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203" w:rsidRDefault="005A0203" w:rsidP="005A0203">
      <w:pPr>
        <w:jc w:val="center"/>
        <w:rPr>
          <w:rFonts w:ascii="Times New Roman" w:hAnsi="Times New Roman" w:cs="Times New Roman"/>
          <w:b/>
          <w:sz w:val="28"/>
          <w:szCs w:val="28"/>
        </w:rPr>
      </w:pPr>
      <w:r w:rsidRPr="00547C12">
        <w:rPr>
          <w:rFonts w:ascii="Times New Roman" w:eastAsia="Calibri" w:hAnsi="Times New Roman" w:cs="Times New Roman"/>
          <w:noProof/>
        </w:rPr>
        <w:drawing>
          <wp:inline distT="0" distB="0" distL="0" distR="0" wp14:anchorId="67AEC29B" wp14:editId="366CAB98">
            <wp:extent cx="1247775" cy="1133037"/>
            <wp:effectExtent l="0" t="0" r="0" b="0"/>
            <wp:docPr id="1" name="Picture 1" descr="Image result for logo of u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logo of uiu"/>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47775" cy="1133037"/>
                    </a:xfrm>
                    <a:prstGeom prst="rect">
                      <a:avLst/>
                    </a:prstGeom>
                    <a:noFill/>
                    <a:ln>
                      <a:noFill/>
                    </a:ln>
                  </pic:spPr>
                </pic:pic>
              </a:graphicData>
            </a:graphic>
          </wp:inline>
        </w:drawing>
      </w:r>
    </w:p>
    <w:p w:rsidR="005A0203" w:rsidRDefault="005A0203" w:rsidP="005A0203">
      <w:pPr>
        <w:jc w:val="center"/>
        <w:rPr>
          <w:rFonts w:ascii="Times New Roman" w:hAnsi="Times New Roman" w:cs="Times New Roman"/>
          <w:b/>
          <w:sz w:val="28"/>
          <w:szCs w:val="28"/>
        </w:rPr>
      </w:pPr>
    </w:p>
    <w:p w:rsidR="005A0203" w:rsidRPr="00CB70B4" w:rsidRDefault="005A0203" w:rsidP="005A0203">
      <w:pPr>
        <w:jc w:val="center"/>
        <w:rPr>
          <w:rFonts w:ascii="Times New Roman" w:hAnsi="Times New Roman" w:cs="Times New Roman"/>
          <w:b/>
          <w:sz w:val="28"/>
          <w:szCs w:val="28"/>
          <w:u w:val="single"/>
        </w:rPr>
      </w:pPr>
      <w:r w:rsidRPr="00CB70B4">
        <w:rPr>
          <w:rFonts w:ascii="Times New Roman" w:hAnsi="Times New Roman" w:cs="Times New Roman"/>
          <w:b/>
          <w:sz w:val="28"/>
          <w:szCs w:val="28"/>
          <w:u w:val="single"/>
        </w:rPr>
        <w:t>Title of the project:</w:t>
      </w:r>
    </w:p>
    <w:p w:rsidR="005A0203" w:rsidRPr="00B077F5" w:rsidRDefault="005A0203" w:rsidP="005A0203">
      <w:pPr>
        <w:pStyle w:val="IntenseQuote"/>
        <w:rPr>
          <w:rFonts w:ascii="Times New Roman" w:hAnsi="Times New Roman" w:cs="Times New Roman"/>
          <w:b/>
          <w:color w:val="auto"/>
          <w:sz w:val="28"/>
          <w:szCs w:val="28"/>
        </w:rPr>
      </w:pPr>
      <w:r w:rsidRPr="00B077F5">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Islamic Banking operation:</w:t>
      </w:r>
    </w:p>
    <w:p w:rsidR="005A0203" w:rsidRPr="00B077F5" w:rsidRDefault="005A0203" w:rsidP="005A0203">
      <w:pPr>
        <w:pStyle w:val="IntenseQuote"/>
        <w:rPr>
          <w:rFonts w:ascii="Times New Roman" w:hAnsi="Times New Roman" w:cs="Times New Roman"/>
          <w:b/>
          <w:color w:val="auto"/>
          <w:sz w:val="28"/>
          <w:szCs w:val="28"/>
        </w:rPr>
      </w:pPr>
      <w:r>
        <w:rPr>
          <w:rFonts w:ascii="Times New Roman" w:hAnsi="Times New Roman" w:cs="Times New Roman"/>
          <w:b/>
          <w:color w:val="auto"/>
          <w:sz w:val="28"/>
          <w:szCs w:val="28"/>
        </w:rPr>
        <w:t xml:space="preserve">A Study of Islamic Banking and </w:t>
      </w:r>
      <w:proofErr w:type="gramStart"/>
      <w:r>
        <w:rPr>
          <w:rFonts w:ascii="Times New Roman" w:hAnsi="Times New Roman" w:cs="Times New Roman"/>
          <w:b/>
          <w:color w:val="auto"/>
          <w:sz w:val="28"/>
          <w:szCs w:val="28"/>
        </w:rPr>
        <w:t>It’s</w:t>
      </w:r>
      <w:proofErr w:type="gramEnd"/>
      <w:r>
        <w:rPr>
          <w:rFonts w:ascii="Times New Roman" w:hAnsi="Times New Roman" w:cs="Times New Roman"/>
          <w:b/>
          <w:color w:val="auto"/>
          <w:sz w:val="28"/>
          <w:szCs w:val="28"/>
        </w:rPr>
        <w:t xml:space="preserve"> Performance In Bangladesh</w:t>
      </w:r>
    </w:p>
    <w:p w:rsidR="005A0203" w:rsidRPr="00B7387C" w:rsidRDefault="005A0203" w:rsidP="005A0203">
      <w:pPr>
        <w:jc w:val="center"/>
        <w:rPr>
          <w:rFonts w:ascii="Times New Roman" w:hAnsi="Times New Roman" w:cs="Times New Roman"/>
          <w:b/>
          <w:sz w:val="24"/>
          <w:szCs w:val="24"/>
        </w:rPr>
      </w:pPr>
    </w:p>
    <w:p w:rsidR="005A0203" w:rsidRPr="00B442B7" w:rsidRDefault="005A0203" w:rsidP="005A0203">
      <w:pPr>
        <w:jc w:val="center"/>
        <w:rPr>
          <w:rFonts w:ascii="Times New Roman" w:hAnsi="Times New Roman" w:cs="Times New Roman"/>
          <w:b/>
          <w:sz w:val="24"/>
          <w:szCs w:val="24"/>
          <w:u w:val="single"/>
        </w:rPr>
      </w:pPr>
      <w:r w:rsidRPr="00B442B7">
        <w:rPr>
          <w:rFonts w:ascii="Times New Roman" w:hAnsi="Times New Roman" w:cs="Times New Roman"/>
          <w:b/>
          <w:sz w:val="24"/>
          <w:szCs w:val="24"/>
          <w:u w:val="single"/>
        </w:rPr>
        <w:t>Submitted to:</w:t>
      </w:r>
    </w:p>
    <w:p w:rsidR="005A0203" w:rsidRPr="00547C12" w:rsidRDefault="005A0203" w:rsidP="005A0203">
      <w:pPr>
        <w:jc w:val="center"/>
        <w:rPr>
          <w:rFonts w:ascii="Times New Roman" w:hAnsi="Times New Roman" w:cs="Times New Roman"/>
          <w:sz w:val="24"/>
          <w:szCs w:val="24"/>
        </w:rPr>
      </w:pPr>
      <w:proofErr w:type="spellStart"/>
      <w:r w:rsidRPr="00547C12">
        <w:rPr>
          <w:rFonts w:ascii="Times New Roman" w:hAnsi="Times New Roman" w:cs="Times New Roman"/>
          <w:sz w:val="24"/>
          <w:szCs w:val="24"/>
        </w:rPr>
        <w:t>Mofijul</w:t>
      </w:r>
      <w:proofErr w:type="spellEnd"/>
      <w:r w:rsidRPr="00547C12">
        <w:rPr>
          <w:rFonts w:ascii="Times New Roman" w:hAnsi="Times New Roman" w:cs="Times New Roman"/>
          <w:sz w:val="24"/>
          <w:szCs w:val="24"/>
        </w:rPr>
        <w:t xml:space="preserve"> </w:t>
      </w:r>
      <w:proofErr w:type="spellStart"/>
      <w:r w:rsidRPr="00547C12">
        <w:rPr>
          <w:rFonts w:ascii="Times New Roman" w:hAnsi="Times New Roman" w:cs="Times New Roman"/>
          <w:sz w:val="24"/>
          <w:szCs w:val="24"/>
        </w:rPr>
        <w:t>Hoq</w:t>
      </w:r>
      <w:proofErr w:type="spellEnd"/>
      <w:r w:rsidRPr="00547C12">
        <w:rPr>
          <w:rFonts w:ascii="Times New Roman" w:hAnsi="Times New Roman" w:cs="Times New Roman"/>
          <w:sz w:val="24"/>
          <w:szCs w:val="24"/>
        </w:rPr>
        <w:t xml:space="preserve"> </w:t>
      </w:r>
      <w:proofErr w:type="spellStart"/>
      <w:r w:rsidRPr="00547C12">
        <w:rPr>
          <w:rFonts w:ascii="Times New Roman" w:hAnsi="Times New Roman" w:cs="Times New Roman"/>
          <w:sz w:val="24"/>
          <w:szCs w:val="24"/>
        </w:rPr>
        <w:t>Masum</w:t>
      </w:r>
      <w:proofErr w:type="spellEnd"/>
    </w:p>
    <w:p w:rsidR="005A0203" w:rsidRPr="00547C12" w:rsidRDefault="005A0203" w:rsidP="005A0203">
      <w:pPr>
        <w:jc w:val="center"/>
        <w:rPr>
          <w:rFonts w:ascii="Times New Roman" w:hAnsi="Times New Roman" w:cs="Times New Roman"/>
          <w:sz w:val="24"/>
          <w:szCs w:val="24"/>
        </w:rPr>
      </w:pPr>
      <w:r w:rsidRPr="00547C12">
        <w:rPr>
          <w:rFonts w:ascii="Times New Roman" w:hAnsi="Times New Roman" w:cs="Times New Roman"/>
          <w:sz w:val="24"/>
          <w:szCs w:val="24"/>
        </w:rPr>
        <w:t>Assistant Professor</w:t>
      </w:r>
    </w:p>
    <w:p w:rsidR="005A0203" w:rsidRPr="00547C12" w:rsidRDefault="005A0203" w:rsidP="005A0203">
      <w:pPr>
        <w:jc w:val="center"/>
        <w:rPr>
          <w:rFonts w:ascii="Times New Roman" w:hAnsi="Times New Roman" w:cs="Times New Roman"/>
          <w:sz w:val="24"/>
          <w:szCs w:val="24"/>
        </w:rPr>
      </w:pPr>
      <w:r w:rsidRPr="00547C12">
        <w:rPr>
          <w:rFonts w:ascii="Times New Roman" w:hAnsi="Times New Roman" w:cs="Times New Roman"/>
          <w:sz w:val="24"/>
          <w:szCs w:val="24"/>
        </w:rPr>
        <w:t>School of Business &amp; Economics</w:t>
      </w:r>
    </w:p>
    <w:p w:rsidR="005A0203" w:rsidRPr="00547C12" w:rsidRDefault="005A0203" w:rsidP="005A0203">
      <w:pPr>
        <w:jc w:val="center"/>
        <w:rPr>
          <w:rFonts w:ascii="Times New Roman" w:hAnsi="Times New Roman" w:cs="Times New Roman"/>
          <w:sz w:val="24"/>
          <w:szCs w:val="24"/>
        </w:rPr>
      </w:pPr>
      <w:r w:rsidRPr="00547C12">
        <w:rPr>
          <w:rFonts w:ascii="Times New Roman" w:hAnsi="Times New Roman" w:cs="Times New Roman"/>
          <w:sz w:val="24"/>
          <w:szCs w:val="24"/>
        </w:rPr>
        <w:t>United International University</w:t>
      </w:r>
    </w:p>
    <w:p w:rsidR="005A0203" w:rsidRPr="00B7387C" w:rsidRDefault="005A0203" w:rsidP="005A0203">
      <w:pPr>
        <w:jc w:val="center"/>
        <w:rPr>
          <w:rFonts w:ascii="Times New Roman" w:hAnsi="Times New Roman" w:cs="Times New Roman"/>
          <w:sz w:val="24"/>
          <w:szCs w:val="24"/>
        </w:rPr>
      </w:pPr>
    </w:p>
    <w:p w:rsidR="005A0203" w:rsidRDefault="005A0203" w:rsidP="005A0203">
      <w:pPr>
        <w:jc w:val="center"/>
        <w:rPr>
          <w:rFonts w:ascii="Times New Roman" w:hAnsi="Times New Roman" w:cs="Times New Roman"/>
          <w:b/>
          <w:sz w:val="24"/>
          <w:szCs w:val="24"/>
          <w:u w:val="single"/>
        </w:rPr>
      </w:pPr>
      <w:r w:rsidRPr="00B442B7">
        <w:rPr>
          <w:rFonts w:ascii="Times New Roman" w:hAnsi="Times New Roman" w:cs="Times New Roman"/>
          <w:b/>
          <w:sz w:val="24"/>
          <w:szCs w:val="24"/>
          <w:u w:val="single"/>
        </w:rPr>
        <w:t>Submitted by:</w:t>
      </w:r>
    </w:p>
    <w:p w:rsidR="005A0203" w:rsidRPr="00547C12" w:rsidRDefault="005A0203" w:rsidP="005A0203">
      <w:pPr>
        <w:jc w:val="center"/>
        <w:rPr>
          <w:rFonts w:ascii="Times New Roman" w:hAnsi="Times New Roman" w:cs="Times New Roman"/>
          <w:sz w:val="24"/>
          <w:szCs w:val="24"/>
        </w:rPr>
      </w:pPr>
      <w:r w:rsidRPr="00547C12">
        <w:rPr>
          <w:rFonts w:ascii="Times New Roman" w:hAnsi="Times New Roman" w:cs="Times New Roman"/>
          <w:sz w:val="24"/>
          <w:szCs w:val="24"/>
        </w:rPr>
        <w:t xml:space="preserve">A.K.M. </w:t>
      </w:r>
      <w:proofErr w:type="spellStart"/>
      <w:r w:rsidRPr="00547C12">
        <w:rPr>
          <w:rFonts w:ascii="Times New Roman" w:hAnsi="Times New Roman" w:cs="Times New Roman"/>
          <w:sz w:val="24"/>
          <w:szCs w:val="24"/>
        </w:rPr>
        <w:t>Mainul</w:t>
      </w:r>
      <w:proofErr w:type="spellEnd"/>
      <w:r w:rsidRPr="00547C12">
        <w:rPr>
          <w:rFonts w:ascii="Times New Roman" w:hAnsi="Times New Roman" w:cs="Times New Roman"/>
          <w:sz w:val="24"/>
          <w:szCs w:val="24"/>
        </w:rPr>
        <w:t xml:space="preserve"> </w:t>
      </w:r>
      <w:proofErr w:type="spellStart"/>
      <w:r w:rsidRPr="00547C12">
        <w:rPr>
          <w:rFonts w:ascii="Times New Roman" w:hAnsi="Times New Roman" w:cs="Times New Roman"/>
          <w:sz w:val="24"/>
          <w:szCs w:val="24"/>
        </w:rPr>
        <w:t>Hasan</w:t>
      </w:r>
      <w:proofErr w:type="spellEnd"/>
    </w:p>
    <w:p w:rsidR="005A0203" w:rsidRPr="00B7387C" w:rsidRDefault="005A0203" w:rsidP="005A0203">
      <w:pPr>
        <w:jc w:val="center"/>
        <w:rPr>
          <w:rFonts w:ascii="Times New Roman" w:hAnsi="Times New Roman" w:cs="Times New Roman"/>
          <w:sz w:val="24"/>
          <w:szCs w:val="24"/>
        </w:rPr>
      </w:pPr>
      <w:r>
        <w:rPr>
          <w:rFonts w:ascii="Times New Roman" w:hAnsi="Times New Roman" w:cs="Times New Roman"/>
          <w:sz w:val="24"/>
          <w:szCs w:val="24"/>
        </w:rPr>
        <w:t>Id – 111 141 027</w:t>
      </w:r>
    </w:p>
    <w:p w:rsidR="005A0203" w:rsidRPr="00B7387C" w:rsidRDefault="005A0203" w:rsidP="005A0203">
      <w:pPr>
        <w:jc w:val="center"/>
        <w:rPr>
          <w:rFonts w:ascii="Times New Roman" w:hAnsi="Times New Roman" w:cs="Times New Roman"/>
          <w:sz w:val="24"/>
          <w:szCs w:val="24"/>
        </w:rPr>
      </w:pPr>
      <w:r w:rsidRPr="00B7387C">
        <w:rPr>
          <w:rFonts w:ascii="Times New Roman" w:hAnsi="Times New Roman" w:cs="Times New Roman"/>
          <w:sz w:val="24"/>
          <w:szCs w:val="24"/>
        </w:rPr>
        <w:t>Dep</w:t>
      </w:r>
      <w:r>
        <w:rPr>
          <w:rFonts w:ascii="Times New Roman" w:hAnsi="Times New Roman" w:cs="Times New Roman"/>
          <w:sz w:val="24"/>
          <w:szCs w:val="24"/>
        </w:rPr>
        <w:t>artme</w:t>
      </w:r>
      <w:r w:rsidRPr="00B7387C">
        <w:rPr>
          <w:rFonts w:ascii="Times New Roman" w:hAnsi="Times New Roman" w:cs="Times New Roman"/>
          <w:sz w:val="24"/>
          <w:szCs w:val="24"/>
        </w:rPr>
        <w:t>nt- BBA</w:t>
      </w:r>
    </w:p>
    <w:p w:rsidR="005A0203" w:rsidRPr="00B7387C" w:rsidRDefault="005A0203" w:rsidP="005A0203">
      <w:pPr>
        <w:jc w:val="center"/>
        <w:rPr>
          <w:rFonts w:ascii="Times New Roman" w:hAnsi="Times New Roman" w:cs="Times New Roman"/>
          <w:sz w:val="24"/>
          <w:szCs w:val="24"/>
        </w:rPr>
      </w:pPr>
    </w:p>
    <w:p w:rsidR="005A0203" w:rsidRDefault="005A0203" w:rsidP="005A0203">
      <w:pPr>
        <w:jc w:val="center"/>
        <w:rPr>
          <w:rFonts w:ascii="Times New Roman" w:hAnsi="Times New Roman" w:cs="Times New Roman"/>
          <w:b/>
          <w:sz w:val="28"/>
          <w:szCs w:val="28"/>
        </w:rPr>
      </w:pPr>
      <w:r>
        <w:rPr>
          <w:rFonts w:ascii="Times New Roman" w:hAnsi="Times New Roman" w:cs="Times New Roman"/>
          <w:b/>
          <w:sz w:val="24"/>
          <w:szCs w:val="24"/>
        </w:rPr>
        <w:t>Date of submission: 15</w:t>
      </w:r>
      <w:r w:rsidRPr="00547C12">
        <w:rPr>
          <w:rFonts w:ascii="Times New Roman" w:hAnsi="Times New Roman" w:cs="Times New Roman"/>
          <w:b/>
          <w:sz w:val="24"/>
          <w:szCs w:val="24"/>
          <w:vertAlign w:val="superscript"/>
        </w:rPr>
        <w:t>th</w:t>
      </w:r>
      <w:r>
        <w:rPr>
          <w:rFonts w:ascii="Times New Roman" w:hAnsi="Times New Roman" w:cs="Times New Roman"/>
          <w:b/>
          <w:sz w:val="24"/>
          <w:szCs w:val="24"/>
        </w:rPr>
        <w:t xml:space="preserve"> September, 2018.</w:t>
      </w:r>
    </w:p>
    <w:p w:rsidR="005A0203" w:rsidRDefault="005A0203" w:rsidP="005A0203">
      <w:pPr>
        <w:tabs>
          <w:tab w:val="left" w:pos="6435"/>
        </w:tabs>
        <w:rPr>
          <w:rFonts w:ascii="Times New Roman" w:hAnsi="Times New Roman" w:cs="Times New Roman"/>
          <w:b/>
          <w:sz w:val="28"/>
          <w:szCs w:val="28"/>
        </w:rPr>
      </w:pPr>
      <w:r>
        <w:rPr>
          <w:rFonts w:ascii="Times New Roman" w:hAnsi="Times New Roman" w:cs="Times New Roman"/>
          <w:b/>
          <w:sz w:val="28"/>
          <w:szCs w:val="28"/>
        </w:rPr>
        <w:tab/>
      </w:r>
    </w:p>
    <w:p w:rsidR="005A0203" w:rsidRDefault="005A0203" w:rsidP="005A0203">
      <w:pPr>
        <w:rPr>
          <w:rFonts w:ascii="Times New Roman" w:hAnsi="Times New Roman" w:cs="Times New Roman"/>
          <w:b/>
          <w:sz w:val="28"/>
          <w:szCs w:val="28"/>
        </w:rPr>
      </w:pPr>
    </w:p>
    <w:p w:rsidR="005A0203" w:rsidRDefault="005A0203" w:rsidP="005A0203">
      <w:pPr>
        <w:jc w:val="center"/>
        <w:rPr>
          <w:rFonts w:ascii="Times New Roman" w:hAnsi="Times New Roman" w:cs="Times New Roman"/>
          <w:b/>
          <w:sz w:val="28"/>
          <w:szCs w:val="28"/>
        </w:rPr>
      </w:pPr>
    </w:p>
    <w:p w:rsidR="005A0203" w:rsidRDefault="005A0203" w:rsidP="005A0203">
      <w:pPr>
        <w:jc w:val="center"/>
        <w:rPr>
          <w:rFonts w:ascii="Times New Roman" w:hAnsi="Times New Roman" w:cs="Times New Roman"/>
          <w:b/>
          <w:sz w:val="28"/>
          <w:szCs w:val="28"/>
        </w:rPr>
      </w:pPr>
    </w:p>
    <w:p w:rsidR="005A0203" w:rsidRDefault="005A0203" w:rsidP="005A0203">
      <w:pPr>
        <w:jc w:val="center"/>
        <w:rPr>
          <w:rFonts w:ascii="Times New Roman" w:hAnsi="Times New Roman" w:cs="Times New Roman"/>
          <w:b/>
          <w:sz w:val="28"/>
          <w:szCs w:val="28"/>
        </w:rPr>
      </w:pPr>
    </w:p>
    <w:p w:rsidR="005A0203" w:rsidRDefault="005A0203" w:rsidP="005A0203">
      <w:pPr>
        <w:jc w:val="center"/>
        <w:rPr>
          <w:rFonts w:ascii="Times New Roman" w:hAnsi="Times New Roman" w:cs="Times New Roman"/>
          <w:b/>
          <w:sz w:val="28"/>
          <w:szCs w:val="28"/>
        </w:rPr>
      </w:pPr>
    </w:p>
    <w:p w:rsidR="005A0203" w:rsidRDefault="005A0203" w:rsidP="005A0203">
      <w:pPr>
        <w:jc w:val="center"/>
        <w:rPr>
          <w:rFonts w:ascii="Times New Roman" w:hAnsi="Times New Roman" w:cs="Times New Roman"/>
          <w:b/>
          <w:sz w:val="28"/>
          <w:szCs w:val="28"/>
        </w:rPr>
      </w:pPr>
    </w:p>
    <w:p w:rsidR="005A0203" w:rsidRDefault="005A0203" w:rsidP="005A0203">
      <w:pPr>
        <w:jc w:val="center"/>
        <w:rPr>
          <w:rFonts w:ascii="Times New Roman" w:hAnsi="Times New Roman" w:cs="Times New Roman"/>
          <w:b/>
          <w:sz w:val="28"/>
          <w:szCs w:val="28"/>
        </w:rPr>
      </w:pPr>
    </w:p>
    <w:p w:rsidR="005A0203" w:rsidRDefault="005A0203" w:rsidP="005A0203">
      <w:pPr>
        <w:jc w:val="center"/>
        <w:rPr>
          <w:rFonts w:ascii="Times New Roman" w:hAnsi="Times New Roman" w:cs="Times New Roman"/>
          <w:b/>
          <w:sz w:val="28"/>
          <w:szCs w:val="28"/>
        </w:rPr>
      </w:pPr>
    </w:p>
    <w:p w:rsidR="005A0203" w:rsidRDefault="005A0203" w:rsidP="005A0203">
      <w:pPr>
        <w:jc w:val="center"/>
        <w:rPr>
          <w:rFonts w:ascii="Times New Roman" w:hAnsi="Times New Roman" w:cs="Times New Roman"/>
          <w:b/>
          <w:sz w:val="28"/>
          <w:szCs w:val="28"/>
        </w:rPr>
      </w:pPr>
    </w:p>
    <w:p w:rsidR="005A0203" w:rsidRDefault="005A0203" w:rsidP="005A0203">
      <w:pPr>
        <w:jc w:val="center"/>
        <w:rPr>
          <w:rFonts w:ascii="Times New Roman" w:hAnsi="Times New Roman" w:cs="Times New Roman"/>
          <w:b/>
          <w:sz w:val="28"/>
          <w:szCs w:val="28"/>
        </w:rPr>
      </w:pPr>
    </w:p>
    <w:p w:rsidR="005A0203" w:rsidRPr="00547C12" w:rsidRDefault="005A0203" w:rsidP="005A0203">
      <w:pPr>
        <w:pBdr>
          <w:top w:val="single" w:sz="4" w:space="10" w:color="5B9BD5"/>
          <w:bottom w:val="single" w:sz="4" w:space="10" w:color="5B9BD5"/>
        </w:pBdr>
        <w:spacing w:before="360" w:after="360"/>
        <w:ind w:left="864" w:right="864"/>
        <w:jc w:val="center"/>
        <w:rPr>
          <w:rFonts w:ascii="Times New Roman" w:eastAsia="Calibri" w:hAnsi="Times New Roman" w:cs="Times New Roman"/>
          <w:b/>
          <w:i/>
          <w:iCs/>
          <w:sz w:val="28"/>
          <w:szCs w:val="28"/>
        </w:rPr>
      </w:pPr>
      <w:r>
        <w:rPr>
          <w:rFonts w:ascii="Times New Roman" w:eastAsia="Calibri" w:hAnsi="Times New Roman" w:cs="Times New Roman"/>
          <w:b/>
          <w:i/>
          <w:iCs/>
          <w:sz w:val="28"/>
          <w:szCs w:val="28"/>
        </w:rPr>
        <w:t>Islamic Banking Operation:</w:t>
      </w:r>
    </w:p>
    <w:p w:rsidR="005A0203" w:rsidRPr="00547C12" w:rsidRDefault="005A0203" w:rsidP="005A0203">
      <w:pPr>
        <w:pBdr>
          <w:top w:val="single" w:sz="4" w:space="10" w:color="5B9BD5"/>
          <w:bottom w:val="single" w:sz="4" w:space="10" w:color="5B9BD5"/>
        </w:pBdr>
        <w:spacing w:before="360" w:after="360"/>
        <w:ind w:left="864" w:right="864"/>
        <w:jc w:val="center"/>
        <w:rPr>
          <w:rFonts w:ascii="Times New Roman" w:eastAsia="Calibri" w:hAnsi="Times New Roman" w:cs="Times New Roman"/>
          <w:b/>
          <w:i/>
          <w:iCs/>
          <w:sz w:val="28"/>
          <w:szCs w:val="28"/>
        </w:rPr>
      </w:pPr>
      <w:r w:rsidRPr="00547C12">
        <w:rPr>
          <w:rFonts w:ascii="Times New Roman" w:eastAsia="Calibri" w:hAnsi="Times New Roman" w:cs="Times New Roman"/>
          <w:b/>
          <w:i/>
          <w:iCs/>
          <w:sz w:val="28"/>
          <w:szCs w:val="28"/>
        </w:rPr>
        <w:t xml:space="preserve">A </w:t>
      </w:r>
      <w:r>
        <w:rPr>
          <w:rFonts w:ascii="Times New Roman" w:eastAsia="Calibri" w:hAnsi="Times New Roman" w:cs="Times New Roman"/>
          <w:b/>
          <w:i/>
          <w:iCs/>
          <w:sz w:val="28"/>
          <w:szCs w:val="28"/>
        </w:rPr>
        <w:t xml:space="preserve">Study of Islamic Banking and </w:t>
      </w:r>
      <w:proofErr w:type="gramStart"/>
      <w:r>
        <w:rPr>
          <w:rFonts w:ascii="Times New Roman" w:eastAsia="Calibri" w:hAnsi="Times New Roman" w:cs="Times New Roman"/>
          <w:b/>
          <w:i/>
          <w:iCs/>
          <w:sz w:val="28"/>
          <w:szCs w:val="28"/>
        </w:rPr>
        <w:t>It’s</w:t>
      </w:r>
      <w:proofErr w:type="gramEnd"/>
      <w:r>
        <w:rPr>
          <w:rFonts w:ascii="Times New Roman" w:eastAsia="Calibri" w:hAnsi="Times New Roman" w:cs="Times New Roman"/>
          <w:b/>
          <w:i/>
          <w:iCs/>
          <w:sz w:val="28"/>
          <w:szCs w:val="28"/>
        </w:rPr>
        <w:t xml:space="preserve"> Performance In Bangladesh</w:t>
      </w:r>
    </w:p>
    <w:p w:rsidR="005A0203" w:rsidRDefault="005A0203" w:rsidP="005A0203">
      <w:pPr>
        <w:jc w:val="center"/>
        <w:rPr>
          <w:rFonts w:ascii="Times New Roman" w:hAnsi="Times New Roman" w:cs="Times New Roman"/>
          <w:b/>
          <w:sz w:val="28"/>
          <w:szCs w:val="28"/>
        </w:rPr>
      </w:pPr>
    </w:p>
    <w:p w:rsidR="005A0203" w:rsidRDefault="005A0203" w:rsidP="005A0203">
      <w:pPr>
        <w:rPr>
          <w:rFonts w:ascii="Times New Roman" w:hAnsi="Times New Roman" w:cs="Times New Roman"/>
          <w:b/>
          <w:sz w:val="28"/>
          <w:szCs w:val="28"/>
        </w:rPr>
      </w:pPr>
    </w:p>
    <w:p w:rsidR="005A0203" w:rsidRDefault="005A0203" w:rsidP="005A0203">
      <w:pPr>
        <w:rPr>
          <w:rFonts w:ascii="Times New Roman" w:hAnsi="Times New Roman" w:cs="Times New Roman"/>
          <w:b/>
          <w:sz w:val="28"/>
          <w:szCs w:val="28"/>
        </w:rPr>
      </w:pPr>
    </w:p>
    <w:p w:rsidR="005A0203" w:rsidRDefault="005A0203" w:rsidP="005A0203">
      <w:pPr>
        <w:rPr>
          <w:rFonts w:ascii="Times New Roman" w:hAnsi="Times New Roman" w:cs="Times New Roman"/>
          <w:b/>
          <w:sz w:val="28"/>
          <w:szCs w:val="28"/>
        </w:rPr>
      </w:pPr>
    </w:p>
    <w:p w:rsidR="005A0203" w:rsidRDefault="005A0203" w:rsidP="005A0203">
      <w:pPr>
        <w:rPr>
          <w:rFonts w:ascii="Times New Roman" w:hAnsi="Times New Roman" w:cs="Times New Roman"/>
          <w:b/>
          <w:sz w:val="28"/>
          <w:szCs w:val="28"/>
        </w:rPr>
      </w:pPr>
    </w:p>
    <w:p w:rsidR="005A0203" w:rsidRDefault="005A0203" w:rsidP="005A0203">
      <w:pPr>
        <w:rPr>
          <w:rFonts w:ascii="Times New Roman" w:hAnsi="Times New Roman" w:cs="Times New Roman"/>
          <w:b/>
          <w:sz w:val="28"/>
          <w:szCs w:val="28"/>
        </w:rPr>
      </w:pPr>
    </w:p>
    <w:p w:rsidR="005A0203" w:rsidRDefault="005A0203" w:rsidP="005A0203">
      <w:pPr>
        <w:rPr>
          <w:rFonts w:ascii="Times New Roman" w:hAnsi="Times New Roman" w:cs="Times New Roman"/>
          <w:b/>
          <w:sz w:val="28"/>
          <w:szCs w:val="28"/>
        </w:rPr>
      </w:pPr>
    </w:p>
    <w:p w:rsidR="005A0203" w:rsidRDefault="005A0203" w:rsidP="005A0203">
      <w:pPr>
        <w:rPr>
          <w:rFonts w:ascii="Times New Roman" w:hAnsi="Times New Roman" w:cs="Times New Roman"/>
          <w:b/>
          <w:sz w:val="28"/>
          <w:szCs w:val="28"/>
        </w:rPr>
      </w:pPr>
    </w:p>
    <w:p w:rsidR="005A0203" w:rsidRDefault="005A0203" w:rsidP="005A0203">
      <w:pPr>
        <w:rPr>
          <w:rFonts w:ascii="Times New Roman" w:hAnsi="Times New Roman" w:cs="Times New Roman"/>
          <w:b/>
          <w:sz w:val="28"/>
          <w:szCs w:val="28"/>
        </w:rPr>
      </w:pPr>
    </w:p>
    <w:p w:rsidR="005A0203" w:rsidRDefault="005A0203" w:rsidP="005A0203">
      <w:pPr>
        <w:rPr>
          <w:rFonts w:ascii="Times New Roman" w:hAnsi="Times New Roman" w:cs="Times New Roman"/>
          <w:b/>
          <w:sz w:val="28"/>
          <w:szCs w:val="28"/>
        </w:rPr>
      </w:pPr>
    </w:p>
    <w:p w:rsidR="005A0203" w:rsidRDefault="005A0203" w:rsidP="005A0203">
      <w:pPr>
        <w:pStyle w:val="Heading1"/>
        <w:spacing w:line="360" w:lineRule="auto"/>
        <w:rPr>
          <w:rFonts w:ascii="Times New Roman" w:hAnsi="Times New Roman" w:cs="Times New Roman"/>
          <w:color w:val="auto"/>
        </w:rPr>
      </w:pPr>
      <w:bookmarkStart w:id="0" w:name="_Toc502542886"/>
      <w:bookmarkStart w:id="1" w:name="_Toc515888496"/>
      <w:bookmarkStart w:id="2" w:name="_Toc515890190"/>
      <w:r w:rsidRPr="008849E6">
        <w:rPr>
          <w:rFonts w:ascii="Times New Roman" w:hAnsi="Times New Roman" w:cs="Times New Roman"/>
          <w:color w:val="auto"/>
        </w:rPr>
        <w:lastRenderedPageBreak/>
        <w:t>Letter of Acknowledgement</w:t>
      </w:r>
      <w:bookmarkStart w:id="3" w:name="_Toc502542887"/>
      <w:bookmarkStart w:id="4" w:name="_Toc515888497"/>
      <w:bookmarkStart w:id="5" w:name="_Toc515890191"/>
      <w:bookmarkEnd w:id="0"/>
      <w:bookmarkEnd w:id="1"/>
      <w:bookmarkEnd w:id="2"/>
    </w:p>
    <w:p w:rsidR="005A0203" w:rsidRDefault="005A0203" w:rsidP="005A0203">
      <w:pPr>
        <w:pStyle w:val="Heading1"/>
        <w:spacing w:line="360" w:lineRule="auto"/>
        <w:rPr>
          <w:rFonts w:ascii="Times New Roman" w:hAnsi="Times New Roman" w:cs="Times New Roman"/>
          <w:color w:val="auto"/>
        </w:rPr>
      </w:pPr>
      <w:r w:rsidRPr="00B077F5">
        <w:rPr>
          <w:rFonts w:ascii="Times New Roman" w:hAnsi="Times New Roman" w:cs="Times New Roman"/>
          <w:b w:val="0"/>
          <w:color w:val="000000" w:themeColor="text1"/>
          <w:sz w:val="24"/>
          <w:szCs w:val="24"/>
        </w:rPr>
        <w:t>At first, I like to express my deepe</w:t>
      </w:r>
      <w:r>
        <w:rPr>
          <w:rFonts w:ascii="Times New Roman" w:hAnsi="Times New Roman" w:cs="Times New Roman"/>
          <w:b w:val="0"/>
          <w:color w:val="000000" w:themeColor="text1"/>
          <w:sz w:val="24"/>
          <w:szCs w:val="24"/>
        </w:rPr>
        <w:t>st gratitude to Allah as I have completed the report in due time</w:t>
      </w:r>
      <w:r w:rsidRPr="00B077F5">
        <w:rPr>
          <w:rFonts w:ascii="Times New Roman" w:hAnsi="Times New Roman" w:cs="Times New Roman"/>
          <w:b w:val="0"/>
          <w:color w:val="000000" w:themeColor="text1"/>
          <w:sz w:val="24"/>
          <w:szCs w:val="24"/>
        </w:rPr>
        <w:t>.</w:t>
      </w:r>
      <w:bookmarkStart w:id="6" w:name="_Toc502542888"/>
      <w:bookmarkStart w:id="7" w:name="_Toc515888498"/>
      <w:bookmarkStart w:id="8" w:name="_Toc515890192"/>
      <w:bookmarkEnd w:id="3"/>
      <w:bookmarkEnd w:id="4"/>
      <w:bookmarkEnd w:id="5"/>
    </w:p>
    <w:p w:rsidR="005A0203" w:rsidRPr="00D306F5" w:rsidRDefault="005A0203" w:rsidP="005A0203">
      <w:pPr>
        <w:pStyle w:val="Heading1"/>
        <w:spacing w:line="360" w:lineRule="auto"/>
        <w:rPr>
          <w:rFonts w:ascii="Times New Roman" w:hAnsi="Times New Roman" w:cs="Times New Roman"/>
          <w:color w:val="auto"/>
        </w:rPr>
      </w:pPr>
      <w:r>
        <w:rPr>
          <w:rFonts w:ascii="Times New Roman" w:hAnsi="Times New Roman" w:cs="Times New Roman"/>
          <w:b w:val="0"/>
          <w:color w:val="000000" w:themeColor="text1"/>
          <w:sz w:val="24"/>
          <w:szCs w:val="24"/>
        </w:rPr>
        <w:t>I want</w:t>
      </w:r>
      <w:r w:rsidRPr="00B077F5">
        <w:rPr>
          <w:rFonts w:ascii="Times New Roman" w:hAnsi="Times New Roman" w:cs="Times New Roman"/>
          <w:b w:val="0"/>
          <w:color w:val="000000" w:themeColor="text1"/>
          <w:sz w:val="24"/>
          <w:szCs w:val="24"/>
        </w:rPr>
        <w:t xml:space="preserve"> </w:t>
      </w:r>
      <w:r>
        <w:rPr>
          <w:rFonts w:ascii="Times New Roman" w:hAnsi="Times New Roman" w:cs="Times New Roman"/>
          <w:b w:val="0"/>
          <w:color w:val="000000" w:themeColor="text1"/>
          <w:sz w:val="24"/>
          <w:szCs w:val="24"/>
        </w:rPr>
        <w:t>to thanks</w:t>
      </w:r>
      <w:r w:rsidRPr="00B077F5">
        <w:rPr>
          <w:rFonts w:ascii="Times New Roman" w:hAnsi="Times New Roman" w:cs="Times New Roman"/>
          <w:b w:val="0"/>
          <w:color w:val="000000" w:themeColor="text1"/>
          <w:sz w:val="24"/>
          <w:szCs w:val="24"/>
        </w:rPr>
        <w:t xml:space="preserve"> my course mentor</w:t>
      </w:r>
      <w:r>
        <w:rPr>
          <w:rFonts w:ascii="Times New Roman" w:hAnsi="Times New Roman" w:cs="Times New Roman"/>
          <w:b w:val="0"/>
          <w:color w:val="000000" w:themeColor="text1"/>
          <w:sz w:val="24"/>
          <w:szCs w:val="24"/>
        </w:rPr>
        <w:t xml:space="preserve"> </w:t>
      </w:r>
      <w:proofErr w:type="spellStart"/>
      <w:r w:rsidRPr="00D306F5">
        <w:rPr>
          <w:rFonts w:ascii="Times New Roman" w:hAnsi="Times New Roman" w:cs="Times New Roman"/>
          <w:color w:val="000000" w:themeColor="text1"/>
          <w:sz w:val="24"/>
          <w:szCs w:val="24"/>
        </w:rPr>
        <w:t>Mofijul</w:t>
      </w:r>
      <w:proofErr w:type="spellEnd"/>
      <w:r w:rsidRPr="00D306F5">
        <w:rPr>
          <w:rFonts w:ascii="Times New Roman" w:hAnsi="Times New Roman" w:cs="Times New Roman"/>
          <w:color w:val="000000" w:themeColor="text1"/>
          <w:sz w:val="24"/>
          <w:szCs w:val="24"/>
        </w:rPr>
        <w:t xml:space="preserve"> </w:t>
      </w:r>
      <w:proofErr w:type="spellStart"/>
      <w:r w:rsidRPr="00D306F5">
        <w:rPr>
          <w:rFonts w:ascii="Times New Roman" w:hAnsi="Times New Roman" w:cs="Times New Roman"/>
          <w:color w:val="000000" w:themeColor="text1"/>
          <w:sz w:val="24"/>
          <w:szCs w:val="24"/>
        </w:rPr>
        <w:t>Hoq</w:t>
      </w:r>
      <w:proofErr w:type="spellEnd"/>
      <w:r w:rsidRPr="00D306F5">
        <w:rPr>
          <w:rFonts w:ascii="Times New Roman" w:hAnsi="Times New Roman" w:cs="Times New Roman"/>
          <w:color w:val="000000" w:themeColor="text1"/>
          <w:sz w:val="24"/>
          <w:szCs w:val="24"/>
        </w:rPr>
        <w:t xml:space="preserve"> </w:t>
      </w:r>
      <w:proofErr w:type="spellStart"/>
      <w:r w:rsidRPr="00D306F5">
        <w:rPr>
          <w:rFonts w:ascii="Times New Roman" w:hAnsi="Times New Roman" w:cs="Times New Roman"/>
          <w:color w:val="000000" w:themeColor="text1"/>
          <w:sz w:val="24"/>
          <w:szCs w:val="24"/>
        </w:rPr>
        <w:t>Masum</w:t>
      </w:r>
      <w:proofErr w:type="spellEnd"/>
      <w:r w:rsidRPr="00B077F5">
        <w:rPr>
          <w:rFonts w:ascii="Times New Roman" w:hAnsi="Times New Roman" w:cs="Times New Roman"/>
          <w:b w:val="0"/>
          <w:color w:val="000000" w:themeColor="text1"/>
          <w:sz w:val="24"/>
          <w:szCs w:val="24"/>
        </w:rPr>
        <w:t>, Asst</w:t>
      </w:r>
      <w:r>
        <w:rPr>
          <w:rFonts w:ascii="Times New Roman" w:hAnsi="Times New Roman" w:cs="Times New Roman"/>
          <w:b w:val="0"/>
          <w:color w:val="000000" w:themeColor="text1"/>
          <w:sz w:val="24"/>
          <w:szCs w:val="24"/>
        </w:rPr>
        <w:t>. Professor of School</w:t>
      </w:r>
      <w:r w:rsidRPr="00B077F5">
        <w:rPr>
          <w:rFonts w:ascii="Times New Roman" w:hAnsi="Times New Roman" w:cs="Times New Roman"/>
          <w:b w:val="0"/>
          <w:color w:val="000000" w:themeColor="text1"/>
          <w:sz w:val="24"/>
          <w:szCs w:val="24"/>
        </w:rPr>
        <w:t xml:space="preserve"> of Business &amp; Economics at United International University, who</w:t>
      </w:r>
      <w:r>
        <w:rPr>
          <w:rFonts w:ascii="Times New Roman" w:hAnsi="Times New Roman" w:cs="Times New Roman"/>
          <w:b w:val="0"/>
          <w:color w:val="000000" w:themeColor="text1"/>
          <w:sz w:val="24"/>
          <w:szCs w:val="24"/>
        </w:rPr>
        <w:t xml:space="preserve"> helped me a lot in</w:t>
      </w:r>
      <w:r w:rsidRPr="00B077F5">
        <w:rPr>
          <w:rFonts w:ascii="Times New Roman" w:hAnsi="Times New Roman" w:cs="Times New Roman"/>
          <w:b w:val="0"/>
          <w:color w:val="000000" w:themeColor="text1"/>
          <w:sz w:val="24"/>
          <w:szCs w:val="24"/>
        </w:rPr>
        <w:t xml:space="preserve"> my entire project. His consistent support and cooperation helps to make successful project.</w:t>
      </w:r>
      <w:bookmarkEnd w:id="6"/>
      <w:bookmarkEnd w:id="7"/>
      <w:bookmarkEnd w:id="8"/>
    </w:p>
    <w:p w:rsidR="005A0203" w:rsidRPr="00B077F5" w:rsidRDefault="005A0203" w:rsidP="005A0203">
      <w:pPr>
        <w:pStyle w:val="Heading1"/>
        <w:spacing w:line="360" w:lineRule="auto"/>
        <w:jc w:val="both"/>
        <w:rPr>
          <w:rFonts w:ascii="Times New Roman" w:hAnsi="Times New Roman" w:cs="Times New Roman"/>
          <w:b w:val="0"/>
          <w:color w:val="000000" w:themeColor="text1"/>
          <w:sz w:val="24"/>
          <w:szCs w:val="24"/>
        </w:rPr>
      </w:pPr>
      <w:bookmarkStart w:id="9" w:name="_Toc502542889"/>
      <w:r>
        <w:rPr>
          <w:rFonts w:ascii="Times New Roman" w:hAnsi="Times New Roman" w:cs="Times New Roman"/>
          <w:b w:val="0"/>
          <w:color w:val="000000" w:themeColor="text1"/>
          <w:sz w:val="24"/>
          <w:szCs w:val="24"/>
        </w:rPr>
        <w:t xml:space="preserve"> </w:t>
      </w:r>
      <w:bookmarkStart w:id="10" w:name="_Toc515888499"/>
      <w:bookmarkStart w:id="11" w:name="_Toc515890193"/>
      <w:r>
        <w:rPr>
          <w:rFonts w:ascii="Times New Roman" w:hAnsi="Times New Roman" w:cs="Times New Roman"/>
          <w:b w:val="0"/>
          <w:color w:val="000000" w:themeColor="text1"/>
          <w:sz w:val="24"/>
          <w:szCs w:val="24"/>
        </w:rPr>
        <w:t>Finally</w:t>
      </w:r>
      <w:r w:rsidRPr="00B077F5">
        <w:rPr>
          <w:rFonts w:ascii="Times New Roman" w:hAnsi="Times New Roman" w:cs="Times New Roman"/>
          <w:b w:val="0"/>
          <w:color w:val="000000" w:themeColor="text1"/>
          <w:sz w:val="24"/>
          <w:szCs w:val="24"/>
        </w:rPr>
        <w:t>,</w:t>
      </w:r>
      <w:r>
        <w:rPr>
          <w:rFonts w:ascii="Times New Roman" w:hAnsi="Times New Roman" w:cs="Times New Roman"/>
          <w:b w:val="0"/>
          <w:color w:val="000000" w:themeColor="text1"/>
          <w:sz w:val="24"/>
          <w:szCs w:val="24"/>
        </w:rPr>
        <w:t xml:space="preserve"> I</w:t>
      </w:r>
      <w:r w:rsidRPr="00B077F5">
        <w:rPr>
          <w:rFonts w:ascii="Times New Roman" w:hAnsi="Times New Roman" w:cs="Times New Roman"/>
          <w:b w:val="0"/>
          <w:color w:val="000000" w:themeColor="text1"/>
          <w:sz w:val="24"/>
          <w:szCs w:val="24"/>
        </w:rPr>
        <w:t xml:space="preserve"> tri</w:t>
      </w:r>
      <w:r>
        <w:rPr>
          <w:rFonts w:ascii="Times New Roman" w:hAnsi="Times New Roman" w:cs="Times New Roman"/>
          <w:b w:val="0"/>
          <w:color w:val="000000" w:themeColor="text1"/>
          <w:sz w:val="24"/>
          <w:szCs w:val="24"/>
        </w:rPr>
        <w:t>ed hard to make this project unique. May</w:t>
      </w:r>
      <w:r w:rsidRPr="00B077F5">
        <w:rPr>
          <w:rFonts w:ascii="Times New Roman" w:hAnsi="Times New Roman" w:cs="Times New Roman"/>
          <w:b w:val="0"/>
          <w:color w:val="000000" w:themeColor="text1"/>
          <w:sz w:val="24"/>
          <w:szCs w:val="24"/>
        </w:rPr>
        <w:t xml:space="preserve"> be</w:t>
      </w:r>
      <w:r>
        <w:rPr>
          <w:rFonts w:ascii="Times New Roman" w:hAnsi="Times New Roman" w:cs="Times New Roman"/>
          <w:b w:val="0"/>
          <w:color w:val="000000" w:themeColor="text1"/>
          <w:sz w:val="24"/>
          <w:szCs w:val="24"/>
        </w:rPr>
        <w:t xml:space="preserve"> there are some error</w:t>
      </w:r>
      <w:r w:rsidRPr="00B077F5">
        <w:rPr>
          <w:rFonts w:ascii="Times New Roman" w:hAnsi="Times New Roman" w:cs="Times New Roman"/>
          <w:b w:val="0"/>
          <w:color w:val="000000" w:themeColor="text1"/>
          <w:sz w:val="24"/>
          <w:szCs w:val="24"/>
        </w:rPr>
        <w:t xml:space="preserve"> and mistakes.</w:t>
      </w:r>
      <w:bookmarkEnd w:id="9"/>
      <w:r>
        <w:rPr>
          <w:rFonts w:ascii="Times New Roman" w:hAnsi="Times New Roman" w:cs="Times New Roman"/>
          <w:b w:val="0"/>
          <w:color w:val="000000" w:themeColor="text1"/>
          <w:sz w:val="24"/>
          <w:szCs w:val="24"/>
        </w:rPr>
        <w:t xml:space="preserve"> I will be glad, if you consider all the mistakes.</w:t>
      </w:r>
      <w:bookmarkEnd w:id="10"/>
      <w:bookmarkEnd w:id="11"/>
      <w:r>
        <w:rPr>
          <w:rFonts w:ascii="Times New Roman" w:hAnsi="Times New Roman" w:cs="Times New Roman"/>
          <w:b w:val="0"/>
          <w:color w:val="000000" w:themeColor="text1"/>
          <w:sz w:val="24"/>
          <w:szCs w:val="24"/>
        </w:rPr>
        <w:t xml:space="preserve"> </w:t>
      </w:r>
    </w:p>
    <w:p w:rsidR="005A0203" w:rsidRDefault="005A0203" w:rsidP="005A0203">
      <w:pPr>
        <w:rPr>
          <w:rFonts w:ascii="Times New Roman" w:hAnsi="Times New Roman" w:cs="Times New Roman"/>
          <w:b/>
          <w:sz w:val="28"/>
          <w:szCs w:val="28"/>
        </w:rPr>
      </w:pPr>
    </w:p>
    <w:p w:rsidR="005A0203" w:rsidRDefault="005A0203" w:rsidP="005A0203">
      <w:pPr>
        <w:rPr>
          <w:rFonts w:ascii="Times New Roman" w:hAnsi="Times New Roman" w:cs="Times New Roman"/>
          <w:b/>
          <w:sz w:val="28"/>
          <w:szCs w:val="28"/>
        </w:rPr>
      </w:pPr>
    </w:p>
    <w:p w:rsidR="005A0203" w:rsidRDefault="005A0203" w:rsidP="005A0203">
      <w:pPr>
        <w:rPr>
          <w:rFonts w:ascii="Times New Roman" w:hAnsi="Times New Roman" w:cs="Times New Roman"/>
          <w:b/>
          <w:sz w:val="28"/>
          <w:szCs w:val="28"/>
        </w:rPr>
      </w:pPr>
    </w:p>
    <w:p w:rsidR="005A0203" w:rsidRDefault="005A0203" w:rsidP="005A0203">
      <w:pPr>
        <w:rPr>
          <w:rFonts w:ascii="Times New Roman" w:hAnsi="Times New Roman" w:cs="Times New Roman"/>
          <w:b/>
          <w:sz w:val="28"/>
          <w:szCs w:val="28"/>
        </w:rPr>
      </w:pPr>
    </w:p>
    <w:p w:rsidR="005A0203" w:rsidRDefault="005A0203" w:rsidP="005A0203">
      <w:pPr>
        <w:rPr>
          <w:rFonts w:ascii="Times New Roman" w:hAnsi="Times New Roman" w:cs="Times New Roman"/>
          <w:b/>
          <w:sz w:val="28"/>
          <w:szCs w:val="28"/>
        </w:rPr>
      </w:pPr>
    </w:p>
    <w:p w:rsidR="005A0203" w:rsidRDefault="005A0203" w:rsidP="005A0203">
      <w:pPr>
        <w:rPr>
          <w:rFonts w:ascii="Times New Roman" w:hAnsi="Times New Roman" w:cs="Times New Roman"/>
          <w:b/>
          <w:sz w:val="28"/>
          <w:szCs w:val="28"/>
        </w:rPr>
      </w:pPr>
    </w:p>
    <w:p w:rsidR="005A0203" w:rsidRDefault="005A0203" w:rsidP="005A0203">
      <w:pPr>
        <w:rPr>
          <w:rFonts w:ascii="Times New Roman" w:hAnsi="Times New Roman" w:cs="Times New Roman"/>
          <w:b/>
          <w:sz w:val="28"/>
          <w:szCs w:val="28"/>
        </w:rPr>
      </w:pPr>
    </w:p>
    <w:p w:rsidR="005A0203" w:rsidRDefault="005A0203" w:rsidP="005A0203">
      <w:pPr>
        <w:rPr>
          <w:rFonts w:ascii="Times New Roman" w:hAnsi="Times New Roman" w:cs="Times New Roman"/>
          <w:b/>
          <w:sz w:val="28"/>
          <w:szCs w:val="28"/>
        </w:rPr>
      </w:pPr>
    </w:p>
    <w:p w:rsidR="005A0203" w:rsidRDefault="005A0203" w:rsidP="005A0203">
      <w:pPr>
        <w:rPr>
          <w:rFonts w:ascii="Times New Roman" w:hAnsi="Times New Roman" w:cs="Times New Roman"/>
          <w:b/>
          <w:sz w:val="28"/>
          <w:szCs w:val="28"/>
        </w:rPr>
      </w:pPr>
    </w:p>
    <w:p w:rsidR="005A0203" w:rsidRDefault="005A0203" w:rsidP="005A0203">
      <w:pPr>
        <w:rPr>
          <w:rFonts w:ascii="Times New Roman" w:hAnsi="Times New Roman" w:cs="Times New Roman"/>
          <w:b/>
          <w:sz w:val="28"/>
          <w:szCs w:val="28"/>
        </w:rPr>
      </w:pPr>
    </w:p>
    <w:p w:rsidR="005A0203" w:rsidRDefault="005A0203" w:rsidP="005A0203">
      <w:pPr>
        <w:rPr>
          <w:rFonts w:ascii="Times New Roman" w:hAnsi="Times New Roman" w:cs="Times New Roman"/>
          <w:b/>
          <w:sz w:val="28"/>
          <w:szCs w:val="28"/>
        </w:rPr>
      </w:pPr>
    </w:p>
    <w:p w:rsidR="005A0203" w:rsidRDefault="005A0203" w:rsidP="005A0203">
      <w:pPr>
        <w:rPr>
          <w:rFonts w:ascii="Times New Roman" w:hAnsi="Times New Roman" w:cs="Times New Roman"/>
          <w:b/>
          <w:sz w:val="28"/>
          <w:szCs w:val="28"/>
        </w:rPr>
      </w:pPr>
    </w:p>
    <w:p w:rsidR="005A0203" w:rsidRDefault="005A0203" w:rsidP="005A0203">
      <w:pPr>
        <w:rPr>
          <w:rFonts w:ascii="Times New Roman" w:hAnsi="Times New Roman" w:cs="Times New Roman"/>
          <w:b/>
          <w:sz w:val="28"/>
          <w:szCs w:val="28"/>
        </w:rPr>
      </w:pPr>
    </w:p>
    <w:p w:rsidR="005A0203" w:rsidRDefault="005A0203" w:rsidP="005A0203">
      <w:pPr>
        <w:rPr>
          <w:rFonts w:ascii="Times New Roman" w:hAnsi="Times New Roman" w:cs="Times New Roman"/>
          <w:b/>
          <w:sz w:val="28"/>
          <w:szCs w:val="28"/>
        </w:rPr>
      </w:pPr>
    </w:p>
    <w:p w:rsidR="005A0203" w:rsidRPr="00D306F5" w:rsidRDefault="005A0203" w:rsidP="005A0203">
      <w:pPr>
        <w:spacing w:after="160" w:line="360" w:lineRule="auto"/>
        <w:rPr>
          <w:rFonts w:ascii="Times New Roman" w:eastAsia="Times New Roman" w:hAnsi="Times New Roman" w:cs="Times New Roman"/>
          <w:b/>
          <w:bCs/>
          <w:color w:val="2E74B5"/>
          <w:sz w:val="28"/>
          <w:szCs w:val="28"/>
        </w:rPr>
      </w:pPr>
      <w:r w:rsidRPr="00D306F5">
        <w:rPr>
          <w:rFonts w:ascii="Times New Roman" w:eastAsia="Calibri" w:hAnsi="Times New Roman" w:cs="Times New Roman"/>
          <w:b/>
          <w:sz w:val="28"/>
          <w:szCs w:val="28"/>
        </w:rPr>
        <w:lastRenderedPageBreak/>
        <w:t xml:space="preserve">Letter of Transmittal  </w:t>
      </w:r>
    </w:p>
    <w:p w:rsidR="005A0203" w:rsidRPr="00D306F5" w:rsidRDefault="005A0203" w:rsidP="005A0203">
      <w:pPr>
        <w:keepNext/>
        <w:keepLines/>
        <w:spacing w:before="480" w:after="0" w:line="360" w:lineRule="auto"/>
        <w:outlineLvl w:val="0"/>
        <w:rPr>
          <w:rFonts w:ascii="Times New Roman" w:eastAsia="Times New Roman" w:hAnsi="Times New Roman" w:cs="Times New Roman"/>
          <w:bCs/>
          <w:color w:val="000000"/>
          <w:sz w:val="24"/>
          <w:szCs w:val="24"/>
        </w:rPr>
      </w:pPr>
      <w:bookmarkStart w:id="12" w:name="_Toc502542890"/>
      <w:bookmarkStart w:id="13" w:name="_Toc515888500"/>
      <w:bookmarkStart w:id="14" w:name="_Toc515890194"/>
      <w:r w:rsidRPr="00D306F5">
        <w:rPr>
          <w:rFonts w:ascii="Times New Roman" w:eastAsia="Times New Roman" w:hAnsi="Times New Roman" w:cs="Times New Roman"/>
          <w:bCs/>
          <w:color w:val="000000"/>
          <w:sz w:val="24"/>
          <w:szCs w:val="24"/>
        </w:rPr>
        <w:t>To</w:t>
      </w:r>
      <w:bookmarkEnd w:id="12"/>
      <w:bookmarkEnd w:id="13"/>
      <w:bookmarkEnd w:id="14"/>
    </w:p>
    <w:p w:rsidR="005A0203" w:rsidRPr="00D306F5" w:rsidRDefault="005A0203" w:rsidP="005A0203">
      <w:pPr>
        <w:spacing w:after="0" w:line="360" w:lineRule="auto"/>
        <w:rPr>
          <w:rFonts w:ascii="Times New Roman" w:eastAsia="Calibri" w:hAnsi="Times New Roman" w:cs="Times New Roman"/>
          <w:sz w:val="24"/>
          <w:szCs w:val="24"/>
        </w:rPr>
      </w:pPr>
      <w:proofErr w:type="spellStart"/>
      <w:r w:rsidRPr="00D306F5">
        <w:rPr>
          <w:rFonts w:ascii="Times New Roman" w:eastAsia="Calibri" w:hAnsi="Times New Roman" w:cs="Times New Roman"/>
          <w:sz w:val="24"/>
          <w:szCs w:val="24"/>
        </w:rPr>
        <w:t>Mofijul</w:t>
      </w:r>
      <w:proofErr w:type="spellEnd"/>
      <w:r w:rsidRPr="00D306F5">
        <w:rPr>
          <w:rFonts w:ascii="Times New Roman" w:eastAsia="Calibri" w:hAnsi="Times New Roman" w:cs="Times New Roman"/>
          <w:sz w:val="24"/>
          <w:szCs w:val="24"/>
        </w:rPr>
        <w:t xml:space="preserve"> </w:t>
      </w:r>
      <w:proofErr w:type="spellStart"/>
      <w:r w:rsidRPr="00D306F5">
        <w:rPr>
          <w:rFonts w:ascii="Times New Roman" w:eastAsia="Calibri" w:hAnsi="Times New Roman" w:cs="Times New Roman"/>
          <w:sz w:val="24"/>
          <w:szCs w:val="24"/>
        </w:rPr>
        <w:t>Hoq</w:t>
      </w:r>
      <w:proofErr w:type="spellEnd"/>
      <w:r w:rsidRPr="00D306F5">
        <w:rPr>
          <w:rFonts w:ascii="Times New Roman" w:eastAsia="Calibri" w:hAnsi="Times New Roman" w:cs="Times New Roman"/>
          <w:sz w:val="24"/>
          <w:szCs w:val="24"/>
        </w:rPr>
        <w:t xml:space="preserve"> </w:t>
      </w:r>
      <w:proofErr w:type="spellStart"/>
      <w:r w:rsidRPr="00D306F5">
        <w:rPr>
          <w:rFonts w:ascii="Times New Roman" w:eastAsia="Calibri" w:hAnsi="Times New Roman" w:cs="Times New Roman"/>
          <w:sz w:val="24"/>
          <w:szCs w:val="24"/>
        </w:rPr>
        <w:t>Masum</w:t>
      </w:r>
      <w:proofErr w:type="spellEnd"/>
    </w:p>
    <w:p w:rsidR="005A0203" w:rsidRPr="00D306F5" w:rsidRDefault="005A0203" w:rsidP="005A0203">
      <w:pPr>
        <w:spacing w:after="0" w:line="360" w:lineRule="auto"/>
        <w:rPr>
          <w:rFonts w:ascii="Times New Roman" w:eastAsia="Calibri" w:hAnsi="Times New Roman" w:cs="Times New Roman"/>
          <w:sz w:val="24"/>
          <w:szCs w:val="24"/>
        </w:rPr>
      </w:pPr>
      <w:bookmarkStart w:id="15" w:name="_Toc502542891"/>
      <w:r w:rsidRPr="00D306F5">
        <w:rPr>
          <w:rFonts w:ascii="Times New Roman" w:eastAsia="Calibri" w:hAnsi="Times New Roman" w:cs="Times New Roman"/>
          <w:sz w:val="24"/>
          <w:szCs w:val="24"/>
        </w:rPr>
        <w:t>Assistant Professor</w:t>
      </w:r>
    </w:p>
    <w:p w:rsidR="005A0203" w:rsidRPr="00D306F5" w:rsidRDefault="005A0203" w:rsidP="005A0203">
      <w:pPr>
        <w:spacing w:after="0" w:line="360" w:lineRule="auto"/>
        <w:rPr>
          <w:rFonts w:ascii="Times New Roman" w:eastAsia="Calibri" w:hAnsi="Times New Roman" w:cs="Times New Roman"/>
          <w:sz w:val="24"/>
          <w:szCs w:val="24"/>
        </w:rPr>
      </w:pPr>
      <w:r w:rsidRPr="00D306F5">
        <w:rPr>
          <w:rFonts w:ascii="Times New Roman" w:eastAsia="Calibri" w:hAnsi="Times New Roman" w:cs="Times New Roman"/>
          <w:sz w:val="24"/>
          <w:szCs w:val="24"/>
        </w:rPr>
        <w:t>School of Business &amp; Economics</w:t>
      </w:r>
    </w:p>
    <w:p w:rsidR="005A0203" w:rsidRPr="00D306F5" w:rsidRDefault="005A0203" w:rsidP="005A0203">
      <w:pPr>
        <w:spacing w:after="0" w:line="360" w:lineRule="auto"/>
        <w:rPr>
          <w:rFonts w:ascii="Times New Roman" w:eastAsia="Calibri" w:hAnsi="Times New Roman" w:cs="Times New Roman"/>
          <w:sz w:val="24"/>
          <w:szCs w:val="24"/>
        </w:rPr>
      </w:pPr>
      <w:r w:rsidRPr="00D306F5">
        <w:rPr>
          <w:rFonts w:ascii="Times New Roman" w:eastAsia="Calibri" w:hAnsi="Times New Roman" w:cs="Times New Roman"/>
          <w:sz w:val="24"/>
          <w:szCs w:val="24"/>
        </w:rPr>
        <w:t>United International University</w:t>
      </w:r>
    </w:p>
    <w:p w:rsidR="005A0203" w:rsidRPr="00D306F5" w:rsidRDefault="005A0203" w:rsidP="005A0203">
      <w:pPr>
        <w:spacing w:after="0" w:line="360" w:lineRule="auto"/>
        <w:rPr>
          <w:rFonts w:ascii="Times New Roman" w:eastAsia="Calibri" w:hAnsi="Times New Roman" w:cs="Times New Roman"/>
          <w:sz w:val="24"/>
          <w:szCs w:val="24"/>
        </w:rPr>
      </w:pPr>
      <w:r w:rsidRPr="00D306F5">
        <w:rPr>
          <w:rFonts w:ascii="Times New Roman" w:eastAsia="Calibri" w:hAnsi="Times New Roman" w:cs="Times New Roman"/>
          <w:b/>
          <w:color w:val="000000"/>
          <w:sz w:val="24"/>
          <w:szCs w:val="24"/>
        </w:rPr>
        <w:t xml:space="preserve"> Subject: </w:t>
      </w:r>
      <w:bookmarkEnd w:id="15"/>
      <w:r w:rsidRPr="00D306F5">
        <w:rPr>
          <w:rFonts w:ascii="Times New Roman" w:eastAsia="Calibri" w:hAnsi="Times New Roman" w:cs="Times New Roman"/>
          <w:b/>
          <w:color w:val="000000"/>
          <w:sz w:val="24"/>
          <w:szCs w:val="24"/>
          <w:u w:val="single"/>
        </w:rPr>
        <w:t xml:space="preserve">Submission of report on </w:t>
      </w:r>
      <w:r>
        <w:rPr>
          <w:rFonts w:ascii="Times New Roman" w:eastAsia="Calibri" w:hAnsi="Times New Roman" w:cs="Times New Roman"/>
          <w:b/>
          <w:color w:val="000000"/>
          <w:sz w:val="24"/>
          <w:szCs w:val="24"/>
          <w:u w:val="single"/>
        </w:rPr>
        <w:t xml:space="preserve">“Islamic Banking operation and </w:t>
      </w:r>
      <w:proofErr w:type="gramStart"/>
      <w:r>
        <w:rPr>
          <w:rFonts w:ascii="Times New Roman" w:eastAsia="Calibri" w:hAnsi="Times New Roman" w:cs="Times New Roman"/>
          <w:b/>
          <w:color w:val="000000"/>
          <w:sz w:val="24"/>
          <w:szCs w:val="24"/>
          <w:u w:val="single"/>
        </w:rPr>
        <w:t>it’s</w:t>
      </w:r>
      <w:proofErr w:type="gramEnd"/>
      <w:r>
        <w:rPr>
          <w:rFonts w:ascii="Times New Roman" w:eastAsia="Calibri" w:hAnsi="Times New Roman" w:cs="Times New Roman"/>
          <w:b/>
          <w:color w:val="000000"/>
          <w:sz w:val="24"/>
          <w:szCs w:val="24"/>
          <w:u w:val="single"/>
        </w:rPr>
        <w:t xml:space="preserve"> performance in     Bangladesh”</w:t>
      </w:r>
    </w:p>
    <w:p w:rsidR="005A0203" w:rsidRPr="00D306F5" w:rsidRDefault="005A0203" w:rsidP="005A0203">
      <w:pPr>
        <w:keepNext/>
        <w:keepLines/>
        <w:spacing w:before="480" w:after="0" w:line="360" w:lineRule="auto"/>
        <w:outlineLvl w:val="0"/>
        <w:rPr>
          <w:rFonts w:ascii="Times New Roman" w:eastAsia="Times New Roman" w:hAnsi="Times New Roman" w:cs="Times New Roman"/>
          <w:bCs/>
          <w:color w:val="000000"/>
          <w:sz w:val="24"/>
          <w:szCs w:val="24"/>
        </w:rPr>
      </w:pPr>
      <w:bookmarkStart w:id="16" w:name="_Toc502542892"/>
      <w:bookmarkStart w:id="17" w:name="_Toc515888501"/>
      <w:bookmarkStart w:id="18" w:name="_Toc515890195"/>
      <w:r w:rsidRPr="00D306F5">
        <w:rPr>
          <w:rFonts w:ascii="Times New Roman" w:eastAsia="Times New Roman" w:hAnsi="Times New Roman" w:cs="Times New Roman"/>
          <w:bCs/>
          <w:color w:val="000000"/>
          <w:sz w:val="24"/>
          <w:szCs w:val="24"/>
        </w:rPr>
        <w:t>Dear Sir</w:t>
      </w:r>
      <w:bookmarkStart w:id="19" w:name="_Toc502542893"/>
      <w:bookmarkEnd w:id="16"/>
      <w:bookmarkEnd w:id="17"/>
      <w:bookmarkEnd w:id="18"/>
      <w:r w:rsidRPr="00D306F5">
        <w:rPr>
          <w:rFonts w:ascii="Times New Roman" w:eastAsia="Times New Roman" w:hAnsi="Times New Roman" w:cs="Times New Roman"/>
          <w:bCs/>
          <w:color w:val="000000"/>
          <w:sz w:val="24"/>
          <w:szCs w:val="24"/>
        </w:rPr>
        <w:t xml:space="preserve"> </w:t>
      </w:r>
    </w:p>
    <w:p w:rsidR="005A0203" w:rsidRDefault="005A0203" w:rsidP="005A0203">
      <w:pPr>
        <w:keepNext/>
        <w:keepLines/>
        <w:spacing w:before="480" w:after="0" w:line="360" w:lineRule="auto"/>
        <w:outlineLvl w:val="0"/>
        <w:rPr>
          <w:rFonts w:ascii="Times New Roman" w:eastAsia="Times New Roman" w:hAnsi="Times New Roman" w:cs="Times New Roman"/>
          <w:bCs/>
          <w:sz w:val="24"/>
          <w:szCs w:val="24"/>
        </w:rPr>
      </w:pPr>
      <w:bookmarkStart w:id="20" w:name="_Toc515888502"/>
      <w:bookmarkStart w:id="21" w:name="_Toc515890196"/>
      <w:r w:rsidRPr="00D306F5">
        <w:rPr>
          <w:rFonts w:ascii="Times New Roman" w:eastAsia="Times New Roman" w:hAnsi="Times New Roman" w:cs="Times New Roman"/>
          <w:bCs/>
          <w:color w:val="000000"/>
          <w:sz w:val="24"/>
          <w:szCs w:val="24"/>
        </w:rPr>
        <w:t>With due respect, I am really happy to submit you report on “</w:t>
      </w:r>
      <w:r w:rsidRPr="00922290">
        <w:rPr>
          <w:rFonts w:ascii="Times New Roman" w:eastAsia="Times New Roman" w:hAnsi="Times New Roman" w:cs="Times New Roman"/>
          <w:bCs/>
          <w:sz w:val="24"/>
          <w:szCs w:val="24"/>
        </w:rPr>
        <w:t>Islamic Banking operation and it</w:t>
      </w:r>
      <w:r>
        <w:rPr>
          <w:rFonts w:ascii="Times New Roman" w:eastAsia="Times New Roman" w:hAnsi="Times New Roman" w:cs="Times New Roman"/>
          <w:bCs/>
          <w:sz w:val="24"/>
          <w:szCs w:val="24"/>
        </w:rPr>
        <w:t>s</w:t>
      </w:r>
      <w:r w:rsidRPr="00922290">
        <w:rPr>
          <w:rFonts w:ascii="Times New Roman" w:eastAsia="Times New Roman" w:hAnsi="Times New Roman" w:cs="Times New Roman"/>
          <w:bCs/>
          <w:sz w:val="24"/>
          <w:szCs w:val="24"/>
        </w:rPr>
        <w:t xml:space="preserve"> performance in Bangladesh</w:t>
      </w:r>
      <w:r w:rsidRPr="00D306F5">
        <w:rPr>
          <w:rFonts w:ascii="Times New Roman" w:eastAsia="Times New Roman" w:hAnsi="Times New Roman" w:cs="Times New Roman"/>
          <w:bCs/>
          <w:color w:val="000000"/>
          <w:sz w:val="24"/>
          <w:szCs w:val="24"/>
        </w:rPr>
        <w:t>”.</w:t>
      </w:r>
      <w:bookmarkStart w:id="22" w:name="_Toc502542894"/>
      <w:bookmarkStart w:id="23" w:name="_Toc515888503"/>
      <w:bookmarkStart w:id="24" w:name="_Toc515890197"/>
      <w:bookmarkEnd w:id="19"/>
      <w:bookmarkEnd w:id="20"/>
      <w:bookmarkEnd w:id="21"/>
      <w:r>
        <w:rPr>
          <w:rFonts w:ascii="Times New Roman" w:eastAsia="Times New Roman" w:hAnsi="Times New Roman" w:cs="Times New Roman"/>
          <w:bCs/>
          <w:sz w:val="24"/>
          <w:szCs w:val="24"/>
        </w:rPr>
        <w:t xml:space="preserve"> </w:t>
      </w:r>
    </w:p>
    <w:p w:rsidR="005A0203" w:rsidRPr="00D306F5" w:rsidRDefault="005A0203" w:rsidP="005A0203">
      <w:pPr>
        <w:keepNext/>
        <w:keepLines/>
        <w:spacing w:before="480" w:after="0" w:line="360" w:lineRule="auto"/>
        <w:outlineLvl w:val="0"/>
        <w:rPr>
          <w:rFonts w:ascii="Times New Roman" w:eastAsia="Times New Roman" w:hAnsi="Times New Roman" w:cs="Times New Roman"/>
          <w:bCs/>
          <w:sz w:val="24"/>
          <w:szCs w:val="24"/>
        </w:rPr>
      </w:pPr>
      <w:r w:rsidRPr="00D306F5">
        <w:rPr>
          <w:rFonts w:ascii="Times New Roman" w:eastAsia="Times New Roman" w:hAnsi="Times New Roman" w:cs="Times New Roman"/>
          <w:bCs/>
          <w:color w:val="000000"/>
          <w:sz w:val="24"/>
          <w:szCs w:val="24"/>
        </w:rPr>
        <w:t>I want to ensure that I never submitted this project report anywhere before, for any purpose.</w:t>
      </w:r>
      <w:bookmarkEnd w:id="22"/>
      <w:bookmarkEnd w:id="23"/>
      <w:bookmarkEnd w:id="24"/>
    </w:p>
    <w:p w:rsidR="005A0203" w:rsidRPr="00D306F5" w:rsidRDefault="005A0203" w:rsidP="005A0203">
      <w:pPr>
        <w:keepNext/>
        <w:keepLines/>
        <w:spacing w:before="480" w:after="0" w:line="360" w:lineRule="auto"/>
        <w:outlineLvl w:val="0"/>
        <w:rPr>
          <w:rFonts w:ascii="Times New Roman" w:eastAsia="Times New Roman" w:hAnsi="Times New Roman" w:cs="Times New Roman"/>
          <w:bCs/>
          <w:color w:val="000000"/>
          <w:sz w:val="24"/>
          <w:szCs w:val="24"/>
        </w:rPr>
      </w:pPr>
      <w:bookmarkStart w:id="25" w:name="_Toc515888504"/>
      <w:bookmarkStart w:id="26" w:name="_Toc515890198"/>
      <w:r w:rsidRPr="00D306F5">
        <w:rPr>
          <w:rFonts w:ascii="Times New Roman" w:eastAsia="Times New Roman" w:hAnsi="Times New Roman" w:cs="Times New Roman"/>
          <w:bCs/>
          <w:color w:val="000000"/>
          <w:sz w:val="24"/>
          <w:szCs w:val="24"/>
        </w:rPr>
        <w:t>I have confidence that, the report will meet your expectation and helps to get a clear idea about the subject.</w:t>
      </w:r>
      <w:bookmarkEnd w:id="25"/>
      <w:bookmarkEnd w:id="26"/>
      <w:r w:rsidRPr="00D306F5">
        <w:rPr>
          <w:rFonts w:ascii="Times New Roman" w:eastAsia="Times New Roman" w:hAnsi="Times New Roman" w:cs="Times New Roman"/>
          <w:bCs/>
          <w:color w:val="000000"/>
          <w:sz w:val="24"/>
          <w:szCs w:val="24"/>
        </w:rPr>
        <w:t xml:space="preserve"> </w:t>
      </w:r>
    </w:p>
    <w:p w:rsidR="005A0203" w:rsidRPr="00D306F5" w:rsidRDefault="005A0203" w:rsidP="005A0203">
      <w:pPr>
        <w:spacing w:after="160" w:line="259" w:lineRule="auto"/>
        <w:rPr>
          <w:rFonts w:ascii="Calibri" w:eastAsia="Calibri" w:hAnsi="Calibri" w:cs="Vrinda"/>
          <w:sz w:val="24"/>
          <w:szCs w:val="24"/>
        </w:rPr>
      </w:pPr>
    </w:p>
    <w:p w:rsidR="005A0203" w:rsidRPr="00D306F5" w:rsidRDefault="005A0203" w:rsidP="005A0203">
      <w:pPr>
        <w:spacing w:after="160" w:line="360" w:lineRule="auto"/>
        <w:rPr>
          <w:rFonts w:ascii="Times New Roman" w:eastAsia="Calibri" w:hAnsi="Times New Roman" w:cs="Times New Roman"/>
          <w:sz w:val="24"/>
          <w:szCs w:val="24"/>
        </w:rPr>
      </w:pPr>
      <w:r w:rsidRPr="00D306F5">
        <w:rPr>
          <w:rFonts w:ascii="Times New Roman" w:eastAsia="Calibri" w:hAnsi="Times New Roman" w:cs="Times New Roman"/>
          <w:sz w:val="24"/>
          <w:szCs w:val="24"/>
        </w:rPr>
        <w:t xml:space="preserve">Sincerely  </w:t>
      </w:r>
    </w:p>
    <w:p w:rsidR="005A0203" w:rsidRPr="00D306F5" w:rsidRDefault="005A0203" w:rsidP="005A0203">
      <w:pPr>
        <w:spacing w:after="160" w:line="360" w:lineRule="auto"/>
        <w:rPr>
          <w:rFonts w:ascii="Times New Roman" w:eastAsia="Calibri" w:hAnsi="Times New Roman" w:cs="Times New Roman"/>
          <w:sz w:val="24"/>
          <w:szCs w:val="24"/>
        </w:rPr>
      </w:pPr>
      <w:r w:rsidRPr="00D306F5">
        <w:rPr>
          <w:rFonts w:ascii="Times New Roman" w:eastAsia="Calibri" w:hAnsi="Times New Roman" w:cs="Times New Roman"/>
          <w:sz w:val="24"/>
          <w:szCs w:val="24"/>
        </w:rPr>
        <w:t>_________________</w:t>
      </w:r>
    </w:p>
    <w:p w:rsidR="005A0203" w:rsidRPr="00D306F5" w:rsidRDefault="005A0203" w:rsidP="005A0203">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A.K.M. </w:t>
      </w:r>
      <w:proofErr w:type="spellStart"/>
      <w:r>
        <w:rPr>
          <w:rFonts w:ascii="Times New Roman" w:eastAsia="Calibri" w:hAnsi="Times New Roman" w:cs="Times New Roman"/>
          <w:sz w:val="24"/>
          <w:szCs w:val="24"/>
        </w:rPr>
        <w:t>Mainul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Hasan</w:t>
      </w:r>
      <w:proofErr w:type="spellEnd"/>
    </w:p>
    <w:p w:rsidR="005A0203" w:rsidRDefault="005A0203" w:rsidP="005A0203">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Id – 111 141 027</w:t>
      </w:r>
    </w:p>
    <w:p w:rsidR="005A0203" w:rsidRPr="00D306F5" w:rsidRDefault="005A0203" w:rsidP="005A0203">
      <w:pPr>
        <w:spacing w:after="0" w:line="360" w:lineRule="auto"/>
        <w:rPr>
          <w:rFonts w:ascii="Times New Roman" w:eastAsia="Calibri" w:hAnsi="Times New Roman" w:cs="Times New Roman"/>
          <w:sz w:val="24"/>
          <w:szCs w:val="24"/>
        </w:rPr>
      </w:pPr>
      <w:r w:rsidRPr="00D306F5">
        <w:rPr>
          <w:rFonts w:ascii="Times New Roman" w:eastAsia="Calibri" w:hAnsi="Times New Roman" w:cs="Times New Roman"/>
          <w:sz w:val="24"/>
          <w:szCs w:val="24"/>
        </w:rPr>
        <w:t>Department- BBA</w:t>
      </w:r>
    </w:p>
    <w:p w:rsidR="005A0203" w:rsidRDefault="005A0203" w:rsidP="005A0203">
      <w:pPr>
        <w:rPr>
          <w:rFonts w:ascii="Times New Roman" w:hAnsi="Times New Roman" w:cs="Times New Roman"/>
          <w:b/>
          <w:sz w:val="28"/>
          <w:szCs w:val="28"/>
        </w:rPr>
      </w:pPr>
    </w:p>
    <w:p w:rsidR="005A0203" w:rsidRDefault="005A0203" w:rsidP="005A0203">
      <w:pPr>
        <w:rPr>
          <w:rFonts w:ascii="Times New Roman" w:hAnsi="Times New Roman" w:cs="Times New Roman"/>
          <w:b/>
          <w:sz w:val="28"/>
          <w:szCs w:val="28"/>
        </w:rPr>
      </w:pPr>
    </w:p>
    <w:p w:rsidR="005A0203" w:rsidRDefault="005A0203" w:rsidP="005A0203">
      <w:pPr>
        <w:rPr>
          <w:rFonts w:ascii="Times New Roman" w:hAnsi="Times New Roman" w:cs="Times New Roman"/>
          <w:b/>
          <w:sz w:val="28"/>
          <w:szCs w:val="28"/>
        </w:rPr>
      </w:pPr>
    </w:p>
    <w:p w:rsidR="005A0203" w:rsidRPr="00E916D5" w:rsidRDefault="005A0203" w:rsidP="005A0203">
      <w:pPr>
        <w:rPr>
          <w:rFonts w:ascii="Times New Roman" w:hAnsi="Times New Roman" w:cs="Times New Roman"/>
          <w:b/>
          <w:sz w:val="28"/>
          <w:szCs w:val="28"/>
        </w:rPr>
      </w:pPr>
      <w:r w:rsidRPr="00E916D5">
        <w:rPr>
          <w:rFonts w:ascii="Times New Roman" w:hAnsi="Times New Roman" w:cs="Times New Roman"/>
          <w:b/>
          <w:sz w:val="28"/>
          <w:szCs w:val="28"/>
        </w:rPr>
        <w:lastRenderedPageBreak/>
        <w:t>Abstract</w:t>
      </w:r>
    </w:p>
    <w:p w:rsidR="005A0203" w:rsidRPr="00E916D5" w:rsidRDefault="005A0203" w:rsidP="005A0203">
      <w:pPr>
        <w:jc w:val="both"/>
        <w:rPr>
          <w:rFonts w:ascii="Times New Roman" w:hAnsi="Times New Roman" w:cs="Times New Roman"/>
          <w:sz w:val="24"/>
          <w:szCs w:val="24"/>
        </w:rPr>
      </w:pPr>
      <w:r w:rsidRPr="00E916D5">
        <w:rPr>
          <w:rFonts w:ascii="Times New Roman" w:hAnsi="Times New Roman" w:cs="Times New Roman"/>
          <w:sz w:val="24"/>
          <w:szCs w:val="24"/>
        </w:rPr>
        <w:t>In wheel with the worldwide rapid growth of Islamic banking, Bangladesh has intimate extraordinary growth in Islamic banking following strong public demand for the system. Since beginning in 1983, the Islamic banking system has recorded strong performance. Based on the deposits and investment the industry currently accounted for over twenty percent market share of the whole banking industry in Bangladesh, although the Islamic banking industry in Bangladesh has achieved over 20 % annual growth. The aim of this paper is to measure the performance of Islamic Banks of Bangladesh. For this study, required information or data are collected from the secondary sources and eleven regression equations are tested for various activities of the Islamic banks and square of coefficient of correlation (r</w:t>
      </w:r>
      <w:r w:rsidRPr="00E916D5">
        <w:rPr>
          <w:rFonts w:ascii="Times New Roman" w:hAnsi="Times New Roman" w:cs="Times New Roman"/>
          <w:sz w:val="24"/>
          <w:szCs w:val="24"/>
          <w:vertAlign w:val="superscript"/>
        </w:rPr>
        <w:t>2</w:t>
      </w:r>
      <w:r w:rsidRPr="00E916D5">
        <w:rPr>
          <w:rFonts w:ascii="Times New Roman" w:hAnsi="Times New Roman" w:cs="Times New Roman"/>
          <w:sz w:val="24"/>
          <w:szCs w:val="24"/>
        </w:rPr>
        <w:t>) has conjointly been tested for all regression equations. It’s determined that all Islamic banks can accomplish a stable growth and square of the coefficient of correlation (r</w:t>
      </w:r>
      <w:r w:rsidRPr="00E916D5">
        <w:rPr>
          <w:rFonts w:ascii="Times New Roman" w:hAnsi="Times New Roman" w:cs="Times New Roman"/>
          <w:sz w:val="24"/>
          <w:szCs w:val="24"/>
          <w:vertAlign w:val="superscript"/>
        </w:rPr>
        <w:t>2</w:t>
      </w:r>
      <w:r w:rsidRPr="00E916D5">
        <w:rPr>
          <w:rFonts w:ascii="Times New Roman" w:hAnsi="Times New Roman" w:cs="Times New Roman"/>
          <w:sz w:val="24"/>
          <w:szCs w:val="24"/>
        </w:rPr>
        <w:t>) is positive, in several cases more than 0.90. It indicates the prospect of Islamic banks in Bangladesh is extremely bright.</w:t>
      </w:r>
    </w:p>
    <w:p w:rsidR="005A0203" w:rsidRDefault="005A0203" w:rsidP="005A0203">
      <w:pPr>
        <w:tabs>
          <w:tab w:val="left" w:pos="7620"/>
        </w:tabs>
        <w:rPr>
          <w:rFonts w:ascii="Times New Roman" w:hAnsi="Times New Roman" w:cs="Times New Roman"/>
          <w:sz w:val="24"/>
          <w:szCs w:val="24"/>
        </w:rPr>
      </w:pPr>
      <w:r w:rsidRPr="00922290">
        <w:rPr>
          <w:rFonts w:ascii="Times New Roman" w:hAnsi="Times New Roman" w:cs="Times New Roman"/>
          <w:b/>
          <w:sz w:val="24"/>
          <w:szCs w:val="24"/>
        </w:rPr>
        <w:t>Keywords:</w:t>
      </w:r>
      <w:r w:rsidRPr="00922290">
        <w:rPr>
          <w:rFonts w:ascii="Times New Roman" w:hAnsi="Times New Roman" w:cs="Times New Roman"/>
          <w:sz w:val="24"/>
          <w:szCs w:val="24"/>
        </w:rPr>
        <w:t xml:space="preserve"> Performance analysis, Islamic Banks,</w:t>
      </w:r>
      <w:r>
        <w:rPr>
          <w:rFonts w:ascii="Times New Roman" w:hAnsi="Times New Roman" w:cs="Times New Roman"/>
          <w:sz w:val="24"/>
          <w:szCs w:val="24"/>
        </w:rPr>
        <w:t xml:space="preserve"> Banking Operation,</w:t>
      </w:r>
      <w:r w:rsidRPr="00922290">
        <w:rPr>
          <w:rFonts w:ascii="Times New Roman" w:hAnsi="Times New Roman" w:cs="Times New Roman"/>
          <w:sz w:val="24"/>
          <w:szCs w:val="24"/>
        </w:rPr>
        <w:t xml:space="preserve"> Bangladesh.</w:t>
      </w:r>
    </w:p>
    <w:p w:rsidR="005A0203" w:rsidRDefault="005A0203" w:rsidP="005A0203">
      <w:pPr>
        <w:tabs>
          <w:tab w:val="left" w:pos="7620"/>
        </w:tabs>
        <w:rPr>
          <w:rFonts w:ascii="Times New Roman" w:hAnsi="Times New Roman" w:cs="Times New Roman"/>
          <w:sz w:val="24"/>
          <w:szCs w:val="24"/>
        </w:rPr>
      </w:pPr>
    </w:p>
    <w:p w:rsidR="005A0203" w:rsidRDefault="005A0203" w:rsidP="005A0203">
      <w:pPr>
        <w:tabs>
          <w:tab w:val="left" w:pos="7620"/>
        </w:tabs>
        <w:rPr>
          <w:rFonts w:ascii="Times New Roman" w:hAnsi="Times New Roman" w:cs="Times New Roman"/>
          <w:sz w:val="24"/>
          <w:szCs w:val="24"/>
        </w:rPr>
      </w:pPr>
    </w:p>
    <w:p w:rsidR="005A0203" w:rsidRDefault="005A0203" w:rsidP="005A0203">
      <w:pPr>
        <w:tabs>
          <w:tab w:val="left" w:pos="7620"/>
        </w:tabs>
        <w:rPr>
          <w:rFonts w:ascii="Times New Roman" w:hAnsi="Times New Roman" w:cs="Times New Roman"/>
          <w:sz w:val="24"/>
          <w:szCs w:val="24"/>
        </w:rPr>
      </w:pPr>
    </w:p>
    <w:p w:rsidR="005A0203" w:rsidRDefault="005A0203" w:rsidP="005A0203">
      <w:pPr>
        <w:jc w:val="both"/>
        <w:rPr>
          <w:rFonts w:ascii="Times New Roman" w:hAnsi="Times New Roman" w:cs="Times New Roman"/>
          <w:sz w:val="24"/>
          <w:szCs w:val="24"/>
        </w:rPr>
      </w:pPr>
    </w:p>
    <w:p w:rsidR="005A0203" w:rsidRDefault="005A0203" w:rsidP="005A0203">
      <w:pPr>
        <w:jc w:val="both"/>
        <w:rPr>
          <w:rFonts w:ascii="Times New Roman" w:hAnsi="Times New Roman" w:cs="Times New Roman"/>
          <w:sz w:val="24"/>
          <w:szCs w:val="24"/>
        </w:rPr>
      </w:pPr>
    </w:p>
    <w:p w:rsidR="005A0203" w:rsidRDefault="005A0203" w:rsidP="005A0203">
      <w:pPr>
        <w:jc w:val="both"/>
        <w:rPr>
          <w:rFonts w:ascii="Times New Roman" w:hAnsi="Times New Roman" w:cs="Times New Roman"/>
          <w:sz w:val="24"/>
          <w:szCs w:val="24"/>
        </w:rPr>
      </w:pPr>
    </w:p>
    <w:p w:rsidR="005A0203" w:rsidRDefault="005A0203" w:rsidP="005A0203">
      <w:pPr>
        <w:jc w:val="both"/>
        <w:rPr>
          <w:rFonts w:ascii="Times New Roman" w:hAnsi="Times New Roman" w:cs="Times New Roman"/>
          <w:sz w:val="24"/>
          <w:szCs w:val="24"/>
        </w:rPr>
      </w:pPr>
    </w:p>
    <w:p w:rsidR="005A0203" w:rsidRDefault="005A0203" w:rsidP="005A0203">
      <w:pPr>
        <w:jc w:val="both"/>
        <w:rPr>
          <w:rFonts w:ascii="Times New Roman" w:hAnsi="Times New Roman" w:cs="Times New Roman"/>
          <w:sz w:val="24"/>
          <w:szCs w:val="24"/>
        </w:rPr>
      </w:pPr>
    </w:p>
    <w:p w:rsidR="005A0203" w:rsidRDefault="005A0203" w:rsidP="005A0203">
      <w:pPr>
        <w:jc w:val="both"/>
        <w:rPr>
          <w:rFonts w:ascii="Times New Roman" w:hAnsi="Times New Roman" w:cs="Times New Roman"/>
          <w:sz w:val="24"/>
          <w:szCs w:val="24"/>
        </w:rPr>
      </w:pPr>
    </w:p>
    <w:p w:rsidR="005A0203" w:rsidRDefault="005A0203" w:rsidP="005A0203">
      <w:pPr>
        <w:jc w:val="both"/>
        <w:rPr>
          <w:rFonts w:ascii="Times New Roman" w:hAnsi="Times New Roman" w:cs="Times New Roman"/>
          <w:sz w:val="24"/>
          <w:szCs w:val="24"/>
        </w:rPr>
      </w:pPr>
    </w:p>
    <w:p w:rsidR="005A0203" w:rsidRDefault="005A0203" w:rsidP="005A0203">
      <w:pPr>
        <w:jc w:val="both"/>
        <w:rPr>
          <w:rFonts w:ascii="Times New Roman" w:hAnsi="Times New Roman" w:cs="Times New Roman"/>
          <w:sz w:val="24"/>
          <w:szCs w:val="24"/>
        </w:rPr>
      </w:pPr>
    </w:p>
    <w:p w:rsidR="005A0203" w:rsidRDefault="005A0203" w:rsidP="005A0203">
      <w:pPr>
        <w:jc w:val="both"/>
        <w:rPr>
          <w:rFonts w:ascii="Times New Roman" w:hAnsi="Times New Roman" w:cs="Times New Roman"/>
          <w:sz w:val="24"/>
          <w:szCs w:val="24"/>
        </w:rPr>
      </w:pPr>
    </w:p>
    <w:p w:rsidR="005A0203" w:rsidRDefault="005A0203" w:rsidP="005A0203">
      <w:pPr>
        <w:jc w:val="both"/>
        <w:rPr>
          <w:rFonts w:ascii="Times New Roman" w:hAnsi="Times New Roman" w:cs="Times New Roman"/>
          <w:sz w:val="24"/>
          <w:szCs w:val="24"/>
        </w:rPr>
      </w:pPr>
    </w:p>
    <w:p w:rsidR="005A0203" w:rsidRDefault="005A0203" w:rsidP="005A0203">
      <w:pPr>
        <w:jc w:val="both"/>
        <w:rPr>
          <w:rFonts w:ascii="Times New Roman" w:hAnsi="Times New Roman" w:cs="Times New Roman"/>
          <w:sz w:val="24"/>
          <w:szCs w:val="24"/>
        </w:rPr>
      </w:pPr>
    </w:p>
    <w:p w:rsidR="005A0203" w:rsidRDefault="005A0203" w:rsidP="005A0203">
      <w:pPr>
        <w:pStyle w:val="TOCHeading"/>
        <w:rPr>
          <w:rFonts w:ascii="Times New Roman" w:eastAsiaTheme="minorHAnsi" w:hAnsi="Times New Roman" w:cs="Times New Roman"/>
          <w:b w:val="0"/>
          <w:bCs w:val="0"/>
          <w:color w:val="auto"/>
          <w:sz w:val="24"/>
          <w:szCs w:val="24"/>
          <w:lang w:eastAsia="en-US"/>
        </w:rPr>
      </w:pPr>
    </w:p>
    <w:sdt>
      <w:sdtPr>
        <w:rPr>
          <w:rFonts w:asciiTheme="minorHAnsi" w:eastAsiaTheme="minorHAnsi" w:hAnsiTheme="minorHAnsi" w:cstheme="minorBidi"/>
          <w:b w:val="0"/>
          <w:bCs w:val="0"/>
          <w:color w:val="auto"/>
          <w:sz w:val="22"/>
          <w:szCs w:val="22"/>
          <w:lang w:eastAsia="en-US"/>
        </w:rPr>
        <w:id w:val="-601646183"/>
        <w:docPartObj>
          <w:docPartGallery w:val="Table of Contents"/>
          <w:docPartUnique/>
        </w:docPartObj>
      </w:sdtPr>
      <w:sdtEndPr>
        <w:rPr>
          <w:rFonts w:eastAsiaTheme="minorEastAsia"/>
          <w:lang w:eastAsia="ja-JP"/>
        </w:rPr>
      </w:sdtEndPr>
      <w:sdtContent>
        <w:p w:rsidR="005A0203" w:rsidRDefault="005A0203" w:rsidP="005A0203">
          <w:pPr>
            <w:pStyle w:val="TOCHeading"/>
            <w:jc w:val="both"/>
            <w:rPr>
              <w:rFonts w:ascii="Times New Roman" w:hAnsi="Times New Roman" w:cs="Times New Roman"/>
              <w:color w:val="auto"/>
              <w:sz w:val="40"/>
              <w:szCs w:val="40"/>
            </w:rPr>
          </w:pPr>
          <w:r w:rsidRPr="00AF70E2">
            <w:rPr>
              <w:rFonts w:ascii="Times New Roman" w:hAnsi="Times New Roman" w:cs="Times New Roman"/>
              <w:color w:val="auto"/>
              <w:sz w:val="40"/>
              <w:szCs w:val="40"/>
            </w:rPr>
            <w:t>Table of Contents</w:t>
          </w:r>
        </w:p>
        <w:p w:rsidR="005A0203" w:rsidRPr="00AF70E2" w:rsidRDefault="005A0203" w:rsidP="005A0203">
          <w:pPr>
            <w:jc w:val="both"/>
            <w:rPr>
              <w:lang w:eastAsia="ja-JP"/>
            </w:rPr>
          </w:pPr>
        </w:p>
        <w:p w:rsidR="005A0203" w:rsidRPr="00AF70E2" w:rsidRDefault="005A0203" w:rsidP="005A0203">
          <w:pPr>
            <w:pStyle w:val="TOC1"/>
            <w:jc w:val="both"/>
            <w:rPr>
              <w:rFonts w:ascii="Times New Roman" w:hAnsi="Times New Roman" w:cs="Times New Roman"/>
              <w:sz w:val="24"/>
              <w:szCs w:val="24"/>
            </w:rPr>
          </w:pPr>
          <w:r w:rsidRPr="00AF70E2">
            <w:rPr>
              <w:rFonts w:ascii="Times New Roman" w:hAnsi="Times New Roman" w:cs="Times New Roman"/>
              <w:b/>
              <w:sz w:val="24"/>
              <w:szCs w:val="24"/>
            </w:rPr>
            <w:t xml:space="preserve">01. Introduction </w:t>
          </w:r>
          <w:r w:rsidRPr="00AF70E2">
            <w:rPr>
              <w:rFonts w:ascii="Times New Roman" w:hAnsi="Times New Roman" w:cs="Times New Roman"/>
              <w:sz w:val="24"/>
              <w:szCs w:val="24"/>
            </w:rPr>
            <w:ptab w:relativeTo="margin" w:alignment="right" w:leader="dot"/>
          </w:r>
          <w:r w:rsidRPr="00AF70E2">
            <w:rPr>
              <w:rFonts w:ascii="Times New Roman" w:hAnsi="Times New Roman" w:cs="Times New Roman"/>
              <w:b/>
              <w:sz w:val="24"/>
              <w:szCs w:val="24"/>
            </w:rPr>
            <w:t>0</w:t>
          </w:r>
          <w:r w:rsidRPr="00AF70E2">
            <w:rPr>
              <w:rFonts w:ascii="Times New Roman" w:hAnsi="Times New Roman" w:cs="Times New Roman"/>
              <w:b/>
              <w:bCs/>
              <w:sz w:val="24"/>
              <w:szCs w:val="24"/>
            </w:rPr>
            <w:t>1</w:t>
          </w:r>
        </w:p>
        <w:p w:rsidR="005A0203" w:rsidRPr="00AF70E2" w:rsidRDefault="005A0203" w:rsidP="005A0203">
          <w:pPr>
            <w:pStyle w:val="TOC1"/>
            <w:jc w:val="both"/>
            <w:rPr>
              <w:rFonts w:ascii="Times New Roman" w:hAnsi="Times New Roman" w:cs="Times New Roman"/>
              <w:sz w:val="24"/>
              <w:szCs w:val="24"/>
            </w:rPr>
          </w:pPr>
          <w:r w:rsidRPr="00AF70E2">
            <w:rPr>
              <w:rFonts w:ascii="Times New Roman" w:hAnsi="Times New Roman" w:cs="Times New Roman"/>
              <w:b/>
              <w:sz w:val="24"/>
              <w:szCs w:val="24"/>
            </w:rPr>
            <w:t>02. Objectives of the Study</w:t>
          </w:r>
          <w:r w:rsidRPr="00AF70E2">
            <w:rPr>
              <w:rFonts w:ascii="Times New Roman" w:hAnsi="Times New Roman" w:cs="Times New Roman"/>
              <w:sz w:val="24"/>
              <w:szCs w:val="24"/>
            </w:rPr>
            <w:ptab w:relativeTo="margin" w:alignment="right" w:leader="dot"/>
          </w:r>
          <w:r w:rsidRPr="00E21BF3">
            <w:rPr>
              <w:rFonts w:ascii="Times New Roman" w:hAnsi="Times New Roman" w:cs="Times New Roman"/>
              <w:b/>
              <w:sz w:val="24"/>
              <w:szCs w:val="24"/>
            </w:rPr>
            <w:t>0</w:t>
          </w:r>
          <w:r w:rsidRPr="00E21BF3">
            <w:rPr>
              <w:rFonts w:ascii="Times New Roman" w:hAnsi="Times New Roman" w:cs="Times New Roman"/>
              <w:b/>
              <w:bCs/>
              <w:sz w:val="24"/>
              <w:szCs w:val="24"/>
            </w:rPr>
            <w:t>1</w:t>
          </w:r>
        </w:p>
        <w:p w:rsidR="005A0203" w:rsidRPr="00AF70E2" w:rsidRDefault="005A0203" w:rsidP="005A0203">
          <w:pPr>
            <w:pStyle w:val="TOC1"/>
            <w:jc w:val="both"/>
            <w:rPr>
              <w:rFonts w:ascii="Times New Roman" w:hAnsi="Times New Roman" w:cs="Times New Roman"/>
              <w:sz w:val="24"/>
              <w:szCs w:val="24"/>
            </w:rPr>
          </w:pPr>
          <w:r w:rsidRPr="00AF70E2">
            <w:rPr>
              <w:rFonts w:ascii="Times New Roman" w:hAnsi="Times New Roman" w:cs="Times New Roman"/>
              <w:b/>
              <w:sz w:val="24"/>
              <w:szCs w:val="24"/>
            </w:rPr>
            <w:t>03. Methodology of the Study</w:t>
          </w:r>
          <w:r w:rsidRPr="00AF70E2">
            <w:rPr>
              <w:rFonts w:ascii="Times New Roman" w:hAnsi="Times New Roman" w:cs="Times New Roman"/>
              <w:sz w:val="24"/>
              <w:szCs w:val="24"/>
            </w:rPr>
            <w:ptab w:relativeTo="margin" w:alignment="right" w:leader="dot"/>
          </w:r>
          <w:r w:rsidRPr="00E21BF3">
            <w:rPr>
              <w:rFonts w:ascii="Times New Roman" w:hAnsi="Times New Roman" w:cs="Times New Roman"/>
              <w:b/>
              <w:sz w:val="24"/>
              <w:szCs w:val="24"/>
            </w:rPr>
            <w:t>0</w:t>
          </w:r>
          <w:r w:rsidRPr="00E21BF3">
            <w:rPr>
              <w:rFonts w:ascii="Times New Roman" w:hAnsi="Times New Roman" w:cs="Times New Roman"/>
              <w:b/>
              <w:bCs/>
              <w:sz w:val="24"/>
              <w:szCs w:val="24"/>
            </w:rPr>
            <w:t>2</w:t>
          </w:r>
        </w:p>
        <w:p w:rsidR="005A0203" w:rsidRPr="00AF70E2" w:rsidRDefault="005A0203" w:rsidP="005A0203">
          <w:pPr>
            <w:pStyle w:val="TOC2"/>
            <w:ind w:left="216"/>
            <w:jc w:val="both"/>
            <w:rPr>
              <w:rFonts w:ascii="Times New Roman" w:hAnsi="Times New Roman" w:cs="Times New Roman"/>
              <w:sz w:val="24"/>
              <w:szCs w:val="24"/>
            </w:rPr>
          </w:pPr>
          <w:r w:rsidRPr="00AF70E2">
            <w:rPr>
              <w:rFonts w:ascii="Times New Roman" w:hAnsi="Times New Roman" w:cs="Times New Roman"/>
              <w:b/>
              <w:sz w:val="24"/>
              <w:szCs w:val="24"/>
            </w:rPr>
            <w:t xml:space="preserve">    </w:t>
          </w:r>
          <w:r w:rsidRPr="00AF70E2">
            <w:rPr>
              <w:rFonts w:ascii="Times New Roman" w:hAnsi="Times New Roman" w:cs="Times New Roman"/>
              <w:sz w:val="24"/>
              <w:szCs w:val="24"/>
            </w:rPr>
            <w:t xml:space="preserve">3.1 Sample design </w:t>
          </w:r>
          <w:r w:rsidRPr="00AF70E2">
            <w:rPr>
              <w:rFonts w:ascii="Times New Roman" w:hAnsi="Times New Roman" w:cs="Times New Roman"/>
              <w:sz w:val="24"/>
              <w:szCs w:val="24"/>
            </w:rPr>
            <w:ptab w:relativeTo="margin" w:alignment="right" w:leader="dot"/>
          </w:r>
          <w:r w:rsidRPr="00AF70E2">
            <w:rPr>
              <w:rFonts w:ascii="Times New Roman" w:hAnsi="Times New Roman" w:cs="Times New Roman"/>
              <w:sz w:val="24"/>
              <w:szCs w:val="24"/>
            </w:rPr>
            <w:t>02</w:t>
          </w:r>
        </w:p>
        <w:p w:rsidR="005A0203" w:rsidRPr="00AF70E2" w:rsidRDefault="005A0203" w:rsidP="005A0203">
          <w:pPr>
            <w:pStyle w:val="TOC3"/>
            <w:ind w:left="446"/>
            <w:jc w:val="both"/>
            <w:rPr>
              <w:rFonts w:ascii="Times New Roman" w:hAnsi="Times New Roman" w:cs="Times New Roman"/>
              <w:sz w:val="24"/>
              <w:szCs w:val="24"/>
            </w:rPr>
          </w:pPr>
          <w:r w:rsidRPr="00AF70E2">
            <w:rPr>
              <w:rFonts w:ascii="Times New Roman" w:hAnsi="Times New Roman" w:cs="Times New Roman"/>
              <w:sz w:val="24"/>
              <w:szCs w:val="24"/>
            </w:rPr>
            <w:t xml:space="preserve">3.2 Tools for Analysis </w:t>
          </w:r>
          <w:r w:rsidRPr="00AF70E2">
            <w:rPr>
              <w:rFonts w:ascii="Times New Roman" w:hAnsi="Times New Roman" w:cs="Times New Roman"/>
              <w:sz w:val="24"/>
              <w:szCs w:val="24"/>
            </w:rPr>
            <w:ptab w:relativeTo="margin" w:alignment="right" w:leader="dot"/>
          </w:r>
          <w:r w:rsidRPr="00AF70E2">
            <w:rPr>
              <w:rFonts w:ascii="Times New Roman" w:hAnsi="Times New Roman" w:cs="Times New Roman"/>
              <w:sz w:val="24"/>
              <w:szCs w:val="24"/>
            </w:rPr>
            <w:t>02</w:t>
          </w:r>
        </w:p>
        <w:p w:rsidR="005A0203" w:rsidRPr="00AF70E2" w:rsidRDefault="005A0203" w:rsidP="005A0203">
          <w:pPr>
            <w:pStyle w:val="TOC1"/>
            <w:jc w:val="both"/>
            <w:rPr>
              <w:rFonts w:ascii="Times New Roman" w:hAnsi="Times New Roman" w:cs="Times New Roman"/>
              <w:sz w:val="24"/>
              <w:szCs w:val="24"/>
            </w:rPr>
          </w:pPr>
          <w:r w:rsidRPr="00AF70E2">
            <w:rPr>
              <w:rFonts w:ascii="Times New Roman" w:hAnsi="Times New Roman" w:cs="Times New Roman"/>
              <w:b/>
              <w:sz w:val="24"/>
              <w:szCs w:val="24"/>
            </w:rPr>
            <w:t xml:space="preserve">04. </w:t>
          </w:r>
          <w:r w:rsidR="00EF5AA9" w:rsidRPr="00EF5AA9">
            <w:rPr>
              <w:rFonts w:ascii="Times New Roman" w:hAnsi="Times New Roman" w:cs="Times New Roman"/>
              <w:b/>
              <w:sz w:val="24"/>
              <w:szCs w:val="24"/>
            </w:rPr>
            <w:t>Overview on sample Islamic Banks</w:t>
          </w:r>
          <w:r w:rsidR="00EF5AA9" w:rsidRPr="00AF70E2">
            <w:rPr>
              <w:rFonts w:ascii="Times New Roman" w:hAnsi="Times New Roman" w:cs="Times New Roman"/>
              <w:sz w:val="24"/>
              <w:szCs w:val="24"/>
            </w:rPr>
            <w:t xml:space="preserve"> </w:t>
          </w:r>
          <w:r w:rsidRPr="00AF70E2">
            <w:rPr>
              <w:rFonts w:ascii="Times New Roman" w:hAnsi="Times New Roman" w:cs="Times New Roman"/>
              <w:sz w:val="24"/>
              <w:szCs w:val="24"/>
            </w:rPr>
            <w:ptab w:relativeTo="margin" w:alignment="right" w:leader="dot"/>
          </w:r>
          <w:r w:rsidRPr="00E21BF3">
            <w:rPr>
              <w:rFonts w:ascii="Times New Roman" w:hAnsi="Times New Roman" w:cs="Times New Roman"/>
              <w:b/>
              <w:sz w:val="24"/>
              <w:szCs w:val="24"/>
            </w:rPr>
            <w:t>0</w:t>
          </w:r>
          <w:r w:rsidRPr="00E21BF3">
            <w:rPr>
              <w:rFonts w:ascii="Times New Roman" w:hAnsi="Times New Roman" w:cs="Times New Roman"/>
              <w:b/>
              <w:bCs/>
              <w:sz w:val="24"/>
              <w:szCs w:val="24"/>
            </w:rPr>
            <w:t>3</w:t>
          </w:r>
        </w:p>
        <w:p w:rsidR="005A0203" w:rsidRPr="00AF70E2" w:rsidRDefault="005A0203" w:rsidP="005A0203">
          <w:pPr>
            <w:pStyle w:val="TOC2"/>
            <w:ind w:left="216"/>
            <w:jc w:val="both"/>
            <w:rPr>
              <w:rFonts w:ascii="Times New Roman" w:hAnsi="Times New Roman" w:cs="Times New Roman"/>
              <w:sz w:val="24"/>
              <w:szCs w:val="24"/>
            </w:rPr>
          </w:pPr>
          <w:r w:rsidRPr="00AF70E2">
            <w:rPr>
              <w:rFonts w:ascii="Times New Roman" w:hAnsi="Times New Roman" w:cs="Times New Roman"/>
              <w:b/>
              <w:sz w:val="24"/>
              <w:szCs w:val="24"/>
            </w:rPr>
            <w:t xml:space="preserve">    </w:t>
          </w:r>
          <w:r w:rsidRPr="00AF70E2">
            <w:rPr>
              <w:rFonts w:ascii="Times New Roman" w:hAnsi="Times New Roman" w:cs="Times New Roman"/>
              <w:sz w:val="24"/>
              <w:szCs w:val="24"/>
            </w:rPr>
            <w:t xml:space="preserve">4.1 </w:t>
          </w:r>
          <w:r>
            <w:rPr>
              <w:rFonts w:ascii="Times New Roman" w:hAnsi="Times New Roman" w:cs="Times New Roman"/>
              <w:sz w:val="24"/>
              <w:szCs w:val="24"/>
            </w:rPr>
            <w:t>Islami Bank Bangladesh Limited</w:t>
          </w:r>
          <w:r w:rsidRPr="00AF70E2">
            <w:rPr>
              <w:rFonts w:ascii="Times New Roman" w:hAnsi="Times New Roman" w:cs="Times New Roman"/>
              <w:sz w:val="24"/>
              <w:szCs w:val="24"/>
            </w:rPr>
            <w:ptab w:relativeTo="margin" w:alignment="right" w:leader="dot"/>
          </w:r>
          <w:r w:rsidRPr="00AF70E2">
            <w:rPr>
              <w:rFonts w:ascii="Times New Roman" w:hAnsi="Times New Roman" w:cs="Times New Roman"/>
              <w:sz w:val="24"/>
              <w:szCs w:val="24"/>
            </w:rPr>
            <w:t>03</w:t>
          </w:r>
        </w:p>
        <w:p w:rsidR="005A0203" w:rsidRPr="00AF70E2" w:rsidRDefault="005A0203" w:rsidP="005A0203">
          <w:pPr>
            <w:pStyle w:val="TOC2"/>
            <w:ind w:left="0" w:firstLine="216"/>
            <w:jc w:val="both"/>
            <w:rPr>
              <w:rFonts w:ascii="Times New Roman" w:hAnsi="Times New Roman" w:cs="Times New Roman"/>
              <w:sz w:val="24"/>
              <w:szCs w:val="24"/>
            </w:rPr>
          </w:pPr>
          <w:r w:rsidRPr="00AF70E2">
            <w:rPr>
              <w:rFonts w:ascii="Times New Roman" w:hAnsi="Times New Roman" w:cs="Times New Roman"/>
              <w:sz w:val="24"/>
              <w:szCs w:val="24"/>
            </w:rPr>
            <w:t xml:space="preserve">    4.2 Al-Arafah Islami Bank Limited</w:t>
          </w:r>
          <w:r w:rsidRPr="00AF70E2">
            <w:rPr>
              <w:rFonts w:ascii="Times New Roman" w:hAnsi="Times New Roman" w:cs="Times New Roman"/>
              <w:sz w:val="24"/>
              <w:szCs w:val="24"/>
            </w:rPr>
            <w:ptab w:relativeTo="margin" w:alignment="right" w:leader="dot"/>
          </w:r>
          <w:r w:rsidRPr="00AF70E2">
            <w:rPr>
              <w:rFonts w:ascii="Times New Roman" w:hAnsi="Times New Roman" w:cs="Times New Roman"/>
              <w:sz w:val="24"/>
              <w:szCs w:val="24"/>
            </w:rPr>
            <w:t>03</w:t>
          </w:r>
        </w:p>
        <w:p w:rsidR="005A0203" w:rsidRPr="00AF70E2" w:rsidRDefault="005A0203" w:rsidP="005A0203">
          <w:pPr>
            <w:pStyle w:val="TOC2"/>
            <w:ind w:left="216"/>
            <w:jc w:val="both"/>
            <w:rPr>
              <w:rFonts w:ascii="Times New Roman" w:hAnsi="Times New Roman" w:cs="Times New Roman"/>
              <w:sz w:val="24"/>
              <w:szCs w:val="24"/>
            </w:rPr>
          </w:pPr>
          <w:r w:rsidRPr="00AF70E2">
            <w:rPr>
              <w:rFonts w:ascii="Times New Roman" w:hAnsi="Times New Roman" w:cs="Times New Roman"/>
              <w:sz w:val="24"/>
              <w:szCs w:val="24"/>
            </w:rPr>
            <w:t xml:space="preserve">    4.3 First Security Islami Bank Limited</w:t>
          </w:r>
          <w:r w:rsidRPr="00AF70E2">
            <w:rPr>
              <w:rFonts w:ascii="Times New Roman" w:hAnsi="Times New Roman" w:cs="Times New Roman"/>
              <w:sz w:val="24"/>
              <w:szCs w:val="24"/>
            </w:rPr>
            <w:ptab w:relativeTo="margin" w:alignment="right" w:leader="dot"/>
          </w:r>
          <w:r w:rsidRPr="00AF70E2">
            <w:rPr>
              <w:rFonts w:ascii="Times New Roman" w:hAnsi="Times New Roman" w:cs="Times New Roman"/>
              <w:sz w:val="24"/>
              <w:szCs w:val="24"/>
            </w:rPr>
            <w:t>04</w:t>
          </w:r>
        </w:p>
        <w:p w:rsidR="005A0203" w:rsidRPr="00AF70E2" w:rsidRDefault="005A0203" w:rsidP="005A0203">
          <w:pPr>
            <w:jc w:val="both"/>
            <w:rPr>
              <w:rFonts w:ascii="Times New Roman" w:hAnsi="Times New Roman" w:cs="Times New Roman"/>
              <w:sz w:val="24"/>
              <w:szCs w:val="24"/>
            </w:rPr>
          </w:pPr>
          <w:r w:rsidRPr="00AF70E2">
            <w:rPr>
              <w:rFonts w:ascii="Times New Roman" w:hAnsi="Times New Roman" w:cs="Times New Roman"/>
              <w:sz w:val="24"/>
              <w:szCs w:val="24"/>
            </w:rPr>
            <w:t xml:space="preserve">       4.4 Social Islami Bank Limited</w:t>
          </w:r>
          <w:r w:rsidRPr="00AF70E2">
            <w:rPr>
              <w:rFonts w:ascii="Times New Roman" w:hAnsi="Times New Roman" w:cs="Times New Roman"/>
              <w:sz w:val="24"/>
              <w:szCs w:val="24"/>
            </w:rPr>
            <w:ptab w:relativeTo="margin" w:alignment="right" w:leader="dot"/>
          </w:r>
          <w:r w:rsidRPr="00AF70E2">
            <w:rPr>
              <w:rFonts w:ascii="Times New Roman" w:hAnsi="Times New Roman" w:cs="Times New Roman"/>
              <w:sz w:val="24"/>
              <w:szCs w:val="24"/>
            </w:rPr>
            <w:t>04</w:t>
          </w:r>
        </w:p>
        <w:p w:rsidR="005A0203" w:rsidRPr="00AF70E2" w:rsidRDefault="005A0203" w:rsidP="005A0203">
          <w:pPr>
            <w:pStyle w:val="TOC2"/>
            <w:ind w:left="216"/>
            <w:jc w:val="both"/>
            <w:rPr>
              <w:rFonts w:ascii="Times New Roman" w:hAnsi="Times New Roman" w:cs="Times New Roman"/>
              <w:sz w:val="24"/>
              <w:szCs w:val="24"/>
            </w:rPr>
          </w:pPr>
          <w:r w:rsidRPr="00AF70E2">
            <w:rPr>
              <w:rFonts w:ascii="Times New Roman" w:hAnsi="Times New Roman" w:cs="Times New Roman"/>
              <w:sz w:val="24"/>
              <w:szCs w:val="24"/>
            </w:rPr>
            <w:t xml:space="preserve">   4.5 </w:t>
          </w:r>
          <w:r>
            <w:rPr>
              <w:rFonts w:ascii="Times New Roman" w:hAnsi="Times New Roman" w:cs="Times New Roman"/>
              <w:sz w:val="24"/>
              <w:szCs w:val="24"/>
            </w:rPr>
            <w:t>Export Import Bank of Bangladesh Limited (EXIM Bank)</w:t>
          </w:r>
          <w:r w:rsidRPr="00AF70E2">
            <w:rPr>
              <w:rFonts w:ascii="Times New Roman" w:hAnsi="Times New Roman" w:cs="Times New Roman"/>
              <w:sz w:val="24"/>
              <w:szCs w:val="24"/>
            </w:rPr>
            <w:ptab w:relativeTo="margin" w:alignment="right" w:leader="dot"/>
          </w:r>
          <w:r w:rsidRPr="00AF70E2">
            <w:rPr>
              <w:rFonts w:ascii="Times New Roman" w:hAnsi="Times New Roman" w:cs="Times New Roman"/>
              <w:sz w:val="24"/>
              <w:szCs w:val="24"/>
            </w:rPr>
            <w:t>04</w:t>
          </w:r>
        </w:p>
        <w:p w:rsidR="005A0203" w:rsidRPr="00AF70E2" w:rsidRDefault="005A0203" w:rsidP="005A0203">
          <w:pPr>
            <w:ind w:firstLine="216"/>
            <w:jc w:val="both"/>
            <w:rPr>
              <w:rFonts w:ascii="Times New Roman" w:hAnsi="Times New Roman" w:cs="Times New Roman"/>
              <w:sz w:val="24"/>
              <w:szCs w:val="24"/>
            </w:rPr>
          </w:pPr>
          <w:r w:rsidRPr="00AF70E2">
            <w:rPr>
              <w:rFonts w:ascii="Times New Roman" w:hAnsi="Times New Roman" w:cs="Times New Roman"/>
              <w:sz w:val="24"/>
              <w:szCs w:val="24"/>
            </w:rPr>
            <w:t xml:space="preserve">   4.6 </w:t>
          </w:r>
          <w:proofErr w:type="spellStart"/>
          <w:r>
            <w:rPr>
              <w:rFonts w:ascii="Times New Roman" w:hAnsi="Times New Roman" w:cs="Times New Roman"/>
              <w:sz w:val="24"/>
              <w:szCs w:val="24"/>
            </w:rPr>
            <w:t>Shahijalal</w:t>
          </w:r>
          <w:proofErr w:type="spellEnd"/>
          <w:r>
            <w:rPr>
              <w:rFonts w:ascii="Times New Roman" w:hAnsi="Times New Roman" w:cs="Times New Roman"/>
              <w:sz w:val="24"/>
              <w:szCs w:val="24"/>
            </w:rPr>
            <w:t xml:space="preserve"> Islami Bank Bangladesh Limited</w:t>
          </w:r>
          <w:r w:rsidRPr="00AF70E2">
            <w:rPr>
              <w:rFonts w:ascii="Times New Roman" w:hAnsi="Times New Roman" w:cs="Times New Roman"/>
              <w:sz w:val="24"/>
              <w:szCs w:val="24"/>
            </w:rPr>
            <w:ptab w:relativeTo="margin" w:alignment="right" w:leader="dot"/>
          </w:r>
          <w:r w:rsidR="00EF5AA9">
            <w:rPr>
              <w:rFonts w:ascii="Times New Roman" w:hAnsi="Times New Roman" w:cs="Times New Roman"/>
              <w:sz w:val="24"/>
              <w:szCs w:val="24"/>
            </w:rPr>
            <w:t>04</w:t>
          </w:r>
        </w:p>
        <w:p w:rsidR="005A0203" w:rsidRPr="00AF70E2" w:rsidRDefault="005A0203" w:rsidP="005A0203">
          <w:pPr>
            <w:pStyle w:val="TOC1"/>
            <w:jc w:val="both"/>
            <w:rPr>
              <w:rFonts w:ascii="Times New Roman" w:hAnsi="Times New Roman" w:cs="Times New Roman"/>
              <w:sz w:val="24"/>
              <w:szCs w:val="24"/>
            </w:rPr>
          </w:pPr>
          <w:r w:rsidRPr="00AF70E2">
            <w:rPr>
              <w:rFonts w:ascii="Times New Roman" w:hAnsi="Times New Roman" w:cs="Times New Roman"/>
              <w:b/>
              <w:sz w:val="24"/>
              <w:szCs w:val="24"/>
            </w:rPr>
            <w:t>05. Literature review</w:t>
          </w:r>
          <w:r w:rsidRPr="00AF70E2">
            <w:rPr>
              <w:rFonts w:ascii="Times New Roman" w:hAnsi="Times New Roman" w:cs="Times New Roman"/>
              <w:sz w:val="24"/>
              <w:szCs w:val="24"/>
            </w:rPr>
            <w:ptab w:relativeTo="margin" w:alignment="right" w:leader="dot"/>
          </w:r>
          <w:r w:rsidRPr="00AF70E2">
            <w:rPr>
              <w:rFonts w:ascii="Times New Roman" w:hAnsi="Times New Roman" w:cs="Times New Roman"/>
              <w:b/>
              <w:bCs/>
              <w:sz w:val="24"/>
              <w:szCs w:val="24"/>
            </w:rPr>
            <w:t>05</w:t>
          </w:r>
          <w:r w:rsidR="00EF5AA9">
            <w:rPr>
              <w:rFonts w:ascii="Times New Roman" w:hAnsi="Times New Roman" w:cs="Times New Roman"/>
              <w:b/>
              <w:bCs/>
              <w:sz w:val="24"/>
              <w:szCs w:val="24"/>
            </w:rPr>
            <w:t>-06</w:t>
          </w:r>
        </w:p>
        <w:p w:rsidR="005A0203" w:rsidRPr="00AF70E2" w:rsidRDefault="005A0203" w:rsidP="005A0203">
          <w:pPr>
            <w:pStyle w:val="TOC1"/>
            <w:jc w:val="both"/>
            <w:rPr>
              <w:rFonts w:ascii="Times New Roman" w:hAnsi="Times New Roman" w:cs="Times New Roman"/>
              <w:b/>
              <w:bCs/>
              <w:sz w:val="24"/>
              <w:szCs w:val="24"/>
            </w:rPr>
          </w:pPr>
          <w:r w:rsidRPr="00AF70E2">
            <w:rPr>
              <w:rFonts w:ascii="Times New Roman" w:hAnsi="Times New Roman" w:cs="Times New Roman"/>
              <w:b/>
              <w:sz w:val="24"/>
              <w:szCs w:val="24"/>
            </w:rPr>
            <w:t>06. Findings and Analysis of the Study</w:t>
          </w:r>
          <w:r w:rsidRPr="00AF70E2">
            <w:rPr>
              <w:rFonts w:ascii="Times New Roman" w:hAnsi="Times New Roman" w:cs="Times New Roman"/>
              <w:sz w:val="24"/>
              <w:szCs w:val="24"/>
            </w:rPr>
            <w:ptab w:relativeTo="margin" w:alignment="right" w:leader="dot"/>
          </w:r>
          <w:r w:rsidR="00EF5AA9">
            <w:rPr>
              <w:rFonts w:ascii="Times New Roman" w:hAnsi="Times New Roman" w:cs="Times New Roman"/>
              <w:b/>
              <w:bCs/>
              <w:sz w:val="24"/>
              <w:szCs w:val="24"/>
            </w:rPr>
            <w:t>07-19</w:t>
          </w:r>
          <w:bookmarkStart w:id="27" w:name="_GoBack"/>
          <w:bookmarkEnd w:id="27"/>
        </w:p>
        <w:p w:rsidR="005A0203" w:rsidRPr="00AF70E2" w:rsidRDefault="005A0203" w:rsidP="005A0203">
          <w:pPr>
            <w:pStyle w:val="TOC1"/>
            <w:jc w:val="both"/>
            <w:rPr>
              <w:rFonts w:ascii="Times New Roman" w:hAnsi="Times New Roman" w:cs="Times New Roman"/>
              <w:sz w:val="24"/>
              <w:szCs w:val="24"/>
            </w:rPr>
          </w:pPr>
          <w:r w:rsidRPr="00AF70E2">
            <w:rPr>
              <w:rFonts w:ascii="Times New Roman" w:hAnsi="Times New Roman" w:cs="Times New Roman"/>
              <w:b/>
              <w:sz w:val="24"/>
              <w:szCs w:val="24"/>
            </w:rPr>
            <w:t>07. Recommendations of the Study</w:t>
          </w:r>
          <w:r w:rsidRPr="00AF70E2">
            <w:rPr>
              <w:rFonts w:ascii="Times New Roman" w:hAnsi="Times New Roman" w:cs="Times New Roman"/>
              <w:sz w:val="24"/>
              <w:szCs w:val="24"/>
            </w:rPr>
            <w:ptab w:relativeTo="margin" w:alignment="right" w:leader="dot"/>
          </w:r>
          <w:r w:rsidR="00EF5AA9">
            <w:rPr>
              <w:rFonts w:ascii="Times New Roman" w:hAnsi="Times New Roman" w:cs="Times New Roman"/>
              <w:b/>
              <w:bCs/>
              <w:sz w:val="24"/>
              <w:szCs w:val="24"/>
            </w:rPr>
            <w:t>20</w:t>
          </w:r>
        </w:p>
        <w:p w:rsidR="005A0203" w:rsidRPr="00AF70E2" w:rsidRDefault="005A0203" w:rsidP="005A0203">
          <w:pPr>
            <w:pStyle w:val="TOC1"/>
            <w:jc w:val="both"/>
            <w:rPr>
              <w:rFonts w:ascii="Times New Roman" w:hAnsi="Times New Roman" w:cs="Times New Roman"/>
              <w:sz w:val="24"/>
              <w:szCs w:val="24"/>
            </w:rPr>
          </w:pPr>
          <w:r w:rsidRPr="00AF70E2">
            <w:rPr>
              <w:rFonts w:ascii="Times New Roman" w:hAnsi="Times New Roman" w:cs="Times New Roman"/>
              <w:b/>
              <w:sz w:val="24"/>
              <w:szCs w:val="24"/>
            </w:rPr>
            <w:t>08. Limitations of the Study</w:t>
          </w:r>
          <w:r w:rsidRPr="00AF70E2">
            <w:rPr>
              <w:rFonts w:ascii="Times New Roman" w:hAnsi="Times New Roman" w:cs="Times New Roman"/>
              <w:sz w:val="24"/>
              <w:szCs w:val="24"/>
            </w:rPr>
            <w:ptab w:relativeTo="margin" w:alignment="right" w:leader="dot"/>
          </w:r>
          <w:r w:rsidR="00EF5AA9">
            <w:rPr>
              <w:rFonts w:ascii="Times New Roman" w:hAnsi="Times New Roman" w:cs="Times New Roman"/>
              <w:b/>
              <w:bCs/>
              <w:sz w:val="24"/>
              <w:szCs w:val="24"/>
            </w:rPr>
            <w:t>21</w:t>
          </w:r>
        </w:p>
        <w:p w:rsidR="005A0203" w:rsidRPr="00AF70E2" w:rsidRDefault="005A0203" w:rsidP="005A0203">
          <w:pPr>
            <w:pStyle w:val="TOC1"/>
            <w:jc w:val="both"/>
            <w:rPr>
              <w:rFonts w:ascii="Times New Roman" w:hAnsi="Times New Roman" w:cs="Times New Roman"/>
              <w:sz w:val="24"/>
              <w:szCs w:val="24"/>
            </w:rPr>
          </w:pPr>
          <w:r w:rsidRPr="00AF70E2">
            <w:rPr>
              <w:rFonts w:ascii="Times New Roman" w:hAnsi="Times New Roman" w:cs="Times New Roman"/>
              <w:b/>
              <w:sz w:val="24"/>
              <w:szCs w:val="24"/>
            </w:rPr>
            <w:t xml:space="preserve">09. Conclusion </w:t>
          </w:r>
          <w:r w:rsidRPr="00AF70E2">
            <w:rPr>
              <w:rFonts w:ascii="Times New Roman" w:hAnsi="Times New Roman" w:cs="Times New Roman"/>
              <w:sz w:val="24"/>
              <w:szCs w:val="24"/>
            </w:rPr>
            <w:ptab w:relativeTo="margin" w:alignment="right" w:leader="dot"/>
          </w:r>
          <w:r w:rsidR="00EF5AA9">
            <w:rPr>
              <w:rFonts w:ascii="Times New Roman" w:hAnsi="Times New Roman" w:cs="Times New Roman"/>
              <w:b/>
              <w:bCs/>
              <w:sz w:val="24"/>
              <w:szCs w:val="24"/>
            </w:rPr>
            <w:t>21</w:t>
          </w:r>
        </w:p>
        <w:p w:rsidR="005A0203" w:rsidRPr="00AF70E2" w:rsidRDefault="005A0203" w:rsidP="005A0203">
          <w:pPr>
            <w:pStyle w:val="TOC1"/>
            <w:jc w:val="both"/>
            <w:rPr>
              <w:rFonts w:ascii="Times New Roman" w:hAnsi="Times New Roman" w:cs="Times New Roman"/>
              <w:sz w:val="24"/>
              <w:szCs w:val="24"/>
            </w:rPr>
          </w:pPr>
          <w:r w:rsidRPr="00AF70E2">
            <w:rPr>
              <w:rFonts w:ascii="Times New Roman" w:hAnsi="Times New Roman" w:cs="Times New Roman"/>
              <w:b/>
              <w:sz w:val="24"/>
              <w:szCs w:val="24"/>
            </w:rPr>
            <w:t>10. References</w:t>
          </w:r>
          <w:r w:rsidRPr="00AF70E2">
            <w:rPr>
              <w:rFonts w:ascii="Times New Roman" w:hAnsi="Times New Roman" w:cs="Times New Roman"/>
              <w:sz w:val="24"/>
              <w:szCs w:val="24"/>
            </w:rPr>
            <w:ptab w:relativeTo="margin" w:alignment="right" w:leader="dot"/>
          </w:r>
          <w:r w:rsidR="00EF5AA9">
            <w:rPr>
              <w:rFonts w:ascii="Times New Roman" w:hAnsi="Times New Roman" w:cs="Times New Roman"/>
              <w:b/>
              <w:bCs/>
              <w:sz w:val="24"/>
              <w:szCs w:val="24"/>
            </w:rPr>
            <w:t>22</w:t>
          </w:r>
        </w:p>
        <w:p w:rsidR="005A0203" w:rsidRDefault="005A0203" w:rsidP="005A0203">
          <w:pPr>
            <w:pStyle w:val="TOC1"/>
            <w:jc w:val="both"/>
          </w:pPr>
          <w:r w:rsidRPr="00AF70E2">
            <w:rPr>
              <w:rFonts w:ascii="Times New Roman" w:hAnsi="Times New Roman" w:cs="Times New Roman"/>
              <w:b/>
              <w:sz w:val="24"/>
              <w:szCs w:val="24"/>
            </w:rPr>
            <w:t>11. Appendix</w:t>
          </w:r>
          <w:r w:rsidRPr="00AF70E2">
            <w:rPr>
              <w:rFonts w:ascii="Times New Roman" w:hAnsi="Times New Roman" w:cs="Times New Roman"/>
              <w:sz w:val="24"/>
              <w:szCs w:val="24"/>
            </w:rPr>
            <w:ptab w:relativeTo="margin" w:alignment="right" w:leader="dot"/>
          </w:r>
          <w:r w:rsidR="00EF5AA9">
            <w:rPr>
              <w:rFonts w:ascii="Times New Roman" w:hAnsi="Times New Roman" w:cs="Times New Roman"/>
              <w:b/>
              <w:bCs/>
              <w:sz w:val="24"/>
              <w:szCs w:val="24"/>
            </w:rPr>
            <w:t>23-24</w:t>
          </w:r>
        </w:p>
        <w:p w:rsidR="00A8787B" w:rsidRDefault="005A0203" w:rsidP="005A0203">
          <w:pPr>
            <w:pStyle w:val="TOC1"/>
            <w:jc w:val="both"/>
          </w:pPr>
          <w:r>
            <w:tab/>
          </w:r>
        </w:p>
      </w:sdtContent>
    </w:sdt>
    <w:p w:rsidR="009A1FE0" w:rsidRDefault="009A1FE0">
      <w:pPr>
        <w:rPr>
          <w:rFonts w:ascii="Times New Roman" w:hAnsi="Times New Roman" w:cs="Times New Roman"/>
          <w:b/>
          <w:sz w:val="28"/>
          <w:szCs w:val="28"/>
        </w:rPr>
      </w:pPr>
    </w:p>
    <w:p w:rsidR="009A1FE0" w:rsidRDefault="009A1FE0">
      <w:pPr>
        <w:rPr>
          <w:rFonts w:ascii="Times New Roman" w:hAnsi="Times New Roman" w:cs="Times New Roman"/>
          <w:b/>
          <w:sz w:val="28"/>
          <w:szCs w:val="28"/>
        </w:rPr>
      </w:pPr>
    </w:p>
    <w:p w:rsidR="009A1FE0" w:rsidRDefault="009A1FE0">
      <w:pPr>
        <w:rPr>
          <w:rFonts w:ascii="Times New Roman" w:hAnsi="Times New Roman" w:cs="Times New Roman"/>
          <w:b/>
          <w:sz w:val="28"/>
          <w:szCs w:val="28"/>
        </w:rPr>
      </w:pPr>
    </w:p>
    <w:p w:rsidR="009A1FE0" w:rsidRDefault="009A1FE0">
      <w:pPr>
        <w:rPr>
          <w:rFonts w:ascii="Times New Roman" w:hAnsi="Times New Roman" w:cs="Times New Roman"/>
          <w:b/>
          <w:sz w:val="28"/>
          <w:szCs w:val="28"/>
        </w:rPr>
      </w:pPr>
    </w:p>
    <w:p w:rsidR="00BC69A6" w:rsidRDefault="00BC69A6">
      <w:pPr>
        <w:rPr>
          <w:rFonts w:ascii="Times New Roman" w:hAnsi="Times New Roman" w:cs="Times New Roman"/>
          <w:b/>
          <w:sz w:val="28"/>
          <w:szCs w:val="28"/>
        </w:rPr>
        <w:sectPr w:rsidR="00BC69A6" w:rsidSect="00BE017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fmt="numberInDash"/>
          <w:cols w:space="720"/>
          <w:titlePg/>
          <w:docGrid w:linePitch="360"/>
        </w:sectPr>
      </w:pPr>
    </w:p>
    <w:p w:rsidR="005A0203" w:rsidRDefault="005A0203" w:rsidP="005A0203">
      <w:pPr>
        <w:rPr>
          <w:rFonts w:ascii="Times New Roman" w:hAnsi="Times New Roman" w:cs="Times New Roman"/>
          <w:b/>
          <w:sz w:val="28"/>
          <w:szCs w:val="28"/>
        </w:rPr>
      </w:pPr>
      <w:r>
        <w:rPr>
          <w:rFonts w:ascii="Times New Roman" w:hAnsi="Times New Roman" w:cs="Times New Roman"/>
          <w:b/>
          <w:sz w:val="28"/>
          <w:szCs w:val="28"/>
        </w:rPr>
        <w:lastRenderedPageBreak/>
        <w:t xml:space="preserve">01. </w:t>
      </w:r>
      <w:r w:rsidRPr="000952F4">
        <w:rPr>
          <w:rFonts w:ascii="Times New Roman" w:hAnsi="Times New Roman" w:cs="Times New Roman"/>
          <w:b/>
          <w:sz w:val="28"/>
          <w:szCs w:val="28"/>
        </w:rPr>
        <w:t>Introduction</w:t>
      </w:r>
    </w:p>
    <w:p w:rsidR="005A0203" w:rsidRPr="003E43A2" w:rsidRDefault="005A0203" w:rsidP="005A0203">
      <w:pPr>
        <w:tabs>
          <w:tab w:val="left" w:pos="7620"/>
        </w:tabs>
        <w:jc w:val="both"/>
        <w:rPr>
          <w:rFonts w:ascii="Times New Roman" w:hAnsi="Times New Roman" w:cs="Times New Roman"/>
          <w:sz w:val="24"/>
          <w:szCs w:val="24"/>
        </w:rPr>
      </w:pPr>
      <w:r w:rsidRPr="003E43A2">
        <w:rPr>
          <w:rFonts w:ascii="Times New Roman" w:hAnsi="Times New Roman" w:cs="Times New Roman"/>
          <w:sz w:val="24"/>
          <w:szCs w:val="24"/>
        </w:rPr>
        <w:t>Islamic banking, a new sort of the Shari’ah-based banking system, has been ready to prove its proficiency and promise its potentials in recent years with the average annual growth of 20 %, despite the worldwide recession and various challenges faced by numerous banks in Bangladesh following the traditional banking system. A dominant indicator of the continuing growth of the Islamic banking practices is that current assets of over 500 Islamic financial institutions all around the world amounted to be about two trillion U.S. dollars. It’s expected that the number can exceed five trillion U.S. dollars in the next five years.  Now, Islamic banking has 38 million customers across the world. Of them, 13 million or 35 % are in Bangladesh alone. Moreover, the largest Shari’ah-based Islamic bank in Bangladesh contains 50 % of the worldwide microcredit.</w:t>
      </w:r>
      <w:r w:rsidRPr="003E43A2">
        <w:rPr>
          <w:rFonts w:ascii="Times New Roman" w:hAnsi="Times New Roman" w:cs="Times New Roman"/>
          <w:sz w:val="24"/>
          <w:szCs w:val="24"/>
        </w:rPr>
        <w:tab/>
      </w:r>
    </w:p>
    <w:p w:rsidR="005A0203" w:rsidRPr="003E43A2" w:rsidRDefault="005A0203" w:rsidP="005A0203">
      <w:pPr>
        <w:jc w:val="both"/>
        <w:rPr>
          <w:rFonts w:ascii="Times New Roman" w:hAnsi="Times New Roman" w:cs="Times New Roman"/>
          <w:sz w:val="24"/>
          <w:szCs w:val="24"/>
        </w:rPr>
      </w:pPr>
      <w:r w:rsidRPr="003E43A2">
        <w:rPr>
          <w:rFonts w:ascii="Times New Roman" w:hAnsi="Times New Roman" w:cs="Times New Roman"/>
          <w:sz w:val="24"/>
          <w:szCs w:val="24"/>
        </w:rPr>
        <w:t>The Islamic banks have been making significant contributions to the process of poverty reduction, comprehensive growth and economic development of the country. Public demand and market share of this approach are growing day to day.</w:t>
      </w:r>
    </w:p>
    <w:p w:rsidR="005A0203" w:rsidRPr="003E43A2" w:rsidRDefault="005A0203" w:rsidP="005A0203">
      <w:pPr>
        <w:jc w:val="both"/>
        <w:rPr>
          <w:rFonts w:ascii="Times New Roman" w:hAnsi="Times New Roman" w:cs="Times New Roman"/>
          <w:sz w:val="24"/>
          <w:szCs w:val="24"/>
        </w:rPr>
      </w:pPr>
      <w:r w:rsidRPr="003E43A2">
        <w:rPr>
          <w:rFonts w:ascii="Times New Roman" w:hAnsi="Times New Roman" w:cs="Times New Roman"/>
          <w:sz w:val="24"/>
          <w:szCs w:val="24"/>
        </w:rPr>
        <w:t>With over twenty percent market share of the country, one-third share of the worldwide Islamic banking customers and fifty percent share of the worldwide Islamic microcredit, Bangladesh has the potentials to be a very important center of Islamic banking on the global map with the assistance of competent leadership, incentives, and appropriate branding.</w:t>
      </w:r>
    </w:p>
    <w:p w:rsidR="005A0203" w:rsidRPr="003E43A2" w:rsidRDefault="005A0203" w:rsidP="005A0203">
      <w:pPr>
        <w:jc w:val="both"/>
        <w:rPr>
          <w:rFonts w:ascii="Times New Roman" w:hAnsi="Times New Roman" w:cs="Times New Roman"/>
          <w:sz w:val="24"/>
          <w:szCs w:val="24"/>
        </w:rPr>
      </w:pPr>
      <w:r w:rsidRPr="003E43A2">
        <w:rPr>
          <w:rFonts w:ascii="Times New Roman" w:hAnsi="Times New Roman" w:cs="Times New Roman"/>
          <w:sz w:val="24"/>
          <w:szCs w:val="24"/>
        </w:rPr>
        <w:t xml:space="preserve">Bangladesh is one of the rising economies in South Asia. The Islamic banking system started its wonderful journey in this country since 1983 with the establishment of Islamic </w:t>
      </w:r>
      <w:r>
        <w:rPr>
          <w:rFonts w:ascii="Times New Roman" w:hAnsi="Times New Roman" w:cs="Times New Roman"/>
          <w:sz w:val="24"/>
          <w:szCs w:val="24"/>
        </w:rPr>
        <w:t>Bank Bangladesh. Since then, six</w:t>
      </w:r>
      <w:r w:rsidRPr="003E43A2">
        <w:rPr>
          <w:rFonts w:ascii="Times New Roman" w:hAnsi="Times New Roman" w:cs="Times New Roman"/>
          <w:sz w:val="24"/>
          <w:szCs w:val="24"/>
        </w:rPr>
        <w:t xml:space="preserve"> more full-fledged private Islamic banks and 20 Islamic banking branches of traditional banks are established. Now, this banking system covers twenty percent of the country's total banking. On the premise of asset value Bangladesh holds 12th position in the world Islamic bank ranking.  Consider</w:t>
      </w:r>
      <w:r>
        <w:rPr>
          <w:rFonts w:ascii="Times New Roman" w:hAnsi="Times New Roman" w:cs="Times New Roman"/>
          <w:sz w:val="24"/>
          <w:szCs w:val="24"/>
        </w:rPr>
        <w:t xml:space="preserve">ing the financial inclusion or </w:t>
      </w:r>
      <w:r w:rsidRPr="003E43A2">
        <w:rPr>
          <w:rFonts w:ascii="Times New Roman" w:hAnsi="Times New Roman" w:cs="Times New Roman"/>
          <w:sz w:val="24"/>
          <w:szCs w:val="24"/>
        </w:rPr>
        <w:t>the natu</w:t>
      </w:r>
      <w:r>
        <w:rPr>
          <w:rFonts w:ascii="Times New Roman" w:hAnsi="Times New Roman" w:cs="Times New Roman"/>
          <w:sz w:val="24"/>
          <w:szCs w:val="24"/>
        </w:rPr>
        <w:t xml:space="preserve">re of distribution’ instead of </w:t>
      </w:r>
      <w:r w:rsidRPr="003E43A2">
        <w:rPr>
          <w:rFonts w:ascii="Times New Roman" w:hAnsi="Times New Roman" w:cs="Times New Roman"/>
          <w:sz w:val="24"/>
          <w:szCs w:val="24"/>
        </w:rPr>
        <w:t xml:space="preserve">the </w:t>
      </w:r>
      <w:r>
        <w:rPr>
          <w:rFonts w:ascii="Times New Roman" w:hAnsi="Times New Roman" w:cs="Times New Roman"/>
          <w:sz w:val="24"/>
          <w:szCs w:val="24"/>
        </w:rPr>
        <w:t>size of assets,</w:t>
      </w:r>
      <w:r w:rsidRPr="003E43A2">
        <w:rPr>
          <w:rFonts w:ascii="Times New Roman" w:hAnsi="Times New Roman" w:cs="Times New Roman"/>
          <w:sz w:val="24"/>
          <w:szCs w:val="24"/>
        </w:rPr>
        <w:t xml:space="preserve"> the position of Islamic banking in Bangladesh is kind of encouraging.</w:t>
      </w:r>
    </w:p>
    <w:p w:rsidR="005A0203" w:rsidRDefault="005A0203" w:rsidP="005A0203">
      <w:pPr>
        <w:rPr>
          <w:rFonts w:ascii="Times New Roman" w:hAnsi="Times New Roman" w:cs="Times New Roman"/>
          <w:sz w:val="28"/>
          <w:szCs w:val="28"/>
        </w:rPr>
      </w:pPr>
    </w:p>
    <w:p w:rsidR="005A0203" w:rsidRDefault="005A0203" w:rsidP="005A0203">
      <w:pPr>
        <w:rPr>
          <w:rFonts w:ascii="Times New Roman" w:hAnsi="Times New Roman" w:cs="Times New Roman"/>
          <w:b/>
          <w:sz w:val="28"/>
          <w:szCs w:val="28"/>
        </w:rPr>
      </w:pPr>
      <w:r w:rsidRPr="00E61697">
        <w:rPr>
          <w:rFonts w:ascii="Times New Roman" w:hAnsi="Times New Roman" w:cs="Times New Roman"/>
          <w:b/>
          <w:sz w:val="28"/>
          <w:szCs w:val="28"/>
        </w:rPr>
        <w:t>02. Objective of the Study:</w:t>
      </w:r>
    </w:p>
    <w:p w:rsidR="005A0203" w:rsidRPr="00103518" w:rsidRDefault="005A0203" w:rsidP="005A0203">
      <w:pPr>
        <w:jc w:val="both"/>
        <w:rPr>
          <w:rFonts w:ascii="Times New Roman" w:hAnsi="Times New Roman" w:cs="Times New Roman"/>
          <w:sz w:val="24"/>
          <w:szCs w:val="24"/>
        </w:rPr>
      </w:pPr>
      <w:r w:rsidRPr="00103518">
        <w:rPr>
          <w:rFonts w:ascii="Times New Roman" w:hAnsi="Times New Roman" w:cs="Times New Roman"/>
          <w:sz w:val="24"/>
          <w:szCs w:val="24"/>
        </w:rPr>
        <w:t>The main objective of the study is to evaluate the financial performance of Islamic Banks in Bangladesh. As the financial performance analysis of Islamic Bank, this study has taken into accounts for the subsequent specific objectives:</w:t>
      </w:r>
    </w:p>
    <w:p w:rsidR="005A0203" w:rsidRPr="00103518" w:rsidRDefault="005A0203" w:rsidP="005A0203">
      <w:pPr>
        <w:pStyle w:val="ListParagraph"/>
        <w:numPr>
          <w:ilvl w:val="0"/>
          <w:numId w:val="17"/>
        </w:numPr>
        <w:jc w:val="both"/>
        <w:rPr>
          <w:rFonts w:ascii="Times New Roman" w:hAnsi="Times New Roman" w:cs="Times New Roman"/>
          <w:sz w:val="24"/>
          <w:szCs w:val="24"/>
        </w:rPr>
      </w:pPr>
      <w:r w:rsidRPr="00103518">
        <w:rPr>
          <w:rFonts w:ascii="Times New Roman" w:hAnsi="Times New Roman" w:cs="Times New Roman"/>
          <w:sz w:val="24"/>
          <w:szCs w:val="24"/>
        </w:rPr>
        <w:t>To highlight the monetary position of the sample Islamic Banks.</w:t>
      </w:r>
    </w:p>
    <w:p w:rsidR="005A0203" w:rsidRPr="00103518" w:rsidRDefault="005A0203" w:rsidP="005A0203">
      <w:pPr>
        <w:pStyle w:val="ListParagraph"/>
        <w:numPr>
          <w:ilvl w:val="0"/>
          <w:numId w:val="17"/>
        </w:numPr>
        <w:jc w:val="both"/>
        <w:rPr>
          <w:rFonts w:ascii="Times New Roman" w:hAnsi="Times New Roman" w:cs="Times New Roman"/>
          <w:sz w:val="24"/>
          <w:szCs w:val="24"/>
        </w:rPr>
      </w:pPr>
      <w:r w:rsidRPr="00103518">
        <w:rPr>
          <w:rFonts w:ascii="Times New Roman" w:hAnsi="Times New Roman" w:cs="Times New Roman"/>
          <w:sz w:val="24"/>
          <w:szCs w:val="24"/>
        </w:rPr>
        <w:t>To examine the monetary performance of the sample Islamic Banks.</w:t>
      </w:r>
    </w:p>
    <w:p w:rsidR="005A0203" w:rsidRPr="00103518" w:rsidRDefault="005A0203" w:rsidP="005A0203">
      <w:pPr>
        <w:pStyle w:val="ListParagraph"/>
        <w:numPr>
          <w:ilvl w:val="0"/>
          <w:numId w:val="17"/>
        </w:numPr>
        <w:jc w:val="both"/>
        <w:rPr>
          <w:rFonts w:ascii="Times New Roman" w:hAnsi="Times New Roman" w:cs="Times New Roman"/>
          <w:sz w:val="24"/>
          <w:szCs w:val="24"/>
        </w:rPr>
      </w:pPr>
      <w:r w:rsidRPr="00103518">
        <w:rPr>
          <w:rFonts w:ascii="Times New Roman" w:hAnsi="Times New Roman" w:cs="Times New Roman"/>
          <w:sz w:val="24"/>
          <w:szCs w:val="24"/>
        </w:rPr>
        <w:t>To make a comparative analysis based on the findings of the study.</w:t>
      </w:r>
    </w:p>
    <w:p w:rsidR="005A0203" w:rsidRDefault="005A0203" w:rsidP="005A0203">
      <w:pPr>
        <w:pStyle w:val="ListParagraph"/>
        <w:numPr>
          <w:ilvl w:val="0"/>
          <w:numId w:val="17"/>
        </w:numPr>
        <w:jc w:val="both"/>
        <w:rPr>
          <w:rFonts w:ascii="Times New Roman" w:hAnsi="Times New Roman" w:cs="Times New Roman"/>
          <w:sz w:val="24"/>
          <w:szCs w:val="24"/>
        </w:rPr>
      </w:pPr>
      <w:r w:rsidRPr="00103518">
        <w:rPr>
          <w:rFonts w:ascii="Times New Roman" w:hAnsi="Times New Roman" w:cs="Times New Roman"/>
          <w:sz w:val="24"/>
          <w:szCs w:val="24"/>
        </w:rPr>
        <w:t>To recommend some measures for improving the issues concerned in Islamic Banking of Bangladesh</w:t>
      </w:r>
      <w:r>
        <w:rPr>
          <w:rFonts w:ascii="Times New Roman" w:hAnsi="Times New Roman" w:cs="Times New Roman"/>
          <w:sz w:val="24"/>
          <w:szCs w:val="24"/>
        </w:rPr>
        <w:t>.</w:t>
      </w:r>
    </w:p>
    <w:p w:rsidR="005A0203" w:rsidRPr="00A852CF" w:rsidRDefault="005A0203" w:rsidP="005A0203">
      <w:pPr>
        <w:rPr>
          <w:rFonts w:ascii="Times New Roman" w:hAnsi="Times New Roman" w:cs="Times New Roman"/>
          <w:b/>
          <w:sz w:val="28"/>
          <w:szCs w:val="28"/>
        </w:rPr>
      </w:pPr>
      <w:r w:rsidRPr="00A852CF">
        <w:rPr>
          <w:rFonts w:ascii="Times New Roman" w:hAnsi="Times New Roman" w:cs="Times New Roman"/>
          <w:b/>
          <w:sz w:val="28"/>
          <w:szCs w:val="28"/>
        </w:rPr>
        <w:lastRenderedPageBreak/>
        <w:t>03. Methodology of the Study:</w:t>
      </w:r>
    </w:p>
    <w:p w:rsidR="005A0203" w:rsidRDefault="005A0203" w:rsidP="005A0203">
      <w:pPr>
        <w:jc w:val="both"/>
        <w:rPr>
          <w:rFonts w:ascii="Times New Roman" w:hAnsi="Times New Roman" w:cs="Times New Roman"/>
          <w:sz w:val="24"/>
          <w:szCs w:val="24"/>
        </w:rPr>
      </w:pPr>
      <w:r w:rsidRPr="00A852CF">
        <w:rPr>
          <w:rFonts w:ascii="Times New Roman" w:hAnsi="Times New Roman" w:cs="Times New Roman"/>
          <w:sz w:val="24"/>
          <w:szCs w:val="24"/>
        </w:rPr>
        <w:t>This study has been primarily based on data from secondary sources. The relevant data and information were collected from Stock Exchanges, Annual Reports of sample Islamic Banks of Bangladesh, Bangladesh Bank, Securities and Exchange Commission and websites of selected Islamic banks of Bangladesh. Relevant articles and literature during this context have additionally been consulted. During this article, I have analyzed only the last 5 years data of selected Islamic banks of Bangladesh.</w:t>
      </w:r>
    </w:p>
    <w:p w:rsidR="005A0203" w:rsidRDefault="005A0203" w:rsidP="005A0203">
      <w:pPr>
        <w:jc w:val="both"/>
        <w:rPr>
          <w:rFonts w:ascii="Times New Roman" w:hAnsi="Times New Roman" w:cs="Times New Roman"/>
          <w:b/>
          <w:sz w:val="24"/>
          <w:szCs w:val="24"/>
        </w:rPr>
      </w:pPr>
      <w:r w:rsidRPr="00727868">
        <w:rPr>
          <w:rFonts w:ascii="Times New Roman" w:hAnsi="Times New Roman" w:cs="Times New Roman"/>
          <w:b/>
          <w:sz w:val="24"/>
          <w:szCs w:val="24"/>
        </w:rPr>
        <w:t>3.1 sample Design</w:t>
      </w:r>
    </w:p>
    <w:p w:rsidR="005A0203" w:rsidRDefault="005A0203" w:rsidP="005A0203">
      <w:pPr>
        <w:jc w:val="both"/>
        <w:rPr>
          <w:rFonts w:ascii="Times New Roman" w:hAnsi="Times New Roman" w:cs="Times New Roman"/>
          <w:sz w:val="24"/>
          <w:szCs w:val="24"/>
        </w:rPr>
      </w:pPr>
      <w:r w:rsidRPr="00727868">
        <w:rPr>
          <w:rFonts w:ascii="Times New Roman" w:hAnsi="Times New Roman" w:cs="Times New Roman"/>
          <w:sz w:val="24"/>
          <w:szCs w:val="24"/>
        </w:rPr>
        <w:t>There are seven Islamic banks registered is the stock market in Bangladesh. In this examination I can take six registered full-fledged Islamic Banking organization as the sample and the sample covered 95% population of the field. The Islamic Banks under study are as given below:</w:t>
      </w:r>
    </w:p>
    <w:tbl>
      <w:tblPr>
        <w:tblStyle w:val="TableGrid"/>
        <w:tblW w:w="9564" w:type="dxa"/>
        <w:tblLook w:val="04A0" w:firstRow="1" w:lastRow="0" w:firstColumn="1" w:lastColumn="0" w:noHBand="0" w:noVBand="1"/>
      </w:tblPr>
      <w:tblGrid>
        <w:gridCol w:w="1728"/>
        <w:gridCol w:w="5261"/>
        <w:gridCol w:w="2575"/>
      </w:tblGrid>
      <w:tr w:rsidR="005A0203" w:rsidTr="005A0203">
        <w:trPr>
          <w:trHeight w:val="342"/>
        </w:trPr>
        <w:tc>
          <w:tcPr>
            <w:tcW w:w="1728" w:type="dxa"/>
          </w:tcPr>
          <w:p w:rsidR="005A0203" w:rsidRPr="009D767F" w:rsidRDefault="005A0203" w:rsidP="005A0203">
            <w:pPr>
              <w:rPr>
                <w:rFonts w:ascii="Times New Roman" w:hAnsi="Times New Roman" w:cs="Times New Roman"/>
                <w:b/>
              </w:rPr>
            </w:pPr>
            <w:r w:rsidRPr="009D767F">
              <w:rPr>
                <w:rFonts w:ascii="Times New Roman" w:hAnsi="Times New Roman" w:cs="Times New Roman"/>
                <w:b/>
              </w:rPr>
              <w:t>Sample No.</w:t>
            </w:r>
          </w:p>
        </w:tc>
        <w:tc>
          <w:tcPr>
            <w:tcW w:w="5261" w:type="dxa"/>
          </w:tcPr>
          <w:p w:rsidR="005A0203" w:rsidRPr="009D767F" w:rsidRDefault="005A0203" w:rsidP="005A0203">
            <w:pPr>
              <w:rPr>
                <w:rFonts w:ascii="Times New Roman" w:hAnsi="Times New Roman" w:cs="Times New Roman"/>
                <w:b/>
              </w:rPr>
            </w:pPr>
            <w:r w:rsidRPr="009D767F">
              <w:rPr>
                <w:rFonts w:ascii="Times New Roman" w:hAnsi="Times New Roman" w:cs="Times New Roman"/>
                <w:b/>
              </w:rPr>
              <w:t>Name of The sample Islamic Banks</w:t>
            </w:r>
          </w:p>
        </w:tc>
        <w:tc>
          <w:tcPr>
            <w:tcW w:w="2575" w:type="dxa"/>
          </w:tcPr>
          <w:p w:rsidR="005A0203" w:rsidRPr="009D767F" w:rsidRDefault="005A0203" w:rsidP="005A0203">
            <w:pPr>
              <w:jc w:val="both"/>
              <w:rPr>
                <w:rFonts w:ascii="Times New Roman" w:hAnsi="Times New Roman" w:cs="Times New Roman"/>
                <w:b/>
              </w:rPr>
            </w:pPr>
            <w:r w:rsidRPr="009D767F">
              <w:rPr>
                <w:rFonts w:ascii="Times New Roman" w:hAnsi="Times New Roman" w:cs="Times New Roman"/>
                <w:b/>
              </w:rPr>
              <w:t>Year of  Establishment</w:t>
            </w:r>
          </w:p>
        </w:tc>
      </w:tr>
      <w:tr w:rsidR="005A0203" w:rsidTr="005A0203">
        <w:trPr>
          <w:trHeight w:val="342"/>
        </w:trPr>
        <w:tc>
          <w:tcPr>
            <w:tcW w:w="1728" w:type="dxa"/>
          </w:tcPr>
          <w:p w:rsidR="005A0203" w:rsidRPr="009D767F" w:rsidRDefault="005A0203" w:rsidP="005A0203">
            <w:pPr>
              <w:rPr>
                <w:rFonts w:ascii="Times New Roman" w:hAnsi="Times New Roman" w:cs="Times New Roman"/>
                <w:b/>
                <w:sz w:val="20"/>
                <w:szCs w:val="20"/>
              </w:rPr>
            </w:pPr>
            <w:r w:rsidRPr="009D767F">
              <w:rPr>
                <w:rFonts w:ascii="Times New Roman" w:hAnsi="Times New Roman" w:cs="Times New Roman"/>
                <w:b/>
                <w:sz w:val="20"/>
                <w:szCs w:val="20"/>
              </w:rPr>
              <w:t>Sample-1</w:t>
            </w:r>
          </w:p>
        </w:tc>
        <w:tc>
          <w:tcPr>
            <w:tcW w:w="5261" w:type="dxa"/>
          </w:tcPr>
          <w:p w:rsidR="005A0203" w:rsidRPr="006D571B" w:rsidRDefault="005A0203" w:rsidP="005A0203">
            <w:pPr>
              <w:rPr>
                <w:rFonts w:ascii="Times New Roman" w:hAnsi="Times New Roman" w:cs="Times New Roman"/>
                <w:sz w:val="20"/>
                <w:szCs w:val="20"/>
              </w:rPr>
            </w:pPr>
            <w:r w:rsidRPr="006D571B">
              <w:rPr>
                <w:rFonts w:ascii="Times New Roman" w:hAnsi="Times New Roman" w:cs="Times New Roman"/>
                <w:sz w:val="20"/>
                <w:szCs w:val="20"/>
              </w:rPr>
              <w:t>Islami Bank Bangladesh Limited (IBBL)</w:t>
            </w:r>
          </w:p>
        </w:tc>
        <w:tc>
          <w:tcPr>
            <w:tcW w:w="2575" w:type="dxa"/>
          </w:tcPr>
          <w:p w:rsidR="005A0203" w:rsidRDefault="005A0203" w:rsidP="005A0203">
            <w:pPr>
              <w:jc w:val="both"/>
              <w:rPr>
                <w:rFonts w:ascii="Times New Roman" w:hAnsi="Times New Roman" w:cs="Times New Roman"/>
                <w:sz w:val="24"/>
                <w:szCs w:val="24"/>
              </w:rPr>
            </w:pPr>
            <w:r>
              <w:rPr>
                <w:rFonts w:ascii="Times New Roman" w:hAnsi="Times New Roman" w:cs="Times New Roman"/>
                <w:sz w:val="24"/>
                <w:szCs w:val="24"/>
              </w:rPr>
              <w:t>1983</w:t>
            </w:r>
          </w:p>
        </w:tc>
      </w:tr>
      <w:tr w:rsidR="005A0203" w:rsidTr="005A0203">
        <w:trPr>
          <w:trHeight w:val="342"/>
        </w:trPr>
        <w:tc>
          <w:tcPr>
            <w:tcW w:w="1728" w:type="dxa"/>
          </w:tcPr>
          <w:p w:rsidR="005A0203" w:rsidRPr="009D767F" w:rsidRDefault="005A0203" w:rsidP="005A0203">
            <w:pPr>
              <w:rPr>
                <w:rFonts w:ascii="Times New Roman" w:hAnsi="Times New Roman" w:cs="Times New Roman"/>
                <w:b/>
                <w:sz w:val="20"/>
                <w:szCs w:val="20"/>
              </w:rPr>
            </w:pPr>
            <w:r w:rsidRPr="009D767F">
              <w:rPr>
                <w:rFonts w:ascii="Times New Roman" w:hAnsi="Times New Roman" w:cs="Times New Roman"/>
                <w:b/>
                <w:sz w:val="20"/>
                <w:szCs w:val="20"/>
              </w:rPr>
              <w:t>Sample-2</w:t>
            </w:r>
          </w:p>
        </w:tc>
        <w:tc>
          <w:tcPr>
            <w:tcW w:w="5261" w:type="dxa"/>
          </w:tcPr>
          <w:p w:rsidR="005A0203" w:rsidRPr="006D571B" w:rsidRDefault="005A0203" w:rsidP="005A0203">
            <w:pPr>
              <w:rPr>
                <w:rFonts w:ascii="Times New Roman" w:hAnsi="Times New Roman" w:cs="Times New Roman"/>
                <w:sz w:val="20"/>
                <w:szCs w:val="20"/>
              </w:rPr>
            </w:pPr>
            <w:r w:rsidRPr="006D571B">
              <w:rPr>
                <w:rFonts w:ascii="Times New Roman" w:hAnsi="Times New Roman" w:cs="Times New Roman"/>
                <w:sz w:val="20"/>
                <w:szCs w:val="20"/>
              </w:rPr>
              <w:t>Al-Arafah Islami Bank (AIBL)</w:t>
            </w:r>
          </w:p>
        </w:tc>
        <w:tc>
          <w:tcPr>
            <w:tcW w:w="2575" w:type="dxa"/>
          </w:tcPr>
          <w:p w:rsidR="005A0203" w:rsidRDefault="005A0203" w:rsidP="005A0203">
            <w:pPr>
              <w:jc w:val="both"/>
              <w:rPr>
                <w:rFonts w:ascii="Times New Roman" w:hAnsi="Times New Roman" w:cs="Times New Roman"/>
                <w:sz w:val="24"/>
                <w:szCs w:val="24"/>
              </w:rPr>
            </w:pPr>
            <w:r>
              <w:rPr>
                <w:rFonts w:ascii="Times New Roman" w:hAnsi="Times New Roman" w:cs="Times New Roman"/>
                <w:sz w:val="24"/>
                <w:szCs w:val="24"/>
              </w:rPr>
              <w:t>1995</w:t>
            </w:r>
          </w:p>
        </w:tc>
      </w:tr>
      <w:tr w:rsidR="005A0203" w:rsidTr="005A0203">
        <w:trPr>
          <w:trHeight w:val="342"/>
        </w:trPr>
        <w:tc>
          <w:tcPr>
            <w:tcW w:w="1728" w:type="dxa"/>
          </w:tcPr>
          <w:p w:rsidR="005A0203" w:rsidRPr="009D767F" w:rsidRDefault="005A0203" w:rsidP="005A0203">
            <w:pPr>
              <w:rPr>
                <w:rFonts w:ascii="Times New Roman" w:hAnsi="Times New Roman" w:cs="Times New Roman"/>
                <w:b/>
                <w:sz w:val="20"/>
                <w:szCs w:val="20"/>
              </w:rPr>
            </w:pPr>
            <w:r w:rsidRPr="009D767F">
              <w:rPr>
                <w:rFonts w:ascii="Times New Roman" w:hAnsi="Times New Roman" w:cs="Times New Roman"/>
                <w:b/>
                <w:sz w:val="20"/>
                <w:szCs w:val="20"/>
              </w:rPr>
              <w:t>Sample-3</w:t>
            </w:r>
          </w:p>
        </w:tc>
        <w:tc>
          <w:tcPr>
            <w:tcW w:w="5261" w:type="dxa"/>
          </w:tcPr>
          <w:p w:rsidR="005A0203" w:rsidRPr="006D571B" w:rsidRDefault="005A0203" w:rsidP="005A0203">
            <w:pPr>
              <w:rPr>
                <w:rFonts w:ascii="Times New Roman" w:hAnsi="Times New Roman" w:cs="Times New Roman"/>
                <w:sz w:val="20"/>
                <w:szCs w:val="20"/>
              </w:rPr>
            </w:pPr>
            <w:r w:rsidRPr="006D571B">
              <w:rPr>
                <w:rFonts w:ascii="Times New Roman" w:hAnsi="Times New Roman" w:cs="Times New Roman"/>
                <w:sz w:val="20"/>
                <w:szCs w:val="20"/>
              </w:rPr>
              <w:t>First Security Islami Bank (FSIBL)</w:t>
            </w:r>
          </w:p>
        </w:tc>
        <w:tc>
          <w:tcPr>
            <w:tcW w:w="2575" w:type="dxa"/>
          </w:tcPr>
          <w:p w:rsidR="005A0203" w:rsidRDefault="005A0203" w:rsidP="005A0203">
            <w:pPr>
              <w:jc w:val="both"/>
              <w:rPr>
                <w:rFonts w:ascii="Times New Roman" w:hAnsi="Times New Roman" w:cs="Times New Roman"/>
                <w:sz w:val="24"/>
                <w:szCs w:val="24"/>
              </w:rPr>
            </w:pPr>
            <w:r>
              <w:rPr>
                <w:rFonts w:ascii="Times New Roman" w:hAnsi="Times New Roman" w:cs="Times New Roman"/>
                <w:sz w:val="24"/>
                <w:szCs w:val="24"/>
              </w:rPr>
              <w:t>1999</w:t>
            </w:r>
          </w:p>
        </w:tc>
      </w:tr>
      <w:tr w:rsidR="005A0203" w:rsidTr="005A0203">
        <w:trPr>
          <w:trHeight w:val="342"/>
        </w:trPr>
        <w:tc>
          <w:tcPr>
            <w:tcW w:w="1728" w:type="dxa"/>
          </w:tcPr>
          <w:p w:rsidR="005A0203" w:rsidRPr="009D767F" w:rsidRDefault="005A0203" w:rsidP="005A0203">
            <w:pPr>
              <w:rPr>
                <w:rFonts w:ascii="Times New Roman" w:hAnsi="Times New Roman" w:cs="Times New Roman"/>
                <w:b/>
                <w:sz w:val="20"/>
                <w:szCs w:val="20"/>
              </w:rPr>
            </w:pPr>
            <w:r w:rsidRPr="009D767F">
              <w:rPr>
                <w:rFonts w:ascii="Times New Roman" w:hAnsi="Times New Roman" w:cs="Times New Roman"/>
                <w:b/>
                <w:sz w:val="20"/>
                <w:szCs w:val="20"/>
              </w:rPr>
              <w:t>Sample-4</w:t>
            </w:r>
          </w:p>
        </w:tc>
        <w:tc>
          <w:tcPr>
            <w:tcW w:w="5261" w:type="dxa"/>
          </w:tcPr>
          <w:p w:rsidR="005A0203" w:rsidRPr="006D571B" w:rsidRDefault="005A0203" w:rsidP="005A0203">
            <w:pPr>
              <w:rPr>
                <w:rFonts w:ascii="Times New Roman" w:hAnsi="Times New Roman" w:cs="Times New Roman"/>
                <w:sz w:val="20"/>
                <w:szCs w:val="20"/>
              </w:rPr>
            </w:pPr>
            <w:r w:rsidRPr="006D571B">
              <w:rPr>
                <w:rFonts w:ascii="Times New Roman" w:hAnsi="Times New Roman" w:cs="Times New Roman"/>
                <w:sz w:val="20"/>
                <w:szCs w:val="20"/>
              </w:rPr>
              <w:t>Social Islami Bank (SIBL)</w:t>
            </w:r>
          </w:p>
        </w:tc>
        <w:tc>
          <w:tcPr>
            <w:tcW w:w="2575" w:type="dxa"/>
          </w:tcPr>
          <w:p w:rsidR="005A0203" w:rsidRDefault="005A0203" w:rsidP="005A0203">
            <w:pPr>
              <w:jc w:val="both"/>
              <w:rPr>
                <w:rFonts w:ascii="Times New Roman" w:hAnsi="Times New Roman" w:cs="Times New Roman"/>
                <w:sz w:val="24"/>
                <w:szCs w:val="24"/>
              </w:rPr>
            </w:pPr>
            <w:r>
              <w:rPr>
                <w:rFonts w:ascii="Times New Roman" w:hAnsi="Times New Roman" w:cs="Times New Roman"/>
                <w:sz w:val="24"/>
                <w:szCs w:val="24"/>
              </w:rPr>
              <w:t>1995</w:t>
            </w:r>
          </w:p>
        </w:tc>
      </w:tr>
      <w:tr w:rsidR="005A0203" w:rsidTr="005A0203">
        <w:trPr>
          <w:trHeight w:val="342"/>
        </w:trPr>
        <w:tc>
          <w:tcPr>
            <w:tcW w:w="1728" w:type="dxa"/>
          </w:tcPr>
          <w:p w:rsidR="005A0203" w:rsidRPr="009D767F" w:rsidRDefault="005A0203" w:rsidP="005A0203">
            <w:pPr>
              <w:rPr>
                <w:rFonts w:ascii="Times New Roman" w:hAnsi="Times New Roman" w:cs="Times New Roman"/>
                <w:b/>
                <w:sz w:val="20"/>
                <w:szCs w:val="20"/>
              </w:rPr>
            </w:pPr>
            <w:r w:rsidRPr="009D767F">
              <w:rPr>
                <w:rFonts w:ascii="Times New Roman" w:hAnsi="Times New Roman" w:cs="Times New Roman"/>
                <w:b/>
                <w:sz w:val="20"/>
                <w:szCs w:val="20"/>
              </w:rPr>
              <w:t>Sample-5</w:t>
            </w:r>
          </w:p>
        </w:tc>
        <w:tc>
          <w:tcPr>
            <w:tcW w:w="5261" w:type="dxa"/>
          </w:tcPr>
          <w:p w:rsidR="005A0203" w:rsidRPr="006D571B" w:rsidRDefault="005A0203" w:rsidP="005A0203">
            <w:pPr>
              <w:rPr>
                <w:rFonts w:ascii="Times New Roman" w:hAnsi="Times New Roman" w:cs="Times New Roman"/>
                <w:sz w:val="20"/>
                <w:szCs w:val="20"/>
              </w:rPr>
            </w:pPr>
            <w:r w:rsidRPr="006D571B">
              <w:rPr>
                <w:rFonts w:ascii="Times New Roman" w:hAnsi="Times New Roman" w:cs="Times New Roman"/>
                <w:sz w:val="20"/>
                <w:szCs w:val="20"/>
              </w:rPr>
              <w:t>Export Import Bank (EXIM Bank)</w:t>
            </w:r>
          </w:p>
        </w:tc>
        <w:tc>
          <w:tcPr>
            <w:tcW w:w="2575" w:type="dxa"/>
          </w:tcPr>
          <w:p w:rsidR="005A0203" w:rsidRDefault="005A0203" w:rsidP="005A0203">
            <w:pPr>
              <w:jc w:val="both"/>
              <w:rPr>
                <w:rFonts w:ascii="Times New Roman" w:hAnsi="Times New Roman" w:cs="Times New Roman"/>
                <w:sz w:val="24"/>
                <w:szCs w:val="24"/>
              </w:rPr>
            </w:pPr>
            <w:r>
              <w:rPr>
                <w:rFonts w:ascii="Times New Roman" w:hAnsi="Times New Roman" w:cs="Times New Roman"/>
                <w:sz w:val="24"/>
                <w:szCs w:val="24"/>
              </w:rPr>
              <w:t>1999</w:t>
            </w:r>
          </w:p>
        </w:tc>
      </w:tr>
      <w:tr w:rsidR="005A0203" w:rsidTr="005A0203">
        <w:trPr>
          <w:trHeight w:val="361"/>
        </w:trPr>
        <w:tc>
          <w:tcPr>
            <w:tcW w:w="1728" w:type="dxa"/>
          </w:tcPr>
          <w:p w:rsidR="005A0203" w:rsidRPr="009D767F" w:rsidRDefault="005A0203" w:rsidP="005A0203">
            <w:pPr>
              <w:rPr>
                <w:rFonts w:ascii="Times New Roman" w:hAnsi="Times New Roman" w:cs="Times New Roman"/>
                <w:b/>
                <w:sz w:val="20"/>
                <w:szCs w:val="20"/>
              </w:rPr>
            </w:pPr>
            <w:r w:rsidRPr="009D767F">
              <w:rPr>
                <w:rFonts w:ascii="Times New Roman" w:hAnsi="Times New Roman" w:cs="Times New Roman"/>
                <w:b/>
                <w:sz w:val="20"/>
                <w:szCs w:val="20"/>
              </w:rPr>
              <w:t>Sample-6</w:t>
            </w:r>
          </w:p>
        </w:tc>
        <w:tc>
          <w:tcPr>
            <w:tcW w:w="5261" w:type="dxa"/>
          </w:tcPr>
          <w:p w:rsidR="005A0203" w:rsidRPr="006D571B" w:rsidRDefault="005A0203" w:rsidP="005A0203">
            <w:pPr>
              <w:rPr>
                <w:rFonts w:ascii="Times New Roman" w:hAnsi="Times New Roman" w:cs="Times New Roman"/>
                <w:sz w:val="20"/>
                <w:szCs w:val="20"/>
              </w:rPr>
            </w:pPr>
            <w:proofErr w:type="spellStart"/>
            <w:r w:rsidRPr="006D571B">
              <w:rPr>
                <w:rFonts w:ascii="Times New Roman" w:hAnsi="Times New Roman" w:cs="Times New Roman"/>
                <w:sz w:val="20"/>
                <w:szCs w:val="20"/>
              </w:rPr>
              <w:t>Shahjalal</w:t>
            </w:r>
            <w:proofErr w:type="spellEnd"/>
            <w:r w:rsidRPr="006D571B">
              <w:rPr>
                <w:rFonts w:ascii="Times New Roman" w:hAnsi="Times New Roman" w:cs="Times New Roman"/>
                <w:sz w:val="20"/>
                <w:szCs w:val="20"/>
              </w:rPr>
              <w:t xml:space="preserve"> Islami bank(SHJIBL)</w:t>
            </w:r>
          </w:p>
        </w:tc>
        <w:tc>
          <w:tcPr>
            <w:tcW w:w="2575" w:type="dxa"/>
          </w:tcPr>
          <w:p w:rsidR="005A0203" w:rsidRDefault="005A0203" w:rsidP="005A0203">
            <w:pPr>
              <w:jc w:val="both"/>
              <w:rPr>
                <w:rFonts w:ascii="Times New Roman" w:hAnsi="Times New Roman" w:cs="Times New Roman"/>
                <w:sz w:val="24"/>
                <w:szCs w:val="24"/>
              </w:rPr>
            </w:pPr>
            <w:r>
              <w:rPr>
                <w:rFonts w:ascii="Times New Roman" w:hAnsi="Times New Roman" w:cs="Times New Roman"/>
                <w:sz w:val="24"/>
                <w:szCs w:val="24"/>
              </w:rPr>
              <w:t>2001</w:t>
            </w:r>
          </w:p>
        </w:tc>
      </w:tr>
    </w:tbl>
    <w:p w:rsidR="005A0203" w:rsidRDefault="005A0203" w:rsidP="005A0203">
      <w:pPr>
        <w:jc w:val="both"/>
        <w:rPr>
          <w:rFonts w:ascii="Times New Roman" w:hAnsi="Times New Roman" w:cs="Times New Roman"/>
          <w:sz w:val="24"/>
          <w:szCs w:val="24"/>
        </w:rPr>
      </w:pPr>
    </w:p>
    <w:p w:rsidR="005A0203" w:rsidRDefault="005A0203" w:rsidP="005A0203">
      <w:pPr>
        <w:jc w:val="both"/>
        <w:rPr>
          <w:rFonts w:ascii="Times New Roman" w:hAnsi="Times New Roman" w:cs="Times New Roman"/>
          <w:sz w:val="24"/>
          <w:szCs w:val="24"/>
        </w:rPr>
      </w:pPr>
      <w:r w:rsidRPr="00FA498F">
        <w:rPr>
          <w:rFonts w:ascii="Times New Roman" w:hAnsi="Times New Roman" w:cs="Times New Roman"/>
          <w:sz w:val="24"/>
          <w:szCs w:val="24"/>
        </w:rPr>
        <w:t>The most recent fiscal year of disclosure has been ch</w:t>
      </w:r>
      <w:r>
        <w:rPr>
          <w:rFonts w:ascii="Times New Roman" w:hAnsi="Times New Roman" w:cs="Times New Roman"/>
          <w:sz w:val="24"/>
          <w:szCs w:val="24"/>
        </w:rPr>
        <w:t xml:space="preserve">osen for using the updated data </w:t>
      </w:r>
      <w:r w:rsidRPr="00FA498F">
        <w:rPr>
          <w:rFonts w:ascii="Times New Roman" w:hAnsi="Times New Roman" w:cs="Times New Roman"/>
          <w:sz w:val="24"/>
          <w:szCs w:val="24"/>
        </w:rPr>
        <w:t xml:space="preserve">for the study. The fiscal year from 2013 to 2017 has been </w:t>
      </w:r>
      <w:r w:rsidRPr="00781142">
        <w:rPr>
          <w:rFonts w:ascii="Times New Roman" w:hAnsi="Times New Roman" w:cs="Times New Roman"/>
          <w:sz w:val="24"/>
          <w:szCs w:val="24"/>
        </w:rPr>
        <w:t>selected</w:t>
      </w:r>
      <w:r>
        <w:rPr>
          <w:rFonts w:ascii="Times New Roman" w:hAnsi="Times New Roman" w:cs="Times New Roman"/>
          <w:sz w:val="24"/>
          <w:szCs w:val="24"/>
        </w:rPr>
        <w:t xml:space="preserve"> to analyze the financial </w:t>
      </w:r>
      <w:r w:rsidRPr="00FA498F">
        <w:rPr>
          <w:rFonts w:ascii="Times New Roman" w:hAnsi="Times New Roman" w:cs="Times New Roman"/>
          <w:sz w:val="24"/>
          <w:szCs w:val="24"/>
        </w:rPr>
        <w:t>statements in the annual report of the selected banks.</w:t>
      </w:r>
    </w:p>
    <w:p w:rsidR="005A0203" w:rsidRPr="00727868" w:rsidRDefault="005A0203" w:rsidP="005A0203">
      <w:pPr>
        <w:jc w:val="both"/>
        <w:rPr>
          <w:rFonts w:ascii="Times New Roman" w:hAnsi="Times New Roman" w:cs="Times New Roman"/>
          <w:sz w:val="24"/>
          <w:szCs w:val="24"/>
        </w:rPr>
      </w:pPr>
    </w:p>
    <w:p w:rsidR="005A0203" w:rsidRDefault="005A0203" w:rsidP="005A0203">
      <w:pPr>
        <w:jc w:val="both"/>
        <w:rPr>
          <w:rFonts w:ascii="Times New Roman" w:hAnsi="Times New Roman" w:cs="Times New Roman"/>
          <w:b/>
          <w:sz w:val="24"/>
          <w:szCs w:val="24"/>
        </w:rPr>
      </w:pPr>
      <w:r w:rsidRPr="00781142">
        <w:rPr>
          <w:rFonts w:ascii="Times New Roman" w:hAnsi="Times New Roman" w:cs="Times New Roman"/>
          <w:b/>
          <w:sz w:val="24"/>
          <w:szCs w:val="24"/>
        </w:rPr>
        <w:t>3.2 Tools for Analysis</w:t>
      </w:r>
    </w:p>
    <w:p w:rsidR="005A0203" w:rsidRDefault="005A0203" w:rsidP="005A0203">
      <w:pPr>
        <w:shd w:val="clear" w:color="auto" w:fill="FFFFFF" w:themeFill="background1"/>
        <w:jc w:val="both"/>
        <w:rPr>
          <w:rFonts w:ascii="Times New Roman" w:hAnsi="Times New Roman" w:cs="Times New Roman"/>
          <w:sz w:val="24"/>
          <w:szCs w:val="24"/>
        </w:rPr>
      </w:pPr>
      <w:r w:rsidRPr="00781142">
        <w:rPr>
          <w:rFonts w:ascii="Times New Roman" w:hAnsi="Times New Roman" w:cs="Times New Roman"/>
          <w:sz w:val="24"/>
          <w:szCs w:val="24"/>
        </w:rPr>
        <w:t xml:space="preserve">Ten regression equations are tested for various activities of the Islamic banks and the square of the correlation coefficient has conjointly been tested for all regression equations furthermore as growth proportion is additionally used during this analysis.  Among the assorted regression strategies of Time Series Analysis, the strategy of least square is preferred and widely utilized in practice. The strategy of least square will be used either to suit a straight-line regression or a parabolic regression. The regression line is described by the equation Y = </w:t>
      </w:r>
      <w:proofErr w:type="spellStart"/>
      <w:r w:rsidRPr="00781142">
        <w:rPr>
          <w:rFonts w:ascii="Times New Roman" w:hAnsi="Times New Roman" w:cs="Times New Roman"/>
          <w:sz w:val="24"/>
          <w:szCs w:val="24"/>
        </w:rPr>
        <w:t>bx</w:t>
      </w:r>
      <w:proofErr w:type="spellEnd"/>
      <w:r w:rsidRPr="00781142">
        <w:rPr>
          <w:rFonts w:ascii="Times New Roman" w:hAnsi="Times New Roman" w:cs="Times New Roman"/>
          <w:sz w:val="24"/>
          <w:szCs w:val="24"/>
        </w:rPr>
        <w:t xml:space="preserve"> + a. Where, Y denotes the regression values to differentiate them from the particular Y values ‘a’ is the Y-intercept or the value of the Y variable when X = 0. “</w:t>
      </w:r>
      <w:proofErr w:type="spellStart"/>
      <w:r w:rsidRPr="00781142">
        <w:rPr>
          <w:rFonts w:ascii="Times New Roman" w:hAnsi="Times New Roman" w:cs="Times New Roman"/>
          <w:sz w:val="24"/>
          <w:szCs w:val="24"/>
        </w:rPr>
        <w:t>bx</w:t>
      </w:r>
      <w:proofErr w:type="spellEnd"/>
      <w:r w:rsidRPr="00781142">
        <w:rPr>
          <w:rFonts w:ascii="Times New Roman" w:hAnsi="Times New Roman" w:cs="Times New Roman"/>
          <w:sz w:val="24"/>
          <w:szCs w:val="24"/>
        </w:rPr>
        <w:t xml:space="preserve">” represents the slope of the line or the quantity of change in Y variable that if X variable change in 1 unit. ‘X’ variable in statistical analysis represents time. The square of the coefficient of correlation is termed the multiple </w:t>
      </w:r>
      <w:r w:rsidRPr="00781142">
        <w:rPr>
          <w:rFonts w:ascii="Times New Roman" w:hAnsi="Times New Roman" w:cs="Times New Roman"/>
          <w:sz w:val="24"/>
          <w:szCs w:val="24"/>
        </w:rPr>
        <w:lastRenderedPageBreak/>
        <w:t>determinations or square multiple regression coefficients. The coefficient of correlation is denoted by r. the value of r lies between 0 and 1. The higher proportion of the variation of Y explained by the regression model, that is, the better the “goodness of fit” of the regression model to the sample observations.( r</w:t>
      </w:r>
      <w:r w:rsidRPr="00781142">
        <w:rPr>
          <w:rFonts w:ascii="Times New Roman" w:hAnsi="Times New Roman" w:cs="Times New Roman"/>
          <w:sz w:val="24"/>
          <w:szCs w:val="24"/>
          <w:vertAlign w:val="superscript"/>
        </w:rPr>
        <w:t>2</w:t>
      </w:r>
      <w:r w:rsidRPr="0078114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81142">
        <w:rPr>
          <w:rFonts w:ascii="Times New Roman" w:hAnsi="Times New Roman" w:cs="Times New Roman"/>
          <w:sz w:val="24"/>
          <w:szCs w:val="24"/>
        </w:rPr>
        <w:t>Closer to 0, the more severe the match.</w:t>
      </w:r>
    </w:p>
    <w:p w:rsidR="005A0203" w:rsidRDefault="005A0203" w:rsidP="005A0203">
      <w:pPr>
        <w:shd w:val="clear" w:color="auto" w:fill="FFFFFF" w:themeFill="background1"/>
        <w:jc w:val="both"/>
        <w:rPr>
          <w:rFonts w:ascii="Times New Roman" w:hAnsi="Times New Roman" w:cs="Times New Roman"/>
          <w:sz w:val="24"/>
          <w:szCs w:val="24"/>
        </w:rPr>
      </w:pPr>
      <w:r w:rsidRPr="00491A8B">
        <w:rPr>
          <w:rFonts w:ascii="Times New Roman" w:hAnsi="Times New Roman" w:cs="Times New Roman"/>
          <w:sz w:val="24"/>
          <w:szCs w:val="24"/>
        </w:rPr>
        <w:t>This paper measure the performance based on financial statements from 2013 to 2017 of 6 selected Islamic banks in Bangladesh Under 10 financial criteria those are Growth of Branches, Employees, Deposits, Net Income after tax, Earning Per Share (EPS),  Total Asset, ROA, Number of shareholders, Price Earnings Ratios, Return on equity (ROE) ratios.</w:t>
      </w:r>
    </w:p>
    <w:p w:rsidR="005A0203" w:rsidRDefault="005A0203" w:rsidP="005A0203">
      <w:pPr>
        <w:shd w:val="clear" w:color="auto" w:fill="FFFFFF" w:themeFill="background1"/>
        <w:jc w:val="both"/>
        <w:rPr>
          <w:rFonts w:ascii="Times New Roman" w:hAnsi="Times New Roman" w:cs="Times New Roman"/>
          <w:sz w:val="24"/>
          <w:szCs w:val="24"/>
        </w:rPr>
      </w:pPr>
    </w:p>
    <w:p w:rsidR="005A0203" w:rsidRDefault="005A0203" w:rsidP="005A0203">
      <w:pPr>
        <w:shd w:val="clear" w:color="auto" w:fill="FFFFFF" w:themeFill="background1"/>
        <w:jc w:val="both"/>
        <w:rPr>
          <w:rFonts w:ascii="Times New Roman" w:hAnsi="Times New Roman" w:cs="Times New Roman"/>
          <w:b/>
          <w:sz w:val="28"/>
          <w:szCs w:val="28"/>
        </w:rPr>
      </w:pPr>
      <w:r w:rsidRPr="00B11969">
        <w:rPr>
          <w:rFonts w:ascii="Times New Roman" w:hAnsi="Times New Roman" w:cs="Times New Roman"/>
          <w:b/>
          <w:sz w:val="28"/>
          <w:szCs w:val="28"/>
        </w:rPr>
        <w:t>04. Overview on sample Islamic Banks:</w:t>
      </w:r>
    </w:p>
    <w:p w:rsidR="005A0203" w:rsidRDefault="005A0203" w:rsidP="005A0203">
      <w:pPr>
        <w:shd w:val="clear" w:color="auto" w:fill="FFFFFF" w:themeFill="background1"/>
        <w:jc w:val="both"/>
        <w:rPr>
          <w:rFonts w:ascii="Times New Roman" w:hAnsi="Times New Roman" w:cs="Times New Roman"/>
          <w:b/>
          <w:sz w:val="24"/>
          <w:szCs w:val="24"/>
        </w:rPr>
      </w:pPr>
      <w:r w:rsidRPr="00B11969">
        <w:rPr>
          <w:rFonts w:ascii="Times New Roman" w:hAnsi="Times New Roman" w:cs="Times New Roman"/>
          <w:b/>
          <w:sz w:val="24"/>
          <w:szCs w:val="24"/>
        </w:rPr>
        <w:t>4.1 Islami Bank</w:t>
      </w:r>
      <w:r>
        <w:rPr>
          <w:rFonts w:ascii="Times New Roman" w:hAnsi="Times New Roman" w:cs="Times New Roman"/>
          <w:b/>
          <w:sz w:val="24"/>
          <w:szCs w:val="24"/>
        </w:rPr>
        <w:t xml:space="preserve"> Bangladesh</w:t>
      </w:r>
      <w:r w:rsidRPr="00B11969">
        <w:rPr>
          <w:rFonts w:ascii="Times New Roman" w:hAnsi="Times New Roman" w:cs="Times New Roman"/>
          <w:b/>
          <w:sz w:val="24"/>
          <w:szCs w:val="24"/>
        </w:rPr>
        <w:t xml:space="preserve"> Limited (IBBL)</w:t>
      </w:r>
    </w:p>
    <w:p w:rsidR="005A0203" w:rsidRDefault="005A0203" w:rsidP="005A0203">
      <w:pPr>
        <w:shd w:val="clear" w:color="auto" w:fill="FFFFFF" w:themeFill="background1"/>
        <w:jc w:val="both"/>
        <w:rPr>
          <w:rFonts w:ascii="Times New Roman" w:hAnsi="Times New Roman" w:cs="Times New Roman"/>
          <w:sz w:val="24"/>
          <w:szCs w:val="24"/>
        </w:rPr>
      </w:pPr>
      <w:r>
        <w:rPr>
          <w:rFonts w:ascii="Times New Roman" w:hAnsi="Times New Roman" w:cs="Times New Roman"/>
          <w:sz w:val="24"/>
          <w:szCs w:val="24"/>
        </w:rPr>
        <w:t>Islami Bank Bangladesh Limited (IBBL) is one of the pioneer Islamic Bank in Bangladesh. In the year 1983 it became incorporated as a public limited banking company under company Act 1913. Now it has 36.91% local and 63.09% foreign shareholders. Up to Dec. 2017, it has 332 branches where 59 are Ad branches and 03 are offshore Banking units in the year end 2017 IBBL has more than 13500 staffs. In addition to that IBBL also keep up its particular 497 ATM Booths 33 IBBL Deposit Machine (IDM) and 6000 mutual ATM network throughout the nation. IBBL also assembles around 30% of the total nation remittance. Because of country first Islami bank and consistent progress IBBL is the largest private banking network in Bangladesh. When IBBL was incorporated it was the first bank in South-east Asia to provide banking facility on the basis of shari’ah. The bank is also as a listed banking organization both Dhaka &amp; Chittagong stock market.</w:t>
      </w:r>
    </w:p>
    <w:p w:rsidR="005A0203" w:rsidRPr="00B11969" w:rsidRDefault="005A0203" w:rsidP="005A0203">
      <w:pPr>
        <w:shd w:val="clear" w:color="auto" w:fill="FFFFFF" w:themeFill="background1"/>
        <w:jc w:val="both"/>
        <w:rPr>
          <w:rFonts w:ascii="Times New Roman" w:hAnsi="Times New Roman" w:cs="Times New Roman"/>
          <w:b/>
          <w:sz w:val="24"/>
          <w:szCs w:val="24"/>
        </w:rPr>
      </w:pPr>
      <w:r>
        <w:rPr>
          <w:rFonts w:ascii="Times New Roman" w:hAnsi="Times New Roman" w:cs="Times New Roman"/>
          <w:b/>
          <w:sz w:val="24"/>
          <w:szCs w:val="24"/>
        </w:rPr>
        <w:t>4.2. Al-Arafah Islami Bank Limited (AIBL)</w:t>
      </w:r>
    </w:p>
    <w:p w:rsidR="005A0203" w:rsidRDefault="005A0203" w:rsidP="005A0203">
      <w:pPr>
        <w:shd w:val="clear" w:color="auto" w:fill="FFFFFF" w:themeFill="background1"/>
        <w:jc w:val="both"/>
        <w:rPr>
          <w:rFonts w:ascii="Times New Roman" w:hAnsi="Times New Roman" w:cs="Times New Roman"/>
          <w:sz w:val="24"/>
          <w:szCs w:val="24"/>
        </w:rPr>
      </w:pPr>
      <w:r>
        <w:rPr>
          <w:rFonts w:ascii="Times New Roman" w:hAnsi="Times New Roman" w:cs="Times New Roman"/>
          <w:sz w:val="24"/>
          <w:szCs w:val="24"/>
        </w:rPr>
        <w:t>Al-Arafah Islami Bank Limited is the 2</w:t>
      </w:r>
      <w:r w:rsidRPr="00F16D42">
        <w:rPr>
          <w:rFonts w:ascii="Times New Roman" w:hAnsi="Times New Roman" w:cs="Times New Roman"/>
          <w:sz w:val="24"/>
          <w:szCs w:val="24"/>
          <w:vertAlign w:val="superscript"/>
        </w:rPr>
        <w:t>nd</w:t>
      </w:r>
      <w:r>
        <w:rPr>
          <w:rFonts w:ascii="Times New Roman" w:hAnsi="Times New Roman" w:cs="Times New Roman"/>
          <w:sz w:val="24"/>
          <w:szCs w:val="24"/>
        </w:rPr>
        <w:t xml:space="preserve"> banking organization in Bangladesh to followed shari’ah based banking framework. In the year 1995, it was first incorporated and started its operation on September 27, 1995. At the end of December 31</w:t>
      </w:r>
      <w:r w:rsidRPr="005242F7">
        <w:rPr>
          <w:rFonts w:ascii="Times New Roman" w:hAnsi="Times New Roman" w:cs="Times New Roman"/>
          <w:sz w:val="24"/>
          <w:szCs w:val="24"/>
          <w:vertAlign w:val="superscript"/>
        </w:rPr>
        <w:t>st</w:t>
      </w:r>
      <w:r>
        <w:rPr>
          <w:rFonts w:ascii="Times New Roman" w:hAnsi="Times New Roman" w:cs="Times New Roman"/>
          <w:sz w:val="24"/>
          <w:szCs w:val="24"/>
        </w:rPr>
        <w:t xml:space="preserve"> 2017, the bank has a Tk.15000 million authorized capital and Tk.9469.58 million paid-up capital. It has also 58,466 shareholders. The bank runs its business on the basis of Musharaka, Bai-Murabaha, Bai-Muazzal and Hire purchase transactions approved by the Bangladesh Bank. The bank provides service on consumer banking, commercial banking, trade finance and other related custody and clearing services to their client on the basis of banking company Act 1991 and Bangladesh Bank guidelines. AIBL has a </w:t>
      </w:r>
      <w:proofErr w:type="spellStart"/>
      <w:r>
        <w:rPr>
          <w:rFonts w:ascii="Times New Roman" w:hAnsi="Times New Roman" w:cs="Times New Roman"/>
          <w:sz w:val="24"/>
          <w:szCs w:val="24"/>
        </w:rPr>
        <w:t>shariah</w:t>
      </w:r>
      <w:proofErr w:type="spellEnd"/>
      <w:r>
        <w:rPr>
          <w:rFonts w:ascii="Times New Roman" w:hAnsi="Times New Roman" w:cs="Times New Roman"/>
          <w:sz w:val="24"/>
          <w:szCs w:val="24"/>
        </w:rPr>
        <w:t xml:space="preserve"> supervisory team who maintains and ensure the bank runs its business on the basis of Islamic shari’ah. The supervisory team has 7 members include prominent Ulema, reputed Bankers, Economists and legal advisor. </w:t>
      </w:r>
    </w:p>
    <w:p w:rsidR="005A0203" w:rsidRDefault="005A0203" w:rsidP="005A0203">
      <w:pPr>
        <w:shd w:val="clear" w:color="auto" w:fill="FFFFFF" w:themeFill="background1"/>
        <w:jc w:val="both"/>
        <w:rPr>
          <w:rFonts w:ascii="Times New Roman" w:hAnsi="Times New Roman" w:cs="Times New Roman"/>
          <w:sz w:val="24"/>
          <w:szCs w:val="24"/>
        </w:rPr>
      </w:pPr>
      <w:r>
        <w:rPr>
          <w:rFonts w:ascii="Times New Roman" w:hAnsi="Times New Roman" w:cs="Times New Roman"/>
          <w:sz w:val="24"/>
          <w:szCs w:val="24"/>
        </w:rPr>
        <w:lastRenderedPageBreak/>
        <w:t>The bank is managed by 21 members Panel of Directors. At the end of December 31</w:t>
      </w:r>
      <w:r w:rsidRPr="005242F7">
        <w:rPr>
          <w:rFonts w:ascii="Times New Roman" w:hAnsi="Times New Roman" w:cs="Times New Roman"/>
          <w:sz w:val="24"/>
          <w:szCs w:val="24"/>
          <w:vertAlign w:val="superscript"/>
        </w:rPr>
        <w:t>st</w:t>
      </w:r>
      <w:r>
        <w:rPr>
          <w:rFonts w:ascii="Times New Roman" w:hAnsi="Times New Roman" w:cs="Times New Roman"/>
          <w:sz w:val="24"/>
          <w:szCs w:val="24"/>
          <w:vertAlign w:val="superscript"/>
        </w:rPr>
        <w:t>,</w:t>
      </w:r>
      <w:r>
        <w:rPr>
          <w:rFonts w:ascii="Times New Roman" w:hAnsi="Times New Roman" w:cs="Times New Roman"/>
          <w:sz w:val="24"/>
          <w:szCs w:val="24"/>
        </w:rPr>
        <w:t xml:space="preserve"> 2017 AIBL has 154 branches throughout the nation. AIBL also owned 60.125% shares of AIBL Capital Market Services Limited, which is a subsidiary company of AIBL.</w:t>
      </w:r>
    </w:p>
    <w:p w:rsidR="005A0203" w:rsidRDefault="005A0203" w:rsidP="005A0203">
      <w:pPr>
        <w:shd w:val="clear" w:color="auto" w:fill="FFFFFF" w:themeFill="background1"/>
        <w:jc w:val="both"/>
        <w:rPr>
          <w:rFonts w:ascii="Times New Roman" w:hAnsi="Times New Roman" w:cs="Times New Roman"/>
          <w:b/>
          <w:sz w:val="24"/>
          <w:szCs w:val="24"/>
        </w:rPr>
      </w:pPr>
      <w:r>
        <w:rPr>
          <w:rFonts w:ascii="Times New Roman" w:hAnsi="Times New Roman" w:cs="Times New Roman"/>
          <w:b/>
          <w:sz w:val="24"/>
          <w:szCs w:val="24"/>
        </w:rPr>
        <w:t>4.3. First Security Islami Bank Limited. (FSIBL)</w:t>
      </w:r>
    </w:p>
    <w:p w:rsidR="005A0203" w:rsidRDefault="005A0203" w:rsidP="005A0203">
      <w:pPr>
        <w:shd w:val="clear" w:color="auto" w:fill="FFFFFF" w:themeFill="background1"/>
        <w:jc w:val="both"/>
        <w:rPr>
          <w:rFonts w:ascii="Times New Roman" w:hAnsi="Times New Roman" w:cs="Times New Roman"/>
          <w:sz w:val="24"/>
          <w:szCs w:val="24"/>
        </w:rPr>
      </w:pPr>
      <w:r>
        <w:rPr>
          <w:rFonts w:ascii="Times New Roman" w:hAnsi="Times New Roman" w:cs="Times New Roman"/>
          <w:sz w:val="24"/>
          <w:szCs w:val="24"/>
        </w:rPr>
        <w:t>First Security Islami Bank Bangladesh Limited is another banking organization to followed shari’ah based banking framework. Under company act 1994 FSIBL was incorporated and started its operation on 29</w:t>
      </w:r>
      <w:r w:rsidRPr="00CE337E">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Pr="00CE337E">
        <w:rPr>
          <w:rFonts w:ascii="Times New Roman" w:hAnsi="Times New Roman" w:cs="Times New Roman"/>
          <w:sz w:val="24"/>
          <w:szCs w:val="24"/>
        </w:rPr>
        <w:t xml:space="preserve">August </w:t>
      </w:r>
      <w:r>
        <w:rPr>
          <w:rFonts w:ascii="Times New Roman" w:hAnsi="Times New Roman" w:cs="Times New Roman"/>
          <w:sz w:val="24"/>
          <w:szCs w:val="24"/>
        </w:rPr>
        <w:t>1999 as a banking company. On September 22</w:t>
      </w:r>
      <w:r w:rsidRPr="00CE337E">
        <w:rPr>
          <w:rFonts w:ascii="Times New Roman" w:hAnsi="Times New Roman" w:cs="Times New Roman"/>
          <w:sz w:val="24"/>
          <w:szCs w:val="24"/>
          <w:vertAlign w:val="superscript"/>
        </w:rPr>
        <w:t>nd</w:t>
      </w:r>
      <w:r>
        <w:rPr>
          <w:rFonts w:ascii="Times New Roman" w:hAnsi="Times New Roman" w:cs="Times New Roman"/>
          <w:sz w:val="24"/>
          <w:szCs w:val="24"/>
        </w:rPr>
        <w:t xml:space="preserve"> it gained permission from Bangladesh Bank. On 20</w:t>
      </w:r>
      <w:r w:rsidRPr="00CE337E">
        <w:rPr>
          <w:rFonts w:ascii="Times New Roman" w:hAnsi="Times New Roman" w:cs="Times New Roman"/>
          <w:sz w:val="24"/>
          <w:szCs w:val="24"/>
          <w:vertAlign w:val="superscript"/>
        </w:rPr>
        <w:t>th</w:t>
      </w:r>
      <w:r>
        <w:rPr>
          <w:rFonts w:ascii="Times New Roman" w:hAnsi="Times New Roman" w:cs="Times New Roman"/>
          <w:sz w:val="24"/>
          <w:szCs w:val="24"/>
        </w:rPr>
        <w:t xml:space="preserve"> July 2008 FSIBL are entered share market and registered on Dhaka and Chittagong stock market. At the end of 31</w:t>
      </w:r>
      <w:r w:rsidRPr="00544DCD">
        <w:rPr>
          <w:rFonts w:ascii="Times New Roman" w:hAnsi="Times New Roman" w:cs="Times New Roman"/>
          <w:sz w:val="24"/>
          <w:szCs w:val="24"/>
          <w:vertAlign w:val="superscript"/>
        </w:rPr>
        <w:t>st</w:t>
      </w:r>
      <w:r>
        <w:rPr>
          <w:rFonts w:ascii="Times New Roman" w:hAnsi="Times New Roman" w:cs="Times New Roman"/>
          <w:sz w:val="24"/>
          <w:szCs w:val="24"/>
        </w:rPr>
        <w:t xml:space="preserve"> December 2017 it has 5839.24 million authorized capitals and 6788.73 million paid-up capitals. FSIBL has 15 member Directors Panel and 5 members’ shari’ah panel include Islamic shari’ah experts, Legal Advisors and Economists who has been maintain and ensure the activity of the bank are run with the basis of Islamic shari’ah. Now FSIBL run their activities through its 170 general branches all-around the country. First Security Islami Bank Bangladesh Limited also holds 51% share of First Security Islami Capital &amp; Investment Limited.</w:t>
      </w:r>
    </w:p>
    <w:p w:rsidR="005A0203" w:rsidRDefault="005A0203" w:rsidP="005A0203">
      <w:pPr>
        <w:shd w:val="clear" w:color="auto" w:fill="FFFFFF" w:themeFill="background1"/>
        <w:jc w:val="both"/>
        <w:rPr>
          <w:rFonts w:ascii="Times New Roman" w:hAnsi="Times New Roman" w:cs="Times New Roman"/>
          <w:b/>
          <w:sz w:val="24"/>
          <w:szCs w:val="24"/>
        </w:rPr>
      </w:pPr>
      <w:r>
        <w:rPr>
          <w:rFonts w:ascii="Times New Roman" w:hAnsi="Times New Roman" w:cs="Times New Roman"/>
          <w:b/>
          <w:sz w:val="24"/>
          <w:szCs w:val="24"/>
        </w:rPr>
        <w:t>4.4. Social Islami Bank Limited (SIBL)</w:t>
      </w:r>
    </w:p>
    <w:p w:rsidR="005A0203" w:rsidRDefault="005A0203" w:rsidP="005A0203">
      <w:pPr>
        <w:shd w:val="clear" w:color="auto" w:fill="FFFFFF" w:themeFill="background1"/>
        <w:jc w:val="both"/>
        <w:rPr>
          <w:rFonts w:ascii="Times New Roman" w:hAnsi="Times New Roman" w:cs="Times New Roman"/>
          <w:sz w:val="24"/>
          <w:szCs w:val="24"/>
        </w:rPr>
      </w:pPr>
      <w:r>
        <w:rPr>
          <w:rFonts w:ascii="Times New Roman" w:hAnsi="Times New Roman" w:cs="Times New Roman"/>
          <w:sz w:val="24"/>
          <w:szCs w:val="24"/>
        </w:rPr>
        <w:t>Social Islami Bank (SIBL) is one of the fastest progressing 2</w:t>
      </w:r>
      <w:r w:rsidRPr="00AD7E75">
        <w:rPr>
          <w:rFonts w:ascii="Times New Roman" w:hAnsi="Times New Roman" w:cs="Times New Roman"/>
          <w:sz w:val="24"/>
          <w:szCs w:val="24"/>
          <w:vertAlign w:val="superscript"/>
        </w:rPr>
        <w:t>nd</w:t>
      </w:r>
      <w:r>
        <w:rPr>
          <w:rFonts w:ascii="Times New Roman" w:hAnsi="Times New Roman" w:cs="Times New Roman"/>
          <w:sz w:val="24"/>
          <w:szCs w:val="24"/>
        </w:rPr>
        <w:t xml:space="preserve"> generation Islami banking </w:t>
      </w:r>
      <w:proofErr w:type="gramStart"/>
      <w:r>
        <w:rPr>
          <w:rFonts w:ascii="Times New Roman" w:hAnsi="Times New Roman" w:cs="Times New Roman"/>
          <w:sz w:val="24"/>
          <w:szCs w:val="24"/>
        </w:rPr>
        <w:t>organization</w:t>
      </w:r>
      <w:proofErr w:type="gramEnd"/>
      <w:r>
        <w:rPr>
          <w:rFonts w:ascii="Times New Roman" w:hAnsi="Times New Roman" w:cs="Times New Roman"/>
          <w:sz w:val="24"/>
          <w:szCs w:val="24"/>
        </w:rPr>
        <w:t xml:space="preserve"> in Bangladesh. On 1995 it was first incorporated under company act 1994 and Bangladesh bank guideline. SIBL run its operation on the basis of Islamic shari’ah. At the end of year 2017 it has Tk.10, 000 million authorized capitals and Tk. 7382.99 million paid up capitals. The bank is managed by 18 member’s director panel and 9 members shari’ah council includes </w:t>
      </w:r>
      <w:proofErr w:type="spellStart"/>
      <w:r>
        <w:rPr>
          <w:rFonts w:ascii="Times New Roman" w:hAnsi="Times New Roman" w:cs="Times New Roman"/>
          <w:sz w:val="24"/>
          <w:szCs w:val="24"/>
        </w:rPr>
        <w:t>Fiquah</w:t>
      </w:r>
      <w:proofErr w:type="spellEnd"/>
      <w:r>
        <w:rPr>
          <w:rFonts w:ascii="Times New Roman" w:hAnsi="Times New Roman" w:cs="Times New Roman"/>
          <w:sz w:val="24"/>
          <w:szCs w:val="24"/>
        </w:rPr>
        <w:t>, Islamic Economist and Legal Advisor. At the end of December 2017 it has 82,614 shareholders and 138 branches.</w:t>
      </w:r>
    </w:p>
    <w:p w:rsidR="005A0203" w:rsidRDefault="005A0203" w:rsidP="005A0203">
      <w:pPr>
        <w:shd w:val="clear" w:color="auto" w:fill="FFFFFF" w:themeFill="background1"/>
        <w:jc w:val="both"/>
        <w:rPr>
          <w:rFonts w:ascii="Times New Roman" w:hAnsi="Times New Roman" w:cs="Times New Roman"/>
          <w:b/>
          <w:sz w:val="24"/>
          <w:szCs w:val="24"/>
        </w:rPr>
      </w:pPr>
      <w:r>
        <w:rPr>
          <w:rFonts w:ascii="Times New Roman" w:hAnsi="Times New Roman" w:cs="Times New Roman"/>
          <w:b/>
          <w:sz w:val="24"/>
          <w:szCs w:val="24"/>
        </w:rPr>
        <w:t>4.5. Export Import Bank of Bangladesh Limited (EXIM)</w:t>
      </w:r>
    </w:p>
    <w:p w:rsidR="005A0203" w:rsidRDefault="005A0203" w:rsidP="005A0203">
      <w:pPr>
        <w:shd w:val="clear" w:color="auto" w:fill="FFFFFF" w:themeFill="background1"/>
        <w:jc w:val="both"/>
        <w:rPr>
          <w:rFonts w:ascii="Times New Roman" w:hAnsi="Times New Roman" w:cs="Times New Roman"/>
          <w:sz w:val="24"/>
          <w:szCs w:val="24"/>
        </w:rPr>
      </w:pPr>
      <w:r w:rsidRPr="00BB2FE5">
        <w:rPr>
          <w:rFonts w:ascii="Times New Roman" w:hAnsi="Times New Roman" w:cs="Times New Roman"/>
          <w:sz w:val="24"/>
          <w:szCs w:val="24"/>
        </w:rPr>
        <w:t>Export Import Bank of Bangladesh Limited (EXIM</w:t>
      </w:r>
      <w:r>
        <w:rPr>
          <w:rFonts w:ascii="Times New Roman" w:hAnsi="Times New Roman" w:cs="Times New Roman"/>
          <w:sz w:val="24"/>
          <w:szCs w:val="24"/>
        </w:rPr>
        <w:t xml:space="preserve"> Bank</w:t>
      </w:r>
      <w:r w:rsidRPr="00BB2FE5">
        <w:rPr>
          <w:rFonts w:ascii="Times New Roman" w:hAnsi="Times New Roman" w:cs="Times New Roman"/>
          <w:sz w:val="24"/>
          <w:szCs w:val="24"/>
        </w:rPr>
        <w:t>)</w:t>
      </w:r>
      <w:r>
        <w:rPr>
          <w:rFonts w:ascii="Times New Roman" w:hAnsi="Times New Roman" w:cs="Times New Roman"/>
          <w:sz w:val="24"/>
          <w:szCs w:val="24"/>
        </w:rPr>
        <w:t xml:space="preserve"> is a shari’ah based specialized banking organization. It was first incorporated in 1999 and started its banking operation on 3</w:t>
      </w:r>
      <w:r w:rsidRPr="00BB2FE5">
        <w:rPr>
          <w:rFonts w:ascii="Times New Roman" w:hAnsi="Times New Roman" w:cs="Times New Roman"/>
          <w:sz w:val="24"/>
          <w:szCs w:val="24"/>
          <w:vertAlign w:val="superscript"/>
        </w:rPr>
        <w:t>rd</w:t>
      </w:r>
      <w:r>
        <w:rPr>
          <w:rFonts w:ascii="Times New Roman" w:hAnsi="Times New Roman" w:cs="Times New Roman"/>
          <w:sz w:val="24"/>
          <w:szCs w:val="24"/>
        </w:rPr>
        <w:t xml:space="preserve"> August 1999 with the name of Bangla Export Import Bank Limited.</w:t>
      </w:r>
    </w:p>
    <w:p w:rsidR="005A0203" w:rsidRDefault="005A0203" w:rsidP="005A0203">
      <w:pPr>
        <w:shd w:val="clear" w:color="auto" w:fill="FFFFFF" w:themeFill="background1"/>
        <w:jc w:val="both"/>
        <w:rPr>
          <w:rFonts w:ascii="Times New Roman" w:hAnsi="Times New Roman" w:cs="Times New Roman"/>
          <w:sz w:val="24"/>
          <w:szCs w:val="24"/>
        </w:rPr>
      </w:pPr>
      <w:r>
        <w:rPr>
          <w:rFonts w:ascii="Times New Roman" w:hAnsi="Times New Roman" w:cs="Times New Roman"/>
          <w:sz w:val="24"/>
          <w:szCs w:val="24"/>
        </w:rPr>
        <w:t xml:space="preserve">On November 1999, it was renamed as </w:t>
      </w:r>
      <w:r w:rsidRPr="00BB2FE5">
        <w:rPr>
          <w:rFonts w:ascii="Times New Roman" w:hAnsi="Times New Roman" w:cs="Times New Roman"/>
          <w:sz w:val="24"/>
          <w:szCs w:val="24"/>
        </w:rPr>
        <w:t>Export Import Bank of Bangladesh Limited</w:t>
      </w:r>
      <w:r>
        <w:rPr>
          <w:rFonts w:ascii="Times New Roman" w:hAnsi="Times New Roman" w:cs="Times New Roman"/>
          <w:sz w:val="24"/>
          <w:szCs w:val="24"/>
        </w:rPr>
        <w:t>. At the end of December 2017 it has Tk.2000 million authorized capital and Tk.1412.25 million paid up capital. EXIM Bank has 24 members of director’s panel and 11 member’s shari’ah council.</w:t>
      </w:r>
    </w:p>
    <w:p w:rsidR="005A0203" w:rsidRDefault="005A0203" w:rsidP="005A0203">
      <w:pPr>
        <w:shd w:val="clear" w:color="auto" w:fill="FFFFFF" w:themeFill="background1"/>
        <w:jc w:val="both"/>
        <w:rPr>
          <w:rFonts w:ascii="Times New Roman" w:hAnsi="Times New Roman" w:cs="Times New Roman"/>
          <w:b/>
          <w:sz w:val="24"/>
          <w:szCs w:val="24"/>
        </w:rPr>
      </w:pPr>
      <w:r>
        <w:rPr>
          <w:rFonts w:ascii="Times New Roman" w:hAnsi="Times New Roman" w:cs="Times New Roman"/>
          <w:b/>
          <w:sz w:val="24"/>
          <w:szCs w:val="24"/>
        </w:rPr>
        <w:t xml:space="preserve">4.6. </w:t>
      </w:r>
      <w:proofErr w:type="spellStart"/>
      <w:r>
        <w:rPr>
          <w:rFonts w:ascii="Times New Roman" w:hAnsi="Times New Roman" w:cs="Times New Roman"/>
          <w:b/>
          <w:sz w:val="24"/>
          <w:szCs w:val="24"/>
        </w:rPr>
        <w:t>Shahjalal</w:t>
      </w:r>
      <w:proofErr w:type="spellEnd"/>
      <w:r>
        <w:rPr>
          <w:rFonts w:ascii="Times New Roman" w:hAnsi="Times New Roman" w:cs="Times New Roman"/>
          <w:b/>
          <w:sz w:val="24"/>
          <w:szCs w:val="24"/>
        </w:rPr>
        <w:t xml:space="preserve"> Islami Bank Limited (SJIBL)</w:t>
      </w:r>
    </w:p>
    <w:p w:rsidR="005A0203" w:rsidRPr="00BB2FE5" w:rsidRDefault="005A0203" w:rsidP="005A0203">
      <w:pPr>
        <w:shd w:val="clear" w:color="auto" w:fill="FFFFFF" w:themeFill="background1"/>
        <w:jc w:val="both"/>
        <w:rPr>
          <w:rFonts w:ascii="Times New Roman" w:hAnsi="Times New Roman" w:cs="Times New Roman"/>
          <w:sz w:val="24"/>
          <w:szCs w:val="24"/>
        </w:rPr>
      </w:pPr>
      <w:proofErr w:type="spellStart"/>
      <w:r>
        <w:rPr>
          <w:rFonts w:ascii="Times New Roman" w:hAnsi="Times New Roman" w:cs="Times New Roman"/>
          <w:sz w:val="24"/>
          <w:szCs w:val="24"/>
        </w:rPr>
        <w:t>Shahjalal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 Limited is a public limited banking organization to follow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shari’ah framework. On 1</w:t>
      </w:r>
      <w:r w:rsidRPr="001D5EF6">
        <w:rPr>
          <w:rFonts w:ascii="Times New Roman" w:hAnsi="Times New Roman" w:cs="Times New Roman"/>
          <w:sz w:val="24"/>
          <w:szCs w:val="24"/>
          <w:vertAlign w:val="superscript"/>
        </w:rPr>
        <w:t>st</w:t>
      </w:r>
      <w:r>
        <w:rPr>
          <w:rFonts w:ascii="Times New Roman" w:hAnsi="Times New Roman" w:cs="Times New Roman"/>
          <w:sz w:val="24"/>
          <w:szCs w:val="24"/>
        </w:rPr>
        <w:t xml:space="preserve"> April 2001 the bank was first entered into the banking sector as interest free </w:t>
      </w:r>
      <w:proofErr w:type="spellStart"/>
      <w:r>
        <w:rPr>
          <w:rFonts w:ascii="Times New Roman" w:hAnsi="Times New Roman" w:cs="Times New Roman"/>
          <w:sz w:val="24"/>
          <w:szCs w:val="24"/>
        </w:rPr>
        <w:t>shri’ah</w:t>
      </w:r>
      <w:proofErr w:type="spellEnd"/>
      <w:r>
        <w:rPr>
          <w:rFonts w:ascii="Times New Roman" w:hAnsi="Times New Roman" w:cs="Times New Roman"/>
          <w:sz w:val="24"/>
          <w:szCs w:val="24"/>
        </w:rPr>
        <w:t xml:space="preserve"> based commercial bank. </w:t>
      </w:r>
      <w:proofErr w:type="spellStart"/>
      <w:r w:rsidRPr="00D6057E">
        <w:rPr>
          <w:rFonts w:ascii="Times New Roman" w:hAnsi="Times New Roman" w:cs="Times New Roman"/>
          <w:sz w:val="24"/>
          <w:szCs w:val="24"/>
        </w:rPr>
        <w:t>Shahjalal</w:t>
      </w:r>
      <w:proofErr w:type="spellEnd"/>
      <w:r w:rsidRPr="00D6057E">
        <w:rPr>
          <w:rFonts w:ascii="Times New Roman" w:hAnsi="Times New Roman" w:cs="Times New Roman"/>
          <w:sz w:val="24"/>
          <w:szCs w:val="24"/>
        </w:rPr>
        <w:t xml:space="preserve"> Islami Bank</w:t>
      </w:r>
      <w:r>
        <w:rPr>
          <w:rFonts w:ascii="Times New Roman" w:hAnsi="Times New Roman" w:cs="Times New Roman"/>
          <w:sz w:val="24"/>
          <w:szCs w:val="24"/>
        </w:rPr>
        <w:t xml:space="preserve"> was incorporated</w:t>
      </w:r>
      <w:r w:rsidRPr="00D6057E">
        <w:rPr>
          <w:rFonts w:ascii="Times New Roman" w:hAnsi="Times New Roman" w:cs="Times New Roman"/>
          <w:sz w:val="24"/>
          <w:szCs w:val="24"/>
        </w:rPr>
        <w:t xml:space="preserve"> </w:t>
      </w:r>
      <w:r>
        <w:rPr>
          <w:rFonts w:ascii="Times New Roman" w:hAnsi="Times New Roman" w:cs="Times New Roman"/>
          <w:sz w:val="24"/>
          <w:szCs w:val="24"/>
        </w:rPr>
        <w:t>under company act 1994 and Bangladesh Bank guidelines.  On 10</w:t>
      </w:r>
      <w:r w:rsidRPr="00D6057E">
        <w:rPr>
          <w:rFonts w:ascii="Times New Roman" w:hAnsi="Times New Roman" w:cs="Times New Roman"/>
          <w:sz w:val="24"/>
          <w:szCs w:val="24"/>
          <w:vertAlign w:val="superscript"/>
        </w:rPr>
        <w:t>th</w:t>
      </w:r>
      <w:r>
        <w:rPr>
          <w:rFonts w:ascii="Times New Roman" w:hAnsi="Times New Roman" w:cs="Times New Roman"/>
          <w:sz w:val="24"/>
          <w:szCs w:val="24"/>
        </w:rPr>
        <w:t xml:space="preserve"> May 2001 SJIBL started its regular banking </w:t>
      </w:r>
      <w:r>
        <w:rPr>
          <w:rFonts w:ascii="Times New Roman" w:hAnsi="Times New Roman" w:cs="Times New Roman"/>
          <w:sz w:val="24"/>
          <w:szCs w:val="24"/>
        </w:rPr>
        <w:lastRenderedPageBreak/>
        <w:t xml:space="preserve">operation. At the end of 2017 SJIBL has Tk.10000 million authorized capital and Tk. 7714 million paid up capital. Presently the bank runs its business operation through head office having 113 branches 06 SME center 15 ATM booths and 1624 employees all over Bangladesh. It has 23 member directors’ panel and 9 member’s shari’ah council including Shari’ah Scholars, Lawyers, finance and economic expert who has maintaining the shari’ah of the total banking operation and activity of the bank. SJIBL also holds 89.49% share of </w:t>
      </w:r>
      <w:proofErr w:type="spellStart"/>
      <w:r>
        <w:rPr>
          <w:rFonts w:ascii="Times New Roman" w:hAnsi="Times New Roman" w:cs="Times New Roman"/>
          <w:sz w:val="24"/>
          <w:szCs w:val="24"/>
        </w:rPr>
        <w:t>Shahjalal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 Securities limited.</w:t>
      </w:r>
    </w:p>
    <w:p w:rsidR="005A0203" w:rsidRPr="003E43A2" w:rsidRDefault="005A0203" w:rsidP="005A0203">
      <w:pPr>
        <w:rPr>
          <w:rFonts w:ascii="Times New Roman" w:hAnsi="Times New Roman" w:cs="Times New Roman"/>
          <w:b/>
          <w:sz w:val="28"/>
          <w:szCs w:val="28"/>
        </w:rPr>
      </w:pPr>
      <w:r>
        <w:rPr>
          <w:rFonts w:ascii="Times New Roman" w:hAnsi="Times New Roman" w:cs="Times New Roman"/>
          <w:b/>
          <w:sz w:val="28"/>
          <w:szCs w:val="28"/>
        </w:rPr>
        <w:t>05</w:t>
      </w:r>
      <w:r w:rsidRPr="003E43A2">
        <w:rPr>
          <w:rFonts w:ascii="Times New Roman" w:hAnsi="Times New Roman" w:cs="Times New Roman"/>
          <w:b/>
          <w:sz w:val="28"/>
          <w:szCs w:val="28"/>
        </w:rPr>
        <w:t>. Literature review</w:t>
      </w:r>
      <w:r>
        <w:rPr>
          <w:rFonts w:ascii="Times New Roman" w:hAnsi="Times New Roman" w:cs="Times New Roman"/>
          <w:b/>
          <w:sz w:val="28"/>
          <w:szCs w:val="28"/>
        </w:rPr>
        <w:t>:</w:t>
      </w:r>
    </w:p>
    <w:p w:rsidR="005A0203" w:rsidRDefault="005A0203" w:rsidP="005A0203">
      <w:pPr>
        <w:jc w:val="both"/>
        <w:rPr>
          <w:rFonts w:ascii="Times New Roman" w:hAnsi="Times New Roman" w:cs="Times New Roman"/>
          <w:sz w:val="24"/>
          <w:szCs w:val="24"/>
        </w:rPr>
      </w:pPr>
      <w:r w:rsidRPr="00CC5FED">
        <w:rPr>
          <w:rFonts w:ascii="Times New Roman" w:hAnsi="Times New Roman" w:cs="Times New Roman"/>
          <w:sz w:val="24"/>
          <w:szCs w:val="24"/>
        </w:rPr>
        <w:t>Islamic banking will be banking or banking movement that is consistent with the standards of Shari</w:t>
      </w:r>
      <w:r>
        <w:rPr>
          <w:rFonts w:ascii="Times New Roman" w:hAnsi="Times New Roman" w:cs="Times New Roman"/>
          <w:sz w:val="24"/>
          <w:szCs w:val="24"/>
        </w:rPr>
        <w:t>’</w:t>
      </w:r>
      <w:r w:rsidRPr="00CC5FED">
        <w:rPr>
          <w:rFonts w:ascii="Times New Roman" w:hAnsi="Times New Roman" w:cs="Times New Roman"/>
          <w:sz w:val="24"/>
          <w:szCs w:val="24"/>
        </w:rPr>
        <w:t xml:space="preserve">ah law and its commonsense application through the advancement of Islamic financial matters. </w:t>
      </w:r>
      <w:proofErr w:type="spellStart"/>
      <w:r w:rsidRPr="00CC5FED">
        <w:rPr>
          <w:rFonts w:ascii="Times New Roman" w:hAnsi="Times New Roman" w:cs="Times New Roman"/>
          <w:sz w:val="24"/>
          <w:szCs w:val="24"/>
        </w:rPr>
        <w:t>Shariah</w:t>
      </w:r>
      <w:proofErr w:type="spellEnd"/>
      <w:r w:rsidRPr="00CC5FED">
        <w:rPr>
          <w:rFonts w:ascii="Times New Roman" w:hAnsi="Times New Roman" w:cs="Times New Roman"/>
          <w:sz w:val="24"/>
          <w:szCs w:val="24"/>
        </w:rPr>
        <w:t xml:space="preserve"> disallows the settled or gliding installment or acknowledgment of particular premium or expenses (known as </w:t>
      </w:r>
      <w:proofErr w:type="spellStart"/>
      <w:r w:rsidRPr="00CC5FED">
        <w:rPr>
          <w:rFonts w:ascii="Times New Roman" w:hAnsi="Times New Roman" w:cs="Times New Roman"/>
          <w:sz w:val="24"/>
          <w:szCs w:val="24"/>
        </w:rPr>
        <w:t>riba</w:t>
      </w:r>
      <w:proofErr w:type="spellEnd"/>
      <w:r w:rsidRPr="00CC5FED">
        <w:rPr>
          <w:rFonts w:ascii="Times New Roman" w:hAnsi="Times New Roman" w:cs="Times New Roman"/>
          <w:sz w:val="24"/>
          <w:szCs w:val="24"/>
        </w:rPr>
        <w:t>, or usury) for credits of cash. Putting resources into organizations that give products or administrations considered in opposition to Islamic standards is likewise haram ("wicked and denied"). In spite of the fact that these standards have been connected in differing degrees by recorded Islamic economies because of absence of Islamic practice, just in the late twentieth century were various Islamic banks framed to apply these standards of private or semi-private business organizations inside the Muslim people group. Islamic banking has indistinguishable reason from regular banking aside from that it works as per the rules of Shari</w:t>
      </w:r>
      <w:r>
        <w:rPr>
          <w:rFonts w:ascii="Times New Roman" w:hAnsi="Times New Roman" w:cs="Times New Roman"/>
          <w:sz w:val="24"/>
          <w:szCs w:val="24"/>
        </w:rPr>
        <w:t>’</w:t>
      </w:r>
      <w:r w:rsidRPr="00CC5FED">
        <w:rPr>
          <w:rFonts w:ascii="Times New Roman" w:hAnsi="Times New Roman" w:cs="Times New Roman"/>
          <w:sz w:val="24"/>
          <w:szCs w:val="24"/>
        </w:rPr>
        <w:t xml:space="preserve">ah, known as </w:t>
      </w:r>
      <w:proofErr w:type="spellStart"/>
      <w:r w:rsidRPr="00CC5FED">
        <w:rPr>
          <w:rFonts w:ascii="Times New Roman" w:hAnsi="Times New Roman" w:cs="Times New Roman"/>
          <w:sz w:val="24"/>
          <w:szCs w:val="24"/>
        </w:rPr>
        <w:t>Fiqh</w:t>
      </w:r>
      <w:proofErr w:type="spellEnd"/>
      <w:r w:rsidRPr="00CC5FED">
        <w:rPr>
          <w:rFonts w:ascii="Times New Roman" w:hAnsi="Times New Roman" w:cs="Times New Roman"/>
          <w:sz w:val="24"/>
          <w:szCs w:val="24"/>
        </w:rPr>
        <w:t xml:space="preserve"> al-</w:t>
      </w:r>
      <w:proofErr w:type="spellStart"/>
      <w:r w:rsidRPr="00CC5FED">
        <w:rPr>
          <w:rFonts w:ascii="Times New Roman" w:hAnsi="Times New Roman" w:cs="Times New Roman"/>
          <w:sz w:val="24"/>
          <w:szCs w:val="24"/>
        </w:rPr>
        <w:t>Muamalat</w:t>
      </w:r>
      <w:proofErr w:type="spellEnd"/>
      <w:r w:rsidRPr="00CC5FED">
        <w:rPr>
          <w:rFonts w:ascii="Times New Roman" w:hAnsi="Times New Roman" w:cs="Times New Roman"/>
          <w:sz w:val="24"/>
          <w:szCs w:val="24"/>
        </w:rPr>
        <w:t>. Among the normal Islamic ideas utilized in Islamic banking are profit sharing (</w:t>
      </w:r>
      <w:proofErr w:type="spellStart"/>
      <w:r w:rsidRPr="00CC5FED">
        <w:rPr>
          <w:rFonts w:ascii="Times New Roman" w:hAnsi="Times New Roman" w:cs="Times New Roman"/>
          <w:sz w:val="24"/>
          <w:szCs w:val="24"/>
        </w:rPr>
        <w:t>Mudarabah</w:t>
      </w:r>
      <w:proofErr w:type="spellEnd"/>
      <w:r w:rsidRPr="00CC5FED">
        <w:rPr>
          <w:rFonts w:ascii="Times New Roman" w:hAnsi="Times New Roman" w:cs="Times New Roman"/>
          <w:sz w:val="24"/>
          <w:szCs w:val="24"/>
        </w:rPr>
        <w:t>), safekeeping (</w:t>
      </w:r>
      <w:proofErr w:type="spellStart"/>
      <w:r w:rsidRPr="00CC5FED">
        <w:rPr>
          <w:rFonts w:ascii="Times New Roman" w:hAnsi="Times New Roman" w:cs="Times New Roman"/>
          <w:sz w:val="24"/>
          <w:szCs w:val="24"/>
        </w:rPr>
        <w:t>Wadiah</w:t>
      </w:r>
      <w:proofErr w:type="spellEnd"/>
      <w:r w:rsidRPr="00CC5FED">
        <w:rPr>
          <w:rFonts w:ascii="Times New Roman" w:hAnsi="Times New Roman" w:cs="Times New Roman"/>
          <w:sz w:val="24"/>
          <w:szCs w:val="24"/>
        </w:rPr>
        <w:t>), the joint venture (Musharaka), cost plus (</w:t>
      </w:r>
      <w:proofErr w:type="spellStart"/>
      <w:r w:rsidRPr="00CC5FED">
        <w:rPr>
          <w:rFonts w:ascii="Times New Roman" w:hAnsi="Times New Roman" w:cs="Times New Roman"/>
          <w:sz w:val="24"/>
          <w:szCs w:val="24"/>
        </w:rPr>
        <w:t>Murabaha</w:t>
      </w:r>
      <w:proofErr w:type="spellEnd"/>
      <w:r w:rsidRPr="00CC5FED">
        <w:rPr>
          <w:rFonts w:ascii="Times New Roman" w:hAnsi="Times New Roman" w:cs="Times New Roman"/>
          <w:sz w:val="24"/>
          <w:szCs w:val="24"/>
        </w:rPr>
        <w:t>), and leasing (</w:t>
      </w:r>
      <w:proofErr w:type="spellStart"/>
      <w:r w:rsidRPr="00CC5FED">
        <w:rPr>
          <w:rFonts w:ascii="Times New Roman" w:hAnsi="Times New Roman" w:cs="Times New Roman"/>
          <w:sz w:val="24"/>
          <w:szCs w:val="24"/>
        </w:rPr>
        <w:t>Ijara</w:t>
      </w:r>
      <w:proofErr w:type="spellEnd"/>
      <w:r w:rsidRPr="00CC5FED">
        <w:rPr>
          <w:rFonts w:ascii="Times New Roman" w:hAnsi="Times New Roman" w:cs="Times New Roman"/>
          <w:sz w:val="24"/>
          <w:szCs w:val="24"/>
        </w:rPr>
        <w:t>). Some of the salient features of Islamic Banking may be summed up as (</w:t>
      </w:r>
      <w:proofErr w:type="spellStart"/>
      <w:r w:rsidRPr="00CC5FED">
        <w:rPr>
          <w:rFonts w:ascii="Times New Roman" w:hAnsi="Times New Roman" w:cs="Times New Roman"/>
          <w:sz w:val="24"/>
          <w:szCs w:val="24"/>
        </w:rPr>
        <w:t>Siddiqui</w:t>
      </w:r>
      <w:proofErr w:type="spellEnd"/>
      <w:r w:rsidRPr="00CC5FED">
        <w:rPr>
          <w:rFonts w:ascii="Times New Roman" w:hAnsi="Times New Roman" w:cs="Times New Roman"/>
          <w:sz w:val="24"/>
          <w:szCs w:val="24"/>
        </w:rPr>
        <w:t>, 2004).</w:t>
      </w:r>
    </w:p>
    <w:p w:rsidR="005A0203" w:rsidRPr="003E43A2" w:rsidRDefault="005A0203" w:rsidP="005A0203">
      <w:pPr>
        <w:jc w:val="both"/>
        <w:rPr>
          <w:rFonts w:ascii="Times New Roman" w:hAnsi="Times New Roman" w:cs="Times New Roman"/>
          <w:b/>
          <w:sz w:val="26"/>
          <w:szCs w:val="26"/>
        </w:rPr>
      </w:pPr>
      <w:proofErr w:type="spellStart"/>
      <w:r w:rsidRPr="003E43A2">
        <w:rPr>
          <w:rFonts w:ascii="Times New Roman" w:hAnsi="Times New Roman" w:cs="Times New Roman"/>
          <w:b/>
          <w:sz w:val="26"/>
          <w:szCs w:val="26"/>
        </w:rPr>
        <w:t>Kaynak</w:t>
      </w:r>
      <w:proofErr w:type="spellEnd"/>
      <w:r w:rsidRPr="003E43A2">
        <w:rPr>
          <w:rFonts w:ascii="Times New Roman" w:hAnsi="Times New Roman" w:cs="Times New Roman"/>
          <w:b/>
          <w:sz w:val="26"/>
          <w:szCs w:val="26"/>
        </w:rPr>
        <w:t xml:space="preserve"> and </w:t>
      </w:r>
      <w:proofErr w:type="spellStart"/>
      <w:r w:rsidRPr="003E43A2">
        <w:rPr>
          <w:rFonts w:ascii="Times New Roman" w:hAnsi="Times New Roman" w:cs="Times New Roman"/>
          <w:b/>
          <w:sz w:val="26"/>
          <w:szCs w:val="26"/>
        </w:rPr>
        <w:t>Whiteley</w:t>
      </w:r>
      <w:proofErr w:type="spellEnd"/>
      <w:r w:rsidRPr="003E43A2">
        <w:rPr>
          <w:rFonts w:ascii="Times New Roman" w:hAnsi="Times New Roman" w:cs="Times New Roman"/>
          <w:b/>
          <w:sz w:val="26"/>
          <w:szCs w:val="26"/>
        </w:rPr>
        <w:t xml:space="preserve"> (1999)</w:t>
      </w:r>
    </w:p>
    <w:p w:rsidR="005A0203" w:rsidRDefault="005A0203" w:rsidP="005A0203">
      <w:pPr>
        <w:jc w:val="both"/>
        <w:rPr>
          <w:rFonts w:ascii="Times New Roman" w:hAnsi="Times New Roman" w:cs="Times New Roman"/>
          <w:sz w:val="24"/>
          <w:szCs w:val="24"/>
        </w:rPr>
      </w:pPr>
      <w:r w:rsidRPr="00357E87">
        <w:rPr>
          <w:rFonts w:ascii="Times New Roman" w:hAnsi="Times New Roman" w:cs="Times New Roman"/>
          <w:sz w:val="24"/>
          <w:szCs w:val="24"/>
        </w:rPr>
        <w:t>They saw that the accommodation of a bank was an essential inspiration for clients in selecting a specific institution. Further, the comfort inspiration incorporates area or different factors, for example, service quality.</w:t>
      </w:r>
    </w:p>
    <w:p w:rsidR="005A0203" w:rsidRPr="003E43A2" w:rsidRDefault="005A0203" w:rsidP="005A0203">
      <w:pPr>
        <w:jc w:val="both"/>
        <w:rPr>
          <w:rFonts w:ascii="Times New Roman" w:hAnsi="Times New Roman" w:cs="Times New Roman"/>
          <w:b/>
          <w:sz w:val="26"/>
          <w:szCs w:val="26"/>
        </w:rPr>
      </w:pPr>
      <w:proofErr w:type="spellStart"/>
      <w:r w:rsidRPr="003E43A2">
        <w:rPr>
          <w:rFonts w:ascii="Times New Roman" w:hAnsi="Times New Roman" w:cs="Times New Roman"/>
          <w:b/>
          <w:sz w:val="26"/>
          <w:szCs w:val="26"/>
        </w:rPr>
        <w:t>Munawar</w:t>
      </w:r>
      <w:proofErr w:type="spellEnd"/>
      <w:r w:rsidRPr="003E43A2">
        <w:rPr>
          <w:rFonts w:ascii="Times New Roman" w:hAnsi="Times New Roman" w:cs="Times New Roman"/>
          <w:b/>
          <w:sz w:val="26"/>
          <w:szCs w:val="26"/>
        </w:rPr>
        <w:t xml:space="preserve"> </w:t>
      </w:r>
      <w:proofErr w:type="spellStart"/>
      <w:r w:rsidRPr="003E43A2">
        <w:rPr>
          <w:rFonts w:ascii="Times New Roman" w:hAnsi="Times New Roman" w:cs="Times New Roman"/>
          <w:b/>
          <w:sz w:val="26"/>
          <w:szCs w:val="26"/>
        </w:rPr>
        <w:t>Iqbal</w:t>
      </w:r>
      <w:proofErr w:type="spellEnd"/>
      <w:r w:rsidRPr="003E43A2">
        <w:rPr>
          <w:rFonts w:ascii="Times New Roman" w:hAnsi="Times New Roman" w:cs="Times New Roman"/>
          <w:b/>
          <w:sz w:val="26"/>
          <w:szCs w:val="26"/>
        </w:rPr>
        <w:t xml:space="preserve"> (2001) </w:t>
      </w:r>
    </w:p>
    <w:p w:rsidR="005A0203" w:rsidRPr="004B64AB" w:rsidRDefault="005A0203" w:rsidP="005A0203">
      <w:pPr>
        <w:jc w:val="both"/>
        <w:rPr>
          <w:rFonts w:ascii="Times New Roman" w:hAnsi="Times New Roman" w:cs="Times New Roman"/>
          <w:sz w:val="24"/>
          <w:szCs w:val="24"/>
        </w:rPr>
      </w:pPr>
      <w:r w:rsidRPr="004B64AB">
        <w:rPr>
          <w:rFonts w:ascii="Times New Roman" w:hAnsi="Times New Roman" w:cs="Times New Roman"/>
          <w:sz w:val="24"/>
          <w:szCs w:val="24"/>
        </w:rPr>
        <w:t xml:space="preserve">As indicated by </w:t>
      </w:r>
      <w:proofErr w:type="spellStart"/>
      <w:r w:rsidRPr="004B64AB">
        <w:rPr>
          <w:rFonts w:ascii="Times New Roman" w:hAnsi="Times New Roman" w:cs="Times New Roman"/>
          <w:sz w:val="24"/>
          <w:szCs w:val="24"/>
        </w:rPr>
        <w:t>Munawar</w:t>
      </w:r>
      <w:proofErr w:type="spellEnd"/>
      <w:r w:rsidRPr="004B64AB">
        <w:rPr>
          <w:rFonts w:ascii="Times New Roman" w:hAnsi="Times New Roman" w:cs="Times New Roman"/>
          <w:sz w:val="24"/>
          <w:szCs w:val="24"/>
        </w:rPr>
        <w:t xml:space="preserve"> </w:t>
      </w:r>
      <w:proofErr w:type="spellStart"/>
      <w:r w:rsidRPr="004B64AB">
        <w:rPr>
          <w:rFonts w:ascii="Times New Roman" w:hAnsi="Times New Roman" w:cs="Times New Roman"/>
          <w:sz w:val="24"/>
          <w:szCs w:val="24"/>
        </w:rPr>
        <w:t>Iqbal</w:t>
      </w:r>
      <w:proofErr w:type="spellEnd"/>
      <w:r w:rsidRPr="004B64AB">
        <w:rPr>
          <w:rFonts w:ascii="Times New Roman" w:hAnsi="Times New Roman" w:cs="Times New Roman"/>
          <w:sz w:val="24"/>
          <w:szCs w:val="24"/>
        </w:rPr>
        <w:t>, there is a genuine absence of observational examinations on Islamic banking. The research attempts to fill that gap to some degree. Utilizing information for the 1990-1998 periods, a few theories and regular discernments about the act of Islamic banking have been tried. The execution of Islamic banks has been assessed utilizing both pattern and proportion investigations. For this reason, some goal "benchmark" for different proportions has been produced out of the blue. The execution of Islamic banks has additionally been contrasted and a 'control gathering' of conventional banks. It has been found that in general Islamic banks have done fairly well</w:t>
      </w:r>
      <w:r>
        <w:rPr>
          <w:rFonts w:ascii="Times New Roman" w:hAnsi="Times New Roman" w:cs="Times New Roman"/>
          <w:sz w:val="24"/>
          <w:szCs w:val="24"/>
        </w:rPr>
        <w:t xml:space="preserve"> during the period under study.</w:t>
      </w:r>
    </w:p>
    <w:p w:rsidR="005A0203" w:rsidRDefault="005A0203" w:rsidP="005A0203">
      <w:pPr>
        <w:jc w:val="both"/>
        <w:rPr>
          <w:rFonts w:ascii="Times New Roman" w:hAnsi="Times New Roman" w:cs="Times New Roman"/>
          <w:sz w:val="24"/>
          <w:szCs w:val="24"/>
        </w:rPr>
      </w:pPr>
      <w:r w:rsidRPr="004B64AB">
        <w:rPr>
          <w:rFonts w:ascii="Times New Roman" w:hAnsi="Times New Roman" w:cs="Times New Roman"/>
          <w:sz w:val="24"/>
          <w:szCs w:val="24"/>
        </w:rPr>
        <w:t xml:space="preserve">Studies which utilized finance related proportion investigation have for the most part discovered, in opposition to the prior speculations, that Islamic banks are more productive than ordinary </w:t>
      </w:r>
      <w:r w:rsidRPr="004B64AB">
        <w:rPr>
          <w:rFonts w:ascii="Times New Roman" w:hAnsi="Times New Roman" w:cs="Times New Roman"/>
          <w:sz w:val="24"/>
          <w:szCs w:val="24"/>
        </w:rPr>
        <w:lastRenderedPageBreak/>
        <w:t>banks as far as cost-effectiveness, profitability, asset quality, capital adequacy and liquidity ratios than traditional banks.</w:t>
      </w:r>
    </w:p>
    <w:p w:rsidR="005A0203" w:rsidRPr="003E43A2" w:rsidRDefault="005A0203" w:rsidP="005A0203">
      <w:pPr>
        <w:jc w:val="both"/>
        <w:rPr>
          <w:rFonts w:ascii="Times New Roman" w:hAnsi="Times New Roman" w:cs="Times New Roman"/>
          <w:b/>
          <w:sz w:val="26"/>
          <w:szCs w:val="26"/>
        </w:rPr>
      </w:pPr>
      <w:proofErr w:type="spellStart"/>
      <w:r w:rsidRPr="003E43A2">
        <w:rPr>
          <w:rFonts w:ascii="Times New Roman" w:hAnsi="Times New Roman" w:cs="Times New Roman"/>
          <w:b/>
          <w:sz w:val="26"/>
          <w:szCs w:val="26"/>
        </w:rPr>
        <w:t>Ahamad</w:t>
      </w:r>
      <w:proofErr w:type="spellEnd"/>
      <w:r w:rsidRPr="003E43A2">
        <w:rPr>
          <w:rFonts w:ascii="Times New Roman" w:hAnsi="Times New Roman" w:cs="Times New Roman"/>
          <w:b/>
          <w:sz w:val="26"/>
          <w:szCs w:val="26"/>
        </w:rPr>
        <w:t xml:space="preserve"> and </w:t>
      </w:r>
      <w:proofErr w:type="spellStart"/>
      <w:r w:rsidRPr="003E43A2">
        <w:rPr>
          <w:rFonts w:ascii="Times New Roman" w:hAnsi="Times New Roman" w:cs="Times New Roman"/>
          <w:b/>
          <w:sz w:val="26"/>
          <w:szCs w:val="26"/>
        </w:rPr>
        <w:t>Haron</w:t>
      </w:r>
      <w:proofErr w:type="spellEnd"/>
      <w:r w:rsidRPr="003E43A2">
        <w:rPr>
          <w:rFonts w:ascii="Times New Roman" w:hAnsi="Times New Roman" w:cs="Times New Roman"/>
          <w:b/>
          <w:sz w:val="26"/>
          <w:szCs w:val="26"/>
        </w:rPr>
        <w:t xml:space="preserve"> (2002) </w:t>
      </w:r>
    </w:p>
    <w:p w:rsidR="005A0203" w:rsidRDefault="005A0203" w:rsidP="005A0203">
      <w:pPr>
        <w:jc w:val="both"/>
        <w:rPr>
          <w:rFonts w:ascii="Times New Roman" w:hAnsi="Times New Roman" w:cs="Times New Roman"/>
          <w:sz w:val="24"/>
          <w:szCs w:val="24"/>
        </w:rPr>
      </w:pPr>
      <w:r w:rsidRPr="003E43A2">
        <w:rPr>
          <w:rFonts w:ascii="Times New Roman" w:hAnsi="Times New Roman" w:cs="Times New Roman"/>
          <w:sz w:val="24"/>
          <w:szCs w:val="24"/>
        </w:rPr>
        <w:t>He considered business attitudes towards Islamic banking products and services by forty-five corporate customers. The major finding was again that economic factors, such as profitability and the quality of services, were more significant for customers than religious reasons. However, one qualifying factor could be that the majority of respondents were non-Muslims who were generally less aware of the existence of Islamic banks and the substitutability of Islamic finance methods for products and services.</w:t>
      </w:r>
    </w:p>
    <w:p w:rsidR="005A0203" w:rsidRDefault="005A0203" w:rsidP="005A0203">
      <w:pPr>
        <w:jc w:val="both"/>
        <w:rPr>
          <w:rFonts w:ascii="Times New Roman" w:hAnsi="Times New Roman" w:cs="Times New Roman"/>
          <w:sz w:val="24"/>
          <w:szCs w:val="24"/>
        </w:rPr>
      </w:pPr>
    </w:p>
    <w:p w:rsidR="005A0203" w:rsidRPr="003E43A2" w:rsidRDefault="005A0203" w:rsidP="005A0203">
      <w:pPr>
        <w:jc w:val="both"/>
        <w:rPr>
          <w:rFonts w:ascii="Times New Roman" w:hAnsi="Times New Roman" w:cs="Times New Roman"/>
          <w:b/>
          <w:sz w:val="26"/>
          <w:szCs w:val="26"/>
        </w:rPr>
      </w:pPr>
      <w:r w:rsidRPr="003E43A2">
        <w:rPr>
          <w:rFonts w:ascii="Times New Roman" w:hAnsi="Times New Roman" w:cs="Times New Roman"/>
          <w:b/>
          <w:sz w:val="26"/>
          <w:szCs w:val="26"/>
        </w:rPr>
        <w:t xml:space="preserve">Kader and </w:t>
      </w:r>
      <w:proofErr w:type="spellStart"/>
      <w:r w:rsidRPr="003E43A2">
        <w:rPr>
          <w:rFonts w:ascii="Times New Roman" w:hAnsi="Times New Roman" w:cs="Times New Roman"/>
          <w:b/>
          <w:sz w:val="26"/>
          <w:szCs w:val="26"/>
        </w:rPr>
        <w:t>Asarpota</w:t>
      </w:r>
      <w:proofErr w:type="spellEnd"/>
      <w:r w:rsidRPr="003E43A2">
        <w:rPr>
          <w:rFonts w:ascii="Times New Roman" w:hAnsi="Times New Roman" w:cs="Times New Roman"/>
          <w:b/>
          <w:sz w:val="26"/>
          <w:szCs w:val="26"/>
        </w:rPr>
        <w:t xml:space="preserve"> (2007)</w:t>
      </w:r>
    </w:p>
    <w:p w:rsidR="005A0203" w:rsidRDefault="005A0203" w:rsidP="005A0203">
      <w:pPr>
        <w:jc w:val="both"/>
        <w:rPr>
          <w:rFonts w:ascii="Times New Roman" w:hAnsi="Times New Roman" w:cs="Times New Roman"/>
          <w:sz w:val="24"/>
          <w:szCs w:val="24"/>
        </w:rPr>
      </w:pPr>
      <w:r w:rsidRPr="00D97C8C">
        <w:rPr>
          <w:rFonts w:ascii="Times New Roman" w:hAnsi="Times New Roman" w:cs="Times New Roman"/>
          <w:sz w:val="24"/>
          <w:szCs w:val="24"/>
        </w:rPr>
        <w:t>They used bank-level information to assess the execution of the UAE Islamic banks. Accounting reports and wage articulations of 3 Islamic banks and 5 ordinary banks in the era 2000-2004 are utilized to order information for the examination. Money related proportions are connected to inspect the execution of the Islamic banks in benefit, liquidity, hazard and dissolvability, and effectiveness. The consequences of the examination demonstrate that in correlation with UAE ordinary banks, Islamic banks of UAE are generally more productive, less fluid, not so much dangerous, but rather more proficient. They conclude that there are two important implications related to this finding. Initially, qualities of the Islamic benefit and-misfortune sharing banking worldview are probably going to be related as a key purpose behind the quick development in Islamic banking in UAE. Second, UAE Islamic banks ought to be managed and directed distinctively as the UAE Islamic banks practice are not the same as UAE traditional banks.</w:t>
      </w:r>
    </w:p>
    <w:p w:rsidR="005A0203" w:rsidRDefault="005A0203" w:rsidP="005A0203">
      <w:pPr>
        <w:jc w:val="both"/>
        <w:rPr>
          <w:rFonts w:ascii="Times New Roman" w:hAnsi="Times New Roman" w:cs="Times New Roman"/>
          <w:sz w:val="24"/>
          <w:szCs w:val="24"/>
        </w:rPr>
      </w:pPr>
    </w:p>
    <w:p w:rsidR="005A0203" w:rsidRPr="003E43A2" w:rsidRDefault="005A0203" w:rsidP="005A0203">
      <w:pPr>
        <w:jc w:val="both"/>
        <w:rPr>
          <w:rFonts w:ascii="Times New Roman" w:hAnsi="Times New Roman" w:cs="Times New Roman"/>
          <w:b/>
          <w:sz w:val="26"/>
          <w:szCs w:val="26"/>
        </w:rPr>
      </w:pPr>
      <w:proofErr w:type="spellStart"/>
      <w:r w:rsidRPr="003E43A2">
        <w:rPr>
          <w:rFonts w:ascii="Times New Roman" w:hAnsi="Times New Roman" w:cs="Times New Roman"/>
          <w:b/>
          <w:sz w:val="26"/>
          <w:szCs w:val="26"/>
        </w:rPr>
        <w:t>Siti</w:t>
      </w:r>
      <w:proofErr w:type="spellEnd"/>
      <w:r w:rsidRPr="003E43A2">
        <w:rPr>
          <w:rFonts w:ascii="Times New Roman" w:hAnsi="Times New Roman" w:cs="Times New Roman"/>
          <w:b/>
          <w:sz w:val="26"/>
          <w:szCs w:val="26"/>
        </w:rPr>
        <w:t xml:space="preserve"> </w:t>
      </w:r>
      <w:proofErr w:type="spellStart"/>
      <w:r w:rsidRPr="003E43A2">
        <w:rPr>
          <w:rFonts w:ascii="Times New Roman" w:hAnsi="Times New Roman" w:cs="Times New Roman"/>
          <w:b/>
          <w:sz w:val="26"/>
          <w:szCs w:val="26"/>
        </w:rPr>
        <w:t>Rochmah</w:t>
      </w:r>
      <w:proofErr w:type="spellEnd"/>
      <w:r w:rsidRPr="003E43A2">
        <w:rPr>
          <w:rFonts w:ascii="Times New Roman" w:hAnsi="Times New Roman" w:cs="Times New Roman"/>
          <w:b/>
          <w:sz w:val="26"/>
          <w:szCs w:val="26"/>
        </w:rPr>
        <w:t xml:space="preserve"> </w:t>
      </w:r>
      <w:proofErr w:type="spellStart"/>
      <w:r w:rsidRPr="003E43A2">
        <w:rPr>
          <w:rFonts w:ascii="Times New Roman" w:hAnsi="Times New Roman" w:cs="Times New Roman"/>
          <w:b/>
          <w:sz w:val="26"/>
          <w:szCs w:val="26"/>
        </w:rPr>
        <w:t>Ika</w:t>
      </w:r>
      <w:proofErr w:type="spellEnd"/>
      <w:r w:rsidRPr="003E43A2">
        <w:rPr>
          <w:rFonts w:ascii="Times New Roman" w:hAnsi="Times New Roman" w:cs="Times New Roman"/>
          <w:b/>
          <w:sz w:val="26"/>
          <w:szCs w:val="26"/>
        </w:rPr>
        <w:t xml:space="preserve"> (2008)</w:t>
      </w:r>
    </w:p>
    <w:p w:rsidR="005A0203" w:rsidRDefault="005A0203" w:rsidP="005A0203">
      <w:pPr>
        <w:jc w:val="both"/>
        <w:rPr>
          <w:rFonts w:ascii="Times New Roman" w:hAnsi="Times New Roman" w:cs="Times New Roman"/>
          <w:sz w:val="24"/>
          <w:szCs w:val="24"/>
        </w:rPr>
      </w:pPr>
      <w:r w:rsidRPr="00D97C8C">
        <w:rPr>
          <w:rFonts w:ascii="Times New Roman" w:hAnsi="Times New Roman" w:cs="Times New Roman"/>
          <w:sz w:val="24"/>
          <w:szCs w:val="24"/>
        </w:rPr>
        <w:t>Researched whether the monetary execution of Islamic banks in the period before the fatwa is not quite the same as that in the period after fatwa. Besides, this examination means to look at the similar monetary execution of Islamic banks and ordinary banks in the period both before the fatwa and after the fatwa. In assessing the bank's execution, this examination utilized different money related proportions sorted as productivity, liquidity, hazard and dissolvability, and effectiveness. To decide the distinction, this examination utilized t-test. The consequence of this examination demonstrates that, when all is said in done, correlation of budgetary execution of Islamic banks in the period before fatwa and after fatwa does not demonstrate the measurable contrast. Moreover, the consequence of interbank investigation additionally shows that there is no real contrast in execution between Islamic banks and traditional banks in the period both before fatwa and after the fatwa.</w:t>
      </w:r>
    </w:p>
    <w:p w:rsidR="005A0203" w:rsidRPr="003E43A2" w:rsidRDefault="005A0203" w:rsidP="005A0203">
      <w:pPr>
        <w:jc w:val="both"/>
        <w:rPr>
          <w:rFonts w:ascii="Times New Roman" w:hAnsi="Times New Roman" w:cs="Times New Roman"/>
          <w:b/>
          <w:sz w:val="26"/>
          <w:szCs w:val="26"/>
        </w:rPr>
      </w:pPr>
      <w:r w:rsidRPr="003E43A2">
        <w:rPr>
          <w:rFonts w:ascii="Times New Roman" w:hAnsi="Times New Roman" w:cs="Times New Roman"/>
          <w:b/>
          <w:sz w:val="26"/>
          <w:szCs w:val="26"/>
        </w:rPr>
        <w:lastRenderedPageBreak/>
        <w:t xml:space="preserve">Muhammad </w:t>
      </w:r>
      <w:proofErr w:type="spellStart"/>
      <w:r w:rsidRPr="003E43A2">
        <w:rPr>
          <w:rFonts w:ascii="Times New Roman" w:hAnsi="Times New Roman" w:cs="Times New Roman"/>
          <w:b/>
          <w:sz w:val="26"/>
          <w:szCs w:val="26"/>
        </w:rPr>
        <w:t>Jaffar</w:t>
      </w:r>
      <w:proofErr w:type="spellEnd"/>
      <w:r w:rsidRPr="003E43A2">
        <w:rPr>
          <w:rFonts w:ascii="Times New Roman" w:hAnsi="Times New Roman" w:cs="Times New Roman"/>
          <w:b/>
          <w:sz w:val="26"/>
          <w:szCs w:val="26"/>
        </w:rPr>
        <w:t xml:space="preserve"> and </w:t>
      </w:r>
      <w:proofErr w:type="spellStart"/>
      <w:r w:rsidRPr="003E43A2">
        <w:rPr>
          <w:rFonts w:ascii="Times New Roman" w:hAnsi="Times New Roman" w:cs="Times New Roman"/>
          <w:b/>
          <w:sz w:val="26"/>
          <w:szCs w:val="26"/>
        </w:rPr>
        <w:t>Irfan</w:t>
      </w:r>
      <w:proofErr w:type="spellEnd"/>
      <w:r w:rsidRPr="003E43A2">
        <w:rPr>
          <w:rFonts w:ascii="Times New Roman" w:hAnsi="Times New Roman" w:cs="Times New Roman"/>
          <w:b/>
          <w:sz w:val="26"/>
          <w:szCs w:val="26"/>
        </w:rPr>
        <w:t xml:space="preserve"> </w:t>
      </w:r>
      <w:proofErr w:type="spellStart"/>
      <w:r w:rsidRPr="003E43A2">
        <w:rPr>
          <w:rFonts w:ascii="Times New Roman" w:hAnsi="Times New Roman" w:cs="Times New Roman"/>
          <w:b/>
          <w:sz w:val="26"/>
          <w:szCs w:val="26"/>
        </w:rPr>
        <w:t>Manarvi</w:t>
      </w:r>
      <w:proofErr w:type="spellEnd"/>
      <w:r w:rsidRPr="003E43A2">
        <w:rPr>
          <w:rFonts w:ascii="Times New Roman" w:hAnsi="Times New Roman" w:cs="Times New Roman"/>
          <w:b/>
          <w:sz w:val="26"/>
          <w:szCs w:val="26"/>
        </w:rPr>
        <w:t xml:space="preserve"> (2011)</w:t>
      </w:r>
    </w:p>
    <w:p w:rsidR="005A0203" w:rsidRDefault="005A0203" w:rsidP="005A0203">
      <w:pPr>
        <w:jc w:val="both"/>
        <w:rPr>
          <w:rFonts w:ascii="Times New Roman" w:hAnsi="Times New Roman" w:cs="Times New Roman"/>
          <w:sz w:val="24"/>
          <w:szCs w:val="24"/>
        </w:rPr>
      </w:pPr>
      <w:r w:rsidRPr="00A40253">
        <w:rPr>
          <w:rFonts w:ascii="Times New Roman" w:hAnsi="Times New Roman" w:cs="Times New Roman"/>
          <w:sz w:val="24"/>
          <w:szCs w:val="24"/>
        </w:rPr>
        <w:t>Inspected and looked at the execution of Islamic and conventional banks working inside Pakistan amid 2005 to 2009 by breaking down CAMEL test standard factors, for example, capital</w:t>
      </w:r>
      <w:r>
        <w:rPr>
          <w:rFonts w:ascii="Times New Roman" w:hAnsi="Times New Roman" w:cs="Times New Roman"/>
          <w:sz w:val="24"/>
          <w:szCs w:val="24"/>
        </w:rPr>
        <w:t xml:space="preserve"> </w:t>
      </w:r>
      <w:r w:rsidRPr="00A40253">
        <w:rPr>
          <w:rFonts w:ascii="Times New Roman" w:hAnsi="Times New Roman" w:cs="Times New Roman"/>
          <w:sz w:val="24"/>
          <w:szCs w:val="24"/>
        </w:rPr>
        <w:t>ampleness, resource quality, administration quality, procuring capacit</w:t>
      </w:r>
      <w:r>
        <w:rPr>
          <w:rFonts w:ascii="Times New Roman" w:hAnsi="Times New Roman" w:cs="Times New Roman"/>
          <w:sz w:val="24"/>
          <w:szCs w:val="24"/>
        </w:rPr>
        <w:t xml:space="preserve">y, and liquidity position. The </w:t>
      </w:r>
      <w:r w:rsidRPr="00A40253">
        <w:rPr>
          <w:rFonts w:ascii="Times New Roman" w:hAnsi="Times New Roman" w:cs="Times New Roman"/>
          <w:sz w:val="24"/>
          <w:szCs w:val="24"/>
        </w:rPr>
        <w:t>Money related information for the examination was mined from the bank's monetary explanations existing on state bank of Pakistan site. An example of 5 Islamic banks and 5 traditional banks were chosen to quantify and think about their execution. Every year the normal proportions were considered in light of the fact that a portion of the youthful Islamic banks in the example doesn't have 5 long periods of monetary information. CAMEL test which is a standard test to check the strength of money related establishments was utilized to decide the execution of Islamic and ordinary banks. The examination found that Islamic banks performed better in having satisfactory capital and better liquidity position while customary banks spearheaded in administration quality and acquiring capacity. Resource quality for the two methods of banking was nearly the same, traditional banks recorded a marginally littler advances misfortune proportion indicating enhanced credit recuperation arrangement though, and UNCOL proportion examination demonstrated nominal better execution for Islamic banks.</w:t>
      </w:r>
    </w:p>
    <w:p w:rsidR="005A0203" w:rsidRDefault="005A0203" w:rsidP="005A0203">
      <w:pPr>
        <w:jc w:val="both"/>
        <w:rPr>
          <w:rFonts w:ascii="Times New Roman" w:hAnsi="Times New Roman" w:cs="Times New Roman"/>
          <w:sz w:val="24"/>
          <w:szCs w:val="24"/>
        </w:rPr>
      </w:pPr>
    </w:p>
    <w:p w:rsidR="005A0203" w:rsidRDefault="005A0203" w:rsidP="005A0203">
      <w:pPr>
        <w:shd w:val="clear" w:color="auto" w:fill="FFFFFF" w:themeFill="background1"/>
        <w:jc w:val="both"/>
        <w:rPr>
          <w:rFonts w:ascii="Times New Roman" w:hAnsi="Times New Roman" w:cs="Times New Roman"/>
          <w:b/>
          <w:sz w:val="28"/>
          <w:szCs w:val="28"/>
        </w:rPr>
      </w:pPr>
      <w:r>
        <w:rPr>
          <w:rFonts w:ascii="Times New Roman" w:hAnsi="Times New Roman" w:cs="Times New Roman"/>
          <w:b/>
          <w:sz w:val="28"/>
          <w:szCs w:val="28"/>
        </w:rPr>
        <w:t>06. Findings and Analysis of the Study</w:t>
      </w:r>
    </w:p>
    <w:p w:rsidR="005A0203" w:rsidRPr="001B2B66" w:rsidRDefault="005A0203" w:rsidP="005A0203">
      <w:pPr>
        <w:shd w:val="clear" w:color="auto" w:fill="FFFFFF" w:themeFill="background1"/>
        <w:jc w:val="both"/>
        <w:rPr>
          <w:rFonts w:ascii="Times New Roman" w:hAnsi="Times New Roman" w:cs="Times New Roman"/>
        </w:rPr>
      </w:pPr>
      <w:r>
        <w:rPr>
          <w:rFonts w:ascii="Times New Roman" w:hAnsi="Times New Roman" w:cs="Times New Roman"/>
          <w:b/>
        </w:rPr>
        <w:t xml:space="preserve">Table: 1 </w:t>
      </w:r>
      <w:r w:rsidRPr="001B2B66">
        <w:rPr>
          <w:rFonts w:ascii="Times New Roman" w:hAnsi="Times New Roman" w:cs="Times New Roman"/>
        </w:rPr>
        <w:t>Growth Rate of Branches of Selected Islamic Banks in Bangladesh</w:t>
      </w:r>
      <w:r>
        <w:rPr>
          <w:rFonts w:ascii="Times New Roman" w:hAnsi="Times New Roman" w:cs="Times New Roman"/>
        </w:rPr>
        <w:t>.</w:t>
      </w:r>
    </w:p>
    <w:tbl>
      <w:tblPr>
        <w:tblStyle w:val="TableGrid"/>
        <w:tblW w:w="0" w:type="auto"/>
        <w:tblLayout w:type="fixed"/>
        <w:tblLook w:val="04A0" w:firstRow="1" w:lastRow="0" w:firstColumn="1" w:lastColumn="0" w:noHBand="0" w:noVBand="1"/>
      </w:tblPr>
      <w:tblGrid>
        <w:gridCol w:w="558"/>
        <w:gridCol w:w="3240"/>
        <w:gridCol w:w="990"/>
        <w:gridCol w:w="1170"/>
        <w:gridCol w:w="1170"/>
        <w:gridCol w:w="1080"/>
        <w:gridCol w:w="990"/>
      </w:tblGrid>
      <w:tr w:rsidR="005A0203" w:rsidRPr="001E6ABF" w:rsidTr="005A0203">
        <w:trPr>
          <w:trHeight w:val="377"/>
        </w:trPr>
        <w:tc>
          <w:tcPr>
            <w:tcW w:w="558" w:type="dxa"/>
            <w:vMerge w:val="restart"/>
          </w:tcPr>
          <w:p w:rsidR="005A0203" w:rsidRPr="001E6ABF" w:rsidRDefault="005A0203" w:rsidP="005A0203">
            <w:pPr>
              <w:jc w:val="both"/>
              <w:rPr>
                <w:rFonts w:ascii="Times New Roman" w:hAnsi="Times New Roman" w:cs="Times New Roman"/>
                <w:b/>
                <w:sz w:val="20"/>
                <w:szCs w:val="20"/>
              </w:rPr>
            </w:pPr>
            <w:r w:rsidRPr="001E6ABF">
              <w:rPr>
                <w:rFonts w:ascii="Times New Roman" w:hAnsi="Times New Roman" w:cs="Times New Roman"/>
                <w:b/>
                <w:sz w:val="20"/>
                <w:szCs w:val="20"/>
              </w:rPr>
              <w:t>SL</w:t>
            </w:r>
          </w:p>
        </w:tc>
        <w:tc>
          <w:tcPr>
            <w:tcW w:w="3240" w:type="dxa"/>
            <w:vMerge w:val="restart"/>
          </w:tcPr>
          <w:p w:rsidR="005A0203" w:rsidRPr="00E46590" w:rsidRDefault="005A0203" w:rsidP="005A0203">
            <w:pPr>
              <w:jc w:val="both"/>
              <w:rPr>
                <w:rFonts w:ascii="Times New Roman" w:hAnsi="Times New Roman" w:cs="Times New Roman"/>
                <w:b/>
                <w:sz w:val="20"/>
                <w:szCs w:val="20"/>
              </w:rPr>
            </w:pPr>
            <w:r>
              <w:rPr>
                <w:rFonts w:ascii="Times New Roman" w:hAnsi="Times New Roman" w:cs="Times New Roman"/>
                <w:b/>
                <w:sz w:val="20"/>
                <w:szCs w:val="20"/>
              </w:rPr>
              <w:t>Name of the selected Islamic Banks</w:t>
            </w:r>
          </w:p>
        </w:tc>
        <w:tc>
          <w:tcPr>
            <w:tcW w:w="5400" w:type="dxa"/>
            <w:gridSpan w:val="5"/>
          </w:tcPr>
          <w:p w:rsidR="005A0203" w:rsidRPr="00E46590" w:rsidRDefault="005A0203" w:rsidP="005A0203">
            <w:pPr>
              <w:jc w:val="center"/>
              <w:rPr>
                <w:rFonts w:ascii="Times New Roman" w:hAnsi="Times New Roman" w:cs="Times New Roman"/>
                <w:b/>
                <w:sz w:val="20"/>
                <w:szCs w:val="20"/>
              </w:rPr>
            </w:pPr>
            <w:r>
              <w:rPr>
                <w:rFonts w:ascii="Times New Roman" w:hAnsi="Times New Roman" w:cs="Times New Roman"/>
                <w:b/>
                <w:sz w:val="20"/>
                <w:szCs w:val="20"/>
              </w:rPr>
              <w:t>Total Number Of The Branches</w:t>
            </w:r>
          </w:p>
        </w:tc>
      </w:tr>
      <w:tr w:rsidR="005A0203" w:rsidRPr="00E46590" w:rsidTr="005A0203">
        <w:trPr>
          <w:trHeight w:val="263"/>
        </w:trPr>
        <w:tc>
          <w:tcPr>
            <w:tcW w:w="558" w:type="dxa"/>
            <w:vMerge/>
          </w:tcPr>
          <w:p w:rsidR="005A0203" w:rsidRPr="00E46590" w:rsidRDefault="005A0203" w:rsidP="005A0203">
            <w:pPr>
              <w:jc w:val="both"/>
              <w:rPr>
                <w:rFonts w:ascii="Times New Roman" w:hAnsi="Times New Roman" w:cs="Times New Roman"/>
                <w:b/>
                <w:sz w:val="20"/>
                <w:szCs w:val="20"/>
              </w:rPr>
            </w:pPr>
          </w:p>
        </w:tc>
        <w:tc>
          <w:tcPr>
            <w:tcW w:w="3240" w:type="dxa"/>
            <w:vMerge/>
          </w:tcPr>
          <w:p w:rsidR="005A0203" w:rsidRPr="00E46590" w:rsidRDefault="005A0203" w:rsidP="005A0203">
            <w:pPr>
              <w:jc w:val="both"/>
              <w:rPr>
                <w:rFonts w:ascii="Times New Roman" w:hAnsi="Times New Roman" w:cs="Times New Roman"/>
                <w:b/>
                <w:sz w:val="20"/>
                <w:szCs w:val="20"/>
              </w:rPr>
            </w:pPr>
          </w:p>
        </w:tc>
        <w:tc>
          <w:tcPr>
            <w:tcW w:w="990" w:type="dxa"/>
          </w:tcPr>
          <w:p w:rsidR="005A0203" w:rsidRPr="00E46590" w:rsidRDefault="005A0203" w:rsidP="005A0203">
            <w:pPr>
              <w:jc w:val="center"/>
              <w:rPr>
                <w:rFonts w:ascii="Times New Roman" w:hAnsi="Times New Roman" w:cs="Times New Roman"/>
                <w:b/>
                <w:sz w:val="20"/>
                <w:szCs w:val="20"/>
              </w:rPr>
            </w:pPr>
            <w:r w:rsidRPr="00E46590">
              <w:rPr>
                <w:rFonts w:ascii="Times New Roman" w:hAnsi="Times New Roman" w:cs="Times New Roman"/>
                <w:b/>
                <w:sz w:val="20"/>
                <w:szCs w:val="20"/>
              </w:rPr>
              <w:t>2013</w:t>
            </w:r>
          </w:p>
        </w:tc>
        <w:tc>
          <w:tcPr>
            <w:tcW w:w="1170" w:type="dxa"/>
          </w:tcPr>
          <w:p w:rsidR="005A0203" w:rsidRPr="00E46590" w:rsidRDefault="005A0203" w:rsidP="005A0203">
            <w:pPr>
              <w:jc w:val="center"/>
              <w:rPr>
                <w:rFonts w:ascii="Times New Roman" w:hAnsi="Times New Roman" w:cs="Times New Roman"/>
                <w:b/>
                <w:sz w:val="20"/>
                <w:szCs w:val="20"/>
              </w:rPr>
            </w:pPr>
            <w:r w:rsidRPr="00E46590">
              <w:rPr>
                <w:rFonts w:ascii="Times New Roman" w:hAnsi="Times New Roman" w:cs="Times New Roman"/>
                <w:b/>
                <w:sz w:val="20"/>
                <w:szCs w:val="20"/>
              </w:rPr>
              <w:t>2014</w:t>
            </w:r>
          </w:p>
        </w:tc>
        <w:tc>
          <w:tcPr>
            <w:tcW w:w="1170" w:type="dxa"/>
          </w:tcPr>
          <w:p w:rsidR="005A0203" w:rsidRPr="00E46590" w:rsidRDefault="005A0203" w:rsidP="005A0203">
            <w:pPr>
              <w:jc w:val="center"/>
              <w:rPr>
                <w:rFonts w:ascii="Times New Roman" w:hAnsi="Times New Roman" w:cs="Times New Roman"/>
                <w:b/>
                <w:sz w:val="20"/>
                <w:szCs w:val="20"/>
              </w:rPr>
            </w:pPr>
            <w:r w:rsidRPr="00E46590">
              <w:rPr>
                <w:rFonts w:ascii="Times New Roman" w:hAnsi="Times New Roman" w:cs="Times New Roman"/>
                <w:b/>
                <w:sz w:val="20"/>
                <w:szCs w:val="20"/>
              </w:rPr>
              <w:t>2015</w:t>
            </w:r>
          </w:p>
        </w:tc>
        <w:tc>
          <w:tcPr>
            <w:tcW w:w="1080" w:type="dxa"/>
          </w:tcPr>
          <w:p w:rsidR="005A0203" w:rsidRPr="00E46590" w:rsidRDefault="005A0203" w:rsidP="005A0203">
            <w:pPr>
              <w:jc w:val="center"/>
              <w:rPr>
                <w:rFonts w:ascii="Times New Roman" w:hAnsi="Times New Roman" w:cs="Times New Roman"/>
                <w:b/>
                <w:sz w:val="20"/>
                <w:szCs w:val="20"/>
              </w:rPr>
            </w:pPr>
            <w:r w:rsidRPr="00E46590">
              <w:rPr>
                <w:rFonts w:ascii="Times New Roman" w:hAnsi="Times New Roman" w:cs="Times New Roman"/>
                <w:b/>
                <w:sz w:val="20"/>
                <w:szCs w:val="20"/>
              </w:rPr>
              <w:t>2016</w:t>
            </w:r>
          </w:p>
        </w:tc>
        <w:tc>
          <w:tcPr>
            <w:tcW w:w="990" w:type="dxa"/>
          </w:tcPr>
          <w:p w:rsidR="005A0203" w:rsidRPr="00E46590" w:rsidRDefault="005A0203" w:rsidP="005A0203">
            <w:pPr>
              <w:jc w:val="center"/>
              <w:rPr>
                <w:rFonts w:ascii="Times New Roman" w:hAnsi="Times New Roman" w:cs="Times New Roman"/>
                <w:b/>
                <w:sz w:val="20"/>
                <w:szCs w:val="20"/>
              </w:rPr>
            </w:pPr>
            <w:r w:rsidRPr="00E46590">
              <w:rPr>
                <w:rFonts w:ascii="Times New Roman" w:hAnsi="Times New Roman" w:cs="Times New Roman"/>
                <w:b/>
                <w:sz w:val="20"/>
                <w:szCs w:val="20"/>
              </w:rPr>
              <w:t>2017</w:t>
            </w:r>
          </w:p>
        </w:tc>
      </w:tr>
      <w:tr w:rsidR="005A0203" w:rsidTr="005A0203">
        <w:trPr>
          <w:trHeight w:val="332"/>
        </w:trPr>
        <w:tc>
          <w:tcPr>
            <w:tcW w:w="558" w:type="dxa"/>
          </w:tcPr>
          <w:p w:rsidR="005A0203" w:rsidRDefault="005A0203" w:rsidP="005A0203">
            <w:pPr>
              <w:jc w:val="both"/>
              <w:rPr>
                <w:rFonts w:ascii="Times New Roman" w:hAnsi="Times New Roman" w:cs="Times New Roman"/>
                <w:b/>
              </w:rPr>
            </w:pPr>
            <w:r>
              <w:rPr>
                <w:rFonts w:ascii="Times New Roman" w:hAnsi="Times New Roman" w:cs="Times New Roman"/>
                <w:b/>
              </w:rPr>
              <w:t>1</w:t>
            </w:r>
          </w:p>
        </w:tc>
        <w:tc>
          <w:tcPr>
            <w:tcW w:w="3240" w:type="dxa"/>
          </w:tcPr>
          <w:p w:rsidR="005A0203" w:rsidRPr="001E6ABF" w:rsidRDefault="005A0203" w:rsidP="005A0203">
            <w:pPr>
              <w:jc w:val="both"/>
              <w:rPr>
                <w:rFonts w:ascii="Times New Roman" w:hAnsi="Times New Roman" w:cs="Times New Roman"/>
                <w:b/>
                <w:sz w:val="20"/>
                <w:szCs w:val="20"/>
              </w:rPr>
            </w:pPr>
            <w:r w:rsidRPr="001E6ABF">
              <w:rPr>
                <w:rFonts w:ascii="Times New Roman" w:hAnsi="Times New Roman" w:cs="Times New Roman"/>
                <w:sz w:val="20"/>
                <w:szCs w:val="20"/>
              </w:rPr>
              <w:t>Islami Bank Bangladesh Limited (IBBL)</w:t>
            </w:r>
          </w:p>
        </w:tc>
        <w:tc>
          <w:tcPr>
            <w:tcW w:w="99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286</w:t>
            </w:r>
          </w:p>
          <w:p w:rsidR="005A0203" w:rsidRPr="00285007" w:rsidRDefault="005A0203" w:rsidP="005A0203">
            <w:pPr>
              <w:jc w:val="center"/>
              <w:rPr>
                <w:rFonts w:ascii="Times New Roman" w:hAnsi="Times New Roman" w:cs="Times New Roman"/>
                <w:b/>
                <w:sz w:val="20"/>
                <w:szCs w:val="20"/>
              </w:rPr>
            </w:pPr>
          </w:p>
        </w:tc>
        <w:tc>
          <w:tcPr>
            <w:tcW w:w="117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294</w:t>
            </w:r>
          </w:p>
          <w:p w:rsidR="005A0203" w:rsidRPr="00285007" w:rsidRDefault="005A0203" w:rsidP="005A0203">
            <w:pPr>
              <w:jc w:val="center"/>
              <w:rPr>
                <w:rFonts w:ascii="Times New Roman" w:hAnsi="Times New Roman" w:cs="Times New Roman"/>
                <w:b/>
                <w:sz w:val="20"/>
                <w:szCs w:val="20"/>
              </w:rPr>
            </w:pPr>
          </w:p>
        </w:tc>
        <w:tc>
          <w:tcPr>
            <w:tcW w:w="117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304</w:t>
            </w:r>
          </w:p>
          <w:p w:rsidR="005A0203" w:rsidRPr="00285007" w:rsidRDefault="005A0203" w:rsidP="005A0203">
            <w:pPr>
              <w:jc w:val="center"/>
              <w:rPr>
                <w:rFonts w:ascii="Times New Roman" w:hAnsi="Times New Roman" w:cs="Times New Roman"/>
                <w:b/>
                <w:sz w:val="20"/>
                <w:szCs w:val="20"/>
              </w:rPr>
            </w:pPr>
          </w:p>
        </w:tc>
        <w:tc>
          <w:tcPr>
            <w:tcW w:w="108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318</w:t>
            </w:r>
          </w:p>
          <w:p w:rsidR="005A0203" w:rsidRPr="00285007" w:rsidRDefault="005A0203" w:rsidP="005A0203">
            <w:pPr>
              <w:jc w:val="center"/>
              <w:rPr>
                <w:rFonts w:ascii="Times New Roman" w:hAnsi="Times New Roman" w:cs="Times New Roman"/>
                <w:b/>
                <w:sz w:val="20"/>
                <w:szCs w:val="20"/>
              </w:rPr>
            </w:pPr>
          </w:p>
        </w:tc>
        <w:tc>
          <w:tcPr>
            <w:tcW w:w="99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332</w:t>
            </w:r>
          </w:p>
          <w:p w:rsidR="005A0203" w:rsidRPr="00285007" w:rsidRDefault="005A0203" w:rsidP="005A0203">
            <w:pPr>
              <w:jc w:val="center"/>
              <w:rPr>
                <w:rFonts w:ascii="Times New Roman" w:hAnsi="Times New Roman" w:cs="Times New Roman"/>
                <w:b/>
                <w:sz w:val="20"/>
                <w:szCs w:val="20"/>
              </w:rPr>
            </w:pPr>
          </w:p>
        </w:tc>
      </w:tr>
      <w:tr w:rsidR="005A0203" w:rsidTr="005A0203">
        <w:trPr>
          <w:trHeight w:val="350"/>
        </w:trPr>
        <w:tc>
          <w:tcPr>
            <w:tcW w:w="558" w:type="dxa"/>
          </w:tcPr>
          <w:p w:rsidR="005A0203" w:rsidRDefault="005A0203" w:rsidP="005A0203">
            <w:pPr>
              <w:jc w:val="both"/>
              <w:rPr>
                <w:rFonts w:ascii="Times New Roman" w:hAnsi="Times New Roman" w:cs="Times New Roman"/>
                <w:b/>
              </w:rPr>
            </w:pPr>
          </w:p>
        </w:tc>
        <w:tc>
          <w:tcPr>
            <w:tcW w:w="3240" w:type="dxa"/>
          </w:tcPr>
          <w:p w:rsidR="005A0203" w:rsidRPr="00285007" w:rsidRDefault="005A0203" w:rsidP="005A0203">
            <w:pPr>
              <w:jc w:val="both"/>
              <w:rPr>
                <w:rFonts w:ascii="Times New Roman" w:hAnsi="Times New Roman" w:cs="Times New Roman"/>
                <w:b/>
                <w:sz w:val="20"/>
                <w:szCs w:val="20"/>
              </w:rPr>
            </w:pPr>
            <w:r w:rsidRPr="00285007">
              <w:rPr>
                <w:rFonts w:ascii="Times New Roman" w:hAnsi="Times New Roman" w:cs="Times New Roman"/>
                <w:b/>
                <w:sz w:val="20"/>
                <w:szCs w:val="20"/>
              </w:rPr>
              <w:t>Growth</w:t>
            </w:r>
          </w:p>
        </w:tc>
        <w:tc>
          <w:tcPr>
            <w:tcW w:w="990" w:type="dxa"/>
          </w:tcPr>
          <w:p w:rsidR="005A0203" w:rsidRPr="00285007" w:rsidRDefault="005A0203" w:rsidP="005A0203">
            <w:pPr>
              <w:jc w:val="center"/>
              <w:rPr>
                <w:rFonts w:ascii="Times New Roman" w:hAnsi="Times New Roman" w:cs="Times New Roman"/>
                <w:b/>
                <w:sz w:val="20"/>
                <w:szCs w:val="20"/>
              </w:rPr>
            </w:pPr>
          </w:p>
        </w:tc>
        <w:tc>
          <w:tcPr>
            <w:tcW w:w="117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2.80%</w:t>
            </w:r>
          </w:p>
          <w:p w:rsidR="005A0203" w:rsidRPr="00285007" w:rsidRDefault="005A0203" w:rsidP="005A0203">
            <w:pPr>
              <w:jc w:val="center"/>
              <w:rPr>
                <w:rFonts w:ascii="Times New Roman" w:hAnsi="Times New Roman" w:cs="Times New Roman"/>
                <w:b/>
                <w:sz w:val="20"/>
                <w:szCs w:val="20"/>
              </w:rPr>
            </w:pPr>
          </w:p>
        </w:tc>
        <w:tc>
          <w:tcPr>
            <w:tcW w:w="117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3.40%</w:t>
            </w:r>
          </w:p>
          <w:p w:rsidR="005A0203" w:rsidRPr="00285007" w:rsidRDefault="005A0203" w:rsidP="005A0203">
            <w:pPr>
              <w:jc w:val="center"/>
              <w:rPr>
                <w:rFonts w:ascii="Times New Roman" w:hAnsi="Times New Roman" w:cs="Times New Roman"/>
                <w:b/>
                <w:sz w:val="20"/>
                <w:szCs w:val="20"/>
              </w:rPr>
            </w:pPr>
          </w:p>
        </w:tc>
        <w:tc>
          <w:tcPr>
            <w:tcW w:w="108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4.61%</w:t>
            </w:r>
          </w:p>
          <w:p w:rsidR="005A0203" w:rsidRPr="00285007" w:rsidRDefault="005A0203" w:rsidP="005A0203">
            <w:pPr>
              <w:jc w:val="center"/>
              <w:rPr>
                <w:rFonts w:ascii="Times New Roman" w:hAnsi="Times New Roman" w:cs="Times New Roman"/>
                <w:b/>
                <w:sz w:val="20"/>
                <w:szCs w:val="20"/>
              </w:rPr>
            </w:pPr>
          </w:p>
        </w:tc>
        <w:tc>
          <w:tcPr>
            <w:tcW w:w="99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4.40%</w:t>
            </w:r>
          </w:p>
          <w:p w:rsidR="005A0203" w:rsidRPr="00285007" w:rsidRDefault="005A0203" w:rsidP="005A0203">
            <w:pPr>
              <w:jc w:val="center"/>
              <w:rPr>
                <w:rFonts w:ascii="Times New Roman" w:hAnsi="Times New Roman" w:cs="Times New Roman"/>
                <w:b/>
                <w:sz w:val="20"/>
                <w:szCs w:val="20"/>
              </w:rPr>
            </w:pPr>
          </w:p>
        </w:tc>
      </w:tr>
      <w:tr w:rsidR="005A0203" w:rsidTr="005A0203">
        <w:trPr>
          <w:trHeight w:val="548"/>
        </w:trPr>
        <w:tc>
          <w:tcPr>
            <w:tcW w:w="558" w:type="dxa"/>
          </w:tcPr>
          <w:p w:rsidR="005A0203" w:rsidRDefault="005A0203" w:rsidP="005A0203">
            <w:pPr>
              <w:jc w:val="both"/>
              <w:rPr>
                <w:rFonts w:ascii="Times New Roman" w:hAnsi="Times New Roman" w:cs="Times New Roman"/>
                <w:b/>
              </w:rPr>
            </w:pPr>
            <w:r>
              <w:rPr>
                <w:rFonts w:ascii="Times New Roman" w:hAnsi="Times New Roman" w:cs="Times New Roman"/>
                <w:b/>
              </w:rPr>
              <w:t>2</w:t>
            </w:r>
          </w:p>
        </w:tc>
        <w:tc>
          <w:tcPr>
            <w:tcW w:w="3240" w:type="dxa"/>
          </w:tcPr>
          <w:p w:rsidR="005A0203" w:rsidRPr="001E6ABF" w:rsidRDefault="005A0203" w:rsidP="005A0203">
            <w:pPr>
              <w:jc w:val="both"/>
              <w:rPr>
                <w:rFonts w:ascii="Times New Roman" w:hAnsi="Times New Roman" w:cs="Times New Roman"/>
                <w:b/>
                <w:sz w:val="20"/>
                <w:szCs w:val="20"/>
              </w:rPr>
            </w:pPr>
            <w:r w:rsidRPr="001E6ABF">
              <w:rPr>
                <w:rFonts w:ascii="Times New Roman" w:hAnsi="Times New Roman" w:cs="Times New Roman"/>
                <w:sz w:val="20"/>
                <w:szCs w:val="20"/>
              </w:rPr>
              <w:t>Al-Arafah Islami Bank (AIBL)</w:t>
            </w:r>
          </w:p>
        </w:tc>
        <w:tc>
          <w:tcPr>
            <w:tcW w:w="99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110</w:t>
            </w:r>
          </w:p>
          <w:p w:rsidR="005A0203" w:rsidRPr="00285007" w:rsidRDefault="005A0203" w:rsidP="005A0203">
            <w:pPr>
              <w:jc w:val="center"/>
              <w:rPr>
                <w:rFonts w:ascii="Times New Roman" w:hAnsi="Times New Roman" w:cs="Times New Roman"/>
                <w:b/>
                <w:sz w:val="20"/>
                <w:szCs w:val="20"/>
              </w:rPr>
            </w:pPr>
          </w:p>
        </w:tc>
        <w:tc>
          <w:tcPr>
            <w:tcW w:w="117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119</w:t>
            </w:r>
          </w:p>
          <w:p w:rsidR="005A0203" w:rsidRPr="00285007" w:rsidRDefault="005A0203" w:rsidP="005A0203">
            <w:pPr>
              <w:jc w:val="center"/>
              <w:rPr>
                <w:rFonts w:ascii="Times New Roman" w:hAnsi="Times New Roman" w:cs="Times New Roman"/>
                <w:b/>
                <w:sz w:val="20"/>
                <w:szCs w:val="20"/>
              </w:rPr>
            </w:pPr>
          </w:p>
        </w:tc>
        <w:tc>
          <w:tcPr>
            <w:tcW w:w="117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129</w:t>
            </w:r>
          </w:p>
          <w:p w:rsidR="005A0203" w:rsidRPr="00285007" w:rsidRDefault="005A0203" w:rsidP="005A0203">
            <w:pPr>
              <w:jc w:val="center"/>
              <w:rPr>
                <w:rFonts w:ascii="Times New Roman" w:hAnsi="Times New Roman" w:cs="Times New Roman"/>
                <w:b/>
                <w:sz w:val="20"/>
                <w:szCs w:val="20"/>
              </w:rPr>
            </w:pPr>
          </w:p>
        </w:tc>
        <w:tc>
          <w:tcPr>
            <w:tcW w:w="108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140</w:t>
            </w:r>
          </w:p>
          <w:p w:rsidR="005A0203" w:rsidRPr="00285007" w:rsidRDefault="005A0203" w:rsidP="005A0203">
            <w:pPr>
              <w:jc w:val="center"/>
              <w:rPr>
                <w:rFonts w:ascii="Times New Roman" w:hAnsi="Times New Roman" w:cs="Times New Roman"/>
                <w:b/>
                <w:sz w:val="20"/>
                <w:szCs w:val="20"/>
              </w:rPr>
            </w:pPr>
          </w:p>
        </w:tc>
        <w:tc>
          <w:tcPr>
            <w:tcW w:w="99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154</w:t>
            </w:r>
          </w:p>
          <w:p w:rsidR="005A0203" w:rsidRPr="00285007" w:rsidRDefault="005A0203" w:rsidP="005A0203">
            <w:pPr>
              <w:jc w:val="center"/>
              <w:rPr>
                <w:rFonts w:ascii="Times New Roman" w:hAnsi="Times New Roman" w:cs="Times New Roman"/>
                <w:b/>
                <w:sz w:val="20"/>
                <w:szCs w:val="20"/>
              </w:rPr>
            </w:pPr>
          </w:p>
        </w:tc>
      </w:tr>
      <w:tr w:rsidR="005A0203" w:rsidTr="005A0203">
        <w:tc>
          <w:tcPr>
            <w:tcW w:w="558" w:type="dxa"/>
          </w:tcPr>
          <w:p w:rsidR="005A0203" w:rsidRDefault="005A0203" w:rsidP="005A0203">
            <w:pPr>
              <w:jc w:val="both"/>
              <w:rPr>
                <w:rFonts w:ascii="Times New Roman" w:hAnsi="Times New Roman" w:cs="Times New Roman"/>
                <w:b/>
              </w:rPr>
            </w:pPr>
          </w:p>
        </w:tc>
        <w:tc>
          <w:tcPr>
            <w:tcW w:w="3240" w:type="dxa"/>
          </w:tcPr>
          <w:p w:rsidR="005A0203" w:rsidRPr="00285007" w:rsidRDefault="005A0203" w:rsidP="005A0203">
            <w:pPr>
              <w:jc w:val="both"/>
              <w:rPr>
                <w:rFonts w:ascii="Times New Roman" w:hAnsi="Times New Roman" w:cs="Times New Roman"/>
                <w:b/>
              </w:rPr>
            </w:pPr>
            <w:r w:rsidRPr="00285007">
              <w:rPr>
                <w:rFonts w:ascii="Times New Roman" w:hAnsi="Times New Roman" w:cs="Times New Roman"/>
                <w:b/>
                <w:sz w:val="20"/>
                <w:szCs w:val="20"/>
              </w:rPr>
              <w:t>Growth</w:t>
            </w:r>
          </w:p>
        </w:tc>
        <w:tc>
          <w:tcPr>
            <w:tcW w:w="990" w:type="dxa"/>
          </w:tcPr>
          <w:p w:rsidR="005A0203" w:rsidRPr="00285007" w:rsidRDefault="005A0203" w:rsidP="005A0203">
            <w:pPr>
              <w:jc w:val="center"/>
              <w:rPr>
                <w:rFonts w:ascii="Times New Roman" w:hAnsi="Times New Roman" w:cs="Times New Roman"/>
                <w:b/>
                <w:sz w:val="20"/>
                <w:szCs w:val="20"/>
              </w:rPr>
            </w:pPr>
          </w:p>
        </w:tc>
        <w:tc>
          <w:tcPr>
            <w:tcW w:w="117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8.18%</w:t>
            </w:r>
          </w:p>
          <w:p w:rsidR="005A0203" w:rsidRPr="00285007" w:rsidRDefault="005A0203" w:rsidP="005A0203">
            <w:pPr>
              <w:jc w:val="center"/>
              <w:rPr>
                <w:rFonts w:ascii="Times New Roman" w:hAnsi="Times New Roman" w:cs="Times New Roman"/>
                <w:b/>
                <w:sz w:val="20"/>
                <w:szCs w:val="20"/>
              </w:rPr>
            </w:pPr>
          </w:p>
        </w:tc>
        <w:tc>
          <w:tcPr>
            <w:tcW w:w="117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8.40%</w:t>
            </w:r>
          </w:p>
          <w:p w:rsidR="005A0203" w:rsidRPr="00285007" w:rsidRDefault="005A0203" w:rsidP="005A0203">
            <w:pPr>
              <w:jc w:val="center"/>
              <w:rPr>
                <w:rFonts w:ascii="Times New Roman" w:hAnsi="Times New Roman" w:cs="Times New Roman"/>
                <w:b/>
                <w:sz w:val="20"/>
                <w:szCs w:val="20"/>
              </w:rPr>
            </w:pPr>
          </w:p>
        </w:tc>
        <w:tc>
          <w:tcPr>
            <w:tcW w:w="108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8.53%</w:t>
            </w:r>
          </w:p>
          <w:p w:rsidR="005A0203" w:rsidRPr="00285007" w:rsidRDefault="005A0203" w:rsidP="005A0203">
            <w:pPr>
              <w:jc w:val="center"/>
              <w:rPr>
                <w:rFonts w:ascii="Times New Roman" w:hAnsi="Times New Roman" w:cs="Times New Roman"/>
                <w:b/>
                <w:sz w:val="20"/>
                <w:szCs w:val="20"/>
              </w:rPr>
            </w:pPr>
          </w:p>
        </w:tc>
        <w:tc>
          <w:tcPr>
            <w:tcW w:w="99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10.00%</w:t>
            </w:r>
          </w:p>
          <w:p w:rsidR="005A0203" w:rsidRPr="00285007" w:rsidRDefault="005A0203" w:rsidP="005A0203">
            <w:pPr>
              <w:jc w:val="center"/>
              <w:rPr>
                <w:rFonts w:ascii="Times New Roman" w:hAnsi="Times New Roman" w:cs="Times New Roman"/>
                <w:b/>
                <w:sz w:val="20"/>
                <w:szCs w:val="20"/>
              </w:rPr>
            </w:pPr>
          </w:p>
        </w:tc>
      </w:tr>
      <w:tr w:rsidR="005A0203" w:rsidTr="005A0203">
        <w:trPr>
          <w:trHeight w:val="530"/>
        </w:trPr>
        <w:tc>
          <w:tcPr>
            <w:tcW w:w="558" w:type="dxa"/>
          </w:tcPr>
          <w:p w:rsidR="005A0203" w:rsidRDefault="005A0203" w:rsidP="005A0203">
            <w:pPr>
              <w:jc w:val="both"/>
              <w:rPr>
                <w:rFonts w:ascii="Times New Roman" w:hAnsi="Times New Roman" w:cs="Times New Roman"/>
                <w:b/>
              </w:rPr>
            </w:pPr>
            <w:r>
              <w:rPr>
                <w:rFonts w:ascii="Times New Roman" w:hAnsi="Times New Roman" w:cs="Times New Roman"/>
                <w:b/>
              </w:rPr>
              <w:t>3</w:t>
            </w:r>
          </w:p>
        </w:tc>
        <w:tc>
          <w:tcPr>
            <w:tcW w:w="3240" w:type="dxa"/>
          </w:tcPr>
          <w:p w:rsidR="005A0203" w:rsidRPr="00E40482" w:rsidRDefault="005A0203" w:rsidP="005A0203">
            <w:pPr>
              <w:rPr>
                <w:rFonts w:ascii="Times New Roman" w:hAnsi="Times New Roman" w:cs="Times New Roman"/>
                <w:b/>
                <w:sz w:val="20"/>
                <w:szCs w:val="20"/>
              </w:rPr>
            </w:pPr>
            <w:r w:rsidRPr="00E40482">
              <w:rPr>
                <w:rFonts w:ascii="Times New Roman" w:hAnsi="Times New Roman" w:cs="Times New Roman"/>
                <w:sz w:val="20"/>
                <w:szCs w:val="20"/>
              </w:rPr>
              <w:t>First security Islami Bank (FSIBL)</w:t>
            </w:r>
          </w:p>
        </w:tc>
        <w:tc>
          <w:tcPr>
            <w:tcW w:w="99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117</w:t>
            </w:r>
          </w:p>
          <w:p w:rsidR="005A0203" w:rsidRPr="00285007" w:rsidRDefault="005A0203" w:rsidP="005A0203">
            <w:pPr>
              <w:jc w:val="center"/>
              <w:rPr>
                <w:rFonts w:ascii="Times New Roman" w:hAnsi="Times New Roman" w:cs="Times New Roman"/>
                <w:b/>
                <w:sz w:val="20"/>
                <w:szCs w:val="20"/>
              </w:rPr>
            </w:pPr>
          </w:p>
        </w:tc>
        <w:tc>
          <w:tcPr>
            <w:tcW w:w="117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137</w:t>
            </w:r>
          </w:p>
          <w:p w:rsidR="005A0203" w:rsidRPr="00285007" w:rsidRDefault="005A0203" w:rsidP="005A0203">
            <w:pPr>
              <w:jc w:val="center"/>
              <w:rPr>
                <w:rFonts w:ascii="Times New Roman" w:hAnsi="Times New Roman" w:cs="Times New Roman"/>
                <w:b/>
                <w:sz w:val="20"/>
                <w:szCs w:val="20"/>
              </w:rPr>
            </w:pPr>
          </w:p>
        </w:tc>
        <w:tc>
          <w:tcPr>
            <w:tcW w:w="117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148</w:t>
            </w:r>
          </w:p>
          <w:p w:rsidR="005A0203" w:rsidRPr="00285007" w:rsidRDefault="005A0203" w:rsidP="005A0203">
            <w:pPr>
              <w:jc w:val="center"/>
              <w:rPr>
                <w:rFonts w:ascii="Times New Roman" w:hAnsi="Times New Roman" w:cs="Times New Roman"/>
                <w:b/>
                <w:sz w:val="20"/>
                <w:szCs w:val="20"/>
              </w:rPr>
            </w:pPr>
          </w:p>
        </w:tc>
        <w:tc>
          <w:tcPr>
            <w:tcW w:w="108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156</w:t>
            </w:r>
          </w:p>
          <w:p w:rsidR="005A0203" w:rsidRPr="00285007" w:rsidRDefault="005A0203" w:rsidP="005A0203">
            <w:pPr>
              <w:jc w:val="center"/>
              <w:rPr>
                <w:rFonts w:ascii="Times New Roman" w:hAnsi="Times New Roman" w:cs="Times New Roman"/>
                <w:b/>
                <w:sz w:val="20"/>
                <w:szCs w:val="20"/>
              </w:rPr>
            </w:pPr>
          </w:p>
        </w:tc>
        <w:tc>
          <w:tcPr>
            <w:tcW w:w="99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170</w:t>
            </w:r>
          </w:p>
          <w:p w:rsidR="005A0203" w:rsidRPr="00285007" w:rsidRDefault="005A0203" w:rsidP="005A0203">
            <w:pPr>
              <w:jc w:val="center"/>
              <w:rPr>
                <w:rFonts w:ascii="Times New Roman" w:hAnsi="Times New Roman" w:cs="Times New Roman"/>
                <w:b/>
                <w:sz w:val="20"/>
                <w:szCs w:val="20"/>
              </w:rPr>
            </w:pPr>
          </w:p>
        </w:tc>
      </w:tr>
      <w:tr w:rsidR="005A0203" w:rsidTr="005A0203">
        <w:tc>
          <w:tcPr>
            <w:tcW w:w="558" w:type="dxa"/>
          </w:tcPr>
          <w:p w:rsidR="005A0203" w:rsidRDefault="005A0203" w:rsidP="005A0203">
            <w:pPr>
              <w:jc w:val="both"/>
              <w:rPr>
                <w:rFonts w:ascii="Times New Roman" w:hAnsi="Times New Roman" w:cs="Times New Roman"/>
                <w:b/>
              </w:rPr>
            </w:pPr>
          </w:p>
        </w:tc>
        <w:tc>
          <w:tcPr>
            <w:tcW w:w="3240" w:type="dxa"/>
          </w:tcPr>
          <w:p w:rsidR="005A0203" w:rsidRPr="00285007" w:rsidRDefault="005A0203" w:rsidP="005A0203">
            <w:pPr>
              <w:jc w:val="both"/>
              <w:rPr>
                <w:rFonts w:ascii="Times New Roman" w:hAnsi="Times New Roman" w:cs="Times New Roman"/>
                <w:b/>
              </w:rPr>
            </w:pPr>
            <w:r w:rsidRPr="00285007">
              <w:rPr>
                <w:rFonts w:ascii="Times New Roman" w:hAnsi="Times New Roman" w:cs="Times New Roman"/>
                <w:b/>
                <w:sz w:val="20"/>
                <w:szCs w:val="20"/>
              </w:rPr>
              <w:t>Growth</w:t>
            </w:r>
          </w:p>
        </w:tc>
        <w:tc>
          <w:tcPr>
            <w:tcW w:w="990" w:type="dxa"/>
          </w:tcPr>
          <w:p w:rsidR="005A0203" w:rsidRPr="00285007" w:rsidRDefault="005A0203" w:rsidP="005A0203">
            <w:pPr>
              <w:jc w:val="center"/>
              <w:rPr>
                <w:rFonts w:ascii="Times New Roman" w:hAnsi="Times New Roman" w:cs="Times New Roman"/>
                <w:b/>
                <w:sz w:val="20"/>
                <w:szCs w:val="20"/>
              </w:rPr>
            </w:pPr>
          </w:p>
        </w:tc>
        <w:tc>
          <w:tcPr>
            <w:tcW w:w="117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17.09%</w:t>
            </w:r>
          </w:p>
          <w:p w:rsidR="005A0203" w:rsidRPr="00285007" w:rsidRDefault="005A0203" w:rsidP="005A0203">
            <w:pPr>
              <w:jc w:val="center"/>
              <w:rPr>
                <w:rFonts w:ascii="Times New Roman" w:hAnsi="Times New Roman" w:cs="Times New Roman"/>
                <w:b/>
                <w:sz w:val="20"/>
                <w:szCs w:val="20"/>
              </w:rPr>
            </w:pPr>
          </w:p>
        </w:tc>
        <w:tc>
          <w:tcPr>
            <w:tcW w:w="117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8.03%</w:t>
            </w:r>
          </w:p>
          <w:p w:rsidR="005A0203" w:rsidRPr="00285007" w:rsidRDefault="005A0203" w:rsidP="005A0203">
            <w:pPr>
              <w:jc w:val="center"/>
              <w:rPr>
                <w:rFonts w:ascii="Times New Roman" w:hAnsi="Times New Roman" w:cs="Times New Roman"/>
                <w:b/>
                <w:sz w:val="20"/>
                <w:szCs w:val="20"/>
              </w:rPr>
            </w:pPr>
          </w:p>
        </w:tc>
        <w:tc>
          <w:tcPr>
            <w:tcW w:w="108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5.41%</w:t>
            </w:r>
          </w:p>
          <w:p w:rsidR="005A0203" w:rsidRPr="00285007" w:rsidRDefault="005A0203" w:rsidP="005A0203">
            <w:pPr>
              <w:jc w:val="center"/>
              <w:rPr>
                <w:rFonts w:ascii="Times New Roman" w:hAnsi="Times New Roman" w:cs="Times New Roman"/>
                <w:b/>
                <w:sz w:val="20"/>
                <w:szCs w:val="20"/>
              </w:rPr>
            </w:pPr>
          </w:p>
        </w:tc>
        <w:tc>
          <w:tcPr>
            <w:tcW w:w="99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8.97%</w:t>
            </w:r>
          </w:p>
          <w:p w:rsidR="005A0203" w:rsidRPr="00285007" w:rsidRDefault="005A0203" w:rsidP="005A0203">
            <w:pPr>
              <w:jc w:val="center"/>
              <w:rPr>
                <w:rFonts w:ascii="Times New Roman" w:hAnsi="Times New Roman" w:cs="Times New Roman"/>
                <w:b/>
                <w:sz w:val="20"/>
                <w:szCs w:val="20"/>
              </w:rPr>
            </w:pPr>
          </w:p>
        </w:tc>
      </w:tr>
      <w:tr w:rsidR="005A0203" w:rsidTr="005A0203">
        <w:trPr>
          <w:trHeight w:val="548"/>
        </w:trPr>
        <w:tc>
          <w:tcPr>
            <w:tcW w:w="558" w:type="dxa"/>
          </w:tcPr>
          <w:p w:rsidR="005A0203" w:rsidRDefault="005A0203" w:rsidP="005A0203">
            <w:pPr>
              <w:jc w:val="both"/>
              <w:rPr>
                <w:rFonts w:ascii="Times New Roman" w:hAnsi="Times New Roman" w:cs="Times New Roman"/>
                <w:b/>
              </w:rPr>
            </w:pPr>
            <w:r>
              <w:rPr>
                <w:rFonts w:ascii="Times New Roman" w:hAnsi="Times New Roman" w:cs="Times New Roman"/>
                <w:b/>
              </w:rPr>
              <w:t>4</w:t>
            </w:r>
          </w:p>
        </w:tc>
        <w:tc>
          <w:tcPr>
            <w:tcW w:w="3240" w:type="dxa"/>
          </w:tcPr>
          <w:p w:rsidR="005A0203" w:rsidRPr="00E40482" w:rsidRDefault="005A0203" w:rsidP="005A0203">
            <w:pPr>
              <w:rPr>
                <w:rFonts w:ascii="Times New Roman" w:hAnsi="Times New Roman" w:cs="Times New Roman"/>
                <w:b/>
                <w:sz w:val="20"/>
                <w:szCs w:val="20"/>
              </w:rPr>
            </w:pPr>
            <w:r w:rsidRPr="00E40482">
              <w:rPr>
                <w:rFonts w:ascii="Times New Roman" w:hAnsi="Times New Roman" w:cs="Times New Roman"/>
                <w:sz w:val="20"/>
                <w:szCs w:val="20"/>
              </w:rPr>
              <w:t>Social Islamic bank (SIBL)</w:t>
            </w:r>
          </w:p>
        </w:tc>
        <w:tc>
          <w:tcPr>
            <w:tcW w:w="99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94</w:t>
            </w:r>
          </w:p>
          <w:p w:rsidR="005A0203" w:rsidRPr="00285007" w:rsidRDefault="005A0203" w:rsidP="005A0203">
            <w:pPr>
              <w:jc w:val="center"/>
              <w:rPr>
                <w:rFonts w:ascii="Times New Roman" w:hAnsi="Times New Roman" w:cs="Times New Roman"/>
                <w:b/>
                <w:sz w:val="20"/>
                <w:szCs w:val="20"/>
              </w:rPr>
            </w:pPr>
          </w:p>
        </w:tc>
        <w:tc>
          <w:tcPr>
            <w:tcW w:w="117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100</w:t>
            </w:r>
          </w:p>
          <w:p w:rsidR="005A0203" w:rsidRPr="00285007" w:rsidRDefault="005A0203" w:rsidP="005A0203">
            <w:pPr>
              <w:jc w:val="center"/>
              <w:rPr>
                <w:rFonts w:ascii="Times New Roman" w:hAnsi="Times New Roman" w:cs="Times New Roman"/>
                <w:b/>
                <w:sz w:val="20"/>
                <w:szCs w:val="20"/>
              </w:rPr>
            </w:pPr>
          </w:p>
        </w:tc>
        <w:tc>
          <w:tcPr>
            <w:tcW w:w="117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111</w:t>
            </w:r>
          </w:p>
          <w:p w:rsidR="005A0203" w:rsidRPr="00285007" w:rsidRDefault="005A0203" w:rsidP="005A0203">
            <w:pPr>
              <w:jc w:val="center"/>
              <w:rPr>
                <w:rFonts w:ascii="Times New Roman" w:hAnsi="Times New Roman" w:cs="Times New Roman"/>
                <w:b/>
                <w:sz w:val="20"/>
                <w:szCs w:val="20"/>
              </w:rPr>
            </w:pPr>
          </w:p>
        </w:tc>
        <w:tc>
          <w:tcPr>
            <w:tcW w:w="108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125</w:t>
            </w:r>
          </w:p>
          <w:p w:rsidR="005A0203" w:rsidRPr="00285007" w:rsidRDefault="005A0203" w:rsidP="005A0203">
            <w:pPr>
              <w:jc w:val="center"/>
              <w:rPr>
                <w:rFonts w:ascii="Times New Roman" w:hAnsi="Times New Roman" w:cs="Times New Roman"/>
                <w:b/>
                <w:sz w:val="20"/>
                <w:szCs w:val="20"/>
              </w:rPr>
            </w:pPr>
          </w:p>
        </w:tc>
        <w:tc>
          <w:tcPr>
            <w:tcW w:w="99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138</w:t>
            </w:r>
          </w:p>
          <w:p w:rsidR="005A0203" w:rsidRPr="00285007" w:rsidRDefault="005A0203" w:rsidP="005A0203">
            <w:pPr>
              <w:jc w:val="center"/>
              <w:rPr>
                <w:rFonts w:ascii="Times New Roman" w:hAnsi="Times New Roman" w:cs="Times New Roman"/>
                <w:b/>
                <w:sz w:val="20"/>
                <w:szCs w:val="20"/>
              </w:rPr>
            </w:pPr>
          </w:p>
        </w:tc>
      </w:tr>
      <w:tr w:rsidR="005A0203" w:rsidTr="005A0203">
        <w:tc>
          <w:tcPr>
            <w:tcW w:w="558" w:type="dxa"/>
          </w:tcPr>
          <w:p w:rsidR="005A0203" w:rsidRDefault="005A0203" w:rsidP="005A0203">
            <w:pPr>
              <w:jc w:val="both"/>
              <w:rPr>
                <w:rFonts w:ascii="Times New Roman" w:hAnsi="Times New Roman" w:cs="Times New Roman"/>
                <w:b/>
              </w:rPr>
            </w:pPr>
          </w:p>
        </w:tc>
        <w:tc>
          <w:tcPr>
            <w:tcW w:w="3240" w:type="dxa"/>
          </w:tcPr>
          <w:p w:rsidR="005A0203" w:rsidRPr="00285007" w:rsidRDefault="005A0203" w:rsidP="005A0203">
            <w:pPr>
              <w:jc w:val="both"/>
              <w:rPr>
                <w:rFonts w:ascii="Times New Roman" w:hAnsi="Times New Roman" w:cs="Times New Roman"/>
                <w:b/>
              </w:rPr>
            </w:pPr>
            <w:r w:rsidRPr="00285007">
              <w:rPr>
                <w:rFonts w:ascii="Times New Roman" w:hAnsi="Times New Roman" w:cs="Times New Roman"/>
                <w:b/>
                <w:sz w:val="20"/>
                <w:szCs w:val="20"/>
              </w:rPr>
              <w:t>Growth</w:t>
            </w:r>
          </w:p>
        </w:tc>
        <w:tc>
          <w:tcPr>
            <w:tcW w:w="990" w:type="dxa"/>
          </w:tcPr>
          <w:p w:rsidR="005A0203" w:rsidRPr="00285007" w:rsidRDefault="005A0203" w:rsidP="005A0203">
            <w:pPr>
              <w:jc w:val="center"/>
              <w:rPr>
                <w:rFonts w:ascii="Times New Roman" w:hAnsi="Times New Roman" w:cs="Times New Roman"/>
                <w:b/>
                <w:sz w:val="20"/>
                <w:szCs w:val="20"/>
              </w:rPr>
            </w:pPr>
          </w:p>
        </w:tc>
        <w:tc>
          <w:tcPr>
            <w:tcW w:w="117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6.38%</w:t>
            </w:r>
          </w:p>
          <w:p w:rsidR="005A0203" w:rsidRPr="00285007" w:rsidRDefault="005A0203" w:rsidP="005A0203">
            <w:pPr>
              <w:jc w:val="center"/>
              <w:rPr>
                <w:rFonts w:ascii="Times New Roman" w:hAnsi="Times New Roman" w:cs="Times New Roman"/>
                <w:b/>
                <w:sz w:val="20"/>
                <w:szCs w:val="20"/>
              </w:rPr>
            </w:pPr>
          </w:p>
        </w:tc>
        <w:tc>
          <w:tcPr>
            <w:tcW w:w="117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11.00%</w:t>
            </w:r>
          </w:p>
          <w:p w:rsidR="005A0203" w:rsidRPr="00285007" w:rsidRDefault="005A0203" w:rsidP="005A0203">
            <w:pPr>
              <w:jc w:val="center"/>
              <w:rPr>
                <w:rFonts w:ascii="Times New Roman" w:hAnsi="Times New Roman" w:cs="Times New Roman"/>
                <w:b/>
                <w:sz w:val="20"/>
                <w:szCs w:val="20"/>
              </w:rPr>
            </w:pPr>
          </w:p>
        </w:tc>
        <w:tc>
          <w:tcPr>
            <w:tcW w:w="108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12.61%</w:t>
            </w:r>
          </w:p>
          <w:p w:rsidR="005A0203" w:rsidRPr="00285007" w:rsidRDefault="005A0203" w:rsidP="005A0203">
            <w:pPr>
              <w:jc w:val="center"/>
              <w:rPr>
                <w:rFonts w:ascii="Times New Roman" w:hAnsi="Times New Roman" w:cs="Times New Roman"/>
                <w:b/>
                <w:sz w:val="20"/>
                <w:szCs w:val="20"/>
              </w:rPr>
            </w:pPr>
          </w:p>
        </w:tc>
        <w:tc>
          <w:tcPr>
            <w:tcW w:w="99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10.40%</w:t>
            </w:r>
          </w:p>
          <w:p w:rsidR="005A0203" w:rsidRPr="00285007" w:rsidRDefault="005A0203" w:rsidP="005A0203">
            <w:pPr>
              <w:jc w:val="center"/>
              <w:rPr>
                <w:rFonts w:ascii="Times New Roman" w:hAnsi="Times New Roman" w:cs="Times New Roman"/>
                <w:b/>
                <w:sz w:val="20"/>
                <w:szCs w:val="20"/>
              </w:rPr>
            </w:pPr>
          </w:p>
        </w:tc>
      </w:tr>
      <w:tr w:rsidR="005A0203" w:rsidTr="005A0203">
        <w:trPr>
          <w:trHeight w:val="530"/>
        </w:trPr>
        <w:tc>
          <w:tcPr>
            <w:tcW w:w="558" w:type="dxa"/>
          </w:tcPr>
          <w:p w:rsidR="005A0203" w:rsidRDefault="005A0203" w:rsidP="005A0203">
            <w:pPr>
              <w:jc w:val="both"/>
              <w:rPr>
                <w:rFonts w:ascii="Times New Roman" w:hAnsi="Times New Roman" w:cs="Times New Roman"/>
                <w:b/>
              </w:rPr>
            </w:pPr>
            <w:r>
              <w:rPr>
                <w:rFonts w:ascii="Times New Roman" w:hAnsi="Times New Roman" w:cs="Times New Roman"/>
                <w:b/>
              </w:rPr>
              <w:t>5</w:t>
            </w:r>
          </w:p>
        </w:tc>
        <w:tc>
          <w:tcPr>
            <w:tcW w:w="3240" w:type="dxa"/>
          </w:tcPr>
          <w:p w:rsidR="005A0203" w:rsidRDefault="005A0203" w:rsidP="005A0203">
            <w:pPr>
              <w:rPr>
                <w:rFonts w:ascii="Times New Roman" w:hAnsi="Times New Roman" w:cs="Times New Roman"/>
                <w:b/>
              </w:rPr>
            </w:pPr>
            <w:r w:rsidRPr="00E40482">
              <w:rPr>
                <w:rFonts w:ascii="Times New Roman" w:hAnsi="Times New Roman" w:cs="Times New Roman"/>
                <w:sz w:val="20"/>
                <w:szCs w:val="20"/>
              </w:rPr>
              <w:t>Export Import Bank (EXIM</w:t>
            </w:r>
            <w:r>
              <w:rPr>
                <w:rFonts w:ascii="Times New Roman" w:hAnsi="Times New Roman" w:cs="Times New Roman"/>
                <w:sz w:val="20"/>
                <w:szCs w:val="20"/>
              </w:rPr>
              <w:t xml:space="preserve"> Bank</w:t>
            </w:r>
            <w:r w:rsidRPr="00E40482">
              <w:rPr>
                <w:rFonts w:ascii="Times New Roman" w:hAnsi="Times New Roman" w:cs="Times New Roman"/>
                <w:sz w:val="20"/>
                <w:szCs w:val="20"/>
              </w:rPr>
              <w:t>)</w:t>
            </w:r>
          </w:p>
        </w:tc>
        <w:tc>
          <w:tcPr>
            <w:tcW w:w="99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80</w:t>
            </w:r>
          </w:p>
          <w:p w:rsidR="005A0203" w:rsidRPr="00285007" w:rsidRDefault="005A0203" w:rsidP="005A0203">
            <w:pPr>
              <w:jc w:val="center"/>
              <w:rPr>
                <w:rFonts w:ascii="Times New Roman" w:hAnsi="Times New Roman" w:cs="Times New Roman"/>
                <w:b/>
                <w:sz w:val="20"/>
                <w:szCs w:val="20"/>
              </w:rPr>
            </w:pPr>
          </w:p>
        </w:tc>
        <w:tc>
          <w:tcPr>
            <w:tcW w:w="117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87</w:t>
            </w:r>
          </w:p>
          <w:p w:rsidR="005A0203" w:rsidRPr="00285007" w:rsidRDefault="005A0203" w:rsidP="005A0203">
            <w:pPr>
              <w:jc w:val="center"/>
              <w:rPr>
                <w:rFonts w:ascii="Times New Roman" w:hAnsi="Times New Roman" w:cs="Times New Roman"/>
                <w:b/>
                <w:sz w:val="20"/>
                <w:szCs w:val="20"/>
              </w:rPr>
            </w:pPr>
          </w:p>
        </w:tc>
        <w:tc>
          <w:tcPr>
            <w:tcW w:w="117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103</w:t>
            </w:r>
          </w:p>
          <w:p w:rsidR="005A0203" w:rsidRPr="00285007" w:rsidRDefault="005A0203" w:rsidP="005A0203">
            <w:pPr>
              <w:jc w:val="center"/>
              <w:rPr>
                <w:rFonts w:ascii="Times New Roman" w:hAnsi="Times New Roman" w:cs="Times New Roman"/>
                <w:b/>
                <w:sz w:val="20"/>
                <w:szCs w:val="20"/>
              </w:rPr>
            </w:pPr>
          </w:p>
        </w:tc>
        <w:tc>
          <w:tcPr>
            <w:tcW w:w="108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113</w:t>
            </w:r>
          </w:p>
          <w:p w:rsidR="005A0203" w:rsidRPr="00285007" w:rsidRDefault="005A0203" w:rsidP="005A0203">
            <w:pPr>
              <w:jc w:val="center"/>
              <w:rPr>
                <w:rFonts w:ascii="Times New Roman" w:hAnsi="Times New Roman" w:cs="Times New Roman"/>
                <w:b/>
                <w:sz w:val="20"/>
                <w:szCs w:val="20"/>
              </w:rPr>
            </w:pPr>
          </w:p>
        </w:tc>
        <w:tc>
          <w:tcPr>
            <w:tcW w:w="99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118</w:t>
            </w:r>
          </w:p>
          <w:p w:rsidR="005A0203" w:rsidRPr="00285007" w:rsidRDefault="005A0203" w:rsidP="005A0203">
            <w:pPr>
              <w:jc w:val="center"/>
              <w:rPr>
                <w:rFonts w:ascii="Times New Roman" w:hAnsi="Times New Roman" w:cs="Times New Roman"/>
                <w:b/>
                <w:sz w:val="20"/>
                <w:szCs w:val="20"/>
              </w:rPr>
            </w:pPr>
          </w:p>
        </w:tc>
      </w:tr>
      <w:tr w:rsidR="005A0203" w:rsidTr="005A0203">
        <w:tc>
          <w:tcPr>
            <w:tcW w:w="558" w:type="dxa"/>
          </w:tcPr>
          <w:p w:rsidR="005A0203" w:rsidRDefault="005A0203" w:rsidP="005A0203">
            <w:pPr>
              <w:jc w:val="both"/>
              <w:rPr>
                <w:rFonts w:ascii="Times New Roman" w:hAnsi="Times New Roman" w:cs="Times New Roman"/>
                <w:b/>
              </w:rPr>
            </w:pPr>
          </w:p>
        </w:tc>
        <w:tc>
          <w:tcPr>
            <w:tcW w:w="3240" w:type="dxa"/>
          </w:tcPr>
          <w:p w:rsidR="005A0203" w:rsidRPr="00285007" w:rsidRDefault="005A0203" w:rsidP="005A0203">
            <w:pPr>
              <w:jc w:val="both"/>
              <w:rPr>
                <w:rFonts w:ascii="Times New Roman" w:hAnsi="Times New Roman" w:cs="Times New Roman"/>
                <w:b/>
              </w:rPr>
            </w:pPr>
            <w:r w:rsidRPr="00285007">
              <w:rPr>
                <w:rFonts w:ascii="Times New Roman" w:hAnsi="Times New Roman" w:cs="Times New Roman"/>
                <w:b/>
                <w:sz w:val="20"/>
                <w:szCs w:val="20"/>
              </w:rPr>
              <w:t>Growth</w:t>
            </w:r>
          </w:p>
        </w:tc>
        <w:tc>
          <w:tcPr>
            <w:tcW w:w="990" w:type="dxa"/>
          </w:tcPr>
          <w:p w:rsidR="005A0203" w:rsidRDefault="005A0203" w:rsidP="005A0203">
            <w:pPr>
              <w:jc w:val="center"/>
              <w:rPr>
                <w:rFonts w:ascii="Times New Roman" w:hAnsi="Times New Roman" w:cs="Times New Roman"/>
                <w:b/>
              </w:rPr>
            </w:pPr>
          </w:p>
        </w:tc>
        <w:tc>
          <w:tcPr>
            <w:tcW w:w="117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8.75%</w:t>
            </w:r>
          </w:p>
          <w:p w:rsidR="005A0203" w:rsidRPr="00285007" w:rsidRDefault="005A0203" w:rsidP="005A0203">
            <w:pPr>
              <w:jc w:val="center"/>
              <w:rPr>
                <w:rFonts w:ascii="Times New Roman" w:hAnsi="Times New Roman" w:cs="Times New Roman"/>
                <w:b/>
                <w:sz w:val="20"/>
                <w:szCs w:val="20"/>
              </w:rPr>
            </w:pPr>
          </w:p>
        </w:tc>
        <w:tc>
          <w:tcPr>
            <w:tcW w:w="117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18.39%</w:t>
            </w:r>
          </w:p>
          <w:p w:rsidR="005A0203" w:rsidRPr="00285007" w:rsidRDefault="005A0203" w:rsidP="005A0203">
            <w:pPr>
              <w:jc w:val="center"/>
              <w:rPr>
                <w:rFonts w:ascii="Times New Roman" w:hAnsi="Times New Roman" w:cs="Times New Roman"/>
                <w:b/>
                <w:sz w:val="20"/>
                <w:szCs w:val="20"/>
              </w:rPr>
            </w:pPr>
          </w:p>
        </w:tc>
        <w:tc>
          <w:tcPr>
            <w:tcW w:w="108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9.71%</w:t>
            </w:r>
          </w:p>
          <w:p w:rsidR="005A0203" w:rsidRPr="00285007" w:rsidRDefault="005A0203" w:rsidP="005A0203">
            <w:pPr>
              <w:jc w:val="center"/>
              <w:rPr>
                <w:rFonts w:ascii="Times New Roman" w:hAnsi="Times New Roman" w:cs="Times New Roman"/>
                <w:b/>
                <w:sz w:val="20"/>
                <w:szCs w:val="20"/>
              </w:rPr>
            </w:pPr>
          </w:p>
        </w:tc>
        <w:tc>
          <w:tcPr>
            <w:tcW w:w="99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4.42%</w:t>
            </w:r>
          </w:p>
          <w:p w:rsidR="005A0203" w:rsidRPr="00285007" w:rsidRDefault="005A0203" w:rsidP="005A0203">
            <w:pPr>
              <w:jc w:val="center"/>
              <w:rPr>
                <w:rFonts w:ascii="Times New Roman" w:hAnsi="Times New Roman" w:cs="Times New Roman"/>
                <w:b/>
                <w:sz w:val="20"/>
                <w:szCs w:val="20"/>
              </w:rPr>
            </w:pPr>
          </w:p>
        </w:tc>
      </w:tr>
      <w:tr w:rsidR="005A0203" w:rsidTr="005A0203">
        <w:trPr>
          <w:trHeight w:val="548"/>
        </w:trPr>
        <w:tc>
          <w:tcPr>
            <w:tcW w:w="558" w:type="dxa"/>
          </w:tcPr>
          <w:p w:rsidR="005A0203" w:rsidRDefault="005A0203" w:rsidP="005A0203">
            <w:pPr>
              <w:jc w:val="both"/>
              <w:rPr>
                <w:rFonts w:ascii="Times New Roman" w:hAnsi="Times New Roman" w:cs="Times New Roman"/>
                <w:b/>
              </w:rPr>
            </w:pPr>
            <w:r>
              <w:rPr>
                <w:rFonts w:ascii="Times New Roman" w:hAnsi="Times New Roman" w:cs="Times New Roman"/>
                <w:b/>
              </w:rPr>
              <w:lastRenderedPageBreak/>
              <w:t>6</w:t>
            </w:r>
          </w:p>
        </w:tc>
        <w:tc>
          <w:tcPr>
            <w:tcW w:w="3240" w:type="dxa"/>
          </w:tcPr>
          <w:p w:rsidR="005A0203" w:rsidRPr="00985437" w:rsidRDefault="005A0203" w:rsidP="005A0203">
            <w:pPr>
              <w:rPr>
                <w:rFonts w:ascii="Times New Roman" w:hAnsi="Times New Roman" w:cs="Times New Roman"/>
                <w:sz w:val="20"/>
                <w:szCs w:val="20"/>
              </w:rPr>
            </w:pPr>
            <w:proofErr w:type="spellStart"/>
            <w:r w:rsidRPr="00985437">
              <w:rPr>
                <w:rFonts w:ascii="Times New Roman" w:hAnsi="Times New Roman" w:cs="Times New Roman"/>
                <w:sz w:val="20"/>
                <w:szCs w:val="20"/>
              </w:rPr>
              <w:t>Shahjalal</w:t>
            </w:r>
            <w:proofErr w:type="spellEnd"/>
            <w:r w:rsidRPr="00985437">
              <w:rPr>
                <w:rFonts w:ascii="Times New Roman" w:hAnsi="Times New Roman" w:cs="Times New Roman"/>
                <w:sz w:val="20"/>
                <w:szCs w:val="20"/>
              </w:rPr>
              <w:t xml:space="preserve"> Islami bank(SHJIBL)</w:t>
            </w:r>
          </w:p>
        </w:tc>
        <w:tc>
          <w:tcPr>
            <w:tcW w:w="99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92</w:t>
            </w:r>
          </w:p>
          <w:p w:rsidR="005A0203" w:rsidRPr="00285007" w:rsidRDefault="005A0203" w:rsidP="005A0203">
            <w:pPr>
              <w:jc w:val="center"/>
              <w:rPr>
                <w:rFonts w:ascii="Times New Roman" w:hAnsi="Times New Roman" w:cs="Times New Roman"/>
                <w:b/>
                <w:sz w:val="20"/>
                <w:szCs w:val="20"/>
              </w:rPr>
            </w:pPr>
          </w:p>
        </w:tc>
        <w:tc>
          <w:tcPr>
            <w:tcW w:w="117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93</w:t>
            </w:r>
          </w:p>
          <w:p w:rsidR="005A0203" w:rsidRPr="00285007" w:rsidRDefault="005A0203" w:rsidP="005A0203">
            <w:pPr>
              <w:jc w:val="center"/>
              <w:rPr>
                <w:rFonts w:ascii="Times New Roman" w:hAnsi="Times New Roman" w:cs="Times New Roman"/>
                <w:b/>
                <w:sz w:val="20"/>
                <w:szCs w:val="20"/>
              </w:rPr>
            </w:pPr>
          </w:p>
        </w:tc>
        <w:tc>
          <w:tcPr>
            <w:tcW w:w="117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93</w:t>
            </w:r>
          </w:p>
          <w:p w:rsidR="005A0203" w:rsidRPr="00285007" w:rsidRDefault="005A0203" w:rsidP="005A0203">
            <w:pPr>
              <w:jc w:val="center"/>
              <w:rPr>
                <w:rFonts w:ascii="Times New Roman" w:hAnsi="Times New Roman" w:cs="Times New Roman"/>
                <w:b/>
                <w:sz w:val="20"/>
                <w:szCs w:val="20"/>
              </w:rPr>
            </w:pPr>
          </w:p>
        </w:tc>
        <w:tc>
          <w:tcPr>
            <w:tcW w:w="108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103</w:t>
            </w:r>
          </w:p>
          <w:p w:rsidR="005A0203" w:rsidRPr="00285007" w:rsidRDefault="005A0203" w:rsidP="005A0203">
            <w:pPr>
              <w:jc w:val="center"/>
              <w:rPr>
                <w:rFonts w:ascii="Times New Roman" w:hAnsi="Times New Roman" w:cs="Times New Roman"/>
                <w:b/>
                <w:sz w:val="20"/>
                <w:szCs w:val="20"/>
              </w:rPr>
            </w:pPr>
          </w:p>
        </w:tc>
        <w:tc>
          <w:tcPr>
            <w:tcW w:w="99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113</w:t>
            </w:r>
          </w:p>
          <w:p w:rsidR="005A0203" w:rsidRPr="00285007" w:rsidRDefault="005A0203" w:rsidP="005A0203">
            <w:pPr>
              <w:jc w:val="center"/>
              <w:rPr>
                <w:rFonts w:ascii="Times New Roman" w:hAnsi="Times New Roman" w:cs="Times New Roman"/>
                <w:b/>
                <w:sz w:val="20"/>
                <w:szCs w:val="20"/>
              </w:rPr>
            </w:pPr>
          </w:p>
        </w:tc>
      </w:tr>
      <w:tr w:rsidR="005A0203" w:rsidTr="005A0203">
        <w:tc>
          <w:tcPr>
            <w:tcW w:w="558" w:type="dxa"/>
          </w:tcPr>
          <w:p w:rsidR="005A0203" w:rsidRDefault="005A0203" w:rsidP="005A0203">
            <w:pPr>
              <w:jc w:val="both"/>
              <w:rPr>
                <w:rFonts w:ascii="Times New Roman" w:hAnsi="Times New Roman" w:cs="Times New Roman"/>
                <w:b/>
              </w:rPr>
            </w:pPr>
          </w:p>
        </w:tc>
        <w:tc>
          <w:tcPr>
            <w:tcW w:w="3240" w:type="dxa"/>
          </w:tcPr>
          <w:p w:rsidR="005A0203" w:rsidRPr="00285007" w:rsidRDefault="005A0203" w:rsidP="005A0203">
            <w:pPr>
              <w:jc w:val="both"/>
              <w:rPr>
                <w:rFonts w:ascii="Times New Roman" w:hAnsi="Times New Roman" w:cs="Times New Roman"/>
                <w:b/>
              </w:rPr>
            </w:pPr>
            <w:r w:rsidRPr="00285007">
              <w:rPr>
                <w:rFonts w:ascii="Times New Roman" w:hAnsi="Times New Roman" w:cs="Times New Roman"/>
                <w:b/>
                <w:sz w:val="20"/>
                <w:szCs w:val="20"/>
              </w:rPr>
              <w:t>Growth</w:t>
            </w:r>
          </w:p>
        </w:tc>
        <w:tc>
          <w:tcPr>
            <w:tcW w:w="990" w:type="dxa"/>
          </w:tcPr>
          <w:p w:rsidR="005A0203" w:rsidRPr="00285007" w:rsidRDefault="005A0203" w:rsidP="005A0203">
            <w:pPr>
              <w:jc w:val="center"/>
              <w:rPr>
                <w:rFonts w:ascii="Times New Roman" w:hAnsi="Times New Roman" w:cs="Times New Roman"/>
                <w:b/>
                <w:sz w:val="20"/>
                <w:szCs w:val="20"/>
              </w:rPr>
            </w:pPr>
          </w:p>
        </w:tc>
        <w:tc>
          <w:tcPr>
            <w:tcW w:w="117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1.09%</w:t>
            </w:r>
          </w:p>
          <w:p w:rsidR="005A0203" w:rsidRPr="00285007" w:rsidRDefault="005A0203" w:rsidP="005A0203">
            <w:pPr>
              <w:jc w:val="center"/>
              <w:rPr>
                <w:rFonts w:ascii="Times New Roman" w:hAnsi="Times New Roman" w:cs="Times New Roman"/>
                <w:b/>
                <w:sz w:val="20"/>
                <w:szCs w:val="20"/>
              </w:rPr>
            </w:pPr>
          </w:p>
        </w:tc>
        <w:tc>
          <w:tcPr>
            <w:tcW w:w="117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0.00%</w:t>
            </w:r>
          </w:p>
          <w:p w:rsidR="005A0203" w:rsidRPr="00285007" w:rsidRDefault="005A0203" w:rsidP="005A0203">
            <w:pPr>
              <w:jc w:val="center"/>
              <w:rPr>
                <w:rFonts w:ascii="Times New Roman" w:hAnsi="Times New Roman" w:cs="Times New Roman"/>
                <w:b/>
                <w:sz w:val="20"/>
                <w:szCs w:val="20"/>
              </w:rPr>
            </w:pPr>
          </w:p>
        </w:tc>
        <w:tc>
          <w:tcPr>
            <w:tcW w:w="108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10.75%</w:t>
            </w:r>
          </w:p>
          <w:p w:rsidR="005A0203" w:rsidRPr="00285007" w:rsidRDefault="005A0203" w:rsidP="005A0203">
            <w:pPr>
              <w:jc w:val="center"/>
              <w:rPr>
                <w:rFonts w:ascii="Times New Roman" w:hAnsi="Times New Roman" w:cs="Times New Roman"/>
                <w:b/>
                <w:sz w:val="20"/>
                <w:szCs w:val="20"/>
              </w:rPr>
            </w:pPr>
          </w:p>
        </w:tc>
        <w:tc>
          <w:tcPr>
            <w:tcW w:w="990" w:type="dxa"/>
          </w:tcPr>
          <w:p w:rsidR="005A0203" w:rsidRPr="00285007" w:rsidRDefault="005A0203" w:rsidP="005A0203">
            <w:pPr>
              <w:jc w:val="center"/>
              <w:rPr>
                <w:rFonts w:ascii="Times New Roman" w:hAnsi="Times New Roman" w:cs="Times New Roman"/>
                <w:color w:val="000000"/>
                <w:sz w:val="20"/>
                <w:szCs w:val="20"/>
              </w:rPr>
            </w:pPr>
            <w:r w:rsidRPr="00285007">
              <w:rPr>
                <w:rFonts w:ascii="Times New Roman" w:hAnsi="Times New Roman" w:cs="Times New Roman"/>
                <w:color w:val="000000"/>
                <w:sz w:val="20"/>
                <w:szCs w:val="20"/>
              </w:rPr>
              <w:t>9.71%</w:t>
            </w:r>
          </w:p>
          <w:p w:rsidR="005A0203" w:rsidRPr="00285007" w:rsidRDefault="005A0203" w:rsidP="005A0203">
            <w:pPr>
              <w:jc w:val="center"/>
              <w:rPr>
                <w:rFonts w:ascii="Times New Roman" w:hAnsi="Times New Roman" w:cs="Times New Roman"/>
                <w:b/>
                <w:sz w:val="20"/>
                <w:szCs w:val="20"/>
              </w:rPr>
            </w:pPr>
          </w:p>
        </w:tc>
      </w:tr>
    </w:tbl>
    <w:p w:rsidR="005A0203" w:rsidRPr="0084088D" w:rsidRDefault="005A0203" w:rsidP="005A0203">
      <w:pPr>
        <w:shd w:val="clear" w:color="auto" w:fill="FFFFFF" w:themeFill="background1"/>
        <w:jc w:val="both"/>
        <w:rPr>
          <w:rFonts w:ascii="Times New Roman" w:hAnsi="Times New Roman" w:cs="Times New Roman"/>
          <w:b/>
        </w:rPr>
      </w:pPr>
    </w:p>
    <w:p w:rsidR="005A0203" w:rsidRPr="00E37FA0" w:rsidRDefault="005A0203" w:rsidP="005A0203">
      <w:pPr>
        <w:shd w:val="clear" w:color="auto" w:fill="FFFFFF" w:themeFill="background1"/>
        <w:tabs>
          <w:tab w:val="left" w:pos="3735"/>
        </w:tabs>
        <w:jc w:val="both"/>
        <w:rPr>
          <w:rFonts w:ascii="Times New Roman" w:hAnsi="Times New Roman" w:cs="Times New Roman"/>
          <w:sz w:val="24"/>
          <w:szCs w:val="24"/>
        </w:rPr>
      </w:pPr>
      <w:r w:rsidRPr="00E37FA0">
        <w:rPr>
          <w:rFonts w:ascii="Times New Roman" w:hAnsi="Times New Roman" w:cs="Times New Roman"/>
          <w:b/>
          <w:sz w:val="24"/>
          <w:szCs w:val="24"/>
        </w:rPr>
        <w:t xml:space="preserve">Table: 1 </w:t>
      </w:r>
      <w:r w:rsidRPr="00E37FA0">
        <w:rPr>
          <w:rFonts w:ascii="Times New Roman" w:hAnsi="Times New Roman" w:cs="Times New Roman"/>
          <w:sz w:val="24"/>
          <w:szCs w:val="24"/>
        </w:rPr>
        <w:t>Demonstrates the progress rate of branches of selected Islamic Banks in Bangladesh</w:t>
      </w:r>
      <w:r w:rsidRPr="00E37FA0">
        <w:rPr>
          <w:rFonts w:ascii="Times New Roman" w:hAnsi="Times New Roman" w:cs="Times New Roman"/>
          <w:b/>
          <w:sz w:val="24"/>
          <w:szCs w:val="24"/>
        </w:rPr>
        <w:t xml:space="preserve">. </w:t>
      </w:r>
      <w:r w:rsidRPr="00E37FA0">
        <w:rPr>
          <w:rFonts w:ascii="Times New Roman" w:hAnsi="Times New Roman" w:cs="Times New Roman"/>
          <w:sz w:val="24"/>
          <w:szCs w:val="24"/>
        </w:rPr>
        <w:t>Based on my</w:t>
      </w:r>
      <w:r w:rsidRPr="00E37FA0">
        <w:rPr>
          <w:rFonts w:ascii="Times New Roman" w:hAnsi="Times New Roman" w:cs="Times New Roman"/>
          <w:b/>
          <w:sz w:val="24"/>
          <w:szCs w:val="24"/>
        </w:rPr>
        <w:t xml:space="preserve"> </w:t>
      </w:r>
      <w:r w:rsidRPr="00E37FA0">
        <w:rPr>
          <w:rFonts w:ascii="Times New Roman" w:hAnsi="Times New Roman" w:cs="Times New Roman"/>
          <w:sz w:val="24"/>
          <w:szCs w:val="24"/>
        </w:rPr>
        <w:t>analysis the progress of branches is positive for each bank. However, Islami Bank Bangladesh Limited (IBBL) has the most astounding number of branches 332. The most elevated progress rate is in Social Islami Bank (SIBL) and lowest is in Islami Bank Bangladesh Limited (IBBL). In 2017 the aggregate quantities of branches in Islamic Banks were 1025.</w:t>
      </w:r>
    </w:p>
    <w:p w:rsidR="005A0203" w:rsidRDefault="005A0203" w:rsidP="005A0203">
      <w:pPr>
        <w:shd w:val="clear" w:color="auto" w:fill="FFFFFF" w:themeFill="background1"/>
        <w:tabs>
          <w:tab w:val="left" w:pos="3735"/>
        </w:tabs>
        <w:jc w:val="both"/>
        <w:rPr>
          <w:rFonts w:ascii="Times New Roman" w:hAnsi="Times New Roman" w:cs="Times New Roman"/>
          <w:sz w:val="24"/>
          <w:szCs w:val="24"/>
        </w:rPr>
      </w:pPr>
    </w:p>
    <w:p w:rsidR="005A0203" w:rsidRPr="001B2B66" w:rsidRDefault="005A0203" w:rsidP="005A0203">
      <w:pPr>
        <w:shd w:val="clear" w:color="auto" w:fill="FFFFFF" w:themeFill="background1"/>
        <w:tabs>
          <w:tab w:val="left" w:pos="3735"/>
          <w:tab w:val="center" w:pos="4680"/>
        </w:tabs>
        <w:jc w:val="both"/>
        <w:rPr>
          <w:rFonts w:ascii="Times New Roman" w:hAnsi="Times New Roman" w:cs="Times New Roman"/>
        </w:rPr>
      </w:pPr>
      <w:r w:rsidRPr="001A10EF">
        <w:rPr>
          <w:rFonts w:ascii="Times New Roman" w:hAnsi="Times New Roman" w:cs="Times New Roman"/>
          <w:b/>
        </w:rPr>
        <w:t xml:space="preserve">Table: 1.1 </w:t>
      </w:r>
      <w:r w:rsidRPr="001B2B66">
        <w:rPr>
          <w:rFonts w:ascii="Times New Roman" w:hAnsi="Times New Roman" w:cs="Times New Roman"/>
        </w:rPr>
        <w:t>Regression Equations and R</w:t>
      </w:r>
      <w:r w:rsidRPr="001B2B66">
        <w:rPr>
          <w:rFonts w:ascii="Times New Roman" w:hAnsi="Times New Roman" w:cs="Times New Roman"/>
          <w:vertAlign w:val="superscript"/>
        </w:rPr>
        <w:t xml:space="preserve">2 </w:t>
      </w:r>
      <w:r w:rsidRPr="001B2B66">
        <w:rPr>
          <w:rFonts w:ascii="Times New Roman" w:hAnsi="Times New Roman" w:cs="Times New Roman"/>
        </w:rPr>
        <w:t>of Branches</w:t>
      </w:r>
      <w:r>
        <w:rPr>
          <w:rFonts w:ascii="Times New Roman" w:hAnsi="Times New Roman" w:cs="Times New Roman"/>
        </w:rPr>
        <w:t>.</w:t>
      </w:r>
    </w:p>
    <w:tbl>
      <w:tblPr>
        <w:tblStyle w:val="TableGrid"/>
        <w:tblpPr w:leftFromText="180" w:rightFromText="180" w:vertAnchor="page" w:horzAnchor="margin" w:tblpY="5821"/>
        <w:tblW w:w="9614" w:type="dxa"/>
        <w:tblLook w:val="04A0" w:firstRow="1" w:lastRow="0" w:firstColumn="1" w:lastColumn="0" w:noHBand="0" w:noVBand="1"/>
      </w:tblPr>
      <w:tblGrid>
        <w:gridCol w:w="569"/>
        <w:gridCol w:w="3589"/>
        <w:gridCol w:w="4263"/>
        <w:gridCol w:w="1193"/>
      </w:tblGrid>
      <w:tr w:rsidR="005A0203" w:rsidRPr="00E46590" w:rsidTr="005A0203">
        <w:trPr>
          <w:trHeight w:val="563"/>
        </w:trPr>
        <w:tc>
          <w:tcPr>
            <w:tcW w:w="569" w:type="dxa"/>
          </w:tcPr>
          <w:p w:rsidR="005A0203" w:rsidRPr="00E46590" w:rsidRDefault="005A0203" w:rsidP="005A0203">
            <w:pPr>
              <w:jc w:val="both"/>
              <w:rPr>
                <w:rFonts w:ascii="Times New Roman" w:hAnsi="Times New Roman" w:cs="Times New Roman"/>
                <w:b/>
                <w:sz w:val="20"/>
                <w:szCs w:val="20"/>
              </w:rPr>
            </w:pPr>
            <w:r w:rsidRPr="00E46590">
              <w:rPr>
                <w:rFonts w:ascii="Times New Roman" w:hAnsi="Times New Roman" w:cs="Times New Roman"/>
                <w:b/>
                <w:sz w:val="20"/>
                <w:szCs w:val="20"/>
              </w:rPr>
              <w:t>SL</w:t>
            </w:r>
          </w:p>
        </w:tc>
        <w:tc>
          <w:tcPr>
            <w:tcW w:w="3589" w:type="dxa"/>
          </w:tcPr>
          <w:p w:rsidR="005A0203" w:rsidRPr="00E46590" w:rsidRDefault="005A0203" w:rsidP="005A0203">
            <w:pPr>
              <w:jc w:val="both"/>
              <w:rPr>
                <w:rFonts w:ascii="Times New Roman" w:hAnsi="Times New Roman" w:cs="Times New Roman"/>
                <w:b/>
                <w:sz w:val="20"/>
                <w:szCs w:val="20"/>
              </w:rPr>
            </w:pPr>
            <w:r>
              <w:rPr>
                <w:rFonts w:ascii="Times New Roman" w:hAnsi="Times New Roman" w:cs="Times New Roman"/>
                <w:b/>
                <w:sz w:val="20"/>
                <w:szCs w:val="20"/>
              </w:rPr>
              <w:t>Name of the selected Islamic Banks</w:t>
            </w:r>
          </w:p>
        </w:tc>
        <w:tc>
          <w:tcPr>
            <w:tcW w:w="4263" w:type="dxa"/>
          </w:tcPr>
          <w:p w:rsidR="005A0203" w:rsidRPr="00E46590" w:rsidRDefault="005A0203" w:rsidP="005A0203">
            <w:pPr>
              <w:jc w:val="center"/>
              <w:rPr>
                <w:rFonts w:ascii="Times New Roman" w:hAnsi="Times New Roman" w:cs="Times New Roman"/>
                <w:b/>
                <w:sz w:val="20"/>
                <w:szCs w:val="20"/>
              </w:rPr>
            </w:pPr>
            <w:r w:rsidRPr="00E46590">
              <w:rPr>
                <w:rFonts w:ascii="Times New Roman" w:hAnsi="Times New Roman" w:cs="Times New Roman"/>
                <w:b/>
                <w:sz w:val="20"/>
                <w:szCs w:val="20"/>
              </w:rPr>
              <w:t>Y=</w:t>
            </w:r>
            <w:proofErr w:type="spellStart"/>
            <w:r>
              <w:rPr>
                <w:rFonts w:ascii="Times New Roman" w:hAnsi="Times New Roman" w:cs="Times New Roman"/>
                <w:b/>
                <w:sz w:val="20"/>
                <w:szCs w:val="20"/>
              </w:rPr>
              <w:t>bx+a</w:t>
            </w:r>
            <w:proofErr w:type="spellEnd"/>
          </w:p>
        </w:tc>
        <w:tc>
          <w:tcPr>
            <w:tcW w:w="1193" w:type="dxa"/>
          </w:tcPr>
          <w:p w:rsidR="005A0203" w:rsidRPr="00E46590" w:rsidRDefault="005A0203" w:rsidP="005A0203">
            <w:pPr>
              <w:jc w:val="center"/>
              <w:rPr>
                <w:rFonts w:ascii="Times New Roman" w:hAnsi="Times New Roman" w:cs="Times New Roman"/>
                <w:b/>
                <w:sz w:val="20"/>
                <w:szCs w:val="20"/>
                <w:vertAlign w:val="superscript"/>
              </w:rPr>
            </w:pPr>
            <w:r>
              <w:rPr>
                <w:rFonts w:ascii="Times New Roman" w:hAnsi="Times New Roman" w:cs="Times New Roman"/>
                <w:b/>
                <w:sz w:val="20"/>
                <w:szCs w:val="20"/>
              </w:rPr>
              <w:t>R</w:t>
            </w:r>
            <w:r w:rsidRPr="00E46590">
              <w:rPr>
                <w:rFonts w:ascii="Times New Roman" w:hAnsi="Times New Roman" w:cs="Times New Roman"/>
                <w:b/>
                <w:sz w:val="20"/>
                <w:szCs w:val="20"/>
                <w:vertAlign w:val="superscript"/>
              </w:rPr>
              <w:t>2</w:t>
            </w:r>
          </w:p>
        </w:tc>
      </w:tr>
      <w:tr w:rsidR="005A0203" w:rsidRPr="00D833A5" w:rsidTr="005A0203">
        <w:trPr>
          <w:trHeight w:val="470"/>
        </w:trPr>
        <w:tc>
          <w:tcPr>
            <w:tcW w:w="569" w:type="dxa"/>
          </w:tcPr>
          <w:p w:rsidR="005A0203" w:rsidRPr="00D833A5" w:rsidRDefault="005A0203" w:rsidP="005A0203">
            <w:pPr>
              <w:jc w:val="both"/>
              <w:rPr>
                <w:rFonts w:ascii="Times New Roman" w:hAnsi="Times New Roman" w:cs="Times New Roman"/>
                <w:sz w:val="20"/>
                <w:szCs w:val="20"/>
              </w:rPr>
            </w:pPr>
            <w:r w:rsidRPr="00D833A5">
              <w:rPr>
                <w:rFonts w:ascii="Times New Roman" w:hAnsi="Times New Roman" w:cs="Times New Roman"/>
                <w:sz w:val="20"/>
                <w:szCs w:val="20"/>
              </w:rPr>
              <w:t>1</w:t>
            </w:r>
          </w:p>
        </w:tc>
        <w:tc>
          <w:tcPr>
            <w:tcW w:w="3589" w:type="dxa"/>
          </w:tcPr>
          <w:p w:rsidR="005A0203" w:rsidRPr="00D833A5" w:rsidRDefault="005A0203" w:rsidP="005A0203">
            <w:pPr>
              <w:rPr>
                <w:rFonts w:ascii="Times New Roman" w:hAnsi="Times New Roman" w:cs="Times New Roman"/>
                <w:sz w:val="20"/>
                <w:szCs w:val="20"/>
              </w:rPr>
            </w:pPr>
            <w:r w:rsidRPr="00D833A5">
              <w:rPr>
                <w:rFonts w:ascii="Times New Roman" w:hAnsi="Times New Roman" w:cs="Times New Roman"/>
                <w:sz w:val="20"/>
                <w:szCs w:val="20"/>
              </w:rPr>
              <w:t>Islami Bank Bangladesh Limited (IBBL)</w:t>
            </w:r>
          </w:p>
        </w:tc>
        <w:tc>
          <w:tcPr>
            <w:tcW w:w="4263" w:type="dxa"/>
          </w:tcPr>
          <w:p w:rsidR="005A0203" w:rsidRPr="00D833A5" w:rsidRDefault="005A0203" w:rsidP="005A0203">
            <w:pPr>
              <w:jc w:val="center"/>
              <w:rPr>
                <w:rFonts w:ascii="Times New Roman" w:hAnsi="Times New Roman" w:cs="Times New Roman"/>
                <w:sz w:val="20"/>
                <w:szCs w:val="20"/>
              </w:rPr>
            </w:pPr>
            <w:r w:rsidRPr="00D833A5">
              <w:rPr>
                <w:rFonts w:ascii="Times New Roman" w:hAnsi="Times New Roman" w:cs="Times New Roman"/>
                <w:sz w:val="20"/>
                <w:szCs w:val="20"/>
              </w:rPr>
              <w:t>y = 11.6x + 272</w:t>
            </w:r>
          </w:p>
        </w:tc>
        <w:tc>
          <w:tcPr>
            <w:tcW w:w="1193" w:type="dxa"/>
          </w:tcPr>
          <w:p w:rsidR="005A0203" w:rsidRPr="00D833A5" w:rsidRDefault="005A0203" w:rsidP="005A0203">
            <w:pPr>
              <w:jc w:val="center"/>
              <w:rPr>
                <w:rFonts w:ascii="Times New Roman" w:hAnsi="Times New Roman" w:cs="Times New Roman"/>
                <w:sz w:val="20"/>
                <w:szCs w:val="20"/>
              </w:rPr>
            </w:pPr>
            <w:r w:rsidRPr="00D833A5">
              <w:rPr>
                <w:rFonts w:ascii="Times New Roman" w:hAnsi="Times New Roman" w:cs="Times New Roman"/>
                <w:sz w:val="20"/>
                <w:szCs w:val="20"/>
              </w:rPr>
              <w:t>0.9859</w:t>
            </w:r>
          </w:p>
          <w:p w:rsidR="005A0203" w:rsidRPr="00D833A5" w:rsidRDefault="005A0203" w:rsidP="005A0203">
            <w:pPr>
              <w:jc w:val="center"/>
              <w:rPr>
                <w:rFonts w:ascii="Times New Roman" w:hAnsi="Times New Roman" w:cs="Times New Roman"/>
                <w:sz w:val="20"/>
                <w:szCs w:val="20"/>
              </w:rPr>
            </w:pPr>
          </w:p>
        </w:tc>
      </w:tr>
      <w:tr w:rsidR="005A0203" w:rsidRPr="00D833A5" w:rsidTr="005A0203">
        <w:trPr>
          <w:trHeight w:val="470"/>
        </w:trPr>
        <w:tc>
          <w:tcPr>
            <w:tcW w:w="569" w:type="dxa"/>
          </w:tcPr>
          <w:p w:rsidR="005A0203" w:rsidRPr="00D833A5" w:rsidRDefault="005A0203" w:rsidP="005A0203">
            <w:pPr>
              <w:jc w:val="both"/>
              <w:rPr>
                <w:rFonts w:ascii="Times New Roman" w:hAnsi="Times New Roman" w:cs="Times New Roman"/>
                <w:sz w:val="20"/>
                <w:szCs w:val="20"/>
              </w:rPr>
            </w:pPr>
            <w:r w:rsidRPr="00D833A5">
              <w:rPr>
                <w:rFonts w:ascii="Times New Roman" w:hAnsi="Times New Roman" w:cs="Times New Roman"/>
                <w:sz w:val="20"/>
                <w:szCs w:val="20"/>
              </w:rPr>
              <w:t>2</w:t>
            </w:r>
          </w:p>
        </w:tc>
        <w:tc>
          <w:tcPr>
            <w:tcW w:w="3589" w:type="dxa"/>
          </w:tcPr>
          <w:p w:rsidR="005A0203" w:rsidRPr="00D833A5" w:rsidRDefault="005A0203" w:rsidP="005A0203">
            <w:pPr>
              <w:rPr>
                <w:rFonts w:ascii="Times New Roman" w:hAnsi="Times New Roman" w:cs="Times New Roman"/>
                <w:sz w:val="20"/>
                <w:szCs w:val="20"/>
              </w:rPr>
            </w:pPr>
            <w:r w:rsidRPr="00D833A5">
              <w:rPr>
                <w:rFonts w:ascii="Times New Roman" w:hAnsi="Times New Roman" w:cs="Times New Roman"/>
                <w:sz w:val="20"/>
                <w:szCs w:val="20"/>
              </w:rPr>
              <w:t>Al-Arafah Islami Bank (AIBL)</w:t>
            </w:r>
          </w:p>
        </w:tc>
        <w:tc>
          <w:tcPr>
            <w:tcW w:w="4263" w:type="dxa"/>
          </w:tcPr>
          <w:p w:rsidR="005A0203" w:rsidRPr="00D833A5" w:rsidRDefault="005A0203" w:rsidP="005A0203">
            <w:pPr>
              <w:jc w:val="center"/>
              <w:rPr>
                <w:rFonts w:ascii="Times New Roman" w:hAnsi="Times New Roman" w:cs="Times New Roman"/>
                <w:sz w:val="20"/>
                <w:szCs w:val="20"/>
              </w:rPr>
            </w:pPr>
            <w:r w:rsidRPr="00D833A5">
              <w:rPr>
                <w:rFonts w:ascii="Times New Roman" w:hAnsi="Times New Roman" w:cs="Times New Roman"/>
                <w:sz w:val="20"/>
                <w:szCs w:val="20"/>
              </w:rPr>
              <w:t>y = 10.9x + 97.7</w:t>
            </w:r>
          </w:p>
        </w:tc>
        <w:tc>
          <w:tcPr>
            <w:tcW w:w="1193" w:type="dxa"/>
          </w:tcPr>
          <w:p w:rsidR="005A0203" w:rsidRPr="00D833A5" w:rsidRDefault="005A0203" w:rsidP="005A0203">
            <w:pPr>
              <w:jc w:val="center"/>
              <w:rPr>
                <w:rFonts w:ascii="Times New Roman" w:hAnsi="Times New Roman" w:cs="Times New Roman"/>
                <w:sz w:val="20"/>
                <w:szCs w:val="20"/>
              </w:rPr>
            </w:pPr>
            <w:r w:rsidRPr="00D833A5">
              <w:rPr>
                <w:rFonts w:ascii="Times New Roman" w:hAnsi="Times New Roman" w:cs="Times New Roman"/>
                <w:sz w:val="20"/>
                <w:szCs w:val="20"/>
              </w:rPr>
              <w:t>0.9924</w:t>
            </w:r>
          </w:p>
          <w:p w:rsidR="005A0203" w:rsidRPr="00D833A5" w:rsidRDefault="005A0203" w:rsidP="005A0203">
            <w:pPr>
              <w:jc w:val="center"/>
              <w:rPr>
                <w:rFonts w:ascii="Times New Roman" w:hAnsi="Times New Roman" w:cs="Times New Roman"/>
                <w:sz w:val="20"/>
                <w:szCs w:val="20"/>
              </w:rPr>
            </w:pPr>
          </w:p>
        </w:tc>
      </w:tr>
      <w:tr w:rsidR="005A0203" w:rsidRPr="00D833A5" w:rsidTr="005A0203">
        <w:trPr>
          <w:trHeight w:val="586"/>
        </w:trPr>
        <w:tc>
          <w:tcPr>
            <w:tcW w:w="569" w:type="dxa"/>
          </w:tcPr>
          <w:p w:rsidR="005A0203" w:rsidRPr="00D833A5" w:rsidRDefault="005A0203" w:rsidP="005A0203">
            <w:pPr>
              <w:jc w:val="both"/>
              <w:rPr>
                <w:rFonts w:ascii="Times New Roman" w:hAnsi="Times New Roman" w:cs="Times New Roman"/>
                <w:sz w:val="20"/>
                <w:szCs w:val="20"/>
              </w:rPr>
            </w:pPr>
            <w:r w:rsidRPr="00D833A5">
              <w:rPr>
                <w:rFonts w:ascii="Times New Roman" w:hAnsi="Times New Roman" w:cs="Times New Roman"/>
                <w:sz w:val="20"/>
                <w:szCs w:val="20"/>
              </w:rPr>
              <w:t>3</w:t>
            </w:r>
          </w:p>
        </w:tc>
        <w:tc>
          <w:tcPr>
            <w:tcW w:w="3589" w:type="dxa"/>
          </w:tcPr>
          <w:p w:rsidR="005A0203" w:rsidRPr="00D833A5" w:rsidRDefault="005A0203" w:rsidP="005A0203">
            <w:pPr>
              <w:jc w:val="both"/>
              <w:rPr>
                <w:rFonts w:ascii="Times New Roman" w:hAnsi="Times New Roman" w:cs="Times New Roman"/>
                <w:sz w:val="20"/>
                <w:szCs w:val="20"/>
              </w:rPr>
            </w:pPr>
            <w:r w:rsidRPr="00D833A5">
              <w:rPr>
                <w:rFonts w:ascii="Times New Roman" w:hAnsi="Times New Roman" w:cs="Times New Roman"/>
                <w:sz w:val="20"/>
                <w:szCs w:val="20"/>
              </w:rPr>
              <w:t>First security Islami Bank (FSIBL)</w:t>
            </w:r>
          </w:p>
        </w:tc>
        <w:tc>
          <w:tcPr>
            <w:tcW w:w="4263" w:type="dxa"/>
          </w:tcPr>
          <w:p w:rsidR="005A0203" w:rsidRPr="00D833A5" w:rsidRDefault="005A0203" w:rsidP="005A0203">
            <w:pPr>
              <w:jc w:val="center"/>
              <w:rPr>
                <w:rFonts w:ascii="Times New Roman" w:hAnsi="Times New Roman" w:cs="Times New Roman"/>
                <w:sz w:val="20"/>
                <w:szCs w:val="20"/>
              </w:rPr>
            </w:pPr>
            <w:r w:rsidRPr="00D833A5">
              <w:rPr>
                <w:rFonts w:ascii="Times New Roman" w:hAnsi="Times New Roman" w:cs="Times New Roman"/>
                <w:sz w:val="20"/>
                <w:szCs w:val="20"/>
              </w:rPr>
              <w:t>y = 12.5x + 108.1</w:t>
            </w:r>
          </w:p>
        </w:tc>
        <w:tc>
          <w:tcPr>
            <w:tcW w:w="1193" w:type="dxa"/>
          </w:tcPr>
          <w:p w:rsidR="005A0203" w:rsidRPr="00D833A5" w:rsidRDefault="005A0203" w:rsidP="005A0203">
            <w:pPr>
              <w:jc w:val="center"/>
              <w:rPr>
                <w:rFonts w:ascii="Times New Roman" w:hAnsi="Times New Roman" w:cs="Times New Roman"/>
                <w:sz w:val="20"/>
                <w:szCs w:val="20"/>
              </w:rPr>
            </w:pPr>
            <w:r w:rsidRPr="00D833A5">
              <w:rPr>
                <w:rFonts w:ascii="Times New Roman" w:hAnsi="Times New Roman" w:cs="Times New Roman"/>
                <w:sz w:val="20"/>
                <w:szCs w:val="20"/>
              </w:rPr>
              <w:t>0.9758</w:t>
            </w:r>
          </w:p>
          <w:p w:rsidR="005A0203" w:rsidRPr="00D833A5" w:rsidRDefault="005A0203" w:rsidP="005A0203">
            <w:pPr>
              <w:jc w:val="center"/>
              <w:rPr>
                <w:rFonts w:ascii="Times New Roman" w:hAnsi="Times New Roman" w:cs="Times New Roman"/>
                <w:sz w:val="20"/>
                <w:szCs w:val="20"/>
              </w:rPr>
            </w:pPr>
          </w:p>
        </w:tc>
      </w:tr>
      <w:tr w:rsidR="005A0203" w:rsidRPr="00D833A5" w:rsidTr="005A0203">
        <w:trPr>
          <w:trHeight w:val="470"/>
        </w:trPr>
        <w:tc>
          <w:tcPr>
            <w:tcW w:w="569" w:type="dxa"/>
          </w:tcPr>
          <w:p w:rsidR="005A0203" w:rsidRPr="00D833A5" w:rsidRDefault="005A0203" w:rsidP="005A0203">
            <w:pPr>
              <w:jc w:val="both"/>
              <w:rPr>
                <w:rFonts w:ascii="Times New Roman" w:hAnsi="Times New Roman" w:cs="Times New Roman"/>
                <w:sz w:val="20"/>
                <w:szCs w:val="20"/>
              </w:rPr>
            </w:pPr>
            <w:r w:rsidRPr="00D833A5">
              <w:rPr>
                <w:rFonts w:ascii="Times New Roman" w:hAnsi="Times New Roman" w:cs="Times New Roman"/>
                <w:sz w:val="20"/>
                <w:szCs w:val="20"/>
              </w:rPr>
              <w:t>4</w:t>
            </w:r>
          </w:p>
        </w:tc>
        <w:tc>
          <w:tcPr>
            <w:tcW w:w="3589" w:type="dxa"/>
          </w:tcPr>
          <w:p w:rsidR="005A0203" w:rsidRPr="00D833A5" w:rsidRDefault="005A0203" w:rsidP="005A0203">
            <w:pPr>
              <w:jc w:val="both"/>
              <w:rPr>
                <w:rFonts w:ascii="Times New Roman" w:hAnsi="Times New Roman" w:cs="Times New Roman"/>
                <w:sz w:val="20"/>
                <w:szCs w:val="20"/>
              </w:rPr>
            </w:pPr>
            <w:r w:rsidRPr="00D833A5">
              <w:rPr>
                <w:rFonts w:ascii="Times New Roman" w:hAnsi="Times New Roman" w:cs="Times New Roman"/>
                <w:sz w:val="20"/>
                <w:szCs w:val="20"/>
              </w:rPr>
              <w:t>Social Islamic bank (SIBL)</w:t>
            </w:r>
          </w:p>
        </w:tc>
        <w:tc>
          <w:tcPr>
            <w:tcW w:w="4263" w:type="dxa"/>
          </w:tcPr>
          <w:p w:rsidR="005A0203" w:rsidRPr="00D833A5" w:rsidRDefault="005A0203" w:rsidP="005A0203">
            <w:pPr>
              <w:jc w:val="center"/>
              <w:rPr>
                <w:rFonts w:ascii="Times New Roman" w:hAnsi="Times New Roman" w:cs="Times New Roman"/>
                <w:sz w:val="20"/>
                <w:szCs w:val="20"/>
              </w:rPr>
            </w:pPr>
            <w:r w:rsidRPr="00D833A5">
              <w:rPr>
                <w:rFonts w:ascii="Times New Roman" w:hAnsi="Times New Roman" w:cs="Times New Roman"/>
                <w:sz w:val="20"/>
                <w:szCs w:val="20"/>
              </w:rPr>
              <w:t>y = 11.3x + 79.7</w:t>
            </w:r>
          </w:p>
        </w:tc>
        <w:tc>
          <w:tcPr>
            <w:tcW w:w="1193" w:type="dxa"/>
          </w:tcPr>
          <w:p w:rsidR="005A0203" w:rsidRPr="00D833A5" w:rsidRDefault="005A0203" w:rsidP="005A0203">
            <w:pPr>
              <w:jc w:val="center"/>
              <w:rPr>
                <w:rFonts w:ascii="Times New Roman" w:hAnsi="Times New Roman" w:cs="Times New Roman"/>
                <w:sz w:val="20"/>
                <w:szCs w:val="20"/>
              </w:rPr>
            </w:pPr>
            <w:r w:rsidRPr="00D833A5">
              <w:rPr>
                <w:rFonts w:ascii="Times New Roman" w:hAnsi="Times New Roman" w:cs="Times New Roman"/>
                <w:sz w:val="20"/>
                <w:szCs w:val="20"/>
              </w:rPr>
              <w:t>0.9813</w:t>
            </w:r>
          </w:p>
          <w:p w:rsidR="005A0203" w:rsidRPr="00D833A5" w:rsidRDefault="005A0203" w:rsidP="005A0203">
            <w:pPr>
              <w:jc w:val="center"/>
              <w:rPr>
                <w:rFonts w:ascii="Times New Roman" w:hAnsi="Times New Roman" w:cs="Times New Roman"/>
                <w:sz w:val="20"/>
                <w:szCs w:val="20"/>
              </w:rPr>
            </w:pPr>
          </w:p>
        </w:tc>
      </w:tr>
      <w:tr w:rsidR="005A0203" w:rsidRPr="00D833A5" w:rsidTr="005A0203">
        <w:trPr>
          <w:trHeight w:val="470"/>
        </w:trPr>
        <w:tc>
          <w:tcPr>
            <w:tcW w:w="569" w:type="dxa"/>
          </w:tcPr>
          <w:p w:rsidR="005A0203" w:rsidRPr="00D833A5" w:rsidRDefault="005A0203" w:rsidP="005A0203">
            <w:pPr>
              <w:jc w:val="both"/>
              <w:rPr>
                <w:rFonts w:ascii="Times New Roman" w:hAnsi="Times New Roman" w:cs="Times New Roman"/>
                <w:sz w:val="20"/>
                <w:szCs w:val="20"/>
              </w:rPr>
            </w:pPr>
            <w:r w:rsidRPr="00D833A5">
              <w:rPr>
                <w:rFonts w:ascii="Times New Roman" w:hAnsi="Times New Roman" w:cs="Times New Roman"/>
                <w:sz w:val="20"/>
                <w:szCs w:val="20"/>
              </w:rPr>
              <w:t>5</w:t>
            </w:r>
          </w:p>
        </w:tc>
        <w:tc>
          <w:tcPr>
            <w:tcW w:w="3589" w:type="dxa"/>
          </w:tcPr>
          <w:p w:rsidR="005A0203" w:rsidRPr="00D833A5" w:rsidRDefault="005A0203" w:rsidP="005A0203">
            <w:pPr>
              <w:rPr>
                <w:rFonts w:ascii="Times New Roman" w:hAnsi="Times New Roman" w:cs="Times New Roman"/>
                <w:sz w:val="20"/>
                <w:szCs w:val="20"/>
              </w:rPr>
            </w:pPr>
            <w:r w:rsidRPr="00D833A5">
              <w:rPr>
                <w:rFonts w:ascii="Times New Roman" w:hAnsi="Times New Roman" w:cs="Times New Roman"/>
                <w:sz w:val="20"/>
                <w:szCs w:val="20"/>
              </w:rPr>
              <w:t>Export Import Bank (EXIM</w:t>
            </w:r>
            <w:r>
              <w:rPr>
                <w:rFonts w:ascii="Times New Roman" w:hAnsi="Times New Roman" w:cs="Times New Roman"/>
                <w:sz w:val="20"/>
                <w:szCs w:val="20"/>
              </w:rPr>
              <w:t xml:space="preserve"> Bank)</w:t>
            </w:r>
          </w:p>
        </w:tc>
        <w:tc>
          <w:tcPr>
            <w:tcW w:w="4263" w:type="dxa"/>
          </w:tcPr>
          <w:p w:rsidR="005A0203" w:rsidRPr="00D833A5" w:rsidRDefault="005A0203" w:rsidP="005A0203">
            <w:pPr>
              <w:jc w:val="center"/>
              <w:rPr>
                <w:rFonts w:ascii="Times New Roman" w:hAnsi="Times New Roman" w:cs="Times New Roman"/>
                <w:sz w:val="20"/>
                <w:szCs w:val="20"/>
              </w:rPr>
            </w:pPr>
            <w:r w:rsidRPr="00D833A5">
              <w:rPr>
                <w:rFonts w:ascii="Times New Roman" w:hAnsi="Times New Roman" w:cs="Times New Roman"/>
                <w:sz w:val="20"/>
                <w:szCs w:val="20"/>
              </w:rPr>
              <w:t>y = 10.2x + 69.6</w:t>
            </w:r>
          </w:p>
        </w:tc>
        <w:tc>
          <w:tcPr>
            <w:tcW w:w="1193" w:type="dxa"/>
          </w:tcPr>
          <w:p w:rsidR="005A0203" w:rsidRPr="00D833A5" w:rsidRDefault="005A0203" w:rsidP="005A0203">
            <w:pPr>
              <w:jc w:val="center"/>
              <w:rPr>
                <w:rFonts w:ascii="Times New Roman" w:hAnsi="Times New Roman" w:cs="Times New Roman"/>
                <w:sz w:val="20"/>
                <w:szCs w:val="20"/>
              </w:rPr>
            </w:pPr>
            <w:r w:rsidRPr="00D833A5">
              <w:rPr>
                <w:rFonts w:ascii="Times New Roman" w:hAnsi="Times New Roman" w:cs="Times New Roman"/>
                <w:sz w:val="20"/>
                <w:szCs w:val="20"/>
              </w:rPr>
              <w:t>0.9716</w:t>
            </w:r>
          </w:p>
          <w:p w:rsidR="005A0203" w:rsidRPr="00D833A5" w:rsidRDefault="005A0203" w:rsidP="005A0203">
            <w:pPr>
              <w:jc w:val="center"/>
              <w:rPr>
                <w:rFonts w:ascii="Times New Roman" w:hAnsi="Times New Roman" w:cs="Times New Roman"/>
                <w:sz w:val="20"/>
                <w:szCs w:val="20"/>
              </w:rPr>
            </w:pPr>
          </w:p>
        </w:tc>
      </w:tr>
      <w:tr w:rsidR="005A0203" w:rsidRPr="00D833A5" w:rsidTr="005A0203">
        <w:trPr>
          <w:trHeight w:val="448"/>
        </w:trPr>
        <w:tc>
          <w:tcPr>
            <w:tcW w:w="569" w:type="dxa"/>
          </w:tcPr>
          <w:p w:rsidR="005A0203" w:rsidRPr="00D833A5" w:rsidRDefault="005A0203" w:rsidP="005A0203">
            <w:pPr>
              <w:jc w:val="both"/>
              <w:rPr>
                <w:rFonts w:ascii="Times New Roman" w:hAnsi="Times New Roman" w:cs="Times New Roman"/>
                <w:sz w:val="20"/>
                <w:szCs w:val="20"/>
              </w:rPr>
            </w:pPr>
            <w:r w:rsidRPr="00D833A5">
              <w:rPr>
                <w:rFonts w:ascii="Times New Roman" w:hAnsi="Times New Roman" w:cs="Times New Roman"/>
                <w:sz w:val="20"/>
                <w:szCs w:val="20"/>
              </w:rPr>
              <w:t>6</w:t>
            </w:r>
          </w:p>
        </w:tc>
        <w:tc>
          <w:tcPr>
            <w:tcW w:w="3589" w:type="dxa"/>
          </w:tcPr>
          <w:p w:rsidR="005A0203" w:rsidRPr="00D833A5" w:rsidRDefault="005A0203" w:rsidP="005A0203">
            <w:pPr>
              <w:rPr>
                <w:rFonts w:ascii="Times New Roman" w:hAnsi="Times New Roman" w:cs="Times New Roman"/>
                <w:sz w:val="20"/>
                <w:szCs w:val="20"/>
              </w:rPr>
            </w:pPr>
            <w:proofErr w:type="spellStart"/>
            <w:r w:rsidRPr="00D833A5">
              <w:rPr>
                <w:rFonts w:ascii="Times New Roman" w:hAnsi="Times New Roman" w:cs="Times New Roman"/>
                <w:sz w:val="20"/>
                <w:szCs w:val="20"/>
              </w:rPr>
              <w:t>Shahjalal</w:t>
            </w:r>
            <w:proofErr w:type="spellEnd"/>
            <w:r w:rsidRPr="00D833A5">
              <w:rPr>
                <w:rFonts w:ascii="Times New Roman" w:hAnsi="Times New Roman" w:cs="Times New Roman"/>
                <w:sz w:val="20"/>
                <w:szCs w:val="20"/>
              </w:rPr>
              <w:t xml:space="preserve"> Islami bank(SHJIBL)</w:t>
            </w:r>
          </w:p>
        </w:tc>
        <w:tc>
          <w:tcPr>
            <w:tcW w:w="4263" w:type="dxa"/>
          </w:tcPr>
          <w:p w:rsidR="005A0203" w:rsidRPr="00D833A5" w:rsidRDefault="005A0203" w:rsidP="005A0203">
            <w:pPr>
              <w:jc w:val="center"/>
              <w:rPr>
                <w:rFonts w:ascii="Times New Roman" w:hAnsi="Times New Roman" w:cs="Times New Roman"/>
                <w:sz w:val="20"/>
                <w:szCs w:val="20"/>
              </w:rPr>
            </w:pPr>
            <w:r w:rsidRPr="00D833A5">
              <w:rPr>
                <w:rFonts w:ascii="Times New Roman" w:hAnsi="Times New Roman" w:cs="Times New Roman"/>
                <w:sz w:val="20"/>
                <w:szCs w:val="20"/>
              </w:rPr>
              <w:t>y = 5.2x + 83.2</w:t>
            </w:r>
          </w:p>
        </w:tc>
        <w:tc>
          <w:tcPr>
            <w:tcW w:w="1193" w:type="dxa"/>
          </w:tcPr>
          <w:p w:rsidR="005A0203" w:rsidRPr="00D833A5" w:rsidRDefault="005A0203" w:rsidP="005A0203">
            <w:pPr>
              <w:jc w:val="center"/>
              <w:rPr>
                <w:rFonts w:ascii="Times New Roman" w:hAnsi="Times New Roman" w:cs="Times New Roman"/>
                <w:sz w:val="20"/>
                <w:szCs w:val="20"/>
              </w:rPr>
            </w:pPr>
            <w:r w:rsidRPr="00D833A5">
              <w:rPr>
                <w:rFonts w:ascii="Times New Roman" w:hAnsi="Times New Roman" w:cs="Times New Roman"/>
                <w:sz w:val="20"/>
                <w:szCs w:val="20"/>
              </w:rPr>
              <w:t>0.8125</w:t>
            </w:r>
          </w:p>
          <w:p w:rsidR="005A0203" w:rsidRPr="00D833A5" w:rsidRDefault="005A0203" w:rsidP="005A0203">
            <w:pPr>
              <w:jc w:val="center"/>
              <w:rPr>
                <w:rFonts w:ascii="Times New Roman" w:hAnsi="Times New Roman" w:cs="Times New Roman"/>
                <w:sz w:val="20"/>
                <w:szCs w:val="20"/>
              </w:rPr>
            </w:pPr>
          </w:p>
        </w:tc>
      </w:tr>
    </w:tbl>
    <w:p w:rsidR="005A0203" w:rsidRDefault="005A0203" w:rsidP="005A0203">
      <w:pPr>
        <w:shd w:val="clear" w:color="auto" w:fill="FFFFFF" w:themeFill="background1"/>
        <w:tabs>
          <w:tab w:val="left" w:pos="3735"/>
          <w:tab w:val="center" w:pos="4680"/>
        </w:tabs>
        <w:jc w:val="both"/>
        <w:rPr>
          <w:rFonts w:ascii="Times New Roman" w:hAnsi="Times New Roman" w:cs="Times New Roman"/>
        </w:rPr>
      </w:pPr>
    </w:p>
    <w:p w:rsidR="005A0203" w:rsidRPr="00E37FA0" w:rsidRDefault="005A0203" w:rsidP="005A0203">
      <w:pPr>
        <w:shd w:val="clear" w:color="auto" w:fill="FFFFFF" w:themeFill="background1"/>
        <w:tabs>
          <w:tab w:val="left" w:pos="3735"/>
          <w:tab w:val="center" w:pos="4680"/>
        </w:tabs>
        <w:jc w:val="both"/>
        <w:rPr>
          <w:rFonts w:ascii="Times New Roman" w:hAnsi="Times New Roman" w:cs="Times New Roman"/>
          <w:sz w:val="24"/>
          <w:szCs w:val="24"/>
        </w:rPr>
      </w:pPr>
      <w:r w:rsidRPr="00E37FA0">
        <w:rPr>
          <w:rFonts w:ascii="Times New Roman" w:hAnsi="Times New Roman" w:cs="Times New Roman"/>
          <w:b/>
          <w:sz w:val="24"/>
          <w:szCs w:val="24"/>
        </w:rPr>
        <w:t>Table: 1.1</w:t>
      </w:r>
      <w:r w:rsidRPr="00E37FA0">
        <w:rPr>
          <w:rFonts w:ascii="Times New Roman" w:hAnsi="Times New Roman" w:cs="Times New Roman"/>
          <w:sz w:val="24"/>
          <w:szCs w:val="24"/>
        </w:rPr>
        <w:t xml:space="preserve"> Demonstrates the outline of regression equations’ and R</w:t>
      </w:r>
      <w:r w:rsidRPr="00E37FA0">
        <w:rPr>
          <w:rFonts w:ascii="Times New Roman" w:hAnsi="Times New Roman" w:cs="Times New Roman"/>
          <w:sz w:val="24"/>
          <w:szCs w:val="24"/>
          <w:vertAlign w:val="superscript"/>
        </w:rPr>
        <w:t>2</w:t>
      </w:r>
      <w:r w:rsidRPr="00E37FA0">
        <w:rPr>
          <w:rFonts w:ascii="Times New Roman" w:hAnsi="Times New Roman" w:cs="Times New Roman"/>
          <w:sz w:val="24"/>
          <w:szCs w:val="24"/>
        </w:rPr>
        <w:t xml:space="preserve"> of branch extension of Islamic Banks of Bangladesh. It is also reflected from the table that regression equations of all the Islamic  Banks are certain and each one of the equations esteem are high that is more than 0.90.</w:t>
      </w:r>
    </w:p>
    <w:p w:rsidR="005A0203" w:rsidRPr="00E37FA0" w:rsidRDefault="005A0203" w:rsidP="005A0203">
      <w:pPr>
        <w:shd w:val="clear" w:color="auto" w:fill="FFFFFF" w:themeFill="background1"/>
        <w:tabs>
          <w:tab w:val="left" w:pos="3735"/>
          <w:tab w:val="center" w:pos="4680"/>
        </w:tabs>
        <w:jc w:val="both"/>
        <w:rPr>
          <w:rFonts w:ascii="Times New Roman" w:hAnsi="Times New Roman" w:cs="Times New Roman"/>
          <w:b/>
        </w:rPr>
      </w:pPr>
      <w:r w:rsidRPr="00E37FA0">
        <w:rPr>
          <w:rFonts w:ascii="Times New Roman" w:hAnsi="Times New Roman" w:cs="Times New Roman"/>
          <w:b/>
        </w:rPr>
        <w:t xml:space="preserve">Table: 2 </w:t>
      </w:r>
      <w:r w:rsidRPr="001B2B66">
        <w:rPr>
          <w:rFonts w:ascii="Times New Roman" w:hAnsi="Times New Roman" w:cs="Times New Roman"/>
        </w:rPr>
        <w:t>Employees growth rate of selected Islamic Bank of Bangladesh</w:t>
      </w:r>
      <w:r>
        <w:rPr>
          <w:rFonts w:ascii="Times New Roman" w:hAnsi="Times New Roman" w:cs="Times New Roman"/>
        </w:rPr>
        <w:t>.</w:t>
      </w:r>
      <w:r w:rsidRPr="00E37FA0">
        <w:rPr>
          <w:rFonts w:ascii="Times New Roman" w:hAnsi="Times New Roman" w:cs="Times New Roman"/>
          <w:b/>
        </w:rPr>
        <w:t xml:space="preserve"> </w:t>
      </w:r>
    </w:p>
    <w:tbl>
      <w:tblPr>
        <w:tblStyle w:val="TableGrid"/>
        <w:tblpPr w:leftFromText="180" w:rightFromText="180" w:vertAnchor="text" w:horzAnchor="margin" w:tblpY="182"/>
        <w:tblW w:w="9666" w:type="dxa"/>
        <w:tblLook w:val="04A0" w:firstRow="1" w:lastRow="0" w:firstColumn="1" w:lastColumn="0" w:noHBand="0" w:noVBand="1"/>
      </w:tblPr>
      <w:tblGrid>
        <w:gridCol w:w="587"/>
        <w:gridCol w:w="3287"/>
        <w:gridCol w:w="1094"/>
        <w:gridCol w:w="1260"/>
        <w:gridCol w:w="1170"/>
        <w:gridCol w:w="1170"/>
        <w:gridCol w:w="1098"/>
      </w:tblGrid>
      <w:tr w:rsidR="005A0203" w:rsidRPr="001E6ABF" w:rsidTr="005A0203">
        <w:trPr>
          <w:trHeight w:val="350"/>
        </w:trPr>
        <w:tc>
          <w:tcPr>
            <w:tcW w:w="587" w:type="dxa"/>
            <w:vMerge w:val="restart"/>
          </w:tcPr>
          <w:p w:rsidR="005A0203" w:rsidRPr="001E6ABF" w:rsidRDefault="005A0203" w:rsidP="005A0203">
            <w:pPr>
              <w:jc w:val="both"/>
              <w:rPr>
                <w:rFonts w:ascii="Times New Roman" w:hAnsi="Times New Roman" w:cs="Times New Roman"/>
                <w:b/>
                <w:sz w:val="20"/>
                <w:szCs w:val="20"/>
              </w:rPr>
            </w:pPr>
            <w:r w:rsidRPr="001E6ABF">
              <w:rPr>
                <w:rFonts w:ascii="Times New Roman" w:hAnsi="Times New Roman" w:cs="Times New Roman"/>
                <w:b/>
                <w:sz w:val="20"/>
                <w:szCs w:val="20"/>
              </w:rPr>
              <w:t>SL</w:t>
            </w:r>
          </w:p>
        </w:tc>
        <w:tc>
          <w:tcPr>
            <w:tcW w:w="3287" w:type="dxa"/>
            <w:vMerge w:val="restart"/>
          </w:tcPr>
          <w:p w:rsidR="005A0203" w:rsidRPr="00C77BF6" w:rsidRDefault="005A0203" w:rsidP="005A0203">
            <w:pPr>
              <w:jc w:val="both"/>
              <w:rPr>
                <w:rFonts w:ascii="Times New Roman" w:hAnsi="Times New Roman" w:cs="Times New Roman"/>
                <w:b/>
                <w:sz w:val="20"/>
                <w:szCs w:val="20"/>
              </w:rPr>
            </w:pPr>
            <w:r>
              <w:rPr>
                <w:rFonts w:ascii="Times New Roman" w:hAnsi="Times New Roman" w:cs="Times New Roman"/>
                <w:b/>
                <w:sz w:val="20"/>
                <w:szCs w:val="20"/>
              </w:rPr>
              <w:t>Name of the selected Islamic Banks</w:t>
            </w:r>
          </w:p>
        </w:tc>
        <w:tc>
          <w:tcPr>
            <w:tcW w:w="5792" w:type="dxa"/>
            <w:gridSpan w:val="5"/>
          </w:tcPr>
          <w:p w:rsidR="005A0203" w:rsidRPr="00C77BF6" w:rsidRDefault="005A0203" w:rsidP="005A0203">
            <w:pPr>
              <w:jc w:val="center"/>
              <w:rPr>
                <w:rFonts w:ascii="Times New Roman" w:hAnsi="Times New Roman" w:cs="Times New Roman"/>
                <w:b/>
                <w:sz w:val="20"/>
                <w:szCs w:val="20"/>
              </w:rPr>
            </w:pPr>
            <w:r>
              <w:rPr>
                <w:rFonts w:ascii="Times New Roman" w:hAnsi="Times New Roman" w:cs="Times New Roman"/>
                <w:b/>
                <w:sz w:val="20"/>
                <w:szCs w:val="20"/>
              </w:rPr>
              <w:t xml:space="preserve">Total </w:t>
            </w:r>
            <w:r w:rsidRPr="00C77BF6">
              <w:rPr>
                <w:rFonts w:ascii="Times New Roman" w:hAnsi="Times New Roman" w:cs="Times New Roman"/>
                <w:b/>
                <w:sz w:val="20"/>
                <w:szCs w:val="20"/>
              </w:rPr>
              <w:t>Number of employees</w:t>
            </w:r>
          </w:p>
        </w:tc>
      </w:tr>
      <w:tr w:rsidR="005A0203" w:rsidTr="005A0203">
        <w:trPr>
          <w:trHeight w:val="242"/>
        </w:trPr>
        <w:tc>
          <w:tcPr>
            <w:tcW w:w="587" w:type="dxa"/>
            <w:vMerge/>
          </w:tcPr>
          <w:p w:rsidR="005A0203" w:rsidRDefault="005A0203" w:rsidP="005A0203">
            <w:pPr>
              <w:jc w:val="both"/>
              <w:rPr>
                <w:rFonts w:ascii="Times New Roman" w:hAnsi="Times New Roman" w:cs="Times New Roman"/>
                <w:b/>
              </w:rPr>
            </w:pPr>
          </w:p>
        </w:tc>
        <w:tc>
          <w:tcPr>
            <w:tcW w:w="3287" w:type="dxa"/>
            <w:vMerge/>
          </w:tcPr>
          <w:p w:rsidR="005A0203" w:rsidRDefault="005A0203" w:rsidP="005A0203">
            <w:pPr>
              <w:jc w:val="both"/>
              <w:rPr>
                <w:rFonts w:ascii="Times New Roman" w:hAnsi="Times New Roman" w:cs="Times New Roman"/>
                <w:b/>
              </w:rPr>
            </w:pPr>
          </w:p>
        </w:tc>
        <w:tc>
          <w:tcPr>
            <w:tcW w:w="1094" w:type="dxa"/>
          </w:tcPr>
          <w:p w:rsidR="005A0203" w:rsidRPr="00652853" w:rsidRDefault="005A0203" w:rsidP="005A0203">
            <w:pPr>
              <w:jc w:val="center"/>
              <w:rPr>
                <w:rFonts w:ascii="Times New Roman" w:hAnsi="Times New Roman" w:cs="Times New Roman"/>
                <w:b/>
                <w:sz w:val="20"/>
                <w:szCs w:val="20"/>
              </w:rPr>
            </w:pPr>
            <w:r w:rsidRPr="00652853">
              <w:rPr>
                <w:rFonts w:ascii="Times New Roman" w:hAnsi="Times New Roman" w:cs="Times New Roman"/>
                <w:b/>
                <w:sz w:val="20"/>
                <w:szCs w:val="20"/>
              </w:rPr>
              <w:t>2013</w:t>
            </w:r>
          </w:p>
        </w:tc>
        <w:tc>
          <w:tcPr>
            <w:tcW w:w="1260" w:type="dxa"/>
          </w:tcPr>
          <w:p w:rsidR="005A0203" w:rsidRPr="00652853" w:rsidRDefault="005A0203" w:rsidP="005A0203">
            <w:pPr>
              <w:jc w:val="center"/>
              <w:rPr>
                <w:rFonts w:ascii="Times New Roman" w:hAnsi="Times New Roman" w:cs="Times New Roman"/>
                <w:b/>
                <w:sz w:val="20"/>
                <w:szCs w:val="20"/>
              </w:rPr>
            </w:pPr>
            <w:r w:rsidRPr="00652853">
              <w:rPr>
                <w:rFonts w:ascii="Times New Roman" w:hAnsi="Times New Roman" w:cs="Times New Roman"/>
                <w:b/>
                <w:sz w:val="20"/>
                <w:szCs w:val="20"/>
              </w:rPr>
              <w:t>2014</w:t>
            </w:r>
          </w:p>
        </w:tc>
        <w:tc>
          <w:tcPr>
            <w:tcW w:w="1170" w:type="dxa"/>
          </w:tcPr>
          <w:p w:rsidR="005A0203" w:rsidRPr="00652853" w:rsidRDefault="005A0203" w:rsidP="005A0203">
            <w:pPr>
              <w:jc w:val="center"/>
              <w:rPr>
                <w:rFonts w:ascii="Times New Roman" w:hAnsi="Times New Roman" w:cs="Times New Roman"/>
                <w:b/>
                <w:sz w:val="20"/>
                <w:szCs w:val="20"/>
              </w:rPr>
            </w:pPr>
            <w:r w:rsidRPr="00652853">
              <w:rPr>
                <w:rFonts w:ascii="Times New Roman" w:hAnsi="Times New Roman" w:cs="Times New Roman"/>
                <w:b/>
                <w:sz w:val="20"/>
                <w:szCs w:val="20"/>
              </w:rPr>
              <w:t>2015</w:t>
            </w:r>
          </w:p>
        </w:tc>
        <w:tc>
          <w:tcPr>
            <w:tcW w:w="1170" w:type="dxa"/>
          </w:tcPr>
          <w:p w:rsidR="005A0203" w:rsidRPr="00652853" w:rsidRDefault="005A0203" w:rsidP="005A0203">
            <w:pPr>
              <w:jc w:val="center"/>
              <w:rPr>
                <w:rFonts w:ascii="Times New Roman" w:hAnsi="Times New Roman" w:cs="Times New Roman"/>
                <w:b/>
                <w:sz w:val="20"/>
                <w:szCs w:val="20"/>
              </w:rPr>
            </w:pPr>
            <w:r w:rsidRPr="00652853">
              <w:rPr>
                <w:rFonts w:ascii="Times New Roman" w:hAnsi="Times New Roman" w:cs="Times New Roman"/>
                <w:b/>
                <w:sz w:val="20"/>
                <w:szCs w:val="20"/>
              </w:rPr>
              <w:t>2016</w:t>
            </w:r>
          </w:p>
        </w:tc>
        <w:tc>
          <w:tcPr>
            <w:tcW w:w="1098" w:type="dxa"/>
          </w:tcPr>
          <w:p w:rsidR="005A0203" w:rsidRPr="00652853" w:rsidRDefault="005A0203" w:rsidP="005A0203">
            <w:pPr>
              <w:jc w:val="center"/>
              <w:rPr>
                <w:rFonts w:ascii="Times New Roman" w:hAnsi="Times New Roman" w:cs="Times New Roman"/>
                <w:b/>
                <w:sz w:val="20"/>
                <w:szCs w:val="20"/>
              </w:rPr>
            </w:pPr>
            <w:r w:rsidRPr="00652853">
              <w:rPr>
                <w:rFonts w:ascii="Times New Roman" w:hAnsi="Times New Roman" w:cs="Times New Roman"/>
                <w:b/>
                <w:sz w:val="20"/>
                <w:szCs w:val="20"/>
              </w:rPr>
              <w:t>2017</w:t>
            </w:r>
          </w:p>
        </w:tc>
      </w:tr>
      <w:tr w:rsidR="005A0203" w:rsidTr="005A0203">
        <w:trPr>
          <w:trHeight w:val="309"/>
        </w:trPr>
        <w:tc>
          <w:tcPr>
            <w:tcW w:w="587" w:type="dxa"/>
          </w:tcPr>
          <w:p w:rsidR="005A0203" w:rsidRDefault="005A0203" w:rsidP="005A0203">
            <w:pPr>
              <w:jc w:val="both"/>
              <w:rPr>
                <w:rFonts w:ascii="Times New Roman" w:hAnsi="Times New Roman" w:cs="Times New Roman"/>
                <w:b/>
              </w:rPr>
            </w:pPr>
            <w:r>
              <w:rPr>
                <w:rFonts w:ascii="Times New Roman" w:hAnsi="Times New Roman" w:cs="Times New Roman"/>
                <w:b/>
              </w:rPr>
              <w:t>1</w:t>
            </w:r>
          </w:p>
        </w:tc>
        <w:tc>
          <w:tcPr>
            <w:tcW w:w="3287" w:type="dxa"/>
          </w:tcPr>
          <w:p w:rsidR="005A0203" w:rsidRPr="001E6ABF" w:rsidRDefault="005A0203" w:rsidP="005A0203">
            <w:pPr>
              <w:jc w:val="both"/>
              <w:rPr>
                <w:rFonts w:ascii="Times New Roman" w:hAnsi="Times New Roman" w:cs="Times New Roman"/>
                <w:b/>
                <w:sz w:val="20"/>
                <w:szCs w:val="20"/>
              </w:rPr>
            </w:pPr>
            <w:r w:rsidRPr="001E6ABF">
              <w:rPr>
                <w:rFonts w:ascii="Times New Roman" w:hAnsi="Times New Roman" w:cs="Times New Roman"/>
                <w:sz w:val="20"/>
                <w:szCs w:val="20"/>
              </w:rPr>
              <w:t>Islami Bank Bangladesh Limited (IBBL)</w:t>
            </w:r>
          </w:p>
        </w:tc>
        <w:tc>
          <w:tcPr>
            <w:tcW w:w="1094"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12,980</w:t>
            </w:r>
          </w:p>
          <w:p w:rsidR="005A0203" w:rsidRPr="00652853" w:rsidRDefault="005A0203" w:rsidP="005A0203">
            <w:pPr>
              <w:jc w:val="center"/>
              <w:rPr>
                <w:rFonts w:ascii="Times New Roman" w:hAnsi="Times New Roman" w:cs="Times New Roman"/>
                <w:b/>
                <w:sz w:val="20"/>
                <w:szCs w:val="20"/>
              </w:rPr>
            </w:pPr>
          </w:p>
        </w:tc>
        <w:tc>
          <w:tcPr>
            <w:tcW w:w="1260"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13,547</w:t>
            </w:r>
          </w:p>
          <w:p w:rsidR="005A0203" w:rsidRPr="00652853" w:rsidRDefault="005A0203" w:rsidP="005A0203">
            <w:pPr>
              <w:jc w:val="center"/>
              <w:rPr>
                <w:rFonts w:ascii="Times New Roman" w:hAnsi="Times New Roman" w:cs="Times New Roman"/>
                <w:b/>
                <w:sz w:val="20"/>
                <w:szCs w:val="20"/>
              </w:rPr>
            </w:pPr>
          </w:p>
        </w:tc>
        <w:tc>
          <w:tcPr>
            <w:tcW w:w="1170"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13,622</w:t>
            </w:r>
          </w:p>
          <w:p w:rsidR="005A0203" w:rsidRPr="00652853" w:rsidRDefault="005A0203" w:rsidP="005A0203">
            <w:pPr>
              <w:jc w:val="center"/>
              <w:rPr>
                <w:rFonts w:ascii="Times New Roman" w:hAnsi="Times New Roman" w:cs="Times New Roman"/>
                <w:b/>
                <w:sz w:val="20"/>
                <w:szCs w:val="20"/>
              </w:rPr>
            </w:pPr>
          </w:p>
        </w:tc>
        <w:tc>
          <w:tcPr>
            <w:tcW w:w="1170"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13,569</w:t>
            </w:r>
          </w:p>
          <w:p w:rsidR="005A0203" w:rsidRPr="00652853" w:rsidRDefault="005A0203" w:rsidP="005A0203">
            <w:pPr>
              <w:jc w:val="center"/>
              <w:rPr>
                <w:rFonts w:ascii="Times New Roman" w:hAnsi="Times New Roman" w:cs="Times New Roman"/>
                <w:b/>
                <w:sz w:val="20"/>
                <w:szCs w:val="20"/>
              </w:rPr>
            </w:pPr>
          </w:p>
        </w:tc>
        <w:tc>
          <w:tcPr>
            <w:tcW w:w="1098"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13,760</w:t>
            </w:r>
          </w:p>
          <w:p w:rsidR="005A0203" w:rsidRPr="00652853" w:rsidRDefault="005A0203" w:rsidP="005A0203">
            <w:pPr>
              <w:jc w:val="center"/>
              <w:rPr>
                <w:rFonts w:ascii="Times New Roman" w:hAnsi="Times New Roman" w:cs="Times New Roman"/>
                <w:b/>
                <w:sz w:val="20"/>
                <w:szCs w:val="20"/>
              </w:rPr>
            </w:pPr>
          </w:p>
        </w:tc>
      </w:tr>
      <w:tr w:rsidR="005A0203" w:rsidTr="005A0203">
        <w:trPr>
          <w:trHeight w:val="281"/>
        </w:trPr>
        <w:tc>
          <w:tcPr>
            <w:tcW w:w="587" w:type="dxa"/>
          </w:tcPr>
          <w:p w:rsidR="005A0203" w:rsidRDefault="005A0203" w:rsidP="005A0203">
            <w:pPr>
              <w:jc w:val="both"/>
              <w:rPr>
                <w:rFonts w:ascii="Times New Roman" w:hAnsi="Times New Roman" w:cs="Times New Roman"/>
                <w:b/>
              </w:rPr>
            </w:pPr>
          </w:p>
        </w:tc>
        <w:tc>
          <w:tcPr>
            <w:tcW w:w="3287" w:type="dxa"/>
          </w:tcPr>
          <w:p w:rsidR="005A0203" w:rsidRPr="001B33C8" w:rsidRDefault="005A0203" w:rsidP="005A0203">
            <w:pPr>
              <w:jc w:val="both"/>
              <w:rPr>
                <w:rFonts w:ascii="Times New Roman" w:hAnsi="Times New Roman" w:cs="Times New Roman"/>
                <w:b/>
                <w:sz w:val="20"/>
                <w:szCs w:val="20"/>
              </w:rPr>
            </w:pPr>
            <w:r w:rsidRPr="001B33C8">
              <w:rPr>
                <w:rFonts w:ascii="Times New Roman" w:hAnsi="Times New Roman" w:cs="Times New Roman"/>
                <w:b/>
                <w:sz w:val="20"/>
                <w:szCs w:val="20"/>
              </w:rPr>
              <w:t>Growth</w:t>
            </w:r>
          </w:p>
        </w:tc>
        <w:tc>
          <w:tcPr>
            <w:tcW w:w="1094" w:type="dxa"/>
          </w:tcPr>
          <w:p w:rsidR="005A0203" w:rsidRPr="00652853" w:rsidRDefault="005A0203" w:rsidP="005A0203">
            <w:pPr>
              <w:jc w:val="center"/>
              <w:rPr>
                <w:rFonts w:ascii="Times New Roman" w:hAnsi="Times New Roman" w:cs="Times New Roman"/>
                <w:b/>
                <w:sz w:val="20"/>
                <w:szCs w:val="20"/>
              </w:rPr>
            </w:pPr>
          </w:p>
        </w:tc>
        <w:tc>
          <w:tcPr>
            <w:tcW w:w="1260"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4.37%</w:t>
            </w:r>
          </w:p>
          <w:p w:rsidR="005A0203" w:rsidRPr="00652853" w:rsidRDefault="005A0203" w:rsidP="005A0203">
            <w:pPr>
              <w:jc w:val="center"/>
              <w:rPr>
                <w:rFonts w:ascii="Times New Roman" w:hAnsi="Times New Roman" w:cs="Times New Roman"/>
                <w:b/>
                <w:sz w:val="20"/>
                <w:szCs w:val="20"/>
              </w:rPr>
            </w:pPr>
          </w:p>
        </w:tc>
        <w:tc>
          <w:tcPr>
            <w:tcW w:w="1170"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0.55%</w:t>
            </w:r>
          </w:p>
          <w:p w:rsidR="005A0203" w:rsidRPr="00652853" w:rsidRDefault="005A0203" w:rsidP="005A0203">
            <w:pPr>
              <w:jc w:val="center"/>
              <w:rPr>
                <w:rFonts w:ascii="Times New Roman" w:hAnsi="Times New Roman" w:cs="Times New Roman"/>
                <w:b/>
                <w:sz w:val="20"/>
                <w:szCs w:val="20"/>
              </w:rPr>
            </w:pPr>
          </w:p>
        </w:tc>
        <w:tc>
          <w:tcPr>
            <w:tcW w:w="1170"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-0.39%</w:t>
            </w:r>
          </w:p>
          <w:p w:rsidR="005A0203" w:rsidRPr="00652853" w:rsidRDefault="005A0203" w:rsidP="005A0203">
            <w:pPr>
              <w:jc w:val="center"/>
              <w:rPr>
                <w:rFonts w:ascii="Times New Roman" w:hAnsi="Times New Roman" w:cs="Times New Roman"/>
                <w:b/>
                <w:sz w:val="20"/>
                <w:szCs w:val="20"/>
              </w:rPr>
            </w:pPr>
          </w:p>
        </w:tc>
        <w:tc>
          <w:tcPr>
            <w:tcW w:w="1098"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1.41%</w:t>
            </w:r>
          </w:p>
          <w:p w:rsidR="005A0203" w:rsidRPr="00652853" w:rsidRDefault="005A0203" w:rsidP="005A0203">
            <w:pPr>
              <w:jc w:val="center"/>
              <w:rPr>
                <w:rFonts w:ascii="Times New Roman" w:hAnsi="Times New Roman" w:cs="Times New Roman"/>
                <w:b/>
                <w:sz w:val="20"/>
                <w:szCs w:val="20"/>
              </w:rPr>
            </w:pPr>
          </w:p>
        </w:tc>
      </w:tr>
      <w:tr w:rsidR="005A0203" w:rsidTr="005A0203">
        <w:trPr>
          <w:trHeight w:val="560"/>
        </w:trPr>
        <w:tc>
          <w:tcPr>
            <w:tcW w:w="587" w:type="dxa"/>
          </w:tcPr>
          <w:p w:rsidR="005A0203" w:rsidRDefault="005A0203" w:rsidP="005A0203">
            <w:pPr>
              <w:jc w:val="both"/>
              <w:rPr>
                <w:rFonts w:ascii="Times New Roman" w:hAnsi="Times New Roman" w:cs="Times New Roman"/>
                <w:b/>
              </w:rPr>
            </w:pPr>
            <w:r>
              <w:rPr>
                <w:rFonts w:ascii="Times New Roman" w:hAnsi="Times New Roman" w:cs="Times New Roman"/>
                <w:b/>
              </w:rPr>
              <w:t>2</w:t>
            </w:r>
          </w:p>
        </w:tc>
        <w:tc>
          <w:tcPr>
            <w:tcW w:w="3287" w:type="dxa"/>
          </w:tcPr>
          <w:p w:rsidR="005A0203" w:rsidRPr="001E6ABF" w:rsidRDefault="005A0203" w:rsidP="005A0203">
            <w:pPr>
              <w:jc w:val="both"/>
              <w:rPr>
                <w:rFonts w:ascii="Times New Roman" w:hAnsi="Times New Roman" w:cs="Times New Roman"/>
                <w:b/>
                <w:sz w:val="20"/>
                <w:szCs w:val="20"/>
              </w:rPr>
            </w:pPr>
            <w:r w:rsidRPr="001E6ABF">
              <w:rPr>
                <w:rFonts w:ascii="Times New Roman" w:hAnsi="Times New Roman" w:cs="Times New Roman"/>
                <w:sz w:val="20"/>
                <w:szCs w:val="20"/>
              </w:rPr>
              <w:t>Al-Arafah Islami Bank (AIBL)</w:t>
            </w:r>
          </w:p>
        </w:tc>
        <w:tc>
          <w:tcPr>
            <w:tcW w:w="1094"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2387</w:t>
            </w:r>
          </w:p>
          <w:p w:rsidR="005A0203" w:rsidRPr="00652853" w:rsidRDefault="005A0203" w:rsidP="005A0203">
            <w:pPr>
              <w:jc w:val="center"/>
              <w:rPr>
                <w:rFonts w:ascii="Times New Roman" w:hAnsi="Times New Roman" w:cs="Times New Roman"/>
                <w:b/>
                <w:sz w:val="20"/>
                <w:szCs w:val="20"/>
              </w:rPr>
            </w:pPr>
          </w:p>
        </w:tc>
        <w:tc>
          <w:tcPr>
            <w:tcW w:w="1260"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2649</w:t>
            </w:r>
          </w:p>
          <w:p w:rsidR="005A0203" w:rsidRPr="00652853" w:rsidRDefault="005A0203" w:rsidP="005A0203">
            <w:pPr>
              <w:jc w:val="center"/>
              <w:rPr>
                <w:rFonts w:ascii="Times New Roman" w:hAnsi="Times New Roman" w:cs="Times New Roman"/>
                <w:b/>
                <w:sz w:val="20"/>
                <w:szCs w:val="20"/>
              </w:rPr>
            </w:pPr>
          </w:p>
        </w:tc>
        <w:tc>
          <w:tcPr>
            <w:tcW w:w="1170"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2810</w:t>
            </w:r>
          </w:p>
          <w:p w:rsidR="005A0203" w:rsidRPr="00652853" w:rsidRDefault="005A0203" w:rsidP="005A0203">
            <w:pPr>
              <w:jc w:val="center"/>
              <w:rPr>
                <w:rFonts w:ascii="Times New Roman" w:hAnsi="Times New Roman" w:cs="Times New Roman"/>
                <w:b/>
                <w:sz w:val="20"/>
                <w:szCs w:val="20"/>
              </w:rPr>
            </w:pPr>
          </w:p>
        </w:tc>
        <w:tc>
          <w:tcPr>
            <w:tcW w:w="1170"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3070</w:t>
            </w:r>
          </w:p>
          <w:p w:rsidR="005A0203" w:rsidRPr="00652853" w:rsidRDefault="005A0203" w:rsidP="005A0203">
            <w:pPr>
              <w:jc w:val="center"/>
              <w:rPr>
                <w:rFonts w:ascii="Times New Roman" w:hAnsi="Times New Roman" w:cs="Times New Roman"/>
                <w:b/>
                <w:sz w:val="20"/>
                <w:szCs w:val="20"/>
              </w:rPr>
            </w:pPr>
          </w:p>
        </w:tc>
        <w:tc>
          <w:tcPr>
            <w:tcW w:w="1098"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3446</w:t>
            </w:r>
          </w:p>
          <w:p w:rsidR="005A0203" w:rsidRPr="00652853" w:rsidRDefault="005A0203" w:rsidP="005A0203">
            <w:pPr>
              <w:jc w:val="center"/>
              <w:rPr>
                <w:rFonts w:ascii="Times New Roman" w:hAnsi="Times New Roman" w:cs="Times New Roman"/>
                <w:b/>
                <w:sz w:val="20"/>
                <w:szCs w:val="20"/>
              </w:rPr>
            </w:pPr>
          </w:p>
        </w:tc>
      </w:tr>
      <w:tr w:rsidR="005A0203" w:rsidTr="005A0203">
        <w:trPr>
          <w:trHeight w:val="533"/>
        </w:trPr>
        <w:tc>
          <w:tcPr>
            <w:tcW w:w="587" w:type="dxa"/>
          </w:tcPr>
          <w:p w:rsidR="005A0203" w:rsidRDefault="005A0203" w:rsidP="005A0203">
            <w:pPr>
              <w:jc w:val="both"/>
              <w:rPr>
                <w:rFonts w:ascii="Times New Roman" w:hAnsi="Times New Roman" w:cs="Times New Roman"/>
                <w:b/>
              </w:rPr>
            </w:pPr>
          </w:p>
        </w:tc>
        <w:tc>
          <w:tcPr>
            <w:tcW w:w="3287" w:type="dxa"/>
          </w:tcPr>
          <w:p w:rsidR="005A0203" w:rsidRPr="001B33C8" w:rsidRDefault="005A0203" w:rsidP="005A0203">
            <w:pPr>
              <w:jc w:val="both"/>
              <w:rPr>
                <w:rFonts w:ascii="Times New Roman" w:hAnsi="Times New Roman" w:cs="Times New Roman"/>
                <w:b/>
              </w:rPr>
            </w:pPr>
            <w:r w:rsidRPr="001B33C8">
              <w:rPr>
                <w:rFonts w:ascii="Times New Roman" w:hAnsi="Times New Roman" w:cs="Times New Roman"/>
                <w:b/>
                <w:sz w:val="20"/>
                <w:szCs w:val="20"/>
              </w:rPr>
              <w:t>Growth</w:t>
            </w:r>
          </w:p>
        </w:tc>
        <w:tc>
          <w:tcPr>
            <w:tcW w:w="1094" w:type="dxa"/>
          </w:tcPr>
          <w:p w:rsidR="005A0203" w:rsidRPr="00652853" w:rsidRDefault="005A0203" w:rsidP="005A0203">
            <w:pPr>
              <w:jc w:val="center"/>
              <w:rPr>
                <w:rFonts w:ascii="Times New Roman" w:hAnsi="Times New Roman" w:cs="Times New Roman"/>
                <w:b/>
                <w:sz w:val="20"/>
                <w:szCs w:val="20"/>
              </w:rPr>
            </w:pPr>
          </w:p>
        </w:tc>
        <w:tc>
          <w:tcPr>
            <w:tcW w:w="1260"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10.98%</w:t>
            </w:r>
          </w:p>
          <w:p w:rsidR="005A0203" w:rsidRPr="00652853" w:rsidRDefault="005A0203" w:rsidP="005A0203">
            <w:pPr>
              <w:jc w:val="center"/>
              <w:rPr>
                <w:rFonts w:ascii="Times New Roman" w:hAnsi="Times New Roman" w:cs="Times New Roman"/>
                <w:b/>
                <w:sz w:val="20"/>
                <w:szCs w:val="20"/>
              </w:rPr>
            </w:pPr>
          </w:p>
        </w:tc>
        <w:tc>
          <w:tcPr>
            <w:tcW w:w="1170"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6.08%</w:t>
            </w:r>
          </w:p>
          <w:p w:rsidR="005A0203" w:rsidRPr="00652853" w:rsidRDefault="005A0203" w:rsidP="005A0203">
            <w:pPr>
              <w:jc w:val="center"/>
              <w:rPr>
                <w:rFonts w:ascii="Times New Roman" w:hAnsi="Times New Roman" w:cs="Times New Roman"/>
                <w:b/>
                <w:sz w:val="20"/>
                <w:szCs w:val="20"/>
              </w:rPr>
            </w:pPr>
          </w:p>
        </w:tc>
        <w:tc>
          <w:tcPr>
            <w:tcW w:w="1170"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9.25%</w:t>
            </w:r>
          </w:p>
          <w:p w:rsidR="005A0203" w:rsidRPr="00652853" w:rsidRDefault="005A0203" w:rsidP="005A0203">
            <w:pPr>
              <w:jc w:val="center"/>
              <w:rPr>
                <w:rFonts w:ascii="Times New Roman" w:hAnsi="Times New Roman" w:cs="Times New Roman"/>
                <w:b/>
                <w:sz w:val="20"/>
                <w:szCs w:val="20"/>
              </w:rPr>
            </w:pPr>
          </w:p>
        </w:tc>
        <w:tc>
          <w:tcPr>
            <w:tcW w:w="1098"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12.25%</w:t>
            </w:r>
          </w:p>
          <w:p w:rsidR="005A0203" w:rsidRPr="00652853" w:rsidRDefault="005A0203" w:rsidP="005A0203">
            <w:pPr>
              <w:jc w:val="center"/>
              <w:rPr>
                <w:rFonts w:ascii="Times New Roman" w:hAnsi="Times New Roman" w:cs="Times New Roman"/>
                <w:b/>
                <w:sz w:val="20"/>
                <w:szCs w:val="20"/>
              </w:rPr>
            </w:pPr>
          </w:p>
        </w:tc>
      </w:tr>
      <w:tr w:rsidR="005A0203" w:rsidTr="005A0203">
        <w:trPr>
          <w:trHeight w:val="475"/>
        </w:trPr>
        <w:tc>
          <w:tcPr>
            <w:tcW w:w="587" w:type="dxa"/>
          </w:tcPr>
          <w:p w:rsidR="005A0203" w:rsidRDefault="005A0203" w:rsidP="005A0203">
            <w:pPr>
              <w:jc w:val="both"/>
              <w:rPr>
                <w:rFonts w:ascii="Times New Roman" w:hAnsi="Times New Roman" w:cs="Times New Roman"/>
                <w:b/>
              </w:rPr>
            </w:pPr>
            <w:r>
              <w:rPr>
                <w:rFonts w:ascii="Times New Roman" w:hAnsi="Times New Roman" w:cs="Times New Roman"/>
                <w:b/>
              </w:rPr>
              <w:t>3</w:t>
            </w:r>
          </w:p>
        </w:tc>
        <w:tc>
          <w:tcPr>
            <w:tcW w:w="3287" w:type="dxa"/>
          </w:tcPr>
          <w:p w:rsidR="005A0203" w:rsidRPr="00E40482" w:rsidRDefault="005A0203" w:rsidP="005A0203">
            <w:pPr>
              <w:rPr>
                <w:rFonts w:ascii="Times New Roman" w:hAnsi="Times New Roman" w:cs="Times New Roman"/>
                <w:b/>
                <w:sz w:val="20"/>
                <w:szCs w:val="20"/>
              </w:rPr>
            </w:pPr>
            <w:r w:rsidRPr="00E40482">
              <w:rPr>
                <w:rFonts w:ascii="Times New Roman" w:hAnsi="Times New Roman" w:cs="Times New Roman"/>
                <w:sz w:val="20"/>
                <w:szCs w:val="20"/>
              </w:rPr>
              <w:t>First security Islami Bank (FSIBL)</w:t>
            </w:r>
          </w:p>
        </w:tc>
        <w:tc>
          <w:tcPr>
            <w:tcW w:w="1094"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1,915</w:t>
            </w:r>
          </w:p>
          <w:p w:rsidR="005A0203" w:rsidRPr="00652853" w:rsidRDefault="005A0203" w:rsidP="005A0203">
            <w:pPr>
              <w:jc w:val="center"/>
              <w:rPr>
                <w:rFonts w:ascii="Times New Roman" w:hAnsi="Times New Roman" w:cs="Times New Roman"/>
                <w:b/>
                <w:sz w:val="20"/>
                <w:szCs w:val="20"/>
              </w:rPr>
            </w:pPr>
          </w:p>
        </w:tc>
        <w:tc>
          <w:tcPr>
            <w:tcW w:w="1260"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2,169</w:t>
            </w:r>
          </w:p>
          <w:p w:rsidR="005A0203" w:rsidRPr="00652853" w:rsidRDefault="005A0203" w:rsidP="005A0203">
            <w:pPr>
              <w:jc w:val="center"/>
              <w:rPr>
                <w:rFonts w:ascii="Times New Roman" w:hAnsi="Times New Roman" w:cs="Times New Roman"/>
                <w:b/>
                <w:sz w:val="20"/>
                <w:szCs w:val="20"/>
              </w:rPr>
            </w:pPr>
          </w:p>
        </w:tc>
        <w:tc>
          <w:tcPr>
            <w:tcW w:w="1170"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2,279</w:t>
            </w:r>
          </w:p>
          <w:p w:rsidR="005A0203" w:rsidRPr="00652853" w:rsidRDefault="005A0203" w:rsidP="005A0203">
            <w:pPr>
              <w:jc w:val="center"/>
              <w:rPr>
                <w:rFonts w:ascii="Times New Roman" w:hAnsi="Times New Roman" w:cs="Times New Roman"/>
                <w:b/>
                <w:sz w:val="20"/>
                <w:szCs w:val="20"/>
              </w:rPr>
            </w:pPr>
          </w:p>
        </w:tc>
        <w:tc>
          <w:tcPr>
            <w:tcW w:w="1170"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2,653</w:t>
            </w:r>
          </w:p>
          <w:p w:rsidR="005A0203" w:rsidRPr="00652853" w:rsidRDefault="005A0203" w:rsidP="005A0203">
            <w:pPr>
              <w:jc w:val="center"/>
              <w:rPr>
                <w:rFonts w:ascii="Times New Roman" w:hAnsi="Times New Roman" w:cs="Times New Roman"/>
                <w:b/>
                <w:sz w:val="20"/>
                <w:szCs w:val="20"/>
              </w:rPr>
            </w:pPr>
          </w:p>
        </w:tc>
        <w:tc>
          <w:tcPr>
            <w:tcW w:w="1098"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2,993</w:t>
            </w:r>
          </w:p>
          <w:p w:rsidR="005A0203" w:rsidRPr="00652853" w:rsidRDefault="005A0203" w:rsidP="005A0203">
            <w:pPr>
              <w:jc w:val="center"/>
              <w:rPr>
                <w:rFonts w:ascii="Times New Roman" w:hAnsi="Times New Roman" w:cs="Times New Roman"/>
                <w:b/>
                <w:sz w:val="20"/>
                <w:szCs w:val="20"/>
              </w:rPr>
            </w:pPr>
          </w:p>
        </w:tc>
      </w:tr>
      <w:tr w:rsidR="005A0203" w:rsidTr="005A0203">
        <w:trPr>
          <w:trHeight w:val="488"/>
        </w:trPr>
        <w:tc>
          <w:tcPr>
            <w:tcW w:w="587" w:type="dxa"/>
          </w:tcPr>
          <w:p w:rsidR="005A0203" w:rsidRDefault="005A0203" w:rsidP="005A0203">
            <w:pPr>
              <w:jc w:val="both"/>
              <w:rPr>
                <w:rFonts w:ascii="Times New Roman" w:hAnsi="Times New Roman" w:cs="Times New Roman"/>
                <w:b/>
              </w:rPr>
            </w:pPr>
          </w:p>
        </w:tc>
        <w:tc>
          <w:tcPr>
            <w:tcW w:w="3287" w:type="dxa"/>
          </w:tcPr>
          <w:p w:rsidR="005A0203" w:rsidRPr="00652853" w:rsidRDefault="005A0203" w:rsidP="005A0203">
            <w:pPr>
              <w:jc w:val="both"/>
              <w:rPr>
                <w:rFonts w:ascii="Times New Roman" w:hAnsi="Times New Roman" w:cs="Times New Roman"/>
                <w:b/>
              </w:rPr>
            </w:pPr>
            <w:r w:rsidRPr="00652853">
              <w:rPr>
                <w:rFonts w:ascii="Times New Roman" w:hAnsi="Times New Roman" w:cs="Times New Roman"/>
                <w:b/>
                <w:sz w:val="20"/>
                <w:szCs w:val="20"/>
              </w:rPr>
              <w:t>Growth</w:t>
            </w:r>
          </w:p>
        </w:tc>
        <w:tc>
          <w:tcPr>
            <w:tcW w:w="1094" w:type="dxa"/>
          </w:tcPr>
          <w:p w:rsidR="005A0203" w:rsidRPr="00652853" w:rsidRDefault="005A0203" w:rsidP="005A0203">
            <w:pPr>
              <w:jc w:val="center"/>
              <w:rPr>
                <w:rFonts w:ascii="Times New Roman" w:hAnsi="Times New Roman" w:cs="Times New Roman"/>
                <w:b/>
                <w:sz w:val="20"/>
                <w:szCs w:val="20"/>
              </w:rPr>
            </w:pPr>
          </w:p>
        </w:tc>
        <w:tc>
          <w:tcPr>
            <w:tcW w:w="1260"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13.26%</w:t>
            </w:r>
          </w:p>
          <w:p w:rsidR="005A0203" w:rsidRPr="00652853" w:rsidRDefault="005A0203" w:rsidP="005A0203">
            <w:pPr>
              <w:jc w:val="center"/>
              <w:rPr>
                <w:rFonts w:ascii="Times New Roman" w:hAnsi="Times New Roman" w:cs="Times New Roman"/>
                <w:b/>
                <w:sz w:val="20"/>
                <w:szCs w:val="20"/>
              </w:rPr>
            </w:pPr>
          </w:p>
        </w:tc>
        <w:tc>
          <w:tcPr>
            <w:tcW w:w="1170"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5.07%</w:t>
            </w:r>
          </w:p>
          <w:p w:rsidR="005A0203" w:rsidRPr="00652853" w:rsidRDefault="005A0203" w:rsidP="005A0203">
            <w:pPr>
              <w:jc w:val="center"/>
              <w:rPr>
                <w:rFonts w:ascii="Times New Roman" w:hAnsi="Times New Roman" w:cs="Times New Roman"/>
                <w:b/>
                <w:sz w:val="20"/>
                <w:szCs w:val="20"/>
              </w:rPr>
            </w:pPr>
          </w:p>
        </w:tc>
        <w:tc>
          <w:tcPr>
            <w:tcW w:w="1170"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16.41%</w:t>
            </w:r>
          </w:p>
          <w:p w:rsidR="005A0203" w:rsidRPr="00652853" w:rsidRDefault="005A0203" w:rsidP="005A0203">
            <w:pPr>
              <w:jc w:val="center"/>
              <w:rPr>
                <w:rFonts w:ascii="Times New Roman" w:hAnsi="Times New Roman" w:cs="Times New Roman"/>
                <w:b/>
                <w:sz w:val="20"/>
                <w:szCs w:val="20"/>
              </w:rPr>
            </w:pPr>
          </w:p>
        </w:tc>
        <w:tc>
          <w:tcPr>
            <w:tcW w:w="1098"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12.82%</w:t>
            </w:r>
          </w:p>
          <w:p w:rsidR="005A0203" w:rsidRPr="00652853" w:rsidRDefault="005A0203" w:rsidP="005A0203">
            <w:pPr>
              <w:jc w:val="center"/>
              <w:rPr>
                <w:rFonts w:ascii="Times New Roman" w:hAnsi="Times New Roman" w:cs="Times New Roman"/>
                <w:b/>
                <w:sz w:val="20"/>
                <w:szCs w:val="20"/>
              </w:rPr>
            </w:pPr>
          </w:p>
        </w:tc>
      </w:tr>
      <w:tr w:rsidR="005A0203" w:rsidTr="005A0203">
        <w:trPr>
          <w:trHeight w:val="544"/>
        </w:trPr>
        <w:tc>
          <w:tcPr>
            <w:tcW w:w="587" w:type="dxa"/>
          </w:tcPr>
          <w:p w:rsidR="005A0203" w:rsidRDefault="005A0203" w:rsidP="005A0203">
            <w:pPr>
              <w:jc w:val="both"/>
              <w:rPr>
                <w:rFonts w:ascii="Times New Roman" w:hAnsi="Times New Roman" w:cs="Times New Roman"/>
                <w:b/>
              </w:rPr>
            </w:pPr>
            <w:r>
              <w:rPr>
                <w:rFonts w:ascii="Times New Roman" w:hAnsi="Times New Roman" w:cs="Times New Roman"/>
                <w:b/>
              </w:rPr>
              <w:t>4</w:t>
            </w:r>
          </w:p>
        </w:tc>
        <w:tc>
          <w:tcPr>
            <w:tcW w:w="3287" w:type="dxa"/>
          </w:tcPr>
          <w:p w:rsidR="005A0203" w:rsidRPr="00E40482" w:rsidRDefault="005A0203" w:rsidP="005A0203">
            <w:pPr>
              <w:rPr>
                <w:rFonts w:ascii="Times New Roman" w:hAnsi="Times New Roman" w:cs="Times New Roman"/>
                <w:b/>
                <w:sz w:val="20"/>
                <w:szCs w:val="20"/>
              </w:rPr>
            </w:pPr>
            <w:r w:rsidRPr="00E40482">
              <w:rPr>
                <w:rFonts w:ascii="Times New Roman" w:hAnsi="Times New Roman" w:cs="Times New Roman"/>
                <w:sz w:val="20"/>
                <w:szCs w:val="20"/>
              </w:rPr>
              <w:t>Social Islamic bank (SIBL)</w:t>
            </w:r>
          </w:p>
        </w:tc>
        <w:tc>
          <w:tcPr>
            <w:tcW w:w="1094"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1802</w:t>
            </w:r>
          </w:p>
          <w:p w:rsidR="005A0203" w:rsidRPr="00652853" w:rsidRDefault="005A0203" w:rsidP="005A0203">
            <w:pPr>
              <w:jc w:val="center"/>
              <w:rPr>
                <w:rFonts w:ascii="Times New Roman" w:hAnsi="Times New Roman" w:cs="Times New Roman"/>
                <w:b/>
                <w:sz w:val="20"/>
                <w:szCs w:val="20"/>
              </w:rPr>
            </w:pPr>
          </w:p>
        </w:tc>
        <w:tc>
          <w:tcPr>
            <w:tcW w:w="1260"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1922</w:t>
            </w:r>
          </w:p>
          <w:p w:rsidR="005A0203" w:rsidRPr="00652853" w:rsidRDefault="005A0203" w:rsidP="005A0203">
            <w:pPr>
              <w:jc w:val="center"/>
              <w:rPr>
                <w:rFonts w:ascii="Times New Roman" w:hAnsi="Times New Roman" w:cs="Times New Roman"/>
                <w:b/>
                <w:sz w:val="20"/>
                <w:szCs w:val="20"/>
              </w:rPr>
            </w:pPr>
          </w:p>
        </w:tc>
        <w:tc>
          <w:tcPr>
            <w:tcW w:w="1170"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2130</w:t>
            </w:r>
          </w:p>
          <w:p w:rsidR="005A0203" w:rsidRPr="00652853" w:rsidRDefault="005A0203" w:rsidP="005A0203">
            <w:pPr>
              <w:jc w:val="center"/>
              <w:rPr>
                <w:rFonts w:ascii="Times New Roman" w:hAnsi="Times New Roman" w:cs="Times New Roman"/>
                <w:b/>
                <w:sz w:val="20"/>
                <w:szCs w:val="20"/>
              </w:rPr>
            </w:pPr>
          </w:p>
        </w:tc>
        <w:tc>
          <w:tcPr>
            <w:tcW w:w="1170" w:type="dxa"/>
          </w:tcPr>
          <w:p w:rsidR="005A0203" w:rsidRPr="00652853" w:rsidRDefault="005A0203" w:rsidP="005A0203">
            <w:pPr>
              <w:tabs>
                <w:tab w:val="left" w:pos="915"/>
              </w:tabs>
              <w:jc w:val="center"/>
              <w:rPr>
                <w:rFonts w:ascii="Times New Roman" w:hAnsi="Times New Roman" w:cs="Times New Roman"/>
                <w:b/>
                <w:sz w:val="20"/>
                <w:szCs w:val="20"/>
              </w:rPr>
            </w:pPr>
            <w:r w:rsidRPr="00652853">
              <w:rPr>
                <w:rFonts w:ascii="Times New Roman" w:hAnsi="Times New Roman" w:cs="Times New Roman"/>
                <w:color w:val="000000"/>
                <w:sz w:val="20"/>
                <w:szCs w:val="20"/>
              </w:rPr>
              <w:t>2363</w:t>
            </w:r>
          </w:p>
          <w:p w:rsidR="005A0203" w:rsidRPr="00652853" w:rsidRDefault="005A0203" w:rsidP="005A0203">
            <w:pPr>
              <w:tabs>
                <w:tab w:val="left" w:pos="915"/>
              </w:tabs>
              <w:jc w:val="center"/>
              <w:rPr>
                <w:rFonts w:ascii="Times New Roman" w:hAnsi="Times New Roman" w:cs="Times New Roman"/>
                <w:b/>
                <w:sz w:val="20"/>
                <w:szCs w:val="20"/>
              </w:rPr>
            </w:pPr>
          </w:p>
        </w:tc>
        <w:tc>
          <w:tcPr>
            <w:tcW w:w="1098"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2599</w:t>
            </w:r>
          </w:p>
          <w:p w:rsidR="005A0203" w:rsidRPr="00652853" w:rsidRDefault="005A0203" w:rsidP="005A0203">
            <w:pPr>
              <w:jc w:val="center"/>
              <w:rPr>
                <w:rFonts w:ascii="Times New Roman" w:hAnsi="Times New Roman" w:cs="Times New Roman"/>
                <w:b/>
                <w:sz w:val="20"/>
                <w:szCs w:val="20"/>
              </w:rPr>
            </w:pPr>
          </w:p>
        </w:tc>
      </w:tr>
      <w:tr w:rsidR="005A0203" w:rsidTr="005A0203">
        <w:trPr>
          <w:trHeight w:val="512"/>
        </w:trPr>
        <w:tc>
          <w:tcPr>
            <w:tcW w:w="587" w:type="dxa"/>
          </w:tcPr>
          <w:p w:rsidR="005A0203" w:rsidRDefault="005A0203" w:rsidP="005A0203">
            <w:pPr>
              <w:jc w:val="both"/>
              <w:rPr>
                <w:rFonts w:ascii="Times New Roman" w:hAnsi="Times New Roman" w:cs="Times New Roman"/>
                <w:b/>
              </w:rPr>
            </w:pPr>
          </w:p>
        </w:tc>
        <w:tc>
          <w:tcPr>
            <w:tcW w:w="3287" w:type="dxa"/>
          </w:tcPr>
          <w:p w:rsidR="005A0203" w:rsidRPr="001B33C8" w:rsidRDefault="005A0203" w:rsidP="005A0203">
            <w:pPr>
              <w:jc w:val="both"/>
              <w:rPr>
                <w:rFonts w:ascii="Times New Roman" w:hAnsi="Times New Roman" w:cs="Times New Roman"/>
                <w:b/>
              </w:rPr>
            </w:pPr>
            <w:r w:rsidRPr="001B33C8">
              <w:rPr>
                <w:rFonts w:ascii="Times New Roman" w:hAnsi="Times New Roman" w:cs="Times New Roman"/>
                <w:b/>
                <w:sz w:val="20"/>
                <w:szCs w:val="20"/>
              </w:rPr>
              <w:t>Growth</w:t>
            </w:r>
          </w:p>
        </w:tc>
        <w:tc>
          <w:tcPr>
            <w:tcW w:w="1094" w:type="dxa"/>
          </w:tcPr>
          <w:p w:rsidR="005A0203" w:rsidRPr="00652853" w:rsidRDefault="005A0203" w:rsidP="005A0203">
            <w:pPr>
              <w:jc w:val="center"/>
              <w:rPr>
                <w:rFonts w:ascii="Times New Roman" w:hAnsi="Times New Roman" w:cs="Times New Roman"/>
                <w:b/>
                <w:sz w:val="20"/>
                <w:szCs w:val="20"/>
              </w:rPr>
            </w:pPr>
          </w:p>
        </w:tc>
        <w:tc>
          <w:tcPr>
            <w:tcW w:w="1260"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6.66%</w:t>
            </w:r>
          </w:p>
          <w:p w:rsidR="005A0203" w:rsidRPr="00652853" w:rsidRDefault="005A0203" w:rsidP="005A0203">
            <w:pPr>
              <w:jc w:val="center"/>
              <w:rPr>
                <w:rFonts w:ascii="Times New Roman" w:hAnsi="Times New Roman" w:cs="Times New Roman"/>
                <w:b/>
                <w:sz w:val="20"/>
                <w:szCs w:val="20"/>
              </w:rPr>
            </w:pPr>
          </w:p>
        </w:tc>
        <w:tc>
          <w:tcPr>
            <w:tcW w:w="1170" w:type="dxa"/>
          </w:tcPr>
          <w:p w:rsidR="005A0203" w:rsidRPr="00652853" w:rsidRDefault="005A0203" w:rsidP="005A0203">
            <w:pPr>
              <w:tabs>
                <w:tab w:val="left" w:pos="840"/>
              </w:tabs>
              <w:jc w:val="center"/>
              <w:rPr>
                <w:rFonts w:ascii="Times New Roman" w:hAnsi="Times New Roman" w:cs="Times New Roman"/>
                <w:b/>
                <w:sz w:val="20"/>
                <w:szCs w:val="20"/>
              </w:rPr>
            </w:pPr>
            <w:r w:rsidRPr="00652853">
              <w:rPr>
                <w:rFonts w:ascii="Times New Roman" w:hAnsi="Times New Roman" w:cs="Times New Roman"/>
                <w:color w:val="000000"/>
                <w:sz w:val="20"/>
                <w:szCs w:val="20"/>
              </w:rPr>
              <w:t>10.82%</w:t>
            </w:r>
          </w:p>
          <w:p w:rsidR="005A0203" w:rsidRPr="00652853" w:rsidRDefault="005A0203" w:rsidP="005A0203">
            <w:pPr>
              <w:tabs>
                <w:tab w:val="left" w:pos="840"/>
              </w:tabs>
              <w:jc w:val="center"/>
              <w:rPr>
                <w:rFonts w:ascii="Times New Roman" w:hAnsi="Times New Roman" w:cs="Times New Roman"/>
                <w:b/>
                <w:sz w:val="20"/>
                <w:szCs w:val="20"/>
              </w:rPr>
            </w:pPr>
          </w:p>
        </w:tc>
        <w:tc>
          <w:tcPr>
            <w:tcW w:w="1170"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10.94%</w:t>
            </w:r>
          </w:p>
          <w:p w:rsidR="005A0203" w:rsidRPr="00652853" w:rsidRDefault="005A0203" w:rsidP="005A0203">
            <w:pPr>
              <w:jc w:val="center"/>
              <w:rPr>
                <w:rFonts w:ascii="Times New Roman" w:hAnsi="Times New Roman" w:cs="Times New Roman"/>
                <w:b/>
                <w:sz w:val="20"/>
                <w:szCs w:val="20"/>
              </w:rPr>
            </w:pPr>
          </w:p>
        </w:tc>
        <w:tc>
          <w:tcPr>
            <w:tcW w:w="1098"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9.99%</w:t>
            </w:r>
          </w:p>
          <w:p w:rsidR="005A0203" w:rsidRPr="00652853" w:rsidRDefault="005A0203" w:rsidP="005A0203">
            <w:pPr>
              <w:jc w:val="center"/>
              <w:rPr>
                <w:rFonts w:ascii="Times New Roman" w:hAnsi="Times New Roman" w:cs="Times New Roman"/>
                <w:b/>
                <w:sz w:val="20"/>
                <w:szCs w:val="20"/>
              </w:rPr>
            </w:pPr>
          </w:p>
        </w:tc>
      </w:tr>
      <w:tr w:rsidR="005A0203" w:rsidTr="005A0203">
        <w:trPr>
          <w:trHeight w:val="475"/>
        </w:trPr>
        <w:tc>
          <w:tcPr>
            <w:tcW w:w="587" w:type="dxa"/>
          </w:tcPr>
          <w:p w:rsidR="005A0203" w:rsidRDefault="005A0203" w:rsidP="005A0203">
            <w:pPr>
              <w:jc w:val="both"/>
              <w:rPr>
                <w:rFonts w:ascii="Times New Roman" w:hAnsi="Times New Roman" w:cs="Times New Roman"/>
                <w:b/>
              </w:rPr>
            </w:pPr>
            <w:r>
              <w:rPr>
                <w:rFonts w:ascii="Times New Roman" w:hAnsi="Times New Roman" w:cs="Times New Roman"/>
                <w:b/>
              </w:rPr>
              <w:t>5</w:t>
            </w:r>
          </w:p>
        </w:tc>
        <w:tc>
          <w:tcPr>
            <w:tcW w:w="3287" w:type="dxa"/>
          </w:tcPr>
          <w:p w:rsidR="005A0203" w:rsidRDefault="005A0203" w:rsidP="005A0203">
            <w:pPr>
              <w:rPr>
                <w:rFonts w:ascii="Times New Roman" w:hAnsi="Times New Roman" w:cs="Times New Roman"/>
                <w:b/>
              </w:rPr>
            </w:pPr>
            <w:r w:rsidRPr="00E40482">
              <w:rPr>
                <w:rFonts w:ascii="Times New Roman" w:hAnsi="Times New Roman" w:cs="Times New Roman"/>
                <w:sz w:val="20"/>
                <w:szCs w:val="20"/>
              </w:rPr>
              <w:t>Export Import Bank (EXIM</w:t>
            </w:r>
            <w:r>
              <w:rPr>
                <w:rFonts w:ascii="Times New Roman" w:hAnsi="Times New Roman" w:cs="Times New Roman"/>
                <w:sz w:val="20"/>
                <w:szCs w:val="20"/>
              </w:rPr>
              <w:t xml:space="preserve"> Bank</w:t>
            </w:r>
            <w:r w:rsidRPr="00E40482">
              <w:rPr>
                <w:rFonts w:ascii="Times New Roman" w:hAnsi="Times New Roman" w:cs="Times New Roman"/>
                <w:sz w:val="20"/>
                <w:szCs w:val="20"/>
              </w:rPr>
              <w:t>)</w:t>
            </w:r>
          </w:p>
        </w:tc>
        <w:tc>
          <w:tcPr>
            <w:tcW w:w="1094"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2236</w:t>
            </w:r>
          </w:p>
          <w:p w:rsidR="005A0203" w:rsidRPr="00652853" w:rsidRDefault="005A0203" w:rsidP="005A0203">
            <w:pPr>
              <w:jc w:val="center"/>
              <w:rPr>
                <w:rFonts w:ascii="Times New Roman" w:hAnsi="Times New Roman" w:cs="Times New Roman"/>
                <w:b/>
                <w:sz w:val="20"/>
                <w:szCs w:val="20"/>
              </w:rPr>
            </w:pPr>
          </w:p>
        </w:tc>
        <w:tc>
          <w:tcPr>
            <w:tcW w:w="1260"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2465</w:t>
            </w:r>
          </w:p>
          <w:p w:rsidR="005A0203" w:rsidRPr="00652853" w:rsidRDefault="005A0203" w:rsidP="005A0203">
            <w:pPr>
              <w:jc w:val="center"/>
              <w:rPr>
                <w:rFonts w:ascii="Times New Roman" w:hAnsi="Times New Roman" w:cs="Times New Roman"/>
                <w:b/>
                <w:sz w:val="20"/>
                <w:szCs w:val="20"/>
              </w:rPr>
            </w:pPr>
          </w:p>
        </w:tc>
        <w:tc>
          <w:tcPr>
            <w:tcW w:w="1170"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2700</w:t>
            </w:r>
          </w:p>
          <w:p w:rsidR="005A0203" w:rsidRPr="00652853" w:rsidRDefault="005A0203" w:rsidP="005A0203">
            <w:pPr>
              <w:jc w:val="center"/>
              <w:rPr>
                <w:rFonts w:ascii="Times New Roman" w:hAnsi="Times New Roman" w:cs="Times New Roman"/>
                <w:b/>
                <w:sz w:val="20"/>
                <w:szCs w:val="20"/>
              </w:rPr>
            </w:pPr>
          </w:p>
        </w:tc>
        <w:tc>
          <w:tcPr>
            <w:tcW w:w="1170"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2747</w:t>
            </w:r>
          </w:p>
          <w:p w:rsidR="005A0203" w:rsidRPr="00652853" w:rsidRDefault="005A0203" w:rsidP="005A0203">
            <w:pPr>
              <w:jc w:val="center"/>
              <w:rPr>
                <w:rFonts w:ascii="Times New Roman" w:hAnsi="Times New Roman" w:cs="Times New Roman"/>
                <w:b/>
                <w:sz w:val="20"/>
                <w:szCs w:val="20"/>
              </w:rPr>
            </w:pPr>
          </w:p>
        </w:tc>
        <w:tc>
          <w:tcPr>
            <w:tcW w:w="1098"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2794</w:t>
            </w:r>
          </w:p>
          <w:p w:rsidR="005A0203" w:rsidRPr="00652853" w:rsidRDefault="005A0203" w:rsidP="005A0203">
            <w:pPr>
              <w:jc w:val="center"/>
              <w:rPr>
                <w:rFonts w:ascii="Times New Roman" w:hAnsi="Times New Roman" w:cs="Times New Roman"/>
                <w:b/>
                <w:sz w:val="20"/>
                <w:szCs w:val="20"/>
              </w:rPr>
            </w:pPr>
          </w:p>
        </w:tc>
      </w:tr>
      <w:tr w:rsidR="005A0203" w:rsidTr="005A0203">
        <w:trPr>
          <w:trHeight w:val="350"/>
        </w:trPr>
        <w:tc>
          <w:tcPr>
            <w:tcW w:w="587" w:type="dxa"/>
          </w:tcPr>
          <w:p w:rsidR="005A0203" w:rsidRDefault="005A0203" w:rsidP="005A0203">
            <w:pPr>
              <w:jc w:val="both"/>
              <w:rPr>
                <w:rFonts w:ascii="Times New Roman" w:hAnsi="Times New Roman" w:cs="Times New Roman"/>
                <w:b/>
              </w:rPr>
            </w:pPr>
          </w:p>
        </w:tc>
        <w:tc>
          <w:tcPr>
            <w:tcW w:w="3287" w:type="dxa"/>
          </w:tcPr>
          <w:p w:rsidR="005A0203" w:rsidRPr="001B33C8" w:rsidRDefault="005A0203" w:rsidP="005A0203">
            <w:pPr>
              <w:jc w:val="both"/>
              <w:rPr>
                <w:rFonts w:ascii="Times New Roman" w:hAnsi="Times New Roman" w:cs="Times New Roman"/>
                <w:b/>
              </w:rPr>
            </w:pPr>
            <w:r w:rsidRPr="001B33C8">
              <w:rPr>
                <w:rFonts w:ascii="Times New Roman" w:hAnsi="Times New Roman" w:cs="Times New Roman"/>
                <w:b/>
                <w:sz w:val="20"/>
                <w:szCs w:val="20"/>
              </w:rPr>
              <w:t>Growth</w:t>
            </w:r>
          </w:p>
        </w:tc>
        <w:tc>
          <w:tcPr>
            <w:tcW w:w="1094" w:type="dxa"/>
          </w:tcPr>
          <w:p w:rsidR="005A0203" w:rsidRPr="00652853" w:rsidRDefault="005A0203" w:rsidP="005A0203">
            <w:pPr>
              <w:jc w:val="center"/>
              <w:rPr>
                <w:rFonts w:ascii="Times New Roman" w:hAnsi="Times New Roman" w:cs="Times New Roman"/>
                <w:b/>
                <w:sz w:val="20"/>
                <w:szCs w:val="20"/>
              </w:rPr>
            </w:pPr>
          </w:p>
        </w:tc>
        <w:tc>
          <w:tcPr>
            <w:tcW w:w="1260"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10.24%</w:t>
            </w:r>
          </w:p>
          <w:p w:rsidR="005A0203" w:rsidRPr="00652853" w:rsidRDefault="005A0203" w:rsidP="005A0203">
            <w:pPr>
              <w:jc w:val="center"/>
              <w:rPr>
                <w:rFonts w:ascii="Times New Roman" w:hAnsi="Times New Roman" w:cs="Times New Roman"/>
                <w:b/>
                <w:sz w:val="20"/>
                <w:szCs w:val="20"/>
              </w:rPr>
            </w:pPr>
          </w:p>
        </w:tc>
        <w:tc>
          <w:tcPr>
            <w:tcW w:w="1170"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9.53%</w:t>
            </w:r>
          </w:p>
          <w:p w:rsidR="005A0203" w:rsidRPr="00652853" w:rsidRDefault="005A0203" w:rsidP="005A0203">
            <w:pPr>
              <w:jc w:val="center"/>
              <w:rPr>
                <w:rFonts w:ascii="Times New Roman" w:hAnsi="Times New Roman" w:cs="Times New Roman"/>
                <w:b/>
                <w:sz w:val="20"/>
                <w:szCs w:val="20"/>
              </w:rPr>
            </w:pPr>
          </w:p>
        </w:tc>
        <w:tc>
          <w:tcPr>
            <w:tcW w:w="1170"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1.74%</w:t>
            </w:r>
          </w:p>
          <w:p w:rsidR="005A0203" w:rsidRPr="00652853" w:rsidRDefault="005A0203" w:rsidP="005A0203">
            <w:pPr>
              <w:jc w:val="center"/>
              <w:rPr>
                <w:rFonts w:ascii="Times New Roman" w:hAnsi="Times New Roman" w:cs="Times New Roman"/>
                <w:b/>
                <w:sz w:val="20"/>
                <w:szCs w:val="20"/>
              </w:rPr>
            </w:pPr>
          </w:p>
        </w:tc>
        <w:tc>
          <w:tcPr>
            <w:tcW w:w="1098"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1.71%</w:t>
            </w:r>
          </w:p>
          <w:p w:rsidR="005A0203" w:rsidRPr="00652853" w:rsidRDefault="005A0203" w:rsidP="005A0203">
            <w:pPr>
              <w:jc w:val="center"/>
              <w:rPr>
                <w:rFonts w:ascii="Times New Roman" w:hAnsi="Times New Roman" w:cs="Times New Roman"/>
                <w:b/>
                <w:sz w:val="20"/>
                <w:szCs w:val="20"/>
              </w:rPr>
            </w:pPr>
          </w:p>
        </w:tc>
      </w:tr>
      <w:tr w:rsidR="005A0203" w:rsidTr="005A0203">
        <w:trPr>
          <w:trHeight w:val="544"/>
        </w:trPr>
        <w:tc>
          <w:tcPr>
            <w:tcW w:w="587" w:type="dxa"/>
          </w:tcPr>
          <w:p w:rsidR="005A0203" w:rsidRDefault="005A0203" w:rsidP="005A0203">
            <w:pPr>
              <w:jc w:val="both"/>
              <w:rPr>
                <w:rFonts w:ascii="Times New Roman" w:hAnsi="Times New Roman" w:cs="Times New Roman"/>
                <w:b/>
              </w:rPr>
            </w:pPr>
            <w:r>
              <w:rPr>
                <w:rFonts w:ascii="Times New Roman" w:hAnsi="Times New Roman" w:cs="Times New Roman"/>
                <w:b/>
              </w:rPr>
              <w:t>6</w:t>
            </w:r>
          </w:p>
        </w:tc>
        <w:tc>
          <w:tcPr>
            <w:tcW w:w="3287" w:type="dxa"/>
          </w:tcPr>
          <w:p w:rsidR="005A0203" w:rsidRPr="00985437" w:rsidRDefault="005A0203" w:rsidP="005A0203">
            <w:pPr>
              <w:rPr>
                <w:rFonts w:ascii="Times New Roman" w:hAnsi="Times New Roman" w:cs="Times New Roman"/>
                <w:sz w:val="20"/>
                <w:szCs w:val="20"/>
              </w:rPr>
            </w:pPr>
            <w:proofErr w:type="spellStart"/>
            <w:r w:rsidRPr="00985437">
              <w:rPr>
                <w:rFonts w:ascii="Times New Roman" w:hAnsi="Times New Roman" w:cs="Times New Roman"/>
                <w:sz w:val="20"/>
                <w:szCs w:val="20"/>
              </w:rPr>
              <w:t>Shahjalal</w:t>
            </w:r>
            <w:proofErr w:type="spellEnd"/>
            <w:r w:rsidRPr="00985437">
              <w:rPr>
                <w:rFonts w:ascii="Times New Roman" w:hAnsi="Times New Roman" w:cs="Times New Roman"/>
                <w:sz w:val="20"/>
                <w:szCs w:val="20"/>
              </w:rPr>
              <w:t xml:space="preserve"> Islami bank(SHJIBL)</w:t>
            </w:r>
          </w:p>
        </w:tc>
        <w:tc>
          <w:tcPr>
            <w:tcW w:w="1094"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2,173</w:t>
            </w:r>
          </w:p>
          <w:p w:rsidR="005A0203" w:rsidRPr="00652853" w:rsidRDefault="005A0203" w:rsidP="005A0203">
            <w:pPr>
              <w:jc w:val="center"/>
              <w:rPr>
                <w:rFonts w:ascii="Times New Roman" w:hAnsi="Times New Roman" w:cs="Times New Roman"/>
                <w:b/>
                <w:sz w:val="20"/>
                <w:szCs w:val="20"/>
              </w:rPr>
            </w:pPr>
          </w:p>
        </w:tc>
        <w:tc>
          <w:tcPr>
            <w:tcW w:w="1260"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2,145</w:t>
            </w:r>
          </w:p>
          <w:p w:rsidR="005A0203" w:rsidRPr="00652853" w:rsidRDefault="005A0203" w:rsidP="005A0203">
            <w:pPr>
              <w:jc w:val="center"/>
              <w:rPr>
                <w:rFonts w:ascii="Times New Roman" w:hAnsi="Times New Roman" w:cs="Times New Roman"/>
                <w:b/>
                <w:sz w:val="20"/>
                <w:szCs w:val="20"/>
              </w:rPr>
            </w:pPr>
          </w:p>
        </w:tc>
        <w:tc>
          <w:tcPr>
            <w:tcW w:w="1170"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2,156</w:t>
            </w:r>
          </w:p>
          <w:p w:rsidR="005A0203" w:rsidRPr="00652853" w:rsidRDefault="005A0203" w:rsidP="005A0203">
            <w:pPr>
              <w:jc w:val="center"/>
              <w:rPr>
                <w:rFonts w:ascii="Times New Roman" w:hAnsi="Times New Roman" w:cs="Times New Roman"/>
                <w:b/>
                <w:sz w:val="20"/>
                <w:szCs w:val="20"/>
              </w:rPr>
            </w:pPr>
          </w:p>
        </w:tc>
        <w:tc>
          <w:tcPr>
            <w:tcW w:w="1170"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2,191</w:t>
            </w:r>
          </w:p>
          <w:p w:rsidR="005A0203" w:rsidRPr="00652853" w:rsidRDefault="005A0203" w:rsidP="005A0203">
            <w:pPr>
              <w:jc w:val="center"/>
              <w:rPr>
                <w:rFonts w:ascii="Times New Roman" w:hAnsi="Times New Roman" w:cs="Times New Roman"/>
                <w:b/>
                <w:sz w:val="20"/>
                <w:szCs w:val="20"/>
              </w:rPr>
            </w:pPr>
          </w:p>
        </w:tc>
        <w:tc>
          <w:tcPr>
            <w:tcW w:w="1098"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2,402</w:t>
            </w:r>
          </w:p>
          <w:p w:rsidR="005A0203" w:rsidRPr="00652853" w:rsidRDefault="005A0203" w:rsidP="005A0203">
            <w:pPr>
              <w:jc w:val="center"/>
              <w:rPr>
                <w:rFonts w:ascii="Times New Roman" w:hAnsi="Times New Roman" w:cs="Times New Roman"/>
                <w:b/>
                <w:sz w:val="20"/>
                <w:szCs w:val="20"/>
              </w:rPr>
            </w:pPr>
          </w:p>
        </w:tc>
      </w:tr>
      <w:tr w:rsidR="005A0203" w:rsidTr="005A0203">
        <w:trPr>
          <w:trHeight w:val="458"/>
        </w:trPr>
        <w:tc>
          <w:tcPr>
            <w:tcW w:w="587" w:type="dxa"/>
          </w:tcPr>
          <w:p w:rsidR="005A0203" w:rsidRDefault="005A0203" w:rsidP="005A0203">
            <w:pPr>
              <w:jc w:val="both"/>
              <w:rPr>
                <w:rFonts w:ascii="Times New Roman" w:hAnsi="Times New Roman" w:cs="Times New Roman"/>
                <w:b/>
              </w:rPr>
            </w:pPr>
          </w:p>
        </w:tc>
        <w:tc>
          <w:tcPr>
            <w:tcW w:w="3287" w:type="dxa"/>
          </w:tcPr>
          <w:p w:rsidR="005A0203" w:rsidRPr="001B33C8" w:rsidRDefault="005A0203" w:rsidP="005A0203">
            <w:pPr>
              <w:jc w:val="both"/>
              <w:rPr>
                <w:rFonts w:ascii="Times New Roman" w:hAnsi="Times New Roman" w:cs="Times New Roman"/>
                <w:b/>
              </w:rPr>
            </w:pPr>
            <w:r w:rsidRPr="001B33C8">
              <w:rPr>
                <w:rFonts w:ascii="Times New Roman" w:hAnsi="Times New Roman" w:cs="Times New Roman"/>
                <w:b/>
                <w:sz w:val="20"/>
                <w:szCs w:val="20"/>
              </w:rPr>
              <w:t>Growth</w:t>
            </w:r>
          </w:p>
        </w:tc>
        <w:tc>
          <w:tcPr>
            <w:tcW w:w="1094" w:type="dxa"/>
          </w:tcPr>
          <w:p w:rsidR="005A0203" w:rsidRPr="00652853" w:rsidRDefault="005A0203" w:rsidP="005A0203">
            <w:pPr>
              <w:jc w:val="center"/>
              <w:rPr>
                <w:rFonts w:ascii="Times New Roman" w:hAnsi="Times New Roman" w:cs="Times New Roman"/>
                <w:b/>
                <w:sz w:val="20"/>
                <w:szCs w:val="20"/>
              </w:rPr>
            </w:pPr>
          </w:p>
        </w:tc>
        <w:tc>
          <w:tcPr>
            <w:tcW w:w="1260"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-1.29%</w:t>
            </w:r>
          </w:p>
          <w:p w:rsidR="005A0203" w:rsidRPr="00652853" w:rsidRDefault="005A0203" w:rsidP="005A0203">
            <w:pPr>
              <w:jc w:val="center"/>
              <w:rPr>
                <w:rFonts w:ascii="Times New Roman" w:hAnsi="Times New Roman" w:cs="Times New Roman"/>
                <w:b/>
                <w:sz w:val="20"/>
                <w:szCs w:val="20"/>
              </w:rPr>
            </w:pPr>
          </w:p>
        </w:tc>
        <w:tc>
          <w:tcPr>
            <w:tcW w:w="1170"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0.51%</w:t>
            </w:r>
          </w:p>
          <w:p w:rsidR="005A0203" w:rsidRPr="00652853" w:rsidRDefault="005A0203" w:rsidP="005A0203">
            <w:pPr>
              <w:jc w:val="center"/>
              <w:rPr>
                <w:rFonts w:ascii="Times New Roman" w:hAnsi="Times New Roman" w:cs="Times New Roman"/>
                <w:b/>
                <w:sz w:val="20"/>
                <w:szCs w:val="20"/>
              </w:rPr>
            </w:pPr>
          </w:p>
        </w:tc>
        <w:tc>
          <w:tcPr>
            <w:tcW w:w="1170"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1.62%</w:t>
            </w:r>
          </w:p>
          <w:p w:rsidR="005A0203" w:rsidRPr="00652853" w:rsidRDefault="005A0203" w:rsidP="005A0203">
            <w:pPr>
              <w:jc w:val="center"/>
              <w:rPr>
                <w:rFonts w:ascii="Times New Roman" w:hAnsi="Times New Roman" w:cs="Times New Roman"/>
                <w:b/>
                <w:sz w:val="20"/>
                <w:szCs w:val="20"/>
              </w:rPr>
            </w:pPr>
          </w:p>
        </w:tc>
        <w:tc>
          <w:tcPr>
            <w:tcW w:w="1098" w:type="dxa"/>
          </w:tcPr>
          <w:p w:rsidR="005A0203" w:rsidRPr="00652853" w:rsidRDefault="005A0203" w:rsidP="005A0203">
            <w:pPr>
              <w:jc w:val="center"/>
              <w:rPr>
                <w:rFonts w:ascii="Times New Roman" w:hAnsi="Times New Roman" w:cs="Times New Roman"/>
                <w:color w:val="000000"/>
                <w:sz w:val="20"/>
                <w:szCs w:val="20"/>
              </w:rPr>
            </w:pPr>
            <w:r w:rsidRPr="00652853">
              <w:rPr>
                <w:rFonts w:ascii="Times New Roman" w:hAnsi="Times New Roman" w:cs="Times New Roman"/>
                <w:color w:val="000000"/>
                <w:sz w:val="20"/>
                <w:szCs w:val="20"/>
              </w:rPr>
              <w:t>9.63%</w:t>
            </w:r>
          </w:p>
          <w:p w:rsidR="005A0203" w:rsidRPr="00652853" w:rsidRDefault="005A0203" w:rsidP="005A0203">
            <w:pPr>
              <w:jc w:val="center"/>
              <w:rPr>
                <w:rFonts w:ascii="Times New Roman" w:hAnsi="Times New Roman" w:cs="Times New Roman"/>
                <w:b/>
                <w:sz w:val="20"/>
                <w:szCs w:val="20"/>
              </w:rPr>
            </w:pPr>
          </w:p>
        </w:tc>
      </w:tr>
    </w:tbl>
    <w:p w:rsidR="005A0203" w:rsidRDefault="005A0203" w:rsidP="005A0203">
      <w:pPr>
        <w:jc w:val="both"/>
        <w:rPr>
          <w:rFonts w:ascii="Times New Roman" w:hAnsi="Times New Roman" w:cs="Times New Roman"/>
          <w:b/>
        </w:rPr>
      </w:pPr>
    </w:p>
    <w:p w:rsidR="005A0203" w:rsidRDefault="005A0203" w:rsidP="005A0203">
      <w:pPr>
        <w:jc w:val="both"/>
        <w:rPr>
          <w:rFonts w:ascii="Times New Roman" w:hAnsi="Times New Roman" w:cs="Times New Roman"/>
          <w:sz w:val="24"/>
          <w:szCs w:val="24"/>
        </w:rPr>
      </w:pPr>
      <w:r>
        <w:rPr>
          <w:rFonts w:ascii="Times New Roman" w:hAnsi="Times New Roman" w:cs="Times New Roman"/>
          <w:b/>
        </w:rPr>
        <w:t xml:space="preserve">Table: 2 </w:t>
      </w:r>
      <w:r w:rsidRPr="004F4F82">
        <w:rPr>
          <w:rFonts w:ascii="Times New Roman" w:hAnsi="Times New Roman" w:cs="Times New Roman"/>
          <w:sz w:val="24"/>
          <w:szCs w:val="24"/>
        </w:rPr>
        <w:t xml:space="preserve">Demonstrates the highest number of employees are working in Islami Bank Bangladesh Limited (IBBL) which is 13,760 and lowest in </w:t>
      </w:r>
      <w:proofErr w:type="spellStart"/>
      <w:r w:rsidRPr="004F4F82">
        <w:rPr>
          <w:rFonts w:ascii="Times New Roman" w:hAnsi="Times New Roman" w:cs="Times New Roman"/>
          <w:sz w:val="24"/>
          <w:szCs w:val="24"/>
        </w:rPr>
        <w:t>Shahjalal</w:t>
      </w:r>
      <w:proofErr w:type="spellEnd"/>
      <w:r w:rsidRPr="004F4F82">
        <w:rPr>
          <w:rFonts w:ascii="Times New Roman" w:hAnsi="Times New Roman" w:cs="Times New Roman"/>
          <w:sz w:val="24"/>
          <w:szCs w:val="24"/>
        </w:rPr>
        <w:t xml:space="preserve"> Islami </w:t>
      </w:r>
      <w:r>
        <w:rPr>
          <w:rFonts w:ascii="Times New Roman" w:hAnsi="Times New Roman" w:cs="Times New Roman"/>
          <w:sz w:val="24"/>
          <w:szCs w:val="24"/>
        </w:rPr>
        <w:t>B</w:t>
      </w:r>
      <w:r w:rsidRPr="004F4F82">
        <w:rPr>
          <w:rFonts w:ascii="Times New Roman" w:hAnsi="Times New Roman" w:cs="Times New Roman"/>
          <w:sz w:val="24"/>
          <w:szCs w:val="24"/>
        </w:rPr>
        <w:t>ank (SHJIBL)</w:t>
      </w:r>
      <w:r>
        <w:rPr>
          <w:rFonts w:ascii="Times New Roman" w:hAnsi="Times New Roman" w:cs="Times New Roman"/>
          <w:sz w:val="24"/>
          <w:szCs w:val="24"/>
        </w:rPr>
        <w:t xml:space="preserve"> which is 2402. The progress rate is higher in First Security Islami Bank (FSIBL) and lowest in Islami</w:t>
      </w:r>
      <w:r w:rsidRPr="004F4F82">
        <w:rPr>
          <w:rFonts w:ascii="Times New Roman" w:hAnsi="Times New Roman" w:cs="Times New Roman"/>
          <w:sz w:val="24"/>
          <w:szCs w:val="24"/>
        </w:rPr>
        <w:t xml:space="preserve"> Bank Bangladesh Limited (IBBL)</w:t>
      </w:r>
      <w:r>
        <w:rPr>
          <w:rFonts w:ascii="Times New Roman" w:hAnsi="Times New Roman" w:cs="Times New Roman"/>
          <w:sz w:val="24"/>
          <w:szCs w:val="24"/>
        </w:rPr>
        <w:t>. But in general the progress rates of each bank are positive. At the end of 2017 more than 27,994 employees are work in Islamic Banks of Bangladesh.</w:t>
      </w:r>
    </w:p>
    <w:p w:rsidR="005A0203" w:rsidRDefault="005A0203" w:rsidP="005A0203">
      <w:pPr>
        <w:jc w:val="both"/>
        <w:rPr>
          <w:rFonts w:ascii="Times New Roman" w:hAnsi="Times New Roman" w:cs="Times New Roman"/>
        </w:rPr>
      </w:pPr>
      <w:r w:rsidRPr="00C05117">
        <w:rPr>
          <w:rFonts w:ascii="Times New Roman" w:hAnsi="Times New Roman" w:cs="Times New Roman"/>
          <w:b/>
        </w:rPr>
        <w:t xml:space="preserve">Table: 2.1 </w:t>
      </w:r>
      <w:r w:rsidRPr="001B2B66">
        <w:rPr>
          <w:rFonts w:ascii="Times New Roman" w:hAnsi="Times New Roman" w:cs="Times New Roman"/>
        </w:rPr>
        <w:t>Regression Equations and R</w:t>
      </w:r>
      <w:r w:rsidRPr="001B2B66">
        <w:rPr>
          <w:rFonts w:ascii="Times New Roman" w:hAnsi="Times New Roman" w:cs="Times New Roman"/>
          <w:vertAlign w:val="superscript"/>
        </w:rPr>
        <w:t>2</w:t>
      </w:r>
      <w:r w:rsidRPr="001B2B66">
        <w:rPr>
          <w:rFonts w:ascii="Times New Roman" w:hAnsi="Times New Roman" w:cs="Times New Roman"/>
        </w:rPr>
        <w:t xml:space="preserve"> of Employees.</w:t>
      </w:r>
    </w:p>
    <w:tbl>
      <w:tblPr>
        <w:tblStyle w:val="TableGrid"/>
        <w:tblpPr w:leftFromText="180" w:rightFromText="180" w:vertAnchor="text" w:horzAnchor="margin" w:tblpY="246"/>
        <w:tblW w:w="9602" w:type="dxa"/>
        <w:tblLook w:val="04A0" w:firstRow="1" w:lastRow="0" w:firstColumn="1" w:lastColumn="0" w:noHBand="0" w:noVBand="1"/>
      </w:tblPr>
      <w:tblGrid>
        <w:gridCol w:w="582"/>
        <w:gridCol w:w="4116"/>
        <w:gridCol w:w="3683"/>
        <w:gridCol w:w="1221"/>
      </w:tblGrid>
      <w:tr w:rsidR="005A0203" w:rsidRPr="00E46590" w:rsidTr="005A0203">
        <w:trPr>
          <w:trHeight w:val="438"/>
        </w:trPr>
        <w:tc>
          <w:tcPr>
            <w:tcW w:w="582" w:type="dxa"/>
          </w:tcPr>
          <w:p w:rsidR="005A0203" w:rsidRPr="00E46590" w:rsidRDefault="005A0203" w:rsidP="005A0203">
            <w:pPr>
              <w:jc w:val="both"/>
              <w:rPr>
                <w:rFonts w:ascii="Times New Roman" w:hAnsi="Times New Roman" w:cs="Times New Roman"/>
                <w:b/>
                <w:sz w:val="20"/>
                <w:szCs w:val="20"/>
              </w:rPr>
            </w:pPr>
            <w:r w:rsidRPr="00E46590">
              <w:rPr>
                <w:rFonts w:ascii="Times New Roman" w:hAnsi="Times New Roman" w:cs="Times New Roman"/>
                <w:b/>
                <w:sz w:val="20"/>
                <w:szCs w:val="20"/>
              </w:rPr>
              <w:t>SL</w:t>
            </w:r>
          </w:p>
        </w:tc>
        <w:tc>
          <w:tcPr>
            <w:tcW w:w="4116" w:type="dxa"/>
          </w:tcPr>
          <w:p w:rsidR="005A0203" w:rsidRPr="00E46590" w:rsidRDefault="005A0203" w:rsidP="005A0203">
            <w:pPr>
              <w:jc w:val="both"/>
              <w:rPr>
                <w:rFonts w:ascii="Times New Roman" w:hAnsi="Times New Roman" w:cs="Times New Roman"/>
                <w:b/>
                <w:sz w:val="20"/>
                <w:szCs w:val="20"/>
              </w:rPr>
            </w:pPr>
            <w:r>
              <w:rPr>
                <w:rFonts w:ascii="Times New Roman" w:hAnsi="Times New Roman" w:cs="Times New Roman"/>
                <w:b/>
                <w:sz w:val="20"/>
                <w:szCs w:val="20"/>
              </w:rPr>
              <w:t>Name of the selected Islamic Banks</w:t>
            </w:r>
          </w:p>
        </w:tc>
        <w:tc>
          <w:tcPr>
            <w:tcW w:w="3683" w:type="dxa"/>
          </w:tcPr>
          <w:p w:rsidR="005A0203" w:rsidRPr="00E46590" w:rsidRDefault="005A0203" w:rsidP="005A0203">
            <w:pPr>
              <w:jc w:val="center"/>
              <w:rPr>
                <w:rFonts w:ascii="Times New Roman" w:hAnsi="Times New Roman" w:cs="Times New Roman"/>
                <w:b/>
                <w:sz w:val="20"/>
                <w:szCs w:val="20"/>
              </w:rPr>
            </w:pPr>
            <w:r w:rsidRPr="00E46590">
              <w:rPr>
                <w:rFonts w:ascii="Times New Roman" w:hAnsi="Times New Roman" w:cs="Times New Roman"/>
                <w:b/>
                <w:sz w:val="20"/>
                <w:szCs w:val="20"/>
              </w:rPr>
              <w:t>Y=</w:t>
            </w:r>
            <w:proofErr w:type="spellStart"/>
            <w:r>
              <w:rPr>
                <w:rFonts w:ascii="Times New Roman" w:hAnsi="Times New Roman" w:cs="Times New Roman"/>
                <w:b/>
                <w:sz w:val="20"/>
                <w:szCs w:val="20"/>
              </w:rPr>
              <w:t>bx+a</w:t>
            </w:r>
            <w:proofErr w:type="spellEnd"/>
          </w:p>
        </w:tc>
        <w:tc>
          <w:tcPr>
            <w:tcW w:w="1221" w:type="dxa"/>
          </w:tcPr>
          <w:p w:rsidR="005A0203" w:rsidRPr="00E46590" w:rsidRDefault="005A0203" w:rsidP="005A0203">
            <w:pPr>
              <w:jc w:val="center"/>
              <w:rPr>
                <w:rFonts w:ascii="Times New Roman" w:hAnsi="Times New Roman" w:cs="Times New Roman"/>
                <w:b/>
                <w:sz w:val="20"/>
                <w:szCs w:val="20"/>
                <w:vertAlign w:val="superscript"/>
              </w:rPr>
            </w:pPr>
            <w:r>
              <w:rPr>
                <w:rFonts w:ascii="Times New Roman" w:hAnsi="Times New Roman" w:cs="Times New Roman"/>
                <w:b/>
                <w:sz w:val="20"/>
                <w:szCs w:val="20"/>
              </w:rPr>
              <w:t>R</w:t>
            </w:r>
            <w:r w:rsidRPr="00E46590">
              <w:rPr>
                <w:rFonts w:ascii="Times New Roman" w:hAnsi="Times New Roman" w:cs="Times New Roman"/>
                <w:b/>
                <w:sz w:val="20"/>
                <w:szCs w:val="20"/>
                <w:vertAlign w:val="superscript"/>
              </w:rPr>
              <w:t>2</w:t>
            </w:r>
          </w:p>
        </w:tc>
      </w:tr>
      <w:tr w:rsidR="005A0203" w:rsidTr="005A0203">
        <w:trPr>
          <w:trHeight w:val="456"/>
        </w:trPr>
        <w:tc>
          <w:tcPr>
            <w:tcW w:w="582" w:type="dxa"/>
          </w:tcPr>
          <w:p w:rsidR="005A0203" w:rsidRDefault="005A0203" w:rsidP="005A0203">
            <w:pPr>
              <w:jc w:val="both"/>
              <w:rPr>
                <w:rFonts w:ascii="Times New Roman" w:hAnsi="Times New Roman" w:cs="Times New Roman"/>
                <w:b/>
              </w:rPr>
            </w:pPr>
            <w:r>
              <w:rPr>
                <w:rFonts w:ascii="Times New Roman" w:hAnsi="Times New Roman" w:cs="Times New Roman"/>
                <w:b/>
              </w:rPr>
              <w:t>1</w:t>
            </w:r>
          </w:p>
        </w:tc>
        <w:tc>
          <w:tcPr>
            <w:tcW w:w="4116" w:type="dxa"/>
          </w:tcPr>
          <w:p w:rsidR="005A0203" w:rsidRPr="00024398" w:rsidRDefault="005A0203" w:rsidP="005A0203">
            <w:pPr>
              <w:rPr>
                <w:rFonts w:ascii="Times New Roman" w:hAnsi="Times New Roman" w:cs="Times New Roman"/>
                <w:sz w:val="20"/>
                <w:szCs w:val="20"/>
              </w:rPr>
            </w:pPr>
            <w:r w:rsidRPr="00024398">
              <w:rPr>
                <w:rFonts w:ascii="Times New Roman" w:hAnsi="Times New Roman" w:cs="Times New Roman"/>
                <w:sz w:val="20"/>
                <w:szCs w:val="20"/>
              </w:rPr>
              <w:t>Islami Bank Bangladesh Limited (IBBL)</w:t>
            </w:r>
          </w:p>
        </w:tc>
        <w:tc>
          <w:tcPr>
            <w:tcW w:w="3683" w:type="dxa"/>
          </w:tcPr>
          <w:p w:rsidR="005A0203" w:rsidRPr="00024398" w:rsidRDefault="005A0203" w:rsidP="005A0203">
            <w:pPr>
              <w:jc w:val="center"/>
              <w:rPr>
                <w:rFonts w:ascii="Times New Roman" w:hAnsi="Times New Roman" w:cs="Times New Roman"/>
                <w:sz w:val="20"/>
                <w:szCs w:val="20"/>
              </w:rPr>
            </w:pPr>
            <w:r w:rsidRPr="00024398">
              <w:rPr>
                <w:rFonts w:ascii="Times New Roman" w:hAnsi="Times New Roman" w:cs="Times New Roman"/>
                <w:sz w:val="20"/>
                <w:szCs w:val="20"/>
              </w:rPr>
              <w:t>y = 158.2x + 13021</w:t>
            </w:r>
          </w:p>
        </w:tc>
        <w:tc>
          <w:tcPr>
            <w:tcW w:w="1221" w:type="dxa"/>
          </w:tcPr>
          <w:p w:rsidR="005A0203" w:rsidRPr="00024398" w:rsidRDefault="005A0203" w:rsidP="005A0203">
            <w:pPr>
              <w:jc w:val="center"/>
              <w:rPr>
                <w:rFonts w:ascii="Times New Roman" w:hAnsi="Times New Roman" w:cs="Times New Roman"/>
                <w:sz w:val="20"/>
                <w:szCs w:val="20"/>
              </w:rPr>
            </w:pPr>
            <w:r w:rsidRPr="00024398">
              <w:rPr>
                <w:rFonts w:ascii="Times New Roman" w:hAnsi="Times New Roman" w:cs="Times New Roman"/>
                <w:sz w:val="20"/>
                <w:szCs w:val="20"/>
              </w:rPr>
              <w:t>0.6957</w:t>
            </w:r>
          </w:p>
          <w:p w:rsidR="005A0203" w:rsidRPr="00024398" w:rsidRDefault="005A0203" w:rsidP="005A0203">
            <w:pPr>
              <w:jc w:val="center"/>
              <w:rPr>
                <w:rFonts w:ascii="Times New Roman" w:hAnsi="Times New Roman" w:cs="Times New Roman"/>
                <w:sz w:val="20"/>
                <w:szCs w:val="20"/>
              </w:rPr>
            </w:pPr>
          </w:p>
        </w:tc>
      </w:tr>
      <w:tr w:rsidR="005A0203" w:rsidTr="005A0203">
        <w:trPr>
          <w:trHeight w:val="366"/>
        </w:trPr>
        <w:tc>
          <w:tcPr>
            <w:tcW w:w="582" w:type="dxa"/>
          </w:tcPr>
          <w:p w:rsidR="005A0203" w:rsidRDefault="005A0203" w:rsidP="005A0203">
            <w:pPr>
              <w:jc w:val="both"/>
              <w:rPr>
                <w:rFonts w:ascii="Times New Roman" w:hAnsi="Times New Roman" w:cs="Times New Roman"/>
                <w:b/>
              </w:rPr>
            </w:pPr>
            <w:r>
              <w:rPr>
                <w:rFonts w:ascii="Times New Roman" w:hAnsi="Times New Roman" w:cs="Times New Roman"/>
                <w:b/>
              </w:rPr>
              <w:t>2</w:t>
            </w:r>
          </w:p>
        </w:tc>
        <w:tc>
          <w:tcPr>
            <w:tcW w:w="4116" w:type="dxa"/>
          </w:tcPr>
          <w:p w:rsidR="005A0203" w:rsidRPr="00024398" w:rsidRDefault="005A0203" w:rsidP="005A0203">
            <w:pPr>
              <w:rPr>
                <w:rFonts w:ascii="Times New Roman" w:hAnsi="Times New Roman" w:cs="Times New Roman"/>
                <w:sz w:val="20"/>
                <w:szCs w:val="20"/>
              </w:rPr>
            </w:pPr>
            <w:r w:rsidRPr="00024398">
              <w:rPr>
                <w:rFonts w:ascii="Times New Roman" w:hAnsi="Times New Roman" w:cs="Times New Roman"/>
                <w:sz w:val="20"/>
                <w:szCs w:val="20"/>
              </w:rPr>
              <w:t>Al-Arafah Islami Bank (AIBL)</w:t>
            </w:r>
          </w:p>
        </w:tc>
        <w:tc>
          <w:tcPr>
            <w:tcW w:w="3683" w:type="dxa"/>
          </w:tcPr>
          <w:p w:rsidR="005A0203" w:rsidRPr="00024398" w:rsidRDefault="005A0203" w:rsidP="005A0203">
            <w:pPr>
              <w:jc w:val="center"/>
              <w:rPr>
                <w:rFonts w:ascii="Times New Roman" w:hAnsi="Times New Roman" w:cs="Times New Roman"/>
                <w:sz w:val="20"/>
                <w:szCs w:val="20"/>
              </w:rPr>
            </w:pPr>
            <w:r w:rsidRPr="00024398">
              <w:rPr>
                <w:rFonts w:ascii="Times New Roman" w:hAnsi="Times New Roman" w:cs="Times New Roman"/>
                <w:sz w:val="20"/>
                <w:szCs w:val="20"/>
              </w:rPr>
              <w:t>y = 253.9x + 2110.7</w:t>
            </w:r>
          </w:p>
        </w:tc>
        <w:tc>
          <w:tcPr>
            <w:tcW w:w="1221" w:type="dxa"/>
          </w:tcPr>
          <w:p w:rsidR="005A0203" w:rsidRPr="00024398" w:rsidRDefault="005A0203" w:rsidP="005A0203">
            <w:pPr>
              <w:jc w:val="center"/>
              <w:rPr>
                <w:rFonts w:ascii="Times New Roman" w:hAnsi="Times New Roman" w:cs="Times New Roman"/>
                <w:sz w:val="20"/>
                <w:szCs w:val="20"/>
              </w:rPr>
            </w:pPr>
            <w:r w:rsidRPr="00024398">
              <w:rPr>
                <w:rFonts w:ascii="Times New Roman" w:hAnsi="Times New Roman" w:cs="Times New Roman"/>
                <w:sz w:val="20"/>
                <w:szCs w:val="20"/>
              </w:rPr>
              <w:t>0.9805</w:t>
            </w:r>
          </w:p>
          <w:p w:rsidR="005A0203" w:rsidRPr="00024398" w:rsidRDefault="005A0203" w:rsidP="005A0203">
            <w:pPr>
              <w:jc w:val="center"/>
              <w:rPr>
                <w:rFonts w:ascii="Times New Roman" w:hAnsi="Times New Roman" w:cs="Times New Roman"/>
                <w:sz w:val="20"/>
                <w:szCs w:val="20"/>
              </w:rPr>
            </w:pPr>
          </w:p>
        </w:tc>
      </w:tr>
      <w:tr w:rsidR="005A0203" w:rsidTr="005A0203">
        <w:trPr>
          <w:trHeight w:val="456"/>
        </w:trPr>
        <w:tc>
          <w:tcPr>
            <w:tcW w:w="582" w:type="dxa"/>
          </w:tcPr>
          <w:p w:rsidR="005A0203" w:rsidRDefault="005A0203" w:rsidP="005A0203">
            <w:pPr>
              <w:jc w:val="both"/>
              <w:rPr>
                <w:rFonts w:ascii="Times New Roman" w:hAnsi="Times New Roman" w:cs="Times New Roman"/>
                <w:b/>
              </w:rPr>
            </w:pPr>
            <w:r>
              <w:rPr>
                <w:rFonts w:ascii="Times New Roman" w:hAnsi="Times New Roman" w:cs="Times New Roman"/>
                <w:b/>
              </w:rPr>
              <w:t>3</w:t>
            </w:r>
          </w:p>
        </w:tc>
        <w:tc>
          <w:tcPr>
            <w:tcW w:w="4116" w:type="dxa"/>
          </w:tcPr>
          <w:p w:rsidR="005A0203" w:rsidRPr="00024398" w:rsidRDefault="005A0203" w:rsidP="005A0203">
            <w:pPr>
              <w:jc w:val="both"/>
              <w:rPr>
                <w:rFonts w:ascii="Times New Roman" w:hAnsi="Times New Roman" w:cs="Times New Roman"/>
                <w:sz w:val="20"/>
                <w:szCs w:val="20"/>
              </w:rPr>
            </w:pPr>
            <w:r w:rsidRPr="00024398">
              <w:rPr>
                <w:rFonts w:ascii="Times New Roman" w:hAnsi="Times New Roman" w:cs="Times New Roman"/>
                <w:sz w:val="20"/>
                <w:szCs w:val="20"/>
              </w:rPr>
              <w:t>First security Islami Bank (FSIBL)</w:t>
            </w:r>
          </w:p>
        </w:tc>
        <w:tc>
          <w:tcPr>
            <w:tcW w:w="3683" w:type="dxa"/>
          </w:tcPr>
          <w:p w:rsidR="005A0203" w:rsidRPr="00024398" w:rsidRDefault="005A0203" w:rsidP="005A0203">
            <w:pPr>
              <w:jc w:val="center"/>
              <w:rPr>
                <w:rFonts w:ascii="Times New Roman" w:hAnsi="Times New Roman" w:cs="Times New Roman"/>
                <w:sz w:val="20"/>
                <w:szCs w:val="20"/>
              </w:rPr>
            </w:pPr>
            <w:r w:rsidRPr="00024398">
              <w:rPr>
                <w:rFonts w:ascii="Times New Roman" w:hAnsi="Times New Roman" w:cs="Times New Roman"/>
                <w:sz w:val="20"/>
                <w:szCs w:val="20"/>
              </w:rPr>
              <w:t>y = 264x + 1609.8</w:t>
            </w:r>
          </w:p>
        </w:tc>
        <w:tc>
          <w:tcPr>
            <w:tcW w:w="1221" w:type="dxa"/>
          </w:tcPr>
          <w:p w:rsidR="005A0203" w:rsidRPr="00024398" w:rsidRDefault="005A0203" w:rsidP="005A0203">
            <w:pPr>
              <w:jc w:val="center"/>
              <w:rPr>
                <w:rFonts w:ascii="Times New Roman" w:hAnsi="Times New Roman" w:cs="Times New Roman"/>
                <w:sz w:val="20"/>
                <w:szCs w:val="20"/>
              </w:rPr>
            </w:pPr>
            <w:r w:rsidRPr="00024398">
              <w:rPr>
                <w:rFonts w:ascii="Times New Roman" w:hAnsi="Times New Roman" w:cs="Times New Roman"/>
                <w:sz w:val="20"/>
                <w:szCs w:val="20"/>
              </w:rPr>
              <w:t>0.9695</w:t>
            </w:r>
          </w:p>
          <w:p w:rsidR="005A0203" w:rsidRPr="00024398" w:rsidRDefault="005A0203" w:rsidP="005A0203">
            <w:pPr>
              <w:jc w:val="center"/>
              <w:rPr>
                <w:rFonts w:ascii="Times New Roman" w:hAnsi="Times New Roman" w:cs="Times New Roman"/>
                <w:sz w:val="20"/>
                <w:szCs w:val="20"/>
              </w:rPr>
            </w:pPr>
          </w:p>
        </w:tc>
      </w:tr>
      <w:tr w:rsidR="005A0203" w:rsidTr="005A0203">
        <w:trPr>
          <w:trHeight w:val="366"/>
        </w:trPr>
        <w:tc>
          <w:tcPr>
            <w:tcW w:w="582" w:type="dxa"/>
          </w:tcPr>
          <w:p w:rsidR="005A0203" w:rsidRDefault="005A0203" w:rsidP="005A0203">
            <w:pPr>
              <w:jc w:val="both"/>
              <w:rPr>
                <w:rFonts w:ascii="Times New Roman" w:hAnsi="Times New Roman" w:cs="Times New Roman"/>
                <w:b/>
              </w:rPr>
            </w:pPr>
            <w:r>
              <w:rPr>
                <w:rFonts w:ascii="Times New Roman" w:hAnsi="Times New Roman" w:cs="Times New Roman"/>
                <w:b/>
              </w:rPr>
              <w:t>4</w:t>
            </w:r>
          </w:p>
        </w:tc>
        <w:tc>
          <w:tcPr>
            <w:tcW w:w="4116" w:type="dxa"/>
          </w:tcPr>
          <w:p w:rsidR="005A0203" w:rsidRPr="00024398" w:rsidRDefault="005A0203" w:rsidP="005A0203">
            <w:pPr>
              <w:jc w:val="both"/>
              <w:rPr>
                <w:rFonts w:ascii="Times New Roman" w:hAnsi="Times New Roman" w:cs="Times New Roman"/>
                <w:sz w:val="20"/>
                <w:szCs w:val="20"/>
              </w:rPr>
            </w:pPr>
            <w:r w:rsidRPr="00024398">
              <w:rPr>
                <w:rFonts w:ascii="Times New Roman" w:hAnsi="Times New Roman" w:cs="Times New Roman"/>
                <w:sz w:val="20"/>
                <w:szCs w:val="20"/>
              </w:rPr>
              <w:t>Social Islamic bank (SIBL)</w:t>
            </w:r>
          </w:p>
        </w:tc>
        <w:tc>
          <w:tcPr>
            <w:tcW w:w="3683" w:type="dxa"/>
          </w:tcPr>
          <w:p w:rsidR="005A0203" w:rsidRPr="00024398" w:rsidRDefault="005A0203" w:rsidP="005A0203">
            <w:pPr>
              <w:jc w:val="center"/>
              <w:rPr>
                <w:rFonts w:ascii="Times New Roman" w:hAnsi="Times New Roman" w:cs="Times New Roman"/>
                <w:sz w:val="20"/>
                <w:szCs w:val="20"/>
              </w:rPr>
            </w:pPr>
            <w:r w:rsidRPr="00024398">
              <w:rPr>
                <w:rFonts w:ascii="Times New Roman" w:hAnsi="Times New Roman" w:cs="Times New Roman"/>
                <w:sz w:val="20"/>
                <w:szCs w:val="20"/>
              </w:rPr>
              <w:t>y = 203.5x + 1552.7</w:t>
            </w:r>
          </w:p>
        </w:tc>
        <w:tc>
          <w:tcPr>
            <w:tcW w:w="1221" w:type="dxa"/>
          </w:tcPr>
          <w:p w:rsidR="005A0203" w:rsidRPr="00024398" w:rsidRDefault="005A0203" w:rsidP="005A0203">
            <w:pPr>
              <w:jc w:val="center"/>
              <w:rPr>
                <w:rFonts w:ascii="Times New Roman" w:hAnsi="Times New Roman" w:cs="Times New Roman"/>
                <w:sz w:val="20"/>
                <w:szCs w:val="20"/>
              </w:rPr>
            </w:pPr>
            <w:r w:rsidRPr="00024398">
              <w:rPr>
                <w:rFonts w:ascii="Times New Roman" w:hAnsi="Times New Roman" w:cs="Times New Roman"/>
                <w:sz w:val="20"/>
                <w:szCs w:val="20"/>
              </w:rPr>
              <w:t>0.987</w:t>
            </w:r>
          </w:p>
          <w:p w:rsidR="005A0203" w:rsidRPr="00024398" w:rsidRDefault="005A0203" w:rsidP="005A0203">
            <w:pPr>
              <w:jc w:val="center"/>
              <w:rPr>
                <w:rFonts w:ascii="Times New Roman" w:hAnsi="Times New Roman" w:cs="Times New Roman"/>
                <w:sz w:val="20"/>
                <w:szCs w:val="20"/>
              </w:rPr>
            </w:pPr>
          </w:p>
        </w:tc>
      </w:tr>
      <w:tr w:rsidR="005A0203" w:rsidTr="005A0203">
        <w:trPr>
          <w:trHeight w:val="366"/>
        </w:trPr>
        <w:tc>
          <w:tcPr>
            <w:tcW w:w="582" w:type="dxa"/>
          </w:tcPr>
          <w:p w:rsidR="005A0203" w:rsidRDefault="005A0203" w:rsidP="005A0203">
            <w:pPr>
              <w:jc w:val="both"/>
              <w:rPr>
                <w:rFonts w:ascii="Times New Roman" w:hAnsi="Times New Roman" w:cs="Times New Roman"/>
                <w:b/>
              </w:rPr>
            </w:pPr>
            <w:r>
              <w:rPr>
                <w:rFonts w:ascii="Times New Roman" w:hAnsi="Times New Roman" w:cs="Times New Roman"/>
                <w:b/>
              </w:rPr>
              <w:t>5</w:t>
            </w:r>
          </w:p>
        </w:tc>
        <w:tc>
          <w:tcPr>
            <w:tcW w:w="4116" w:type="dxa"/>
          </w:tcPr>
          <w:p w:rsidR="005A0203" w:rsidRPr="00024398" w:rsidRDefault="005A0203" w:rsidP="005A0203">
            <w:pPr>
              <w:jc w:val="both"/>
              <w:rPr>
                <w:rFonts w:ascii="Times New Roman" w:hAnsi="Times New Roman" w:cs="Times New Roman"/>
                <w:sz w:val="20"/>
                <w:szCs w:val="20"/>
              </w:rPr>
            </w:pPr>
            <w:r w:rsidRPr="00024398">
              <w:rPr>
                <w:rFonts w:ascii="Times New Roman" w:hAnsi="Times New Roman" w:cs="Times New Roman"/>
                <w:sz w:val="20"/>
                <w:szCs w:val="20"/>
              </w:rPr>
              <w:t>Export Import Bank (EXIM</w:t>
            </w:r>
            <w:r>
              <w:rPr>
                <w:rFonts w:ascii="Times New Roman" w:hAnsi="Times New Roman" w:cs="Times New Roman"/>
                <w:sz w:val="20"/>
                <w:szCs w:val="20"/>
              </w:rPr>
              <w:t xml:space="preserve"> Bank)</w:t>
            </w:r>
          </w:p>
        </w:tc>
        <w:tc>
          <w:tcPr>
            <w:tcW w:w="3683" w:type="dxa"/>
          </w:tcPr>
          <w:p w:rsidR="005A0203" w:rsidRPr="00024398" w:rsidRDefault="005A0203" w:rsidP="005A0203">
            <w:pPr>
              <w:jc w:val="center"/>
              <w:rPr>
                <w:rFonts w:ascii="Times New Roman" w:hAnsi="Times New Roman" w:cs="Times New Roman"/>
                <w:sz w:val="20"/>
                <w:szCs w:val="20"/>
              </w:rPr>
            </w:pPr>
            <w:r w:rsidRPr="00024398">
              <w:rPr>
                <w:rFonts w:ascii="Times New Roman" w:hAnsi="Times New Roman" w:cs="Times New Roman"/>
                <w:sz w:val="20"/>
                <w:szCs w:val="20"/>
              </w:rPr>
              <w:t>y = 139.8x + 2169</w:t>
            </w:r>
          </w:p>
        </w:tc>
        <w:tc>
          <w:tcPr>
            <w:tcW w:w="1221" w:type="dxa"/>
          </w:tcPr>
          <w:p w:rsidR="005A0203" w:rsidRPr="00024398" w:rsidRDefault="005A0203" w:rsidP="005A0203">
            <w:pPr>
              <w:jc w:val="center"/>
              <w:rPr>
                <w:rFonts w:ascii="Times New Roman" w:hAnsi="Times New Roman" w:cs="Times New Roman"/>
                <w:sz w:val="20"/>
                <w:szCs w:val="20"/>
              </w:rPr>
            </w:pPr>
            <w:r w:rsidRPr="00024398">
              <w:rPr>
                <w:rFonts w:ascii="Times New Roman" w:hAnsi="Times New Roman" w:cs="Times New Roman"/>
                <w:sz w:val="20"/>
                <w:szCs w:val="20"/>
              </w:rPr>
              <w:t>0.8912</w:t>
            </w:r>
          </w:p>
          <w:p w:rsidR="005A0203" w:rsidRPr="00024398" w:rsidRDefault="005A0203" w:rsidP="005A0203">
            <w:pPr>
              <w:jc w:val="center"/>
              <w:rPr>
                <w:rFonts w:ascii="Times New Roman" w:hAnsi="Times New Roman" w:cs="Times New Roman"/>
                <w:sz w:val="20"/>
                <w:szCs w:val="20"/>
              </w:rPr>
            </w:pPr>
          </w:p>
        </w:tc>
      </w:tr>
      <w:tr w:rsidR="005A0203" w:rsidTr="005A0203">
        <w:trPr>
          <w:trHeight w:val="379"/>
        </w:trPr>
        <w:tc>
          <w:tcPr>
            <w:tcW w:w="582" w:type="dxa"/>
          </w:tcPr>
          <w:p w:rsidR="005A0203" w:rsidRDefault="005A0203" w:rsidP="005A0203">
            <w:pPr>
              <w:jc w:val="both"/>
              <w:rPr>
                <w:rFonts w:ascii="Times New Roman" w:hAnsi="Times New Roman" w:cs="Times New Roman"/>
                <w:b/>
              </w:rPr>
            </w:pPr>
            <w:r>
              <w:rPr>
                <w:rFonts w:ascii="Times New Roman" w:hAnsi="Times New Roman" w:cs="Times New Roman"/>
                <w:b/>
              </w:rPr>
              <w:t>6</w:t>
            </w:r>
          </w:p>
        </w:tc>
        <w:tc>
          <w:tcPr>
            <w:tcW w:w="4116" w:type="dxa"/>
          </w:tcPr>
          <w:p w:rsidR="005A0203" w:rsidRPr="00024398" w:rsidRDefault="005A0203" w:rsidP="005A0203">
            <w:pPr>
              <w:rPr>
                <w:rFonts w:ascii="Times New Roman" w:hAnsi="Times New Roman" w:cs="Times New Roman"/>
                <w:sz w:val="20"/>
                <w:szCs w:val="20"/>
              </w:rPr>
            </w:pPr>
            <w:proofErr w:type="spellStart"/>
            <w:r w:rsidRPr="00024398">
              <w:rPr>
                <w:rFonts w:ascii="Times New Roman" w:hAnsi="Times New Roman" w:cs="Times New Roman"/>
                <w:sz w:val="20"/>
                <w:szCs w:val="20"/>
              </w:rPr>
              <w:t>Shahjalal</w:t>
            </w:r>
            <w:proofErr w:type="spellEnd"/>
            <w:r w:rsidRPr="00024398">
              <w:rPr>
                <w:rFonts w:ascii="Times New Roman" w:hAnsi="Times New Roman" w:cs="Times New Roman"/>
                <w:sz w:val="20"/>
                <w:szCs w:val="20"/>
              </w:rPr>
              <w:t xml:space="preserve"> Islami bank(SHJIBL)</w:t>
            </w:r>
          </w:p>
        </w:tc>
        <w:tc>
          <w:tcPr>
            <w:tcW w:w="3683" w:type="dxa"/>
          </w:tcPr>
          <w:p w:rsidR="005A0203" w:rsidRPr="00024398" w:rsidRDefault="005A0203" w:rsidP="005A0203">
            <w:pPr>
              <w:jc w:val="center"/>
              <w:rPr>
                <w:rFonts w:ascii="Times New Roman" w:hAnsi="Times New Roman" w:cs="Times New Roman"/>
                <w:sz w:val="20"/>
                <w:szCs w:val="20"/>
              </w:rPr>
            </w:pPr>
            <w:r w:rsidRPr="00024398">
              <w:rPr>
                <w:rFonts w:ascii="Times New Roman" w:hAnsi="Times New Roman" w:cs="Times New Roman"/>
                <w:sz w:val="20"/>
                <w:szCs w:val="20"/>
              </w:rPr>
              <w:t>y = 50.4x + 2062.2</w:t>
            </w:r>
          </w:p>
        </w:tc>
        <w:tc>
          <w:tcPr>
            <w:tcW w:w="1221" w:type="dxa"/>
          </w:tcPr>
          <w:p w:rsidR="005A0203" w:rsidRPr="00024398" w:rsidRDefault="005A0203" w:rsidP="005A0203">
            <w:pPr>
              <w:jc w:val="center"/>
              <w:rPr>
                <w:rFonts w:ascii="Times New Roman" w:hAnsi="Times New Roman" w:cs="Times New Roman"/>
                <w:sz w:val="20"/>
                <w:szCs w:val="20"/>
              </w:rPr>
            </w:pPr>
            <w:r w:rsidRPr="00024398">
              <w:rPr>
                <w:rFonts w:ascii="Times New Roman" w:hAnsi="Times New Roman" w:cs="Times New Roman"/>
                <w:sz w:val="20"/>
                <w:szCs w:val="20"/>
              </w:rPr>
              <w:t>0.5561</w:t>
            </w:r>
          </w:p>
          <w:p w:rsidR="005A0203" w:rsidRPr="00024398" w:rsidRDefault="005A0203" w:rsidP="005A0203">
            <w:pPr>
              <w:jc w:val="center"/>
              <w:rPr>
                <w:rFonts w:ascii="Times New Roman" w:hAnsi="Times New Roman" w:cs="Times New Roman"/>
                <w:sz w:val="20"/>
                <w:szCs w:val="20"/>
              </w:rPr>
            </w:pPr>
          </w:p>
        </w:tc>
      </w:tr>
    </w:tbl>
    <w:p w:rsidR="005A0203" w:rsidRPr="00C05117" w:rsidRDefault="005A0203" w:rsidP="005A0203">
      <w:pPr>
        <w:jc w:val="both"/>
        <w:rPr>
          <w:rFonts w:ascii="Times New Roman" w:hAnsi="Times New Roman" w:cs="Times New Roman"/>
          <w:sz w:val="24"/>
          <w:szCs w:val="24"/>
        </w:rPr>
      </w:pPr>
    </w:p>
    <w:p w:rsidR="005A0203" w:rsidRDefault="005A0203" w:rsidP="005A0203">
      <w:pPr>
        <w:shd w:val="clear" w:color="auto" w:fill="FFFFFF" w:themeFill="background1"/>
        <w:jc w:val="both"/>
        <w:rPr>
          <w:rFonts w:ascii="Times New Roman" w:hAnsi="Times New Roman" w:cs="Times New Roman"/>
          <w:sz w:val="24"/>
          <w:szCs w:val="24"/>
        </w:rPr>
      </w:pPr>
      <w:r>
        <w:rPr>
          <w:rFonts w:ascii="Times New Roman" w:hAnsi="Times New Roman" w:cs="Times New Roman"/>
          <w:sz w:val="24"/>
          <w:szCs w:val="24"/>
        </w:rPr>
        <w:t>Table 2.1 Demonstrates the outline of regression equation and R</w:t>
      </w:r>
      <w:r w:rsidRPr="00C05117">
        <w:rPr>
          <w:rFonts w:ascii="Times New Roman" w:hAnsi="Times New Roman" w:cs="Times New Roman"/>
          <w:sz w:val="24"/>
          <w:szCs w:val="24"/>
          <w:vertAlign w:val="superscript"/>
        </w:rPr>
        <w:t>2</w:t>
      </w:r>
      <w:r>
        <w:rPr>
          <w:rFonts w:ascii="Times New Roman" w:hAnsi="Times New Roman" w:cs="Times New Roman"/>
          <w:sz w:val="24"/>
          <w:szCs w:val="24"/>
        </w:rPr>
        <w:t xml:space="preserve"> of employees of selected Islamic Banks. It is also reflected from the table that the regression equations of each of the banks are positive and R</w:t>
      </w:r>
      <w:r w:rsidRPr="00C05117">
        <w:rPr>
          <w:rFonts w:ascii="Times New Roman" w:hAnsi="Times New Roman" w:cs="Times New Roman"/>
          <w:sz w:val="24"/>
          <w:szCs w:val="24"/>
          <w:vertAlign w:val="superscript"/>
        </w:rPr>
        <w:t>2</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are high more than 0.90 </w:t>
      </w:r>
      <w:r w:rsidRPr="000D0FA1">
        <w:rPr>
          <w:rFonts w:ascii="Times New Roman" w:hAnsi="Times New Roman" w:cs="Times New Roman"/>
          <w:sz w:val="24"/>
          <w:szCs w:val="24"/>
        </w:rPr>
        <w:t>except IBBL, EXIM Bank, and SHJIBL.</w:t>
      </w:r>
    </w:p>
    <w:p w:rsidR="005A0203" w:rsidRDefault="005A0203" w:rsidP="005A0203">
      <w:pPr>
        <w:shd w:val="clear" w:color="auto" w:fill="FFFFFF" w:themeFill="background1"/>
        <w:jc w:val="both"/>
        <w:rPr>
          <w:rFonts w:ascii="Times New Roman" w:hAnsi="Times New Roman" w:cs="Times New Roman"/>
          <w:sz w:val="24"/>
          <w:szCs w:val="24"/>
        </w:rPr>
      </w:pPr>
    </w:p>
    <w:p w:rsidR="005A0203" w:rsidRPr="001B2B66" w:rsidRDefault="005A0203" w:rsidP="005A0203">
      <w:pPr>
        <w:shd w:val="clear" w:color="auto" w:fill="FFFFFF" w:themeFill="background1"/>
        <w:jc w:val="both"/>
        <w:rPr>
          <w:rFonts w:ascii="Times New Roman" w:hAnsi="Times New Roman" w:cs="Times New Roman"/>
          <w:sz w:val="24"/>
          <w:szCs w:val="24"/>
        </w:rPr>
      </w:pPr>
      <w:r w:rsidRPr="00970EBE">
        <w:rPr>
          <w:rFonts w:ascii="Times New Roman" w:hAnsi="Times New Roman" w:cs="Times New Roman"/>
          <w:b/>
          <w:sz w:val="24"/>
          <w:szCs w:val="24"/>
        </w:rPr>
        <w:lastRenderedPageBreak/>
        <w:t xml:space="preserve">Table: 3 </w:t>
      </w:r>
      <w:r w:rsidRPr="001B2B66">
        <w:rPr>
          <w:rFonts w:ascii="Times New Roman" w:hAnsi="Times New Roman" w:cs="Times New Roman"/>
          <w:sz w:val="24"/>
          <w:szCs w:val="24"/>
        </w:rPr>
        <w:t>Growth rate of Deposits of selected Islamic Banks.</w:t>
      </w:r>
    </w:p>
    <w:tbl>
      <w:tblPr>
        <w:tblStyle w:val="TableGrid"/>
        <w:tblW w:w="0" w:type="auto"/>
        <w:tblLook w:val="04A0" w:firstRow="1" w:lastRow="0" w:firstColumn="1" w:lastColumn="0" w:noHBand="0" w:noVBand="1"/>
      </w:tblPr>
      <w:tblGrid>
        <w:gridCol w:w="564"/>
        <w:gridCol w:w="3235"/>
        <w:gridCol w:w="1116"/>
        <w:gridCol w:w="1165"/>
        <w:gridCol w:w="1165"/>
        <w:gridCol w:w="1165"/>
        <w:gridCol w:w="1166"/>
      </w:tblGrid>
      <w:tr w:rsidR="005A0203" w:rsidRPr="001E6ABF" w:rsidTr="005A0203">
        <w:trPr>
          <w:trHeight w:val="518"/>
        </w:trPr>
        <w:tc>
          <w:tcPr>
            <w:tcW w:w="573" w:type="dxa"/>
            <w:vMerge w:val="restart"/>
          </w:tcPr>
          <w:p w:rsidR="005A0203" w:rsidRPr="001E6ABF" w:rsidRDefault="005A0203" w:rsidP="005A0203">
            <w:pPr>
              <w:jc w:val="both"/>
              <w:rPr>
                <w:rFonts w:ascii="Times New Roman" w:hAnsi="Times New Roman" w:cs="Times New Roman"/>
                <w:b/>
                <w:sz w:val="20"/>
                <w:szCs w:val="20"/>
              </w:rPr>
            </w:pPr>
            <w:r w:rsidRPr="001E6ABF">
              <w:rPr>
                <w:rFonts w:ascii="Times New Roman" w:hAnsi="Times New Roman" w:cs="Times New Roman"/>
                <w:b/>
                <w:sz w:val="20"/>
                <w:szCs w:val="20"/>
              </w:rPr>
              <w:t>SL</w:t>
            </w:r>
          </w:p>
        </w:tc>
        <w:tc>
          <w:tcPr>
            <w:tcW w:w="3405" w:type="dxa"/>
            <w:vMerge w:val="restart"/>
          </w:tcPr>
          <w:p w:rsidR="005A0203" w:rsidRPr="00CB2B89" w:rsidRDefault="005A0203" w:rsidP="005A0203">
            <w:pPr>
              <w:jc w:val="both"/>
              <w:rPr>
                <w:rFonts w:ascii="Times New Roman" w:hAnsi="Times New Roman" w:cs="Times New Roman"/>
                <w:b/>
                <w:sz w:val="20"/>
                <w:szCs w:val="20"/>
              </w:rPr>
            </w:pPr>
            <w:r>
              <w:rPr>
                <w:rFonts w:ascii="Times New Roman" w:hAnsi="Times New Roman" w:cs="Times New Roman"/>
                <w:b/>
                <w:sz w:val="20"/>
                <w:szCs w:val="20"/>
              </w:rPr>
              <w:t>Name of the selected Islamic Banks</w:t>
            </w:r>
          </w:p>
        </w:tc>
        <w:tc>
          <w:tcPr>
            <w:tcW w:w="5581" w:type="dxa"/>
            <w:gridSpan w:val="5"/>
          </w:tcPr>
          <w:p w:rsidR="005A0203" w:rsidRPr="00510CC4" w:rsidRDefault="005A0203" w:rsidP="005A0203">
            <w:pPr>
              <w:jc w:val="center"/>
              <w:rPr>
                <w:rFonts w:ascii="Times New Roman" w:hAnsi="Times New Roman" w:cs="Times New Roman"/>
                <w:b/>
                <w:sz w:val="20"/>
                <w:szCs w:val="20"/>
              </w:rPr>
            </w:pPr>
            <w:r w:rsidRPr="00CB2B89">
              <w:rPr>
                <w:rFonts w:ascii="Times New Roman" w:hAnsi="Times New Roman" w:cs="Times New Roman"/>
                <w:b/>
                <w:sz w:val="20"/>
                <w:szCs w:val="20"/>
              </w:rPr>
              <w:t>Deposits ( In Millions</w:t>
            </w:r>
            <w:r>
              <w:t>)</w:t>
            </w:r>
          </w:p>
        </w:tc>
      </w:tr>
      <w:tr w:rsidR="005A0203" w:rsidTr="005A0203">
        <w:trPr>
          <w:trHeight w:val="298"/>
        </w:trPr>
        <w:tc>
          <w:tcPr>
            <w:tcW w:w="573" w:type="dxa"/>
            <w:vMerge/>
          </w:tcPr>
          <w:p w:rsidR="005A0203" w:rsidRDefault="005A0203" w:rsidP="005A0203">
            <w:pPr>
              <w:jc w:val="both"/>
              <w:rPr>
                <w:rFonts w:ascii="Times New Roman" w:hAnsi="Times New Roman" w:cs="Times New Roman"/>
                <w:b/>
              </w:rPr>
            </w:pPr>
          </w:p>
        </w:tc>
        <w:tc>
          <w:tcPr>
            <w:tcW w:w="3405" w:type="dxa"/>
            <w:vMerge/>
          </w:tcPr>
          <w:p w:rsidR="005A0203" w:rsidRDefault="005A0203" w:rsidP="005A0203">
            <w:pPr>
              <w:jc w:val="both"/>
              <w:rPr>
                <w:rFonts w:ascii="Times New Roman" w:hAnsi="Times New Roman" w:cs="Times New Roman"/>
                <w:b/>
              </w:rPr>
            </w:pPr>
          </w:p>
        </w:tc>
        <w:tc>
          <w:tcPr>
            <w:tcW w:w="900" w:type="dxa"/>
          </w:tcPr>
          <w:p w:rsidR="005A0203" w:rsidRPr="001E3F1C" w:rsidRDefault="005A0203" w:rsidP="005A0203">
            <w:pPr>
              <w:jc w:val="center"/>
              <w:rPr>
                <w:rFonts w:ascii="Times New Roman" w:hAnsi="Times New Roman" w:cs="Times New Roman"/>
                <w:b/>
                <w:sz w:val="20"/>
                <w:szCs w:val="20"/>
              </w:rPr>
            </w:pPr>
            <w:r w:rsidRPr="001E3F1C">
              <w:rPr>
                <w:rFonts w:ascii="Times New Roman" w:hAnsi="Times New Roman" w:cs="Times New Roman"/>
                <w:b/>
                <w:sz w:val="20"/>
                <w:szCs w:val="20"/>
              </w:rPr>
              <w:t>2013</w:t>
            </w:r>
          </w:p>
        </w:tc>
        <w:tc>
          <w:tcPr>
            <w:tcW w:w="1170" w:type="dxa"/>
          </w:tcPr>
          <w:p w:rsidR="005A0203" w:rsidRPr="001E3F1C" w:rsidRDefault="005A0203" w:rsidP="005A0203">
            <w:pPr>
              <w:jc w:val="center"/>
              <w:rPr>
                <w:rFonts w:ascii="Times New Roman" w:hAnsi="Times New Roman" w:cs="Times New Roman"/>
                <w:b/>
                <w:sz w:val="20"/>
                <w:szCs w:val="20"/>
              </w:rPr>
            </w:pPr>
            <w:r w:rsidRPr="001E3F1C">
              <w:rPr>
                <w:rFonts w:ascii="Times New Roman" w:hAnsi="Times New Roman" w:cs="Times New Roman"/>
                <w:b/>
                <w:sz w:val="20"/>
                <w:szCs w:val="20"/>
              </w:rPr>
              <w:t>2014</w:t>
            </w:r>
          </w:p>
        </w:tc>
        <w:tc>
          <w:tcPr>
            <w:tcW w:w="1170" w:type="dxa"/>
          </w:tcPr>
          <w:p w:rsidR="005A0203" w:rsidRPr="001E3F1C" w:rsidRDefault="005A0203" w:rsidP="005A0203">
            <w:pPr>
              <w:jc w:val="center"/>
              <w:rPr>
                <w:rFonts w:ascii="Times New Roman" w:hAnsi="Times New Roman" w:cs="Times New Roman"/>
                <w:b/>
                <w:sz w:val="20"/>
                <w:szCs w:val="20"/>
              </w:rPr>
            </w:pPr>
            <w:r w:rsidRPr="001E3F1C">
              <w:rPr>
                <w:rFonts w:ascii="Times New Roman" w:hAnsi="Times New Roman" w:cs="Times New Roman"/>
                <w:b/>
                <w:sz w:val="20"/>
                <w:szCs w:val="20"/>
              </w:rPr>
              <w:t>2015</w:t>
            </w:r>
          </w:p>
        </w:tc>
        <w:tc>
          <w:tcPr>
            <w:tcW w:w="1170" w:type="dxa"/>
          </w:tcPr>
          <w:p w:rsidR="005A0203" w:rsidRPr="001E3F1C" w:rsidRDefault="005A0203" w:rsidP="005A0203">
            <w:pPr>
              <w:jc w:val="center"/>
              <w:rPr>
                <w:rFonts w:ascii="Times New Roman" w:hAnsi="Times New Roman" w:cs="Times New Roman"/>
                <w:b/>
                <w:sz w:val="20"/>
                <w:szCs w:val="20"/>
              </w:rPr>
            </w:pPr>
            <w:r w:rsidRPr="001E3F1C">
              <w:rPr>
                <w:rFonts w:ascii="Times New Roman" w:hAnsi="Times New Roman" w:cs="Times New Roman"/>
                <w:b/>
                <w:sz w:val="20"/>
                <w:szCs w:val="20"/>
              </w:rPr>
              <w:t>2016</w:t>
            </w:r>
          </w:p>
        </w:tc>
        <w:tc>
          <w:tcPr>
            <w:tcW w:w="1171" w:type="dxa"/>
          </w:tcPr>
          <w:p w:rsidR="005A0203" w:rsidRPr="001E3F1C" w:rsidRDefault="005A0203" w:rsidP="005A0203">
            <w:pPr>
              <w:jc w:val="center"/>
              <w:rPr>
                <w:rFonts w:ascii="Times New Roman" w:hAnsi="Times New Roman" w:cs="Times New Roman"/>
                <w:b/>
                <w:sz w:val="20"/>
                <w:szCs w:val="20"/>
              </w:rPr>
            </w:pPr>
            <w:r w:rsidRPr="001E3F1C">
              <w:rPr>
                <w:rFonts w:ascii="Times New Roman" w:hAnsi="Times New Roman" w:cs="Times New Roman"/>
                <w:b/>
                <w:sz w:val="20"/>
                <w:szCs w:val="20"/>
              </w:rPr>
              <w:t>2017</w:t>
            </w:r>
          </w:p>
        </w:tc>
      </w:tr>
      <w:tr w:rsidR="005A0203" w:rsidTr="005A0203">
        <w:trPr>
          <w:trHeight w:val="680"/>
        </w:trPr>
        <w:tc>
          <w:tcPr>
            <w:tcW w:w="573" w:type="dxa"/>
          </w:tcPr>
          <w:p w:rsidR="005A0203" w:rsidRDefault="005A0203" w:rsidP="005A0203">
            <w:pPr>
              <w:jc w:val="both"/>
              <w:rPr>
                <w:rFonts w:ascii="Times New Roman" w:hAnsi="Times New Roman" w:cs="Times New Roman"/>
                <w:b/>
              </w:rPr>
            </w:pPr>
            <w:r>
              <w:rPr>
                <w:rFonts w:ascii="Times New Roman" w:hAnsi="Times New Roman" w:cs="Times New Roman"/>
                <w:b/>
              </w:rPr>
              <w:t>1</w:t>
            </w:r>
          </w:p>
        </w:tc>
        <w:tc>
          <w:tcPr>
            <w:tcW w:w="3405" w:type="dxa"/>
          </w:tcPr>
          <w:p w:rsidR="005A0203" w:rsidRPr="001E6ABF" w:rsidRDefault="005A0203" w:rsidP="005A0203">
            <w:pPr>
              <w:jc w:val="both"/>
              <w:rPr>
                <w:rFonts w:ascii="Times New Roman" w:hAnsi="Times New Roman" w:cs="Times New Roman"/>
                <w:b/>
                <w:sz w:val="20"/>
                <w:szCs w:val="20"/>
              </w:rPr>
            </w:pPr>
            <w:r w:rsidRPr="001E6ABF">
              <w:rPr>
                <w:rFonts w:ascii="Times New Roman" w:hAnsi="Times New Roman" w:cs="Times New Roman"/>
                <w:sz w:val="20"/>
                <w:szCs w:val="20"/>
              </w:rPr>
              <w:t>Islami Bank Bangladesh Limited (IBBL)</w:t>
            </w:r>
          </w:p>
        </w:tc>
        <w:tc>
          <w:tcPr>
            <w:tcW w:w="90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473,140.96</w:t>
            </w:r>
          </w:p>
          <w:p w:rsidR="005A0203" w:rsidRPr="001E3F1C" w:rsidRDefault="005A0203" w:rsidP="005A0203">
            <w:pPr>
              <w:jc w:val="center"/>
              <w:rPr>
                <w:rFonts w:ascii="Times New Roman" w:hAnsi="Times New Roman" w:cs="Times New Roman"/>
                <w:b/>
                <w:sz w:val="20"/>
                <w:szCs w:val="20"/>
              </w:rPr>
            </w:pPr>
          </w:p>
        </w:tc>
        <w:tc>
          <w:tcPr>
            <w:tcW w:w="117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560,696.30</w:t>
            </w:r>
          </w:p>
          <w:p w:rsidR="005A0203" w:rsidRPr="001E3F1C" w:rsidRDefault="005A0203" w:rsidP="005A0203">
            <w:pPr>
              <w:jc w:val="center"/>
              <w:rPr>
                <w:rFonts w:ascii="Times New Roman" w:hAnsi="Times New Roman" w:cs="Times New Roman"/>
                <w:b/>
                <w:sz w:val="20"/>
                <w:szCs w:val="20"/>
              </w:rPr>
            </w:pPr>
          </w:p>
        </w:tc>
        <w:tc>
          <w:tcPr>
            <w:tcW w:w="117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615,359.21</w:t>
            </w:r>
          </w:p>
          <w:p w:rsidR="005A0203" w:rsidRPr="001E3F1C" w:rsidRDefault="005A0203" w:rsidP="005A0203">
            <w:pPr>
              <w:jc w:val="center"/>
              <w:rPr>
                <w:rFonts w:ascii="Times New Roman" w:hAnsi="Times New Roman" w:cs="Times New Roman"/>
                <w:b/>
                <w:sz w:val="20"/>
                <w:szCs w:val="20"/>
              </w:rPr>
            </w:pPr>
          </w:p>
        </w:tc>
        <w:tc>
          <w:tcPr>
            <w:tcW w:w="117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681</w:t>
            </w:r>
            <w:r>
              <w:rPr>
                <w:rFonts w:ascii="Times New Roman" w:hAnsi="Times New Roman" w:cs="Times New Roman"/>
                <w:color w:val="000000"/>
                <w:sz w:val="20"/>
                <w:szCs w:val="20"/>
              </w:rPr>
              <w:t>,</w:t>
            </w:r>
            <w:r w:rsidRPr="001E3F1C">
              <w:rPr>
                <w:rFonts w:ascii="Times New Roman" w:hAnsi="Times New Roman" w:cs="Times New Roman"/>
                <w:color w:val="000000"/>
                <w:sz w:val="20"/>
                <w:szCs w:val="20"/>
              </w:rPr>
              <w:t>352.25</w:t>
            </w:r>
          </w:p>
          <w:p w:rsidR="005A0203" w:rsidRPr="001E3F1C" w:rsidRDefault="005A0203" w:rsidP="005A0203">
            <w:pPr>
              <w:jc w:val="center"/>
              <w:rPr>
                <w:rFonts w:ascii="Times New Roman" w:hAnsi="Times New Roman" w:cs="Times New Roman"/>
                <w:b/>
                <w:sz w:val="20"/>
                <w:szCs w:val="20"/>
              </w:rPr>
            </w:pPr>
          </w:p>
        </w:tc>
        <w:tc>
          <w:tcPr>
            <w:tcW w:w="1171"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755</w:t>
            </w:r>
            <w:r>
              <w:rPr>
                <w:rFonts w:ascii="Times New Roman" w:hAnsi="Times New Roman" w:cs="Times New Roman"/>
                <w:color w:val="000000"/>
                <w:sz w:val="20"/>
                <w:szCs w:val="20"/>
              </w:rPr>
              <w:t>,</w:t>
            </w:r>
            <w:r w:rsidRPr="001E3F1C">
              <w:rPr>
                <w:rFonts w:ascii="Times New Roman" w:hAnsi="Times New Roman" w:cs="Times New Roman"/>
                <w:color w:val="000000"/>
                <w:sz w:val="20"/>
                <w:szCs w:val="20"/>
              </w:rPr>
              <w:t>022.25</w:t>
            </w:r>
          </w:p>
          <w:p w:rsidR="005A0203" w:rsidRPr="001E3F1C" w:rsidRDefault="005A0203" w:rsidP="005A0203">
            <w:pPr>
              <w:jc w:val="center"/>
              <w:rPr>
                <w:rFonts w:ascii="Times New Roman" w:hAnsi="Times New Roman" w:cs="Times New Roman"/>
                <w:b/>
                <w:sz w:val="20"/>
                <w:szCs w:val="20"/>
              </w:rPr>
            </w:pPr>
          </w:p>
        </w:tc>
      </w:tr>
      <w:tr w:rsidR="005A0203" w:rsidTr="005A0203">
        <w:trPr>
          <w:trHeight w:val="509"/>
        </w:trPr>
        <w:tc>
          <w:tcPr>
            <w:tcW w:w="573" w:type="dxa"/>
          </w:tcPr>
          <w:p w:rsidR="005A0203" w:rsidRDefault="005A0203" w:rsidP="005A0203">
            <w:pPr>
              <w:jc w:val="both"/>
              <w:rPr>
                <w:rFonts w:ascii="Times New Roman" w:hAnsi="Times New Roman" w:cs="Times New Roman"/>
                <w:b/>
              </w:rPr>
            </w:pPr>
          </w:p>
        </w:tc>
        <w:tc>
          <w:tcPr>
            <w:tcW w:w="3405" w:type="dxa"/>
          </w:tcPr>
          <w:p w:rsidR="005A0203" w:rsidRPr="0079297C" w:rsidRDefault="005A0203" w:rsidP="005A0203">
            <w:pPr>
              <w:jc w:val="both"/>
              <w:rPr>
                <w:rFonts w:ascii="Times New Roman" w:hAnsi="Times New Roman" w:cs="Times New Roman"/>
                <w:b/>
                <w:sz w:val="20"/>
                <w:szCs w:val="20"/>
              </w:rPr>
            </w:pPr>
            <w:r w:rsidRPr="0079297C">
              <w:rPr>
                <w:rFonts w:ascii="Times New Roman" w:hAnsi="Times New Roman" w:cs="Times New Roman"/>
                <w:b/>
                <w:sz w:val="20"/>
                <w:szCs w:val="20"/>
              </w:rPr>
              <w:t>Growth</w:t>
            </w:r>
          </w:p>
        </w:tc>
        <w:tc>
          <w:tcPr>
            <w:tcW w:w="900" w:type="dxa"/>
          </w:tcPr>
          <w:p w:rsidR="005A0203" w:rsidRPr="001E3F1C" w:rsidRDefault="005A0203" w:rsidP="005A0203">
            <w:pPr>
              <w:jc w:val="center"/>
              <w:rPr>
                <w:rFonts w:ascii="Times New Roman" w:hAnsi="Times New Roman" w:cs="Times New Roman"/>
                <w:b/>
                <w:sz w:val="20"/>
                <w:szCs w:val="20"/>
              </w:rPr>
            </w:pPr>
          </w:p>
        </w:tc>
        <w:tc>
          <w:tcPr>
            <w:tcW w:w="117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18.51%</w:t>
            </w:r>
          </w:p>
          <w:p w:rsidR="005A0203" w:rsidRPr="001E3F1C" w:rsidRDefault="005A0203" w:rsidP="005A0203">
            <w:pPr>
              <w:jc w:val="center"/>
              <w:rPr>
                <w:rFonts w:ascii="Times New Roman" w:hAnsi="Times New Roman" w:cs="Times New Roman"/>
                <w:b/>
                <w:sz w:val="20"/>
                <w:szCs w:val="20"/>
              </w:rPr>
            </w:pPr>
          </w:p>
        </w:tc>
        <w:tc>
          <w:tcPr>
            <w:tcW w:w="117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9.75%</w:t>
            </w:r>
          </w:p>
          <w:p w:rsidR="005A0203" w:rsidRPr="001E3F1C" w:rsidRDefault="005A0203" w:rsidP="005A0203">
            <w:pPr>
              <w:jc w:val="center"/>
              <w:rPr>
                <w:rFonts w:ascii="Times New Roman" w:hAnsi="Times New Roman" w:cs="Times New Roman"/>
                <w:b/>
                <w:sz w:val="20"/>
                <w:szCs w:val="20"/>
              </w:rPr>
            </w:pPr>
          </w:p>
        </w:tc>
        <w:tc>
          <w:tcPr>
            <w:tcW w:w="117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10.72%</w:t>
            </w:r>
          </w:p>
          <w:p w:rsidR="005A0203" w:rsidRPr="001E3F1C" w:rsidRDefault="005A0203" w:rsidP="005A0203">
            <w:pPr>
              <w:jc w:val="center"/>
              <w:rPr>
                <w:rFonts w:ascii="Times New Roman" w:hAnsi="Times New Roman" w:cs="Times New Roman"/>
                <w:b/>
                <w:sz w:val="20"/>
                <w:szCs w:val="20"/>
              </w:rPr>
            </w:pPr>
          </w:p>
        </w:tc>
        <w:tc>
          <w:tcPr>
            <w:tcW w:w="1171"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10.81%</w:t>
            </w:r>
          </w:p>
          <w:p w:rsidR="005A0203" w:rsidRPr="001E3F1C" w:rsidRDefault="005A0203" w:rsidP="005A0203">
            <w:pPr>
              <w:jc w:val="center"/>
              <w:rPr>
                <w:rFonts w:ascii="Times New Roman" w:hAnsi="Times New Roman" w:cs="Times New Roman"/>
                <w:b/>
                <w:sz w:val="20"/>
                <w:szCs w:val="20"/>
              </w:rPr>
            </w:pPr>
          </w:p>
        </w:tc>
      </w:tr>
      <w:tr w:rsidR="005A0203" w:rsidTr="005A0203">
        <w:trPr>
          <w:trHeight w:val="620"/>
        </w:trPr>
        <w:tc>
          <w:tcPr>
            <w:tcW w:w="573" w:type="dxa"/>
          </w:tcPr>
          <w:p w:rsidR="005A0203" w:rsidRDefault="005A0203" w:rsidP="005A0203">
            <w:pPr>
              <w:jc w:val="both"/>
              <w:rPr>
                <w:rFonts w:ascii="Times New Roman" w:hAnsi="Times New Roman" w:cs="Times New Roman"/>
                <w:b/>
              </w:rPr>
            </w:pPr>
            <w:r>
              <w:rPr>
                <w:rFonts w:ascii="Times New Roman" w:hAnsi="Times New Roman" w:cs="Times New Roman"/>
                <w:b/>
              </w:rPr>
              <w:t>2</w:t>
            </w:r>
          </w:p>
        </w:tc>
        <w:tc>
          <w:tcPr>
            <w:tcW w:w="3405" w:type="dxa"/>
          </w:tcPr>
          <w:p w:rsidR="005A0203" w:rsidRPr="001E6ABF" w:rsidRDefault="005A0203" w:rsidP="005A0203">
            <w:pPr>
              <w:jc w:val="both"/>
              <w:rPr>
                <w:rFonts w:ascii="Times New Roman" w:hAnsi="Times New Roman" w:cs="Times New Roman"/>
                <w:b/>
                <w:sz w:val="20"/>
                <w:szCs w:val="20"/>
              </w:rPr>
            </w:pPr>
            <w:r w:rsidRPr="001E6ABF">
              <w:rPr>
                <w:rFonts w:ascii="Times New Roman" w:hAnsi="Times New Roman" w:cs="Times New Roman"/>
                <w:sz w:val="20"/>
                <w:szCs w:val="20"/>
              </w:rPr>
              <w:t>Al-Arafah Islami Bank (AIBL)</w:t>
            </w:r>
          </w:p>
        </w:tc>
        <w:tc>
          <w:tcPr>
            <w:tcW w:w="90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140</w:t>
            </w:r>
            <w:r>
              <w:rPr>
                <w:rFonts w:ascii="Times New Roman" w:hAnsi="Times New Roman" w:cs="Times New Roman"/>
                <w:color w:val="000000"/>
                <w:sz w:val="20"/>
                <w:szCs w:val="20"/>
              </w:rPr>
              <w:t>,</w:t>
            </w:r>
            <w:r w:rsidRPr="001E3F1C">
              <w:rPr>
                <w:rFonts w:ascii="Times New Roman" w:hAnsi="Times New Roman" w:cs="Times New Roman"/>
                <w:color w:val="000000"/>
                <w:sz w:val="20"/>
                <w:szCs w:val="20"/>
              </w:rPr>
              <w:t>980.3</w:t>
            </w:r>
          </w:p>
          <w:p w:rsidR="005A0203" w:rsidRPr="001E3F1C" w:rsidRDefault="005A0203" w:rsidP="005A0203">
            <w:pPr>
              <w:jc w:val="center"/>
              <w:rPr>
                <w:rFonts w:ascii="Times New Roman" w:hAnsi="Times New Roman" w:cs="Times New Roman"/>
                <w:b/>
                <w:sz w:val="20"/>
                <w:szCs w:val="20"/>
              </w:rPr>
            </w:pPr>
          </w:p>
        </w:tc>
        <w:tc>
          <w:tcPr>
            <w:tcW w:w="117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166</w:t>
            </w:r>
            <w:r>
              <w:rPr>
                <w:rFonts w:ascii="Times New Roman" w:hAnsi="Times New Roman" w:cs="Times New Roman"/>
                <w:color w:val="000000"/>
                <w:sz w:val="20"/>
                <w:szCs w:val="20"/>
              </w:rPr>
              <w:t>,</w:t>
            </w:r>
            <w:r w:rsidRPr="001E3F1C">
              <w:rPr>
                <w:rFonts w:ascii="Times New Roman" w:hAnsi="Times New Roman" w:cs="Times New Roman"/>
                <w:color w:val="000000"/>
                <w:sz w:val="20"/>
                <w:szCs w:val="20"/>
              </w:rPr>
              <w:t>851.17</w:t>
            </w:r>
          </w:p>
          <w:p w:rsidR="005A0203" w:rsidRPr="001E3F1C" w:rsidRDefault="005A0203" w:rsidP="005A0203">
            <w:pPr>
              <w:jc w:val="center"/>
              <w:rPr>
                <w:rFonts w:ascii="Times New Roman" w:hAnsi="Times New Roman" w:cs="Times New Roman"/>
                <w:b/>
                <w:sz w:val="20"/>
                <w:szCs w:val="20"/>
              </w:rPr>
            </w:pPr>
          </w:p>
        </w:tc>
        <w:tc>
          <w:tcPr>
            <w:tcW w:w="117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169</w:t>
            </w:r>
            <w:r>
              <w:rPr>
                <w:rFonts w:ascii="Times New Roman" w:hAnsi="Times New Roman" w:cs="Times New Roman"/>
                <w:color w:val="000000"/>
                <w:sz w:val="20"/>
                <w:szCs w:val="20"/>
              </w:rPr>
              <w:t>,</w:t>
            </w:r>
            <w:r w:rsidRPr="001E3F1C">
              <w:rPr>
                <w:rFonts w:ascii="Times New Roman" w:hAnsi="Times New Roman" w:cs="Times New Roman"/>
                <w:color w:val="000000"/>
                <w:sz w:val="20"/>
                <w:szCs w:val="20"/>
              </w:rPr>
              <w:t>887.08</w:t>
            </w:r>
          </w:p>
          <w:p w:rsidR="005A0203" w:rsidRPr="001E3F1C" w:rsidRDefault="005A0203" w:rsidP="005A0203">
            <w:pPr>
              <w:jc w:val="center"/>
              <w:rPr>
                <w:rFonts w:ascii="Times New Roman" w:hAnsi="Times New Roman" w:cs="Times New Roman"/>
                <w:b/>
                <w:sz w:val="20"/>
                <w:szCs w:val="20"/>
              </w:rPr>
            </w:pPr>
          </w:p>
        </w:tc>
        <w:tc>
          <w:tcPr>
            <w:tcW w:w="117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199</w:t>
            </w:r>
            <w:r>
              <w:rPr>
                <w:rFonts w:ascii="Times New Roman" w:hAnsi="Times New Roman" w:cs="Times New Roman"/>
                <w:color w:val="000000"/>
                <w:sz w:val="20"/>
                <w:szCs w:val="20"/>
              </w:rPr>
              <w:t>,</w:t>
            </w:r>
            <w:r w:rsidRPr="001E3F1C">
              <w:rPr>
                <w:rFonts w:ascii="Times New Roman" w:hAnsi="Times New Roman" w:cs="Times New Roman"/>
                <w:color w:val="000000"/>
                <w:sz w:val="20"/>
                <w:szCs w:val="20"/>
              </w:rPr>
              <w:t>703.92</w:t>
            </w:r>
          </w:p>
          <w:p w:rsidR="005A0203" w:rsidRPr="001E3F1C" w:rsidRDefault="005A0203" w:rsidP="005A0203">
            <w:pPr>
              <w:jc w:val="center"/>
              <w:rPr>
                <w:rFonts w:ascii="Times New Roman" w:hAnsi="Times New Roman" w:cs="Times New Roman"/>
                <w:b/>
                <w:sz w:val="20"/>
                <w:szCs w:val="20"/>
              </w:rPr>
            </w:pPr>
          </w:p>
        </w:tc>
        <w:tc>
          <w:tcPr>
            <w:tcW w:w="1171"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244</w:t>
            </w:r>
            <w:r>
              <w:rPr>
                <w:rFonts w:ascii="Times New Roman" w:hAnsi="Times New Roman" w:cs="Times New Roman"/>
                <w:color w:val="000000"/>
                <w:sz w:val="20"/>
                <w:szCs w:val="20"/>
              </w:rPr>
              <w:t>,</w:t>
            </w:r>
            <w:r w:rsidRPr="001E3F1C">
              <w:rPr>
                <w:rFonts w:ascii="Times New Roman" w:hAnsi="Times New Roman" w:cs="Times New Roman"/>
                <w:color w:val="000000"/>
                <w:sz w:val="20"/>
                <w:szCs w:val="20"/>
              </w:rPr>
              <w:t>806.26</w:t>
            </w:r>
          </w:p>
          <w:p w:rsidR="005A0203" w:rsidRPr="001E3F1C" w:rsidRDefault="005A0203" w:rsidP="005A0203">
            <w:pPr>
              <w:jc w:val="center"/>
              <w:rPr>
                <w:rFonts w:ascii="Times New Roman" w:hAnsi="Times New Roman" w:cs="Times New Roman"/>
                <w:b/>
                <w:sz w:val="20"/>
                <w:szCs w:val="20"/>
              </w:rPr>
            </w:pPr>
          </w:p>
        </w:tc>
      </w:tr>
      <w:tr w:rsidR="005A0203" w:rsidTr="005A0203">
        <w:trPr>
          <w:trHeight w:val="525"/>
        </w:trPr>
        <w:tc>
          <w:tcPr>
            <w:tcW w:w="573" w:type="dxa"/>
          </w:tcPr>
          <w:p w:rsidR="005A0203" w:rsidRDefault="005A0203" w:rsidP="005A0203">
            <w:pPr>
              <w:jc w:val="both"/>
              <w:rPr>
                <w:rFonts w:ascii="Times New Roman" w:hAnsi="Times New Roman" w:cs="Times New Roman"/>
                <w:b/>
              </w:rPr>
            </w:pPr>
          </w:p>
        </w:tc>
        <w:tc>
          <w:tcPr>
            <w:tcW w:w="3405" w:type="dxa"/>
          </w:tcPr>
          <w:p w:rsidR="005A0203" w:rsidRPr="0079297C" w:rsidRDefault="005A0203" w:rsidP="005A0203">
            <w:pPr>
              <w:jc w:val="both"/>
              <w:rPr>
                <w:rFonts w:ascii="Times New Roman" w:hAnsi="Times New Roman" w:cs="Times New Roman"/>
                <w:b/>
              </w:rPr>
            </w:pPr>
            <w:r w:rsidRPr="0079297C">
              <w:rPr>
                <w:rFonts w:ascii="Times New Roman" w:hAnsi="Times New Roman" w:cs="Times New Roman"/>
                <w:b/>
                <w:sz w:val="20"/>
                <w:szCs w:val="20"/>
              </w:rPr>
              <w:t>Growth</w:t>
            </w:r>
          </w:p>
        </w:tc>
        <w:tc>
          <w:tcPr>
            <w:tcW w:w="900" w:type="dxa"/>
          </w:tcPr>
          <w:p w:rsidR="005A0203" w:rsidRPr="001E3F1C" w:rsidRDefault="005A0203" w:rsidP="005A0203">
            <w:pPr>
              <w:jc w:val="center"/>
              <w:rPr>
                <w:rFonts w:ascii="Times New Roman" w:hAnsi="Times New Roman" w:cs="Times New Roman"/>
                <w:b/>
                <w:sz w:val="20"/>
                <w:szCs w:val="20"/>
              </w:rPr>
            </w:pPr>
          </w:p>
        </w:tc>
        <w:tc>
          <w:tcPr>
            <w:tcW w:w="117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18.35%</w:t>
            </w:r>
          </w:p>
          <w:p w:rsidR="005A0203" w:rsidRPr="001E3F1C" w:rsidRDefault="005A0203" w:rsidP="005A0203">
            <w:pPr>
              <w:jc w:val="center"/>
              <w:rPr>
                <w:rFonts w:ascii="Times New Roman" w:hAnsi="Times New Roman" w:cs="Times New Roman"/>
                <w:b/>
                <w:sz w:val="20"/>
                <w:szCs w:val="20"/>
              </w:rPr>
            </w:pPr>
          </w:p>
        </w:tc>
        <w:tc>
          <w:tcPr>
            <w:tcW w:w="117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1.82%</w:t>
            </w:r>
          </w:p>
          <w:p w:rsidR="005A0203" w:rsidRPr="001E3F1C" w:rsidRDefault="005A0203" w:rsidP="005A0203">
            <w:pPr>
              <w:jc w:val="center"/>
              <w:rPr>
                <w:rFonts w:ascii="Times New Roman" w:hAnsi="Times New Roman" w:cs="Times New Roman"/>
                <w:b/>
                <w:sz w:val="20"/>
                <w:szCs w:val="20"/>
              </w:rPr>
            </w:pPr>
          </w:p>
        </w:tc>
        <w:tc>
          <w:tcPr>
            <w:tcW w:w="117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17.55%</w:t>
            </w:r>
          </w:p>
          <w:p w:rsidR="005A0203" w:rsidRPr="001E3F1C" w:rsidRDefault="005A0203" w:rsidP="005A0203">
            <w:pPr>
              <w:jc w:val="center"/>
              <w:rPr>
                <w:rFonts w:ascii="Times New Roman" w:hAnsi="Times New Roman" w:cs="Times New Roman"/>
                <w:b/>
                <w:sz w:val="20"/>
                <w:szCs w:val="20"/>
              </w:rPr>
            </w:pPr>
          </w:p>
        </w:tc>
        <w:tc>
          <w:tcPr>
            <w:tcW w:w="1171"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22.58%</w:t>
            </w:r>
          </w:p>
          <w:p w:rsidR="005A0203" w:rsidRPr="001E3F1C" w:rsidRDefault="005A0203" w:rsidP="005A0203">
            <w:pPr>
              <w:jc w:val="center"/>
              <w:rPr>
                <w:rFonts w:ascii="Times New Roman" w:hAnsi="Times New Roman" w:cs="Times New Roman"/>
                <w:b/>
                <w:sz w:val="20"/>
                <w:szCs w:val="20"/>
              </w:rPr>
            </w:pPr>
          </w:p>
        </w:tc>
      </w:tr>
      <w:tr w:rsidR="005A0203" w:rsidTr="005A0203">
        <w:trPr>
          <w:trHeight w:val="599"/>
        </w:trPr>
        <w:tc>
          <w:tcPr>
            <w:tcW w:w="573" w:type="dxa"/>
          </w:tcPr>
          <w:p w:rsidR="005A0203" w:rsidRDefault="005A0203" w:rsidP="005A0203">
            <w:pPr>
              <w:jc w:val="both"/>
              <w:rPr>
                <w:rFonts w:ascii="Times New Roman" w:hAnsi="Times New Roman" w:cs="Times New Roman"/>
                <w:b/>
              </w:rPr>
            </w:pPr>
            <w:r>
              <w:rPr>
                <w:rFonts w:ascii="Times New Roman" w:hAnsi="Times New Roman" w:cs="Times New Roman"/>
                <w:b/>
              </w:rPr>
              <w:t>3</w:t>
            </w:r>
          </w:p>
        </w:tc>
        <w:tc>
          <w:tcPr>
            <w:tcW w:w="3405" w:type="dxa"/>
          </w:tcPr>
          <w:p w:rsidR="005A0203" w:rsidRPr="00E40482" w:rsidRDefault="005A0203" w:rsidP="005A0203">
            <w:pPr>
              <w:rPr>
                <w:rFonts w:ascii="Times New Roman" w:hAnsi="Times New Roman" w:cs="Times New Roman"/>
                <w:b/>
                <w:sz w:val="20"/>
                <w:szCs w:val="20"/>
              </w:rPr>
            </w:pPr>
            <w:r w:rsidRPr="00E40482">
              <w:rPr>
                <w:rFonts w:ascii="Times New Roman" w:hAnsi="Times New Roman" w:cs="Times New Roman"/>
                <w:sz w:val="20"/>
                <w:szCs w:val="20"/>
              </w:rPr>
              <w:t>First security Islami Bank (FSIBL)</w:t>
            </w:r>
          </w:p>
        </w:tc>
        <w:tc>
          <w:tcPr>
            <w:tcW w:w="90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139,520.96</w:t>
            </w:r>
          </w:p>
          <w:p w:rsidR="005A0203" w:rsidRPr="001E3F1C" w:rsidRDefault="005A0203" w:rsidP="005A0203">
            <w:pPr>
              <w:jc w:val="center"/>
              <w:rPr>
                <w:rFonts w:ascii="Times New Roman" w:hAnsi="Times New Roman" w:cs="Times New Roman"/>
                <w:b/>
                <w:sz w:val="20"/>
                <w:szCs w:val="20"/>
              </w:rPr>
            </w:pPr>
          </w:p>
        </w:tc>
        <w:tc>
          <w:tcPr>
            <w:tcW w:w="117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166</w:t>
            </w:r>
            <w:r>
              <w:rPr>
                <w:rFonts w:ascii="Times New Roman" w:hAnsi="Times New Roman" w:cs="Times New Roman"/>
                <w:color w:val="000000"/>
                <w:sz w:val="20"/>
                <w:szCs w:val="20"/>
              </w:rPr>
              <w:t>,</w:t>
            </w:r>
            <w:r w:rsidRPr="001E3F1C">
              <w:rPr>
                <w:rFonts w:ascii="Times New Roman" w:hAnsi="Times New Roman" w:cs="Times New Roman"/>
                <w:color w:val="000000"/>
                <w:sz w:val="20"/>
                <w:szCs w:val="20"/>
              </w:rPr>
              <w:t>851.17</w:t>
            </w:r>
          </w:p>
          <w:p w:rsidR="005A0203" w:rsidRPr="001E3F1C" w:rsidRDefault="005A0203" w:rsidP="005A0203">
            <w:pPr>
              <w:jc w:val="center"/>
              <w:rPr>
                <w:rFonts w:ascii="Times New Roman" w:hAnsi="Times New Roman" w:cs="Times New Roman"/>
                <w:b/>
                <w:sz w:val="20"/>
                <w:szCs w:val="20"/>
              </w:rPr>
            </w:pPr>
          </w:p>
        </w:tc>
        <w:tc>
          <w:tcPr>
            <w:tcW w:w="117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182,511.81</w:t>
            </w:r>
          </w:p>
          <w:p w:rsidR="005A0203" w:rsidRPr="001E3F1C" w:rsidRDefault="005A0203" w:rsidP="005A0203">
            <w:pPr>
              <w:jc w:val="center"/>
              <w:rPr>
                <w:rFonts w:ascii="Times New Roman" w:hAnsi="Times New Roman" w:cs="Times New Roman"/>
                <w:b/>
                <w:sz w:val="20"/>
                <w:szCs w:val="20"/>
              </w:rPr>
            </w:pPr>
          </w:p>
        </w:tc>
        <w:tc>
          <w:tcPr>
            <w:tcW w:w="117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274,252.89</w:t>
            </w:r>
          </w:p>
          <w:p w:rsidR="005A0203" w:rsidRPr="001E3F1C" w:rsidRDefault="005A0203" w:rsidP="005A0203">
            <w:pPr>
              <w:jc w:val="center"/>
              <w:rPr>
                <w:rFonts w:ascii="Times New Roman" w:hAnsi="Times New Roman" w:cs="Times New Roman"/>
                <w:b/>
                <w:sz w:val="20"/>
                <w:szCs w:val="20"/>
              </w:rPr>
            </w:pPr>
          </w:p>
        </w:tc>
        <w:tc>
          <w:tcPr>
            <w:tcW w:w="1171"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299,120.84</w:t>
            </w:r>
          </w:p>
          <w:p w:rsidR="005A0203" w:rsidRPr="001E3F1C" w:rsidRDefault="005A0203" w:rsidP="005A0203">
            <w:pPr>
              <w:jc w:val="center"/>
              <w:rPr>
                <w:rFonts w:ascii="Times New Roman" w:hAnsi="Times New Roman" w:cs="Times New Roman"/>
                <w:b/>
                <w:sz w:val="20"/>
                <w:szCs w:val="20"/>
              </w:rPr>
            </w:pPr>
          </w:p>
        </w:tc>
      </w:tr>
      <w:tr w:rsidR="005A0203" w:rsidTr="005A0203">
        <w:trPr>
          <w:trHeight w:val="509"/>
        </w:trPr>
        <w:tc>
          <w:tcPr>
            <w:tcW w:w="573" w:type="dxa"/>
          </w:tcPr>
          <w:p w:rsidR="005A0203" w:rsidRDefault="005A0203" w:rsidP="005A0203">
            <w:pPr>
              <w:jc w:val="both"/>
              <w:rPr>
                <w:rFonts w:ascii="Times New Roman" w:hAnsi="Times New Roman" w:cs="Times New Roman"/>
                <w:b/>
              </w:rPr>
            </w:pPr>
          </w:p>
        </w:tc>
        <w:tc>
          <w:tcPr>
            <w:tcW w:w="3405" w:type="dxa"/>
          </w:tcPr>
          <w:p w:rsidR="005A0203" w:rsidRPr="0079297C" w:rsidRDefault="005A0203" w:rsidP="005A0203">
            <w:pPr>
              <w:jc w:val="both"/>
              <w:rPr>
                <w:rFonts w:ascii="Times New Roman" w:hAnsi="Times New Roman" w:cs="Times New Roman"/>
                <w:b/>
              </w:rPr>
            </w:pPr>
            <w:r w:rsidRPr="0079297C">
              <w:rPr>
                <w:rFonts w:ascii="Times New Roman" w:hAnsi="Times New Roman" w:cs="Times New Roman"/>
                <w:b/>
                <w:sz w:val="20"/>
                <w:szCs w:val="20"/>
              </w:rPr>
              <w:t>Growth</w:t>
            </w:r>
          </w:p>
        </w:tc>
        <w:tc>
          <w:tcPr>
            <w:tcW w:w="900" w:type="dxa"/>
          </w:tcPr>
          <w:p w:rsidR="005A0203" w:rsidRPr="001E3F1C" w:rsidRDefault="005A0203" w:rsidP="005A0203">
            <w:pPr>
              <w:jc w:val="center"/>
              <w:rPr>
                <w:rFonts w:ascii="Times New Roman" w:hAnsi="Times New Roman" w:cs="Times New Roman"/>
                <w:b/>
                <w:sz w:val="20"/>
                <w:szCs w:val="20"/>
              </w:rPr>
            </w:pPr>
          </w:p>
        </w:tc>
        <w:tc>
          <w:tcPr>
            <w:tcW w:w="117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30.81%</w:t>
            </w:r>
          </w:p>
          <w:p w:rsidR="005A0203" w:rsidRPr="001E3F1C" w:rsidRDefault="005A0203" w:rsidP="005A0203">
            <w:pPr>
              <w:jc w:val="center"/>
              <w:rPr>
                <w:rFonts w:ascii="Times New Roman" w:hAnsi="Times New Roman" w:cs="Times New Roman"/>
                <w:b/>
                <w:sz w:val="20"/>
                <w:szCs w:val="20"/>
              </w:rPr>
            </w:pPr>
          </w:p>
        </w:tc>
        <w:tc>
          <w:tcPr>
            <w:tcW w:w="117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26.72%</w:t>
            </w:r>
          </w:p>
          <w:p w:rsidR="005A0203" w:rsidRPr="001E3F1C" w:rsidRDefault="005A0203" w:rsidP="005A0203">
            <w:pPr>
              <w:jc w:val="center"/>
              <w:rPr>
                <w:rFonts w:ascii="Times New Roman" w:hAnsi="Times New Roman" w:cs="Times New Roman"/>
                <w:b/>
                <w:sz w:val="20"/>
                <w:szCs w:val="20"/>
              </w:rPr>
            </w:pPr>
          </w:p>
        </w:tc>
        <w:tc>
          <w:tcPr>
            <w:tcW w:w="117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18.58%</w:t>
            </w:r>
          </w:p>
          <w:p w:rsidR="005A0203" w:rsidRPr="001E3F1C" w:rsidRDefault="005A0203" w:rsidP="005A0203">
            <w:pPr>
              <w:jc w:val="center"/>
              <w:rPr>
                <w:rFonts w:ascii="Times New Roman" w:hAnsi="Times New Roman" w:cs="Times New Roman"/>
                <w:b/>
                <w:sz w:val="20"/>
                <w:szCs w:val="20"/>
              </w:rPr>
            </w:pPr>
          </w:p>
        </w:tc>
        <w:tc>
          <w:tcPr>
            <w:tcW w:w="1171"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9.07%</w:t>
            </w:r>
          </w:p>
          <w:p w:rsidR="005A0203" w:rsidRPr="001E3F1C" w:rsidRDefault="005A0203" w:rsidP="005A0203">
            <w:pPr>
              <w:jc w:val="center"/>
              <w:rPr>
                <w:rFonts w:ascii="Times New Roman" w:hAnsi="Times New Roman" w:cs="Times New Roman"/>
                <w:b/>
                <w:sz w:val="20"/>
                <w:szCs w:val="20"/>
              </w:rPr>
            </w:pPr>
          </w:p>
        </w:tc>
      </w:tr>
      <w:tr w:rsidR="005A0203" w:rsidTr="005A0203">
        <w:trPr>
          <w:trHeight w:val="620"/>
        </w:trPr>
        <w:tc>
          <w:tcPr>
            <w:tcW w:w="573" w:type="dxa"/>
          </w:tcPr>
          <w:p w:rsidR="005A0203" w:rsidRDefault="005A0203" w:rsidP="005A0203">
            <w:pPr>
              <w:jc w:val="both"/>
              <w:rPr>
                <w:rFonts w:ascii="Times New Roman" w:hAnsi="Times New Roman" w:cs="Times New Roman"/>
                <w:b/>
              </w:rPr>
            </w:pPr>
            <w:r>
              <w:rPr>
                <w:rFonts w:ascii="Times New Roman" w:hAnsi="Times New Roman" w:cs="Times New Roman"/>
                <w:b/>
              </w:rPr>
              <w:t>4</w:t>
            </w:r>
          </w:p>
        </w:tc>
        <w:tc>
          <w:tcPr>
            <w:tcW w:w="3405" w:type="dxa"/>
          </w:tcPr>
          <w:p w:rsidR="005A0203" w:rsidRPr="00E40482" w:rsidRDefault="005A0203" w:rsidP="005A0203">
            <w:pPr>
              <w:rPr>
                <w:rFonts w:ascii="Times New Roman" w:hAnsi="Times New Roman" w:cs="Times New Roman"/>
                <w:b/>
                <w:sz w:val="20"/>
                <w:szCs w:val="20"/>
              </w:rPr>
            </w:pPr>
            <w:r w:rsidRPr="00E40482">
              <w:rPr>
                <w:rFonts w:ascii="Times New Roman" w:hAnsi="Times New Roman" w:cs="Times New Roman"/>
                <w:sz w:val="20"/>
                <w:szCs w:val="20"/>
              </w:rPr>
              <w:t>Social Islamic bank (SIBL)</w:t>
            </w:r>
          </w:p>
        </w:tc>
        <w:tc>
          <w:tcPr>
            <w:tcW w:w="90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102</w:t>
            </w:r>
            <w:r>
              <w:rPr>
                <w:rFonts w:ascii="Times New Roman" w:hAnsi="Times New Roman" w:cs="Times New Roman"/>
                <w:color w:val="000000"/>
                <w:sz w:val="20"/>
                <w:szCs w:val="20"/>
              </w:rPr>
              <w:t>,</w:t>
            </w:r>
            <w:r w:rsidRPr="001E3F1C">
              <w:rPr>
                <w:rFonts w:ascii="Times New Roman" w:hAnsi="Times New Roman" w:cs="Times New Roman"/>
                <w:color w:val="000000"/>
                <w:sz w:val="20"/>
                <w:szCs w:val="20"/>
              </w:rPr>
              <w:t>104.5</w:t>
            </w:r>
          </w:p>
          <w:p w:rsidR="005A0203" w:rsidRPr="001E3F1C" w:rsidRDefault="005A0203" w:rsidP="005A0203">
            <w:pPr>
              <w:jc w:val="center"/>
              <w:rPr>
                <w:rFonts w:ascii="Times New Roman" w:hAnsi="Times New Roman" w:cs="Times New Roman"/>
                <w:b/>
                <w:sz w:val="20"/>
                <w:szCs w:val="20"/>
              </w:rPr>
            </w:pPr>
          </w:p>
        </w:tc>
        <w:tc>
          <w:tcPr>
            <w:tcW w:w="117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124</w:t>
            </w:r>
            <w:r>
              <w:rPr>
                <w:rFonts w:ascii="Times New Roman" w:hAnsi="Times New Roman" w:cs="Times New Roman"/>
                <w:color w:val="000000"/>
                <w:sz w:val="20"/>
                <w:szCs w:val="20"/>
              </w:rPr>
              <w:t>,</w:t>
            </w:r>
            <w:r w:rsidRPr="001E3F1C">
              <w:rPr>
                <w:rFonts w:ascii="Times New Roman" w:hAnsi="Times New Roman" w:cs="Times New Roman"/>
                <w:color w:val="000000"/>
                <w:sz w:val="20"/>
                <w:szCs w:val="20"/>
              </w:rPr>
              <w:t>535</w:t>
            </w:r>
          </w:p>
          <w:p w:rsidR="005A0203" w:rsidRPr="001E3F1C" w:rsidRDefault="005A0203" w:rsidP="005A0203">
            <w:pPr>
              <w:jc w:val="center"/>
              <w:rPr>
                <w:rFonts w:ascii="Times New Roman" w:hAnsi="Times New Roman" w:cs="Times New Roman"/>
                <w:b/>
                <w:sz w:val="20"/>
                <w:szCs w:val="20"/>
              </w:rPr>
            </w:pPr>
          </w:p>
        </w:tc>
        <w:tc>
          <w:tcPr>
            <w:tcW w:w="117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149</w:t>
            </w:r>
            <w:r>
              <w:rPr>
                <w:rFonts w:ascii="Times New Roman" w:hAnsi="Times New Roman" w:cs="Times New Roman"/>
                <w:color w:val="000000"/>
                <w:sz w:val="20"/>
                <w:szCs w:val="20"/>
              </w:rPr>
              <w:t>,</w:t>
            </w:r>
            <w:r w:rsidRPr="001E3F1C">
              <w:rPr>
                <w:rFonts w:ascii="Times New Roman" w:hAnsi="Times New Roman" w:cs="Times New Roman"/>
                <w:color w:val="000000"/>
                <w:sz w:val="20"/>
                <w:szCs w:val="20"/>
              </w:rPr>
              <w:t>773.6</w:t>
            </w:r>
          </w:p>
          <w:p w:rsidR="005A0203" w:rsidRPr="001E3F1C" w:rsidRDefault="005A0203" w:rsidP="005A0203">
            <w:pPr>
              <w:jc w:val="center"/>
              <w:rPr>
                <w:rFonts w:ascii="Times New Roman" w:hAnsi="Times New Roman" w:cs="Times New Roman"/>
                <w:b/>
                <w:sz w:val="20"/>
                <w:szCs w:val="20"/>
              </w:rPr>
            </w:pPr>
          </w:p>
        </w:tc>
        <w:tc>
          <w:tcPr>
            <w:tcW w:w="117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190</w:t>
            </w:r>
            <w:r>
              <w:rPr>
                <w:rFonts w:ascii="Times New Roman" w:hAnsi="Times New Roman" w:cs="Times New Roman"/>
                <w:color w:val="000000"/>
                <w:sz w:val="20"/>
                <w:szCs w:val="20"/>
              </w:rPr>
              <w:t>,</w:t>
            </w:r>
            <w:r w:rsidRPr="001E3F1C">
              <w:rPr>
                <w:rFonts w:ascii="Times New Roman" w:hAnsi="Times New Roman" w:cs="Times New Roman"/>
                <w:color w:val="000000"/>
                <w:sz w:val="20"/>
                <w:szCs w:val="20"/>
              </w:rPr>
              <w:t>564.5</w:t>
            </w:r>
          </w:p>
          <w:p w:rsidR="005A0203" w:rsidRPr="001E3F1C" w:rsidRDefault="005A0203" w:rsidP="005A0203">
            <w:pPr>
              <w:jc w:val="center"/>
              <w:rPr>
                <w:rFonts w:ascii="Times New Roman" w:hAnsi="Times New Roman" w:cs="Times New Roman"/>
                <w:b/>
                <w:sz w:val="20"/>
                <w:szCs w:val="20"/>
              </w:rPr>
            </w:pPr>
          </w:p>
        </w:tc>
        <w:tc>
          <w:tcPr>
            <w:tcW w:w="1171"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228</w:t>
            </w:r>
            <w:r>
              <w:rPr>
                <w:rFonts w:ascii="Times New Roman" w:hAnsi="Times New Roman" w:cs="Times New Roman"/>
                <w:color w:val="000000"/>
                <w:sz w:val="20"/>
                <w:szCs w:val="20"/>
              </w:rPr>
              <w:t>,</w:t>
            </w:r>
            <w:r w:rsidRPr="001E3F1C">
              <w:rPr>
                <w:rFonts w:ascii="Times New Roman" w:hAnsi="Times New Roman" w:cs="Times New Roman"/>
                <w:color w:val="000000"/>
                <w:sz w:val="20"/>
                <w:szCs w:val="20"/>
              </w:rPr>
              <w:t>798.9</w:t>
            </w:r>
          </w:p>
          <w:p w:rsidR="005A0203" w:rsidRPr="001E3F1C" w:rsidRDefault="005A0203" w:rsidP="005A0203">
            <w:pPr>
              <w:jc w:val="center"/>
              <w:rPr>
                <w:rFonts w:ascii="Times New Roman" w:hAnsi="Times New Roman" w:cs="Times New Roman"/>
                <w:b/>
                <w:sz w:val="20"/>
                <w:szCs w:val="20"/>
              </w:rPr>
            </w:pPr>
          </w:p>
        </w:tc>
      </w:tr>
      <w:tr w:rsidR="005A0203" w:rsidTr="005A0203">
        <w:trPr>
          <w:trHeight w:val="525"/>
        </w:trPr>
        <w:tc>
          <w:tcPr>
            <w:tcW w:w="573" w:type="dxa"/>
          </w:tcPr>
          <w:p w:rsidR="005A0203" w:rsidRDefault="005A0203" w:rsidP="005A0203">
            <w:pPr>
              <w:jc w:val="both"/>
              <w:rPr>
                <w:rFonts w:ascii="Times New Roman" w:hAnsi="Times New Roman" w:cs="Times New Roman"/>
                <w:b/>
              </w:rPr>
            </w:pPr>
          </w:p>
        </w:tc>
        <w:tc>
          <w:tcPr>
            <w:tcW w:w="3405" w:type="dxa"/>
          </w:tcPr>
          <w:p w:rsidR="005A0203" w:rsidRPr="0079297C" w:rsidRDefault="005A0203" w:rsidP="005A0203">
            <w:pPr>
              <w:jc w:val="both"/>
              <w:rPr>
                <w:rFonts w:ascii="Times New Roman" w:hAnsi="Times New Roman" w:cs="Times New Roman"/>
                <w:b/>
              </w:rPr>
            </w:pPr>
            <w:r w:rsidRPr="0079297C">
              <w:rPr>
                <w:rFonts w:ascii="Times New Roman" w:hAnsi="Times New Roman" w:cs="Times New Roman"/>
                <w:b/>
                <w:sz w:val="20"/>
                <w:szCs w:val="20"/>
              </w:rPr>
              <w:t>Growth</w:t>
            </w:r>
          </w:p>
        </w:tc>
        <w:tc>
          <w:tcPr>
            <w:tcW w:w="900" w:type="dxa"/>
          </w:tcPr>
          <w:p w:rsidR="005A0203" w:rsidRPr="001E3F1C" w:rsidRDefault="005A0203" w:rsidP="005A0203">
            <w:pPr>
              <w:jc w:val="center"/>
              <w:rPr>
                <w:rFonts w:ascii="Times New Roman" w:hAnsi="Times New Roman" w:cs="Times New Roman"/>
                <w:b/>
                <w:sz w:val="20"/>
                <w:szCs w:val="20"/>
              </w:rPr>
            </w:pPr>
          </w:p>
        </w:tc>
        <w:tc>
          <w:tcPr>
            <w:tcW w:w="117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21.97%</w:t>
            </w:r>
          </w:p>
          <w:p w:rsidR="005A0203" w:rsidRPr="001E3F1C" w:rsidRDefault="005A0203" w:rsidP="005A0203">
            <w:pPr>
              <w:jc w:val="center"/>
              <w:rPr>
                <w:rFonts w:ascii="Times New Roman" w:hAnsi="Times New Roman" w:cs="Times New Roman"/>
                <w:b/>
                <w:sz w:val="20"/>
                <w:szCs w:val="20"/>
              </w:rPr>
            </w:pPr>
          </w:p>
        </w:tc>
        <w:tc>
          <w:tcPr>
            <w:tcW w:w="117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20.27%</w:t>
            </w:r>
          </w:p>
          <w:p w:rsidR="005A0203" w:rsidRPr="001E3F1C" w:rsidRDefault="005A0203" w:rsidP="005A0203">
            <w:pPr>
              <w:jc w:val="center"/>
              <w:rPr>
                <w:rFonts w:ascii="Times New Roman" w:hAnsi="Times New Roman" w:cs="Times New Roman"/>
                <w:b/>
                <w:sz w:val="20"/>
                <w:szCs w:val="20"/>
              </w:rPr>
            </w:pPr>
          </w:p>
        </w:tc>
        <w:tc>
          <w:tcPr>
            <w:tcW w:w="117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27.24%</w:t>
            </w:r>
          </w:p>
          <w:p w:rsidR="005A0203" w:rsidRPr="001E3F1C" w:rsidRDefault="005A0203" w:rsidP="005A0203">
            <w:pPr>
              <w:jc w:val="center"/>
              <w:rPr>
                <w:rFonts w:ascii="Times New Roman" w:hAnsi="Times New Roman" w:cs="Times New Roman"/>
                <w:b/>
                <w:sz w:val="20"/>
                <w:szCs w:val="20"/>
              </w:rPr>
            </w:pPr>
          </w:p>
        </w:tc>
        <w:tc>
          <w:tcPr>
            <w:tcW w:w="1171"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20.06%</w:t>
            </w:r>
          </w:p>
          <w:p w:rsidR="005A0203" w:rsidRPr="001E3F1C" w:rsidRDefault="005A0203" w:rsidP="005A0203">
            <w:pPr>
              <w:jc w:val="center"/>
              <w:rPr>
                <w:rFonts w:ascii="Times New Roman" w:hAnsi="Times New Roman" w:cs="Times New Roman"/>
                <w:b/>
                <w:sz w:val="20"/>
                <w:szCs w:val="20"/>
              </w:rPr>
            </w:pPr>
          </w:p>
        </w:tc>
      </w:tr>
      <w:tr w:rsidR="005A0203" w:rsidTr="005A0203">
        <w:trPr>
          <w:trHeight w:val="599"/>
        </w:trPr>
        <w:tc>
          <w:tcPr>
            <w:tcW w:w="573" w:type="dxa"/>
          </w:tcPr>
          <w:p w:rsidR="005A0203" w:rsidRDefault="005A0203" w:rsidP="005A0203">
            <w:pPr>
              <w:jc w:val="both"/>
              <w:rPr>
                <w:rFonts w:ascii="Times New Roman" w:hAnsi="Times New Roman" w:cs="Times New Roman"/>
                <w:b/>
              </w:rPr>
            </w:pPr>
            <w:r>
              <w:rPr>
                <w:rFonts w:ascii="Times New Roman" w:hAnsi="Times New Roman" w:cs="Times New Roman"/>
                <w:b/>
              </w:rPr>
              <w:t>5</w:t>
            </w:r>
          </w:p>
        </w:tc>
        <w:tc>
          <w:tcPr>
            <w:tcW w:w="3405" w:type="dxa"/>
          </w:tcPr>
          <w:p w:rsidR="005A0203" w:rsidRDefault="005A0203" w:rsidP="005A0203">
            <w:pPr>
              <w:rPr>
                <w:rFonts w:ascii="Times New Roman" w:hAnsi="Times New Roman" w:cs="Times New Roman"/>
                <w:b/>
              </w:rPr>
            </w:pPr>
            <w:r w:rsidRPr="00E40482">
              <w:rPr>
                <w:rFonts w:ascii="Times New Roman" w:hAnsi="Times New Roman" w:cs="Times New Roman"/>
                <w:sz w:val="20"/>
                <w:szCs w:val="20"/>
              </w:rPr>
              <w:t>Export Import Bank (EXIM</w:t>
            </w:r>
            <w:r>
              <w:rPr>
                <w:rFonts w:ascii="Times New Roman" w:hAnsi="Times New Roman" w:cs="Times New Roman"/>
                <w:sz w:val="20"/>
                <w:szCs w:val="20"/>
              </w:rPr>
              <w:t xml:space="preserve"> Bank</w:t>
            </w:r>
            <w:r w:rsidRPr="00E40482">
              <w:rPr>
                <w:rFonts w:ascii="Times New Roman" w:hAnsi="Times New Roman" w:cs="Times New Roman"/>
                <w:sz w:val="20"/>
                <w:szCs w:val="20"/>
              </w:rPr>
              <w:t>)</w:t>
            </w:r>
          </w:p>
        </w:tc>
        <w:tc>
          <w:tcPr>
            <w:tcW w:w="90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175,043.10</w:t>
            </w:r>
          </w:p>
          <w:p w:rsidR="005A0203" w:rsidRPr="001E3F1C" w:rsidRDefault="005A0203" w:rsidP="005A0203">
            <w:pPr>
              <w:jc w:val="center"/>
              <w:rPr>
                <w:rFonts w:ascii="Times New Roman" w:hAnsi="Times New Roman" w:cs="Times New Roman"/>
                <w:b/>
                <w:sz w:val="20"/>
                <w:szCs w:val="20"/>
              </w:rPr>
            </w:pPr>
          </w:p>
        </w:tc>
        <w:tc>
          <w:tcPr>
            <w:tcW w:w="117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209,856.89</w:t>
            </w:r>
          </w:p>
          <w:p w:rsidR="005A0203" w:rsidRPr="001E3F1C" w:rsidRDefault="005A0203" w:rsidP="005A0203">
            <w:pPr>
              <w:jc w:val="center"/>
              <w:rPr>
                <w:rFonts w:ascii="Times New Roman" w:hAnsi="Times New Roman" w:cs="Times New Roman"/>
                <w:b/>
                <w:sz w:val="20"/>
                <w:szCs w:val="20"/>
              </w:rPr>
            </w:pPr>
          </w:p>
        </w:tc>
        <w:tc>
          <w:tcPr>
            <w:tcW w:w="117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240,025.99</w:t>
            </w:r>
          </w:p>
          <w:p w:rsidR="005A0203" w:rsidRPr="001E3F1C" w:rsidRDefault="005A0203" w:rsidP="005A0203">
            <w:pPr>
              <w:jc w:val="center"/>
              <w:rPr>
                <w:rFonts w:ascii="Times New Roman" w:hAnsi="Times New Roman" w:cs="Times New Roman"/>
                <w:b/>
                <w:sz w:val="20"/>
                <w:szCs w:val="20"/>
              </w:rPr>
            </w:pPr>
          </w:p>
        </w:tc>
        <w:tc>
          <w:tcPr>
            <w:tcW w:w="117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264,666.16</w:t>
            </w:r>
          </w:p>
          <w:p w:rsidR="005A0203" w:rsidRPr="001E3F1C" w:rsidRDefault="005A0203" w:rsidP="005A0203">
            <w:pPr>
              <w:jc w:val="center"/>
              <w:rPr>
                <w:rFonts w:ascii="Times New Roman" w:hAnsi="Times New Roman" w:cs="Times New Roman"/>
                <w:b/>
                <w:sz w:val="20"/>
                <w:szCs w:val="20"/>
              </w:rPr>
            </w:pPr>
          </w:p>
        </w:tc>
        <w:tc>
          <w:tcPr>
            <w:tcW w:w="1171"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283,643.96</w:t>
            </w:r>
          </w:p>
          <w:p w:rsidR="005A0203" w:rsidRPr="001E3F1C" w:rsidRDefault="005A0203" w:rsidP="005A0203">
            <w:pPr>
              <w:jc w:val="center"/>
              <w:rPr>
                <w:rFonts w:ascii="Times New Roman" w:hAnsi="Times New Roman" w:cs="Times New Roman"/>
                <w:b/>
                <w:sz w:val="20"/>
                <w:szCs w:val="20"/>
              </w:rPr>
            </w:pPr>
          </w:p>
        </w:tc>
      </w:tr>
      <w:tr w:rsidR="005A0203" w:rsidTr="005A0203">
        <w:trPr>
          <w:trHeight w:val="509"/>
        </w:trPr>
        <w:tc>
          <w:tcPr>
            <w:tcW w:w="573" w:type="dxa"/>
          </w:tcPr>
          <w:p w:rsidR="005A0203" w:rsidRDefault="005A0203" w:rsidP="005A0203">
            <w:pPr>
              <w:jc w:val="both"/>
              <w:rPr>
                <w:rFonts w:ascii="Times New Roman" w:hAnsi="Times New Roman" w:cs="Times New Roman"/>
                <w:b/>
              </w:rPr>
            </w:pPr>
          </w:p>
        </w:tc>
        <w:tc>
          <w:tcPr>
            <w:tcW w:w="3405" w:type="dxa"/>
          </w:tcPr>
          <w:p w:rsidR="005A0203" w:rsidRPr="0079297C" w:rsidRDefault="005A0203" w:rsidP="005A0203">
            <w:pPr>
              <w:jc w:val="both"/>
              <w:rPr>
                <w:rFonts w:ascii="Times New Roman" w:hAnsi="Times New Roman" w:cs="Times New Roman"/>
                <w:b/>
              </w:rPr>
            </w:pPr>
            <w:r w:rsidRPr="0079297C">
              <w:rPr>
                <w:rFonts w:ascii="Times New Roman" w:hAnsi="Times New Roman" w:cs="Times New Roman"/>
                <w:b/>
                <w:sz w:val="20"/>
                <w:szCs w:val="20"/>
              </w:rPr>
              <w:t>Growth</w:t>
            </w:r>
          </w:p>
        </w:tc>
        <w:tc>
          <w:tcPr>
            <w:tcW w:w="900" w:type="dxa"/>
          </w:tcPr>
          <w:p w:rsidR="005A0203" w:rsidRPr="001E3F1C" w:rsidRDefault="005A0203" w:rsidP="005A0203">
            <w:pPr>
              <w:jc w:val="center"/>
              <w:rPr>
                <w:rFonts w:ascii="Times New Roman" w:hAnsi="Times New Roman" w:cs="Times New Roman"/>
                <w:b/>
                <w:sz w:val="20"/>
                <w:szCs w:val="20"/>
              </w:rPr>
            </w:pPr>
          </w:p>
        </w:tc>
        <w:tc>
          <w:tcPr>
            <w:tcW w:w="117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19.89%</w:t>
            </w:r>
          </w:p>
          <w:p w:rsidR="005A0203" w:rsidRPr="001E3F1C" w:rsidRDefault="005A0203" w:rsidP="005A0203">
            <w:pPr>
              <w:jc w:val="center"/>
              <w:rPr>
                <w:rFonts w:ascii="Times New Roman" w:hAnsi="Times New Roman" w:cs="Times New Roman"/>
                <w:b/>
                <w:sz w:val="20"/>
                <w:szCs w:val="20"/>
              </w:rPr>
            </w:pPr>
          </w:p>
        </w:tc>
        <w:tc>
          <w:tcPr>
            <w:tcW w:w="117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14.38%</w:t>
            </w:r>
          </w:p>
          <w:p w:rsidR="005A0203" w:rsidRPr="001E3F1C" w:rsidRDefault="005A0203" w:rsidP="005A0203">
            <w:pPr>
              <w:jc w:val="center"/>
              <w:rPr>
                <w:rFonts w:ascii="Times New Roman" w:hAnsi="Times New Roman" w:cs="Times New Roman"/>
                <w:b/>
                <w:sz w:val="20"/>
                <w:szCs w:val="20"/>
              </w:rPr>
            </w:pPr>
          </w:p>
        </w:tc>
        <w:tc>
          <w:tcPr>
            <w:tcW w:w="117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10.27%</w:t>
            </w:r>
          </w:p>
          <w:p w:rsidR="005A0203" w:rsidRPr="001E3F1C" w:rsidRDefault="005A0203" w:rsidP="005A0203">
            <w:pPr>
              <w:jc w:val="center"/>
              <w:rPr>
                <w:rFonts w:ascii="Times New Roman" w:hAnsi="Times New Roman" w:cs="Times New Roman"/>
                <w:b/>
                <w:sz w:val="20"/>
                <w:szCs w:val="20"/>
              </w:rPr>
            </w:pPr>
          </w:p>
        </w:tc>
        <w:tc>
          <w:tcPr>
            <w:tcW w:w="1171"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7.17%</w:t>
            </w:r>
          </w:p>
          <w:p w:rsidR="005A0203" w:rsidRPr="001E3F1C" w:rsidRDefault="005A0203" w:rsidP="005A0203">
            <w:pPr>
              <w:jc w:val="center"/>
              <w:rPr>
                <w:rFonts w:ascii="Times New Roman" w:hAnsi="Times New Roman" w:cs="Times New Roman"/>
                <w:b/>
                <w:sz w:val="20"/>
                <w:szCs w:val="20"/>
              </w:rPr>
            </w:pPr>
          </w:p>
        </w:tc>
      </w:tr>
      <w:tr w:rsidR="005A0203" w:rsidTr="005A0203">
        <w:trPr>
          <w:trHeight w:val="620"/>
        </w:trPr>
        <w:tc>
          <w:tcPr>
            <w:tcW w:w="573" w:type="dxa"/>
          </w:tcPr>
          <w:p w:rsidR="005A0203" w:rsidRDefault="005A0203" w:rsidP="005A0203">
            <w:pPr>
              <w:jc w:val="both"/>
              <w:rPr>
                <w:rFonts w:ascii="Times New Roman" w:hAnsi="Times New Roman" w:cs="Times New Roman"/>
                <w:b/>
              </w:rPr>
            </w:pPr>
            <w:r>
              <w:rPr>
                <w:rFonts w:ascii="Times New Roman" w:hAnsi="Times New Roman" w:cs="Times New Roman"/>
                <w:b/>
              </w:rPr>
              <w:t>6</w:t>
            </w:r>
          </w:p>
        </w:tc>
        <w:tc>
          <w:tcPr>
            <w:tcW w:w="3405" w:type="dxa"/>
          </w:tcPr>
          <w:p w:rsidR="005A0203" w:rsidRPr="00985437" w:rsidRDefault="005A0203" w:rsidP="005A0203">
            <w:pPr>
              <w:rPr>
                <w:rFonts w:ascii="Times New Roman" w:hAnsi="Times New Roman" w:cs="Times New Roman"/>
                <w:sz w:val="20"/>
                <w:szCs w:val="20"/>
              </w:rPr>
            </w:pPr>
            <w:proofErr w:type="spellStart"/>
            <w:r w:rsidRPr="00985437">
              <w:rPr>
                <w:rFonts w:ascii="Times New Roman" w:hAnsi="Times New Roman" w:cs="Times New Roman"/>
                <w:sz w:val="20"/>
                <w:szCs w:val="20"/>
              </w:rPr>
              <w:t>Shahjalal</w:t>
            </w:r>
            <w:proofErr w:type="spellEnd"/>
            <w:r w:rsidRPr="00985437">
              <w:rPr>
                <w:rFonts w:ascii="Times New Roman" w:hAnsi="Times New Roman" w:cs="Times New Roman"/>
                <w:sz w:val="20"/>
                <w:szCs w:val="20"/>
              </w:rPr>
              <w:t xml:space="preserve"> Islami bank(SHJIBL)</w:t>
            </w:r>
          </w:p>
        </w:tc>
        <w:tc>
          <w:tcPr>
            <w:tcW w:w="90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96,481</w:t>
            </w:r>
          </w:p>
          <w:p w:rsidR="005A0203" w:rsidRPr="001E3F1C" w:rsidRDefault="005A0203" w:rsidP="005A0203">
            <w:pPr>
              <w:jc w:val="center"/>
              <w:rPr>
                <w:rFonts w:ascii="Times New Roman" w:hAnsi="Times New Roman" w:cs="Times New Roman"/>
                <w:b/>
                <w:sz w:val="20"/>
                <w:szCs w:val="20"/>
              </w:rPr>
            </w:pPr>
          </w:p>
        </w:tc>
        <w:tc>
          <w:tcPr>
            <w:tcW w:w="117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98,601</w:t>
            </w:r>
          </w:p>
          <w:p w:rsidR="005A0203" w:rsidRPr="001E3F1C" w:rsidRDefault="005A0203" w:rsidP="005A0203">
            <w:pPr>
              <w:jc w:val="center"/>
              <w:rPr>
                <w:rFonts w:ascii="Times New Roman" w:hAnsi="Times New Roman" w:cs="Times New Roman"/>
                <w:b/>
                <w:sz w:val="20"/>
                <w:szCs w:val="20"/>
              </w:rPr>
            </w:pPr>
          </w:p>
        </w:tc>
        <w:tc>
          <w:tcPr>
            <w:tcW w:w="117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109,259</w:t>
            </w:r>
          </w:p>
          <w:p w:rsidR="005A0203" w:rsidRPr="001E3F1C" w:rsidRDefault="005A0203" w:rsidP="005A0203">
            <w:pPr>
              <w:jc w:val="center"/>
              <w:rPr>
                <w:rFonts w:ascii="Times New Roman" w:hAnsi="Times New Roman" w:cs="Times New Roman"/>
                <w:b/>
                <w:sz w:val="20"/>
                <w:szCs w:val="20"/>
              </w:rPr>
            </w:pPr>
          </w:p>
        </w:tc>
        <w:tc>
          <w:tcPr>
            <w:tcW w:w="117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124,410</w:t>
            </w:r>
          </w:p>
          <w:p w:rsidR="005A0203" w:rsidRPr="001E3F1C" w:rsidRDefault="005A0203" w:rsidP="005A0203">
            <w:pPr>
              <w:jc w:val="center"/>
              <w:rPr>
                <w:rFonts w:ascii="Times New Roman" w:hAnsi="Times New Roman" w:cs="Times New Roman"/>
                <w:b/>
                <w:sz w:val="20"/>
                <w:szCs w:val="20"/>
              </w:rPr>
            </w:pPr>
          </w:p>
        </w:tc>
        <w:tc>
          <w:tcPr>
            <w:tcW w:w="1171"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145,382</w:t>
            </w:r>
          </w:p>
          <w:p w:rsidR="005A0203" w:rsidRPr="001E3F1C" w:rsidRDefault="005A0203" w:rsidP="005A0203">
            <w:pPr>
              <w:jc w:val="center"/>
              <w:rPr>
                <w:rFonts w:ascii="Times New Roman" w:hAnsi="Times New Roman" w:cs="Times New Roman"/>
                <w:b/>
                <w:sz w:val="20"/>
                <w:szCs w:val="20"/>
              </w:rPr>
            </w:pPr>
          </w:p>
        </w:tc>
      </w:tr>
      <w:tr w:rsidR="005A0203" w:rsidTr="005A0203">
        <w:trPr>
          <w:trHeight w:val="525"/>
        </w:trPr>
        <w:tc>
          <w:tcPr>
            <w:tcW w:w="573" w:type="dxa"/>
          </w:tcPr>
          <w:p w:rsidR="005A0203" w:rsidRDefault="005A0203" w:rsidP="005A0203">
            <w:pPr>
              <w:jc w:val="both"/>
              <w:rPr>
                <w:rFonts w:ascii="Times New Roman" w:hAnsi="Times New Roman" w:cs="Times New Roman"/>
                <w:b/>
              </w:rPr>
            </w:pPr>
          </w:p>
        </w:tc>
        <w:tc>
          <w:tcPr>
            <w:tcW w:w="3405" w:type="dxa"/>
          </w:tcPr>
          <w:p w:rsidR="005A0203" w:rsidRPr="0079297C" w:rsidRDefault="005A0203" w:rsidP="005A0203">
            <w:pPr>
              <w:jc w:val="both"/>
              <w:rPr>
                <w:rFonts w:ascii="Times New Roman" w:hAnsi="Times New Roman" w:cs="Times New Roman"/>
                <w:b/>
              </w:rPr>
            </w:pPr>
            <w:r w:rsidRPr="0079297C">
              <w:rPr>
                <w:rFonts w:ascii="Times New Roman" w:hAnsi="Times New Roman" w:cs="Times New Roman"/>
                <w:b/>
                <w:sz w:val="20"/>
                <w:szCs w:val="20"/>
              </w:rPr>
              <w:t>Growth</w:t>
            </w:r>
          </w:p>
        </w:tc>
        <w:tc>
          <w:tcPr>
            <w:tcW w:w="900" w:type="dxa"/>
          </w:tcPr>
          <w:p w:rsidR="005A0203" w:rsidRPr="001E3F1C" w:rsidRDefault="005A0203" w:rsidP="005A0203">
            <w:pPr>
              <w:jc w:val="center"/>
              <w:rPr>
                <w:rFonts w:ascii="Times New Roman" w:hAnsi="Times New Roman" w:cs="Times New Roman"/>
                <w:b/>
                <w:sz w:val="20"/>
                <w:szCs w:val="20"/>
              </w:rPr>
            </w:pPr>
          </w:p>
        </w:tc>
        <w:tc>
          <w:tcPr>
            <w:tcW w:w="117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2.20%</w:t>
            </w:r>
          </w:p>
          <w:p w:rsidR="005A0203" w:rsidRPr="001E3F1C" w:rsidRDefault="005A0203" w:rsidP="005A0203">
            <w:pPr>
              <w:jc w:val="center"/>
              <w:rPr>
                <w:rFonts w:ascii="Times New Roman" w:hAnsi="Times New Roman" w:cs="Times New Roman"/>
                <w:b/>
                <w:sz w:val="20"/>
                <w:szCs w:val="20"/>
              </w:rPr>
            </w:pPr>
          </w:p>
        </w:tc>
        <w:tc>
          <w:tcPr>
            <w:tcW w:w="117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10.81%</w:t>
            </w:r>
          </w:p>
          <w:p w:rsidR="005A0203" w:rsidRPr="001E3F1C" w:rsidRDefault="005A0203" w:rsidP="005A0203">
            <w:pPr>
              <w:jc w:val="center"/>
              <w:rPr>
                <w:rFonts w:ascii="Times New Roman" w:hAnsi="Times New Roman" w:cs="Times New Roman"/>
                <w:b/>
                <w:sz w:val="20"/>
                <w:szCs w:val="20"/>
              </w:rPr>
            </w:pPr>
          </w:p>
        </w:tc>
        <w:tc>
          <w:tcPr>
            <w:tcW w:w="1170"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13.87%</w:t>
            </w:r>
          </w:p>
          <w:p w:rsidR="005A0203" w:rsidRPr="001E3F1C" w:rsidRDefault="005A0203" w:rsidP="005A0203">
            <w:pPr>
              <w:jc w:val="center"/>
              <w:rPr>
                <w:rFonts w:ascii="Times New Roman" w:hAnsi="Times New Roman" w:cs="Times New Roman"/>
                <w:b/>
                <w:sz w:val="20"/>
                <w:szCs w:val="20"/>
              </w:rPr>
            </w:pPr>
          </w:p>
        </w:tc>
        <w:tc>
          <w:tcPr>
            <w:tcW w:w="1171" w:type="dxa"/>
          </w:tcPr>
          <w:p w:rsidR="005A0203" w:rsidRPr="001E3F1C" w:rsidRDefault="005A0203" w:rsidP="005A0203">
            <w:pPr>
              <w:jc w:val="center"/>
              <w:rPr>
                <w:rFonts w:ascii="Times New Roman" w:hAnsi="Times New Roman" w:cs="Times New Roman"/>
                <w:color w:val="000000"/>
                <w:sz w:val="20"/>
                <w:szCs w:val="20"/>
              </w:rPr>
            </w:pPr>
            <w:r w:rsidRPr="001E3F1C">
              <w:rPr>
                <w:rFonts w:ascii="Times New Roman" w:hAnsi="Times New Roman" w:cs="Times New Roman"/>
                <w:color w:val="000000"/>
                <w:sz w:val="20"/>
                <w:szCs w:val="20"/>
              </w:rPr>
              <w:t>16.86%</w:t>
            </w:r>
          </w:p>
          <w:p w:rsidR="005A0203" w:rsidRPr="001E3F1C" w:rsidRDefault="005A0203" w:rsidP="005A0203">
            <w:pPr>
              <w:jc w:val="center"/>
              <w:rPr>
                <w:rFonts w:ascii="Times New Roman" w:hAnsi="Times New Roman" w:cs="Times New Roman"/>
                <w:b/>
                <w:sz w:val="20"/>
                <w:szCs w:val="20"/>
              </w:rPr>
            </w:pPr>
          </w:p>
        </w:tc>
      </w:tr>
    </w:tbl>
    <w:p w:rsidR="005A0203" w:rsidRDefault="005A0203" w:rsidP="005A0203">
      <w:pPr>
        <w:jc w:val="both"/>
        <w:rPr>
          <w:rFonts w:ascii="Times New Roman" w:hAnsi="Times New Roman" w:cs="Times New Roman"/>
          <w:b/>
          <w:sz w:val="24"/>
          <w:szCs w:val="24"/>
        </w:rPr>
      </w:pPr>
    </w:p>
    <w:p w:rsidR="005A0203" w:rsidRDefault="005A0203" w:rsidP="005A0203">
      <w:pPr>
        <w:jc w:val="both"/>
        <w:rPr>
          <w:rFonts w:ascii="Times New Roman" w:hAnsi="Times New Roman" w:cs="Times New Roman"/>
          <w:sz w:val="24"/>
          <w:szCs w:val="24"/>
        </w:rPr>
      </w:pPr>
      <w:r w:rsidRPr="001B2B66">
        <w:rPr>
          <w:rFonts w:ascii="Times New Roman" w:hAnsi="Times New Roman" w:cs="Times New Roman"/>
          <w:b/>
          <w:sz w:val="24"/>
          <w:szCs w:val="24"/>
        </w:rPr>
        <w:t>Table: 3</w:t>
      </w:r>
      <w:r w:rsidRPr="001B2B66">
        <w:rPr>
          <w:rFonts w:ascii="Times New Roman" w:hAnsi="Times New Roman" w:cs="Times New Roman"/>
          <w:sz w:val="24"/>
          <w:szCs w:val="24"/>
        </w:rPr>
        <w:t xml:space="preserve"> Indicates the progress rate of deposits of selected Islamic banks. It is seen fro</w:t>
      </w:r>
      <w:r>
        <w:rPr>
          <w:rFonts w:ascii="Times New Roman" w:hAnsi="Times New Roman" w:cs="Times New Roman"/>
          <w:sz w:val="24"/>
          <w:szCs w:val="24"/>
        </w:rPr>
        <w:t>m the table that most of the</w:t>
      </w:r>
      <w:r w:rsidRPr="001B2B66">
        <w:rPr>
          <w:rFonts w:ascii="Times New Roman" w:hAnsi="Times New Roman" w:cs="Times New Roman"/>
          <w:sz w:val="24"/>
          <w:szCs w:val="24"/>
        </w:rPr>
        <w:t xml:space="preserve"> Deposits is elevated in IBBL that is TK 755,022.25 million of the year 2017. The progress rate of Social Islamic bank (SIBL) is the most astounding and Al-Arafah Islami Bank (AIBL) is in the second position. The most minimal progress rate of deposit is in </w:t>
      </w:r>
      <w:proofErr w:type="spellStart"/>
      <w:r w:rsidRPr="001B2B66">
        <w:rPr>
          <w:rFonts w:ascii="Times New Roman" w:hAnsi="Times New Roman" w:cs="Times New Roman"/>
          <w:sz w:val="24"/>
          <w:szCs w:val="24"/>
        </w:rPr>
        <w:t>Shahjalal</w:t>
      </w:r>
      <w:proofErr w:type="spellEnd"/>
      <w:r w:rsidRPr="001B2B66">
        <w:rPr>
          <w:rFonts w:ascii="Times New Roman" w:hAnsi="Times New Roman" w:cs="Times New Roman"/>
          <w:sz w:val="24"/>
          <w:szCs w:val="24"/>
        </w:rPr>
        <w:t xml:space="preserve"> Islami Bank Ltd. During 2013 to 2017 consistently deposits of every single Islamic bank has increased from the previous year sequentially. So it is reflected from the table that the Deposit of all the selected banks is increased during the time of 2013-2017.</w:t>
      </w:r>
    </w:p>
    <w:p w:rsidR="005A0203" w:rsidRDefault="005A0203" w:rsidP="005A0203">
      <w:pPr>
        <w:jc w:val="both"/>
        <w:rPr>
          <w:rFonts w:ascii="Times New Roman" w:hAnsi="Times New Roman" w:cs="Times New Roman"/>
          <w:b/>
        </w:rPr>
      </w:pPr>
      <w:r w:rsidRPr="001B2B66">
        <w:rPr>
          <w:rFonts w:ascii="Times New Roman" w:hAnsi="Times New Roman" w:cs="Times New Roman"/>
          <w:b/>
        </w:rPr>
        <w:t xml:space="preserve">Table 3.1 </w:t>
      </w:r>
      <w:r w:rsidRPr="001B2B66">
        <w:rPr>
          <w:rFonts w:ascii="Times New Roman" w:hAnsi="Times New Roman" w:cs="Times New Roman"/>
        </w:rPr>
        <w:t>Regression Equation and R</w:t>
      </w:r>
      <w:r w:rsidRPr="001B2B66">
        <w:rPr>
          <w:rFonts w:ascii="Times New Roman" w:hAnsi="Times New Roman" w:cs="Times New Roman"/>
          <w:vertAlign w:val="superscript"/>
        </w:rPr>
        <w:t>2</w:t>
      </w:r>
      <w:r w:rsidRPr="001B2B66">
        <w:rPr>
          <w:rFonts w:ascii="Times New Roman" w:hAnsi="Times New Roman" w:cs="Times New Roman"/>
        </w:rPr>
        <w:t xml:space="preserve"> of Total Deposits.</w:t>
      </w:r>
    </w:p>
    <w:tbl>
      <w:tblPr>
        <w:tblStyle w:val="TableGrid"/>
        <w:tblpPr w:leftFromText="180" w:rightFromText="180" w:vertAnchor="text" w:horzAnchor="margin" w:tblpY="52"/>
        <w:tblW w:w="0" w:type="auto"/>
        <w:tblLook w:val="04A0" w:firstRow="1" w:lastRow="0" w:firstColumn="1" w:lastColumn="0" w:noHBand="0" w:noVBand="1"/>
      </w:tblPr>
      <w:tblGrid>
        <w:gridCol w:w="558"/>
        <w:gridCol w:w="3600"/>
        <w:gridCol w:w="4248"/>
        <w:gridCol w:w="1170"/>
      </w:tblGrid>
      <w:tr w:rsidR="005A0203" w:rsidRPr="00E46590" w:rsidTr="005A0203">
        <w:trPr>
          <w:trHeight w:val="440"/>
        </w:trPr>
        <w:tc>
          <w:tcPr>
            <w:tcW w:w="558" w:type="dxa"/>
          </w:tcPr>
          <w:p w:rsidR="005A0203" w:rsidRPr="00E46590" w:rsidRDefault="005A0203" w:rsidP="005A0203">
            <w:pPr>
              <w:jc w:val="both"/>
              <w:rPr>
                <w:rFonts w:ascii="Times New Roman" w:hAnsi="Times New Roman" w:cs="Times New Roman"/>
                <w:b/>
                <w:sz w:val="20"/>
                <w:szCs w:val="20"/>
              </w:rPr>
            </w:pPr>
            <w:r w:rsidRPr="00E46590">
              <w:rPr>
                <w:rFonts w:ascii="Times New Roman" w:hAnsi="Times New Roman" w:cs="Times New Roman"/>
                <w:b/>
                <w:sz w:val="20"/>
                <w:szCs w:val="20"/>
              </w:rPr>
              <w:t>SL</w:t>
            </w:r>
          </w:p>
        </w:tc>
        <w:tc>
          <w:tcPr>
            <w:tcW w:w="3600" w:type="dxa"/>
          </w:tcPr>
          <w:p w:rsidR="005A0203" w:rsidRPr="00E46590" w:rsidRDefault="005A0203" w:rsidP="005A0203">
            <w:pPr>
              <w:jc w:val="both"/>
              <w:rPr>
                <w:rFonts w:ascii="Times New Roman" w:hAnsi="Times New Roman" w:cs="Times New Roman"/>
                <w:b/>
                <w:sz w:val="20"/>
                <w:szCs w:val="20"/>
              </w:rPr>
            </w:pPr>
            <w:r>
              <w:rPr>
                <w:rFonts w:ascii="Times New Roman" w:hAnsi="Times New Roman" w:cs="Times New Roman"/>
                <w:b/>
                <w:sz w:val="20"/>
                <w:szCs w:val="20"/>
              </w:rPr>
              <w:t>Name of the selected Islamic Banks</w:t>
            </w:r>
          </w:p>
        </w:tc>
        <w:tc>
          <w:tcPr>
            <w:tcW w:w="4248" w:type="dxa"/>
          </w:tcPr>
          <w:p w:rsidR="005A0203" w:rsidRPr="00E46590" w:rsidRDefault="005A0203" w:rsidP="005A0203">
            <w:pPr>
              <w:jc w:val="center"/>
              <w:rPr>
                <w:rFonts w:ascii="Times New Roman" w:hAnsi="Times New Roman" w:cs="Times New Roman"/>
                <w:b/>
                <w:sz w:val="20"/>
                <w:szCs w:val="20"/>
              </w:rPr>
            </w:pPr>
            <w:r w:rsidRPr="00E46590">
              <w:rPr>
                <w:rFonts w:ascii="Times New Roman" w:hAnsi="Times New Roman" w:cs="Times New Roman"/>
                <w:b/>
                <w:sz w:val="20"/>
                <w:szCs w:val="20"/>
              </w:rPr>
              <w:t>Y=</w:t>
            </w:r>
            <w:proofErr w:type="spellStart"/>
            <w:r>
              <w:rPr>
                <w:rFonts w:ascii="Times New Roman" w:hAnsi="Times New Roman" w:cs="Times New Roman"/>
                <w:b/>
                <w:sz w:val="20"/>
                <w:szCs w:val="20"/>
              </w:rPr>
              <w:t>bx+a</w:t>
            </w:r>
            <w:proofErr w:type="spellEnd"/>
          </w:p>
        </w:tc>
        <w:tc>
          <w:tcPr>
            <w:tcW w:w="1170" w:type="dxa"/>
          </w:tcPr>
          <w:p w:rsidR="005A0203" w:rsidRPr="00E46590" w:rsidRDefault="005A0203" w:rsidP="005A0203">
            <w:pPr>
              <w:jc w:val="center"/>
              <w:rPr>
                <w:rFonts w:ascii="Times New Roman" w:hAnsi="Times New Roman" w:cs="Times New Roman"/>
                <w:b/>
                <w:sz w:val="20"/>
                <w:szCs w:val="20"/>
                <w:vertAlign w:val="superscript"/>
              </w:rPr>
            </w:pPr>
            <w:r>
              <w:rPr>
                <w:rFonts w:ascii="Times New Roman" w:hAnsi="Times New Roman" w:cs="Times New Roman"/>
                <w:b/>
                <w:sz w:val="20"/>
                <w:szCs w:val="20"/>
              </w:rPr>
              <w:t>R</w:t>
            </w:r>
            <w:r w:rsidRPr="00E46590">
              <w:rPr>
                <w:rFonts w:ascii="Times New Roman" w:hAnsi="Times New Roman" w:cs="Times New Roman"/>
                <w:b/>
                <w:sz w:val="20"/>
                <w:szCs w:val="20"/>
                <w:vertAlign w:val="superscript"/>
              </w:rPr>
              <w:t>2</w:t>
            </w:r>
          </w:p>
        </w:tc>
      </w:tr>
      <w:tr w:rsidR="005A0203" w:rsidTr="005A0203">
        <w:trPr>
          <w:trHeight w:val="458"/>
        </w:trPr>
        <w:tc>
          <w:tcPr>
            <w:tcW w:w="558" w:type="dxa"/>
          </w:tcPr>
          <w:p w:rsidR="005A0203" w:rsidRDefault="005A0203" w:rsidP="005A0203">
            <w:pPr>
              <w:jc w:val="both"/>
              <w:rPr>
                <w:rFonts w:ascii="Times New Roman" w:hAnsi="Times New Roman" w:cs="Times New Roman"/>
                <w:b/>
              </w:rPr>
            </w:pPr>
            <w:r>
              <w:rPr>
                <w:rFonts w:ascii="Times New Roman" w:hAnsi="Times New Roman" w:cs="Times New Roman"/>
                <w:b/>
              </w:rPr>
              <w:t>1</w:t>
            </w:r>
          </w:p>
        </w:tc>
        <w:tc>
          <w:tcPr>
            <w:tcW w:w="3600" w:type="dxa"/>
          </w:tcPr>
          <w:p w:rsidR="005A0203" w:rsidRDefault="005A0203" w:rsidP="005A0203">
            <w:pPr>
              <w:rPr>
                <w:rFonts w:ascii="Times New Roman" w:hAnsi="Times New Roman" w:cs="Times New Roman"/>
                <w:b/>
              </w:rPr>
            </w:pPr>
            <w:r w:rsidRPr="001E6ABF">
              <w:rPr>
                <w:rFonts w:ascii="Times New Roman" w:hAnsi="Times New Roman" w:cs="Times New Roman"/>
                <w:sz w:val="20"/>
                <w:szCs w:val="20"/>
              </w:rPr>
              <w:t>Islami Bank Bangladesh Limited (IBBL)</w:t>
            </w:r>
          </w:p>
        </w:tc>
        <w:tc>
          <w:tcPr>
            <w:tcW w:w="4248" w:type="dxa"/>
          </w:tcPr>
          <w:p w:rsidR="005A0203" w:rsidRPr="0079297C" w:rsidRDefault="005A0203" w:rsidP="005A0203">
            <w:pPr>
              <w:jc w:val="center"/>
              <w:rPr>
                <w:rFonts w:ascii="Times New Roman" w:hAnsi="Times New Roman" w:cs="Times New Roman"/>
                <w:sz w:val="20"/>
                <w:szCs w:val="20"/>
              </w:rPr>
            </w:pPr>
            <w:r w:rsidRPr="0079297C">
              <w:rPr>
                <w:rFonts w:ascii="Times New Roman" w:hAnsi="Times New Roman" w:cs="Times New Roman"/>
                <w:sz w:val="20"/>
                <w:szCs w:val="20"/>
              </w:rPr>
              <w:t>y = 68442x + 411789</w:t>
            </w:r>
          </w:p>
        </w:tc>
        <w:tc>
          <w:tcPr>
            <w:tcW w:w="1170" w:type="dxa"/>
          </w:tcPr>
          <w:p w:rsidR="005A0203" w:rsidRPr="0079297C" w:rsidRDefault="005A0203" w:rsidP="005A0203">
            <w:pPr>
              <w:jc w:val="center"/>
              <w:rPr>
                <w:rFonts w:ascii="Times New Roman" w:hAnsi="Times New Roman" w:cs="Times New Roman"/>
                <w:sz w:val="20"/>
                <w:szCs w:val="20"/>
              </w:rPr>
            </w:pPr>
            <w:r w:rsidRPr="0079297C">
              <w:rPr>
                <w:rFonts w:ascii="Times New Roman" w:hAnsi="Times New Roman" w:cs="Times New Roman"/>
                <w:sz w:val="20"/>
                <w:szCs w:val="20"/>
              </w:rPr>
              <w:t>0.9954</w:t>
            </w:r>
          </w:p>
          <w:p w:rsidR="005A0203" w:rsidRPr="0079297C" w:rsidRDefault="005A0203" w:rsidP="005A0203">
            <w:pPr>
              <w:jc w:val="center"/>
              <w:rPr>
                <w:rFonts w:ascii="Times New Roman" w:hAnsi="Times New Roman" w:cs="Times New Roman"/>
                <w:sz w:val="20"/>
                <w:szCs w:val="20"/>
              </w:rPr>
            </w:pPr>
          </w:p>
        </w:tc>
      </w:tr>
      <w:tr w:rsidR="005A0203" w:rsidTr="005A0203">
        <w:trPr>
          <w:trHeight w:val="368"/>
        </w:trPr>
        <w:tc>
          <w:tcPr>
            <w:tcW w:w="558" w:type="dxa"/>
          </w:tcPr>
          <w:p w:rsidR="005A0203" w:rsidRDefault="005A0203" w:rsidP="005A0203">
            <w:pPr>
              <w:jc w:val="both"/>
              <w:rPr>
                <w:rFonts w:ascii="Times New Roman" w:hAnsi="Times New Roman" w:cs="Times New Roman"/>
                <w:b/>
              </w:rPr>
            </w:pPr>
            <w:r>
              <w:rPr>
                <w:rFonts w:ascii="Times New Roman" w:hAnsi="Times New Roman" w:cs="Times New Roman"/>
                <w:b/>
              </w:rPr>
              <w:lastRenderedPageBreak/>
              <w:t>2</w:t>
            </w:r>
          </w:p>
        </w:tc>
        <w:tc>
          <w:tcPr>
            <w:tcW w:w="3600" w:type="dxa"/>
          </w:tcPr>
          <w:p w:rsidR="005A0203" w:rsidRDefault="005A0203" w:rsidP="005A0203">
            <w:pPr>
              <w:rPr>
                <w:rFonts w:ascii="Times New Roman" w:hAnsi="Times New Roman" w:cs="Times New Roman"/>
                <w:b/>
              </w:rPr>
            </w:pPr>
            <w:r w:rsidRPr="001E6ABF">
              <w:rPr>
                <w:rFonts w:ascii="Times New Roman" w:hAnsi="Times New Roman" w:cs="Times New Roman"/>
                <w:sz w:val="20"/>
                <w:szCs w:val="20"/>
              </w:rPr>
              <w:t>Al-Arafah Islami Bank (AIBL)</w:t>
            </w:r>
          </w:p>
        </w:tc>
        <w:tc>
          <w:tcPr>
            <w:tcW w:w="4248" w:type="dxa"/>
          </w:tcPr>
          <w:p w:rsidR="005A0203" w:rsidRPr="0079297C" w:rsidRDefault="005A0203" w:rsidP="005A0203">
            <w:pPr>
              <w:jc w:val="center"/>
              <w:rPr>
                <w:rFonts w:ascii="Times New Roman" w:hAnsi="Times New Roman" w:cs="Times New Roman"/>
                <w:sz w:val="20"/>
                <w:szCs w:val="20"/>
              </w:rPr>
            </w:pPr>
            <w:r w:rsidRPr="0079297C">
              <w:rPr>
                <w:rFonts w:ascii="Times New Roman" w:hAnsi="Times New Roman" w:cs="Times New Roman"/>
                <w:sz w:val="20"/>
                <w:szCs w:val="20"/>
              </w:rPr>
              <w:t>y = 24050x + 112294</w:t>
            </w:r>
          </w:p>
        </w:tc>
        <w:tc>
          <w:tcPr>
            <w:tcW w:w="1170" w:type="dxa"/>
          </w:tcPr>
          <w:p w:rsidR="005A0203" w:rsidRPr="0079297C" w:rsidRDefault="005A0203" w:rsidP="005A0203">
            <w:pPr>
              <w:jc w:val="center"/>
              <w:rPr>
                <w:rFonts w:ascii="Times New Roman" w:hAnsi="Times New Roman" w:cs="Times New Roman"/>
                <w:sz w:val="20"/>
                <w:szCs w:val="20"/>
              </w:rPr>
            </w:pPr>
            <w:r w:rsidRPr="0079297C">
              <w:rPr>
                <w:rFonts w:ascii="Times New Roman" w:hAnsi="Times New Roman" w:cs="Times New Roman"/>
                <w:sz w:val="20"/>
                <w:szCs w:val="20"/>
              </w:rPr>
              <w:t>0.92</w:t>
            </w:r>
          </w:p>
          <w:p w:rsidR="005A0203" w:rsidRPr="0079297C" w:rsidRDefault="005A0203" w:rsidP="005A0203">
            <w:pPr>
              <w:jc w:val="center"/>
              <w:rPr>
                <w:rFonts w:ascii="Times New Roman" w:hAnsi="Times New Roman" w:cs="Times New Roman"/>
                <w:sz w:val="20"/>
                <w:szCs w:val="20"/>
              </w:rPr>
            </w:pPr>
          </w:p>
        </w:tc>
      </w:tr>
      <w:tr w:rsidR="005A0203" w:rsidTr="005A0203">
        <w:trPr>
          <w:trHeight w:val="458"/>
        </w:trPr>
        <w:tc>
          <w:tcPr>
            <w:tcW w:w="558" w:type="dxa"/>
          </w:tcPr>
          <w:p w:rsidR="005A0203" w:rsidRDefault="005A0203" w:rsidP="005A0203">
            <w:pPr>
              <w:jc w:val="both"/>
              <w:rPr>
                <w:rFonts w:ascii="Times New Roman" w:hAnsi="Times New Roman" w:cs="Times New Roman"/>
                <w:b/>
              </w:rPr>
            </w:pPr>
            <w:r>
              <w:rPr>
                <w:rFonts w:ascii="Times New Roman" w:hAnsi="Times New Roman" w:cs="Times New Roman"/>
                <w:b/>
              </w:rPr>
              <w:t>3</w:t>
            </w:r>
          </w:p>
        </w:tc>
        <w:tc>
          <w:tcPr>
            <w:tcW w:w="3600" w:type="dxa"/>
          </w:tcPr>
          <w:p w:rsidR="005A0203" w:rsidRDefault="005A0203" w:rsidP="005A0203">
            <w:pPr>
              <w:jc w:val="both"/>
              <w:rPr>
                <w:rFonts w:ascii="Times New Roman" w:hAnsi="Times New Roman" w:cs="Times New Roman"/>
                <w:b/>
              </w:rPr>
            </w:pPr>
            <w:r w:rsidRPr="00E40482">
              <w:rPr>
                <w:rFonts w:ascii="Times New Roman" w:hAnsi="Times New Roman" w:cs="Times New Roman"/>
                <w:sz w:val="20"/>
                <w:szCs w:val="20"/>
              </w:rPr>
              <w:t>First security Islami Bank (FSIBL)</w:t>
            </w:r>
          </w:p>
        </w:tc>
        <w:tc>
          <w:tcPr>
            <w:tcW w:w="4248" w:type="dxa"/>
          </w:tcPr>
          <w:p w:rsidR="005A0203" w:rsidRPr="0079297C" w:rsidRDefault="005A0203" w:rsidP="005A0203">
            <w:pPr>
              <w:jc w:val="center"/>
              <w:rPr>
                <w:rFonts w:ascii="Times New Roman" w:hAnsi="Times New Roman" w:cs="Times New Roman"/>
                <w:sz w:val="20"/>
                <w:szCs w:val="20"/>
              </w:rPr>
            </w:pPr>
            <w:r w:rsidRPr="0079297C">
              <w:rPr>
                <w:rFonts w:ascii="Times New Roman" w:hAnsi="Times New Roman" w:cs="Times New Roman"/>
                <w:sz w:val="20"/>
                <w:szCs w:val="20"/>
              </w:rPr>
              <w:t>y = 42660x + 84471</w:t>
            </w:r>
          </w:p>
        </w:tc>
        <w:tc>
          <w:tcPr>
            <w:tcW w:w="1170" w:type="dxa"/>
          </w:tcPr>
          <w:p w:rsidR="005A0203" w:rsidRPr="0079297C" w:rsidRDefault="005A0203" w:rsidP="005A0203">
            <w:pPr>
              <w:jc w:val="center"/>
              <w:rPr>
                <w:rFonts w:ascii="Times New Roman" w:hAnsi="Times New Roman" w:cs="Times New Roman"/>
                <w:sz w:val="20"/>
                <w:szCs w:val="20"/>
              </w:rPr>
            </w:pPr>
            <w:r w:rsidRPr="0079297C">
              <w:rPr>
                <w:rFonts w:ascii="Times New Roman" w:hAnsi="Times New Roman" w:cs="Times New Roman"/>
                <w:sz w:val="20"/>
                <w:szCs w:val="20"/>
              </w:rPr>
              <w:t>0.9273</w:t>
            </w:r>
          </w:p>
          <w:p w:rsidR="005A0203" w:rsidRPr="0079297C" w:rsidRDefault="005A0203" w:rsidP="005A0203">
            <w:pPr>
              <w:jc w:val="center"/>
              <w:rPr>
                <w:rFonts w:ascii="Times New Roman" w:hAnsi="Times New Roman" w:cs="Times New Roman"/>
                <w:sz w:val="20"/>
                <w:szCs w:val="20"/>
              </w:rPr>
            </w:pPr>
          </w:p>
        </w:tc>
      </w:tr>
      <w:tr w:rsidR="005A0203" w:rsidTr="005A0203">
        <w:trPr>
          <w:trHeight w:val="368"/>
        </w:trPr>
        <w:tc>
          <w:tcPr>
            <w:tcW w:w="558" w:type="dxa"/>
          </w:tcPr>
          <w:p w:rsidR="005A0203" w:rsidRDefault="005A0203" w:rsidP="005A0203">
            <w:pPr>
              <w:jc w:val="both"/>
              <w:rPr>
                <w:rFonts w:ascii="Times New Roman" w:hAnsi="Times New Roman" w:cs="Times New Roman"/>
                <w:b/>
              </w:rPr>
            </w:pPr>
            <w:r>
              <w:rPr>
                <w:rFonts w:ascii="Times New Roman" w:hAnsi="Times New Roman" w:cs="Times New Roman"/>
                <w:b/>
              </w:rPr>
              <w:t>4</w:t>
            </w:r>
          </w:p>
        </w:tc>
        <w:tc>
          <w:tcPr>
            <w:tcW w:w="3600" w:type="dxa"/>
          </w:tcPr>
          <w:p w:rsidR="005A0203" w:rsidRDefault="005A0203" w:rsidP="005A0203">
            <w:pPr>
              <w:jc w:val="both"/>
              <w:rPr>
                <w:rFonts w:ascii="Times New Roman" w:hAnsi="Times New Roman" w:cs="Times New Roman"/>
                <w:b/>
              </w:rPr>
            </w:pPr>
            <w:r w:rsidRPr="00E40482">
              <w:rPr>
                <w:rFonts w:ascii="Times New Roman" w:hAnsi="Times New Roman" w:cs="Times New Roman"/>
                <w:sz w:val="20"/>
                <w:szCs w:val="20"/>
              </w:rPr>
              <w:t>Social Islamic bank (SIBL)</w:t>
            </w:r>
          </w:p>
        </w:tc>
        <w:tc>
          <w:tcPr>
            <w:tcW w:w="4248" w:type="dxa"/>
          </w:tcPr>
          <w:p w:rsidR="005A0203" w:rsidRPr="0079297C" w:rsidRDefault="005A0203" w:rsidP="005A0203">
            <w:pPr>
              <w:jc w:val="center"/>
              <w:rPr>
                <w:rFonts w:ascii="Times New Roman" w:hAnsi="Times New Roman" w:cs="Times New Roman"/>
                <w:sz w:val="20"/>
                <w:szCs w:val="20"/>
              </w:rPr>
            </w:pPr>
            <w:r w:rsidRPr="0079297C">
              <w:rPr>
                <w:rFonts w:ascii="Times New Roman" w:hAnsi="Times New Roman" w:cs="Times New Roman"/>
                <w:sz w:val="20"/>
                <w:szCs w:val="20"/>
              </w:rPr>
              <w:t>y = 31942x + 63330</w:t>
            </w:r>
          </w:p>
        </w:tc>
        <w:tc>
          <w:tcPr>
            <w:tcW w:w="1170" w:type="dxa"/>
          </w:tcPr>
          <w:p w:rsidR="005A0203" w:rsidRPr="0079297C" w:rsidRDefault="005A0203" w:rsidP="005A0203">
            <w:pPr>
              <w:jc w:val="center"/>
              <w:rPr>
                <w:rFonts w:ascii="Times New Roman" w:hAnsi="Times New Roman" w:cs="Times New Roman"/>
                <w:sz w:val="20"/>
                <w:szCs w:val="20"/>
              </w:rPr>
            </w:pPr>
            <w:r w:rsidRPr="0079297C">
              <w:rPr>
                <w:rFonts w:ascii="Times New Roman" w:hAnsi="Times New Roman" w:cs="Times New Roman"/>
                <w:sz w:val="20"/>
                <w:szCs w:val="20"/>
              </w:rPr>
              <w:t>0.983</w:t>
            </w:r>
          </w:p>
        </w:tc>
      </w:tr>
      <w:tr w:rsidR="005A0203" w:rsidTr="005A0203">
        <w:trPr>
          <w:trHeight w:val="368"/>
        </w:trPr>
        <w:tc>
          <w:tcPr>
            <w:tcW w:w="558" w:type="dxa"/>
          </w:tcPr>
          <w:p w:rsidR="005A0203" w:rsidRDefault="005A0203" w:rsidP="005A0203">
            <w:pPr>
              <w:jc w:val="both"/>
              <w:rPr>
                <w:rFonts w:ascii="Times New Roman" w:hAnsi="Times New Roman" w:cs="Times New Roman"/>
                <w:b/>
              </w:rPr>
            </w:pPr>
            <w:r>
              <w:rPr>
                <w:rFonts w:ascii="Times New Roman" w:hAnsi="Times New Roman" w:cs="Times New Roman"/>
                <w:b/>
              </w:rPr>
              <w:t>5</w:t>
            </w:r>
          </w:p>
        </w:tc>
        <w:tc>
          <w:tcPr>
            <w:tcW w:w="3600" w:type="dxa"/>
          </w:tcPr>
          <w:p w:rsidR="005A0203" w:rsidRDefault="005A0203" w:rsidP="005A0203">
            <w:pPr>
              <w:jc w:val="both"/>
              <w:rPr>
                <w:rFonts w:ascii="Times New Roman" w:hAnsi="Times New Roman" w:cs="Times New Roman"/>
                <w:b/>
              </w:rPr>
            </w:pPr>
            <w:r w:rsidRPr="00E40482">
              <w:rPr>
                <w:rFonts w:ascii="Times New Roman" w:hAnsi="Times New Roman" w:cs="Times New Roman"/>
                <w:sz w:val="20"/>
                <w:szCs w:val="20"/>
              </w:rPr>
              <w:t>Export Import Bank (EXIM</w:t>
            </w:r>
            <w:r>
              <w:rPr>
                <w:rFonts w:ascii="Times New Roman" w:hAnsi="Times New Roman" w:cs="Times New Roman"/>
                <w:sz w:val="20"/>
                <w:szCs w:val="20"/>
              </w:rPr>
              <w:t xml:space="preserve"> Bank)</w:t>
            </w:r>
          </w:p>
        </w:tc>
        <w:tc>
          <w:tcPr>
            <w:tcW w:w="4248" w:type="dxa"/>
          </w:tcPr>
          <w:p w:rsidR="005A0203" w:rsidRPr="0079297C" w:rsidRDefault="005A0203" w:rsidP="005A0203">
            <w:pPr>
              <w:jc w:val="center"/>
              <w:rPr>
                <w:rFonts w:ascii="Times New Roman" w:hAnsi="Times New Roman" w:cs="Times New Roman"/>
                <w:sz w:val="20"/>
                <w:szCs w:val="20"/>
              </w:rPr>
            </w:pPr>
            <w:r w:rsidRPr="0079297C">
              <w:rPr>
                <w:rFonts w:ascii="Times New Roman" w:hAnsi="Times New Roman" w:cs="Times New Roman"/>
                <w:sz w:val="20"/>
                <w:szCs w:val="20"/>
              </w:rPr>
              <w:t>y = 27201x + 153044</w:t>
            </w:r>
          </w:p>
        </w:tc>
        <w:tc>
          <w:tcPr>
            <w:tcW w:w="1170" w:type="dxa"/>
          </w:tcPr>
          <w:p w:rsidR="005A0203" w:rsidRPr="0079297C" w:rsidRDefault="005A0203" w:rsidP="005A0203">
            <w:pPr>
              <w:jc w:val="center"/>
              <w:rPr>
                <w:rFonts w:ascii="Times New Roman" w:hAnsi="Times New Roman" w:cs="Times New Roman"/>
                <w:sz w:val="20"/>
                <w:szCs w:val="20"/>
              </w:rPr>
            </w:pPr>
            <w:r w:rsidRPr="0079297C">
              <w:rPr>
                <w:rFonts w:ascii="Times New Roman" w:hAnsi="Times New Roman" w:cs="Times New Roman"/>
                <w:sz w:val="20"/>
                <w:szCs w:val="20"/>
              </w:rPr>
              <w:t>0.9868</w:t>
            </w:r>
          </w:p>
          <w:p w:rsidR="005A0203" w:rsidRPr="0079297C" w:rsidRDefault="005A0203" w:rsidP="005A0203">
            <w:pPr>
              <w:jc w:val="center"/>
              <w:rPr>
                <w:rFonts w:ascii="Times New Roman" w:hAnsi="Times New Roman" w:cs="Times New Roman"/>
                <w:sz w:val="20"/>
                <w:szCs w:val="20"/>
              </w:rPr>
            </w:pPr>
          </w:p>
        </w:tc>
      </w:tr>
      <w:tr w:rsidR="005A0203" w:rsidTr="005A0203">
        <w:trPr>
          <w:trHeight w:val="350"/>
        </w:trPr>
        <w:tc>
          <w:tcPr>
            <w:tcW w:w="558" w:type="dxa"/>
          </w:tcPr>
          <w:p w:rsidR="005A0203" w:rsidRDefault="005A0203" w:rsidP="005A0203">
            <w:pPr>
              <w:jc w:val="both"/>
              <w:rPr>
                <w:rFonts w:ascii="Times New Roman" w:hAnsi="Times New Roman" w:cs="Times New Roman"/>
                <w:b/>
              </w:rPr>
            </w:pPr>
            <w:r>
              <w:rPr>
                <w:rFonts w:ascii="Times New Roman" w:hAnsi="Times New Roman" w:cs="Times New Roman"/>
                <w:b/>
              </w:rPr>
              <w:t>6</w:t>
            </w:r>
          </w:p>
        </w:tc>
        <w:tc>
          <w:tcPr>
            <w:tcW w:w="3600" w:type="dxa"/>
          </w:tcPr>
          <w:p w:rsidR="005A0203" w:rsidRDefault="005A0203" w:rsidP="005A0203">
            <w:pPr>
              <w:rPr>
                <w:rFonts w:ascii="Times New Roman" w:hAnsi="Times New Roman" w:cs="Times New Roman"/>
                <w:b/>
              </w:rPr>
            </w:pPr>
            <w:proofErr w:type="spellStart"/>
            <w:r w:rsidRPr="00985437">
              <w:rPr>
                <w:rFonts w:ascii="Times New Roman" w:hAnsi="Times New Roman" w:cs="Times New Roman"/>
                <w:sz w:val="20"/>
                <w:szCs w:val="20"/>
              </w:rPr>
              <w:t>Shahjalal</w:t>
            </w:r>
            <w:proofErr w:type="spellEnd"/>
            <w:r w:rsidRPr="00985437">
              <w:rPr>
                <w:rFonts w:ascii="Times New Roman" w:hAnsi="Times New Roman" w:cs="Times New Roman"/>
                <w:sz w:val="20"/>
                <w:szCs w:val="20"/>
              </w:rPr>
              <w:t xml:space="preserve"> Islami bank(SHJIBL)</w:t>
            </w:r>
          </w:p>
        </w:tc>
        <w:tc>
          <w:tcPr>
            <w:tcW w:w="4248" w:type="dxa"/>
          </w:tcPr>
          <w:p w:rsidR="005A0203" w:rsidRPr="0079297C" w:rsidRDefault="005A0203" w:rsidP="005A0203">
            <w:pPr>
              <w:jc w:val="center"/>
              <w:rPr>
                <w:rFonts w:ascii="Times New Roman" w:hAnsi="Times New Roman" w:cs="Times New Roman"/>
                <w:sz w:val="20"/>
                <w:szCs w:val="20"/>
              </w:rPr>
            </w:pPr>
            <w:r w:rsidRPr="0079297C">
              <w:rPr>
                <w:rFonts w:ascii="Times New Roman" w:hAnsi="Times New Roman" w:cs="Times New Roman"/>
                <w:sz w:val="20"/>
                <w:szCs w:val="20"/>
              </w:rPr>
              <w:t>y = 12361x + 77743</w:t>
            </w:r>
          </w:p>
        </w:tc>
        <w:tc>
          <w:tcPr>
            <w:tcW w:w="1170" w:type="dxa"/>
          </w:tcPr>
          <w:p w:rsidR="005A0203" w:rsidRPr="0079297C" w:rsidRDefault="005A0203" w:rsidP="005A0203">
            <w:pPr>
              <w:jc w:val="center"/>
              <w:rPr>
                <w:rFonts w:ascii="Times New Roman" w:hAnsi="Times New Roman" w:cs="Times New Roman"/>
                <w:sz w:val="20"/>
                <w:szCs w:val="20"/>
              </w:rPr>
            </w:pPr>
            <w:r w:rsidRPr="0079297C">
              <w:rPr>
                <w:rFonts w:ascii="Times New Roman" w:hAnsi="Times New Roman" w:cs="Times New Roman"/>
                <w:sz w:val="20"/>
                <w:szCs w:val="20"/>
              </w:rPr>
              <w:t>0.9225</w:t>
            </w:r>
          </w:p>
          <w:p w:rsidR="005A0203" w:rsidRPr="0079297C" w:rsidRDefault="005A0203" w:rsidP="005A0203">
            <w:pPr>
              <w:jc w:val="center"/>
              <w:rPr>
                <w:rFonts w:ascii="Times New Roman" w:hAnsi="Times New Roman" w:cs="Times New Roman"/>
                <w:sz w:val="20"/>
                <w:szCs w:val="20"/>
              </w:rPr>
            </w:pPr>
          </w:p>
        </w:tc>
      </w:tr>
    </w:tbl>
    <w:p w:rsidR="005A0203" w:rsidRPr="001B2B66" w:rsidRDefault="005A0203" w:rsidP="005A0203">
      <w:pPr>
        <w:jc w:val="both"/>
        <w:rPr>
          <w:rFonts w:ascii="Times New Roman" w:hAnsi="Times New Roman" w:cs="Times New Roman"/>
        </w:rPr>
      </w:pPr>
    </w:p>
    <w:p w:rsidR="005A0203" w:rsidRDefault="005A0203" w:rsidP="005A0203">
      <w:pPr>
        <w:jc w:val="both"/>
        <w:rPr>
          <w:rFonts w:ascii="Times New Roman" w:hAnsi="Times New Roman" w:cs="Times New Roman"/>
          <w:sz w:val="24"/>
          <w:szCs w:val="24"/>
        </w:rPr>
      </w:pPr>
      <w:r>
        <w:rPr>
          <w:rFonts w:ascii="Times New Roman" w:hAnsi="Times New Roman" w:cs="Times New Roman"/>
          <w:b/>
          <w:sz w:val="24"/>
          <w:szCs w:val="24"/>
        </w:rPr>
        <w:t xml:space="preserve">Table 3.1 </w:t>
      </w:r>
      <w:r w:rsidRPr="00DF77EF">
        <w:rPr>
          <w:rFonts w:ascii="Times New Roman" w:hAnsi="Times New Roman" w:cs="Times New Roman"/>
          <w:sz w:val="24"/>
          <w:szCs w:val="24"/>
        </w:rPr>
        <w:t xml:space="preserve">Demonstrate </w:t>
      </w:r>
      <w:r>
        <w:rPr>
          <w:rFonts w:ascii="Times New Roman" w:hAnsi="Times New Roman" w:cs="Times New Roman"/>
          <w:sz w:val="24"/>
          <w:szCs w:val="24"/>
        </w:rPr>
        <w:t>The outline of the Regression Equations and R</w:t>
      </w:r>
      <w:r w:rsidRPr="00C05117">
        <w:rPr>
          <w:rFonts w:ascii="Times New Roman" w:hAnsi="Times New Roman" w:cs="Times New Roman"/>
          <w:sz w:val="24"/>
          <w:szCs w:val="24"/>
          <w:vertAlign w:val="superscript"/>
        </w:rPr>
        <w:t>2</w:t>
      </w:r>
      <w:r>
        <w:rPr>
          <w:rFonts w:ascii="Times New Roman" w:hAnsi="Times New Roman" w:cs="Times New Roman"/>
          <w:sz w:val="24"/>
          <w:szCs w:val="24"/>
        </w:rPr>
        <w:t xml:space="preserve"> of deposits of selected Islamic Banks. It is also reflected from the table that the Regression Equations of each of the selected Islamic Banks are progressive and each one of the equations are high that is more than 0.90.</w:t>
      </w:r>
    </w:p>
    <w:p w:rsidR="005A0203" w:rsidRDefault="005A0203" w:rsidP="005A0203">
      <w:pPr>
        <w:jc w:val="both"/>
        <w:rPr>
          <w:rFonts w:ascii="Times New Roman" w:hAnsi="Times New Roman" w:cs="Times New Roman"/>
        </w:rPr>
      </w:pPr>
      <w:r w:rsidRPr="00E65D8C">
        <w:rPr>
          <w:rFonts w:ascii="Times New Roman" w:hAnsi="Times New Roman" w:cs="Times New Roman"/>
          <w:b/>
        </w:rPr>
        <w:t>Table: 4</w:t>
      </w:r>
      <w:r>
        <w:rPr>
          <w:rFonts w:ascii="Times New Roman" w:hAnsi="Times New Roman" w:cs="Times New Roman"/>
          <w:sz w:val="24"/>
          <w:szCs w:val="24"/>
        </w:rPr>
        <w:t xml:space="preserve"> </w:t>
      </w:r>
      <w:r w:rsidRPr="00E65D8C">
        <w:rPr>
          <w:rFonts w:ascii="Times New Roman" w:hAnsi="Times New Roman" w:cs="Times New Roman"/>
        </w:rPr>
        <w:t>Total Assets of Selected Islamic Banks</w:t>
      </w:r>
      <w:r>
        <w:rPr>
          <w:rFonts w:ascii="Times New Roman" w:hAnsi="Times New Roman" w:cs="Times New Roman"/>
        </w:rPr>
        <w:t>.</w:t>
      </w:r>
    </w:p>
    <w:tbl>
      <w:tblPr>
        <w:tblStyle w:val="TableGrid"/>
        <w:tblpPr w:leftFromText="180" w:rightFromText="180" w:vertAnchor="text" w:tblpY="59"/>
        <w:tblW w:w="9648" w:type="dxa"/>
        <w:tblLayout w:type="fixed"/>
        <w:tblLook w:val="04A0" w:firstRow="1" w:lastRow="0" w:firstColumn="1" w:lastColumn="0" w:noHBand="0" w:noVBand="1"/>
      </w:tblPr>
      <w:tblGrid>
        <w:gridCol w:w="559"/>
        <w:gridCol w:w="3239"/>
        <w:gridCol w:w="1170"/>
        <w:gridCol w:w="1170"/>
        <w:gridCol w:w="1170"/>
        <w:gridCol w:w="1170"/>
        <w:gridCol w:w="1170"/>
      </w:tblGrid>
      <w:tr w:rsidR="005A0203" w:rsidRPr="00CB2B89" w:rsidTr="005A0203">
        <w:trPr>
          <w:trHeight w:val="443"/>
        </w:trPr>
        <w:tc>
          <w:tcPr>
            <w:tcW w:w="559" w:type="dxa"/>
            <w:vMerge w:val="restart"/>
          </w:tcPr>
          <w:p w:rsidR="005A0203" w:rsidRPr="001E6ABF" w:rsidRDefault="005A0203" w:rsidP="005A0203">
            <w:pPr>
              <w:jc w:val="both"/>
              <w:rPr>
                <w:rFonts w:ascii="Times New Roman" w:hAnsi="Times New Roman" w:cs="Times New Roman"/>
                <w:b/>
                <w:sz w:val="20"/>
                <w:szCs w:val="20"/>
              </w:rPr>
            </w:pPr>
            <w:r w:rsidRPr="001E6ABF">
              <w:rPr>
                <w:rFonts w:ascii="Times New Roman" w:hAnsi="Times New Roman" w:cs="Times New Roman"/>
                <w:b/>
                <w:sz w:val="20"/>
                <w:szCs w:val="20"/>
              </w:rPr>
              <w:t>SL</w:t>
            </w:r>
          </w:p>
        </w:tc>
        <w:tc>
          <w:tcPr>
            <w:tcW w:w="3239" w:type="dxa"/>
            <w:vMerge w:val="restart"/>
          </w:tcPr>
          <w:p w:rsidR="005A0203" w:rsidRDefault="005A0203" w:rsidP="005A0203">
            <w:pPr>
              <w:jc w:val="both"/>
              <w:rPr>
                <w:rFonts w:ascii="Times New Roman" w:hAnsi="Times New Roman" w:cs="Times New Roman"/>
                <w:b/>
                <w:sz w:val="20"/>
                <w:szCs w:val="20"/>
              </w:rPr>
            </w:pPr>
            <w:r>
              <w:rPr>
                <w:rFonts w:ascii="Times New Roman" w:hAnsi="Times New Roman" w:cs="Times New Roman"/>
                <w:b/>
                <w:sz w:val="20"/>
                <w:szCs w:val="20"/>
              </w:rPr>
              <w:t>Name of the selected Islamic Banks</w:t>
            </w:r>
          </w:p>
          <w:p w:rsidR="005A0203" w:rsidRPr="00A12A4F" w:rsidRDefault="005A0203" w:rsidP="005A0203">
            <w:pPr>
              <w:jc w:val="right"/>
              <w:rPr>
                <w:rFonts w:ascii="Times New Roman" w:hAnsi="Times New Roman" w:cs="Times New Roman"/>
                <w:sz w:val="20"/>
                <w:szCs w:val="20"/>
              </w:rPr>
            </w:pPr>
          </w:p>
        </w:tc>
        <w:tc>
          <w:tcPr>
            <w:tcW w:w="5850" w:type="dxa"/>
            <w:gridSpan w:val="5"/>
          </w:tcPr>
          <w:p w:rsidR="005A0203" w:rsidRPr="00CB2B89" w:rsidRDefault="005A0203" w:rsidP="005A0203">
            <w:pPr>
              <w:jc w:val="center"/>
              <w:rPr>
                <w:rFonts w:ascii="Times New Roman" w:hAnsi="Times New Roman" w:cs="Times New Roman"/>
                <w:b/>
                <w:sz w:val="20"/>
                <w:szCs w:val="20"/>
              </w:rPr>
            </w:pPr>
            <w:r w:rsidRPr="00CB2B89">
              <w:rPr>
                <w:rFonts w:ascii="Times New Roman" w:hAnsi="Times New Roman" w:cs="Times New Roman"/>
                <w:b/>
                <w:sz w:val="20"/>
                <w:szCs w:val="20"/>
              </w:rPr>
              <w:t>Total Assets ( In Millions)</w:t>
            </w:r>
          </w:p>
        </w:tc>
      </w:tr>
      <w:tr w:rsidR="005A0203" w:rsidRPr="00CB2B89" w:rsidTr="005A0203">
        <w:trPr>
          <w:trHeight w:val="291"/>
        </w:trPr>
        <w:tc>
          <w:tcPr>
            <w:tcW w:w="559" w:type="dxa"/>
            <w:vMerge/>
          </w:tcPr>
          <w:p w:rsidR="005A0203" w:rsidRDefault="005A0203" w:rsidP="005A0203">
            <w:pPr>
              <w:jc w:val="both"/>
              <w:rPr>
                <w:rFonts w:ascii="Times New Roman" w:hAnsi="Times New Roman" w:cs="Times New Roman"/>
                <w:b/>
              </w:rPr>
            </w:pPr>
          </w:p>
        </w:tc>
        <w:tc>
          <w:tcPr>
            <w:tcW w:w="3239" w:type="dxa"/>
            <w:vMerge/>
          </w:tcPr>
          <w:p w:rsidR="005A0203" w:rsidRDefault="005A0203" w:rsidP="005A0203">
            <w:pPr>
              <w:jc w:val="both"/>
              <w:rPr>
                <w:rFonts w:ascii="Times New Roman" w:hAnsi="Times New Roman" w:cs="Times New Roman"/>
                <w:b/>
              </w:rPr>
            </w:pPr>
          </w:p>
        </w:tc>
        <w:tc>
          <w:tcPr>
            <w:tcW w:w="1170" w:type="dxa"/>
          </w:tcPr>
          <w:p w:rsidR="005A0203" w:rsidRPr="00DD5211" w:rsidRDefault="005A0203" w:rsidP="005A0203">
            <w:pPr>
              <w:jc w:val="center"/>
              <w:rPr>
                <w:rFonts w:ascii="Times New Roman" w:hAnsi="Times New Roman" w:cs="Times New Roman"/>
                <w:b/>
                <w:sz w:val="20"/>
                <w:szCs w:val="20"/>
              </w:rPr>
            </w:pPr>
            <w:r w:rsidRPr="00DD5211">
              <w:rPr>
                <w:rFonts w:ascii="Times New Roman" w:hAnsi="Times New Roman" w:cs="Times New Roman"/>
                <w:b/>
                <w:sz w:val="20"/>
                <w:szCs w:val="20"/>
              </w:rPr>
              <w:t>2013</w:t>
            </w:r>
          </w:p>
        </w:tc>
        <w:tc>
          <w:tcPr>
            <w:tcW w:w="1170" w:type="dxa"/>
          </w:tcPr>
          <w:p w:rsidR="005A0203" w:rsidRPr="00DD5211" w:rsidRDefault="005A0203" w:rsidP="005A0203">
            <w:pPr>
              <w:jc w:val="center"/>
              <w:rPr>
                <w:rFonts w:ascii="Times New Roman" w:hAnsi="Times New Roman" w:cs="Times New Roman"/>
                <w:b/>
                <w:sz w:val="20"/>
                <w:szCs w:val="20"/>
              </w:rPr>
            </w:pPr>
            <w:r w:rsidRPr="00DD5211">
              <w:rPr>
                <w:rFonts w:ascii="Times New Roman" w:hAnsi="Times New Roman" w:cs="Times New Roman"/>
                <w:b/>
                <w:sz w:val="20"/>
                <w:szCs w:val="20"/>
              </w:rPr>
              <w:t>2014</w:t>
            </w:r>
          </w:p>
        </w:tc>
        <w:tc>
          <w:tcPr>
            <w:tcW w:w="1170" w:type="dxa"/>
          </w:tcPr>
          <w:p w:rsidR="005A0203" w:rsidRPr="00DD5211" w:rsidRDefault="005A0203" w:rsidP="005A0203">
            <w:pPr>
              <w:jc w:val="center"/>
              <w:rPr>
                <w:rFonts w:ascii="Times New Roman" w:hAnsi="Times New Roman" w:cs="Times New Roman"/>
                <w:b/>
                <w:sz w:val="20"/>
                <w:szCs w:val="20"/>
              </w:rPr>
            </w:pPr>
            <w:r w:rsidRPr="00DD5211">
              <w:rPr>
                <w:rFonts w:ascii="Times New Roman" w:hAnsi="Times New Roman" w:cs="Times New Roman"/>
                <w:b/>
                <w:sz w:val="20"/>
                <w:szCs w:val="20"/>
              </w:rPr>
              <w:t>2015</w:t>
            </w:r>
          </w:p>
        </w:tc>
        <w:tc>
          <w:tcPr>
            <w:tcW w:w="1170" w:type="dxa"/>
          </w:tcPr>
          <w:p w:rsidR="005A0203" w:rsidRPr="00DD5211" w:rsidRDefault="005A0203" w:rsidP="005A0203">
            <w:pPr>
              <w:jc w:val="center"/>
              <w:rPr>
                <w:rFonts w:ascii="Times New Roman" w:hAnsi="Times New Roman" w:cs="Times New Roman"/>
                <w:b/>
                <w:sz w:val="20"/>
                <w:szCs w:val="20"/>
              </w:rPr>
            </w:pPr>
            <w:r w:rsidRPr="00DD5211">
              <w:rPr>
                <w:rFonts w:ascii="Times New Roman" w:hAnsi="Times New Roman" w:cs="Times New Roman"/>
                <w:b/>
                <w:sz w:val="20"/>
                <w:szCs w:val="20"/>
              </w:rPr>
              <w:t>2016</w:t>
            </w:r>
          </w:p>
        </w:tc>
        <w:tc>
          <w:tcPr>
            <w:tcW w:w="1170" w:type="dxa"/>
          </w:tcPr>
          <w:p w:rsidR="005A0203" w:rsidRPr="00DD5211" w:rsidRDefault="005A0203" w:rsidP="005A0203">
            <w:pPr>
              <w:jc w:val="center"/>
              <w:rPr>
                <w:rFonts w:ascii="Times New Roman" w:hAnsi="Times New Roman" w:cs="Times New Roman"/>
                <w:b/>
                <w:sz w:val="20"/>
                <w:szCs w:val="20"/>
              </w:rPr>
            </w:pPr>
            <w:r w:rsidRPr="00DD5211">
              <w:rPr>
                <w:rFonts w:ascii="Times New Roman" w:hAnsi="Times New Roman" w:cs="Times New Roman"/>
                <w:b/>
                <w:sz w:val="20"/>
                <w:szCs w:val="20"/>
              </w:rPr>
              <w:t>2017</w:t>
            </w:r>
          </w:p>
        </w:tc>
      </w:tr>
      <w:tr w:rsidR="005A0203" w:rsidRPr="00CB2B89" w:rsidTr="005A0203">
        <w:trPr>
          <w:trHeight w:val="666"/>
        </w:trPr>
        <w:tc>
          <w:tcPr>
            <w:tcW w:w="559" w:type="dxa"/>
          </w:tcPr>
          <w:p w:rsidR="005A0203" w:rsidRDefault="005A0203" w:rsidP="005A0203">
            <w:pPr>
              <w:jc w:val="both"/>
              <w:rPr>
                <w:rFonts w:ascii="Times New Roman" w:hAnsi="Times New Roman" w:cs="Times New Roman"/>
                <w:b/>
              </w:rPr>
            </w:pPr>
            <w:r>
              <w:rPr>
                <w:rFonts w:ascii="Times New Roman" w:hAnsi="Times New Roman" w:cs="Times New Roman"/>
                <w:b/>
              </w:rPr>
              <w:t>1</w:t>
            </w:r>
          </w:p>
        </w:tc>
        <w:tc>
          <w:tcPr>
            <w:tcW w:w="3239" w:type="dxa"/>
          </w:tcPr>
          <w:p w:rsidR="005A0203" w:rsidRPr="001E6ABF" w:rsidRDefault="005A0203" w:rsidP="005A0203">
            <w:pPr>
              <w:jc w:val="both"/>
              <w:rPr>
                <w:rFonts w:ascii="Times New Roman" w:hAnsi="Times New Roman" w:cs="Times New Roman"/>
                <w:b/>
                <w:sz w:val="20"/>
                <w:szCs w:val="20"/>
              </w:rPr>
            </w:pPr>
            <w:r w:rsidRPr="001E6ABF">
              <w:rPr>
                <w:rFonts w:ascii="Times New Roman" w:hAnsi="Times New Roman" w:cs="Times New Roman"/>
                <w:sz w:val="20"/>
                <w:szCs w:val="20"/>
              </w:rPr>
              <w:t>Islami Bank Bangladesh Limited (IBBL)</w:t>
            </w: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547,229.63</w:t>
            </w:r>
          </w:p>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652,422.04</w:t>
            </w:r>
          </w:p>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725,821.12</w:t>
            </w:r>
          </w:p>
          <w:p w:rsidR="005A0203" w:rsidRPr="00DD5211" w:rsidRDefault="005A0203" w:rsidP="005A0203">
            <w:pPr>
              <w:tabs>
                <w:tab w:val="left" w:pos="780"/>
              </w:tabs>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797</w:t>
            </w:r>
            <w:r>
              <w:rPr>
                <w:rFonts w:ascii="Times New Roman" w:hAnsi="Times New Roman" w:cs="Times New Roman"/>
                <w:color w:val="000000"/>
                <w:sz w:val="20"/>
                <w:szCs w:val="20"/>
              </w:rPr>
              <w:t>,</w:t>
            </w:r>
            <w:r w:rsidRPr="00DD5211">
              <w:rPr>
                <w:rFonts w:ascii="Times New Roman" w:hAnsi="Times New Roman" w:cs="Times New Roman"/>
                <w:color w:val="000000"/>
                <w:sz w:val="20"/>
                <w:szCs w:val="20"/>
              </w:rPr>
              <w:t>699.66</w:t>
            </w:r>
          </w:p>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899</w:t>
            </w:r>
            <w:r>
              <w:rPr>
                <w:rFonts w:ascii="Times New Roman" w:hAnsi="Times New Roman" w:cs="Times New Roman"/>
                <w:color w:val="000000"/>
                <w:sz w:val="20"/>
                <w:szCs w:val="20"/>
              </w:rPr>
              <w:t>,</w:t>
            </w:r>
            <w:r w:rsidRPr="00DD5211">
              <w:rPr>
                <w:rFonts w:ascii="Times New Roman" w:hAnsi="Times New Roman" w:cs="Times New Roman"/>
                <w:color w:val="000000"/>
                <w:sz w:val="20"/>
                <w:szCs w:val="20"/>
              </w:rPr>
              <w:t>959.77</w:t>
            </w:r>
          </w:p>
          <w:p w:rsidR="005A0203" w:rsidRPr="00DD5211" w:rsidRDefault="005A0203" w:rsidP="005A0203">
            <w:pPr>
              <w:jc w:val="center"/>
              <w:rPr>
                <w:rFonts w:ascii="Times New Roman" w:hAnsi="Times New Roman" w:cs="Times New Roman"/>
                <w:b/>
                <w:sz w:val="20"/>
                <w:szCs w:val="20"/>
              </w:rPr>
            </w:pPr>
          </w:p>
        </w:tc>
      </w:tr>
      <w:tr w:rsidR="005A0203" w:rsidRPr="00CB2B89" w:rsidTr="005A0203">
        <w:trPr>
          <w:trHeight w:val="498"/>
        </w:trPr>
        <w:tc>
          <w:tcPr>
            <w:tcW w:w="559" w:type="dxa"/>
          </w:tcPr>
          <w:p w:rsidR="005A0203" w:rsidRDefault="005A0203" w:rsidP="005A0203">
            <w:pPr>
              <w:jc w:val="both"/>
              <w:rPr>
                <w:rFonts w:ascii="Times New Roman" w:hAnsi="Times New Roman" w:cs="Times New Roman"/>
                <w:b/>
              </w:rPr>
            </w:pPr>
          </w:p>
        </w:tc>
        <w:tc>
          <w:tcPr>
            <w:tcW w:w="3239" w:type="dxa"/>
          </w:tcPr>
          <w:p w:rsidR="005A0203" w:rsidRPr="00926E1F" w:rsidRDefault="005A0203" w:rsidP="005A0203">
            <w:pPr>
              <w:jc w:val="both"/>
              <w:rPr>
                <w:rFonts w:ascii="Times New Roman" w:hAnsi="Times New Roman" w:cs="Times New Roman"/>
                <w:b/>
                <w:sz w:val="20"/>
                <w:szCs w:val="20"/>
              </w:rPr>
            </w:pPr>
            <w:r w:rsidRPr="00926E1F">
              <w:rPr>
                <w:rFonts w:ascii="Times New Roman" w:hAnsi="Times New Roman" w:cs="Times New Roman"/>
                <w:b/>
                <w:sz w:val="20"/>
                <w:szCs w:val="20"/>
              </w:rPr>
              <w:t>Growth</w:t>
            </w:r>
          </w:p>
        </w:tc>
        <w:tc>
          <w:tcPr>
            <w:tcW w:w="1170" w:type="dxa"/>
          </w:tcPr>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19.22%</w:t>
            </w:r>
          </w:p>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11.25%</w:t>
            </w:r>
          </w:p>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9.90%</w:t>
            </w:r>
          </w:p>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12.82%</w:t>
            </w:r>
          </w:p>
          <w:p w:rsidR="005A0203" w:rsidRPr="00DD5211" w:rsidRDefault="005A0203" w:rsidP="005A0203">
            <w:pPr>
              <w:jc w:val="center"/>
              <w:rPr>
                <w:rFonts w:ascii="Times New Roman" w:hAnsi="Times New Roman" w:cs="Times New Roman"/>
                <w:b/>
                <w:sz w:val="20"/>
                <w:szCs w:val="20"/>
              </w:rPr>
            </w:pPr>
          </w:p>
        </w:tc>
      </w:tr>
      <w:tr w:rsidR="005A0203" w:rsidRPr="00CB2B89" w:rsidTr="005A0203">
        <w:trPr>
          <w:trHeight w:val="607"/>
        </w:trPr>
        <w:tc>
          <w:tcPr>
            <w:tcW w:w="559" w:type="dxa"/>
          </w:tcPr>
          <w:p w:rsidR="005A0203" w:rsidRDefault="005A0203" w:rsidP="005A0203">
            <w:pPr>
              <w:jc w:val="both"/>
              <w:rPr>
                <w:rFonts w:ascii="Times New Roman" w:hAnsi="Times New Roman" w:cs="Times New Roman"/>
                <w:b/>
              </w:rPr>
            </w:pPr>
            <w:r>
              <w:rPr>
                <w:rFonts w:ascii="Times New Roman" w:hAnsi="Times New Roman" w:cs="Times New Roman"/>
                <w:b/>
              </w:rPr>
              <w:t>2</w:t>
            </w:r>
          </w:p>
        </w:tc>
        <w:tc>
          <w:tcPr>
            <w:tcW w:w="3239" w:type="dxa"/>
          </w:tcPr>
          <w:p w:rsidR="005A0203" w:rsidRPr="001E6ABF" w:rsidRDefault="005A0203" w:rsidP="005A0203">
            <w:pPr>
              <w:jc w:val="both"/>
              <w:rPr>
                <w:rFonts w:ascii="Times New Roman" w:hAnsi="Times New Roman" w:cs="Times New Roman"/>
                <w:b/>
                <w:sz w:val="20"/>
                <w:szCs w:val="20"/>
              </w:rPr>
            </w:pPr>
            <w:r w:rsidRPr="001E6ABF">
              <w:rPr>
                <w:rFonts w:ascii="Times New Roman" w:hAnsi="Times New Roman" w:cs="Times New Roman"/>
                <w:sz w:val="20"/>
                <w:szCs w:val="20"/>
              </w:rPr>
              <w:t>Al-Arafah Islami Bank (AIBL)</w:t>
            </w: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173</w:t>
            </w:r>
            <w:r>
              <w:rPr>
                <w:rFonts w:ascii="Times New Roman" w:hAnsi="Times New Roman" w:cs="Times New Roman"/>
                <w:color w:val="000000"/>
                <w:sz w:val="20"/>
                <w:szCs w:val="20"/>
              </w:rPr>
              <w:t>,</w:t>
            </w:r>
            <w:r w:rsidRPr="00DD5211">
              <w:rPr>
                <w:rFonts w:ascii="Times New Roman" w:hAnsi="Times New Roman" w:cs="Times New Roman"/>
                <w:color w:val="000000"/>
                <w:sz w:val="20"/>
                <w:szCs w:val="20"/>
              </w:rPr>
              <w:t>161.63</w:t>
            </w:r>
          </w:p>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210</w:t>
            </w:r>
            <w:r>
              <w:rPr>
                <w:rFonts w:ascii="Times New Roman" w:hAnsi="Times New Roman" w:cs="Times New Roman"/>
                <w:color w:val="000000"/>
                <w:sz w:val="20"/>
                <w:szCs w:val="20"/>
              </w:rPr>
              <w:t>,</w:t>
            </w:r>
            <w:r w:rsidRPr="00DD5211">
              <w:rPr>
                <w:rFonts w:ascii="Times New Roman" w:hAnsi="Times New Roman" w:cs="Times New Roman"/>
                <w:color w:val="000000"/>
                <w:sz w:val="20"/>
                <w:szCs w:val="20"/>
              </w:rPr>
              <w:t>439.01</w:t>
            </w:r>
          </w:p>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229</w:t>
            </w:r>
            <w:r>
              <w:rPr>
                <w:rFonts w:ascii="Times New Roman" w:hAnsi="Times New Roman" w:cs="Times New Roman"/>
                <w:color w:val="000000"/>
                <w:sz w:val="20"/>
                <w:szCs w:val="20"/>
              </w:rPr>
              <w:t>,</w:t>
            </w:r>
            <w:r w:rsidRPr="00DD5211">
              <w:rPr>
                <w:rFonts w:ascii="Times New Roman" w:hAnsi="Times New Roman" w:cs="Times New Roman"/>
                <w:color w:val="000000"/>
                <w:sz w:val="20"/>
                <w:szCs w:val="20"/>
              </w:rPr>
              <w:t>106.66</w:t>
            </w:r>
          </w:p>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272</w:t>
            </w:r>
            <w:r>
              <w:rPr>
                <w:rFonts w:ascii="Times New Roman" w:hAnsi="Times New Roman" w:cs="Times New Roman"/>
                <w:color w:val="000000"/>
                <w:sz w:val="20"/>
                <w:szCs w:val="20"/>
              </w:rPr>
              <w:t>,</w:t>
            </w:r>
            <w:r w:rsidRPr="00DD5211">
              <w:rPr>
                <w:rFonts w:ascii="Times New Roman" w:hAnsi="Times New Roman" w:cs="Times New Roman"/>
                <w:color w:val="000000"/>
                <w:sz w:val="20"/>
                <w:szCs w:val="20"/>
              </w:rPr>
              <w:t>900.04</w:t>
            </w:r>
          </w:p>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319</w:t>
            </w:r>
            <w:r>
              <w:rPr>
                <w:rFonts w:ascii="Times New Roman" w:hAnsi="Times New Roman" w:cs="Times New Roman"/>
                <w:color w:val="000000"/>
                <w:sz w:val="20"/>
                <w:szCs w:val="20"/>
              </w:rPr>
              <w:t>,</w:t>
            </w:r>
            <w:r w:rsidRPr="00DD5211">
              <w:rPr>
                <w:rFonts w:ascii="Times New Roman" w:hAnsi="Times New Roman" w:cs="Times New Roman"/>
                <w:color w:val="000000"/>
                <w:sz w:val="20"/>
                <w:szCs w:val="20"/>
              </w:rPr>
              <w:t>255.29</w:t>
            </w:r>
          </w:p>
          <w:p w:rsidR="005A0203" w:rsidRPr="00DD5211" w:rsidRDefault="005A0203" w:rsidP="005A0203">
            <w:pPr>
              <w:jc w:val="center"/>
              <w:rPr>
                <w:rFonts w:ascii="Times New Roman" w:hAnsi="Times New Roman" w:cs="Times New Roman"/>
                <w:b/>
                <w:sz w:val="20"/>
                <w:szCs w:val="20"/>
              </w:rPr>
            </w:pPr>
          </w:p>
        </w:tc>
      </w:tr>
      <w:tr w:rsidR="005A0203" w:rsidRPr="00CB2B89" w:rsidTr="005A0203">
        <w:trPr>
          <w:trHeight w:val="498"/>
        </w:trPr>
        <w:tc>
          <w:tcPr>
            <w:tcW w:w="559" w:type="dxa"/>
          </w:tcPr>
          <w:p w:rsidR="005A0203" w:rsidRDefault="005A0203" w:rsidP="005A0203">
            <w:pPr>
              <w:jc w:val="both"/>
              <w:rPr>
                <w:rFonts w:ascii="Times New Roman" w:hAnsi="Times New Roman" w:cs="Times New Roman"/>
                <w:b/>
              </w:rPr>
            </w:pPr>
          </w:p>
        </w:tc>
        <w:tc>
          <w:tcPr>
            <w:tcW w:w="3239" w:type="dxa"/>
          </w:tcPr>
          <w:p w:rsidR="005A0203" w:rsidRPr="00926E1F" w:rsidRDefault="005A0203" w:rsidP="005A0203">
            <w:pPr>
              <w:jc w:val="both"/>
              <w:rPr>
                <w:rFonts w:ascii="Times New Roman" w:hAnsi="Times New Roman" w:cs="Times New Roman"/>
                <w:b/>
              </w:rPr>
            </w:pPr>
            <w:r w:rsidRPr="00926E1F">
              <w:rPr>
                <w:rFonts w:ascii="Times New Roman" w:hAnsi="Times New Roman" w:cs="Times New Roman"/>
                <w:b/>
                <w:sz w:val="20"/>
                <w:szCs w:val="20"/>
              </w:rPr>
              <w:t>Growth</w:t>
            </w:r>
          </w:p>
        </w:tc>
        <w:tc>
          <w:tcPr>
            <w:tcW w:w="1170" w:type="dxa"/>
          </w:tcPr>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21.53%</w:t>
            </w:r>
          </w:p>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8.87%</w:t>
            </w:r>
          </w:p>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19.11%</w:t>
            </w:r>
          </w:p>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16.99%</w:t>
            </w:r>
          </w:p>
          <w:p w:rsidR="005A0203" w:rsidRPr="00DD5211" w:rsidRDefault="005A0203" w:rsidP="005A0203">
            <w:pPr>
              <w:jc w:val="center"/>
              <w:rPr>
                <w:rFonts w:ascii="Times New Roman" w:hAnsi="Times New Roman" w:cs="Times New Roman"/>
                <w:b/>
                <w:sz w:val="20"/>
                <w:szCs w:val="20"/>
              </w:rPr>
            </w:pPr>
          </w:p>
        </w:tc>
      </w:tr>
      <w:tr w:rsidR="005A0203" w:rsidRPr="00CB2B89" w:rsidTr="005A0203">
        <w:trPr>
          <w:trHeight w:val="587"/>
        </w:trPr>
        <w:tc>
          <w:tcPr>
            <w:tcW w:w="559" w:type="dxa"/>
          </w:tcPr>
          <w:p w:rsidR="005A0203" w:rsidRDefault="005A0203" w:rsidP="005A0203">
            <w:pPr>
              <w:jc w:val="both"/>
              <w:rPr>
                <w:rFonts w:ascii="Times New Roman" w:hAnsi="Times New Roman" w:cs="Times New Roman"/>
                <w:b/>
              </w:rPr>
            </w:pPr>
            <w:r>
              <w:rPr>
                <w:rFonts w:ascii="Times New Roman" w:hAnsi="Times New Roman" w:cs="Times New Roman"/>
                <w:b/>
              </w:rPr>
              <w:t>3</w:t>
            </w:r>
          </w:p>
        </w:tc>
        <w:tc>
          <w:tcPr>
            <w:tcW w:w="3239" w:type="dxa"/>
          </w:tcPr>
          <w:p w:rsidR="005A0203" w:rsidRPr="00E40482" w:rsidRDefault="005A0203" w:rsidP="005A0203">
            <w:pPr>
              <w:rPr>
                <w:rFonts w:ascii="Times New Roman" w:hAnsi="Times New Roman" w:cs="Times New Roman"/>
                <w:b/>
                <w:sz w:val="20"/>
                <w:szCs w:val="20"/>
              </w:rPr>
            </w:pPr>
            <w:r w:rsidRPr="00E40482">
              <w:rPr>
                <w:rFonts w:ascii="Times New Roman" w:hAnsi="Times New Roman" w:cs="Times New Roman"/>
                <w:sz w:val="20"/>
                <w:szCs w:val="20"/>
              </w:rPr>
              <w:t>First security Islami Bank (FSIBL)</w:t>
            </w: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161,822.98</w:t>
            </w:r>
          </w:p>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204,512.65</w:t>
            </w:r>
          </w:p>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255,480.34</w:t>
            </w:r>
          </w:p>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301,228.47</w:t>
            </w:r>
          </w:p>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343,739.48</w:t>
            </w:r>
          </w:p>
          <w:p w:rsidR="005A0203" w:rsidRPr="00DD5211" w:rsidRDefault="005A0203" w:rsidP="005A0203">
            <w:pPr>
              <w:jc w:val="center"/>
              <w:rPr>
                <w:rFonts w:ascii="Times New Roman" w:hAnsi="Times New Roman" w:cs="Times New Roman"/>
                <w:b/>
                <w:sz w:val="20"/>
                <w:szCs w:val="20"/>
              </w:rPr>
            </w:pPr>
          </w:p>
        </w:tc>
      </w:tr>
      <w:tr w:rsidR="005A0203" w:rsidRPr="00CB2B89" w:rsidTr="005A0203">
        <w:trPr>
          <w:trHeight w:val="515"/>
        </w:trPr>
        <w:tc>
          <w:tcPr>
            <w:tcW w:w="559" w:type="dxa"/>
          </w:tcPr>
          <w:p w:rsidR="005A0203" w:rsidRDefault="005A0203" w:rsidP="005A0203">
            <w:pPr>
              <w:jc w:val="both"/>
              <w:rPr>
                <w:rFonts w:ascii="Times New Roman" w:hAnsi="Times New Roman" w:cs="Times New Roman"/>
                <w:b/>
              </w:rPr>
            </w:pPr>
          </w:p>
        </w:tc>
        <w:tc>
          <w:tcPr>
            <w:tcW w:w="3239" w:type="dxa"/>
          </w:tcPr>
          <w:p w:rsidR="005A0203" w:rsidRPr="00926E1F" w:rsidRDefault="005A0203" w:rsidP="005A0203">
            <w:pPr>
              <w:jc w:val="both"/>
              <w:rPr>
                <w:rFonts w:ascii="Times New Roman" w:hAnsi="Times New Roman" w:cs="Times New Roman"/>
                <w:b/>
              </w:rPr>
            </w:pPr>
            <w:r w:rsidRPr="00926E1F">
              <w:rPr>
                <w:rFonts w:ascii="Times New Roman" w:hAnsi="Times New Roman" w:cs="Times New Roman"/>
                <w:b/>
                <w:sz w:val="20"/>
                <w:szCs w:val="20"/>
              </w:rPr>
              <w:t>Growth</w:t>
            </w:r>
          </w:p>
        </w:tc>
        <w:tc>
          <w:tcPr>
            <w:tcW w:w="1170" w:type="dxa"/>
          </w:tcPr>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26.38%</w:t>
            </w:r>
          </w:p>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24.92%</w:t>
            </w:r>
          </w:p>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17.91%</w:t>
            </w:r>
          </w:p>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14.11%</w:t>
            </w:r>
          </w:p>
          <w:p w:rsidR="005A0203" w:rsidRPr="00DD5211" w:rsidRDefault="005A0203" w:rsidP="005A0203">
            <w:pPr>
              <w:jc w:val="center"/>
              <w:rPr>
                <w:rFonts w:ascii="Times New Roman" w:hAnsi="Times New Roman" w:cs="Times New Roman"/>
                <w:b/>
                <w:sz w:val="20"/>
                <w:szCs w:val="20"/>
              </w:rPr>
            </w:pPr>
          </w:p>
        </w:tc>
      </w:tr>
      <w:tr w:rsidR="005A0203" w:rsidRPr="00CB2B89" w:rsidTr="005A0203">
        <w:trPr>
          <w:trHeight w:val="607"/>
        </w:trPr>
        <w:tc>
          <w:tcPr>
            <w:tcW w:w="559" w:type="dxa"/>
          </w:tcPr>
          <w:p w:rsidR="005A0203" w:rsidRDefault="005A0203" w:rsidP="005A0203">
            <w:pPr>
              <w:jc w:val="both"/>
              <w:rPr>
                <w:rFonts w:ascii="Times New Roman" w:hAnsi="Times New Roman" w:cs="Times New Roman"/>
                <w:b/>
              </w:rPr>
            </w:pPr>
            <w:r>
              <w:rPr>
                <w:rFonts w:ascii="Times New Roman" w:hAnsi="Times New Roman" w:cs="Times New Roman"/>
                <w:b/>
              </w:rPr>
              <w:t>4</w:t>
            </w:r>
          </w:p>
        </w:tc>
        <w:tc>
          <w:tcPr>
            <w:tcW w:w="3239" w:type="dxa"/>
          </w:tcPr>
          <w:p w:rsidR="005A0203" w:rsidRPr="00E40482" w:rsidRDefault="005A0203" w:rsidP="005A0203">
            <w:pPr>
              <w:rPr>
                <w:rFonts w:ascii="Times New Roman" w:hAnsi="Times New Roman" w:cs="Times New Roman"/>
                <w:b/>
                <w:sz w:val="20"/>
                <w:szCs w:val="20"/>
              </w:rPr>
            </w:pPr>
            <w:r w:rsidRPr="00E40482">
              <w:rPr>
                <w:rFonts w:ascii="Times New Roman" w:hAnsi="Times New Roman" w:cs="Times New Roman"/>
                <w:sz w:val="20"/>
                <w:szCs w:val="20"/>
              </w:rPr>
              <w:t>Social Islamic bank (SIBL)</w:t>
            </w: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126,616.60</w:t>
            </w:r>
          </w:p>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153,738</w:t>
            </w:r>
          </w:p>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180,112.10</w:t>
            </w:r>
          </w:p>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227,704.20</w:t>
            </w:r>
          </w:p>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276,348.95</w:t>
            </w:r>
          </w:p>
          <w:p w:rsidR="005A0203" w:rsidRPr="00DD5211" w:rsidRDefault="005A0203" w:rsidP="005A0203">
            <w:pPr>
              <w:jc w:val="center"/>
              <w:rPr>
                <w:rFonts w:ascii="Times New Roman" w:hAnsi="Times New Roman" w:cs="Times New Roman"/>
                <w:b/>
                <w:sz w:val="20"/>
                <w:szCs w:val="20"/>
              </w:rPr>
            </w:pPr>
          </w:p>
        </w:tc>
      </w:tr>
      <w:tr w:rsidR="005A0203" w:rsidRPr="00CB2B89" w:rsidTr="005A0203">
        <w:trPr>
          <w:trHeight w:val="498"/>
        </w:trPr>
        <w:tc>
          <w:tcPr>
            <w:tcW w:w="559" w:type="dxa"/>
          </w:tcPr>
          <w:p w:rsidR="005A0203" w:rsidRDefault="005A0203" w:rsidP="005A0203">
            <w:pPr>
              <w:jc w:val="both"/>
              <w:rPr>
                <w:rFonts w:ascii="Times New Roman" w:hAnsi="Times New Roman" w:cs="Times New Roman"/>
                <w:b/>
              </w:rPr>
            </w:pPr>
          </w:p>
        </w:tc>
        <w:tc>
          <w:tcPr>
            <w:tcW w:w="3239" w:type="dxa"/>
          </w:tcPr>
          <w:p w:rsidR="005A0203" w:rsidRPr="002C1626" w:rsidRDefault="005A0203" w:rsidP="005A0203">
            <w:pPr>
              <w:jc w:val="both"/>
              <w:rPr>
                <w:rFonts w:ascii="Times New Roman" w:hAnsi="Times New Roman" w:cs="Times New Roman"/>
                <w:b/>
              </w:rPr>
            </w:pPr>
            <w:r w:rsidRPr="002C1626">
              <w:rPr>
                <w:rFonts w:ascii="Times New Roman" w:hAnsi="Times New Roman" w:cs="Times New Roman"/>
                <w:b/>
                <w:sz w:val="20"/>
                <w:szCs w:val="20"/>
              </w:rPr>
              <w:t>Growth</w:t>
            </w:r>
          </w:p>
        </w:tc>
        <w:tc>
          <w:tcPr>
            <w:tcW w:w="1170" w:type="dxa"/>
          </w:tcPr>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21.42%</w:t>
            </w:r>
          </w:p>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17.16%</w:t>
            </w:r>
          </w:p>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26.42%</w:t>
            </w:r>
          </w:p>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21.36%</w:t>
            </w:r>
          </w:p>
          <w:p w:rsidR="005A0203" w:rsidRPr="00DD5211" w:rsidRDefault="005A0203" w:rsidP="005A0203">
            <w:pPr>
              <w:jc w:val="center"/>
              <w:rPr>
                <w:rFonts w:ascii="Times New Roman" w:hAnsi="Times New Roman" w:cs="Times New Roman"/>
                <w:b/>
                <w:sz w:val="20"/>
                <w:szCs w:val="20"/>
              </w:rPr>
            </w:pPr>
          </w:p>
        </w:tc>
      </w:tr>
      <w:tr w:rsidR="005A0203" w:rsidRPr="00CB2B89" w:rsidTr="005A0203">
        <w:trPr>
          <w:trHeight w:val="587"/>
        </w:trPr>
        <w:tc>
          <w:tcPr>
            <w:tcW w:w="559" w:type="dxa"/>
          </w:tcPr>
          <w:p w:rsidR="005A0203" w:rsidRDefault="005A0203" w:rsidP="005A0203">
            <w:pPr>
              <w:jc w:val="both"/>
              <w:rPr>
                <w:rFonts w:ascii="Times New Roman" w:hAnsi="Times New Roman" w:cs="Times New Roman"/>
                <w:b/>
              </w:rPr>
            </w:pPr>
            <w:r>
              <w:rPr>
                <w:rFonts w:ascii="Times New Roman" w:hAnsi="Times New Roman" w:cs="Times New Roman"/>
                <w:b/>
              </w:rPr>
              <w:t>5</w:t>
            </w:r>
          </w:p>
        </w:tc>
        <w:tc>
          <w:tcPr>
            <w:tcW w:w="3239" w:type="dxa"/>
          </w:tcPr>
          <w:p w:rsidR="005A0203" w:rsidRDefault="005A0203" w:rsidP="005A0203">
            <w:pPr>
              <w:rPr>
                <w:rFonts w:ascii="Times New Roman" w:hAnsi="Times New Roman" w:cs="Times New Roman"/>
                <w:b/>
              </w:rPr>
            </w:pPr>
            <w:r w:rsidRPr="00E40482">
              <w:rPr>
                <w:rFonts w:ascii="Times New Roman" w:hAnsi="Times New Roman" w:cs="Times New Roman"/>
                <w:sz w:val="20"/>
                <w:szCs w:val="20"/>
              </w:rPr>
              <w:t>Export Import Bank (EXIM</w:t>
            </w:r>
            <w:r>
              <w:rPr>
                <w:rFonts w:ascii="Times New Roman" w:hAnsi="Times New Roman" w:cs="Times New Roman"/>
                <w:sz w:val="20"/>
                <w:szCs w:val="20"/>
              </w:rPr>
              <w:t xml:space="preserve"> Bank</w:t>
            </w:r>
            <w:r w:rsidRPr="00E40482">
              <w:rPr>
                <w:rFonts w:ascii="Times New Roman" w:hAnsi="Times New Roman" w:cs="Times New Roman"/>
                <w:sz w:val="20"/>
                <w:szCs w:val="20"/>
              </w:rPr>
              <w:t>)</w:t>
            </w: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195,542.25</w:t>
            </w:r>
          </w:p>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232,833.95</w:t>
            </w:r>
          </w:p>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265,148.42</w:t>
            </w:r>
          </w:p>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291,133.91</w:t>
            </w:r>
          </w:p>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333,892.61</w:t>
            </w:r>
          </w:p>
          <w:p w:rsidR="005A0203" w:rsidRPr="00DD5211" w:rsidRDefault="005A0203" w:rsidP="005A0203">
            <w:pPr>
              <w:jc w:val="center"/>
              <w:rPr>
                <w:rFonts w:ascii="Times New Roman" w:hAnsi="Times New Roman" w:cs="Times New Roman"/>
                <w:b/>
                <w:sz w:val="20"/>
                <w:szCs w:val="20"/>
              </w:rPr>
            </w:pPr>
          </w:p>
        </w:tc>
      </w:tr>
      <w:tr w:rsidR="005A0203" w:rsidRPr="00CB2B89" w:rsidTr="005A0203">
        <w:trPr>
          <w:trHeight w:val="515"/>
        </w:trPr>
        <w:tc>
          <w:tcPr>
            <w:tcW w:w="559" w:type="dxa"/>
          </w:tcPr>
          <w:p w:rsidR="005A0203" w:rsidRDefault="005A0203" w:rsidP="005A0203">
            <w:pPr>
              <w:jc w:val="both"/>
              <w:rPr>
                <w:rFonts w:ascii="Times New Roman" w:hAnsi="Times New Roman" w:cs="Times New Roman"/>
                <w:b/>
              </w:rPr>
            </w:pPr>
          </w:p>
        </w:tc>
        <w:tc>
          <w:tcPr>
            <w:tcW w:w="3239" w:type="dxa"/>
          </w:tcPr>
          <w:p w:rsidR="005A0203" w:rsidRPr="002C1626" w:rsidRDefault="005A0203" w:rsidP="005A0203">
            <w:pPr>
              <w:jc w:val="both"/>
              <w:rPr>
                <w:rFonts w:ascii="Times New Roman" w:hAnsi="Times New Roman" w:cs="Times New Roman"/>
                <w:b/>
              </w:rPr>
            </w:pPr>
            <w:r w:rsidRPr="002C1626">
              <w:rPr>
                <w:rFonts w:ascii="Times New Roman" w:hAnsi="Times New Roman" w:cs="Times New Roman"/>
                <w:b/>
                <w:sz w:val="20"/>
                <w:szCs w:val="20"/>
              </w:rPr>
              <w:t>Growth</w:t>
            </w:r>
          </w:p>
        </w:tc>
        <w:tc>
          <w:tcPr>
            <w:tcW w:w="1170" w:type="dxa"/>
          </w:tcPr>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19.07%</w:t>
            </w:r>
          </w:p>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13.88%</w:t>
            </w:r>
          </w:p>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9.80%</w:t>
            </w:r>
          </w:p>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14.69%</w:t>
            </w:r>
          </w:p>
          <w:p w:rsidR="005A0203" w:rsidRPr="00DD5211" w:rsidRDefault="005A0203" w:rsidP="005A0203">
            <w:pPr>
              <w:jc w:val="center"/>
              <w:rPr>
                <w:rFonts w:ascii="Times New Roman" w:hAnsi="Times New Roman" w:cs="Times New Roman"/>
                <w:b/>
                <w:sz w:val="20"/>
                <w:szCs w:val="20"/>
              </w:rPr>
            </w:pPr>
          </w:p>
        </w:tc>
      </w:tr>
      <w:tr w:rsidR="005A0203" w:rsidRPr="00CB2B89" w:rsidTr="005A0203">
        <w:trPr>
          <w:trHeight w:val="607"/>
        </w:trPr>
        <w:tc>
          <w:tcPr>
            <w:tcW w:w="559" w:type="dxa"/>
          </w:tcPr>
          <w:p w:rsidR="005A0203" w:rsidRDefault="005A0203" w:rsidP="005A0203">
            <w:pPr>
              <w:jc w:val="both"/>
              <w:rPr>
                <w:rFonts w:ascii="Times New Roman" w:hAnsi="Times New Roman" w:cs="Times New Roman"/>
                <w:b/>
              </w:rPr>
            </w:pPr>
            <w:r>
              <w:rPr>
                <w:rFonts w:ascii="Times New Roman" w:hAnsi="Times New Roman" w:cs="Times New Roman"/>
                <w:b/>
              </w:rPr>
              <w:t>6</w:t>
            </w:r>
          </w:p>
        </w:tc>
        <w:tc>
          <w:tcPr>
            <w:tcW w:w="3239" w:type="dxa"/>
          </w:tcPr>
          <w:p w:rsidR="005A0203" w:rsidRPr="00985437" w:rsidRDefault="005A0203" w:rsidP="005A0203">
            <w:pPr>
              <w:rPr>
                <w:rFonts w:ascii="Times New Roman" w:hAnsi="Times New Roman" w:cs="Times New Roman"/>
                <w:sz w:val="20"/>
                <w:szCs w:val="20"/>
              </w:rPr>
            </w:pPr>
            <w:proofErr w:type="spellStart"/>
            <w:r w:rsidRPr="00985437">
              <w:rPr>
                <w:rFonts w:ascii="Times New Roman" w:hAnsi="Times New Roman" w:cs="Times New Roman"/>
                <w:sz w:val="20"/>
                <w:szCs w:val="20"/>
              </w:rPr>
              <w:t>Shahjalal</w:t>
            </w:r>
            <w:proofErr w:type="spellEnd"/>
            <w:r w:rsidRPr="00985437">
              <w:rPr>
                <w:rFonts w:ascii="Times New Roman" w:hAnsi="Times New Roman" w:cs="Times New Roman"/>
                <w:sz w:val="20"/>
                <w:szCs w:val="20"/>
              </w:rPr>
              <w:t xml:space="preserve"> Islami bank(SHJIBL)</w:t>
            </w: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128,554</w:t>
            </w:r>
          </w:p>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126,758</w:t>
            </w:r>
          </w:p>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137,870</w:t>
            </w:r>
          </w:p>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167,245</w:t>
            </w:r>
          </w:p>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207,886</w:t>
            </w:r>
          </w:p>
          <w:p w:rsidR="005A0203" w:rsidRPr="00DD5211" w:rsidRDefault="005A0203" w:rsidP="005A0203">
            <w:pPr>
              <w:jc w:val="center"/>
              <w:rPr>
                <w:rFonts w:ascii="Times New Roman" w:hAnsi="Times New Roman" w:cs="Times New Roman"/>
                <w:b/>
                <w:sz w:val="20"/>
                <w:szCs w:val="20"/>
              </w:rPr>
            </w:pPr>
          </w:p>
        </w:tc>
      </w:tr>
      <w:tr w:rsidR="005A0203" w:rsidRPr="00CB2B89" w:rsidTr="005A0203">
        <w:trPr>
          <w:trHeight w:val="515"/>
        </w:trPr>
        <w:tc>
          <w:tcPr>
            <w:tcW w:w="559" w:type="dxa"/>
          </w:tcPr>
          <w:p w:rsidR="005A0203" w:rsidRDefault="005A0203" w:rsidP="005A0203">
            <w:pPr>
              <w:jc w:val="both"/>
              <w:rPr>
                <w:rFonts w:ascii="Times New Roman" w:hAnsi="Times New Roman" w:cs="Times New Roman"/>
                <w:b/>
              </w:rPr>
            </w:pPr>
          </w:p>
        </w:tc>
        <w:tc>
          <w:tcPr>
            <w:tcW w:w="3239" w:type="dxa"/>
          </w:tcPr>
          <w:p w:rsidR="005A0203" w:rsidRPr="002C1626" w:rsidRDefault="005A0203" w:rsidP="005A0203">
            <w:pPr>
              <w:jc w:val="both"/>
              <w:rPr>
                <w:rFonts w:ascii="Times New Roman" w:hAnsi="Times New Roman" w:cs="Times New Roman"/>
                <w:b/>
              </w:rPr>
            </w:pPr>
            <w:r w:rsidRPr="002C1626">
              <w:rPr>
                <w:rFonts w:ascii="Times New Roman" w:hAnsi="Times New Roman" w:cs="Times New Roman"/>
                <w:b/>
                <w:sz w:val="20"/>
                <w:szCs w:val="20"/>
              </w:rPr>
              <w:t>Growth</w:t>
            </w:r>
          </w:p>
        </w:tc>
        <w:tc>
          <w:tcPr>
            <w:tcW w:w="1170" w:type="dxa"/>
          </w:tcPr>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-1.40%</w:t>
            </w:r>
          </w:p>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8.77%</w:t>
            </w:r>
          </w:p>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21.31%</w:t>
            </w:r>
          </w:p>
          <w:p w:rsidR="005A0203" w:rsidRPr="00DD5211" w:rsidRDefault="005A0203" w:rsidP="005A0203">
            <w:pPr>
              <w:jc w:val="center"/>
              <w:rPr>
                <w:rFonts w:ascii="Times New Roman" w:hAnsi="Times New Roman" w:cs="Times New Roman"/>
                <w:b/>
                <w:sz w:val="20"/>
                <w:szCs w:val="20"/>
              </w:rPr>
            </w:pP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24.30%</w:t>
            </w:r>
          </w:p>
          <w:p w:rsidR="005A0203" w:rsidRPr="00DD5211" w:rsidRDefault="005A0203" w:rsidP="005A0203">
            <w:pPr>
              <w:jc w:val="center"/>
              <w:rPr>
                <w:rFonts w:ascii="Times New Roman" w:hAnsi="Times New Roman" w:cs="Times New Roman"/>
                <w:b/>
                <w:sz w:val="20"/>
                <w:szCs w:val="20"/>
              </w:rPr>
            </w:pPr>
          </w:p>
        </w:tc>
      </w:tr>
    </w:tbl>
    <w:p w:rsidR="005A0203" w:rsidRDefault="005A0203" w:rsidP="005A0203">
      <w:pPr>
        <w:jc w:val="both"/>
        <w:rPr>
          <w:rFonts w:ascii="Times New Roman" w:hAnsi="Times New Roman" w:cs="Times New Roman"/>
        </w:rPr>
      </w:pPr>
    </w:p>
    <w:p w:rsidR="005A0203" w:rsidRPr="004D365E" w:rsidRDefault="005A0203" w:rsidP="005A0203">
      <w:pPr>
        <w:jc w:val="both"/>
        <w:rPr>
          <w:rFonts w:ascii="Times New Roman" w:hAnsi="Times New Roman" w:cs="Times New Roman"/>
        </w:rPr>
      </w:pPr>
      <w:r w:rsidRPr="004D365E">
        <w:rPr>
          <w:rFonts w:ascii="Times New Roman" w:hAnsi="Times New Roman" w:cs="Times New Roman"/>
          <w:b/>
          <w:sz w:val="24"/>
          <w:szCs w:val="24"/>
        </w:rPr>
        <w:lastRenderedPageBreak/>
        <w:t>Table 4</w:t>
      </w:r>
      <w:r w:rsidRPr="004D365E">
        <w:rPr>
          <w:rFonts w:ascii="Times New Roman" w:hAnsi="Times New Roman" w:cs="Times New Roman"/>
          <w:sz w:val="24"/>
          <w:szCs w:val="24"/>
        </w:rPr>
        <w:t xml:space="preserve"> indicates Progress Rate of aggregate assets of selected Islamic banks. It is seen from the table that the aggregate assets are mostly elevated in IBBL that is TK 899,959.77 million at the year 2017. The progress rate of Social Islamic bank (SIBL) is most astounding and First security Islami Bank (FSIBL) is in second position. The lowest progress rate of aggregate assets is in </w:t>
      </w:r>
      <w:proofErr w:type="spellStart"/>
      <w:r w:rsidRPr="004D365E">
        <w:rPr>
          <w:rFonts w:ascii="Times New Roman" w:hAnsi="Times New Roman" w:cs="Times New Roman"/>
          <w:sz w:val="24"/>
          <w:szCs w:val="24"/>
        </w:rPr>
        <w:t>Shahjalal</w:t>
      </w:r>
      <w:proofErr w:type="spellEnd"/>
      <w:r w:rsidRPr="004D365E">
        <w:rPr>
          <w:rFonts w:ascii="Times New Roman" w:hAnsi="Times New Roman" w:cs="Times New Roman"/>
          <w:sz w:val="24"/>
          <w:szCs w:val="24"/>
        </w:rPr>
        <w:t xml:space="preserve"> Islami bank Ltd. During 2013 to 2017 consistently deposits of every Islamic bank has expanded from the previous year sequentially. So it is reflected from the table that the aggregate assets of all the selected banks are increase during the time of 2013-2017.</w:t>
      </w:r>
    </w:p>
    <w:p w:rsidR="005A0203" w:rsidRDefault="005A0203" w:rsidP="005A0203">
      <w:pPr>
        <w:jc w:val="both"/>
        <w:rPr>
          <w:rFonts w:ascii="Times New Roman" w:hAnsi="Times New Roman" w:cs="Times New Roman"/>
        </w:rPr>
      </w:pPr>
      <w:r w:rsidRPr="00A12A4F">
        <w:rPr>
          <w:rFonts w:ascii="Times New Roman" w:hAnsi="Times New Roman" w:cs="Times New Roman"/>
          <w:b/>
        </w:rPr>
        <w:t>Table 4.1</w:t>
      </w:r>
      <w:r>
        <w:rPr>
          <w:rFonts w:ascii="Times New Roman" w:hAnsi="Times New Roman" w:cs="Times New Roman"/>
          <w:sz w:val="24"/>
          <w:szCs w:val="24"/>
        </w:rPr>
        <w:t xml:space="preserve"> </w:t>
      </w:r>
      <w:r w:rsidRPr="00A12A4F">
        <w:rPr>
          <w:rFonts w:ascii="Times New Roman" w:hAnsi="Times New Roman" w:cs="Times New Roman"/>
        </w:rPr>
        <w:t>Regression Equation and R</w:t>
      </w:r>
      <w:r w:rsidRPr="00A12A4F">
        <w:rPr>
          <w:rFonts w:ascii="Times New Roman" w:hAnsi="Times New Roman" w:cs="Times New Roman"/>
          <w:vertAlign w:val="superscript"/>
        </w:rPr>
        <w:t>2</w:t>
      </w:r>
      <w:r w:rsidRPr="00A12A4F">
        <w:rPr>
          <w:rFonts w:ascii="Times New Roman" w:hAnsi="Times New Roman" w:cs="Times New Roman"/>
        </w:rPr>
        <w:t xml:space="preserve"> Total Assets</w:t>
      </w:r>
      <w:r>
        <w:rPr>
          <w:rFonts w:ascii="Times New Roman" w:hAnsi="Times New Roman" w:cs="Times New Roman"/>
        </w:rPr>
        <w:t>.</w:t>
      </w:r>
    </w:p>
    <w:tbl>
      <w:tblPr>
        <w:tblStyle w:val="TableGrid"/>
        <w:tblpPr w:leftFromText="180" w:rightFromText="180" w:vertAnchor="text" w:horzAnchor="margin" w:tblpY="53"/>
        <w:tblW w:w="0" w:type="auto"/>
        <w:tblLook w:val="04A0" w:firstRow="1" w:lastRow="0" w:firstColumn="1" w:lastColumn="0" w:noHBand="0" w:noVBand="1"/>
      </w:tblPr>
      <w:tblGrid>
        <w:gridCol w:w="556"/>
        <w:gridCol w:w="3380"/>
        <w:gridCol w:w="4474"/>
        <w:gridCol w:w="1166"/>
      </w:tblGrid>
      <w:tr w:rsidR="005A0203" w:rsidRPr="00E46590" w:rsidTr="005A0203">
        <w:trPr>
          <w:trHeight w:val="486"/>
        </w:trPr>
        <w:tc>
          <w:tcPr>
            <w:tcW w:w="556" w:type="dxa"/>
          </w:tcPr>
          <w:p w:rsidR="005A0203" w:rsidRPr="00E46590" w:rsidRDefault="005A0203" w:rsidP="005A0203">
            <w:pPr>
              <w:jc w:val="both"/>
              <w:rPr>
                <w:rFonts w:ascii="Times New Roman" w:hAnsi="Times New Roman" w:cs="Times New Roman"/>
                <w:b/>
                <w:sz w:val="20"/>
                <w:szCs w:val="20"/>
              </w:rPr>
            </w:pPr>
            <w:r w:rsidRPr="00E46590">
              <w:rPr>
                <w:rFonts w:ascii="Times New Roman" w:hAnsi="Times New Roman" w:cs="Times New Roman"/>
                <w:b/>
                <w:sz w:val="20"/>
                <w:szCs w:val="20"/>
              </w:rPr>
              <w:t>SL</w:t>
            </w:r>
          </w:p>
        </w:tc>
        <w:tc>
          <w:tcPr>
            <w:tcW w:w="3380" w:type="dxa"/>
          </w:tcPr>
          <w:p w:rsidR="005A0203" w:rsidRDefault="005A0203" w:rsidP="005A0203">
            <w:pPr>
              <w:jc w:val="both"/>
              <w:rPr>
                <w:rFonts w:ascii="Times New Roman" w:hAnsi="Times New Roman" w:cs="Times New Roman"/>
                <w:b/>
                <w:sz w:val="20"/>
                <w:szCs w:val="20"/>
              </w:rPr>
            </w:pPr>
            <w:r>
              <w:rPr>
                <w:rFonts w:ascii="Times New Roman" w:hAnsi="Times New Roman" w:cs="Times New Roman"/>
                <w:b/>
                <w:sz w:val="20"/>
                <w:szCs w:val="20"/>
              </w:rPr>
              <w:t>Name of the selected Islamic Banks</w:t>
            </w:r>
          </w:p>
          <w:p w:rsidR="005A0203" w:rsidRPr="00A12A4F" w:rsidRDefault="005A0203" w:rsidP="005A0203">
            <w:pPr>
              <w:jc w:val="right"/>
              <w:rPr>
                <w:rFonts w:ascii="Times New Roman" w:hAnsi="Times New Roman" w:cs="Times New Roman"/>
                <w:sz w:val="20"/>
                <w:szCs w:val="20"/>
              </w:rPr>
            </w:pPr>
          </w:p>
        </w:tc>
        <w:tc>
          <w:tcPr>
            <w:tcW w:w="4474" w:type="dxa"/>
          </w:tcPr>
          <w:p w:rsidR="005A0203" w:rsidRPr="00DD5211" w:rsidRDefault="005A0203" w:rsidP="005A0203">
            <w:pPr>
              <w:jc w:val="center"/>
              <w:rPr>
                <w:rFonts w:ascii="Times New Roman" w:hAnsi="Times New Roman" w:cs="Times New Roman"/>
                <w:sz w:val="20"/>
                <w:szCs w:val="20"/>
              </w:rPr>
            </w:pPr>
            <w:r w:rsidRPr="00DD5211">
              <w:rPr>
                <w:rFonts w:ascii="Times New Roman" w:hAnsi="Times New Roman" w:cs="Times New Roman"/>
                <w:sz w:val="20"/>
                <w:szCs w:val="20"/>
              </w:rPr>
              <w:t>Y=</w:t>
            </w:r>
            <w:proofErr w:type="spellStart"/>
            <w:r>
              <w:rPr>
                <w:rFonts w:ascii="Times New Roman" w:hAnsi="Times New Roman" w:cs="Times New Roman"/>
                <w:sz w:val="20"/>
                <w:szCs w:val="20"/>
              </w:rPr>
              <w:t>bx+a</w:t>
            </w:r>
            <w:proofErr w:type="spellEnd"/>
          </w:p>
        </w:tc>
        <w:tc>
          <w:tcPr>
            <w:tcW w:w="1166" w:type="dxa"/>
          </w:tcPr>
          <w:p w:rsidR="005A0203" w:rsidRPr="00DD5211" w:rsidRDefault="005A0203" w:rsidP="005A0203">
            <w:pPr>
              <w:jc w:val="center"/>
              <w:rPr>
                <w:rFonts w:ascii="Times New Roman" w:hAnsi="Times New Roman" w:cs="Times New Roman"/>
                <w:sz w:val="20"/>
                <w:szCs w:val="20"/>
                <w:vertAlign w:val="superscript"/>
              </w:rPr>
            </w:pPr>
            <w:r>
              <w:rPr>
                <w:rFonts w:ascii="Times New Roman" w:hAnsi="Times New Roman" w:cs="Times New Roman"/>
                <w:sz w:val="20"/>
                <w:szCs w:val="20"/>
              </w:rPr>
              <w:t>R</w:t>
            </w:r>
            <w:r w:rsidRPr="00DD5211">
              <w:rPr>
                <w:rFonts w:ascii="Times New Roman" w:hAnsi="Times New Roman" w:cs="Times New Roman"/>
                <w:sz w:val="20"/>
                <w:szCs w:val="20"/>
                <w:vertAlign w:val="superscript"/>
              </w:rPr>
              <w:t>2</w:t>
            </w:r>
          </w:p>
        </w:tc>
      </w:tr>
      <w:tr w:rsidR="005A0203" w:rsidTr="005A0203">
        <w:trPr>
          <w:trHeight w:val="506"/>
        </w:trPr>
        <w:tc>
          <w:tcPr>
            <w:tcW w:w="556" w:type="dxa"/>
          </w:tcPr>
          <w:p w:rsidR="005A0203" w:rsidRDefault="005A0203" w:rsidP="005A0203">
            <w:pPr>
              <w:jc w:val="both"/>
              <w:rPr>
                <w:rFonts w:ascii="Times New Roman" w:hAnsi="Times New Roman" w:cs="Times New Roman"/>
                <w:b/>
              </w:rPr>
            </w:pPr>
            <w:r>
              <w:rPr>
                <w:rFonts w:ascii="Times New Roman" w:hAnsi="Times New Roman" w:cs="Times New Roman"/>
                <w:b/>
              </w:rPr>
              <w:t>1</w:t>
            </w:r>
          </w:p>
        </w:tc>
        <w:tc>
          <w:tcPr>
            <w:tcW w:w="3380" w:type="dxa"/>
          </w:tcPr>
          <w:p w:rsidR="005A0203" w:rsidRDefault="005A0203" w:rsidP="005A0203">
            <w:pPr>
              <w:rPr>
                <w:rFonts w:ascii="Times New Roman" w:hAnsi="Times New Roman" w:cs="Times New Roman"/>
                <w:b/>
              </w:rPr>
            </w:pPr>
            <w:r w:rsidRPr="001E6ABF">
              <w:rPr>
                <w:rFonts w:ascii="Times New Roman" w:hAnsi="Times New Roman" w:cs="Times New Roman"/>
                <w:sz w:val="20"/>
                <w:szCs w:val="20"/>
              </w:rPr>
              <w:t>Islami Bank Bangladesh Limited (IBBL)</w:t>
            </w:r>
          </w:p>
        </w:tc>
        <w:tc>
          <w:tcPr>
            <w:tcW w:w="4474" w:type="dxa"/>
          </w:tcPr>
          <w:p w:rsidR="005A0203" w:rsidRPr="00DD5211" w:rsidRDefault="005A0203" w:rsidP="005A0203">
            <w:pPr>
              <w:jc w:val="center"/>
              <w:rPr>
                <w:rFonts w:ascii="Times New Roman" w:hAnsi="Times New Roman" w:cs="Times New Roman"/>
                <w:sz w:val="20"/>
                <w:szCs w:val="20"/>
              </w:rPr>
            </w:pPr>
            <w:r w:rsidRPr="00DD5211">
              <w:rPr>
                <w:rFonts w:ascii="Times New Roman" w:hAnsi="Times New Roman" w:cs="Times New Roman"/>
                <w:sz w:val="20"/>
                <w:szCs w:val="20"/>
              </w:rPr>
              <w:t>y = 85074x + 469405</w:t>
            </w:r>
          </w:p>
        </w:tc>
        <w:tc>
          <w:tcPr>
            <w:tcW w:w="1166" w:type="dxa"/>
          </w:tcPr>
          <w:p w:rsidR="005A0203" w:rsidRPr="00DD5211" w:rsidRDefault="005A0203" w:rsidP="005A0203">
            <w:pPr>
              <w:jc w:val="center"/>
              <w:rPr>
                <w:rFonts w:ascii="Times New Roman" w:hAnsi="Times New Roman" w:cs="Times New Roman"/>
                <w:sz w:val="20"/>
                <w:szCs w:val="20"/>
              </w:rPr>
            </w:pPr>
            <w:r w:rsidRPr="00DD5211">
              <w:rPr>
                <w:rFonts w:ascii="Times New Roman" w:hAnsi="Times New Roman" w:cs="Times New Roman"/>
                <w:sz w:val="20"/>
                <w:szCs w:val="20"/>
              </w:rPr>
              <w:t>0.9946</w:t>
            </w:r>
          </w:p>
          <w:p w:rsidR="005A0203" w:rsidRPr="00DD5211" w:rsidRDefault="005A0203" w:rsidP="005A0203">
            <w:pPr>
              <w:jc w:val="center"/>
              <w:rPr>
                <w:rFonts w:ascii="Times New Roman" w:hAnsi="Times New Roman" w:cs="Times New Roman"/>
                <w:sz w:val="20"/>
                <w:szCs w:val="20"/>
              </w:rPr>
            </w:pPr>
          </w:p>
        </w:tc>
      </w:tr>
      <w:tr w:rsidR="005A0203" w:rsidTr="005A0203">
        <w:trPr>
          <w:trHeight w:val="407"/>
        </w:trPr>
        <w:tc>
          <w:tcPr>
            <w:tcW w:w="556" w:type="dxa"/>
          </w:tcPr>
          <w:p w:rsidR="005A0203" w:rsidRDefault="005A0203" w:rsidP="005A0203">
            <w:pPr>
              <w:jc w:val="both"/>
              <w:rPr>
                <w:rFonts w:ascii="Times New Roman" w:hAnsi="Times New Roman" w:cs="Times New Roman"/>
                <w:b/>
              </w:rPr>
            </w:pPr>
            <w:r>
              <w:rPr>
                <w:rFonts w:ascii="Times New Roman" w:hAnsi="Times New Roman" w:cs="Times New Roman"/>
                <w:b/>
              </w:rPr>
              <w:t>2</w:t>
            </w:r>
          </w:p>
        </w:tc>
        <w:tc>
          <w:tcPr>
            <w:tcW w:w="3380" w:type="dxa"/>
          </w:tcPr>
          <w:p w:rsidR="005A0203" w:rsidRDefault="005A0203" w:rsidP="005A0203">
            <w:pPr>
              <w:rPr>
                <w:rFonts w:ascii="Times New Roman" w:hAnsi="Times New Roman" w:cs="Times New Roman"/>
                <w:b/>
              </w:rPr>
            </w:pPr>
            <w:r w:rsidRPr="001E6ABF">
              <w:rPr>
                <w:rFonts w:ascii="Times New Roman" w:hAnsi="Times New Roman" w:cs="Times New Roman"/>
                <w:sz w:val="20"/>
                <w:szCs w:val="20"/>
              </w:rPr>
              <w:t>Al-Arafah Islami Bank (AIBL)</w:t>
            </w:r>
          </w:p>
        </w:tc>
        <w:tc>
          <w:tcPr>
            <w:tcW w:w="4474" w:type="dxa"/>
          </w:tcPr>
          <w:p w:rsidR="005A0203" w:rsidRPr="00DD5211" w:rsidRDefault="005A0203" w:rsidP="005A0203">
            <w:pPr>
              <w:jc w:val="center"/>
              <w:rPr>
                <w:rFonts w:ascii="Times New Roman" w:hAnsi="Times New Roman" w:cs="Times New Roman"/>
                <w:sz w:val="20"/>
                <w:szCs w:val="20"/>
              </w:rPr>
            </w:pPr>
            <w:r w:rsidRPr="00DD5211">
              <w:rPr>
                <w:rFonts w:ascii="Times New Roman" w:hAnsi="Times New Roman" w:cs="Times New Roman"/>
                <w:sz w:val="20"/>
                <w:szCs w:val="20"/>
              </w:rPr>
              <w:t>y = 35465x + 134578</w:t>
            </w:r>
          </w:p>
        </w:tc>
        <w:tc>
          <w:tcPr>
            <w:tcW w:w="1166" w:type="dxa"/>
          </w:tcPr>
          <w:p w:rsidR="005A0203" w:rsidRPr="00DD5211" w:rsidRDefault="005A0203" w:rsidP="005A0203">
            <w:pPr>
              <w:jc w:val="center"/>
              <w:rPr>
                <w:rFonts w:ascii="Times New Roman" w:hAnsi="Times New Roman" w:cs="Times New Roman"/>
                <w:sz w:val="20"/>
                <w:szCs w:val="20"/>
              </w:rPr>
            </w:pPr>
            <w:r w:rsidRPr="00DD5211">
              <w:rPr>
                <w:rFonts w:ascii="Times New Roman" w:hAnsi="Times New Roman" w:cs="Times New Roman"/>
                <w:sz w:val="20"/>
                <w:szCs w:val="20"/>
              </w:rPr>
              <w:t>0.9812</w:t>
            </w:r>
          </w:p>
          <w:p w:rsidR="005A0203" w:rsidRPr="00DD5211" w:rsidRDefault="005A0203" w:rsidP="005A0203">
            <w:pPr>
              <w:jc w:val="center"/>
              <w:rPr>
                <w:rFonts w:ascii="Times New Roman" w:hAnsi="Times New Roman" w:cs="Times New Roman"/>
                <w:sz w:val="20"/>
                <w:szCs w:val="20"/>
              </w:rPr>
            </w:pPr>
          </w:p>
        </w:tc>
      </w:tr>
      <w:tr w:rsidR="005A0203" w:rsidTr="005A0203">
        <w:trPr>
          <w:trHeight w:val="506"/>
        </w:trPr>
        <w:tc>
          <w:tcPr>
            <w:tcW w:w="556" w:type="dxa"/>
          </w:tcPr>
          <w:p w:rsidR="005A0203" w:rsidRDefault="005A0203" w:rsidP="005A0203">
            <w:pPr>
              <w:jc w:val="both"/>
              <w:rPr>
                <w:rFonts w:ascii="Times New Roman" w:hAnsi="Times New Roman" w:cs="Times New Roman"/>
                <w:b/>
              </w:rPr>
            </w:pPr>
            <w:r>
              <w:rPr>
                <w:rFonts w:ascii="Times New Roman" w:hAnsi="Times New Roman" w:cs="Times New Roman"/>
                <w:b/>
              </w:rPr>
              <w:t>3</w:t>
            </w:r>
          </w:p>
        </w:tc>
        <w:tc>
          <w:tcPr>
            <w:tcW w:w="3380" w:type="dxa"/>
          </w:tcPr>
          <w:p w:rsidR="005A0203" w:rsidRDefault="005A0203" w:rsidP="005A0203">
            <w:pPr>
              <w:jc w:val="both"/>
              <w:rPr>
                <w:rFonts w:ascii="Times New Roman" w:hAnsi="Times New Roman" w:cs="Times New Roman"/>
                <w:b/>
              </w:rPr>
            </w:pPr>
            <w:r w:rsidRPr="00E40482">
              <w:rPr>
                <w:rFonts w:ascii="Times New Roman" w:hAnsi="Times New Roman" w:cs="Times New Roman"/>
                <w:sz w:val="20"/>
                <w:szCs w:val="20"/>
              </w:rPr>
              <w:t>First security Islami Bank (FSIBL)</w:t>
            </w:r>
          </w:p>
        </w:tc>
        <w:tc>
          <w:tcPr>
            <w:tcW w:w="4474" w:type="dxa"/>
          </w:tcPr>
          <w:p w:rsidR="005A0203" w:rsidRPr="00DD5211" w:rsidRDefault="005A0203" w:rsidP="005A0203">
            <w:pPr>
              <w:jc w:val="center"/>
              <w:rPr>
                <w:rFonts w:ascii="Times New Roman" w:hAnsi="Times New Roman" w:cs="Times New Roman"/>
                <w:sz w:val="20"/>
                <w:szCs w:val="20"/>
              </w:rPr>
            </w:pPr>
            <w:r w:rsidRPr="00DD5211">
              <w:rPr>
                <w:rFonts w:ascii="Times New Roman" w:hAnsi="Times New Roman" w:cs="Times New Roman"/>
                <w:sz w:val="20"/>
                <w:szCs w:val="20"/>
              </w:rPr>
              <w:t>y = 46055x + 115192</w:t>
            </w:r>
          </w:p>
        </w:tc>
        <w:tc>
          <w:tcPr>
            <w:tcW w:w="1166" w:type="dxa"/>
          </w:tcPr>
          <w:p w:rsidR="005A0203" w:rsidRPr="00DD5211" w:rsidRDefault="005A0203" w:rsidP="005A0203">
            <w:pPr>
              <w:jc w:val="center"/>
              <w:rPr>
                <w:rFonts w:ascii="Times New Roman" w:hAnsi="Times New Roman" w:cs="Times New Roman"/>
                <w:sz w:val="20"/>
                <w:szCs w:val="20"/>
              </w:rPr>
            </w:pPr>
            <w:r w:rsidRPr="00DD5211">
              <w:rPr>
                <w:rFonts w:ascii="Times New Roman" w:hAnsi="Times New Roman" w:cs="Times New Roman"/>
                <w:sz w:val="20"/>
                <w:szCs w:val="20"/>
              </w:rPr>
              <w:t>0.9991</w:t>
            </w:r>
          </w:p>
          <w:p w:rsidR="005A0203" w:rsidRPr="00DD5211" w:rsidRDefault="005A0203" w:rsidP="005A0203">
            <w:pPr>
              <w:jc w:val="center"/>
              <w:rPr>
                <w:rFonts w:ascii="Times New Roman" w:hAnsi="Times New Roman" w:cs="Times New Roman"/>
                <w:sz w:val="20"/>
                <w:szCs w:val="20"/>
              </w:rPr>
            </w:pPr>
          </w:p>
        </w:tc>
      </w:tr>
      <w:tr w:rsidR="005A0203" w:rsidTr="005A0203">
        <w:trPr>
          <w:trHeight w:val="407"/>
        </w:trPr>
        <w:tc>
          <w:tcPr>
            <w:tcW w:w="556" w:type="dxa"/>
          </w:tcPr>
          <w:p w:rsidR="005A0203" w:rsidRDefault="005A0203" w:rsidP="005A0203">
            <w:pPr>
              <w:jc w:val="both"/>
              <w:rPr>
                <w:rFonts w:ascii="Times New Roman" w:hAnsi="Times New Roman" w:cs="Times New Roman"/>
                <w:b/>
              </w:rPr>
            </w:pPr>
            <w:r>
              <w:rPr>
                <w:rFonts w:ascii="Times New Roman" w:hAnsi="Times New Roman" w:cs="Times New Roman"/>
                <w:b/>
              </w:rPr>
              <w:t>4</w:t>
            </w:r>
          </w:p>
        </w:tc>
        <w:tc>
          <w:tcPr>
            <w:tcW w:w="3380" w:type="dxa"/>
          </w:tcPr>
          <w:p w:rsidR="005A0203" w:rsidRDefault="005A0203" w:rsidP="005A0203">
            <w:pPr>
              <w:jc w:val="both"/>
              <w:rPr>
                <w:rFonts w:ascii="Times New Roman" w:hAnsi="Times New Roman" w:cs="Times New Roman"/>
                <w:b/>
              </w:rPr>
            </w:pPr>
            <w:r w:rsidRPr="00E40482">
              <w:rPr>
                <w:rFonts w:ascii="Times New Roman" w:hAnsi="Times New Roman" w:cs="Times New Roman"/>
                <w:sz w:val="20"/>
                <w:szCs w:val="20"/>
              </w:rPr>
              <w:t>Social Islamic bank (SIBL)</w:t>
            </w:r>
          </w:p>
        </w:tc>
        <w:tc>
          <w:tcPr>
            <w:tcW w:w="4474" w:type="dxa"/>
          </w:tcPr>
          <w:p w:rsidR="005A0203" w:rsidRPr="00DD5211" w:rsidRDefault="005A0203" w:rsidP="005A0203">
            <w:pPr>
              <w:jc w:val="center"/>
              <w:rPr>
                <w:rFonts w:ascii="Times New Roman" w:hAnsi="Times New Roman" w:cs="Times New Roman"/>
                <w:sz w:val="20"/>
                <w:szCs w:val="20"/>
              </w:rPr>
            </w:pPr>
            <w:r w:rsidRPr="00DD5211">
              <w:rPr>
                <w:rFonts w:ascii="Times New Roman" w:hAnsi="Times New Roman" w:cs="Times New Roman"/>
                <w:sz w:val="20"/>
                <w:szCs w:val="20"/>
              </w:rPr>
              <w:t>y = 37343x + 80874</w:t>
            </w:r>
          </w:p>
        </w:tc>
        <w:tc>
          <w:tcPr>
            <w:tcW w:w="1166" w:type="dxa"/>
          </w:tcPr>
          <w:p w:rsidR="005A0203" w:rsidRPr="00DD5211" w:rsidRDefault="005A0203" w:rsidP="005A0203">
            <w:pPr>
              <w:jc w:val="center"/>
              <w:rPr>
                <w:rFonts w:ascii="Times New Roman" w:hAnsi="Times New Roman" w:cs="Times New Roman"/>
                <w:sz w:val="20"/>
                <w:szCs w:val="20"/>
              </w:rPr>
            </w:pPr>
            <w:r w:rsidRPr="00DD5211">
              <w:rPr>
                <w:rFonts w:ascii="Times New Roman" w:hAnsi="Times New Roman" w:cs="Times New Roman"/>
                <w:sz w:val="20"/>
                <w:szCs w:val="20"/>
              </w:rPr>
              <w:t>0.9775</w:t>
            </w:r>
          </w:p>
          <w:p w:rsidR="005A0203" w:rsidRPr="00DD5211" w:rsidRDefault="005A0203" w:rsidP="005A0203">
            <w:pPr>
              <w:jc w:val="center"/>
              <w:rPr>
                <w:rFonts w:ascii="Times New Roman" w:hAnsi="Times New Roman" w:cs="Times New Roman"/>
                <w:sz w:val="20"/>
                <w:szCs w:val="20"/>
              </w:rPr>
            </w:pPr>
          </w:p>
        </w:tc>
      </w:tr>
      <w:tr w:rsidR="005A0203" w:rsidTr="005A0203">
        <w:trPr>
          <w:trHeight w:val="407"/>
        </w:trPr>
        <w:tc>
          <w:tcPr>
            <w:tcW w:w="556" w:type="dxa"/>
          </w:tcPr>
          <w:p w:rsidR="005A0203" w:rsidRDefault="005A0203" w:rsidP="005A0203">
            <w:pPr>
              <w:jc w:val="both"/>
              <w:rPr>
                <w:rFonts w:ascii="Times New Roman" w:hAnsi="Times New Roman" w:cs="Times New Roman"/>
                <w:b/>
              </w:rPr>
            </w:pPr>
            <w:r>
              <w:rPr>
                <w:rFonts w:ascii="Times New Roman" w:hAnsi="Times New Roman" w:cs="Times New Roman"/>
                <w:b/>
              </w:rPr>
              <w:t>5</w:t>
            </w:r>
          </w:p>
        </w:tc>
        <w:tc>
          <w:tcPr>
            <w:tcW w:w="3380" w:type="dxa"/>
          </w:tcPr>
          <w:p w:rsidR="005A0203" w:rsidRDefault="005A0203" w:rsidP="005A0203">
            <w:pPr>
              <w:jc w:val="both"/>
              <w:rPr>
                <w:rFonts w:ascii="Times New Roman" w:hAnsi="Times New Roman" w:cs="Times New Roman"/>
                <w:b/>
              </w:rPr>
            </w:pPr>
            <w:r w:rsidRPr="00E40482">
              <w:rPr>
                <w:rFonts w:ascii="Times New Roman" w:hAnsi="Times New Roman" w:cs="Times New Roman"/>
                <w:sz w:val="20"/>
                <w:szCs w:val="20"/>
              </w:rPr>
              <w:t>Export Import Bank (EXIM</w:t>
            </w:r>
            <w:r>
              <w:rPr>
                <w:rFonts w:ascii="Times New Roman" w:hAnsi="Times New Roman" w:cs="Times New Roman"/>
                <w:sz w:val="20"/>
                <w:szCs w:val="20"/>
              </w:rPr>
              <w:t xml:space="preserve"> Bank)</w:t>
            </w:r>
          </w:p>
        </w:tc>
        <w:tc>
          <w:tcPr>
            <w:tcW w:w="4474" w:type="dxa"/>
          </w:tcPr>
          <w:p w:rsidR="005A0203" w:rsidRPr="00DD5211" w:rsidRDefault="005A0203" w:rsidP="005A0203">
            <w:pPr>
              <w:jc w:val="center"/>
              <w:rPr>
                <w:rFonts w:ascii="Times New Roman" w:hAnsi="Times New Roman" w:cs="Times New Roman"/>
                <w:sz w:val="20"/>
                <w:szCs w:val="20"/>
              </w:rPr>
            </w:pPr>
            <w:r w:rsidRPr="00DD5211">
              <w:rPr>
                <w:rFonts w:ascii="Times New Roman" w:hAnsi="Times New Roman" w:cs="Times New Roman"/>
                <w:sz w:val="20"/>
                <w:szCs w:val="20"/>
              </w:rPr>
              <w:t>y = 33500x + 163210</w:t>
            </w:r>
          </w:p>
        </w:tc>
        <w:tc>
          <w:tcPr>
            <w:tcW w:w="1166" w:type="dxa"/>
          </w:tcPr>
          <w:p w:rsidR="005A0203" w:rsidRPr="00DD5211" w:rsidRDefault="005A0203" w:rsidP="005A0203">
            <w:pPr>
              <w:jc w:val="center"/>
              <w:rPr>
                <w:rFonts w:ascii="Times New Roman" w:hAnsi="Times New Roman" w:cs="Times New Roman"/>
                <w:sz w:val="20"/>
                <w:szCs w:val="20"/>
              </w:rPr>
            </w:pPr>
            <w:r w:rsidRPr="00DD5211">
              <w:rPr>
                <w:rFonts w:ascii="Times New Roman" w:hAnsi="Times New Roman" w:cs="Times New Roman"/>
                <w:sz w:val="20"/>
                <w:szCs w:val="20"/>
              </w:rPr>
              <w:t>0.9949</w:t>
            </w:r>
          </w:p>
          <w:p w:rsidR="005A0203" w:rsidRPr="00DD5211" w:rsidRDefault="005A0203" w:rsidP="005A0203">
            <w:pPr>
              <w:jc w:val="center"/>
              <w:rPr>
                <w:rFonts w:ascii="Times New Roman" w:hAnsi="Times New Roman" w:cs="Times New Roman"/>
                <w:sz w:val="20"/>
                <w:szCs w:val="20"/>
              </w:rPr>
            </w:pPr>
          </w:p>
        </w:tc>
      </w:tr>
      <w:tr w:rsidR="005A0203" w:rsidTr="005A0203">
        <w:trPr>
          <w:trHeight w:val="387"/>
        </w:trPr>
        <w:tc>
          <w:tcPr>
            <w:tcW w:w="556" w:type="dxa"/>
          </w:tcPr>
          <w:p w:rsidR="005A0203" w:rsidRDefault="005A0203" w:rsidP="005A0203">
            <w:pPr>
              <w:jc w:val="both"/>
              <w:rPr>
                <w:rFonts w:ascii="Times New Roman" w:hAnsi="Times New Roman" w:cs="Times New Roman"/>
                <w:b/>
              </w:rPr>
            </w:pPr>
            <w:r>
              <w:rPr>
                <w:rFonts w:ascii="Times New Roman" w:hAnsi="Times New Roman" w:cs="Times New Roman"/>
                <w:b/>
              </w:rPr>
              <w:t>6</w:t>
            </w:r>
          </w:p>
        </w:tc>
        <w:tc>
          <w:tcPr>
            <w:tcW w:w="3380" w:type="dxa"/>
          </w:tcPr>
          <w:p w:rsidR="005A0203" w:rsidRDefault="005A0203" w:rsidP="005A0203">
            <w:pPr>
              <w:rPr>
                <w:rFonts w:ascii="Times New Roman" w:hAnsi="Times New Roman" w:cs="Times New Roman"/>
                <w:b/>
              </w:rPr>
            </w:pPr>
            <w:proofErr w:type="spellStart"/>
            <w:r w:rsidRPr="00985437">
              <w:rPr>
                <w:rFonts w:ascii="Times New Roman" w:hAnsi="Times New Roman" w:cs="Times New Roman"/>
                <w:sz w:val="20"/>
                <w:szCs w:val="20"/>
              </w:rPr>
              <w:t>Shahjalal</w:t>
            </w:r>
            <w:proofErr w:type="spellEnd"/>
            <w:r w:rsidRPr="00985437">
              <w:rPr>
                <w:rFonts w:ascii="Times New Roman" w:hAnsi="Times New Roman" w:cs="Times New Roman"/>
                <w:sz w:val="20"/>
                <w:szCs w:val="20"/>
              </w:rPr>
              <w:t xml:space="preserve"> Islami bank(SHJIBL)</w:t>
            </w:r>
          </w:p>
        </w:tc>
        <w:tc>
          <w:tcPr>
            <w:tcW w:w="4474" w:type="dxa"/>
          </w:tcPr>
          <w:p w:rsidR="005A0203" w:rsidRPr="00DD5211" w:rsidRDefault="005A0203" w:rsidP="005A0203">
            <w:pPr>
              <w:jc w:val="center"/>
              <w:rPr>
                <w:rFonts w:ascii="Times New Roman" w:hAnsi="Times New Roman" w:cs="Times New Roman"/>
                <w:sz w:val="20"/>
                <w:szCs w:val="20"/>
              </w:rPr>
            </w:pPr>
            <w:r w:rsidRPr="00DD5211">
              <w:rPr>
                <w:rFonts w:ascii="Times New Roman" w:hAnsi="Times New Roman" w:cs="Times New Roman"/>
                <w:sz w:val="20"/>
                <w:szCs w:val="20"/>
              </w:rPr>
              <w:t>y = 19915x + 93917</w:t>
            </w:r>
          </w:p>
        </w:tc>
        <w:tc>
          <w:tcPr>
            <w:tcW w:w="1166" w:type="dxa"/>
          </w:tcPr>
          <w:p w:rsidR="005A0203" w:rsidRPr="00DD5211" w:rsidRDefault="005A0203" w:rsidP="005A0203">
            <w:pPr>
              <w:jc w:val="center"/>
              <w:rPr>
                <w:rFonts w:ascii="Times New Roman" w:hAnsi="Times New Roman" w:cs="Times New Roman"/>
                <w:sz w:val="20"/>
                <w:szCs w:val="20"/>
              </w:rPr>
            </w:pPr>
            <w:r w:rsidRPr="00DD5211">
              <w:rPr>
                <w:rFonts w:ascii="Times New Roman" w:hAnsi="Times New Roman" w:cs="Times New Roman"/>
                <w:sz w:val="20"/>
                <w:szCs w:val="20"/>
              </w:rPr>
              <w:t>0.8388</w:t>
            </w:r>
          </w:p>
          <w:p w:rsidR="005A0203" w:rsidRPr="00DD5211" w:rsidRDefault="005A0203" w:rsidP="005A0203">
            <w:pPr>
              <w:jc w:val="center"/>
              <w:rPr>
                <w:rFonts w:ascii="Times New Roman" w:hAnsi="Times New Roman" w:cs="Times New Roman"/>
                <w:sz w:val="20"/>
                <w:szCs w:val="20"/>
              </w:rPr>
            </w:pPr>
          </w:p>
        </w:tc>
      </w:tr>
    </w:tbl>
    <w:p w:rsidR="005A0203" w:rsidRPr="00A12A4F" w:rsidRDefault="005A0203" w:rsidP="005A0203">
      <w:pPr>
        <w:jc w:val="both"/>
        <w:rPr>
          <w:rFonts w:ascii="Times New Roman" w:hAnsi="Times New Roman" w:cs="Times New Roman"/>
        </w:rPr>
      </w:pPr>
    </w:p>
    <w:p w:rsidR="005A0203" w:rsidRPr="00302A30" w:rsidRDefault="005A0203" w:rsidP="005A0203">
      <w:pPr>
        <w:shd w:val="clear" w:color="auto" w:fill="FFFFFF" w:themeFill="background1"/>
        <w:jc w:val="both"/>
        <w:rPr>
          <w:rFonts w:ascii="Times New Roman" w:hAnsi="Times New Roman" w:cs="Times New Roman"/>
          <w:sz w:val="24"/>
          <w:szCs w:val="24"/>
        </w:rPr>
      </w:pPr>
      <w:r w:rsidRPr="00513218">
        <w:rPr>
          <w:rFonts w:ascii="Times New Roman" w:hAnsi="Times New Roman" w:cs="Times New Roman"/>
          <w:b/>
          <w:sz w:val="24"/>
          <w:szCs w:val="24"/>
        </w:rPr>
        <w:t>Table: 4.1</w:t>
      </w:r>
      <w:r w:rsidRPr="00302A30">
        <w:rPr>
          <w:rFonts w:ascii="Times New Roman" w:hAnsi="Times New Roman" w:cs="Times New Roman"/>
          <w:sz w:val="24"/>
          <w:szCs w:val="24"/>
        </w:rPr>
        <w:t xml:space="preserve"> demonstrate the outline of the regression </w:t>
      </w:r>
      <w:r>
        <w:rPr>
          <w:rFonts w:ascii="Times New Roman" w:hAnsi="Times New Roman" w:cs="Times New Roman"/>
          <w:sz w:val="24"/>
          <w:szCs w:val="24"/>
        </w:rPr>
        <w:t>equations</w:t>
      </w:r>
      <w:r w:rsidRPr="00302A30">
        <w:rPr>
          <w:rFonts w:ascii="Times New Roman" w:hAnsi="Times New Roman" w:cs="Times New Roman"/>
          <w:sz w:val="24"/>
          <w:szCs w:val="24"/>
        </w:rPr>
        <w:t xml:space="preserve"> and r2 of aggregate assets of selected Islamic banks. It is reflected from the table that the regression </w:t>
      </w:r>
      <w:r>
        <w:rPr>
          <w:rFonts w:ascii="Times New Roman" w:hAnsi="Times New Roman" w:cs="Times New Roman"/>
          <w:sz w:val="24"/>
          <w:szCs w:val="24"/>
        </w:rPr>
        <w:t>equation</w:t>
      </w:r>
      <w:r w:rsidRPr="00302A30">
        <w:rPr>
          <w:rFonts w:ascii="Times New Roman" w:hAnsi="Times New Roman" w:cs="Times New Roman"/>
          <w:sz w:val="24"/>
          <w:szCs w:val="24"/>
        </w:rPr>
        <w:t xml:space="preserve"> of all the selected banks are certain and </w:t>
      </w:r>
      <w:r>
        <w:rPr>
          <w:rFonts w:ascii="Times New Roman" w:hAnsi="Times New Roman" w:cs="Times New Roman"/>
          <w:sz w:val="24"/>
          <w:szCs w:val="24"/>
        </w:rPr>
        <w:t xml:space="preserve">each </w:t>
      </w:r>
      <w:r w:rsidRPr="00302A30">
        <w:rPr>
          <w:rFonts w:ascii="Times New Roman" w:hAnsi="Times New Roman" w:cs="Times New Roman"/>
          <w:sz w:val="24"/>
          <w:szCs w:val="24"/>
        </w:rPr>
        <w:t xml:space="preserve">one of the equations are high more than 0.90 </w:t>
      </w:r>
      <w:r>
        <w:rPr>
          <w:rFonts w:ascii="Times New Roman" w:hAnsi="Times New Roman" w:cs="Times New Roman"/>
          <w:sz w:val="24"/>
          <w:szCs w:val="24"/>
        </w:rPr>
        <w:t xml:space="preserve">except </w:t>
      </w:r>
      <w:proofErr w:type="spellStart"/>
      <w:r w:rsidRPr="00302A30">
        <w:rPr>
          <w:rFonts w:ascii="Times New Roman" w:hAnsi="Times New Roman" w:cs="Times New Roman"/>
          <w:sz w:val="24"/>
          <w:szCs w:val="24"/>
        </w:rPr>
        <w:t>Shahjalal</w:t>
      </w:r>
      <w:proofErr w:type="spellEnd"/>
      <w:r w:rsidRPr="00302A30">
        <w:rPr>
          <w:rFonts w:ascii="Times New Roman" w:hAnsi="Times New Roman" w:cs="Times New Roman"/>
          <w:sz w:val="24"/>
          <w:szCs w:val="24"/>
        </w:rPr>
        <w:t xml:space="preserve"> Islami bank (SHJIBL).</w:t>
      </w:r>
    </w:p>
    <w:p w:rsidR="005A0203" w:rsidRDefault="005A0203" w:rsidP="005A0203">
      <w:pPr>
        <w:jc w:val="both"/>
        <w:rPr>
          <w:rFonts w:ascii="Times New Roman" w:hAnsi="Times New Roman" w:cs="Times New Roman"/>
        </w:rPr>
      </w:pPr>
      <w:r w:rsidRPr="00513218">
        <w:rPr>
          <w:rFonts w:ascii="Times New Roman" w:hAnsi="Times New Roman" w:cs="Times New Roman"/>
          <w:b/>
        </w:rPr>
        <w:t>Table: 5</w:t>
      </w:r>
      <w:r w:rsidRPr="00513218">
        <w:rPr>
          <w:rFonts w:ascii="Times New Roman" w:hAnsi="Times New Roman" w:cs="Times New Roman"/>
        </w:rPr>
        <w:t xml:space="preserve"> Net Income after tax of selected Islamic Banks.</w:t>
      </w:r>
    </w:p>
    <w:tbl>
      <w:tblPr>
        <w:tblStyle w:val="TableGrid"/>
        <w:tblW w:w="0" w:type="auto"/>
        <w:tblLook w:val="04A0" w:firstRow="1" w:lastRow="0" w:firstColumn="1" w:lastColumn="0" w:noHBand="0" w:noVBand="1"/>
      </w:tblPr>
      <w:tblGrid>
        <w:gridCol w:w="558"/>
        <w:gridCol w:w="3528"/>
        <w:gridCol w:w="1170"/>
        <w:gridCol w:w="1080"/>
        <w:gridCol w:w="1080"/>
        <w:gridCol w:w="1080"/>
        <w:gridCol w:w="1080"/>
      </w:tblGrid>
      <w:tr w:rsidR="005A0203" w:rsidRPr="001E6ABF" w:rsidTr="005A0203">
        <w:trPr>
          <w:trHeight w:val="458"/>
        </w:trPr>
        <w:tc>
          <w:tcPr>
            <w:tcW w:w="558" w:type="dxa"/>
            <w:vMerge w:val="restart"/>
          </w:tcPr>
          <w:p w:rsidR="005A0203" w:rsidRPr="001E6ABF" w:rsidRDefault="005A0203" w:rsidP="005A0203">
            <w:pPr>
              <w:jc w:val="both"/>
              <w:rPr>
                <w:rFonts w:ascii="Times New Roman" w:hAnsi="Times New Roman" w:cs="Times New Roman"/>
                <w:b/>
                <w:sz w:val="20"/>
                <w:szCs w:val="20"/>
              </w:rPr>
            </w:pPr>
            <w:r w:rsidRPr="001E6ABF">
              <w:rPr>
                <w:rFonts w:ascii="Times New Roman" w:hAnsi="Times New Roman" w:cs="Times New Roman"/>
                <w:b/>
                <w:sz w:val="20"/>
                <w:szCs w:val="20"/>
              </w:rPr>
              <w:t>SL</w:t>
            </w:r>
          </w:p>
        </w:tc>
        <w:tc>
          <w:tcPr>
            <w:tcW w:w="3528" w:type="dxa"/>
            <w:vMerge w:val="restart"/>
          </w:tcPr>
          <w:p w:rsidR="005A0203" w:rsidRDefault="005A0203" w:rsidP="005A0203">
            <w:pPr>
              <w:jc w:val="both"/>
              <w:rPr>
                <w:rFonts w:ascii="Times New Roman" w:hAnsi="Times New Roman" w:cs="Times New Roman"/>
                <w:b/>
                <w:sz w:val="20"/>
                <w:szCs w:val="20"/>
              </w:rPr>
            </w:pPr>
            <w:r>
              <w:rPr>
                <w:rFonts w:ascii="Times New Roman" w:hAnsi="Times New Roman" w:cs="Times New Roman"/>
                <w:b/>
                <w:sz w:val="20"/>
                <w:szCs w:val="20"/>
              </w:rPr>
              <w:t>Name of the selected Islamic Banks</w:t>
            </w:r>
          </w:p>
          <w:p w:rsidR="005A0203" w:rsidRPr="00CB2B89" w:rsidRDefault="005A0203" w:rsidP="005A0203">
            <w:pPr>
              <w:jc w:val="both"/>
              <w:rPr>
                <w:rFonts w:ascii="Times New Roman" w:hAnsi="Times New Roman" w:cs="Times New Roman"/>
                <w:b/>
                <w:sz w:val="20"/>
                <w:szCs w:val="20"/>
              </w:rPr>
            </w:pPr>
          </w:p>
        </w:tc>
        <w:tc>
          <w:tcPr>
            <w:tcW w:w="5490" w:type="dxa"/>
            <w:gridSpan w:val="5"/>
          </w:tcPr>
          <w:p w:rsidR="005A0203" w:rsidRPr="00CB2B89" w:rsidRDefault="005A0203" w:rsidP="005A0203">
            <w:pPr>
              <w:jc w:val="center"/>
              <w:rPr>
                <w:rFonts w:ascii="Times New Roman" w:hAnsi="Times New Roman" w:cs="Times New Roman"/>
                <w:b/>
                <w:sz w:val="20"/>
                <w:szCs w:val="20"/>
              </w:rPr>
            </w:pPr>
            <w:r w:rsidRPr="00CB2B89">
              <w:rPr>
                <w:rFonts w:ascii="Times New Roman" w:hAnsi="Times New Roman" w:cs="Times New Roman"/>
                <w:b/>
                <w:sz w:val="20"/>
                <w:szCs w:val="20"/>
              </w:rPr>
              <w:t>Net Income after tax (In Millions)</w:t>
            </w:r>
          </w:p>
        </w:tc>
      </w:tr>
      <w:tr w:rsidR="005A0203" w:rsidTr="005A0203">
        <w:trPr>
          <w:trHeight w:val="263"/>
        </w:trPr>
        <w:tc>
          <w:tcPr>
            <w:tcW w:w="558" w:type="dxa"/>
            <w:vMerge/>
          </w:tcPr>
          <w:p w:rsidR="005A0203" w:rsidRDefault="005A0203" w:rsidP="005A0203">
            <w:pPr>
              <w:jc w:val="both"/>
              <w:rPr>
                <w:rFonts w:ascii="Times New Roman" w:hAnsi="Times New Roman" w:cs="Times New Roman"/>
                <w:b/>
              </w:rPr>
            </w:pPr>
          </w:p>
        </w:tc>
        <w:tc>
          <w:tcPr>
            <w:tcW w:w="3528" w:type="dxa"/>
            <w:vMerge/>
          </w:tcPr>
          <w:p w:rsidR="005A0203" w:rsidRDefault="005A0203" w:rsidP="005A0203">
            <w:pPr>
              <w:jc w:val="both"/>
              <w:rPr>
                <w:rFonts w:ascii="Times New Roman" w:hAnsi="Times New Roman" w:cs="Times New Roman"/>
                <w:b/>
              </w:rPr>
            </w:pPr>
          </w:p>
        </w:tc>
        <w:tc>
          <w:tcPr>
            <w:tcW w:w="1170" w:type="dxa"/>
          </w:tcPr>
          <w:p w:rsidR="005A0203" w:rsidRPr="00DD5211" w:rsidRDefault="005A0203" w:rsidP="005A0203">
            <w:pPr>
              <w:jc w:val="center"/>
              <w:rPr>
                <w:rFonts w:ascii="Times New Roman" w:hAnsi="Times New Roman" w:cs="Times New Roman"/>
                <w:b/>
                <w:sz w:val="20"/>
                <w:szCs w:val="20"/>
              </w:rPr>
            </w:pPr>
            <w:r w:rsidRPr="00DD5211">
              <w:rPr>
                <w:rFonts w:ascii="Times New Roman" w:hAnsi="Times New Roman" w:cs="Times New Roman"/>
                <w:b/>
                <w:sz w:val="20"/>
                <w:szCs w:val="20"/>
              </w:rPr>
              <w:t>2013</w:t>
            </w:r>
          </w:p>
        </w:tc>
        <w:tc>
          <w:tcPr>
            <w:tcW w:w="1080" w:type="dxa"/>
          </w:tcPr>
          <w:p w:rsidR="005A0203" w:rsidRPr="00DD5211" w:rsidRDefault="005A0203" w:rsidP="005A0203">
            <w:pPr>
              <w:jc w:val="center"/>
              <w:rPr>
                <w:rFonts w:ascii="Times New Roman" w:hAnsi="Times New Roman" w:cs="Times New Roman"/>
                <w:b/>
                <w:sz w:val="20"/>
                <w:szCs w:val="20"/>
              </w:rPr>
            </w:pPr>
            <w:r w:rsidRPr="00DD5211">
              <w:rPr>
                <w:rFonts w:ascii="Times New Roman" w:hAnsi="Times New Roman" w:cs="Times New Roman"/>
                <w:b/>
                <w:sz w:val="20"/>
                <w:szCs w:val="20"/>
              </w:rPr>
              <w:t>2014</w:t>
            </w:r>
          </w:p>
        </w:tc>
        <w:tc>
          <w:tcPr>
            <w:tcW w:w="1080" w:type="dxa"/>
          </w:tcPr>
          <w:p w:rsidR="005A0203" w:rsidRPr="00DD5211" w:rsidRDefault="005A0203" w:rsidP="005A0203">
            <w:pPr>
              <w:jc w:val="center"/>
              <w:rPr>
                <w:rFonts w:ascii="Times New Roman" w:hAnsi="Times New Roman" w:cs="Times New Roman"/>
                <w:b/>
                <w:sz w:val="20"/>
                <w:szCs w:val="20"/>
              </w:rPr>
            </w:pPr>
            <w:r w:rsidRPr="00DD5211">
              <w:rPr>
                <w:rFonts w:ascii="Times New Roman" w:hAnsi="Times New Roman" w:cs="Times New Roman"/>
                <w:b/>
                <w:sz w:val="20"/>
                <w:szCs w:val="20"/>
              </w:rPr>
              <w:t>2015</w:t>
            </w:r>
          </w:p>
        </w:tc>
        <w:tc>
          <w:tcPr>
            <w:tcW w:w="1080" w:type="dxa"/>
          </w:tcPr>
          <w:p w:rsidR="005A0203" w:rsidRPr="00DD5211" w:rsidRDefault="005A0203" w:rsidP="005A0203">
            <w:pPr>
              <w:jc w:val="center"/>
              <w:rPr>
                <w:rFonts w:ascii="Times New Roman" w:hAnsi="Times New Roman" w:cs="Times New Roman"/>
                <w:b/>
                <w:sz w:val="20"/>
                <w:szCs w:val="20"/>
              </w:rPr>
            </w:pPr>
            <w:r w:rsidRPr="00DD5211">
              <w:rPr>
                <w:rFonts w:ascii="Times New Roman" w:hAnsi="Times New Roman" w:cs="Times New Roman"/>
                <w:b/>
                <w:sz w:val="20"/>
                <w:szCs w:val="20"/>
              </w:rPr>
              <w:t>2016</w:t>
            </w:r>
          </w:p>
        </w:tc>
        <w:tc>
          <w:tcPr>
            <w:tcW w:w="1080" w:type="dxa"/>
          </w:tcPr>
          <w:p w:rsidR="005A0203" w:rsidRPr="00DD5211" w:rsidRDefault="005A0203" w:rsidP="005A0203">
            <w:pPr>
              <w:jc w:val="center"/>
              <w:rPr>
                <w:rFonts w:ascii="Times New Roman" w:hAnsi="Times New Roman" w:cs="Times New Roman"/>
                <w:b/>
                <w:sz w:val="20"/>
                <w:szCs w:val="20"/>
              </w:rPr>
            </w:pPr>
            <w:r w:rsidRPr="00DD5211">
              <w:rPr>
                <w:rFonts w:ascii="Times New Roman" w:hAnsi="Times New Roman" w:cs="Times New Roman"/>
                <w:b/>
                <w:sz w:val="20"/>
                <w:szCs w:val="20"/>
              </w:rPr>
              <w:t>2017</w:t>
            </w:r>
          </w:p>
        </w:tc>
      </w:tr>
      <w:tr w:rsidR="005A0203" w:rsidTr="005A0203">
        <w:trPr>
          <w:trHeight w:val="602"/>
        </w:trPr>
        <w:tc>
          <w:tcPr>
            <w:tcW w:w="558" w:type="dxa"/>
          </w:tcPr>
          <w:p w:rsidR="005A0203" w:rsidRDefault="005A0203" w:rsidP="005A0203">
            <w:pPr>
              <w:jc w:val="both"/>
              <w:rPr>
                <w:rFonts w:ascii="Times New Roman" w:hAnsi="Times New Roman" w:cs="Times New Roman"/>
                <w:b/>
              </w:rPr>
            </w:pPr>
            <w:r>
              <w:rPr>
                <w:rFonts w:ascii="Times New Roman" w:hAnsi="Times New Roman" w:cs="Times New Roman"/>
                <w:b/>
              </w:rPr>
              <w:t>1</w:t>
            </w:r>
          </w:p>
        </w:tc>
        <w:tc>
          <w:tcPr>
            <w:tcW w:w="3528" w:type="dxa"/>
          </w:tcPr>
          <w:p w:rsidR="005A0203" w:rsidRPr="001E6ABF" w:rsidRDefault="005A0203" w:rsidP="005A0203">
            <w:pPr>
              <w:jc w:val="both"/>
              <w:rPr>
                <w:rFonts w:ascii="Times New Roman" w:hAnsi="Times New Roman" w:cs="Times New Roman"/>
                <w:b/>
                <w:sz w:val="20"/>
                <w:szCs w:val="20"/>
              </w:rPr>
            </w:pPr>
            <w:r w:rsidRPr="001E6ABF">
              <w:rPr>
                <w:rFonts w:ascii="Times New Roman" w:hAnsi="Times New Roman" w:cs="Times New Roman"/>
                <w:sz w:val="20"/>
                <w:szCs w:val="20"/>
              </w:rPr>
              <w:t>Islami Bank Bangladesh Limited (IBBL)</w:t>
            </w: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4,948.58</w:t>
            </w:r>
          </w:p>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3,999.06</w:t>
            </w:r>
          </w:p>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3,290.76</w:t>
            </w:r>
          </w:p>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4464.98</w:t>
            </w:r>
          </w:p>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4692.95</w:t>
            </w:r>
          </w:p>
          <w:p w:rsidR="005A0203" w:rsidRPr="00DD5211" w:rsidRDefault="005A0203" w:rsidP="005A0203">
            <w:pPr>
              <w:jc w:val="center"/>
              <w:rPr>
                <w:rFonts w:ascii="Times New Roman" w:hAnsi="Times New Roman" w:cs="Times New Roman"/>
                <w:b/>
                <w:sz w:val="20"/>
                <w:szCs w:val="20"/>
              </w:rPr>
            </w:pPr>
          </w:p>
        </w:tc>
      </w:tr>
      <w:tr w:rsidR="005A0203" w:rsidTr="005A0203">
        <w:tc>
          <w:tcPr>
            <w:tcW w:w="558" w:type="dxa"/>
          </w:tcPr>
          <w:p w:rsidR="005A0203" w:rsidRDefault="005A0203" w:rsidP="005A0203">
            <w:pPr>
              <w:jc w:val="both"/>
              <w:rPr>
                <w:rFonts w:ascii="Times New Roman" w:hAnsi="Times New Roman" w:cs="Times New Roman"/>
                <w:b/>
              </w:rPr>
            </w:pPr>
          </w:p>
        </w:tc>
        <w:tc>
          <w:tcPr>
            <w:tcW w:w="3528" w:type="dxa"/>
          </w:tcPr>
          <w:p w:rsidR="005A0203" w:rsidRPr="00CB2B89" w:rsidRDefault="005A0203" w:rsidP="005A0203">
            <w:pPr>
              <w:jc w:val="both"/>
              <w:rPr>
                <w:rFonts w:ascii="Times New Roman" w:hAnsi="Times New Roman" w:cs="Times New Roman"/>
                <w:b/>
                <w:sz w:val="20"/>
                <w:szCs w:val="20"/>
              </w:rPr>
            </w:pPr>
            <w:r w:rsidRPr="00CB2B89">
              <w:rPr>
                <w:rFonts w:ascii="Times New Roman" w:hAnsi="Times New Roman" w:cs="Times New Roman"/>
                <w:b/>
                <w:sz w:val="20"/>
                <w:szCs w:val="20"/>
              </w:rPr>
              <w:t>Growth</w:t>
            </w:r>
          </w:p>
        </w:tc>
        <w:tc>
          <w:tcPr>
            <w:tcW w:w="1170" w:type="dxa"/>
          </w:tcPr>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-19.19%</w:t>
            </w:r>
          </w:p>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-17.71%</w:t>
            </w:r>
          </w:p>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35.68%</w:t>
            </w:r>
          </w:p>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5.11%</w:t>
            </w:r>
          </w:p>
          <w:p w:rsidR="005A0203" w:rsidRPr="00DD5211" w:rsidRDefault="005A0203" w:rsidP="005A0203">
            <w:pPr>
              <w:jc w:val="center"/>
              <w:rPr>
                <w:rFonts w:ascii="Times New Roman" w:hAnsi="Times New Roman" w:cs="Times New Roman"/>
                <w:b/>
                <w:sz w:val="20"/>
                <w:szCs w:val="20"/>
              </w:rPr>
            </w:pPr>
          </w:p>
        </w:tc>
      </w:tr>
      <w:tr w:rsidR="005A0203" w:rsidTr="005A0203">
        <w:trPr>
          <w:trHeight w:val="548"/>
        </w:trPr>
        <w:tc>
          <w:tcPr>
            <w:tcW w:w="558" w:type="dxa"/>
          </w:tcPr>
          <w:p w:rsidR="005A0203" w:rsidRDefault="005A0203" w:rsidP="005A0203">
            <w:pPr>
              <w:jc w:val="both"/>
              <w:rPr>
                <w:rFonts w:ascii="Times New Roman" w:hAnsi="Times New Roman" w:cs="Times New Roman"/>
                <w:b/>
              </w:rPr>
            </w:pPr>
            <w:r>
              <w:rPr>
                <w:rFonts w:ascii="Times New Roman" w:hAnsi="Times New Roman" w:cs="Times New Roman"/>
                <w:b/>
              </w:rPr>
              <w:t>2</w:t>
            </w:r>
          </w:p>
        </w:tc>
        <w:tc>
          <w:tcPr>
            <w:tcW w:w="3528" w:type="dxa"/>
          </w:tcPr>
          <w:p w:rsidR="005A0203" w:rsidRPr="001E6ABF" w:rsidRDefault="005A0203" w:rsidP="005A0203">
            <w:pPr>
              <w:jc w:val="both"/>
              <w:rPr>
                <w:rFonts w:ascii="Times New Roman" w:hAnsi="Times New Roman" w:cs="Times New Roman"/>
                <w:b/>
                <w:sz w:val="20"/>
                <w:szCs w:val="20"/>
              </w:rPr>
            </w:pPr>
            <w:r w:rsidRPr="001E6ABF">
              <w:rPr>
                <w:rFonts w:ascii="Times New Roman" w:hAnsi="Times New Roman" w:cs="Times New Roman"/>
                <w:sz w:val="20"/>
                <w:szCs w:val="20"/>
              </w:rPr>
              <w:t>Al-Arafah Islami Bank (AIBL)</w:t>
            </w: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2276.68</w:t>
            </w:r>
          </w:p>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2324.95</w:t>
            </w:r>
          </w:p>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2465.88</w:t>
            </w:r>
          </w:p>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3349.4</w:t>
            </w:r>
          </w:p>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3169.5</w:t>
            </w:r>
          </w:p>
          <w:p w:rsidR="005A0203" w:rsidRPr="00DD5211" w:rsidRDefault="005A0203" w:rsidP="005A0203">
            <w:pPr>
              <w:jc w:val="center"/>
              <w:rPr>
                <w:rFonts w:ascii="Times New Roman" w:hAnsi="Times New Roman" w:cs="Times New Roman"/>
                <w:b/>
                <w:sz w:val="20"/>
                <w:szCs w:val="20"/>
              </w:rPr>
            </w:pPr>
          </w:p>
        </w:tc>
      </w:tr>
      <w:tr w:rsidR="005A0203" w:rsidTr="005A0203">
        <w:tc>
          <w:tcPr>
            <w:tcW w:w="558" w:type="dxa"/>
          </w:tcPr>
          <w:p w:rsidR="005A0203" w:rsidRDefault="005A0203" w:rsidP="005A0203">
            <w:pPr>
              <w:jc w:val="both"/>
              <w:rPr>
                <w:rFonts w:ascii="Times New Roman" w:hAnsi="Times New Roman" w:cs="Times New Roman"/>
                <w:b/>
              </w:rPr>
            </w:pPr>
          </w:p>
        </w:tc>
        <w:tc>
          <w:tcPr>
            <w:tcW w:w="3528" w:type="dxa"/>
          </w:tcPr>
          <w:p w:rsidR="005A0203" w:rsidRPr="00CB2B89" w:rsidRDefault="005A0203" w:rsidP="005A0203">
            <w:pPr>
              <w:jc w:val="both"/>
              <w:rPr>
                <w:rFonts w:ascii="Times New Roman" w:hAnsi="Times New Roman" w:cs="Times New Roman"/>
                <w:b/>
              </w:rPr>
            </w:pPr>
            <w:r w:rsidRPr="00CB2B89">
              <w:rPr>
                <w:rFonts w:ascii="Times New Roman" w:hAnsi="Times New Roman" w:cs="Times New Roman"/>
                <w:b/>
                <w:sz w:val="20"/>
                <w:szCs w:val="20"/>
              </w:rPr>
              <w:t>Growth</w:t>
            </w:r>
          </w:p>
        </w:tc>
        <w:tc>
          <w:tcPr>
            <w:tcW w:w="1170" w:type="dxa"/>
          </w:tcPr>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2.12%</w:t>
            </w:r>
          </w:p>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6.06%</w:t>
            </w:r>
          </w:p>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35.83%</w:t>
            </w:r>
          </w:p>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-5.37%</w:t>
            </w:r>
          </w:p>
          <w:p w:rsidR="005A0203" w:rsidRPr="00DD5211" w:rsidRDefault="005A0203" w:rsidP="005A0203">
            <w:pPr>
              <w:jc w:val="center"/>
              <w:rPr>
                <w:rFonts w:ascii="Times New Roman" w:hAnsi="Times New Roman" w:cs="Times New Roman"/>
                <w:b/>
                <w:sz w:val="20"/>
                <w:szCs w:val="20"/>
              </w:rPr>
            </w:pPr>
          </w:p>
        </w:tc>
      </w:tr>
      <w:tr w:rsidR="005A0203" w:rsidTr="005A0203">
        <w:trPr>
          <w:trHeight w:val="530"/>
        </w:trPr>
        <w:tc>
          <w:tcPr>
            <w:tcW w:w="558" w:type="dxa"/>
          </w:tcPr>
          <w:p w:rsidR="005A0203" w:rsidRDefault="005A0203" w:rsidP="005A0203">
            <w:pPr>
              <w:jc w:val="both"/>
              <w:rPr>
                <w:rFonts w:ascii="Times New Roman" w:hAnsi="Times New Roman" w:cs="Times New Roman"/>
                <w:b/>
              </w:rPr>
            </w:pPr>
            <w:r>
              <w:rPr>
                <w:rFonts w:ascii="Times New Roman" w:hAnsi="Times New Roman" w:cs="Times New Roman"/>
                <w:b/>
              </w:rPr>
              <w:t>3</w:t>
            </w:r>
          </w:p>
        </w:tc>
        <w:tc>
          <w:tcPr>
            <w:tcW w:w="3528" w:type="dxa"/>
          </w:tcPr>
          <w:p w:rsidR="005A0203" w:rsidRPr="00E40482" w:rsidRDefault="005A0203" w:rsidP="005A0203">
            <w:pPr>
              <w:rPr>
                <w:rFonts w:ascii="Times New Roman" w:hAnsi="Times New Roman" w:cs="Times New Roman"/>
                <w:b/>
                <w:sz w:val="20"/>
                <w:szCs w:val="20"/>
              </w:rPr>
            </w:pPr>
            <w:r w:rsidRPr="00E40482">
              <w:rPr>
                <w:rFonts w:ascii="Times New Roman" w:hAnsi="Times New Roman" w:cs="Times New Roman"/>
                <w:sz w:val="20"/>
                <w:szCs w:val="20"/>
              </w:rPr>
              <w:t>First security Islami Bank (FSIBL)</w:t>
            </w: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769.12</w:t>
            </w:r>
          </w:p>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649.3</w:t>
            </w:r>
          </w:p>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798.39</w:t>
            </w:r>
          </w:p>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1,404.98</w:t>
            </w:r>
          </w:p>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1,309.14</w:t>
            </w:r>
          </w:p>
          <w:p w:rsidR="005A0203" w:rsidRPr="00DD5211" w:rsidRDefault="005A0203" w:rsidP="005A0203">
            <w:pPr>
              <w:jc w:val="center"/>
              <w:rPr>
                <w:rFonts w:ascii="Times New Roman" w:hAnsi="Times New Roman" w:cs="Times New Roman"/>
                <w:b/>
                <w:sz w:val="20"/>
                <w:szCs w:val="20"/>
              </w:rPr>
            </w:pPr>
          </w:p>
        </w:tc>
      </w:tr>
      <w:tr w:rsidR="005A0203" w:rsidTr="005A0203">
        <w:tc>
          <w:tcPr>
            <w:tcW w:w="558" w:type="dxa"/>
          </w:tcPr>
          <w:p w:rsidR="005A0203" w:rsidRDefault="005A0203" w:rsidP="005A0203">
            <w:pPr>
              <w:jc w:val="both"/>
              <w:rPr>
                <w:rFonts w:ascii="Times New Roman" w:hAnsi="Times New Roman" w:cs="Times New Roman"/>
                <w:b/>
              </w:rPr>
            </w:pPr>
          </w:p>
        </w:tc>
        <w:tc>
          <w:tcPr>
            <w:tcW w:w="3528" w:type="dxa"/>
          </w:tcPr>
          <w:p w:rsidR="005A0203" w:rsidRPr="00CB2B89" w:rsidRDefault="005A0203" w:rsidP="005A0203">
            <w:pPr>
              <w:jc w:val="both"/>
              <w:rPr>
                <w:rFonts w:ascii="Times New Roman" w:hAnsi="Times New Roman" w:cs="Times New Roman"/>
                <w:b/>
              </w:rPr>
            </w:pPr>
            <w:r w:rsidRPr="00CB2B89">
              <w:rPr>
                <w:rFonts w:ascii="Times New Roman" w:hAnsi="Times New Roman" w:cs="Times New Roman"/>
                <w:b/>
                <w:sz w:val="20"/>
                <w:szCs w:val="20"/>
              </w:rPr>
              <w:t>Growth</w:t>
            </w:r>
          </w:p>
        </w:tc>
        <w:tc>
          <w:tcPr>
            <w:tcW w:w="1170" w:type="dxa"/>
          </w:tcPr>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-15.58%</w:t>
            </w:r>
          </w:p>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22.96%</w:t>
            </w:r>
          </w:p>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75.98%</w:t>
            </w:r>
          </w:p>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-6.82%</w:t>
            </w:r>
          </w:p>
          <w:p w:rsidR="005A0203" w:rsidRPr="00DD5211" w:rsidRDefault="005A0203" w:rsidP="005A0203">
            <w:pPr>
              <w:jc w:val="center"/>
              <w:rPr>
                <w:rFonts w:ascii="Times New Roman" w:hAnsi="Times New Roman" w:cs="Times New Roman"/>
                <w:b/>
                <w:sz w:val="20"/>
                <w:szCs w:val="20"/>
              </w:rPr>
            </w:pPr>
          </w:p>
        </w:tc>
      </w:tr>
      <w:tr w:rsidR="005A0203" w:rsidTr="005A0203">
        <w:trPr>
          <w:trHeight w:val="548"/>
        </w:trPr>
        <w:tc>
          <w:tcPr>
            <w:tcW w:w="558" w:type="dxa"/>
          </w:tcPr>
          <w:p w:rsidR="005A0203" w:rsidRDefault="005A0203" w:rsidP="005A0203">
            <w:pPr>
              <w:jc w:val="both"/>
              <w:rPr>
                <w:rFonts w:ascii="Times New Roman" w:hAnsi="Times New Roman" w:cs="Times New Roman"/>
                <w:b/>
              </w:rPr>
            </w:pPr>
            <w:r>
              <w:rPr>
                <w:rFonts w:ascii="Times New Roman" w:hAnsi="Times New Roman" w:cs="Times New Roman"/>
                <w:b/>
              </w:rPr>
              <w:lastRenderedPageBreak/>
              <w:t>4</w:t>
            </w:r>
          </w:p>
        </w:tc>
        <w:tc>
          <w:tcPr>
            <w:tcW w:w="3528" w:type="dxa"/>
          </w:tcPr>
          <w:p w:rsidR="005A0203" w:rsidRPr="00E40482" w:rsidRDefault="005A0203" w:rsidP="005A0203">
            <w:pPr>
              <w:rPr>
                <w:rFonts w:ascii="Times New Roman" w:hAnsi="Times New Roman" w:cs="Times New Roman"/>
                <w:b/>
                <w:sz w:val="20"/>
                <w:szCs w:val="20"/>
              </w:rPr>
            </w:pPr>
            <w:r w:rsidRPr="00E40482">
              <w:rPr>
                <w:rFonts w:ascii="Times New Roman" w:hAnsi="Times New Roman" w:cs="Times New Roman"/>
                <w:sz w:val="20"/>
                <w:szCs w:val="20"/>
              </w:rPr>
              <w:t>Social Islamic bank (SIBL)</w:t>
            </w: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1,220.21</w:t>
            </w:r>
          </w:p>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1,903.73</w:t>
            </w:r>
          </w:p>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2,072.60</w:t>
            </w:r>
          </w:p>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2,292.19</w:t>
            </w:r>
          </w:p>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1455.25</w:t>
            </w:r>
          </w:p>
          <w:p w:rsidR="005A0203" w:rsidRPr="00DD5211" w:rsidRDefault="005A0203" w:rsidP="005A0203">
            <w:pPr>
              <w:jc w:val="center"/>
              <w:rPr>
                <w:rFonts w:ascii="Times New Roman" w:hAnsi="Times New Roman" w:cs="Times New Roman"/>
                <w:b/>
                <w:sz w:val="20"/>
                <w:szCs w:val="20"/>
              </w:rPr>
            </w:pPr>
          </w:p>
        </w:tc>
      </w:tr>
      <w:tr w:rsidR="005A0203" w:rsidTr="005A0203">
        <w:tc>
          <w:tcPr>
            <w:tcW w:w="558" w:type="dxa"/>
          </w:tcPr>
          <w:p w:rsidR="005A0203" w:rsidRDefault="005A0203" w:rsidP="005A0203">
            <w:pPr>
              <w:jc w:val="both"/>
              <w:rPr>
                <w:rFonts w:ascii="Times New Roman" w:hAnsi="Times New Roman" w:cs="Times New Roman"/>
                <w:b/>
              </w:rPr>
            </w:pPr>
          </w:p>
        </w:tc>
        <w:tc>
          <w:tcPr>
            <w:tcW w:w="3528" w:type="dxa"/>
          </w:tcPr>
          <w:p w:rsidR="005A0203" w:rsidRPr="00CB2B89" w:rsidRDefault="005A0203" w:rsidP="005A0203">
            <w:pPr>
              <w:jc w:val="both"/>
              <w:rPr>
                <w:rFonts w:ascii="Times New Roman" w:hAnsi="Times New Roman" w:cs="Times New Roman"/>
                <w:b/>
              </w:rPr>
            </w:pPr>
            <w:r w:rsidRPr="00CB2B89">
              <w:rPr>
                <w:rFonts w:ascii="Times New Roman" w:hAnsi="Times New Roman" w:cs="Times New Roman"/>
                <w:b/>
                <w:sz w:val="20"/>
                <w:szCs w:val="20"/>
              </w:rPr>
              <w:t>Growth</w:t>
            </w:r>
          </w:p>
        </w:tc>
        <w:tc>
          <w:tcPr>
            <w:tcW w:w="1170" w:type="dxa"/>
          </w:tcPr>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56.02%</w:t>
            </w:r>
          </w:p>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8.87%</w:t>
            </w:r>
          </w:p>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10.59%</w:t>
            </w:r>
          </w:p>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-36.51%</w:t>
            </w:r>
          </w:p>
          <w:p w:rsidR="005A0203" w:rsidRPr="00DD5211" w:rsidRDefault="005A0203" w:rsidP="005A0203">
            <w:pPr>
              <w:jc w:val="center"/>
              <w:rPr>
                <w:rFonts w:ascii="Times New Roman" w:hAnsi="Times New Roman" w:cs="Times New Roman"/>
                <w:b/>
                <w:sz w:val="20"/>
                <w:szCs w:val="20"/>
              </w:rPr>
            </w:pPr>
          </w:p>
        </w:tc>
      </w:tr>
      <w:tr w:rsidR="005A0203" w:rsidTr="005A0203">
        <w:trPr>
          <w:trHeight w:val="530"/>
        </w:trPr>
        <w:tc>
          <w:tcPr>
            <w:tcW w:w="558" w:type="dxa"/>
          </w:tcPr>
          <w:p w:rsidR="005A0203" w:rsidRDefault="005A0203" w:rsidP="005A0203">
            <w:pPr>
              <w:jc w:val="both"/>
              <w:rPr>
                <w:rFonts w:ascii="Times New Roman" w:hAnsi="Times New Roman" w:cs="Times New Roman"/>
                <w:b/>
              </w:rPr>
            </w:pPr>
            <w:r>
              <w:rPr>
                <w:rFonts w:ascii="Times New Roman" w:hAnsi="Times New Roman" w:cs="Times New Roman"/>
                <w:b/>
              </w:rPr>
              <w:t>5</w:t>
            </w:r>
          </w:p>
        </w:tc>
        <w:tc>
          <w:tcPr>
            <w:tcW w:w="3528" w:type="dxa"/>
          </w:tcPr>
          <w:p w:rsidR="005A0203" w:rsidRDefault="005A0203" w:rsidP="005A0203">
            <w:pPr>
              <w:rPr>
                <w:rFonts w:ascii="Times New Roman" w:hAnsi="Times New Roman" w:cs="Times New Roman"/>
                <w:b/>
              </w:rPr>
            </w:pPr>
            <w:r w:rsidRPr="00E40482">
              <w:rPr>
                <w:rFonts w:ascii="Times New Roman" w:hAnsi="Times New Roman" w:cs="Times New Roman"/>
                <w:sz w:val="20"/>
                <w:szCs w:val="20"/>
              </w:rPr>
              <w:t>Export Import Bank (EXIM</w:t>
            </w:r>
            <w:r>
              <w:rPr>
                <w:rFonts w:ascii="Times New Roman" w:hAnsi="Times New Roman" w:cs="Times New Roman"/>
                <w:sz w:val="20"/>
                <w:szCs w:val="20"/>
              </w:rPr>
              <w:t xml:space="preserve"> Bank</w:t>
            </w:r>
            <w:r w:rsidRPr="00E40482">
              <w:rPr>
                <w:rFonts w:ascii="Times New Roman" w:hAnsi="Times New Roman" w:cs="Times New Roman"/>
                <w:sz w:val="20"/>
                <w:szCs w:val="20"/>
              </w:rPr>
              <w:t>)</w:t>
            </w: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1885.61</w:t>
            </w:r>
          </w:p>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2465.68</w:t>
            </w:r>
          </w:p>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2086.55</w:t>
            </w:r>
          </w:p>
          <w:p w:rsidR="005A0203" w:rsidRPr="00DD5211" w:rsidRDefault="005A0203" w:rsidP="005A0203">
            <w:pPr>
              <w:tabs>
                <w:tab w:val="left" w:pos="900"/>
              </w:tabs>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3039.76</w:t>
            </w:r>
          </w:p>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3298.43</w:t>
            </w:r>
          </w:p>
          <w:p w:rsidR="005A0203" w:rsidRPr="00DD5211" w:rsidRDefault="005A0203" w:rsidP="005A0203">
            <w:pPr>
              <w:jc w:val="center"/>
              <w:rPr>
                <w:rFonts w:ascii="Times New Roman" w:hAnsi="Times New Roman" w:cs="Times New Roman"/>
                <w:b/>
                <w:sz w:val="20"/>
                <w:szCs w:val="20"/>
              </w:rPr>
            </w:pPr>
          </w:p>
        </w:tc>
      </w:tr>
      <w:tr w:rsidR="005A0203" w:rsidTr="005A0203">
        <w:tc>
          <w:tcPr>
            <w:tcW w:w="558" w:type="dxa"/>
          </w:tcPr>
          <w:p w:rsidR="005A0203" w:rsidRDefault="005A0203" w:rsidP="005A0203">
            <w:pPr>
              <w:jc w:val="both"/>
              <w:rPr>
                <w:rFonts w:ascii="Times New Roman" w:hAnsi="Times New Roman" w:cs="Times New Roman"/>
                <w:b/>
              </w:rPr>
            </w:pPr>
          </w:p>
        </w:tc>
        <w:tc>
          <w:tcPr>
            <w:tcW w:w="3528" w:type="dxa"/>
          </w:tcPr>
          <w:p w:rsidR="005A0203" w:rsidRPr="00CB2B89" w:rsidRDefault="005A0203" w:rsidP="005A0203">
            <w:pPr>
              <w:jc w:val="both"/>
              <w:rPr>
                <w:rFonts w:ascii="Times New Roman" w:hAnsi="Times New Roman" w:cs="Times New Roman"/>
                <w:b/>
              </w:rPr>
            </w:pPr>
            <w:r w:rsidRPr="00CB2B89">
              <w:rPr>
                <w:rFonts w:ascii="Times New Roman" w:hAnsi="Times New Roman" w:cs="Times New Roman"/>
                <w:b/>
                <w:sz w:val="20"/>
                <w:szCs w:val="20"/>
              </w:rPr>
              <w:t>Growth</w:t>
            </w:r>
          </w:p>
        </w:tc>
        <w:tc>
          <w:tcPr>
            <w:tcW w:w="1170" w:type="dxa"/>
          </w:tcPr>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30.76%</w:t>
            </w:r>
          </w:p>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-15.38%</w:t>
            </w:r>
          </w:p>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45.68%</w:t>
            </w:r>
          </w:p>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8.51%</w:t>
            </w:r>
          </w:p>
          <w:p w:rsidR="005A0203" w:rsidRPr="00DD5211" w:rsidRDefault="005A0203" w:rsidP="005A0203">
            <w:pPr>
              <w:jc w:val="center"/>
              <w:rPr>
                <w:rFonts w:ascii="Times New Roman" w:hAnsi="Times New Roman" w:cs="Times New Roman"/>
                <w:b/>
                <w:sz w:val="20"/>
                <w:szCs w:val="20"/>
              </w:rPr>
            </w:pPr>
          </w:p>
        </w:tc>
      </w:tr>
      <w:tr w:rsidR="005A0203" w:rsidTr="005A0203">
        <w:trPr>
          <w:trHeight w:val="548"/>
        </w:trPr>
        <w:tc>
          <w:tcPr>
            <w:tcW w:w="558" w:type="dxa"/>
          </w:tcPr>
          <w:p w:rsidR="005A0203" w:rsidRDefault="005A0203" w:rsidP="005A0203">
            <w:pPr>
              <w:jc w:val="both"/>
              <w:rPr>
                <w:rFonts w:ascii="Times New Roman" w:hAnsi="Times New Roman" w:cs="Times New Roman"/>
                <w:b/>
              </w:rPr>
            </w:pPr>
            <w:r>
              <w:rPr>
                <w:rFonts w:ascii="Times New Roman" w:hAnsi="Times New Roman" w:cs="Times New Roman"/>
                <w:b/>
              </w:rPr>
              <w:t>6</w:t>
            </w:r>
          </w:p>
        </w:tc>
        <w:tc>
          <w:tcPr>
            <w:tcW w:w="3528" w:type="dxa"/>
          </w:tcPr>
          <w:p w:rsidR="005A0203" w:rsidRPr="00985437" w:rsidRDefault="005A0203" w:rsidP="005A0203">
            <w:pPr>
              <w:rPr>
                <w:rFonts w:ascii="Times New Roman" w:hAnsi="Times New Roman" w:cs="Times New Roman"/>
                <w:sz w:val="20"/>
                <w:szCs w:val="20"/>
              </w:rPr>
            </w:pPr>
            <w:proofErr w:type="spellStart"/>
            <w:r w:rsidRPr="00985437">
              <w:rPr>
                <w:rFonts w:ascii="Times New Roman" w:hAnsi="Times New Roman" w:cs="Times New Roman"/>
                <w:sz w:val="20"/>
                <w:szCs w:val="20"/>
              </w:rPr>
              <w:t>Shahjalal</w:t>
            </w:r>
            <w:proofErr w:type="spellEnd"/>
            <w:r w:rsidRPr="00985437">
              <w:rPr>
                <w:rFonts w:ascii="Times New Roman" w:hAnsi="Times New Roman" w:cs="Times New Roman"/>
                <w:sz w:val="20"/>
                <w:szCs w:val="20"/>
              </w:rPr>
              <w:t xml:space="preserve"> Islami bank(SHJIBL)</w:t>
            </w:r>
          </w:p>
        </w:tc>
        <w:tc>
          <w:tcPr>
            <w:tcW w:w="117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1,305</w:t>
            </w:r>
          </w:p>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747</w:t>
            </w:r>
          </w:p>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1,290</w:t>
            </w:r>
          </w:p>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1,557</w:t>
            </w:r>
          </w:p>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1,196</w:t>
            </w:r>
          </w:p>
          <w:p w:rsidR="005A0203" w:rsidRPr="00DD5211" w:rsidRDefault="005A0203" w:rsidP="005A0203">
            <w:pPr>
              <w:jc w:val="center"/>
              <w:rPr>
                <w:rFonts w:ascii="Times New Roman" w:hAnsi="Times New Roman" w:cs="Times New Roman"/>
                <w:b/>
                <w:sz w:val="20"/>
                <w:szCs w:val="20"/>
              </w:rPr>
            </w:pPr>
          </w:p>
        </w:tc>
      </w:tr>
      <w:tr w:rsidR="005A0203" w:rsidTr="005A0203">
        <w:tc>
          <w:tcPr>
            <w:tcW w:w="558" w:type="dxa"/>
          </w:tcPr>
          <w:p w:rsidR="005A0203" w:rsidRDefault="005A0203" w:rsidP="005A0203">
            <w:pPr>
              <w:jc w:val="both"/>
              <w:rPr>
                <w:rFonts w:ascii="Times New Roman" w:hAnsi="Times New Roman" w:cs="Times New Roman"/>
                <w:b/>
              </w:rPr>
            </w:pPr>
          </w:p>
        </w:tc>
        <w:tc>
          <w:tcPr>
            <w:tcW w:w="3528" w:type="dxa"/>
          </w:tcPr>
          <w:p w:rsidR="005A0203" w:rsidRPr="00CB2B89" w:rsidRDefault="005A0203" w:rsidP="005A0203">
            <w:pPr>
              <w:jc w:val="both"/>
              <w:rPr>
                <w:rFonts w:ascii="Times New Roman" w:hAnsi="Times New Roman" w:cs="Times New Roman"/>
                <w:b/>
              </w:rPr>
            </w:pPr>
            <w:r w:rsidRPr="00CB2B89">
              <w:rPr>
                <w:rFonts w:ascii="Times New Roman" w:hAnsi="Times New Roman" w:cs="Times New Roman"/>
                <w:b/>
                <w:sz w:val="20"/>
                <w:szCs w:val="20"/>
              </w:rPr>
              <w:t>Growth</w:t>
            </w:r>
          </w:p>
        </w:tc>
        <w:tc>
          <w:tcPr>
            <w:tcW w:w="1170" w:type="dxa"/>
          </w:tcPr>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-42.76%</w:t>
            </w:r>
          </w:p>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72.69%</w:t>
            </w:r>
          </w:p>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20.70%</w:t>
            </w:r>
          </w:p>
          <w:p w:rsidR="005A0203" w:rsidRPr="00DD5211" w:rsidRDefault="005A0203" w:rsidP="005A0203">
            <w:pPr>
              <w:jc w:val="center"/>
              <w:rPr>
                <w:rFonts w:ascii="Times New Roman" w:hAnsi="Times New Roman" w:cs="Times New Roman"/>
                <w:b/>
                <w:sz w:val="20"/>
                <w:szCs w:val="20"/>
              </w:rPr>
            </w:pPr>
          </w:p>
        </w:tc>
        <w:tc>
          <w:tcPr>
            <w:tcW w:w="1080" w:type="dxa"/>
          </w:tcPr>
          <w:p w:rsidR="005A0203" w:rsidRPr="00DD5211" w:rsidRDefault="005A0203" w:rsidP="005A0203">
            <w:pPr>
              <w:jc w:val="center"/>
              <w:rPr>
                <w:rFonts w:ascii="Times New Roman" w:hAnsi="Times New Roman" w:cs="Times New Roman"/>
                <w:color w:val="000000"/>
                <w:sz w:val="20"/>
                <w:szCs w:val="20"/>
              </w:rPr>
            </w:pPr>
            <w:r w:rsidRPr="00DD5211">
              <w:rPr>
                <w:rFonts w:ascii="Times New Roman" w:hAnsi="Times New Roman" w:cs="Times New Roman"/>
                <w:color w:val="000000"/>
                <w:sz w:val="20"/>
                <w:szCs w:val="20"/>
              </w:rPr>
              <w:t>-23.19%</w:t>
            </w:r>
          </w:p>
          <w:p w:rsidR="005A0203" w:rsidRPr="00DD5211" w:rsidRDefault="005A0203" w:rsidP="005A0203">
            <w:pPr>
              <w:jc w:val="center"/>
              <w:rPr>
                <w:rFonts w:ascii="Times New Roman" w:hAnsi="Times New Roman" w:cs="Times New Roman"/>
                <w:b/>
                <w:sz w:val="20"/>
                <w:szCs w:val="20"/>
              </w:rPr>
            </w:pPr>
          </w:p>
        </w:tc>
      </w:tr>
    </w:tbl>
    <w:p w:rsidR="005A0203" w:rsidRDefault="005A0203" w:rsidP="005A0203">
      <w:pPr>
        <w:jc w:val="both"/>
        <w:rPr>
          <w:rFonts w:ascii="Times New Roman" w:hAnsi="Times New Roman" w:cs="Times New Roman"/>
        </w:rPr>
      </w:pPr>
    </w:p>
    <w:p w:rsidR="005A0203" w:rsidRDefault="005A0203" w:rsidP="005A0203">
      <w:pPr>
        <w:jc w:val="both"/>
        <w:rPr>
          <w:rFonts w:ascii="Times New Roman" w:hAnsi="Times New Roman" w:cs="Times New Roman"/>
          <w:sz w:val="24"/>
          <w:szCs w:val="24"/>
        </w:rPr>
      </w:pPr>
      <w:r w:rsidRPr="00111AA8">
        <w:rPr>
          <w:rFonts w:ascii="Times New Roman" w:hAnsi="Times New Roman" w:cs="Times New Roman"/>
          <w:sz w:val="24"/>
          <w:szCs w:val="24"/>
        </w:rPr>
        <w:t xml:space="preserve">It is seen from the </w:t>
      </w:r>
      <w:r w:rsidRPr="00111AA8">
        <w:rPr>
          <w:rFonts w:ascii="Times New Roman" w:hAnsi="Times New Roman" w:cs="Times New Roman"/>
          <w:b/>
          <w:sz w:val="24"/>
          <w:szCs w:val="24"/>
        </w:rPr>
        <w:t>Table: 5</w:t>
      </w:r>
      <w:r w:rsidRPr="00111AA8">
        <w:rPr>
          <w:rFonts w:ascii="Times New Roman" w:hAnsi="Times New Roman" w:cs="Times New Roman"/>
          <w:sz w:val="24"/>
          <w:szCs w:val="24"/>
        </w:rPr>
        <w:t xml:space="preserve"> that during 2013 to 2017 the net income of all the</w:t>
      </w:r>
      <w:r>
        <w:rPr>
          <w:rFonts w:ascii="Times New Roman" w:hAnsi="Times New Roman" w:cs="Times New Roman"/>
          <w:sz w:val="24"/>
          <w:szCs w:val="24"/>
        </w:rPr>
        <w:t xml:space="preserve"> selected</w:t>
      </w:r>
      <w:r w:rsidRPr="00111AA8">
        <w:rPr>
          <w:rFonts w:ascii="Times New Roman" w:hAnsi="Times New Roman" w:cs="Times New Roman"/>
          <w:sz w:val="24"/>
          <w:szCs w:val="24"/>
        </w:rPr>
        <w:t xml:space="preserve"> Islamic banks has almost </w:t>
      </w:r>
      <w:r>
        <w:rPr>
          <w:rFonts w:ascii="Times New Roman" w:hAnsi="Times New Roman" w:cs="Times New Roman"/>
          <w:sz w:val="24"/>
          <w:szCs w:val="24"/>
        </w:rPr>
        <w:t>disparages</w:t>
      </w:r>
      <w:r w:rsidRPr="00111AA8">
        <w:rPr>
          <w:rFonts w:ascii="Times New Roman" w:hAnsi="Times New Roman" w:cs="Times New Roman"/>
          <w:sz w:val="24"/>
          <w:szCs w:val="24"/>
        </w:rPr>
        <w:t xml:space="preserve"> from the previous year. It is additionally emulated that all the selected banks has earned net income during</w:t>
      </w:r>
      <w:r>
        <w:rPr>
          <w:rFonts w:ascii="Times New Roman" w:hAnsi="Times New Roman" w:cs="Times New Roman"/>
          <w:sz w:val="24"/>
          <w:szCs w:val="24"/>
        </w:rPr>
        <w:t xml:space="preserve"> </w:t>
      </w:r>
      <w:r w:rsidRPr="00111AA8">
        <w:rPr>
          <w:rFonts w:ascii="Times New Roman" w:hAnsi="Times New Roman" w:cs="Times New Roman"/>
          <w:sz w:val="24"/>
          <w:szCs w:val="24"/>
        </w:rPr>
        <w:t xml:space="preserve">the year 2013 to 2017 with the exception of Al-Arafah Islami Bank (AIBL), First security Islami Bank (FSIBL), Social Islamic bank (SIBL) and </w:t>
      </w:r>
      <w:proofErr w:type="spellStart"/>
      <w:r w:rsidRPr="00111AA8">
        <w:rPr>
          <w:rFonts w:ascii="Times New Roman" w:hAnsi="Times New Roman" w:cs="Times New Roman"/>
          <w:sz w:val="24"/>
          <w:szCs w:val="24"/>
        </w:rPr>
        <w:t>Shahjalal</w:t>
      </w:r>
      <w:proofErr w:type="spellEnd"/>
      <w:r w:rsidRPr="00111AA8">
        <w:rPr>
          <w:rFonts w:ascii="Times New Roman" w:hAnsi="Times New Roman" w:cs="Times New Roman"/>
          <w:sz w:val="24"/>
          <w:szCs w:val="24"/>
        </w:rPr>
        <w:t xml:space="preserve"> Islami bank has </w:t>
      </w:r>
      <w:r>
        <w:rPr>
          <w:rFonts w:ascii="Times New Roman" w:hAnsi="Times New Roman" w:cs="Times New Roman"/>
          <w:sz w:val="24"/>
          <w:szCs w:val="24"/>
        </w:rPr>
        <w:t>failed</w:t>
      </w:r>
      <w:r w:rsidRPr="00111AA8">
        <w:rPr>
          <w:rFonts w:ascii="Times New Roman" w:hAnsi="Times New Roman" w:cs="Times New Roman"/>
          <w:sz w:val="24"/>
          <w:szCs w:val="24"/>
        </w:rPr>
        <w:t xml:space="preserve"> to </w:t>
      </w:r>
      <w:r>
        <w:rPr>
          <w:rFonts w:ascii="Times New Roman" w:hAnsi="Times New Roman" w:cs="Times New Roman"/>
          <w:sz w:val="24"/>
          <w:szCs w:val="24"/>
        </w:rPr>
        <w:t xml:space="preserve">progress </w:t>
      </w:r>
      <w:r w:rsidRPr="00111AA8">
        <w:rPr>
          <w:rFonts w:ascii="Times New Roman" w:hAnsi="Times New Roman" w:cs="Times New Roman"/>
          <w:sz w:val="24"/>
          <w:szCs w:val="24"/>
        </w:rPr>
        <w:t xml:space="preserve">the net income from the previous year in 2016. The </w:t>
      </w:r>
      <w:r>
        <w:rPr>
          <w:rFonts w:ascii="Times New Roman" w:hAnsi="Times New Roman" w:cs="Times New Roman"/>
          <w:sz w:val="24"/>
          <w:szCs w:val="24"/>
        </w:rPr>
        <w:t xml:space="preserve">progress </w:t>
      </w:r>
      <w:r w:rsidRPr="00111AA8">
        <w:rPr>
          <w:rFonts w:ascii="Times New Roman" w:hAnsi="Times New Roman" w:cs="Times New Roman"/>
          <w:sz w:val="24"/>
          <w:szCs w:val="24"/>
        </w:rPr>
        <w:t xml:space="preserve">rate of net </w:t>
      </w:r>
      <w:r>
        <w:rPr>
          <w:rFonts w:ascii="Times New Roman" w:hAnsi="Times New Roman" w:cs="Times New Roman"/>
          <w:sz w:val="24"/>
          <w:szCs w:val="24"/>
        </w:rPr>
        <w:t xml:space="preserve">income </w:t>
      </w:r>
      <w:r w:rsidRPr="00111AA8">
        <w:rPr>
          <w:rFonts w:ascii="Times New Roman" w:hAnsi="Times New Roman" w:cs="Times New Roman"/>
          <w:sz w:val="24"/>
          <w:szCs w:val="24"/>
        </w:rPr>
        <w:t xml:space="preserve">is steady and high in </w:t>
      </w:r>
      <w:r>
        <w:rPr>
          <w:rFonts w:ascii="Times New Roman" w:hAnsi="Times New Roman" w:cs="Times New Roman"/>
          <w:sz w:val="24"/>
          <w:szCs w:val="24"/>
        </w:rPr>
        <w:t>Export</w:t>
      </w:r>
      <w:r w:rsidRPr="00111AA8">
        <w:rPr>
          <w:rFonts w:ascii="Times New Roman" w:hAnsi="Times New Roman" w:cs="Times New Roman"/>
          <w:sz w:val="24"/>
          <w:szCs w:val="24"/>
        </w:rPr>
        <w:t xml:space="preserve"> Import Bank </w:t>
      </w:r>
      <w:r>
        <w:rPr>
          <w:rFonts w:ascii="Times New Roman" w:hAnsi="Times New Roman" w:cs="Times New Roman"/>
          <w:sz w:val="24"/>
          <w:szCs w:val="24"/>
        </w:rPr>
        <w:t>of Bangladesh.</w:t>
      </w:r>
    </w:p>
    <w:p w:rsidR="005A0203" w:rsidRDefault="005A0203" w:rsidP="005A0203">
      <w:pPr>
        <w:jc w:val="both"/>
        <w:rPr>
          <w:rFonts w:ascii="Times New Roman" w:hAnsi="Times New Roman" w:cs="Times New Roman"/>
        </w:rPr>
      </w:pPr>
      <w:r>
        <w:rPr>
          <w:rFonts w:ascii="Times New Roman" w:hAnsi="Times New Roman" w:cs="Times New Roman"/>
          <w:b/>
        </w:rPr>
        <w:t xml:space="preserve">Table 5.1 </w:t>
      </w:r>
      <w:r w:rsidRPr="0079297C">
        <w:rPr>
          <w:rFonts w:ascii="Times New Roman" w:hAnsi="Times New Roman" w:cs="Times New Roman"/>
        </w:rPr>
        <w:t>Regression equations and R</w:t>
      </w:r>
      <w:r w:rsidRPr="0079297C">
        <w:rPr>
          <w:rFonts w:ascii="Times New Roman" w:hAnsi="Times New Roman" w:cs="Times New Roman"/>
          <w:vertAlign w:val="superscript"/>
        </w:rPr>
        <w:t>2</w:t>
      </w:r>
      <w:r>
        <w:rPr>
          <w:rFonts w:ascii="Times New Roman" w:hAnsi="Times New Roman" w:cs="Times New Roman"/>
        </w:rPr>
        <w:t xml:space="preserve"> of Net</w:t>
      </w:r>
      <w:r w:rsidRPr="00CB2B89">
        <w:rPr>
          <w:rFonts w:ascii="Times New Roman" w:hAnsi="Times New Roman" w:cs="Times New Roman"/>
        </w:rPr>
        <w:t xml:space="preserve"> Income after tax</w:t>
      </w:r>
      <w:r>
        <w:rPr>
          <w:rFonts w:ascii="Times New Roman" w:hAnsi="Times New Roman" w:cs="Times New Roman"/>
        </w:rPr>
        <w:t>.</w:t>
      </w:r>
    </w:p>
    <w:tbl>
      <w:tblPr>
        <w:tblStyle w:val="TableGrid"/>
        <w:tblpPr w:leftFromText="180" w:rightFromText="180" w:vertAnchor="text" w:horzAnchor="margin" w:tblpY="81"/>
        <w:tblW w:w="0" w:type="auto"/>
        <w:tblLook w:val="04A0" w:firstRow="1" w:lastRow="0" w:firstColumn="1" w:lastColumn="0" w:noHBand="0" w:noVBand="1"/>
      </w:tblPr>
      <w:tblGrid>
        <w:gridCol w:w="558"/>
        <w:gridCol w:w="3240"/>
        <w:gridCol w:w="4230"/>
        <w:gridCol w:w="1170"/>
      </w:tblGrid>
      <w:tr w:rsidR="005A0203" w:rsidRPr="00E46590" w:rsidTr="005A0203">
        <w:trPr>
          <w:trHeight w:val="440"/>
        </w:trPr>
        <w:tc>
          <w:tcPr>
            <w:tcW w:w="558" w:type="dxa"/>
          </w:tcPr>
          <w:p w:rsidR="005A0203" w:rsidRPr="00E46590" w:rsidRDefault="005A0203" w:rsidP="005A0203">
            <w:pPr>
              <w:jc w:val="both"/>
              <w:rPr>
                <w:rFonts w:ascii="Times New Roman" w:hAnsi="Times New Roman" w:cs="Times New Roman"/>
                <w:b/>
                <w:sz w:val="20"/>
                <w:szCs w:val="20"/>
              </w:rPr>
            </w:pPr>
            <w:r w:rsidRPr="00E46590">
              <w:rPr>
                <w:rFonts w:ascii="Times New Roman" w:hAnsi="Times New Roman" w:cs="Times New Roman"/>
                <w:b/>
                <w:sz w:val="20"/>
                <w:szCs w:val="20"/>
              </w:rPr>
              <w:t>SL</w:t>
            </w:r>
          </w:p>
        </w:tc>
        <w:tc>
          <w:tcPr>
            <w:tcW w:w="3240" w:type="dxa"/>
          </w:tcPr>
          <w:p w:rsidR="005A0203" w:rsidRDefault="005A0203" w:rsidP="005A0203">
            <w:pPr>
              <w:jc w:val="both"/>
              <w:rPr>
                <w:rFonts w:ascii="Times New Roman" w:hAnsi="Times New Roman" w:cs="Times New Roman"/>
                <w:b/>
                <w:sz w:val="20"/>
                <w:szCs w:val="20"/>
              </w:rPr>
            </w:pPr>
            <w:r>
              <w:rPr>
                <w:rFonts w:ascii="Times New Roman" w:hAnsi="Times New Roman" w:cs="Times New Roman"/>
                <w:b/>
                <w:sz w:val="20"/>
                <w:szCs w:val="20"/>
              </w:rPr>
              <w:t>Name of the selected Islamic Banks</w:t>
            </w:r>
          </w:p>
          <w:p w:rsidR="005A0203" w:rsidRPr="00E46590" w:rsidRDefault="005A0203" w:rsidP="005A0203">
            <w:pPr>
              <w:jc w:val="both"/>
              <w:rPr>
                <w:rFonts w:ascii="Times New Roman" w:hAnsi="Times New Roman" w:cs="Times New Roman"/>
                <w:b/>
                <w:sz w:val="20"/>
                <w:szCs w:val="20"/>
              </w:rPr>
            </w:pPr>
          </w:p>
        </w:tc>
        <w:tc>
          <w:tcPr>
            <w:tcW w:w="4230" w:type="dxa"/>
          </w:tcPr>
          <w:p w:rsidR="005A0203" w:rsidRPr="00DD5211" w:rsidRDefault="005A0203" w:rsidP="005A0203">
            <w:pPr>
              <w:jc w:val="center"/>
              <w:rPr>
                <w:rFonts w:ascii="Times New Roman" w:hAnsi="Times New Roman" w:cs="Times New Roman"/>
                <w:sz w:val="20"/>
                <w:szCs w:val="20"/>
              </w:rPr>
            </w:pPr>
            <w:r w:rsidRPr="00DD5211">
              <w:rPr>
                <w:rFonts w:ascii="Times New Roman" w:hAnsi="Times New Roman" w:cs="Times New Roman"/>
                <w:sz w:val="20"/>
                <w:szCs w:val="20"/>
              </w:rPr>
              <w:t>Y=</w:t>
            </w:r>
            <w:proofErr w:type="spellStart"/>
            <w:r w:rsidRPr="00DD5211">
              <w:rPr>
                <w:rFonts w:ascii="Times New Roman" w:hAnsi="Times New Roman" w:cs="Times New Roman"/>
                <w:sz w:val="20"/>
                <w:szCs w:val="20"/>
              </w:rPr>
              <w:t>bx+a</w:t>
            </w:r>
            <w:proofErr w:type="spellEnd"/>
          </w:p>
        </w:tc>
        <w:tc>
          <w:tcPr>
            <w:tcW w:w="1170" w:type="dxa"/>
          </w:tcPr>
          <w:p w:rsidR="005A0203" w:rsidRPr="00DD5211" w:rsidRDefault="005A0203" w:rsidP="005A0203">
            <w:pPr>
              <w:jc w:val="center"/>
              <w:rPr>
                <w:rFonts w:ascii="Times New Roman" w:hAnsi="Times New Roman" w:cs="Times New Roman"/>
                <w:sz w:val="20"/>
                <w:szCs w:val="20"/>
                <w:vertAlign w:val="superscript"/>
              </w:rPr>
            </w:pPr>
            <w:r w:rsidRPr="00DD5211">
              <w:rPr>
                <w:rFonts w:ascii="Times New Roman" w:hAnsi="Times New Roman" w:cs="Times New Roman"/>
                <w:sz w:val="20"/>
                <w:szCs w:val="20"/>
              </w:rPr>
              <w:t>R</w:t>
            </w:r>
            <w:r w:rsidRPr="00DD5211">
              <w:rPr>
                <w:rFonts w:ascii="Times New Roman" w:hAnsi="Times New Roman" w:cs="Times New Roman"/>
                <w:sz w:val="20"/>
                <w:szCs w:val="20"/>
                <w:vertAlign w:val="superscript"/>
              </w:rPr>
              <w:t>2</w:t>
            </w:r>
          </w:p>
        </w:tc>
      </w:tr>
      <w:tr w:rsidR="005A0203" w:rsidTr="005A0203">
        <w:trPr>
          <w:trHeight w:val="458"/>
        </w:trPr>
        <w:tc>
          <w:tcPr>
            <w:tcW w:w="558" w:type="dxa"/>
          </w:tcPr>
          <w:p w:rsidR="005A0203" w:rsidRDefault="005A0203" w:rsidP="005A0203">
            <w:pPr>
              <w:jc w:val="both"/>
              <w:rPr>
                <w:rFonts w:ascii="Times New Roman" w:hAnsi="Times New Roman" w:cs="Times New Roman"/>
                <w:b/>
              </w:rPr>
            </w:pPr>
            <w:r>
              <w:rPr>
                <w:rFonts w:ascii="Times New Roman" w:hAnsi="Times New Roman" w:cs="Times New Roman"/>
                <w:b/>
              </w:rPr>
              <w:t>1</w:t>
            </w:r>
          </w:p>
        </w:tc>
        <w:tc>
          <w:tcPr>
            <w:tcW w:w="3240" w:type="dxa"/>
          </w:tcPr>
          <w:p w:rsidR="005A0203" w:rsidRDefault="005A0203" w:rsidP="005A0203">
            <w:pPr>
              <w:rPr>
                <w:rFonts w:ascii="Times New Roman" w:hAnsi="Times New Roman" w:cs="Times New Roman"/>
                <w:b/>
              </w:rPr>
            </w:pPr>
            <w:r w:rsidRPr="001E6ABF">
              <w:rPr>
                <w:rFonts w:ascii="Times New Roman" w:hAnsi="Times New Roman" w:cs="Times New Roman"/>
                <w:sz w:val="20"/>
                <w:szCs w:val="20"/>
              </w:rPr>
              <w:t>Islami Bank Bangladesh Limited (IBBL)</w:t>
            </w:r>
          </w:p>
        </w:tc>
        <w:tc>
          <w:tcPr>
            <w:tcW w:w="4230" w:type="dxa"/>
          </w:tcPr>
          <w:p w:rsidR="005A0203" w:rsidRPr="00DD5211" w:rsidRDefault="005A0203" w:rsidP="005A0203">
            <w:pPr>
              <w:jc w:val="center"/>
              <w:rPr>
                <w:rFonts w:ascii="Times New Roman" w:hAnsi="Times New Roman" w:cs="Times New Roman"/>
                <w:sz w:val="20"/>
                <w:szCs w:val="20"/>
              </w:rPr>
            </w:pPr>
            <w:r w:rsidRPr="00DD5211">
              <w:rPr>
                <w:rFonts w:ascii="Times New Roman" w:hAnsi="Times New Roman" w:cs="Times New Roman"/>
                <w:sz w:val="20"/>
                <w:szCs w:val="20"/>
              </w:rPr>
              <w:t>y = -4.534x + 4292.9</w:t>
            </w:r>
          </w:p>
        </w:tc>
        <w:tc>
          <w:tcPr>
            <w:tcW w:w="1170" w:type="dxa"/>
          </w:tcPr>
          <w:p w:rsidR="005A0203" w:rsidRPr="00DD5211" w:rsidRDefault="005A0203" w:rsidP="005A0203">
            <w:pPr>
              <w:jc w:val="center"/>
              <w:rPr>
                <w:rFonts w:ascii="Times New Roman" w:hAnsi="Times New Roman" w:cs="Times New Roman"/>
                <w:sz w:val="20"/>
                <w:szCs w:val="20"/>
              </w:rPr>
            </w:pPr>
            <w:r w:rsidRPr="00DD5211">
              <w:rPr>
                <w:rFonts w:ascii="Times New Roman" w:hAnsi="Times New Roman" w:cs="Times New Roman"/>
                <w:sz w:val="20"/>
                <w:szCs w:val="20"/>
              </w:rPr>
              <w:t>0.0001</w:t>
            </w:r>
          </w:p>
          <w:p w:rsidR="005A0203" w:rsidRPr="00DD5211" w:rsidRDefault="005A0203" w:rsidP="005A0203">
            <w:pPr>
              <w:jc w:val="center"/>
              <w:rPr>
                <w:rFonts w:ascii="Times New Roman" w:hAnsi="Times New Roman" w:cs="Times New Roman"/>
                <w:sz w:val="20"/>
                <w:szCs w:val="20"/>
              </w:rPr>
            </w:pPr>
          </w:p>
        </w:tc>
      </w:tr>
      <w:tr w:rsidR="005A0203" w:rsidTr="005A0203">
        <w:trPr>
          <w:trHeight w:val="368"/>
        </w:trPr>
        <w:tc>
          <w:tcPr>
            <w:tcW w:w="558" w:type="dxa"/>
          </w:tcPr>
          <w:p w:rsidR="005A0203" w:rsidRDefault="005A0203" w:rsidP="005A0203">
            <w:pPr>
              <w:jc w:val="both"/>
              <w:rPr>
                <w:rFonts w:ascii="Times New Roman" w:hAnsi="Times New Roman" w:cs="Times New Roman"/>
                <w:b/>
              </w:rPr>
            </w:pPr>
            <w:r>
              <w:rPr>
                <w:rFonts w:ascii="Times New Roman" w:hAnsi="Times New Roman" w:cs="Times New Roman"/>
                <w:b/>
              </w:rPr>
              <w:t>2</w:t>
            </w:r>
          </w:p>
        </w:tc>
        <w:tc>
          <w:tcPr>
            <w:tcW w:w="3240" w:type="dxa"/>
          </w:tcPr>
          <w:p w:rsidR="005A0203" w:rsidRDefault="005A0203" w:rsidP="005A0203">
            <w:pPr>
              <w:rPr>
                <w:rFonts w:ascii="Times New Roman" w:hAnsi="Times New Roman" w:cs="Times New Roman"/>
                <w:b/>
              </w:rPr>
            </w:pPr>
            <w:r w:rsidRPr="001E6ABF">
              <w:rPr>
                <w:rFonts w:ascii="Times New Roman" w:hAnsi="Times New Roman" w:cs="Times New Roman"/>
                <w:sz w:val="20"/>
                <w:szCs w:val="20"/>
              </w:rPr>
              <w:t>Al-Arafah Islami Bank (AIBL)</w:t>
            </w:r>
          </w:p>
        </w:tc>
        <w:tc>
          <w:tcPr>
            <w:tcW w:w="4230" w:type="dxa"/>
          </w:tcPr>
          <w:p w:rsidR="005A0203" w:rsidRPr="00DD5211" w:rsidRDefault="005A0203" w:rsidP="005A0203">
            <w:pPr>
              <w:jc w:val="center"/>
              <w:rPr>
                <w:rFonts w:ascii="Times New Roman" w:hAnsi="Times New Roman" w:cs="Times New Roman"/>
                <w:sz w:val="20"/>
                <w:szCs w:val="20"/>
              </w:rPr>
            </w:pPr>
            <w:r w:rsidRPr="00DD5211">
              <w:rPr>
                <w:rFonts w:ascii="Times New Roman" w:hAnsi="Times New Roman" w:cs="Times New Roman"/>
                <w:sz w:val="20"/>
                <w:szCs w:val="20"/>
              </w:rPr>
              <w:t>y = 281.01x + 1874.3</w:t>
            </w:r>
          </w:p>
        </w:tc>
        <w:tc>
          <w:tcPr>
            <w:tcW w:w="1170" w:type="dxa"/>
          </w:tcPr>
          <w:p w:rsidR="005A0203" w:rsidRPr="00DD5211" w:rsidRDefault="005A0203" w:rsidP="005A0203">
            <w:pPr>
              <w:jc w:val="center"/>
              <w:rPr>
                <w:rFonts w:ascii="Times New Roman" w:hAnsi="Times New Roman" w:cs="Times New Roman"/>
                <w:sz w:val="20"/>
                <w:szCs w:val="20"/>
              </w:rPr>
            </w:pPr>
            <w:r w:rsidRPr="00DD5211">
              <w:rPr>
                <w:rFonts w:ascii="Times New Roman" w:hAnsi="Times New Roman" w:cs="Times New Roman"/>
                <w:sz w:val="20"/>
                <w:szCs w:val="20"/>
              </w:rPr>
              <w:t>0.7777</w:t>
            </w:r>
          </w:p>
          <w:p w:rsidR="005A0203" w:rsidRPr="00DD5211" w:rsidRDefault="005A0203" w:rsidP="005A0203">
            <w:pPr>
              <w:jc w:val="center"/>
              <w:rPr>
                <w:rFonts w:ascii="Times New Roman" w:hAnsi="Times New Roman" w:cs="Times New Roman"/>
                <w:sz w:val="20"/>
                <w:szCs w:val="20"/>
              </w:rPr>
            </w:pPr>
          </w:p>
        </w:tc>
      </w:tr>
      <w:tr w:rsidR="005A0203" w:rsidTr="005A0203">
        <w:trPr>
          <w:trHeight w:val="458"/>
        </w:trPr>
        <w:tc>
          <w:tcPr>
            <w:tcW w:w="558" w:type="dxa"/>
          </w:tcPr>
          <w:p w:rsidR="005A0203" w:rsidRDefault="005A0203" w:rsidP="005A0203">
            <w:pPr>
              <w:jc w:val="both"/>
              <w:rPr>
                <w:rFonts w:ascii="Times New Roman" w:hAnsi="Times New Roman" w:cs="Times New Roman"/>
                <w:b/>
              </w:rPr>
            </w:pPr>
            <w:r>
              <w:rPr>
                <w:rFonts w:ascii="Times New Roman" w:hAnsi="Times New Roman" w:cs="Times New Roman"/>
                <w:b/>
              </w:rPr>
              <w:t>3</w:t>
            </w:r>
          </w:p>
        </w:tc>
        <w:tc>
          <w:tcPr>
            <w:tcW w:w="3240" w:type="dxa"/>
          </w:tcPr>
          <w:p w:rsidR="005A0203" w:rsidRDefault="005A0203" w:rsidP="005A0203">
            <w:pPr>
              <w:jc w:val="both"/>
              <w:rPr>
                <w:rFonts w:ascii="Times New Roman" w:hAnsi="Times New Roman" w:cs="Times New Roman"/>
                <w:b/>
              </w:rPr>
            </w:pPr>
            <w:r w:rsidRPr="00E40482">
              <w:rPr>
                <w:rFonts w:ascii="Times New Roman" w:hAnsi="Times New Roman" w:cs="Times New Roman"/>
                <w:sz w:val="20"/>
                <w:szCs w:val="20"/>
              </w:rPr>
              <w:t>First security Islami Bank (FSIBL)</w:t>
            </w:r>
          </w:p>
        </w:tc>
        <w:tc>
          <w:tcPr>
            <w:tcW w:w="4230" w:type="dxa"/>
          </w:tcPr>
          <w:p w:rsidR="005A0203" w:rsidRPr="00DD5211" w:rsidRDefault="005A0203" w:rsidP="005A0203">
            <w:pPr>
              <w:jc w:val="center"/>
              <w:rPr>
                <w:rFonts w:ascii="Times New Roman" w:hAnsi="Times New Roman" w:cs="Times New Roman"/>
                <w:sz w:val="20"/>
                <w:szCs w:val="20"/>
              </w:rPr>
            </w:pPr>
            <w:r w:rsidRPr="00DD5211">
              <w:rPr>
                <w:rFonts w:ascii="Times New Roman" w:hAnsi="Times New Roman" w:cs="Times New Roman"/>
                <w:sz w:val="20"/>
                <w:szCs w:val="20"/>
              </w:rPr>
              <w:t>y = 183.57x + 435.47</w:t>
            </w:r>
          </w:p>
        </w:tc>
        <w:tc>
          <w:tcPr>
            <w:tcW w:w="1170" w:type="dxa"/>
          </w:tcPr>
          <w:p w:rsidR="005A0203" w:rsidRPr="00DD5211" w:rsidRDefault="005A0203" w:rsidP="005A0203">
            <w:pPr>
              <w:jc w:val="center"/>
              <w:rPr>
                <w:rFonts w:ascii="Times New Roman" w:hAnsi="Times New Roman" w:cs="Times New Roman"/>
                <w:sz w:val="20"/>
                <w:szCs w:val="20"/>
              </w:rPr>
            </w:pPr>
            <w:r w:rsidRPr="00DD5211">
              <w:rPr>
                <w:rFonts w:ascii="Times New Roman" w:hAnsi="Times New Roman" w:cs="Times New Roman"/>
                <w:sz w:val="20"/>
                <w:szCs w:val="20"/>
              </w:rPr>
              <w:t>0.7086</w:t>
            </w:r>
          </w:p>
          <w:p w:rsidR="005A0203" w:rsidRPr="00DD5211" w:rsidRDefault="005A0203" w:rsidP="005A0203">
            <w:pPr>
              <w:jc w:val="center"/>
              <w:rPr>
                <w:rFonts w:ascii="Times New Roman" w:hAnsi="Times New Roman" w:cs="Times New Roman"/>
                <w:sz w:val="20"/>
                <w:szCs w:val="20"/>
              </w:rPr>
            </w:pPr>
          </w:p>
        </w:tc>
      </w:tr>
      <w:tr w:rsidR="005A0203" w:rsidTr="005A0203">
        <w:trPr>
          <w:trHeight w:val="368"/>
        </w:trPr>
        <w:tc>
          <w:tcPr>
            <w:tcW w:w="558" w:type="dxa"/>
          </w:tcPr>
          <w:p w:rsidR="005A0203" w:rsidRDefault="005A0203" w:rsidP="005A0203">
            <w:pPr>
              <w:jc w:val="both"/>
              <w:rPr>
                <w:rFonts w:ascii="Times New Roman" w:hAnsi="Times New Roman" w:cs="Times New Roman"/>
                <w:b/>
              </w:rPr>
            </w:pPr>
            <w:r>
              <w:rPr>
                <w:rFonts w:ascii="Times New Roman" w:hAnsi="Times New Roman" w:cs="Times New Roman"/>
                <w:b/>
              </w:rPr>
              <w:t>4</w:t>
            </w:r>
          </w:p>
        </w:tc>
        <w:tc>
          <w:tcPr>
            <w:tcW w:w="3240" w:type="dxa"/>
          </w:tcPr>
          <w:p w:rsidR="005A0203" w:rsidRDefault="005A0203" w:rsidP="005A0203">
            <w:pPr>
              <w:jc w:val="both"/>
              <w:rPr>
                <w:rFonts w:ascii="Times New Roman" w:hAnsi="Times New Roman" w:cs="Times New Roman"/>
                <w:b/>
              </w:rPr>
            </w:pPr>
            <w:r w:rsidRPr="00E40482">
              <w:rPr>
                <w:rFonts w:ascii="Times New Roman" w:hAnsi="Times New Roman" w:cs="Times New Roman"/>
                <w:sz w:val="20"/>
                <w:szCs w:val="20"/>
              </w:rPr>
              <w:t>Social Islamic bank (SIBL)</w:t>
            </w:r>
          </w:p>
        </w:tc>
        <w:tc>
          <w:tcPr>
            <w:tcW w:w="4230" w:type="dxa"/>
          </w:tcPr>
          <w:p w:rsidR="005A0203" w:rsidRPr="00DD5211" w:rsidRDefault="005A0203" w:rsidP="005A0203">
            <w:pPr>
              <w:jc w:val="center"/>
              <w:rPr>
                <w:rFonts w:ascii="Times New Roman" w:hAnsi="Times New Roman" w:cs="Times New Roman"/>
                <w:sz w:val="20"/>
                <w:szCs w:val="20"/>
              </w:rPr>
            </w:pPr>
            <w:r w:rsidRPr="00DD5211">
              <w:rPr>
                <w:rFonts w:ascii="Times New Roman" w:hAnsi="Times New Roman" w:cs="Times New Roman"/>
                <w:sz w:val="20"/>
                <w:szCs w:val="20"/>
              </w:rPr>
              <w:t>y = 85.854x + 1531.2</w:t>
            </w:r>
          </w:p>
        </w:tc>
        <w:tc>
          <w:tcPr>
            <w:tcW w:w="1170" w:type="dxa"/>
          </w:tcPr>
          <w:p w:rsidR="005A0203" w:rsidRPr="00DD5211" w:rsidRDefault="005A0203" w:rsidP="005A0203">
            <w:pPr>
              <w:jc w:val="center"/>
              <w:rPr>
                <w:rFonts w:ascii="Times New Roman" w:hAnsi="Times New Roman" w:cs="Times New Roman"/>
                <w:sz w:val="20"/>
                <w:szCs w:val="20"/>
              </w:rPr>
            </w:pPr>
            <w:r w:rsidRPr="00DD5211">
              <w:rPr>
                <w:rFonts w:ascii="Times New Roman" w:hAnsi="Times New Roman" w:cs="Times New Roman"/>
                <w:sz w:val="20"/>
                <w:szCs w:val="20"/>
              </w:rPr>
              <w:t>0.0943</w:t>
            </w:r>
          </w:p>
          <w:p w:rsidR="005A0203" w:rsidRPr="00DD5211" w:rsidRDefault="005A0203" w:rsidP="005A0203">
            <w:pPr>
              <w:jc w:val="center"/>
              <w:rPr>
                <w:rFonts w:ascii="Times New Roman" w:hAnsi="Times New Roman" w:cs="Times New Roman"/>
                <w:sz w:val="20"/>
                <w:szCs w:val="20"/>
              </w:rPr>
            </w:pPr>
          </w:p>
        </w:tc>
      </w:tr>
      <w:tr w:rsidR="005A0203" w:rsidTr="005A0203">
        <w:trPr>
          <w:trHeight w:val="368"/>
        </w:trPr>
        <w:tc>
          <w:tcPr>
            <w:tcW w:w="558" w:type="dxa"/>
          </w:tcPr>
          <w:p w:rsidR="005A0203" w:rsidRDefault="005A0203" w:rsidP="005A0203">
            <w:pPr>
              <w:jc w:val="both"/>
              <w:rPr>
                <w:rFonts w:ascii="Times New Roman" w:hAnsi="Times New Roman" w:cs="Times New Roman"/>
                <w:b/>
              </w:rPr>
            </w:pPr>
            <w:r>
              <w:rPr>
                <w:rFonts w:ascii="Times New Roman" w:hAnsi="Times New Roman" w:cs="Times New Roman"/>
                <w:b/>
              </w:rPr>
              <w:t>5</w:t>
            </w:r>
          </w:p>
        </w:tc>
        <w:tc>
          <w:tcPr>
            <w:tcW w:w="3240" w:type="dxa"/>
          </w:tcPr>
          <w:p w:rsidR="005A0203" w:rsidRDefault="005A0203" w:rsidP="005A0203">
            <w:pPr>
              <w:jc w:val="both"/>
              <w:rPr>
                <w:rFonts w:ascii="Times New Roman" w:hAnsi="Times New Roman" w:cs="Times New Roman"/>
                <w:b/>
              </w:rPr>
            </w:pPr>
            <w:r w:rsidRPr="00E40482">
              <w:rPr>
                <w:rFonts w:ascii="Times New Roman" w:hAnsi="Times New Roman" w:cs="Times New Roman"/>
                <w:sz w:val="20"/>
                <w:szCs w:val="20"/>
              </w:rPr>
              <w:t>Export Import Bank (EXIM</w:t>
            </w:r>
            <w:r>
              <w:rPr>
                <w:rFonts w:ascii="Times New Roman" w:hAnsi="Times New Roman" w:cs="Times New Roman"/>
                <w:sz w:val="20"/>
                <w:szCs w:val="20"/>
              </w:rPr>
              <w:t xml:space="preserve"> Bank)</w:t>
            </w:r>
          </w:p>
        </w:tc>
        <w:tc>
          <w:tcPr>
            <w:tcW w:w="4230" w:type="dxa"/>
          </w:tcPr>
          <w:p w:rsidR="005A0203" w:rsidRPr="00DD5211" w:rsidRDefault="005A0203" w:rsidP="005A0203">
            <w:pPr>
              <w:jc w:val="center"/>
              <w:rPr>
                <w:rFonts w:ascii="Times New Roman" w:hAnsi="Times New Roman" w:cs="Times New Roman"/>
                <w:sz w:val="20"/>
                <w:szCs w:val="20"/>
              </w:rPr>
            </w:pPr>
            <w:r w:rsidRPr="00DD5211">
              <w:rPr>
                <w:rFonts w:ascii="Times New Roman" w:hAnsi="Times New Roman" w:cs="Times New Roman"/>
                <w:sz w:val="20"/>
                <w:szCs w:val="20"/>
              </w:rPr>
              <w:t>y = 339.97x + 1535.3</w:t>
            </w:r>
          </w:p>
        </w:tc>
        <w:tc>
          <w:tcPr>
            <w:tcW w:w="1170" w:type="dxa"/>
          </w:tcPr>
          <w:p w:rsidR="005A0203" w:rsidRPr="00DD5211" w:rsidRDefault="005A0203" w:rsidP="005A0203">
            <w:pPr>
              <w:jc w:val="center"/>
              <w:rPr>
                <w:rFonts w:ascii="Times New Roman" w:hAnsi="Times New Roman" w:cs="Times New Roman"/>
                <w:sz w:val="20"/>
                <w:szCs w:val="20"/>
              </w:rPr>
            </w:pPr>
            <w:r w:rsidRPr="00DD5211">
              <w:rPr>
                <w:rFonts w:ascii="Times New Roman" w:hAnsi="Times New Roman" w:cs="Times New Roman"/>
                <w:sz w:val="20"/>
                <w:szCs w:val="20"/>
              </w:rPr>
              <w:t>0.7899</w:t>
            </w:r>
          </w:p>
          <w:p w:rsidR="005A0203" w:rsidRPr="00DD5211" w:rsidRDefault="005A0203" w:rsidP="005A0203">
            <w:pPr>
              <w:jc w:val="center"/>
              <w:rPr>
                <w:rFonts w:ascii="Times New Roman" w:hAnsi="Times New Roman" w:cs="Times New Roman"/>
                <w:sz w:val="20"/>
                <w:szCs w:val="20"/>
              </w:rPr>
            </w:pPr>
          </w:p>
        </w:tc>
      </w:tr>
      <w:tr w:rsidR="005A0203" w:rsidTr="005A0203">
        <w:trPr>
          <w:trHeight w:val="350"/>
        </w:trPr>
        <w:tc>
          <w:tcPr>
            <w:tcW w:w="558" w:type="dxa"/>
          </w:tcPr>
          <w:p w:rsidR="005A0203" w:rsidRDefault="005A0203" w:rsidP="005A0203">
            <w:pPr>
              <w:jc w:val="both"/>
              <w:rPr>
                <w:rFonts w:ascii="Times New Roman" w:hAnsi="Times New Roman" w:cs="Times New Roman"/>
                <w:b/>
              </w:rPr>
            </w:pPr>
            <w:r>
              <w:rPr>
                <w:rFonts w:ascii="Times New Roman" w:hAnsi="Times New Roman" w:cs="Times New Roman"/>
                <w:b/>
              </w:rPr>
              <w:t>6</w:t>
            </w:r>
          </w:p>
        </w:tc>
        <w:tc>
          <w:tcPr>
            <w:tcW w:w="3240" w:type="dxa"/>
          </w:tcPr>
          <w:p w:rsidR="005A0203" w:rsidRDefault="005A0203" w:rsidP="005A0203">
            <w:pPr>
              <w:rPr>
                <w:rFonts w:ascii="Times New Roman" w:hAnsi="Times New Roman" w:cs="Times New Roman"/>
                <w:b/>
              </w:rPr>
            </w:pPr>
            <w:proofErr w:type="spellStart"/>
            <w:r w:rsidRPr="00985437">
              <w:rPr>
                <w:rFonts w:ascii="Times New Roman" w:hAnsi="Times New Roman" w:cs="Times New Roman"/>
                <w:sz w:val="20"/>
                <w:szCs w:val="20"/>
              </w:rPr>
              <w:t>Shahjalal</w:t>
            </w:r>
            <w:proofErr w:type="spellEnd"/>
            <w:r w:rsidRPr="00985437">
              <w:rPr>
                <w:rFonts w:ascii="Times New Roman" w:hAnsi="Times New Roman" w:cs="Times New Roman"/>
                <w:sz w:val="20"/>
                <w:szCs w:val="20"/>
              </w:rPr>
              <w:t xml:space="preserve"> Islami bank(SHJIBL)</w:t>
            </w:r>
          </w:p>
        </w:tc>
        <w:tc>
          <w:tcPr>
            <w:tcW w:w="4230" w:type="dxa"/>
          </w:tcPr>
          <w:p w:rsidR="005A0203" w:rsidRPr="00DD5211" w:rsidRDefault="005A0203" w:rsidP="005A0203">
            <w:pPr>
              <w:jc w:val="center"/>
              <w:rPr>
                <w:rFonts w:ascii="Times New Roman" w:hAnsi="Times New Roman" w:cs="Times New Roman"/>
                <w:sz w:val="20"/>
                <w:szCs w:val="20"/>
              </w:rPr>
            </w:pPr>
            <w:r w:rsidRPr="00DD5211">
              <w:rPr>
                <w:rFonts w:ascii="Times New Roman" w:hAnsi="Times New Roman" w:cs="Times New Roman"/>
                <w:sz w:val="20"/>
                <w:szCs w:val="20"/>
              </w:rPr>
              <w:t>y = 59.2x + 1041.4</w:t>
            </w:r>
          </w:p>
        </w:tc>
        <w:tc>
          <w:tcPr>
            <w:tcW w:w="1170" w:type="dxa"/>
          </w:tcPr>
          <w:p w:rsidR="005A0203" w:rsidRPr="00DD5211" w:rsidRDefault="005A0203" w:rsidP="005A0203">
            <w:pPr>
              <w:jc w:val="center"/>
              <w:rPr>
                <w:rFonts w:ascii="Times New Roman" w:hAnsi="Times New Roman" w:cs="Times New Roman"/>
                <w:sz w:val="20"/>
                <w:szCs w:val="20"/>
              </w:rPr>
            </w:pPr>
            <w:r w:rsidRPr="00DD5211">
              <w:rPr>
                <w:rFonts w:ascii="Times New Roman" w:hAnsi="Times New Roman" w:cs="Times New Roman"/>
                <w:sz w:val="20"/>
                <w:szCs w:val="20"/>
              </w:rPr>
              <w:t>0.1001</w:t>
            </w:r>
          </w:p>
          <w:p w:rsidR="005A0203" w:rsidRPr="00DD5211" w:rsidRDefault="005A0203" w:rsidP="005A0203">
            <w:pPr>
              <w:jc w:val="center"/>
              <w:rPr>
                <w:rFonts w:ascii="Times New Roman" w:hAnsi="Times New Roman" w:cs="Times New Roman"/>
                <w:sz w:val="20"/>
                <w:szCs w:val="20"/>
              </w:rPr>
            </w:pPr>
          </w:p>
        </w:tc>
      </w:tr>
    </w:tbl>
    <w:p w:rsidR="005A0203" w:rsidRDefault="005A0203" w:rsidP="005A0203">
      <w:pPr>
        <w:jc w:val="both"/>
        <w:rPr>
          <w:rFonts w:ascii="Times New Roman" w:hAnsi="Times New Roman" w:cs="Times New Roman"/>
        </w:rPr>
      </w:pPr>
    </w:p>
    <w:p w:rsidR="005A0203" w:rsidRDefault="005A0203" w:rsidP="005A0203">
      <w:pPr>
        <w:jc w:val="both"/>
        <w:rPr>
          <w:rFonts w:ascii="Times New Roman" w:hAnsi="Times New Roman" w:cs="Times New Roman"/>
          <w:sz w:val="24"/>
          <w:szCs w:val="24"/>
        </w:rPr>
      </w:pPr>
      <w:r w:rsidRPr="00E744DF">
        <w:rPr>
          <w:rFonts w:ascii="Times New Roman" w:hAnsi="Times New Roman" w:cs="Times New Roman"/>
          <w:b/>
          <w:sz w:val="24"/>
          <w:szCs w:val="24"/>
        </w:rPr>
        <w:t>Table: 5.1</w:t>
      </w:r>
      <w:r w:rsidRPr="00E744DF">
        <w:rPr>
          <w:rFonts w:ascii="Times New Roman" w:hAnsi="Times New Roman" w:cs="Times New Roman"/>
          <w:sz w:val="24"/>
          <w:szCs w:val="24"/>
        </w:rPr>
        <w:t xml:space="preserve"> Demonstrate that square of the correlation coefficient R</w:t>
      </w:r>
      <w:r w:rsidRPr="00E744DF">
        <w:rPr>
          <w:rFonts w:ascii="Times New Roman" w:hAnsi="Times New Roman" w:cs="Times New Roman"/>
          <w:sz w:val="24"/>
          <w:szCs w:val="24"/>
          <w:vertAlign w:val="superscript"/>
        </w:rPr>
        <w:t xml:space="preserve">2 </w:t>
      </w:r>
      <w:r w:rsidRPr="00E744DF">
        <w:rPr>
          <w:rFonts w:ascii="Times New Roman" w:hAnsi="Times New Roman" w:cs="Times New Roman"/>
          <w:sz w:val="24"/>
          <w:szCs w:val="24"/>
        </w:rPr>
        <w:t>of net income of all the selected banks are low which is under 0.70 aside from Al-</w:t>
      </w:r>
      <w:proofErr w:type="spellStart"/>
      <w:r w:rsidRPr="00E744DF">
        <w:rPr>
          <w:rFonts w:ascii="Times New Roman" w:hAnsi="Times New Roman" w:cs="Times New Roman"/>
          <w:sz w:val="24"/>
          <w:szCs w:val="24"/>
        </w:rPr>
        <w:t>Arfah</w:t>
      </w:r>
      <w:proofErr w:type="spellEnd"/>
      <w:r w:rsidRPr="00E744DF">
        <w:rPr>
          <w:rFonts w:ascii="Times New Roman" w:hAnsi="Times New Roman" w:cs="Times New Roman"/>
          <w:sz w:val="24"/>
          <w:szCs w:val="24"/>
        </w:rPr>
        <w:t xml:space="preserve"> Islami Bank, First security Islami Bank, and Export Import Bank Of Bangladesh in light of positive progress of net income in 2016.it is likewise reflected from the table that the regression equations of all the selected Islamic Banks is certain aside from Islami Bank Bangladesh Limited. </w:t>
      </w:r>
    </w:p>
    <w:p w:rsidR="005A0203" w:rsidRDefault="005A0203" w:rsidP="005A0203">
      <w:pPr>
        <w:jc w:val="both"/>
        <w:rPr>
          <w:rFonts w:ascii="Times New Roman" w:hAnsi="Times New Roman" w:cs="Times New Roman"/>
          <w:sz w:val="24"/>
          <w:szCs w:val="24"/>
        </w:rPr>
      </w:pPr>
    </w:p>
    <w:p w:rsidR="005A0203" w:rsidRDefault="005A0203" w:rsidP="005A0203">
      <w:pPr>
        <w:jc w:val="both"/>
        <w:rPr>
          <w:rFonts w:ascii="Times New Roman" w:hAnsi="Times New Roman" w:cs="Times New Roman"/>
          <w:sz w:val="24"/>
          <w:szCs w:val="24"/>
        </w:rPr>
      </w:pPr>
    </w:p>
    <w:p w:rsidR="005A0203" w:rsidRDefault="005A0203" w:rsidP="005A0203">
      <w:pPr>
        <w:rPr>
          <w:rFonts w:ascii="Times New Roman" w:hAnsi="Times New Roman" w:cs="Times New Roman"/>
        </w:rPr>
      </w:pPr>
      <w:r w:rsidRPr="0021276B">
        <w:rPr>
          <w:rFonts w:ascii="Times New Roman" w:hAnsi="Times New Roman" w:cs="Times New Roman"/>
          <w:b/>
        </w:rPr>
        <w:lastRenderedPageBreak/>
        <w:t>Table: 6</w:t>
      </w:r>
      <w:r w:rsidRPr="0021276B">
        <w:rPr>
          <w:rFonts w:ascii="Times New Roman" w:hAnsi="Times New Roman" w:cs="Times New Roman"/>
        </w:rPr>
        <w:t xml:space="preserve"> EPS of Selected Islamic Bank</w:t>
      </w:r>
    </w:p>
    <w:tbl>
      <w:tblPr>
        <w:tblStyle w:val="TableGrid"/>
        <w:tblW w:w="0" w:type="auto"/>
        <w:tblLayout w:type="fixed"/>
        <w:tblLook w:val="04A0" w:firstRow="1" w:lastRow="0" w:firstColumn="1" w:lastColumn="0" w:noHBand="0" w:noVBand="1"/>
      </w:tblPr>
      <w:tblGrid>
        <w:gridCol w:w="584"/>
        <w:gridCol w:w="3441"/>
        <w:gridCol w:w="932"/>
        <w:gridCol w:w="1014"/>
        <w:gridCol w:w="1157"/>
        <w:gridCol w:w="1080"/>
        <w:gridCol w:w="1050"/>
      </w:tblGrid>
      <w:tr w:rsidR="005A0203" w:rsidRPr="001E6ABF" w:rsidTr="005A0203">
        <w:trPr>
          <w:trHeight w:val="450"/>
        </w:trPr>
        <w:tc>
          <w:tcPr>
            <w:tcW w:w="584" w:type="dxa"/>
            <w:vMerge w:val="restart"/>
          </w:tcPr>
          <w:p w:rsidR="005A0203" w:rsidRPr="001E6ABF" w:rsidRDefault="005A0203" w:rsidP="005A0203">
            <w:pPr>
              <w:jc w:val="both"/>
              <w:rPr>
                <w:rFonts w:ascii="Times New Roman" w:hAnsi="Times New Roman" w:cs="Times New Roman"/>
                <w:b/>
                <w:sz w:val="20"/>
                <w:szCs w:val="20"/>
              </w:rPr>
            </w:pPr>
            <w:r w:rsidRPr="001E6ABF">
              <w:rPr>
                <w:rFonts w:ascii="Times New Roman" w:hAnsi="Times New Roman" w:cs="Times New Roman"/>
                <w:b/>
                <w:sz w:val="20"/>
                <w:szCs w:val="20"/>
              </w:rPr>
              <w:t>SL</w:t>
            </w:r>
          </w:p>
        </w:tc>
        <w:tc>
          <w:tcPr>
            <w:tcW w:w="3441" w:type="dxa"/>
            <w:vMerge w:val="restart"/>
          </w:tcPr>
          <w:p w:rsidR="005A0203" w:rsidRDefault="005A0203" w:rsidP="005A0203">
            <w:pPr>
              <w:jc w:val="both"/>
              <w:rPr>
                <w:rFonts w:ascii="Times New Roman" w:hAnsi="Times New Roman" w:cs="Times New Roman"/>
                <w:b/>
                <w:sz w:val="20"/>
                <w:szCs w:val="20"/>
              </w:rPr>
            </w:pPr>
            <w:r>
              <w:rPr>
                <w:rFonts w:ascii="Times New Roman" w:hAnsi="Times New Roman" w:cs="Times New Roman"/>
                <w:b/>
                <w:sz w:val="20"/>
                <w:szCs w:val="20"/>
              </w:rPr>
              <w:t>Name of the selected Islamic Banks</w:t>
            </w:r>
          </w:p>
          <w:p w:rsidR="005A0203" w:rsidRPr="00471FD0" w:rsidRDefault="005A0203" w:rsidP="005A0203">
            <w:pPr>
              <w:jc w:val="both"/>
              <w:rPr>
                <w:rFonts w:ascii="Times New Roman" w:hAnsi="Times New Roman" w:cs="Times New Roman"/>
                <w:b/>
                <w:sz w:val="20"/>
                <w:szCs w:val="20"/>
              </w:rPr>
            </w:pPr>
          </w:p>
        </w:tc>
        <w:tc>
          <w:tcPr>
            <w:tcW w:w="5233" w:type="dxa"/>
            <w:gridSpan w:val="5"/>
          </w:tcPr>
          <w:p w:rsidR="005A0203" w:rsidRPr="00471FD0" w:rsidRDefault="005A0203" w:rsidP="005A0203">
            <w:pPr>
              <w:rPr>
                <w:rFonts w:ascii="Times New Roman" w:hAnsi="Times New Roman" w:cs="Times New Roman"/>
                <w:b/>
                <w:sz w:val="20"/>
                <w:szCs w:val="20"/>
              </w:rPr>
            </w:pPr>
            <w:r>
              <w:rPr>
                <w:rFonts w:ascii="Times New Roman" w:hAnsi="Times New Roman" w:cs="Times New Roman"/>
                <w:b/>
                <w:sz w:val="20"/>
                <w:szCs w:val="20"/>
              </w:rPr>
              <w:t>Earnings Per Share (EPS) = Net Income-Preferred Dividend/Average General Share.</w:t>
            </w:r>
          </w:p>
        </w:tc>
      </w:tr>
      <w:tr w:rsidR="005A0203" w:rsidTr="005A0203">
        <w:trPr>
          <w:trHeight w:val="259"/>
        </w:trPr>
        <w:tc>
          <w:tcPr>
            <w:tcW w:w="584" w:type="dxa"/>
            <w:vMerge/>
          </w:tcPr>
          <w:p w:rsidR="005A0203" w:rsidRDefault="005A0203" w:rsidP="005A0203">
            <w:pPr>
              <w:jc w:val="both"/>
              <w:rPr>
                <w:rFonts w:ascii="Times New Roman" w:hAnsi="Times New Roman" w:cs="Times New Roman"/>
                <w:b/>
              </w:rPr>
            </w:pPr>
          </w:p>
        </w:tc>
        <w:tc>
          <w:tcPr>
            <w:tcW w:w="3441" w:type="dxa"/>
            <w:vMerge/>
          </w:tcPr>
          <w:p w:rsidR="005A0203" w:rsidRDefault="005A0203" w:rsidP="005A0203">
            <w:pPr>
              <w:jc w:val="both"/>
              <w:rPr>
                <w:rFonts w:ascii="Times New Roman" w:hAnsi="Times New Roman" w:cs="Times New Roman"/>
                <w:b/>
              </w:rPr>
            </w:pPr>
          </w:p>
        </w:tc>
        <w:tc>
          <w:tcPr>
            <w:tcW w:w="932" w:type="dxa"/>
          </w:tcPr>
          <w:p w:rsidR="005A0203" w:rsidRPr="00C355B3" w:rsidRDefault="005A0203" w:rsidP="005A0203">
            <w:pPr>
              <w:jc w:val="center"/>
              <w:rPr>
                <w:rFonts w:ascii="Times New Roman" w:hAnsi="Times New Roman" w:cs="Times New Roman"/>
                <w:b/>
                <w:sz w:val="20"/>
                <w:szCs w:val="20"/>
              </w:rPr>
            </w:pPr>
            <w:r w:rsidRPr="00C355B3">
              <w:rPr>
                <w:rFonts w:ascii="Times New Roman" w:hAnsi="Times New Roman" w:cs="Times New Roman"/>
                <w:b/>
                <w:sz w:val="20"/>
                <w:szCs w:val="20"/>
              </w:rPr>
              <w:t>2013</w:t>
            </w:r>
          </w:p>
        </w:tc>
        <w:tc>
          <w:tcPr>
            <w:tcW w:w="1014" w:type="dxa"/>
          </w:tcPr>
          <w:p w:rsidR="005A0203" w:rsidRPr="00C355B3" w:rsidRDefault="005A0203" w:rsidP="005A0203">
            <w:pPr>
              <w:jc w:val="center"/>
              <w:rPr>
                <w:rFonts w:ascii="Times New Roman" w:hAnsi="Times New Roman" w:cs="Times New Roman"/>
                <w:b/>
                <w:sz w:val="20"/>
                <w:szCs w:val="20"/>
              </w:rPr>
            </w:pPr>
            <w:r w:rsidRPr="00C355B3">
              <w:rPr>
                <w:rFonts w:ascii="Times New Roman" w:hAnsi="Times New Roman" w:cs="Times New Roman"/>
                <w:b/>
                <w:sz w:val="20"/>
                <w:szCs w:val="20"/>
              </w:rPr>
              <w:t>2014</w:t>
            </w:r>
          </w:p>
        </w:tc>
        <w:tc>
          <w:tcPr>
            <w:tcW w:w="1157" w:type="dxa"/>
          </w:tcPr>
          <w:p w:rsidR="005A0203" w:rsidRPr="00C355B3" w:rsidRDefault="005A0203" w:rsidP="005A0203">
            <w:pPr>
              <w:jc w:val="center"/>
              <w:rPr>
                <w:rFonts w:ascii="Times New Roman" w:hAnsi="Times New Roman" w:cs="Times New Roman"/>
                <w:b/>
                <w:sz w:val="20"/>
                <w:szCs w:val="20"/>
              </w:rPr>
            </w:pPr>
            <w:r w:rsidRPr="00C355B3">
              <w:rPr>
                <w:rFonts w:ascii="Times New Roman" w:hAnsi="Times New Roman" w:cs="Times New Roman"/>
                <w:b/>
                <w:sz w:val="20"/>
                <w:szCs w:val="20"/>
              </w:rPr>
              <w:t>2015</w:t>
            </w:r>
          </w:p>
        </w:tc>
        <w:tc>
          <w:tcPr>
            <w:tcW w:w="1080" w:type="dxa"/>
          </w:tcPr>
          <w:p w:rsidR="005A0203" w:rsidRPr="00C355B3" w:rsidRDefault="005A0203" w:rsidP="005A0203">
            <w:pPr>
              <w:jc w:val="center"/>
              <w:rPr>
                <w:rFonts w:ascii="Times New Roman" w:hAnsi="Times New Roman" w:cs="Times New Roman"/>
                <w:b/>
                <w:sz w:val="20"/>
                <w:szCs w:val="20"/>
              </w:rPr>
            </w:pPr>
            <w:r w:rsidRPr="00C355B3">
              <w:rPr>
                <w:rFonts w:ascii="Times New Roman" w:hAnsi="Times New Roman" w:cs="Times New Roman"/>
                <w:b/>
                <w:sz w:val="20"/>
                <w:szCs w:val="20"/>
              </w:rPr>
              <w:t>2016</w:t>
            </w:r>
          </w:p>
        </w:tc>
        <w:tc>
          <w:tcPr>
            <w:tcW w:w="1050" w:type="dxa"/>
          </w:tcPr>
          <w:p w:rsidR="005A0203" w:rsidRPr="00C355B3" w:rsidRDefault="005A0203" w:rsidP="005A0203">
            <w:pPr>
              <w:jc w:val="center"/>
              <w:rPr>
                <w:rFonts w:ascii="Times New Roman" w:hAnsi="Times New Roman" w:cs="Times New Roman"/>
                <w:b/>
                <w:sz w:val="20"/>
                <w:szCs w:val="20"/>
              </w:rPr>
            </w:pPr>
            <w:r w:rsidRPr="00C355B3">
              <w:rPr>
                <w:rFonts w:ascii="Times New Roman" w:hAnsi="Times New Roman" w:cs="Times New Roman"/>
                <w:b/>
                <w:sz w:val="20"/>
                <w:szCs w:val="20"/>
              </w:rPr>
              <w:t>2017</w:t>
            </w:r>
          </w:p>
        </w:tc>
      </w:tr>
      <w:tr w:rsidR="005A0203" w:rsidTr="005A0203">
        <w:trPr>
          <w:trHeight w:val="592"/>
        </w:trPr>
        <w:tc>
          <w:tcPr>
            <w:tcW w:w="584" w:type="dxa"/>
          </w:tcPr>
          <w:p w:rsidR="005A0203" w:rsidRDefault="005A0203" w:rsidP="005A0203">
            <w:pPr>
              <w:jc w:val="both"/>
              <w:rPr>
                <w:rFonts w:ascii="Times New Roman" w:hAnsi="Times New Roman" w:cs="Times New Roman"/>
                <w:b/>
              </w:rPr>
            </w:pPr>
            <w:r>
              <w:rPr>
                <w:rFonts w:ascii="Times New Roman" w:hAnsi="Times New Roman" w:cs="Times New Roman"/>
                <w:b/>
              </w:rPr>
              <w:t>1</w:t>
            </w:r>
          </w:p>
        </w:tc>
        <w:tc>
          <w:tcPr>
            <w:tcW w:w="3441" w:type="dxa"/>
          </w:tcPr>
          <w:p w:rsidR="005A0203" w:rsidRPr="001E6ABF" w:rsidRDefault="005A0203" w:rsidP="005A0203">
            <w:pPr>
              <w:jc w:val="both"/>
              <w:rPr>
                <w:rFonts w:ascii="Times New Roman" w:hAnsi="Times New Roman" w:cs="Times New Roman"/>
                <w:b/>
                <w:sz w:val="20"/>
                <w:szCs w:val="20"/>
              </w:rPr>
            </w:pPr>
            <w:r>
              <w:rPr>
                <w:rFonts w:ascii="Times New Roman" w:hAnsi="Times New Roman" w:cs="Times New Roman"/>
                <w:sz w:val="20"/>
                <w:szCs w:val="20"/>
              </w:rPr>
              <w:t>Islami</w:t>
            </w:r>
            <w:r w:rsidRPr="001E6ABF">
              <w:rPr>
                <w:rFonts w:ascii="Times New Roman" w:hAnsi="Times New Roman" w:cs="Times New Roman"/>
                <w:sz w:val="20"/>
                <w:szCs w:val="20"/>
              </w:rPr>
              <w:t xml:space="preserve"> Bank Bangladesh Limited (IBBL)</w:t>
            </w:r>
          </w:p>
        </w:tc>
        <w:tc>
          <w:tcPr>
            <w:tcW w:w="932"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3.4</w:t>
            </w:r>
          </w:p>
          <w:p w:rsidR="005A0203" w:rsidRPr="00C355B3" w:rsidRDefault="005A0203" w:rsidP="005A0203">
            <w:pPr>
              <w:jc w:val="center"/>
              <w:rPr>
                <w:rFonts w:ascii="Times New Roman" w:hAnsi="Times New Roman" w:cs="Times New Roman"/>
                <w:b/>
                <w:sz w:val="20"/>
                <w:szCs w:val="20"/>
              </w:rPr>
            </w:pPr>
          </w:p>
        </w:tc>
        <w:tc>
          <w:tcPr>
            <w:tcW w:w="1014"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2.48</w:t>
            </w:r>
          </w:p>
          <w:p w:rsidR="005A0203" w:rsidRPr="00C355B3" w:rsidRDefault="005A0203" w:rsidP="005A0203">
            <w:pPr>
              <w:jc w:val="center"/>
              <w:rPr>
                <w:rFonts w:ascii="Times New Roman" w:hAnsi="Times New Roman" w:cs="Times New Roman"/>
                <w:b/>
                <w:sz w:val="20"/>
                <w:szCs w:val="20"/>
              </w:rPr>
            </w:pPr>
          </w:p>
          <w:p w:rsidR="005A0203" w:rsidRPr="00C355B3" w:rsidRDefault="005A0203" w:rsidP="005A0203">
            <w:pPr>
              <w:jc w:val="center"/>
              <w:rPr>
                <w:rFonts w:ascii="Times New Roman" w:hAnsi="Times New Roman" w:cs="Times New Roman"/>
                <w:sz w:val="20"/>
                <w:szCs w:val="20"/>
              </w:rPr>
            </w:pPr>
          </w:p>
        </w:tc>
        <w:tc>
          <w:tcPr>
            <w:tcW w:w="1157"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1.88</w:t>
            </w:r>
          </w:p>
          <w:p w:rsidR="005A0203" w:rsidRPr="00C355B3" w:rsidRDefault="005A0203" w:rsidP="005A0203">
            <w:pPr>
              <w:jc w:val="center"/>
              <w:rPr>
                <w:rFonts w:ascii="Times New Roman" w:hAnsi="Times New Roman" w:cs="Times New Roman"/>
                <w:b/>
                <w:sz w:val="20"/>
                <w:szCs w:val="20"/>
              </w:rPr>
            </w:pPr>
          </w:p>
        </w:tc>
        <w:tc>
          <w:tcPr>
            <w:tcW w:w="1080"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2.77</w:t>
            </w:r>
          </w:p>
          <w:p w:rsidR="005A0203" w:rsidRPr="00C355B3" w:rsidRDefault="005A0203" w:rsidP="005A0203">
            <w:pPr>
              <w:jc w:val="center"/>
              <w:rPr>
                <w:rFonts w:ascii="Times New Roman" w:hAnsi="Times New Roman" w:cs="Times New Roman"/>
                <w:sz w:val="20"/>
                <w:szCs w:val="20"/>
              </w:rPr>
            </w:pPr>
          </w:p>
        </w:tc>
        <w:tc>
          <w:tcPr>
            <w:tcW w:w="1050"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2.91</w:t>
            </w:r>
          </w:p>
          <w:p w:rsidR="005A0203" w:rsidRPr="00C355B3" w:rsidRDefault="005A0203" w:rsidP="005A0203">
            <w:pPr>
              <w:jc w:val="center"/>
              <w:rPr>
                <w:rFonts w:ascii="Times New Roman" w:hAnsi="Times New Roman" w:cs="Times New Roman"/>
                <w:sz w:val="20"/>
                <w:szCs w:val="20"/>
              </w:rPr>
            </w:pPr>
          </w:p>
        </w:tc>
      </w:tr>
      <w:tr w:rsidR="005A0203" w:rsidTr="005A0203">
        <w:trPr>
          <w:trHeight w:val="516"/>
        </w:trPr>
        <w:tc>
          <w:tcPr>
            <w:tcW w:w="584" w:type="dxa"/>
          </w:tcPr>
          <w:p w:rsidR="005A0203" w:rsidRDefault="005A0203" w:rsidP="005A0203">
            <w:pPr>
              <w:jc w:val="both"/>
              <w:rPr>
                <w:rFonts w:ascii="Times New Roman" w:hAnsi="Times New Roman" w:cs="Times New Roman"/>
                <w:b/>
              </w:rPr>
            </w:pPr>
          </w:p>
        </w:tc>
        <w:tc>
          <w:tcPr>
            <w:tcW w:w="3441" w:type="dxa"/>
          </w:tcPr>
          <w:p w:rsidR="005A0203" w:rsidRPr="00471FD0" w:rsidRDefault="005A0203" w:rsidP="005A0203">
            <w:pPr>
              <w:jc w:val="both"/>
              <w:rPr>
                <w:rFonts w:ascii="Times New Roman" w:hAnsi="Times New Roman" w:cs="Times New Roman"/>
                <w:b/>
                <w:sz w:val="20"/>
                <w:szCs w:val="20"/>
              </w:rPr>
            </w:pPr>
            <w:r w:rsidRPr="00471FD0">
              <w:rPr>
                <w:rFonts w:ascii="Times New Roman" w:hAnsi="Times New Roman" w:cs="Times New Roman"/>
                <w:b/>
                <w:sz w:val="20"/>
                <w:szCs w:val="20"/>
              </w:rPr>
              <w:t>Growth</w:t>
            </w:r>
          </w:p>
        </w:tc>
        <w:tc>
          <w:tcPr>
            <w:tcW w:w="932" w:type="dxa"/>
          </w:tcPr>
          <w:p w:rsidR="005A0203" w:rsidRPr="00C355B3" w:rsidRDefault="005A0203" w:rsidP="005A0203">
            <w:pPr>
              <w:jc w:val="center"/>
              <w:rPr>
                <w:rFonts w:ascii="Times New Roman" w:hAnsi="Times New Roman" w:cs="Times New Roman"/>
                <w:b/>
                <w:sz w:val="20"/>
                <w:szCs w:val="20"/>
              </w:rPr>
            </w:pPr>
          </w:p>
        </w:tc>
        <w:tc>
          <w:tcPr>
            <w:tcW w:w="1014"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-27.06%</w:t>
            </w:r>
          </w:p>
          <w:p w:rsidR="005A0203" w:rsidRPr="00C355B3" w:rsidRDefault="005A0203" w:rsidP="005A0203">
            <w:pPr>
              <w:jc w:val="center"/>
              <w:rPr>
                <w:rFonts w:ascii="Times New Roman" w:hAnsi="Times New Roman" w:cs="Times New Roman"/>
                <w:b/>
                <w:sz w:val="20"/>
                <w:szCs w:val="20"/>
              </w:rPr>
            </w:pPr>
          </w:p>
        </w:tc>
        <w:tc>
          <w:tcPr>
            <w:tcW w:w="1157"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-24.19%</w:t>
            </w:r>
          </w:p>
          <w:p w:rsidR="005A0203" w:rsidRPr="00C355B3" w:rsidRDefault="005A0203" w:rsidP="005A0203">
            <w:pPr>
              <w:jc w:val="center"/>
              <w:rPr>
                <w:rFonts w:ascii="Times New Roman" w:hAnsi="Times New Roman" w:cs="Times New Roman"/>
                <w:b/>
                <w:sz w:val="20"/>
                <w:szCs w:val="20"/>
              </w:rPr>
            </w:pPr>
          </w:p>
        </w:tc>
        <w:tc>
          <w:tcPr>
            <w:tcW w:w="1080"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47.34%</w:t>
            </w:r>
          </w:p>
          <w:p w:rsidR="005A0203" w:rsidRPr="00C355B3" w:rsidRDefault="005A0203" w:rsidP="005A0203">
            <w:pPr>
              <w:jc w:val="center"/>
              <w:rPr>
                <w:rFonts w:ascii="Times New Roman" w:hAnsi="Times New Roman" w:cs="Times New Roman"/>
                <w:b/>
                <w:sz w:val="20"/>
                <w:szCs w:val="20"/>
              </w:rPr>
            </w:pPr>
          </w:p>
        </w:tc>
        <w:tc>
          <w:tcPr>
            <w:tcW w:w="1050"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5.05%</w:t>
            </w:r>
          </w:p>
          <w:p w:rsidR="005A0203" w:rsidRPr="00C355B3" w:rsidRDefault="005A0203" w:rsidP="005A0203">
            <w:pPr>
              <w:jc w:val="center"/>
              <w:rPr>
                <w:rFonts w:ascii="Times New Roman" w:hAnsi="Times New Roman" w:cs="Times New Roman"/>
                <w:b/>
                <w:sz w:val="20"/>
                <w:szCs w:val="20"/>
              </w:rPr>
            </w:pPr>
          </w:p>
        </w:tc>
      </w:tr>
      <w:tr w:rsidR="005A0203" w:rsidTr="005A0203">
        <w:trPr>
          <w:trHeight w:val="539"/>
        </w:trPr>
        <w:tc>
          <w:tcPr>
            <w:tcW w:w="584" w:type="dxa"/>
          </w:tcPr>
          <w:p w:rsidR="005A0203" w:rsidRDefault="005A0203" w:rsidP="005A0203">
            <w:pPr>
              <w:jc w:val="both"/>
              <w:rPr>
                <w:rFonts w:ascii="Times New Roman" w:hAnsi="Times New Roman" w:cs="Times New Roman"/>
                <w:b/>
              </w:rPr>
            </w:pPr>
            <w:r>
              <w:rPr>
                <w:rFonts w:ascii="Times New Roman" w:hAnsi="Times New Roman" w:cs="Times New Roman"/>
                <w:b/>
              </w:rPr>
              <w:t>2</w:t>
            </w:r>
          </w:p>
        </w:tc>
        <w:tc>
          <w:tcPr>
            <w:tcW w:w="3441" w:type="dxa"/>
          </w:tcPr>
          <w:p w:rsidR="005A0203" w:rsidRPr="001E6ABF" w:rsidRDefault="005A0203" w:rsidP="005A0203">
            <w:pPr>
              <w:jc w:val="both"/>
              <w:rPr>
                <w:rFonts w:ascii="Times New Roman" w:hAnsi="Times New Roman" w:cs="Times New Roman"/>
                <w:b/>
                <w:sz w:val="20"/>
                <w:szCs w:val="20"/>
              </w:rPr>
            </w:pPr>
            <w:r w:rsidRPr="001E6ABF">
              <w:rPr>
                <w:rFonts w:ascii="Times New Roman" w:hAnsi="Times New Roman" w:cs="Times New Roman"/>
                <w:sz w:val="20"/>
                <w:szCs w:val="20"/>
              </w:rPr>
              <w:t>Al-Arafah Islami Bank (AIBL)</w:t>
            </w:r>
          </w:p>
        </w:tc>
        <w:tc>
          <w:tcPr>
            <w:tcW w:w="932"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2.46</w:t>
            </w:r>
          </w:p>
          <w:p w:rsidR="005A0203" w:rsidRPr="00C355B3" w:rsidRDefault="005A0203" w:rsidP="005A0203">
            <w:pPr>
              <w:jc w:val="center"/>
              <w:rPr>
                <w:rFonts w:ascii="Times New Roman" w:hAnsi="Times New Roman" w:cs="Times New Roman"/>
                <w:b/>
                <w:sz w:val="20"/>
                <w:szCs w:val="20"/>
              </w:rPr>
            </w:pPr>
          </w:p>
        </w:tc>
        <w:tc>
          <w:tcPr>
            <w:tcW w:w="1014"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2.2</w:t>
            </w:r>
          </w:p>
          <w:p w:rsidR="005A0203" w:rsidRPr="00C355B3" w:rsidRDefault="005A0203" w:rsidP="005A0203">
            <w:pPr>
              <w:jc w:val="center"/>
              <w:rPr>
                <w:rFonts w:ascii="Times New Roman" w:hAnsi="Times New Roman" w:cs="Times New Roman"/>
                <w:b/>
                <w:sz w:val="20"/>
                <w:szCs w:val="20"/>
              </w:rPr>
            </w:pPr>
          </w:p>
        </w:tc>
        <w:tc>
          <w:tcPr>
            <w:tcW w:w="1157"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2.25</w:t>
            </w:r>
          </w:p>
          <w:p w:rsidR="005A0203" w:rsidRPr="00C355B3" w:rsidRDefault="005A0203" w:rsidP="005A0203">
            <w:pPr>
              <w:jc w:val="center"/>
              <w:rPr>
                <w:rFonts w:ascii="Times New Roman" w:hAnsi="Times New Roman" w:cs="Times New Roman"/>
                <w:b/>
                <w:sz w:val="20"/>
                <w:szCs w:val="20"/>
              </w:rPr>
            </w:pPr>
          </w:p>
        </w:tc>
        <w:tc>
          <w:tcPr>
            <w:tcW w:w="1080"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3.07</w:t>
            </w:r>
          </w:p>
          <w:p w:rsidR="005A0203" w:rsidRPr="00C355B3" w:rsidRDefault="005A0203" w:rsidP="005A0203">
            <w:pPr>
              <w:jc w:val="center"/>
              <w:rPr>
                <w:rFonts w:ascii="Times New Roman" w:hAnsi="Times New Roman" w:cs="Times New Roman"/>
                <w:b/>
                <w:sz w:val="20"/>
                <w:szCs w:val="20"/>
              </w:rPr>
            </w:pPr>
          </w:p>
        </w:tc>
        <w:tc>
          <w:tcPr>
            <w:tcW w:w="1050"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3.15</w:t>
            </w:r>
          </w:p>
          <w:p w:rsidR="005A0203" w:rsidRPr="00C355B3" w:rsidRDefault="005A0203" w:rsidP="005A0203">
            <w:pPr>
              <w:jc w:val="center"/>
              <w:rPr>
                <w:rFonts w:ascii="Times New Roman" w:hAnsi="Times New Roman" w:cs="Times New Roman"/>
                <w:b/>
                <w:sz w:val="20"/>
                <w:szCs w:val="20"/>
              </w:rPr>
            </w:pPr>
          </w:p>
        </w:tc>
      </w:tr>
      <w:tr w:rsidR="005A0203" w:rsidTr="005A0203">
        <w:trPr>
          <w:trHeight w:val="610"/>
        </w:trPr>
        <w:tc>
          <w:tcPr>
            <w:tcW w:w="584" w:type="dxa"/>
          </w:tcPr>
          <w:p w:rsidR="005A0203" w:rsidRDefault="005A0203" w:rsidP="005A0203">
            <w:pPr>
              <w:jc w:val="both"/>
              <w:rPr>
                <w:rFonts w:ascii="Times New Roman" w:hAnsi="Times New Roman" w:cs="Times New Roman"/>
                <w:b/>
              </w:rPr>
            </w:pPr>
          </w:p>
        </w:tc>
        <w:tc>
          <w:tcPr>
            <w:tcW w:w="3441" w:type="dxa"/>
          </w:tcPr>
          <w:p w:rsidR="005A0203" w:rsidRPr="00471FD0" w:rsidRDefault="005A0203" w:rsidP="005A0203">
            <w:pPr>
              <w:jc w:val="both"/>
              <w:rPr>
                <w:rFonts w:ascii="Times New Roman" w:hAnsi="Times New Roman" w:cs="Times New Roman"/>
                <w:b/>
              </w:rPr>
            </w:pPr>
            <w:r w:rsidRPr="00471FD0">
              <w:rPr>
                <w:rFonts w:ascii="Times New Roman" w:hAnsi="Times New Roman" w:cs="Times New Roman"/>
                <w:b/>
                <w:sz w:val="20"/>
                <w:szCs w:val="20"/>
              </w:rPr>
              <w:t>Growth</w:t>
            </w:r>
          </w:p>
        </w:tc>
        <w:tc>
          <w:tcPr>
            <w:tcW w:w="932" w:type="dxa"/>
          </w:tcPr>
          <w:p w:rsidR="005A0203" w:rsidRPr="00C355B3" w:rsidRDefault="005A0203" w:rsidP="005A0203">
            <w:pPr>
              <w:jc w:val="center"/>
              <w:rPr>
                <w:rFonts w:ascii="Times New Roman" w:hAnsi="Times New Roman" w:cs="Times New Roman"/>
                <w:b/>
                <w:sz w:val="20"/>
                <w:szCs w:val="20"/>
              </w:rPr>
            </w:pPr>
          </w:p>
        </w:tc>
        <w:tc>
          <w:tcPr>
            <w:tcW w:w="1014"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-10.57%</w:t>
            </w:r>
          </w:p>
          <w:p w:rsidR="005A0203" w:rsidRPr="00C355B3" w:rsidRDefault="005A0203" w:rsidP="005A0203">
            <w:pPr>
              <w:jc w:val="center"/>
              <w:rPr>
                <w:rFonts w:ascii="Times New Roman" w:hAnsi="Times New Roman" w:cs="Times New Roman"/>
                <w:b/>
                <w:sz w:val="20"/>
                <w:szCs w:val="20"/>
              </w:rPr>
            </w:pPr>
          </w:p>
        </w:tc>
        <w:tc>
          <w:tcPr>
            <w:tcW w:w="1157"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2.27%</w:t>
            </w:r>
          </w:p>
          <w:p w:rsidR="005A0203" w:rsidRPr="00C355B3" w:rsidRDefault="005A0203" w:rsidP="005A0203">
            <w:pPr>
              <w:jc w:val="center"/>
              <w:rPr>
                <w:rFonts w:ascii="Times New Roman" w:hAnsi="Times New Roman" w:cs="Times New Roman"/>
                <w:b/>
                <w:sz w:val="20"/>
                <w:szCs w:val="20"/>
              </w:rPr>
            </w:pPr>
          </w:p>
        </w:tc>
        <w:tc>
          <w:tcPr>
            <w:tcW w:w="1080"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36.44%</w:t>
            </w:r>
          </w:p>
          <w:p w:rsidR="005A0203" w:rsidRPr="00C355B3" w:rsidRDefault="005A0203" w:rsidP="005A0203">
            <w:pPr>
              <w:jc w:val="center"/>
              <w:rPr>
                <w:rFonts w:ascii="Times New Roman" w:hAnsi="Times New Roman" w:cs="Times New Roman"/>
                <w:b/>
                <w:sz w:val="20"/>
                <w:szCs w:val="20"/>
              </w:rPr>
            </w:pPr>
          </w:p>
        </w:tc>
        <w:tc>
          <w:tcPr>
            <w:tcW w:w="1050"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2.61%</w:t>
            </w:r>
          </w:p>
          <w:p w:rsidR="005A0203" w:rsidRPr="00C355B3" w:rsidRDefault="005A0203" w:rsidP="005A0203">
            <w:pPr>
              <w:jc w:val="center"/>
              <w:rPr>
                <w:rFonts w:ascii="Times New Roman" w:hAnsi="Times New Roman" w:cs="Times New Roman"/>
                <w:color w:val="000000"/>
                <w:sz w:val="20"/>
                <w:szCs w:val="20"/>
              </w:rPr>
            </w:pPr>
          </w:p>
          <w:p w:rsidR="005A0203" w:rsidRPr="00C355B3" w:rsidRDefault="005A0203" w:rsidP="005A0203">
            <w:pPr>
              <w:jc w:val="center"/>
              <w:rPr>
                <w:rFonts w:ascii="Times New Roman" w:hAnsi="Times New Roman" w:cs="Times New Roman"/>
                <w:b/>
                <w:sz w:val="20"/>
                <w:szCs w:val="20"/>
              </w:rPr>
            </w:pPr>
          </w:p>
        </w:tc>
      </w:tr>
      <w:tr w:rsidR="005A0203" w:rsidTr="005A0203">
        <w:trPr>
          <w:trHeight w:val="521"/>
        </w:trPr>
        <w:tc>
          <w:tcPr>
            <w:tcW w:w="584" w:type="dxa"/>
          </w:tcPr>
          <w:p w:rsidR="005A0203" w:rsidRDefault="005A0203" w:rsidP="005A0203">
            <w:pPr>
              <w:jc w:val="both"/>
              <w:rPr>
                <w:rFonts w:ascii="Times New Roman" w:hAnsi="Times New Roman" w:cs="Times New Roman"/>
                <w:b/>
              </w:rPr>
            </w:pPr>
            <w:r>
              <w:rPr>
                <w:rFonts w:ascii="Times New Roman" w:hAnsi="Times New Roman" w:cs="Times New Roman"/>
                <w:b/>
              </w:rPr>
              <w:t>3</w:t>
            </w:r>
          </w:p>
        </w:tc>
        <w:tc>
          <w:tcPr>
            <w:tcW w:w="3441" w:type="dxa"/>
          </w:tcPr>
          <w:p w:rsidR="005A0203" w:rsidRPr="00E40482" w:rsidRDefault="005A0203" w:rsidP="005A0203">
            <w:pPr>
              <w:rPr>
                <w:rFonts w:ascii="Times New Roman" w:hAnsi="Times New Roman" w:cs="Times New Roman"/>
                <w:b/>
                <w:sz w:val="20"/>
                <w:szCs w:val="20"/>
              </w:rPr>
            </w:pPr>
            <w:r w:rsidRPr="00E40482">
              <w:rPr>
                <w:rFonts w:ascii="Times New Roman" w:hAnsi="Times New Roman" w:cs="Times New Roman"/>
                <w:sz w:val="20"/>
                <w:szCs w:val="20"/>
              </w:rPr>
              <w:t>First security Islami Bank (FSIBL)</w:t>
            </w:r>
          </w:p>
        </w:tc>
        <w:tc>
          <w:tcPr>
            <w:tcW w:w="932"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1.87</w:t>
            </w:r>
          </w:p>
          <w:p w:rsidR="005A0203" w:rsidRPr="00C355B3" w:rsidRDefault="005A0203" w:rsidP="005A0203">
            <w:pPr>
              <w:jc w:val="center"/>
              <w:rPr>
                <w:rFonts w:ascii="Times New Roman" w:hAnsi="Times New Roman" w:cs="Times New Roman"/>
                <w:b/>
                <w:sz w:val="20"/>
                <w:szCs w:val="20"/>
              </w:rPr>
            </w:pPr>
          </w:p>
        </w:tc>
        <w:tc>
          <w:tcPr>
            <w:tcW w:w="1014"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0.96</w:t>
            </w:r>
          </w:p>
          <w:p w:rsidR="005A0203" w:rsidRPr="00C355B3" w:rsidRDefault="005A0203" w:rsidP="005A0203">
            <w:pPr>
              <w:jc w:val="center"/>
              <w:rPr>
                <w:rFonts w:ascii="Times New Roman" w:hAnsi="Times New Roman" w:cs="Times New Roman"/>
                <w:b/>
                <w:sz w:val="20"/>
                <w:szCs w:val="20"/>
              </w:rPr>
            </w:pPr>
          </w:p>
        </w:tc>
        <w:tc>
          <w:tcPr>
            <w:tcW w:w="1157" w:type="dxa"/>
          </w:tcPr>
          <w:p w:rsidR="005A0203" w:rsidRPr="00C355B3" w:rsidRDefault="005A0203" w:rsidP="005A0203">
            <w:pPr>
              <w:jc w:val="center"/>
              <w:rPr>
                <w:rFonts w:ascii="Times New Roman" w:hAnsi="Times New Roman" w:cs="Times New Roman"/>
                <w:b/>
                <w:bCs/>
                <w:color w:val="000000"/>
                <w:sz w:val="20"/>
                <w:szCs w:val="20"/>
              </w:rPr>
            </w:pPr>
            <w:r w:rsidRPr="00C355B3">
              <w:rPr>
                <w:rFonts w:ascii="Times New Roman" w:hAnsi="Times New Roman" w:cs="Times New Roman"/>
                <w:b/>
                <w:bCs/>
                <w:color w:val="000000"/>
                <w:sz w:val="20"/>
                <w:szCs w:val="20"/>
              </w:rPr>
              <w:t>1.18</w:t>
            </w:r>
          </w:p>
          <w:p w:rsidR="005A0203" w:rsidRPr="00C355B3" w:rsidRDefault="005A0203" w:rsidP="005A0203">
            <w:pPr>
              <w:jc w:val="center"/>
              <w:rPr>
                <w:rFonts w:ascii="Times New Roman" w:hAnsi="Times New Roman" w:cs="Times New Roman"/>
                <w:b/>
                <w:sz w:val="20"/>
                <w:szCs w:val="20"/>
              </w:rPr>
            </w:pPr>
          </w:p>
        </w:tc>
        <w:tc>
          <w:tcPr>
            <w:tcW w:w="1080" w:type="dxa"/>
          </w:tcPr>
          <w:p w:rsidR="005A0203" w:rsidRPr="00C355B3" w:rsidRDefault="005A0203" w:rsidP="005A0203">
            <w:pPr>
              <w:jc w:val="center"/>
              <w:rPr>
                <w:rFonts w:ascii="Times New Roman" w:hAnsi="Times New Roman" w:cs="Times New Roman"/>
                <w:b/>
                <w:bCs/>
                <w:color w:val="000000"/>
                <w:sz w:val="20"/>
                <w:szCs w:val="20"/>
              </w:rPr>
            </w:pPr>
            <w:r w:rsidRPr="00C355B3">
              <w:rPr>
                <w:rFonts w:ascii="Times New Roman" w:hAnsi="Times New Roman" w:cs="Times New Roman"/>
                <w:b/>
                <w:bCs/>
                <w:color w:val="000000"/>
                <w:sz w:val="20"/>
                <w:szCs w:val="20"/>
              </w:rPr>
              <w:t>2.07</w:t>
            </w:r>
          </w:p>
          <w:p w:rsidR="005A0203" w:rsidRPr="00C355B3" w:rsidRDefault="005A0203" w:rsidP="005A0203">
            <w:pPr>
              <w:jc w:val="center"/>
              <w:rPr>
                <w:rFonts w:ascii="Times New Roman" w:hAnsi="Times New Roman" w:cs="Times New Roman"/>
                <w:b/>
                <w:sz w:val="20"/>
                <w:szCs w:val="20"/>
              </w:rPr>
            </w:pPr>
          </w:p>
        </w:tc>
        <w:tc>
          <w:tcPr>
            <w:tcW w:w="1050"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1.84</w:t>
            </w:r>
          </w:p>
          <w:p w:rsidR="005A0203" w:rsidRPr="00C355B3" w:rsidRDefault="005A0203" w:rsidP="005A0203">
            <w:pPr>
              <w:jc w:val="center"/>
              <w:rPr>
                <w:rFonts w:ascii="Times New Roman" w:hAnsi="Times New Roman" w:cs="Times New Roman"/>
                <w:b/>
                <w:sz w:val="20"/>
                <w:szCs w:val="20"/>
              </w:rPr>
            </w:pPr>
          </w:p>
        </w:tc>
      </w:tr>
      <w:tr w:rsidR="005A0203" w:rsidTr="005A0203">
        <w:trPr>
          <w:trHeight w:val="569"/>
        </w:trPr>
        <w:tc>
          <w:tcPr>
            <w:tcW w:w="584" w:type="dxa"/>
          </w:tcPr>
          <w:p w:rsidR="005A0203" w:rsidRDefault="005A0203" w:rsidP="005A0203">
            <w:pPr>
              <w:jc w:val="both"/>
              <w:rPr>
                <w:rFonts w:ascii="Times New Roman" w:hAnsi="Times New Roman" w:cs="Times New Roman"/>
                <w:b/>
              </w:rPr>
            </w:pPr>
          </w:p>
        </w:tc>
        <w:tc>
          <w:tcPr>
            <w:tcW w:w="3441" w:type="dxa"/>
          </w:tcPr>
          <w:p w:rsidR="005A0203" w:rsidRPr="00471FD0" w:rsidRDefault="005A0203" w:rsidP="005A0203">
            <w:pPr>
              <w:jc w:val="both"/>
              <w:rPr>
                <w:rFonts w:ascii="Times New Roman" w:hAnsi="Times New Roman" w:cs="Times New Roman"/>
                <w:b/>
              </w:rPr>
            </w:pPr>
            <w:r w:rsidRPr="00471FD0">
              <w:rPr>
                <w:rFonts w:ascii="Times New Roman" w:hAnsi="Times New Roman" w:cs="Times New Roman"/>
                <w:b/>
                <w:sz w:val="20"/>
                <w:szCs w:val="20"/>
              </w:rPr>
              <w:t>Growth</w:t>
            </w:r>
          </w:p>
        </w:tc>
        <w:tc>
          <w:tcPr>
            <w:tcW w:w="932" w:type="dxa"/>
          </w:tcPr>
          <w:p w:rsidR="005A0203" w:rsidRPr="00C355B3" w:rsidRDefault="005A0203" w:rsidP="005A0203">
            <w:pPr>
              <w:jc w:val="center"/>
              <w:rPr>
                <w:rFonts w:ascii="Times New Roman" w:hAnsi="Times New Roman" w:cs="Times New Roman"/>
                <w:b/>
                <w:sz w:val="20"/>
                <w:szCs w:val="20"/>
              </w:rPr>
            </w:pPr>
          </w:p>
        </w:tc>
        <w:tc>
          <w:tcPr>
            <w:tcW w:w="1014"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-48.66%</w:t>
            </w:r>
          </w:p>
          <w:p w:rsidR="005A0203" w:rsidRPr="00C355B3" w:rsidRDefault="005A0203" w:rsidP="005A0203">
            <w:pPr>
              <w:jc w:val="center"/>
              <w:rPr>
                <w:rFonts w:ascii="Times New Roman" w:hAnsi="Times New Roman" w:cs="Times New Roman"/>
                <w:b/>
                <w:sz w:val="20"/>
                <w:szCs w:val="20"/>
              </w:rPr>
            </w:pPr>
          </w:p>
        </w:tc>
        <w:tc>
          <w:tcPr>
            <w:tcW w:w="1157"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22.92%</w:t>
            </w:r>
          </w:p>
          <w:p w:rsidR="005A0203" w:rsidRPr="00C355B3" w:rsidRDefault="005A0203" w:rsidP="005A0203">
            <w:pPr>
              <w:jc w:val="center"/>
              <w:rPr>
                <w:rFonts w:ascii="Times New Roman" w:hAnsi="Times New Roman" w:cs="Times New Roman"/>
                <w:b/>
                <w:sz w:val="20"/>
                <w:szCs w:val="20"/>
              </w:rPr>
            </w:pPr>
          </w:p>
        </w:tc>
        <w:tc>
          <w:tcPr>
            <w:tcW w:w="1080"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75.42%</w:t>
            </w:r>
          </w:p>
          <w:p w:rsidR="005A0203" w:rsidRPr="00C355B3" w:rsidRDefault="005A0203" w:rsidP="005A0203">
            <w:pPr>
              <w:jc w:val="center"/>
              <w:rPr>
                <w:rFonts w:ascii="Times New Roman" w:hAnsi="Times New Roman" w:cs="Times New Roman"/>
                <w:color w:val="000000"/>
                <w:sz w:val="20"/>
                <w:szCs w:val="20"/>
              </w:rPr>
            </w:pPr>
          </w:p>
          <w:p w:rsidR="005A0203" w:rsidRPr="00C355B3" w:rsidRDefault="005A0203" w:rsidP="005A0203">
            <w:pPr>
              <w:jc w:val="center"/>
              <w:rPr>
                <w:rFonts w:ascii="Times New Roman" w:hAnsi="Times New Roman" w:cs="Times New Roman"/>
                <w:b/>
                <w:sz w:val="20"/>
                <w:szCs w:val="20"/>
              </w:rPr>
            </w:pPr>
          </w:p>
        </w:tc>
        <w:tc>
          <w:tcPr>
            <w:tcW w:w="1050"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-11.11%</w:t>
            </w:r>
          </w:p>
          <w:p w:rsidR="005A0203" w:rsidRPr="00C355B3" w:rsidRDefault="005A0203" w:rsidP="005A0203">
            <w:pPr>
              <w:jc w:val="center"/>
              <w:rPr>
                <w:rFonts w:ascii="Times New Roman" w:hAnsi="Times New Roman" w:cs="Times New Roman"/>
                <w:b/>
                <w:sz w:val="20"/>
                <w:szCs w:val="20"/>
              </w:rPr>
            </w:pPr>
          </w:p>
        </w:tc>
      </w:tr>
      <w:tr w:rsidR="005A0203" w:rsidTr="005A0203">
        <w:trPr>
          <w:trHeight w:val="539"/>
        </w:trPr>
        <w:tc>
          <w:tcPr>
            <w:tcW w:w="584" w:type="dxa"/>
          </w:tcPr>
          <w:p w:rsidR="005A0203" w:rsidRDefault="005A0203" w:rsidP="005A0203">
            <w:pPr>
              <w:jc w:val="both"/>
              <w:rPr>
                <w:rFonts w:ascii="Times New Roman" w:hAnsi="Times New Roman" w:cs="Times New Roman"/>
                <w:b/>
              </w:rPr>
            </w:pPr>
            <w:r>
              <w:rPr>
                <w:rFonts w:ascii="Times New Roman" w:hAnsi="Times New Roman" w:cs="Times New Roman"/>
                <w:b/>
              </w:rPr>
              <w:t>4</w:t>
            </w:r>
          </w:p>
        </w:tc>
        <w:tc>
          <w:tcPr>
            <w:tcW w:w="3441" w:type="dxa"/>
          </w:tcPr>
          <w:p w:rsidR="005A0203" w:rsidRPr="00E40482" w:rsidRDefault="005A0203" w:rsidP="005A0203">
            <w:pPr>
              <w:rPr>
                <w:rFonts w:ascii="Times New Roman" w:hAnsi="Times New Roman" w:cs="Times New Roman"/>
                <w:b/>
                <w:sz w:val="20"/>
                <w:szCs w:val="20"/>
              </w:rPr>
            </w:pPr>
            <w:r w:rsidRPr="00E40482">
              <w:rPr>
                <w:rFonts w:ascii="Times New Roman" w:hAnsi="Times New Roman" w:cs="Times New Roman"/>
                <w:sz w:val="20"/>
                <w:szCs w:val="20"/>
              </w:rPr>
              <w:t>Social Islamic bank (SIBL)</w:t>
            </w:r>
          </w:p>
        </w:tc>
        <w:tc>
          <w:tcPr>
            <w:tcW w:w="932"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1.74</w:t>
            </w:r>
          </w:p>
          <w:p w:rsidR="005A0203" w:rsidRPr="00C355B3" w:rsidRDefault="005A0203" w:rsidP="005A0203">
            <w:pPr>
              <w:jc w:val="center"/>
              <w:rPr>
                <w:rFonts w:ascii="Times New Roman" w:hAnsi="Times New Roman" w:cs="Times New Roman"/>
                <w:b/>
                <w:sz w:val="20"/>
                <w:szCs w:val="20"/>
              </w:rPr>
            </w:pPr>
          </w:p>
        </w:tc>
        <w:tc>
          <w:tcPr>
            <w:tcW w:w="1014"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2.71</w:t>
            </w:r>
          </w:p>
          <w:p w:rsidR="005A0203" w:rsidRPr="00C355B3" w:rsidRDefault="005A0203" w:rsidP="005A0203">
            <w:pPr>
              <w:jc w:val="center"/>
              <w:rPr>
                <w:rFonts w:ascii="Times New Roman" w:hAnsi="Times New Roman" w:cs="Times New Roman"/>
                <w:b/>
                <w:sz w:val="20"/>
                <w:szCs w:val="20"/>
              </w:rPr>
            </w:pPr>
          </w:p>
        </w:tc>
        <w:tc>
          <w:tcPr>
            <w:tcW w:w="1157" w:type="dxa"/>
          </w:tcPr>
          <w:p w:rsidR="005A0203" w:rsidRPr="00C355B3" w:rsidRDefault="005A0203" w:rsidP="005A0203">
            <w:pPr>
              <w:jc w:val="center"/>
              <w:rPr>
                <w:rFonts w:ascii="Times New Roman" w:hAnsi="Times New Roman" w:cs="Times New Roman"/>
                <w:b/>
                <w:bCs/>
                <w:color w:val="000000"/>
                <w:sz w:val="20"/>
                <w:szCs w:val="20"/>
              </w:rPr>
            </w:pPr>
            <w:r w:rsidRPr="00C355B3">
              <w:rPr>
                <w:rFonts w:ascii="Times New Roman" w:hAnsi="Times New Roman" w:cs="Times New Roman"/>
                <w:b/>
                <w:bCs/>
                <w:color w:val="000000"/>
                <w:sz w:val="20"/>
                <w:szCs w:val="20"/>
              </w:rPr>
              <w:t>2.81</w:t>
            </w:r>
          </w:p>
          <w:p w:rsidR="005A0203" w:rsidRPr="00C355B3" w:rsidRDefault="005A0203" w:rsidP="005A0203">
            <w:pPr>
              <w:jc w:val="center"/>
              <w:rPr>
                <w:rFonts w:ascii="Times New Roman" w:hAnsi="Times New Roman" w:cs="Times New Roman"/>
                <w:b/>
                <w:sz w:val="20"/>
                <w:szCs w:val="20"/>
              </w:rPr>
            </w:pPr>
          </w:p>
        </w:tc>
        <w:tc>
          <w:tcPr>
            <w:tcW w:w="1080" w:type="dxa"/>
          </w:tcPr>
          <w:p w:rsidR="005A0203" w:rsidRPr="00C355B3" w:rsidRDefault="005A0203" w:rsidP="005A0203">
            <w:pPr>
              <w:jc w:val="center"/>
              <w:rPr>
                <w:rFonts w:ascii="Times New Roman" w:hAnsi="Times New Roman" w:cs="Times New Roman"/>
                <w:b/>
                <w:bCs/>
                <w:color w:val="000000"/>
                <w:sz w:val="20"/>
                <w:szCs w:val="20"/>
              </w:rPr>
            </w:pPr>
            <w:r w:rsidRPr="00C355B3">
              <w:rPr>
                <w:rFonts w:ascii="Times New Roman" w:hAnsi="Times New Roman" w:cs="Times New Roman"/>
                <w:b/>
                <w:bCs/>
                <w:color w:val="000000"/>
                <w:sz w:val="20"/>
                <w:szCs w:val="20"/>
              </w:rPr>
              <w:t>3.1</w:t>
            </w:r>
          </w:p>
          <w:p w:rsidR="005A0203" w:rsidRPr="00C355B3" w:rsidRDefault="005A0203" w:rsidP="005A0203">
            <w:pPr>
              <w:jc w:val="center"/>
              <w:rPr>
                <w:rFonts w:ascii="Times New Roman" w:hAnsi="Times New Roman" w:cs="Times New Roman"/>
                <w:b/>
                <w:sz w:val="20"/>
                <w:szCs w:val="20"/>
              </w:rPr>
            </w:pPr>
          </w:p>
        </w:tc>
        <w:tc>
          <w:tcPr>
            <w:tcW w:w="1050"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1.97</w:t>
            </w:r>
          </w:p>
          <w:p w:rsidR="005A0203" w:rsidRPr="00C355B3" w:rsidRDefault="005A0203" w:rsidP="005A0203">
            <w:pPr>
              <w:jc w:val="center"/>
              <w:rPr>
                <w:rFonts w:ascii="Times New Roman" w:hAnsi="Times New Roman" w:cs="Times New Roman"/>
                <w:b/>
                <w:sz w:val="20"/>
                <w:szCs w:val="20"/>
              </w:rPr>
            </w:pPr>
          </w:p>
        </w:tc>
      </w:tr>
      <w:tr w:rsidR="005A0203" w:rsidTr="005A0203">
        <w:trPr>
          <w:trHeight w:val="177"/>
        </w:trPr>
        <w:tc>
          <w:tcPr>
            <w:tcW w:w="584" w:type="dxa"/>
          </w:tcPr>
          <w:p w:rsidR="005A0203" w:rsidRDefault="005A0203" w:rsidP="005A0203">
            <w:pPr>
              <w:jc w:val="both"/>
              <w:rPr>
                <w:rFonts w:ascii="Times New Roman" w:hAnsi="Times New Roman" w:cs="Times New Roman"/>
                <w:b/>
              </w:rPr>
            </w:pPr>
          </w:p>
        </w:tc>
        <w:tc>
          <w:tcPr>
            <w:tcW w:w="3441" w:type="dxa"/>
          </w:tcPr>
          <w:p w:rsidR="005A0203" w:rsidRPr="00471FD0" w:rsidRDefault="005A0203" w:rsidP="005A0203">
            <w:pPr>
              <w:jc w:val="both"/>
              <w:rPr>
                <w:rFonts w:ascii="Times New Roman" w:hAnsi="Times New Roman" w:cs="Times New Roman"/>
                <w:b/>
              </w:rPr>
            </w:pPr>
            <w:r w:rsidRPr="00471FD0">
              <w:rPr>
                <w:rFonts w:ascii="Times New Roman" w:hAnsi="Times New Roman" w:cs="Times New Roman"/>
                <w:b/>
                <w:sz w:val="20"/>
                <w:szCs w:val="20"/>
              </w:rPr>
              <w:t>Growth</w:t>
            </w:r>
          </w:p>
        </w:tc>
        <w:tc>
          <w:tcPr>
            <w:tcW w:w="932" w:type="dxa"/>
          </w:tcPr>
          <w:p w:rsidR="005A0203" w:rsidRPr="00C355B3" w:rsidRDefault="005A0203" w:rsidP="005A0203">
            <w:pPr>
              <w:jc w:val="center"/>
              <w:rPr>
                <w:rFonts w:ascii="Times New Roman" w:hAnsi="Times New Roman" w:cs="Times New Roman"/>
                <w:b/>
                <w:sz w:val="20"/>
                <w:szCs w:val="20"/>
              </w:rPr>
            </w:pPr>
          </w:p>
        </w:tc>
        <w:tc>
          <w:tcPr>
            <w:tcW w:w="1014"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55.75%</w:t>
            </w:r>
          </w:p>
          <w:p w:rsidR="005A0203" w:rsidRPr="00C355B3" w:rsidRDefault="005A0203" w:rsidP="005A0203">
            <w:pPr>
              <w:jc w:val="center"/>
              <w:rPr>
                <w:rFonts w:ascii="Times New Roman" w:hAnsi="Times New Roman" w:cs="Times New Roman"/>
                <w:b/>
                <w:sz w:val="20"/>
                <w:szCs w:val="20"/>
              </w:rPr>
            </w:pPr>
          </w:p>
        </w:tc>
        <w:tc>
          <w:tcPr>
            <w:tcW w:w="1157"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3.69%</w:t>
            </w:r>
          </w:p>
          <w:p w:rsidR="005A0203" w:rsidRPr="00C355B3" w:rsidRDefault="005A0203" w:rsidP="005A0203">
            <w:pPr>
              <w:jc w:val="center"/>
              <w:rPr>
                <w:rFonts w:ascii="Times New Roman" w:hAnsi="Times New Roman" w:cs="Times New Roman"/>
                <w:b/>
                <w:sz w:val="20"/>
                <w:szCs w:val="20"/>
              </w:rPr>
            </w:pPr>
          </w:p>
        </w:tc>
        <w:tc>
          <w:tcPr>
            <w:tcW w:w="1080"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10.32%</w:t>
            </w:r>
          </w:p>
          <w:p w:rsidR="005A0203" w:rsidRPr="00C355B3" w:rsidRDefault="005A0203" w:rsidP="005A0203">
            <w:pPr>
              <w:jc w:val="center"/>
              <w:rPr>
                <w:rFonts w:ascii="Times New Roman" w:hAnsi="Times New Roman" w:cs="Times New Roman"/>
                <w:b/>
                <w:sz w:val="20"/>
                <w:szCs w:val="20"/>
              </w:rPr>
            </w:pPr>
          </w:p>
        </w:tc>
        <w:tc>
          <w:tcPr>
            <w:tcW w:w="1050"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-36.45%</w:t>
            </w:r>
          </w:p>
          <w:p w:rsidR="005A0203" w:rsidRPr="00C355B3" w:rsidRDefault="005A0203" w:rsidP="005A0203">
            <w:pPr>
              <w:jc w:val="center"/>
              <w:rPr>
                <w:rFonts w:ascii="Times New Roman" w:hAnsi="Times New Roman" w:cs="Times New Roman"/>
                <w:b/>
                <w:sz w:val="20"/>
                <w:szCs w:val="20"/>
              </w:rPr>
            </w:pPr>
          </w:p>
        </w:tc>
      </w:tr>
      <w:tr w:rsidR="005A0203" w:rsidTr="005A0203">
        <w:trPr>
          <w:trHeight w:val="521"/>
        </w:trPr>
        <w:tc>
          <w:tcPr>
            <w:tcW w:w="584" w:type="dxa"/>
          </w:tcPr>
          <w:p w:rsidR="005A0203" w:rsidRDefault="005A0203" w:rsidP="005A0203">
            <w:pPr>
              <w:jc w:val="both"/>
              <w:rPr>
                <w:rFonts w:ascii="Times New Roman" w:hAnsi="Times New Roman" w:cs="Times New Roman"/>
                <w:b/>
              </w:rPr>
            </w:pPr>
            <w:r>
              <w:rPr>
                <w:rFonts w:ascii="Times New Roman" w:hAnsi="Times New Roman" w:cs="Times New Roman"/>
                <w:b/>
              </w:rPr>
              <w:t>5</w:t>
            </w:r>
          </w:p>
        </w:tc>
        <w:tc>
          <w:tcPr>
            <w:tcW w:w="3441" w:type="dxa"/>
          </w:tcPr>
          <w:p w:rsidR="005A0203" w:rsidRDefault="005A0203" w:rsidP="005A0203">
            <w:pPr>
              <w:rPr>
                <w:rFonts w:ascii="Times New Roman" w:hAnsi="Times New Roman" w:cs="Times New Roman"/>
                <w:b/>
              </w:rPr>
            </w:pPr>
            <w:r w:rsidRPr="00E40482">
              <w:rPr>
                <w:rFonts w:ascii="Times New Roman" w:hAnsi="Times New Roman" w:cs="Times New Roman"/>
                <w:sz w:val="20"/>
                <w:szCs w:val="20"/>
              </w:rPr>
              <w:t>Export Import Bank (EXIM</w:t>
            </w:r>
            <w:r>
              <w:rPr>
                <w:rFonts w:ascii="Times New Roman" w:hAnsi="Times New Roman" w:cs="Times New Roman"/>
                <w:sz w:val="20"/>
                <w:szCs w:val="20"/>
              </w:rPr>
              <w:t xml:space="preserve"> Bank</w:t>
            </w:r>
            <w:r w:rsidRPr="00E40482">
              <w:rPr>
                <w:rFonts w:ascii="Times New Roman" w:hAnsi="Times New Roman" w:cs="Times New Roman"/>
                <w:sz w:val="20"/>
                <w:szCs w:val="20"/>
              </w:rPr>
              <w:t>)</w:t>
            </w:r>
          </w:p>
        </w:tc>
        <w:tc>
          <w:tcPr>
            <w:tcW w:w="932"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1.63</w:t>
            </w:r>
          </w:p>
          <w:p w:rsidR="005A0203" w:rsidRPr="00C355B3" w:rsidRDefault="005A0203" w:rsidP="005A0203">
            <w:pPr>
              <w:jc w:val="center"/>
              <w:rPr>
                <w:rFonts w:ascii="Times New Roman" w:hAnsi="Times New Roman" w:cs="Times New Roman"/>
                <w:b/>
                <w:sz w:val="20"/>
                <w:szCs w:val="20"/>
              </w:rPr>
            </w:pPr>
          </w:p>
        </w:tc>
        <w:tc>
          <w:tcPr>
            <w:tcW w:w="1014"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1.92</w:t>
            </w:r>
          </w:p>
          <w:p w:rsidR="005A0203" w:rsidRPr="00C355B3" w:rsidRDefault="005A0203" w:rsidP="005A0203">
            <w:pPr>
              <w:jc w:val="center"/>
              <w:rPr>
                <w:rFonts w:ascii="Times New Roman" w:hAnsi="Times New Roman" w:cs="Times New Roman"/>
                <w:b/>
                <w:sz w:val="20"/>
                <w:szCs w:val="20"/>
              </w:rPr>
            </w:pPr>
          </w:p>
        </w:tc>
        <w:tc>
          <w:tcPr>
            <w:tcW w:w="1157"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1.48</w:t>
            </w:r>
          </w:p>
          <w:p w:rsidR="005A0203" w:rsidRPr="00C355B3" w:rsidRDefault="005A0203" w:rsidP="005A0203">
            <w:pPr>
              <w:jc w:val="center"/>
              <w:rPr>
                <w:rFonts w:ascii="Times New Roman" w:hAnsi="Times New Roman" w:cs="Times New Roman"/>
                <w:b/>
                <w:sz w:val="20"/>
                <w:szCs w:val="20"/>
              </w:rPr>
            </w:pPr>
          </w:p>
        </w:tc>
        <w:tc>
          <w:tcPr>
            <w:tcW w:w="1080"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2.15</w:t>
            </w:r>
          </w:p>
          <w:p w:rsidR="005A0203" w:rsidRPr="00C355B3" w:rsidRDefault="005A0203" w:rsidP="005A0203">
            <w:pPr>
              <w:jc w:val="center"/>
              <w:rPr>
                <w:rFonts w:ascii="Times New Roman" w:hAnsi="Times New Roman" w:cs="Times New Roman"/>
                <w:b/>
                <w:sz w:val="20"/>
                <w:szCs w:val="20"/>
              </w:rPr>
            </w:pPr>
          </w:p>
        </w:tc>
        <w:tc>
          <w:tcPr>
            <w:tcW w:w="1050"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2.34</w:t>
            </w:r>
          </w:p>
          <w:p w:rsidR="005A0203" w:rsidRPr="00C355B3" w:rsidRDefault="005A0203" w:rsidP="005A0203">
            <w:pPr>
              <w:jc w:val="center"/>
              <w:rPr>
                <w:rFonts w:ascii="Times New Roman" w:hAnsi="Times New Roman" w:cs="Times New Roman"/>
                <w:b/>
                <w:sz w:val="20"/>
                <w:szCs w:val="20"/>
              </w:rPr>
            </w:pPr>
          </w:p>
        </w:tc>
      </w:tr>
      <w:tr w:rsidR="005A0203" w:rsidTr="005A0203">
        <w:trPr>
          <w:trHeight w:val="141"/>
        </w:trPr>
        <w:tc>
          <w:tcPr>
            <w:tcW w:w="584" w:type="dxa"/>
          </w:tcPr>
          <w:p w:rsidR="005A0203" w:rsidRDefault="005A0203" w:rsidP="005A0203">
            <w:pPr>
              <w:jc w:val="both"/>
              <w:rPr>
                <w:rFonts w:ascii="Times New Roman" w:hAnsi="Times New Roman" w:cs="Times New Roman"/>
                <w:b/>
              </w:rPr>
            </w:pPr>
          </w:p>
        </w:tc>
        <w:tc>
          <w:tcPr>
            <w:tcW w:w="3441" w:type="dxa"/>
          </w:tcPr>
          <w:p w:rsidR="005A0203" w:rsidRPr="00471FD0" w:rsidRDefault="005A0203" w:rsidP="005A0203">
            <w:pPr>
              <w:jc w:val="both"/>
              <w:rPr>
                <w:rFonts w:ascii="Times New Roman" w:hAnsi="Times New Roman" w:cs="Times New Roman"/>
                <w:b/>
              </w:rPr>
            </w:pPr>
            <w:r w:rsidRPr="00471FD0">
              <w:rPr>
                <w:rFonts w:ascii="Times New Roman" w:hAnsi="Times New Roman" w:cs="Times New Roman"/>
                <w:b/>
                <w:sz w:val="20"/>
                <w:szCs w:val="20"/>
              </w:rPr>
              <w:t>Growth</w:t>
            </w:r>
          </w:p>
        </w:tc>
        <w:tc>
          <w:tcPr>
            <w:tcW w:w="932" w:type="dxa"/>
          </w:tcPr>
          <w:p w:rsidR="005A0203" w:rsidRPr="00C355B3" w:rsidRDefault="005A0203" w:rsidP="005A0203">
            <w:pPr>
              <w:jc w:val="center"/>
              <w:rPr>
                <w:rFonts w:ascii="Times New Roman" w:hAnsi="Times New Roman" w:cs="Times New Roman"/>
                <w:b/>
                <w:sz w:val="20"/>
                <w:szCs w:val="20"/>
              </w:rPr>
            </w:pPr>
          </w:p>
        </w:tc>
        <w:tc>
          <w:tcPr>
            <w:tcW w:w="1014"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17.79%</w:t>
            </w:r>
          </w:p>
          <w:p w:rsidR="005A0203" w:rsidRPr="00C355B3" w:rsidRDefault="005A0203" w:rsidP="005A0203">
            <w:pPr>
              <w:jc w:val="center"/>
              <w:rPr>
                <w:rFonts w:ascii="Times New Roman" w:hAnsi="Times New Roman" w:cs="Times New Roman"/>
                <w:b/>
                <w:sz w:val="20"/>
                <w:szCs w:val="20"/>
              </w:rPr>
            </w:pPr>
          </w:p>
        </w:tc>
        <w:tc>
          <w:tcPr>
            <w:tcW w:w="1157"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-22.92%</w:t>
            </w:r>
          </w:p>
          <w:p w:rsidR="005A0203" w:rsidRPr="00C355B3" w:rsidRDefault="005A0203" w:rsidP="005A0203">
            <w:pPr>
              <w:jc w:val="center"/>
              <w:rPr>
                <w:rFonts w:ascii="Times New Roman" w:hAnsi="Times New Roman" w:cs="Times New Roman"/>
                <w:b/>
                <w:sz w:val="20"/>
                <w:szCs w:val="20"/>
              </w:rPr>
            </w:pPr>
          </w:p>
        </w:tc>
        <w:tc>
          <w:tcPr>
            <w:tcW w:w="1080"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45.27%</w:t>
            </w:r>
          </w:p>
          <w:p w:rsidR="005A0203" w:rsidRPr="00C355B3" w:rsidRDefault="005A0203" w:rsidP="005A0203">
            <w:pPr>
              <w:jc w:val="center"/>
              <w:rPr>
                <w:rFonts w:ascii="Times New Roman" w:hAnsi="Times New Roman" w:cs="Times New Roman"/>
                <w:b/>
                <w:sz w:val="20"/>
                <w:szCs w:val="20"/>
              </w:rPr>
            </w:pPr>
          </w:p>
        </w:tc>
        <w:tc>
          <w:tcPr>
            <w:tcW w:w="1050"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8.84%</w:t>
            </w:r>
          </w:p>
          <w:p w:rsidR="005A0203" w:rsidRPr="00C355B3" w:rsidRDefault="005A0203" w:rsidP="005A0203">
            <w:pPr>
              <w:jc w:val="center"/>
              <w:rPr>
                <w:rFonts w:ascii="Times New Roman" w:hAnsi="Times New Roman" w:cs="Times New Roman"/>
                <w:b/>
                <w:sz w:val="20"/>
                <w:szCs w:val="20"/>
              </w:rPr>
            </w:pPr>
          </w:p>
        </w:tc>
      </w:tr>
      <w:tr w:rsidR="005A0203" w:rsidTr="005A0203">
        <w:trPr>
          <w:trHeight w:val="539"/>
        </w:trPr>
        <w:tc>
          <w:tcPr>
            <w:tcW w:w="584" w:type="dxa"/>
          </w:tcPr>
          <w:p w:rsidR="005A0203" w:rsidRDefault="005A0203" w:rsidP="005A0203">
            <w:pPr>
              <w:jc w:val="both"/>
              <w:rPr>
                <w:rFonts w:ascii="Times New Roman" w:hAnsi="Times New Roman" w:cs="Times New Roman"/>
                <w:b/>
              </w:rPr>
            </w:pPr>
            <w:r>
              <w:rPr>
                <w:rFonts w:ascii="Times New Roman" w:hAnsi="Times New Roman" w:cs="Times New Roman"/>
                <w:b/>
              </w:rPr>
              <w:t>6</w:t>
            </w:r>
          </w:p>
        </w:tc>
        <w:tc>
          <w:tcPr>
            <w:tcW w:w="3441" w:type="dxa"/>
          </w:tcPr>
          <w:p w:rsidR="005A0203" w:rsidRPr="00985437" w:rsidRDefault="005A0203" w:rsidP="005A0203">
            <w:pPr>
              <w:rPr>
                <w:rFonts w:ascii="Times New Roman" w:hAnsi="Times New Roman" w:cs="Times New Roman"/>
                <w:sz w:val="20"/>
                <w:szCs w:val="20"/>
              </w:rPr>
            </w:pPr>
            <w:proofErr w:type="spellStart"/>
            <w:r w:rsidRPr="00985437">
              <w:rPr>
                <w:rFonts w:ascii="Times New Roman" w:hAnsi="Times New Roman" w:cs="Times New Roman"/>
                <w:sz w:val="20"/>
                <w:szCs w:val="20"/>
              </w:rPr>
              <w:t>Shahjalal</w:t>
            </w:r>
            <w:proofErr w:type="spellEnd"/>
            <w:r w:rsidRPr="00985437">
              <w:rPr>
                <w:rFonts w:ascii="Times New Roman" w:hAnsi="Times New Roman" w:cs="Times New Roman"/>
                <w:sz w:val="20"/>
                <w:szCs w:val="20"/>
              </w:rPr>
              <w:t xml:space="preserve"> Islami bank(SHJIBL)</w:t>
            </w:r>
          </w:p>
        </w:tc>
        <w:tc>
          <w:tcPr>
            <w:tcW w:w="932"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1.78</w:t>
            </w:r>
          </w:p>
          <w:p w:rsidR="005A0203" w:rsidRPr="00C355B3" w:rsidRDefault="005A0203" w:rsidP="005A0203">
            <w:pPr>
              <w:jc w:val="center"/>
              <w:rPr>
                <w:rFonts w:ascii="Times New Roman" w:hAnsi="Times New Roman" w:cs="Times New Roman"/>
                <w:b/>
                <w:sz w:val="20"/>
                <w:szCs w:val="20"/>
              </w:rPr>
            </w:pPr>
          </w:p>
        </w:tc>
        <w:tc>
          <w:tcPr>
            <w:tcW w:w="1014"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1.02</w:t>
            </w:r>
          </w:p>
          <w:p w:rsidR="005A0203" w:rsidRPr="00C355B3" w:rsidRDefault="005A0203" w:rsidP="005A0203">
            <w:pPr>
              <w:jc w:val="center"/>
              <w:rPr>
                <w:rFonts w:ascii="Times New Roman" w:hAnsi="Times New Roman" w:cs="Times New Roman"/>
                <w:b/>
                <w:sz w:val="20"/>
                <w:szCs w:val="20"/>
              </w:rPr>
            </w:pPr>
          </w:p>
        </w:tc>
        <w:tc>
          <w:tcPr>
            <w:tcW w:w="1157"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1.76</w:t>
            </w:r>
          </w:p>
          <w:p w:rsidR="005A0203" w:rsidRPr="00C355B3" w:rsidRDefault="005A0203" w:rsidP="005A0203">
            <w:pPr>
              <w:jc w:val="center"/>
              <w:rPr>
                <w:rFonts w:ascii="Times New Roman" w:hAnsi="Times New Roman" w:cs="Times New Roman"/>
                <w:b/>
                <w:sz w:val="20"/>
                <w:szCs w:val="20"/>
              </w:rPr>
            </w:pPr>
          </w:p>
        </w:tc>
        <w:tc>
          <w:tcPr>
            <w:tcW w:w="1080"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2.02</w:t>
            </w:r>
          </w:p>
          <w:p w:rsidR="005A0203" w:rsidRPr="00C355B3" w:rsidRDefault="005A0203" w:rsidP="005A0203">
            <w:pPr>
              <w:jc w:val="center"/>
              <w:rPr>
                <w:rFonts w:ascii="Times New Roman" w:hAnsi="Times New Roman" w:cs="Times New Roman"/>
                <w:b/>
                <w:sz w:val="20"/>
                <w:szCs w:val="20"/>
              </w:rPr>
            </w:pPr>
          </w:p>
        </w:tc>
        <w:tc>
          <w:tcPr>
            <w:tcW w:w="1050"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1.55</w:t>
            </w:r>
          </w:p>
          <w:p w:rsidR="005A0203" w:rsidRPr="00C355B3" w:rsidRDefault="005A0203" w:rsidP="005A0203">
            <w:pPr>
              <w:jc w:val="center"/>
              <w:rPr>
                <w:rFonts w:ascii="Times New Roman" w:hAnsi="Times New Roman" w:cs="Times New Roman"/>
                <w:b/>
                <w:sz w:val="20"/>
                <w:szCs w:val="20"/>
              </w:rPr>
            </w:pPr>
          </w:p>
        </w:tc>
      </w:tr>
      <w:tr w:rsidR="005A0203" w:rsidTr="005A0203">
        <w:trPr>
          <w:trHeight w:val="141"/>
        </w:trPr>
        <w:tc>
          <w:tcPr>
            <w:tcW w:w="584" w:type="dxa"/>
          </w:tcPr>
          <w:p w:rsidR="005A0203" w:rsidRDefault="005A0203" w:rsidP="005A0203">
            <w:pPr>
              <w:jc w:val="both"/>
              <w:rPr>
                <w:rFonts w:ascii="Times New Roman" w:hAnsi="Times New Roman" w:cs="Times New Roman"/>
                <w:b/>
              </w:rPr>
            </w:pPr>
          </w:p>
        </w:tc>
        <w:tc>
          <w:tcPr>
            <w:tcW w:w="3441" w:type="dxa"/>
          </w:tcPr>
          <w:p w:rsidR="005A0203" w:rsidRPr="00471FD0" w:rsidRDefault="005A0203" w:rsidP="005A0203">
            <w:pPr>
              <w:jc w:val="both"/>
              <w:rPr>
                <w:rFonts w:ascii="Times New Roman" w:hAnsi="Times New Roman" w:cs="Times New Roman"/>
                <w:b/>
              </w:rPr>
            </w:pPr>
            <w:r w:rsidRPr="00471FD0">
              <w:rPr>
                <w:rFonts w:ascii="Times New Roman" w:hAnsi="Times New Roman" w:cs="Times New Roman"/>
                <w:b/>
                <w:sz w:val="20"/>
                <w:szCs w:val="20"/>
              </w:rPr>
              <w:t>Growth</w:t>
            </w:r>
          </w:p>
        </w:tc>
        <w:tc>
          <w:tcPr>
            <w:tcW w:w="932" w:type="dxa"/>
          </w:tcPr>
          <w:p w:rsidR="005A0203" w:rsidRPr="00C355B3" w:rsidRDefault="005A0203" w:rsidP="005A0203">
            <w:pPr>
              <w:jc w:val="center"/>
              <w:rPr>
                <w:rFonts w:ascii="Times New Roman" w:hAnsi="Times New Roman" w:cs="Times New Roman"/>
                <w:b/>
                <w:sz w:val="20"/>
                <w:szCs w:val="20"/>
              </w:rPr>
            </w:pPr>
          </w:p>
        </w:tc>
        <w:tc>
          <w:tcPr>
            <w:tcW w:w="1014"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-42.70%</w:t>
            </w:r>
          </w:p>
          <w:p w:rsidR="005A0203" w:rsidRPr="00C355B3" w:rsidRDefault="005A0203" w:rsidP="005A0203">
            <w:pPr>
              <w:jc w:val="center"/>
              <w:rPr>
                <w:rFonts w:ascii="Times New Roman" w:hAnsi="Times New Roman" w:cs="Times New Roman"/>
                <w:b/>
                <w:sz w:val="20"/>
                <w:szCs w:val="20"/>
              </w:rPr>
            </w:pPr>
          </w:p>
        </w:tc>
        <w:tc>
          <w:tcPr>
            <w:tcW w:w="1157"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72.55%</w:t>
            </w:r>
          </w:p>
          <w:p w:rsidR="005A0203" w:rsidRPr="00C355B3" w:rsidRDefault="005A0203" w:rsidP="005A0203">
            <w:pPr>
              <w:jc w:val="center"/>
              <w:rPr>
                <w:rFonts w:ascii="Times New Roman" w:hAnsi="Times New Roman" w:cs="Times New Roman"/>
                <w:b/>
                <w:sz w:val="20"/>
                <w:szCs w:val="20"/>
              </w:rPr>
            </w:pPr>
          </w:p>
        </w:tc>
        <w:tc>
          <w:tcPr>
            <w:tcW w:w="1080"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14.77%</w:t>
            </w:r>
          </w:p>
          <w:p w:rsidR="005A0203" w:rsidRPr="00C355B3" w:rsidRDefault="005A0203" w:rsidP="005A0203">
            <w:pPr>
              <w:jc w:val="center"/>
              <w:rPr>
                <w:rFonts w:ascii="Times New Roman" w:hAnsi="Times New Roman" w:cs="Times New Roman"/>
                <w:b/>
                <w:sz w:val="20"/>
                <w:szCs w:val="20"/>
              </w:rPr>
            </w:pPr>
          </w:p>
        </w:tc>
        <w:tc>
          <w:tcPr>
            <w:tcW w:w="1050" w:type="dxa"/>
          </w:tcPr>
          <w:p w:rsidR="005A0203" w:rsidRPr="00C355B3" w:rsidRDefault="005A0203" w:rsidP="005A0203">
            <w:pPr>
              <w:jc w:val="center"/>
              <w:rPr>
                <w:rFonts w:ascii="Times New Roman" w:hAnsi="Times New Roman" w:cs="Times New Roman"/>
                <w:color w:val="000000"/>
                <w:sz w:val="20"/>
                <w:szCs w:val="20"/>
              </w:rPr>
            </w:pPr>
            <w:r w:rsidRPr="00C355B3">
              <w:rPr>
                <w:rFonts w:ascii="Times New Roman" w:hAnsi="Times New Roman" w:cs="Times New Roman"/>
                <w:color w:val="000000"/>
                <w:sz w:val="20"/>
                <w:szCs w:val="20"/>
              </w:rPr>
              <w:t>-23.27%</w:t>
            </w:r>
          </w:p>
          <w:p w:rsidR="005A0203" w:rsidRPr="00C355B3" w:rsidRDefault="005A0203" w:rsidP="005A0203">
            <w:pPr>
              <w:jc w:val="center"/>
              <w:rPr>
                <w:rFonts w:ascii="Times New Roman" w:hAnsi="Times New Roman" w:cs="Times New Roman"/>
                <w:b/>
                <w:sz w:val="20"/>
                <w:szCs w:val="20"/>
              </w:rPr>
            </w:pPr>
          </w:p>
        </w:tc>
      </w:tr>
    </w:tbl>
    <w:p w:rsidR="005A0203" w:rsidRDefault="005A0203" w:rsidP="005A0203">
      <w:pPr>
        <w:jc w:val="both"/>
        <w:rPr>
          <w:rFonts w:ascii="Times New Roman" w:hAnsi="Times New Roman" w:cs="Times New Roman"/>
        </w:rPr>
      </w:pPr>
    </w:p>
    <w:p w:rsidR="005A0203" w:rsidRPr="00131B8E" w:rsidRDefault="005A0203" w:rsidP="005A0203">
      <w:pPr>
        <w:shd w:val="clear" w:color="auto" w:fill="FFFFFF" w:themeFill="background1"/>
        <w:jc w:val="both"/>
        <w:rPr>
          <w:rFonts w:ascii="Times New Roman" w:hAnsi="Times New Roman" w:cs="Times New Roman"/>
          <w:sz w:val="24"/>
          <w:szCs w:val="24"/>
        </w:rPr>
      </w:pPr>
      <w:r w:rsidRPr="00131B8E">
        <w:rPr>
          <w:rFonts w:ascii="Times New Roman" w:hAnsi="Times New Roman" w:cs="Times New Roman"/>
          <w:sz w:val="24"/>
          <w:szCs w:val="24"/>
        </w:rPr>
        <w:t>The portion of a company's profit allocated to each outstanding share of common stock. Earnings per share serve as an indicator of a company's profitability.</w:t>
      </w:r>
    </w:p>
    <w:p w:rsidR="005A0203" w:rsidRDefault="005A0203" w:rsidP="005A0203">
      <w:pPr>
        <w:shd w:val="clear" w:color="auto" w:fill="FFFFFF" w:themeFill="background1"/>
        <w:jc w:val="both"/>
        <w:rPr>
          <w:rFonts w:ascii="Times New Roman" w:hAnsi="Times New Roman" w:cs="Times New Roman"/>
          <w:sz w:val="24"/>
          <w:szCs w:val="24"/>
        </w:rPr>
      </w:pPr>
      <w:r w:rsidRPr="00131B8E">
        <w:rPr>
          <w:rFonts w:ascii="Times New Roman" w:hAnsi="Times New Roman" w:cs="Times New Roman"/>
          <w:sz w:val="24"/>
          <w:szCs w:val="24"/>
        </w:rPr>
        <w:t xml:space="preserve"> It is reflected from the </w:t>
      </w:r>
      <w:r w:rsidRPr="00131B8E">
        <w:rPr>
          <w:rFonts w:ascii="Times New Roman" w:hAnsi="Times New Roman" w:cs="Times New Roman"/>
          <w:b/>
          <w:sz w:val="24"/>
          <w:szCs w:val="24"/>
        </w:rPr>
        <w:t>Table</w:t>
      </w:r>
      <w:r>
        <w:rPr>
          <w:rFonts w:ascii="Times New Roman" w:hAnsi="Times New Roman" w:cs="Times New Roman"/>
          <w:b/>
          <w:sz w:val="24"/>
          <w:szCs w:val="24"/>
        </w:rPr>
        <w:t>: 6</w:t>
      </w:r>
      <w:r w:rsidRPr="00131B8E">
        <w:rPr>
          <w:rFonts w:ascii="Times New Roman" w:hAnsi="Times New Roman" w:cs="Times New Roman"/>
          <w:sz w:val="24"/>
          <w:szCs w:val="24"/>
        </w:rPr>
        <w:t xml:space="preserve"> that the EPS of all the Islamic banks showing up and down from 2013 to 2017. It is observed that, on an average no Banks had the positive performance. It is also reflected that highest EPS growth was Export Import Bank (EXIM Bank) in 2017, 8.84% and lowest growth was Social Islamic bank (SIBL) in 2017,  </w:t>
      </w:r>
      <w:r>
        <w:rPr>
          <w:rFonts w:ascii="Times New Roman" w:hAnsi="Times New Roman" w:cs="Times New Roman"/>
          <w:sz w:val="24"/>
          <w:szCs w:val="24"/>
        </w:rPr>
        <w:t>-36.45%.</w:t>
      </w:r>
    </w:p>
    <w:p w:rsidR="005A0203" w:rsidRPr="007C1B17" w:rsidRDefault="005A0203" w:rsidP="005A0203">
      <w:pPr>
        <w:shd w:val="clear" w:color="auto" w:fill="FFFFFF" w:themeFill="background1"/>
        <w:jc w:val="both"/>
        <w:rPr>
          <w:rFonts w:ascii="Times New Roman" w:hAnsi="Times New Roman" w:cs="Times New Roman"/>
        </w:rPr>
      </w:pPr>
      <w:r w:rsidRPr="007C1B17">
        <w:rPr>
          <w:rFonts w:ascii="Times New Roman" w:hAnsi="Times New Roman" w:cs="Times New Roman"/>
          <w:b/>
        </w:rPr>
        <w:t>Table: 6.1</w:t>
      </w:r>
      <w:r w:rsidRPr="007C1B17">
        <w:rPr>
          <w:rFonts w:ascii="Times New Roman" w:hAnsi="Times New Roman" w:cs="Times New Roman"/>
        </w:rPr>
        <w:t xml:space="preserve"> Regression Equations and R</w:t>
      </w:r>
      <w:r w:rsidRPr="007C1B17">
        <w:rPr>
          <w:rFonts w:ascii="Times New Roman" w:hAnsi="Times New Roman" w:cs="Times New Roman"/>
          <w:vertAlign w:val="superscript"/>
        </w:rPr>
        <w:t>2</w:t>
      </w:r>
      <w:r w:rsidRPr="007C1B17">
        <w:rPr>
          <w:rFonts w:ascii="Times New Roman" w:hAnsi="Times New Roman" w:cs="Times New Roman"/>
        </w:rPr>
        <w:t xml:space="preserve"> of EPS.</w:t>
      </w:r>
    </w:p>
    <w:tbl>
      <w:tblPr>
        <w:tblStyle w:val="TableGrid"/>
        <w:tblpPr w:leftFromText="180" w:rightFromText="180" w:vertAnchor="text" w:horzAnchor="margin" w:tblpY="31"/>
        <w:tblW w:w="0" w:type="auto"/>
        <w:tblLook w:val="04A0" w:firstRow="1" w:lastRow="0" w:firstColumn="1" w:lastColumn="0" w:noHBand="0" w:noVBand="1"/>
      </w:tblPr>
      <w:tblGrid>
        <w:gridCol w:w="578"/>
        <w:gridCol w:w="3729"/>
        <w:gridCol w:w="4009"/>
        <w:gridCol w:w="1212"/>
      </w:tblGrid>
      <w:tr w:rsidR="005A0203" w:rsidRPr="00E46590" w:rsidTr="005A0203">
        <w:trPr>
          <w:trHeight w:val="486"/>
        </w:trPr>
        <w:tc>
          <w:tcPr>
            <w:tcW w:w="578" w:type="dxa"/>
          </w:tcPr>
          <w:p w:rsidR="005A0203" w:rsidRPr="00E46590" w:rsidRDefault="005A0203" w:rsidP="005A0203">
            <w:pPr>
              <w:jc w:val="both"/>
              <w:rPr>
                <w:rFonts w:ascii="Times New Roman" w:hAnsi="Times New Roman" w:cs="Times New Roman"/>
                <w:b/>
                <w:sz w:val="20"/>
                <w:szCs w:val="20"/>
              </w:rPr>
            </w:pPr>
            <w:r w:rsidRPr="00E46590">
              <w:rPr>
                <w:rFonts w:ascii="Times New Roman" w:hAnsi="Times New Roman" w:cs="Times New Roman"/>
                <w:b/>
                <w:sz w:val="20"/>
                <w:szCs w:val="20"/>
              </w:rPr>
              <w:t>SL</w:t>
            </w:r>
          </w:p>
        </w:tc>
        <w:tc>
          <w:tcPr>
            <w:tcW w:w="3729" w:type="dxa"/>
          </w:tcPr>
          <w:p w:rsidR="005A0203" w:rsidRDefault="005A0203" w:rsidP="005A0203">
            <w:pPr>
              <w:jc w:val="both"/>
              <w:rPr>
                <w:rFonts w:ascii="Times New Roman" w:hAnsi="Times New Roman" w:cs="Times New Roman"/>
                <w:b/>
                <w:sz w:val="20"/>
                <w:szCs w:val="20"/>
              </w:rPr>
            </w:pPr>
            <w:r>
              <w:rPr>
                <w:rFonts w:ascii="Times New Roman" w:hAnsi="Times New Roman" w:cs="Times New Roman"/>
                <w:b/>
                <w:sz w:val="20"/>
                <w:szCs w:val="20"/>
              </w:rPr>
              <w:t>Name of the selected Islamic Banks</w:t>
            </w:r>
          </w:p>
          <w:p w:rsidR="005A0203" w:rsidRPr="00E46590" w:rsidRDefault="005A0203" w:rsidP="005A0203">
            <w:pPr>
              <w:jc w:val="both"/>
              <w:rPr>
                <w:rFonts w:ascii="Times New Roman" w:hAnsi="Times New Roman" w:cs="Times New Roman"/>
                <w:b/>
                <w:sz w:val="20"/>
                <w:szCs w:val="20"/>
              </w:rPr>
            </w:pPr>
          </w:p>
        </w:tc>
        <w:tc>
          <w:tcPr>
            <w:tcW w:w="4009" w:type="dxa"/>
          </w:tcPr>
          <w:p w:rsidR="005A0203" w:rsidRPr="00C355B3" w:rsidRDefault="005A0203" w:rsidP="005A0203">
            <w:pPr>
              <w:jc w:val="center"/>
              <w:rPr>
                <w:rFonts w:ascii="Times New Roman" w:hAnsi="Times New Roman" w:cs="Times New Roman"/>
                <w:sz w:val="20"/>
                <w:szCs w:val="20"/>
              </w:rPr>
            </w:pPr>
            <w:r w:rsidRPr="00C355B3">
              <w:rPr>
                <w:rFonts w:ascii="Times New Roman" w:hAnsi="Times New Roman" w:cs="Times New Roman"/>
                <w:sz w:val="20"/>
                <w:szCs w:val="20"/>
              </w:rPr>
              <w:t>Y=</w:t>
            </w:r>
            <w:proofErr w:type="spellStart"/>
            <w:r w:rsidRPr="00C355B3">
              <w:rPr>
                <w:rFonts w:ascii="Times New Roman" w:hAnsi="Times New Roman" w:cs="Times New Roman"/>
                <w:sz w:val="20"/>
                <w:szCs w:val="20"/>
              </w:rPr>
              <w:t>bx+a</w:t>
            </w:r>
            <w:proofErr w:type="spellEnd"/>
          </w:p>
        </w:tc>
        <w:tc>
          <w:tcPr>
            <w:tcW w:w="1212" w:type="dxa"/>
          </w:tcPr>
          <w:p w:rsidR="005A0203" w:rsidRPr="00C355B3" w:rsidRDefault="005A0203" w:rsidP="005A0203">
            <w:pPr>
              <w:jc w:val="center"/>
              <w:rPr>
                <w:rFonts w:ascii="Times New Roman" w:hAnsi="Times New Roman" w:cs="Times New Roman"/>
                <w:sz w:val="20"/>
                <w:szCs w:val="20"/>
                <w:vertAlign w:val="superscript"/>
              </w:rPr>
            </w:pPr>
            <w:r w:rsidRPr="00C355B3">
              <w:rPr>
                <w:rFonts w:ascii="Times New Roman" w:hAnsi="Times New Roman" w:cs="Times New Roman"/>
                <w:sz w:val="20"/>
                <w:szCs w:val="20"/>
              </w:rPr>
              <w:t>R</w:t>
            </w:r>
            <w:r w:rsidRPr="00C355B3">
              <w:rPr>
                <w:rFonts w:ascii="Times New Roman" w:hAnsi="Times New Roman" w:cs="Times New Roman"/>
                <w:sz w:val="20"/>
                <w:szCs w:val="20"/>
                <w:vertAlign w:val="superscript"/>
              </w:rPr>
              <w:t>2</w:t>
            </w:r>
          </w:p>
        </w:tc>
      </w:tr>
      <w:tr w:rsidR="005A0203" w:rsidTr="005A0203">
        <w:trPr>
          <w:trHeight w:val="506"/>
        </w:trPr>
        <w:tc>
          <w:tcPr>
            <w:tcW w:w="578" w:type="dxa"/>
          </w:tcPr>
          <w:p w:rsidR="005A0203" w:rsidRDefault="005A0203" w:rsidP="005A0203">
            <w:pPr>
              <w:jc w:val="both"/>
              <w:rPr>
                <w:rFonts w:ascii="Times New Roman" w:hAnsi="Times New Roman" w:cs="Times New Roman"/>
                <w:b/>
              </w:rPr>
            </w:pPr>
            <w:r>
              <w:rPr>
                <w:rFonts w:ascii="Times New Roman" w:hAnsi="Times New Roman" w:cs="Times New Roman"/>
                <w:b/>
              </w:rPr>
              <w:t>1</w:t>
            </w:r>
          </w:p>
        </w:tc>
        <w:tc>
          <w:tcPr>
            <w:tcW w:w="3729" w:type="dxa"/>
          </w:tcPr>
          <w:p w:rsidR="005A0203" w:rsidRDefault="005A0203" w:rsidP="005A0203">
            <w:pPr>
              <w:rPr>
                <w:rFonts w:ascii="Times New Roman" w:hAnsi="Times New Roman" w:cs="Times New Roman"/>
                <w:b/>
              </w:rPr>
            </w:pPr>
            <w:r w:rsidRPr="001E6ABF">
              <w:rPr>
                <w:rFonts w:ascii="Times New Roman" w:hAnsi="Times New Roman" w:cs="Times New Roman"/>
                <w:sz w:val="20"/>
                <w:szCs w:val="20"/>
              </w:rPr>
              <w:t>Islami Bank Bangladesh Limited (IBBL)</w:t>
            </w:r>
          </w:p>
        </w:tc>
        <w:tc>
          <w:tcPr>
            <w:tcW w:w="4009" w:type="dxa"/>
          </w:tcPr>
          <w:p w:rsidR="005A0203" w:rsidRPr="00C355B3" w:rsidRDefault="005A0203" w:rsidP="005A0203">
            <w:pPr>
              <w:jc w:val="center"/>
              <w:rPr>
                <w:rFonts w:ascii="Times New Roman" w:hAnsi="Times New Roman" w:cs="Times New Roman"/>
                <w:sz w:val="20"/>
                <w:szCs w:val="20"/>
              </w:rPr>
            </w:pPr>
            <w:r w:rsidRPr="00C355B3">
              <w:rPr>
                <w:rFonts w:ascii="Times New Roman" w:hAnsi="Times New Roman" w:cs="Times New Roman"/>
                <w:sz w:val="20"/>
                <w:szCs w:val="20"/>
              </w:rPr>
              <w:t>y = 0.069x + 2.481</w:t>
            </w:r>
          </w:p>
        </w:tc>
        <w:tc>
          <w:tcPr>
            <w:tcW w:w="1212" w:type="dxa"/>
          </w:tcPr>
          <w:p w:rsidR="005A0203" w:rsidRPr="00C355B3" w:rsidRDefault="005A0203" w:rsidP="005A0203">
            <w:pPr>
              <w:jc w:val="center"/>
              <w:rPr>
                <w:rFonts w:ascii="Times New Roman" w:hAnsi="Times New Roman" w:cs="Times New Roman"/>
                <w:sz w:val="20"/>
                <w:szCs w:val="20"/>
              </w:rPr>
            </w:pPr>
            <w:r w:rsidRPr="00C355B3">
              <w:rPr>
                <w:rFonts w:ascii="Times New Roman" w:hAnsi="Times New Roman" w:cs="Times New Roman"/>
                <w:sz w:val="20"/>
                <w:szCs w:val="20"/>
              </w:rPr>
              <w:t>0.0378</w:t>
            </w:r>
          </w:p>
          <w:p w:rsidR="005A0203" w:rsidRPr="00C355B3" w:rsidRDefault="005A0203" w:rsidP="005A0203">
            <w:pPr>
              <w:jc w:val="center"/>
              <w:rPr>
                <w:rFonts w:ascii="Times New Roman" w:hAnsi="Times New Roman" w:cs="Times New Roman"/>
                <w:sz w:val="20"/>
                <w:szCs w:val="20"/>
              </w:rPr>
            </w:pPr>
          </w:p>
        </w:tc>
      </w:tr>
      <w:tr w:rsidR="005A0203" w:rsidTr="005A0203">
        <w:trPr>
          <w:trHeight w:val="406"/>
        </w:trPr>
        <w:tc>
          <w:tcPr>
            <w:tcW w:w="578" w:type="dxa"/>
          </w:tcPr>
          <w:p w:rsidR="005A0203" w:rsidRDefault="005A0203" w:rsidP="005A0203">
            <w:pPr>
              <w:jc w:val="both"/>
              <w:rPr>
                <w:rFonts w:ascii="Times New Roman" w:hAnsi="Times New Roman" w:cs="Times New Roman"/>
                <w:b/>
              </w:rPr>
            </w:pPr>
            <w:r>
              <w:rPr>
                <w:rFonts w:ascii="Times New Roman" w:hAnsi="Times New Roman" w:cs="Times New Roman"/>
                <w:b/>
              </w:rPr>
              <w:t>2</w:t>
            </w:r>
          </w:p>
        </w:tc>
        <w:tc>
          <w:tcPr>
            <w:tcW w:w="3729" w:type="dxa"/>
          </w:tcPr>
          <w:p w:rsidR="005A0203" w:rsidRDefault="005A0203" w:rsidP="005A0203">
            <w:pPr>
              <w:rPr>
                <w:rFonts w:ascii="Times New Roman" w:hAnsi="Times New Roman" w:cs="Times New Roman"/>
                <w:b/>
              </w:rPr>
            </w:pPr>
            <w:r w:rsidRPr="001E6ABF">
              <w:rPr>
                <w:rFonts w:ascii="Times New Roman" w:hAnsi="Times New Roman" w:cs="Times New Roman"/>
                <w:sz w:val="20"/>
                <w:szCs w:val="20"/>
              </w:rPr>
              <w:t>Al-Arafah Islami Bank (AIBL)</w:t>
            </w:r>
          </w:p>
        </w:tc>
        <w:tc>
          <w:tcPr>
            <w:tcW w:w="4009" w:type="dxa"/>
          </w:tcPr>
          <w:p w:rsidR="005A0203" w:rsidRPr="00C355B3" w:rsidRDefault="005A0203" w:rsidP="005A0203">
            <w:pPr>
              <w:jc w:val="center"/>
              <w:rPr>
                <w:rFonts w:ascii="Times New Roman" w:hAnsi="Times New Roman" w:cs="Times New Roman"/>
                <w:sz w:val="20"/>
                <w:szCs w:val="20"/>
              </w:rPr>
            </w:pPr>
            <w:r w:rsidRPr="00C355B3">
              <w:rPr>
                <w:rFonts w:ascii="Times New Roman" w:hAnsi="Times New Roman" w:cs="Times New Roman"/>
                <w:sz w:val="20"/>
                <w:szCs w:val="20"/>
              </w:rPr>
              <w:t>y = 0.225x + 1.951</w:t>
            </w:r>
          </w:p>
        </w:tc>
        <w:tc>
          <w:tcPr>
            <w:tcW w:w="1212" w:type="dxa"/>
          </w:tcPr>
          <w:p w:rsidR="005A0203" w:rsidRPr="00C355B3" w:rsidRDefault="005A0203" w:rsidP="005A0203">
            <w:pPr>
              <w:jc w:val="center"/>
              <w:rPr>
                <w:rFonts w:ascii="Times New Roman" w:hAnsi="Times New Roman" w:cs="Times New Roman"/>
                <w:sz w:val="20"/>
                <w:szCs w:val="20"/>
              </w:rPr>
            </w:pPr>
            <w:r w:rsidRPr="00C355B3">
              <w:rPr>
                <w:rFonts w:ascii="Times New Roman" w:hAnsi="Times New Roman" w:cs="Times New Roman"/>
                <w:sz w:val="20"/>
                <w:szCs w:val="20"/>
              </w:rPr>
              <w:t>0.6158</w:t>
            </w:r>
          </w:p>
          <w:p w:rsidR="005A0203" w:rsidRPr="00C355B3" w:rsidRDefault="005A0203" w:rsidP="005A0203">
            <w:pPr>
              <w:jc w:val="center"/>
              <w:rPr>
                <w:rFonts w:ascii="Times New Roman" w:hAnsi="Times New Roman" w:cs="Times New Roman"/>
                <w:sz w:val="20"/>
                <w:szCs w:val="20"/>
              </w:rPr>
            </w:pPr>
          </w:p>
        </w:tc>
      </w:tr>
      <w:tr w:rsidR="005A0203" w:rsidTr="005A0203">
        <w:trPr>
          <w:trHeight w:val="506"/>
        </w:trPr>
        <w:tc>
          <w:tcPr>
            <w:tcW w:w="578" w:type="dxa"/>
          </w:tcPr>
          <w:p w:rsidR="005A0203" w:rsidRDefault="005A0203" w:rsidP="005A0203">
            <w:pPr>
              <w:jc w:val="both"/>
              <w:rPr>
                <w:rFonts w:ascii="Times New Roman" w:hAnsi="Times New Roman" w:cs="Times New Roman"/>
                <w:b/>
              </w:rPr>
            </w:pPr>
            <w:r>
              <w:rPr>
                <w:rFonts w:ascii="Times New Roman" w:hAnsi="Times New Roman" w:cs="Times New Roman"/>
                <w:b/>
              </w:rPr>
              <w:lastRenderedPageBreak/>
              <w:t>3</w:t>
            </w:r>
          </w:p>
        </w:tc>
        <w:tc>
          <w:tcPr>
            <w:tcW w:w="3729" w:type="dxa"/>
          </w:tcPr>
          <w:p w:rsidR="005A0203" w:rsidRDefault="005A0203" w:rsidP="005A0203">
            <w:pPr>
              <w:jc w:val="both"/>
              <w:rPr>
                <w:rFonts w:ascii="Times New Roman" w:hAnsi="Times New Roman" w:cs="Times New Roman"/>
                <w:b/>
              </w:rPr>
            </w:pPr>
            <w:r w:rsidRPr="00E40482">
              <w:rPr>
                <w:rFonts w:ascii="Times New Roman" w:hAnsi="Times New Roman" w:cs="Times New Roman"/>
                <w:sz w:val="20"/>
                <w:szCs w:val="20"/>
              </w:rPr>
              <w:t>First security Islami Bank (FSIBL)</w:t>
            </w:r>
          </w:p>
        </w:tc>
        <w:tc>
          <w:tcPr>
            <w:tcW w:w="4009" w:type="dxa"/>
          </w:tcPr>
          <w:p w:rsidR="005A0203" w:rsidRPr="00C355B3" w:rsidRDefault="005A0203" w:rsidP="005A0203">
            <w:pPr>
              <w:jc w:val="center"/>
              <w:rPr>
                <w:rFonts w:ascii="Times New Roman" w:hAnsi="Times New Roman" w:cs="Times New Roman"/>
                <w:sz w:val="20"/>
                <w:szCs w:val="20"/>
              </w:rPr>
            </w:pPr>
            <w:r w:rsidRPr="00C355B3">
              <w:rPr>
                <w:rFonts w:ascii="Times New Roman" w:hAnsi="Times New Roman" w:cs="Times New Roman"/>
                <w:sz w:val="20"/>
                <w:szCs w:val="20"/>
              </w:rPr>
              <w:t>y = 0.105x + 1.269</w:t>
            </w:r>
          </w:p>
        </w:tc>
        <w:tc>
          <w:tcPr>
            <w:tcW w:w="1212" w:type="dxa"/>
          </w:tcPr>
          <w:p w:rsidR="005A0203" w:rsidRPr="00C355B3" w:rsidRDefault="005A0203" w:rsidP="005A0203">
            <w:pPr>
              <w:jc w:val="center"/>
              <w:rPr>
                <w:rFonts w:ascii="Times New Roman" w:hAnsi="Times New Roman" w:cs="Times New Roman"/>
                <w:sz w:val="20"/>
                <w:szCs w:val="20"/>
              </w:rPr>
            </w:pPr>
            <w:r w:rsidRPr="00C355B3">
              <w:rPr>
                <w:rFonts w:ascii="Times New Roman" w:hAnsi="Times New Roman" w:cs="Times New Roman"/>
                <w:sz w:val="20"/>
                <w:szCs w:val="20"/>
              </w:rPr>
              <w:t>0.1178</w:t>
            </w:r>
          </w:p>
          <w:p w:rsidR="005A0203" w:rsidRPr="00C355B3" w:rsidRDefault="005A0203" w:rsidP="005A0203">
            <w:pPr>
              <w:jc w:val="center"/>
              <w:rPr>
                <w:rFonts w:ascii="Times New Roman" w:hAnsi="Times New Roman" w:cs="Times New Roman"/>
                <w:sz w:val="20"/>
                <w:szCs w:val="20"/>
              </w:rPr>
            </w:pPr>
          </w:p>
        </w:tc>
      </w:tr>
      <w:tr w:rsidR="005A0203" w:rsidTr="005A0203">
        <w:trPr>
          <w:trHeight w:val="406"/>
        </w:trPr>
        <w:tc>
          <w:tcPr>
            <w:tcW w:w="578" w:type="dxa"/>
          </w:tcPr>
          <w:p w:rsidR="005A0203" w:rsidRDefault="005A0203" w:rsidP="005A0203">
            <w:pPr>
              <w:jc w:val="both"/>
              <w:rPr>
                <w:rFonts w:ascii="Times New Roman" w:hAnsi="Times New Roman" w:cs="Times New Roman"/>
                <w:b/>
              </w:rPr>
            </w:pPr>
            <w:r>
              <w:rPr>
                <w:rFonts w:ascii="Times New Roman" w:hAnsi="Times New Roman" w:cs="Times New Roman"/>
                <w:b/>
              </w:rPr>
              <w:t>4</w:t>
            </w:r>
          </w:p>
        </w:tc>
        <w:tc>
          <w:tcPr>
            <w:tcW w:w="3729" w:type="dxa"/>
          </w:tcPr>
          <w:p w:rsidR="005A0203" w:rsidRDefault="005A0203" w:rsidP="005A0203">
            <w:pPr>
              <w:jc w:val="both"/>
              <w:rPr>
                <w:rFonts w:ascii="Times New Roman" w:hAnsi="Times New Roman" w:cs="Times New Roman"/>
                <w:b/>
              </w:rPr>
            </w:pPr>
            <w:r w:rsidRPr="00E40482">
              <w:rPr>
                <w:rFonts w:ascii="Times New Roman" w:hAnsi="Times New Roman" w:cs="Times New Roman"/>
                <w:sz w:val="20"/>
                <w:szCs w:val="20"/>
              </w:rPr>
              <w:t>Social Islamic bank (SIBL)</w:t>
            </w:r>
          </w:p>
        </w:tc>
        <w:tc>
          <w:tcPr>
            <w:tcW w:w="4009" w:type="dxa"/>
          </w:tcPr>
          <w:p w:rsidR="005A0203" w:rsidRPr="00C355B3" w:rsidRDefault="005A0203" w:rsidP="005A0203">
            <w:pPr>
              <w:jc w:val="center"/>
              <w:rPr>
                <w:rFonts w:ascii="Times New Roman" w:hAnsi="Times New Roman" w:cs="Times New Roman"/>
                <w:sz w:val="20"/>
                <w:szCs w:val="20"/>
              </w:rPr>
            </w:pPr>
            <w:r w:rsidRPr="00C355B3">
              <w:rPr>
                <w:rFonts w:ascii="Times New Roman" w:hAnsi="Times New Roman" w:cs="Times New Roman"/>
                <w:sz w:val="20"/>
                <w:szCs w:val="20"/>
              </w:rPr>
              <w:t>y = 0.085x + 2.211</w:t>
            </w:r>
          </w:p>
        </w:tc>
        <w:tc>
          <w:tcPr>
            <w:tcW w:w="1212" w:type="dxa"/>
          </w:tcPr>
          <w:p w:rsidR="005A0203" w:rsidRPr="00C355B3" w:rsidRDefault="005A0203" w:rsidP="005A0203">
            <w:pPr>
              <w:jc w:val="center"/>
              <w:rPr>
                <w:rFonts w:ascii="Times New Roman" w:hAnsi="Times New Roman" w:cs="Times New Roman"/>
                <w:sz w:val="20"/>
                <w:szCs w:val="20"/>
              </w:rPr>
            </w:pPr>
            <w:r w:rsidRPr="00C355B3">
              <w:rPr>
                <w:rFonts w:ascii="Times New Roman" w:hAnsi="Times New Roman" w:cs="Times New Roman"/>
                <w:sz w:val="20"/>
                <w:szCs w:val="20"/>
              </w:rPr>
              <w:t>0.0534</w:t>
            </w:r>
          </w:p>
          <w:p w:rsidR="005A0203" w:rsidRPr="00C355B3" w:rsidRDefault="005A0203" w:rsidP="005A0203">
            <w:pPr>
              <w:jc w:val="center"/>
              <w:rPr>
                <w:rFonts w:ascii="Times New Roman" w:hAnsi="Times New Roman" w:cs="Times New Roman"/>
                <w:sz w:val="20"/>
                <w:szCs w:val="20"/>
              </w:rPr>
            </w:pPr>
          </w:p>
        </w:tc>
      </w:tr>
      <w:tr w:rsidR="005A0203" w:rsidTr="005A0203">
        <w:trPr>
          <w:trHeight w:val="406"/>
        </w:trPr>
        <w:tc>
          <w:tcPr>
            <w:tcW w:w="578" w:type="dxa"/>
          </w:tcPr>
          <w:p w:rsidR="005A0203" w:rsidRDefault="005A0203" w:rsidP="005A0203">
            <w:pPr>
              <w:jc w:val="both"/>
              <w:rPr>
                <w:rFonts w:ascii="Times New Roman" w:hAnsi="Times New Roman" w:cs="Times New Roman"/>
                <w:b/>
              </w:rPr>
            </w:pPr>
            <w:r>
              <w:rPr>
                <w:rFonts w:ascii="Times New Roman" w:hAnsi="Times New Roman" w:cs="Times New Roman"/>
                <w:b/>
              </w:rPr>
              <w:t>5</w:t>
            </w:r>
          </w:p>
        </w:tc>
        <w:tc>
          <w:tcPr>
            <w:tcW w:w="3729" w:type="dxa"/>
          </w:tcPr>
          <w:p w:rsidR="005A0203" w:rsidRDefault="005A0203" w:rsidP="005A0203">
            <w:pPr>
              <w:jc w:val="both"/>
              <w:rPr>
                <w:rFonts w:ascii="Times New Roman" w:hAnsi="Times New Roman" w:cs="Times New Roman"/>
                <w:b/>
              </w:rPr>
            </w:pPr>
            <w:r w:rsidRPr="00E40482">
              <w:rPr>
                <w:rFonts w:ascii="Times New Roman" w:hAnsi="Times New Roman" w:cs="Times New Roman"/>
                <w:sz w:val="20"/>
                <w:szCs w:val="20"/>
              </w:rPr>
              <w:t>Export Import Bank (EXIM</w:t>
            </w:r>
            <w:r>
              <w:rPr>
                <w:rFonts w:ascii="Times New Roman" w:hAnsi="Times New Roman" w:cs="Times New Roman"/>
                <w:sz w:val="20"/>
                <w:szCs w:val="20"/>
              </w:rPr>
              <w:t xml:space="preserve"> Bank)</w:t>
            </w:r>
          </w:p>
        </w:tc>
        <w:tc>
          <w:tcPr>
            <w:tcW w:w="4009" w:type="dxa"/>
          </w:tcPr>
          <w:p w:rsidR="005A0203" w:rsidRPr="00C355B3" w:rsidRDefault="005A0203" w:rsidP="005A0203">
            <w:pPr>
              <w:jc w:val="center"/>
              <w:rPr>
                <w:rFonts w:ascii="Times New Roman" w:hAnsi="Times New Roman" w:cs="Times New Roman"/>
                <w:sz w:val="20"/>
                <w:szCs w:val="20"/>
              </w:rPr>
            </w:pPr>
            <w:r w:rsidRPr="00C355B3">
              <w:rPr>
                <w:rFonts w:ascii="Times New Roman" w:hAnsi="Times New Roman" w:cs="Times New Roman"/>
                <w:sz w:val="20"/>
                <w:szCs w:val="20"/>
              </w:rPr>
              <w:t>y = 0.165x + 1.409</w:t>
            </w:r>
          </w:p>
        </w:tc>
        <w:tc>
          <w:tcPr>
            <w:tcW w:w="1212" w:type="dxa"/>
          </w:tcPr>
          <w:p w:rsidR="005A0203" w:rsidRPr="00C355B3" w:rsidRDefault="005A0203" w:rsidP="005A0203">
            <w:pPr>
              <w:jc w:val="center"/>
              <w:rPr>
                <w:rFonts w:ascii="Times New Roman" w:hAnsi="Times New Roman" w:cs="Times New Roman"/>
                <w:sz w:val="20"/>
                <w:szCs w:val="20"/>
              </w:rPr>
            </w:pPr>
            <w:r w:rsidRPr="00C355B3">
              <w:rPr>
                <w:rFonts w:ascii="Times New Roman" w:hAnsi="Times New Roman" w:cs="Times New Roman"/>
                <w:sz w:val="20"/>
                <w:szCs w:val="20"/>
              </w:rPr>
              <w:t>0.5383</w:t>
            </w:r>
          </w:p>
          <w:p w:rsidR="005A0203" w:rsidRPr="00C355B3" w:rsidRDefault="005A0203" w:rsidP="005A0203">
            <w:pPr>
              <w:jc w:val="center"/>
              <w:rPr>
                <w:rFonts w:ascii="Times New Roman" w:hAnsi="Times New Roman" w:cs="Times New Roman"/>
                <w:sz w:val="20"/>
                <w:szCs w:val="20"/>
              </w:rPr>
            </w:pPr>
          </w:p>
        </w:tc>
      </w:tr>
      <w:tr w:rsidR="005A0203" w:rsidTr="005A0203">
        <w:trPr>
          <w:trHeight w:val="386"/>
        </w:trPr>
        <w:tc>
          <w:tcPr>
            <w:tcW w:w="578" w:type="dxa"/>
          </w:tcPr>
          <w:p w:rsidR="005A0203" w:rsidRDefault="005A0203" w:rsidP="005A0203">
            <w:pPr>
              <w:jc w:val="both"/>
              <w:rPr>
                <w:rFonts w:ascii="Times New Roman" w:hAnsi="Times New Roman" w:cs="Times New Roman"/>
                <w:b/>
              </w:rPr>
            </w:pPr>
            <w:r>
              <w:rPr>
                <w:rFonts w:ascii="Times New Roman" w:hAnsi="Times New Roman" w:cs="Times New Roman"/>
                <w:b/>
              </w:rPr>
              <w:t>6</w:t>
            </w:r>
          </w:p>
        </w:tc>
        <w:tc>
          <w:tcPr>
            <w:tcW w:w="3729" w:type="dxa"/>
          </w:tcPr>
          <w:p w:rsidR="005A0203" w:rsidRDefault="005A0203" w:rsidP="005A0203">
            <w:pPr>
              <w:rPr>
                <w:rFonts w:ascii="Times New Roman" w:hAnsi="Times New Roman" w:cs="Times New Roman"/>
                <w:b/>
              </w:rPr>
            </w:pPr>
            <w:proofErr w:type="spellStart"/>
            <w:r w:rsidRPr="00985437">
              <w:rPr>
                <w:rFonts w:ascii="Times New Roman" w:hAnsi="Times New Roman" w:cs="Times New Roman"/>
                <w:sz w:val="20"/>
                <w:szCs w:val="20"/>
              </w:rPr>
              <w:t>Shahjalal</w:t>
            </w:r>
            <w:proofErr w:type="spellEnd"/>
            <w:r w:rsidRPr="00985437">
              <w:rPr>
                <w:rFonts w:ascii="Times New Roman" w:hAnsi="Times New Roman" w:cs="Times New Roman"/>
                <w:sz w:val="20"/>
                <w:szCs w:val="20"/>
              </w:rPr>
              <w:t xml:space="preserve"> Islami bank(SHJIBL)</w:t>
            </w:r>
          </w:p>
        </w:tc>
        <w:tc>
          <w:tcPr>
            <w:tcW w:w="4009" w:type="dxa"/>
          </w:tcPr>
          <w:p w:rsidR="005A0203" w:rsidRPr="00C355B3" w:rsidRDefault="005A0203" w:rsidP="005A0203">
            <w:pPr>
              <w:jc w:val="center"/>
              <w:rPr>
                <w:rFonts w:ascii="Times New Roman" w:hAnsi="Times New Roman" w:cs="Times New Roman"/>
                <w:sz w:val="20"/>
                <w:szCs w:val="20"/>
              </w:rPr>
            </w:pPr>
            <w:r w:rsidRPr="00C355B3">
              <w:rPr>
                <w:rFonts w:ascii="Times New Roman" w:hAnsi="Times New Roman" w:cs="Times New Roman"/>
                <w:sz w:val="20"/>
                <w:szCs w:val="20"/>
              </w:rPr>
              <w:t>y = 0.054x + 1.464</w:t>
            </w:r>
          </w:p>
        </w:tc>
        <w:tc>
          <w:tcPr>
            <w:tcW w:w="1212" w:type="dxa"/>
          </w:tcPr>
          <w:p w:rsidR="005A0203" w:rsidRPr="00C355B3" w:rsidRDefault="005A0203" w:rsidP="005A0203">
            <w:pPr>
              <w:jc w:val="center"/>
              <w:rPr>
                <w:rFonts w:ascii="Times New Roman" w:hAnsi="Times New Roman" w:cs="Times New Roman"/>
                <w:sz w:val="20"/>
                <w:szCs w:val="20"/>
              </w:rPr>
            </w:pPr>
            <w:r w:rsidRPr="00C355B3">
              <w:rPr>
                <w:rFonts w:ascii="Times New Roman" w:hAnsi="Times New Roman" w:cs="Times New Roman"/>
                <w:sz w:val="20"/>
                <w:szCs w:val="20"/>
              </w:rPr>
              <w:t>0.0512</w:t>
            </w:r>
          </w:p>
          <w:p w:rsidR="005A0203" w:rsidRPr="00C355B3" w:rsidRDefault="005A0203" w:rsidP="005A0203">
            <w:pPr>
              <w:jc w:val="center"/>
              <w:rPr>
                <w:rFonts w:ascii="Times New Roman" w:hAnsi="Times New Roman" w:cs="Times New Roman"/>
                <w:sz w:val="20"/>
                <w:szCs w:val="20"/>
              </w:rPr>
            </w:pPr>
          </w:p>
        </w:tc>
      </w:tr>
    </w:tbl>
    <w:p w:rsidR="005A0203" w:rsidRDefault="005A0203" w:rsidP="005A0203">
      <w:pPr>
        <w:shd w:val="clear" w:color="auto" w:fill="FFFFFF" w:themeFill="background1"/>
        <w:jc w:val="both"/>
        <w:rPr>
          <w:rFonts w:ascii="Times New Roman" w:hAnsi="Times New Roman" w:cs="Times New Roman"/>
          <w:sz w:val="24"/>
          <w:szCs w:val="24"/>
        </w:rPr>
      </w:pPr>
    </w:p>
    <w:p w:rsidR="005A0203" w:rsidRDefault="005A0203" w:rsidP="005A0203">
      <w:pPr>
        <w:shd w:val="clear" w:color="auto" w:fill="FFFFFF" w:themeFill="background1"/>
        <w:jc w:val="both"/>
        <w:rPr>
          <w:rFonts w:ascii="Times New Roman" w:hAnsi="Times New Roman" w:cs="Times New Roman"/>
          <w:sz w:val="24"/>
          <w:szCs w:val="24"/>
        </w:rPr>
      </w:pPr>
      <w:r>
        <w:rPr>
          <w:rFonts w:ascii="Times New Roman" w:hAnsi="Times New Roman" w:cs="Times New Roman"/>
          <w:sz w:val="24"/>
          <w:szCs w:val="24"/>
        </w:rPr>
        <w:t>Table 6.1 Demonstrates the outline of Regression Equations and R</w:t>
      </w:r>
      <w:r w:rsidRPr="00A9396C">
        <w:rPr>
          <w:rFonts w:ascii="Times New Roman" w:hAnsi="Times New Roman" w:cs="Times New Roman"/>
          <w:sz w:val="24"/>
          <w:szCs w:val="24"/>
          <w:vertAlign w:val="superscript"/>
        </w:rPr>
        <w:t>2</w:t>
      </w:r>
      <w:r>
        <w:rPr>
          <w:rFonts w:ascii="Times New Roman" w:hAnsi="Times New Roman" w:cs="Times New Roman"/>
          <w:sz w:val="24"/>
          <w:szCs w:val="24"/>
        </w:rPr>
        <w:t xml:space="preserve"> of EPS of Islamic Banks. It is reflected from the table that the regression equations of Islamic Banks is progressive. Except Al-Arafah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 Limited and Social Islami Bank Limited </w:t>
      </w:r>
      <w:r w:rsidRPr="00836368">
        <w:rPr>
          <w:rFonts w:ascii="Times New Roman" w:hAnsi="Times New Roman" w:cs="Times New Roman"/>
          <w:sz w:val="24"/>
          <w:szCs w:val="24"/>
        </w:rPr>
        <w:t>the correlation coefficient (r</w:t>
      </w:r>
      <w:r w:rsidRPr="00836368">
        <w:rPr>
          <w:rFonts w:ascii="Times New Roman" w:hAnsi="Times New Roman" w:cs="Times New Roman"/>
          <w:sz w:val="24"/>
          <w:szCs w:val="24"/>
          <w:vertAlign w:val="superscript"/>
        </w:rPr>
        <w:t>2</w:t>
      </w:r>
      <w:r w:rsidRPr="00836368">
        <w:rPr>
          <w:rFonts w:ascii="Times New Roman" w:hAnsi="Times New Roman" w:cs="Times New Roman"/>
          <w:sz w:val="24"/>
          <w:szCs w:val="24"/>
        </w:rPr>
        <w:t>) are less than 0.50.</w:t>
      </w:r>
    </w:p>
    <w:p w:rsidR="005A0203" w:rsidRPr="00A9396C" w:rsidRDefault="005A0203" w:rsidP="005A0203">
      <w:pPr>
        <w:shd w:val="clear" w:color="auto" w:fill="FFFFFF" w:themeFill="background1"/>
        <w:jc w:val="both"/>
        <w:rPr>
          <w:rFonts w:ascii="Times New Roman" w:hAnsi="Times New Roman" w:cs="Times New Roman"/>
        </w:rPr>
      </w:pPr>
      <w:r w:rsidRPr="00A9396C">
        <w:rPr>
          <w:rFonts w:ascii="Times New Roman" w:hAnsi="Times New Roman" w:cs="Times New Roman"/>
          <w:b/>
        </w:rPr>
        <w:t>Table: 7</w:t>
      </w:r>
      <w:r w:rsidRPr="00A9396C">
        <w:rPr>
          <w:rFonts w:ascii="Times New Roman" w:hAnsi="Times New Roman" w:cs="Times New Roman"/>
        </w:rPr>
        <w:t xml:space="preserve"> ROA of selected Islamic Bank.</w:t>
      </w:r>
    </w:p>
    <w:tbl>
      <w:tblPr>
        <w:tblStyle w:val="TableGrid"/>
        <w:tblW w:w="9635" w:type="dxa"/>
        <w:tblLayout w:type="fixed"/>
        <w:tblLook w:val="04A0" w:firstRow="1" w:lastRow="0" w:firstColumn="1" w:lastColumn="0" w:noHBand="0" w:noVBand="1"/>
      </w:tblPr>
      <w:tblGrid>
        <w:gridCol w:w="580"/>
        <w:gridCol w:w="3740"/>
        <w:gridCol w:w="1217"/>
        <w:gridCol w:w="936"/>
        <w:gridCol w:w="1124"/>
        <w:gridCol w:w="972"/>
        <w:gridCol w:w="1066"/>
      </w:tblGrid>
      <w:tr w:rsidR="005A0203" w:rsidRPr="000C71EC" w:rsidTr="005A0203">
        <w:trPr>
          <w:trHeight w:val="482"/>
        </w:trPr>
        <w:tc>
          <w:tcPr>
            <w:tcW w:w="580" w:type="dxa"/>
            <w:vMerge w:val="restart"/>
          </w:tcPr>
          <w:p w:rsidR="005A0203" w:rsidRPr="000C71EC" w:rsidRDefault="005A0203" w:rsidP="005A0203">
            <w:pPr>
              <w:jc w:val="both"/>
              <w:rPr>
                <w:rFonts w:ascii="Times New Roman" w:hAnsi="Times New Roman" w:cs="Times New Roman"/>
                <w:b/>
                <w:sz w:val="20"/>
                <w:szCs w:val="20"/>
              </w:rPr>
            </w:pPr>
            <w:r w:rsidRPr="000C71EC">
              <w:rPr>
                <w:rFonts w:ascii="Times New Roman" w:hAnsi="Times New Roman" w:cs="Times New Roman"/>
                <w:b/>
                <w:sz w:val="20"/>
                <w:szCs w:val="20"/>
              </w:rPr>
              <w:t>SL</w:t>
            </w:r>
          </w:p>
        </w:tc>
        <w:tc>
          <w:tcPr>
            <w:tcW w:w="3740" w:type="dxa"/>
            <w:vMerge w:val="restart"/>
          </w:tcPr>
          <w:p w:rsidR="005A0203" w:rsidRDefault="005A0203" w:rsidP="005A0203">
            <w:pPr>
              <w:jc w:val="both"/>
              <w:rPr>
                <w:rFonts w:ascii="Times New Roman" w:hAnsi="Times New Roman" w:cs="Times New Roman"/>
                <w:b/>
                <w:sz w:val="20"/>
                <w:szCs w:val="20"/>
              </w:rPr>
            </w:pPr>
            <w:r>
              <w:rPr>
                <w:rFonts w:ascii="Times New Roman" w:hAnsi="Times New Roman" w:cs="Times New Roman"/>
                <w:b/>
                <w:sz w:val="20"/>
                <w:szCs w:val="20"/>
              </w:rPr>
              <w:t>Name of the selected Islamic Banks</w:t>
            </w:r>
          </w:p>
          <w:p w:rsidR="005A0203" w:rsidRPr="000C71EC" w:rsidRDefault="005A0203" w:rsidP="005A0203">
            <w:pPr>
              <w:jc w:val="both"/>
              <w:rPr>
                <w:rFonts w:ascii="Times New Roman" w:hAnsi="Times New Roman" w:cs="Times New Roman"/>
                <w:b/>
                <w:sz w:val="20"/>
                <w:szCs w:val="20"/>
              </w:rPr>
            </w:pPr>
          </w:p>
        </w:tc>
        <w:tc>
          <w:tcPr>
            <w:tcW w:w="5315" w:type="dxa"/>
            <w:gridSpan w:val="5"/>
          </w:tcPr>
          <w:p w:rsidR="005A0203" w:rsidRPr="000C71EC" w:rsidRDefault="005A0203" w:rsidP="005A0203">
            <w:pPr>
              <w:jc w:val="center"/>
              <w:rPr>
                <w:rFonts w:ascii="Times New Roman" w:hAnsi="Times New Roman" w:cs="Times New Roman"/>
                <w:b/>
                <w:sz w:val="20"/>
                <w:szCs w:val="20"/>
              </w:rPr>
            </w:pPr>
            <w:r w:rsidRPr="000C71EC">
              <w:rPr>
                <w:rFonts w:ascii="Times New Roman" w:hAnsi="Times New Roman" w:cs="Times New Roman"/>
                <w:b/>
                <w:sz w:val="20"/>
                <w:szCs w:val="20"/>
              </w:rPr>
              <w:t>ROA = Net Income/Average total asset.</w:t>
            </w:r>
          </w:p>
        </w:tc>
      </w:tr>
      <w:tr w:rsidR="005A0203" w:rsidTr="005A0203">
        <w:trPr>
          <w:trHeight w:val="277"/>
        </w:trPr>
        <w:tc>
          <w:tcPr>
            <w:tcW w:w="580" w:type="dxa"/>
            <w:vMerge/>
          </w:tcPr>
          <w:p w:rsidR="005A0203" w:rsidRDefault="005A0203" w:rsidP="005A0203">
            <w:pPr>
              <w:jc w:val="both"/>
              <w:rPr>
                <w:rFonts w:ascii="Times New Roman" w:hAnsi="Times New Roman" w:cs="Times New Roman"/>
                <w:b/>
              </w:rPr>
            </w:pPr>
          </w:p>
        </w:tc>
        <w:tc>
          <w:tcPr>
            <w:tcW w:w="3740" w:type="dxa"/>
            <w:vMerge/>
          </w:tcPr>
          <w:p w:rsidR="005A0203" w:rsidRDefault="005A0203" w:rsidP="005A0203">
            <w:pPr>
              <w:jc w:val="both"/>
              <w:rPr>
                <w:rFonts w:ascii="Times New Roman" w:hAnsi="Times New Roman" w:cs="Times New Roman"/>
                <w:b/>
              </w:rPr>
            </w:pPr>
          </w:p>
        </w:tc>
        <w:tc>
          <w:tcPr>
            <w:tcW w:w="1217" w:type="dxa"/>
          </w:tcPr>
          <w:p w:rsidR="005A0203" w:rsidRPr="000C71EC" w:rsidRDefault="005A0203" w:rsidP="005A0203">
            <w:pPr>
              <w:jc w:val="center"/>
              <w:rPr>
                <w:rFonts w:ascii="Times New Roman" w:hAnsi="Times New Roman" w:cs="Times New Roman"/>
                <w:b/>
                <w:sz w:val="20"/>
                <w:szCs w:val="20"/>
              </w:rPr>
            </w:pPr>
            <w:r w:rsidRPr="000C71EC">
              <w:rPr>
                <w:rFonts w:ascii="Times New Roman" w:hAnsi="Times New Roman" w:cs="Times New Roman"/>
                <w:b/>
                <w:sz w:val="20"/>
                <w:szCs w:val="20"/>
              </w:rPr>
              <w:t>2013</w:t>
            </w:r>
          </w:p>
        </w:tc>
        <w:tc>
          <w:tcPr>
            <w:tcW w:w="936" w:type="dxa"/>
          </w:tcPr>
          <w:p w:rsidR="005A0203" w:rsidRPr="000C71EC" w:rsidRDefault="005A0203" w:rsidP="005A0203">
            <w:pPr>
              <w:jc w:val="center"/>
              <w:rPr>
                <w:rFonts w:ascii="Times New Roman" w:hAnsi="Times New Roman" w:cs="Times New Roman"/>
                <w:b/>
                <w:sz w:val="20"/>
                <w:szCs w:val="20"/>
              </w:rPr>
            </w:pPr>
            <w:r w:rsidRPr="000C71EC">
              <w:rPr>
                <w:rFonts w:ascii="Times New Roman" w:hAnsi="Times New Roman" w:cs="Times New Roman"/>
                <w:b/>
                <w:sz w:val="20"/>
                <w:szCs w:val="20"/>
              </w:rPr>
              <w:t>2014</w:t>
            </w:r>
          </w:p>
        </w:tc>
        <w:tc>
          <w:tcPr>
            <w:tcW w:w="1124" w:type="dxa"/>
          </w:tcPr>
          <w:p w:rsidR="005A0203" w:rsidRPr="000C71EC" w:rsidRDefault="005A0203" w:rsidP="005A0203">
            <w:pPr>
              <w:jc w:val="center"/>
              <w:rPr>
                <w:rFonts w:ascii="Times New Roman" w:hAnsi="Times New Roman" w:cs="Times New Roman"/>
                <w:b/>
                <w:sz w:val="20"/>
                <w:szCs w:val="20"/>
              </w:rPr>
            </w:pPr>
            <w:r w:rsidRPr="000C71EC">
              <w:rPr>
                <w:rFonts w:ascii="Times New Roman" w:hAnsi="Times New Roman" w:cs="Times New Roman"/>
                <w:b/>
                <w:sz w:val="20"/>
                <w:szCs w:val="20"/>
              </w:rPr>
              <w:t>2015</w:t>
            </w:r>
          </w:p>
        </w:tc>
        <w:tc>
          <w:tcPr>
            <w:tcW w:w="972" w:type="dxa"/>
          </w:tcPr>
          <w:p w:rsidR="005A0203" w:rsidRPr="000C71EC" w:rsidRDefault="005A0203" w:rsidP="005A0203">
            <w:pPr>
              <w:jc w:val="center"/>
              <w:rPr>
                <w:rFonts w:ascii="Times New Roman" w:hAnsi="Times New Roman" w:cs="Times New Roman"/>
                <w:b/>
                <w:sz w:val="20"/>
                <w:szCs w:val="20"/>
              </w:rPr>
            </w:pPr>
            <w:r w:rsidRPr="000C71EC">
              <w:rPr>
                <w:rFonts w:ascii="Times New Roman" w:hAnsi="Times New Roman" w:cs="Times New Roman"/>
                <w:b/>
                <w:sz w:val="20"/>
                <w:szCs w:val="20"/>
              </w:rPr>
              <w:t>2016</w:t>
            </w:r>
          </w:p>
        </w:tc>
        <w:tc>
          <w:tcPr>
            <w:tcW w:w="1066" w:type="dxa"/>
          </w:tcPr>
          <w:p w:rsidR="005A0203" w:rsidRPr="000C71EC" w:rsidRDefault="005A0203" w:rsidP="005A0203">
            <w:pPr>
              <w:jc w:val="center"/>
              <w:rPr>
                <w:rFonts w:ascii="Times New Roman" w:hAnsi="Times New Roman" w:cs="Times New Roman"/>
                <w:b/>
                <w:sz w:val="20"/>
                <w:szCs w:val="20"/>
              </w:rPr>
            </w:pPr>
            <w:r w:rsidRPr="000C71EC">
              <w:rPr>
                <w:rFonts w:ascii="Times New Roman" w:hAnsi="Times New Roman" w:cs="Times New Roman"/>
                <w:b/>
                <w:sz w:val="20"/>
                <w:szCs w:val="20"/>
              </w:rPr>
              <w:t>2017</w:t>
            </w:r>
          </w:p>
        </w:tc>
      </w:tr>
      <w:tr w:rsidR="005A0203" w:rsidTr="005A0203">
        <w:trPr>
          <w:trHeight w:val="634"/>
        </w:trPr>
        <w:tc>
          <w:tcPr>
            <w:tcW w:w="580" w:type="dxa"/>
          </w:tcPr>
          <w:p w:rsidR="005A0203" w:rsidRDefault="005A0203" w:rsidP="005A0203">
            <w:pPr>
              <w:jc w:val="both"/>
              <w:rPr>
                <w:rFonts w:ascii="Times New Roman" w:hAnsi="Times New Roman" w:cs="Times New Roman"/>
                <w:b/>
              </w:rPr>
            </w:pPr>
            <w:r>
              <w:rPr>
                <w:rFonts w:ascii="Times New Roman" w:hAnsi="Times New Roman" w:cs="Times New Roman"/>
                <w:b/>
              </w:rPr>
              <w:t>1</w:t>
            </w:r>
          </w:p>
        </w:tc>
        <w:tc>
          <w:tcPr>
            <w:tcW w:w="3740" w:type="dxa"/>
          </w:tcPr>
          <w:p w:rsidR="005A0203" w:rsidRPr="001E6ABF" w:rsidRDefault="005A0203" w:rsidP="005A0203">
            <w:pPr>
              <w:jc w:val="both"/>
              <w:rPr>
                <w:rFonts w:ascii="Times New Roman" w:hAnsi="Times New Roman" w:cs="Times New Roman"/>
                <w:b/>
                <w:sz w:val="20"/>
                <w:szCs w:val="20"/>
              </w:rPr>
            </w:pPr>
            <w:r w:rsidRPr="001E6ABF">
              <w:rPr>
                <w:rFonts w:ascii="Times New Roman" w:hAnsi="Times New Roman" w:cs="Times New Roman"/>
                <w:sz w:val="20"/>
                <w:szCs w:val="20"/>
              </w:rPr>
              <w:t>Islami Bank Bangladesh Limited (IBBL)</w:t>
            </w:r>
          </w:p>
        </w:tc>
        <w:tc>
          <w:tcPr>
            <w:tcW w:w="1217" w:type="dxa"/>
          </w:tcPr>
          <w:p w:rsidR="005A0203" w:rsidRPr="007370F7" w:rsidRDefault="005A0203" w:rsidP="005A0203">
            <w:pPr>
              <w:jc w:val="center"/>
              <w:rPr>
                <w:rFonts w:ascii="Times New Roman" w:hAnsi="Times New Roman" w:cs="Times New Roman"/>
                <w:sz w:val="20"/>
                <w:szCs w:val="20"/>
              </w:rPr>
            </w:pPr>
            <w:r w:rsidRPr="007370F7">
              <w:rPr>
                <w:rFonts w:ascii="Times New Roman" w:hAnsi="Times New Roman" w:cs="Times New Roman"/>
                <w:sz w:val="20"/>
                <w:szCs w:val="20"/>
              </w:rPr>
              <w:t>0.96</w:t>
            </w:r>
          </w:p>
        </w:tc>
        <w:tc>
          <w:tcPr>
            <w:tcW w:w="936" w:type="dxa"/>
          </w:tcPr>
          <w:p w:rsidR="005A0203" w:rsidRPr="007370F7" w:rsidRDefault="005A0203" w:rsidP="005A0203">
            <w:pPr>
              <w:jc w:val="center"/>
              <w:rPr>
                <w:rFonts w:ascii="Times New Roman" w:hAnsi="Times New Roman" w:cs="Times New Roman"/>
                <w:sz w:val="20"/>
                <w:szCs w:val="20"/>
              </w:rPr>
            </w:pPr>
            <w:r w:rsidRPr="007370F7">
              <w:rPr>
                <w:rFonts w:ascii="Times New Roman" w:hAnsi="Times New Roman" w:cs="Times New Roman"/>
                <w:sz w:val="20"/>
                <w:szCs w:val="20"/>
              </w:rPr>
              <w:t>0.67</w:t>
            </w:r>
          </w:p>
        </w:tc>
        <w:tc>
          <w:tcPr>
            <w:tcW w:w="1124" w:type="dxa"/>
          </w:tcPr>
          <w:p w:rsidR="005A0203" w:rsidRPr="007370F7" w:rsidRDefault="005A0203" w:rsidP="005A0203">
            <w:pPr>
              <w:jc w:val="center"/>
              <w:rPr>
                <w:rFonts w:ascii="Times New Roman" w:hAnsi="Times New Roman" w:cs="Times New Roman"/>
                <w:sz w:val="20"/>
                <w:szCs w:val="20"/>
              </w:rPr>
            </w:pPr>
            <w:r w:rsidRPr="007370F7">
              <w:rPr>
                <w:rFonts w:ascii="Times New Roman" w:hAnsi="Times New Roman" w:cs="Times New Roman"/>
                <w:sz w:val="20"/>
                <w:szCs w:val="20"/>
              </w:rPr>
              <w:t>0.44</w:t>
            </w:r>
          </w:p>
        </w:tc>
        <w:tc>
          <w:tcPr>
            <w:tcW w:w="972" w:type="dxa"/>
          </w:tcPr>
          <w:p w:rsidR="005A0203" w:rsidRPr="007370F7" w:rsidRDefault="005A0203" w:rsidP="005A0203">
            <w:pPr>
              <w:jc w:val="center"/>
              <w:rPr>
                <w:rFonts w:ascii="Times New Roman" w:hAnsi="Times New Roman" w:cs="Times New Roman"/>
                <w:sz w:val="20"/>
                <w:szCs w:val="20"/>
              </w:rPr>
            </w:pPr>
            <w:r w:rsidRPr="007370F7">
              <w:rPr>
                <w:rFonts w:ascii="Times New Roman" w:hAnsi="Times New Roman" w:cs="Times New Roman"/>
                <w:sz w:val="20"/>
                <w:szCs w:val="20"/>
              </w:rPr>
              <w:t>0.59</w:t>
            </w:r>
          </w:p>
        </w:tc>
        <w:tc>
          <w:tcPr>
            <w:tcW w:w="1066" w:type="dxa"/>
          </w:tcPr>
          <w:p w:rsidR="005A0203" w:rsidRPr="007370F7" w:rsidRDefault="005A0203" w:rsidP="005A0203">
            <w:pPr>
              <w:jc w:val="center"/>
              <w:rPr>
                <w:rFonts w:ascii="Times New Roman" w:hAnsi="Times New Roman" w:cs="Times New Roman"/>
                <w:sz w:val="20"/>
                <w:szCs w:val="20"/>
              </w:rPr>
            </w:pPr>
            <w:r w:rsidRPr="007370F7">
              <w:rPr>
                <w:rFonts w:ascii="Times New Roman" w:hAnsi="Times New Roman" w:cs="Times New Roman"/>
                <w:sz w:val="20"/>
                <w:szCs w:val="20"/>
              </w:rPr>
              <w:t>0.55</w:t>
            </w:r>
          </w:p>
        </w:tc>
      </w:tr>
      <w:tr w:rsidR="005A0203" w:rsidTr="005A0203">
        <w:trPr>
          <w:trHeight w:val="474"/>
        </w:trPr>
        <w:tc>
          <w:tcPr>
            <w:tcW w:w="580" w:type="dxa"/>
          </w:tcPr>
          <w:p w:rsidR="005A0203" w:rsidRDefault="005A0203" w:rsidP="005A0203">
            <w:pPr>
              <w:jc w:val="both"/>
              <w:rPr>
                <w:rFonts w:ascii="Times New Roman" w:hAnsi="Times New Roman" w:cs="Times New Roman"/>
                <w:b/>
              </w:rPr>
            </w:pPr>
          </w:p>
        </w:tc>
        <w:tc>
          <w:tcPr>
            <w:tcW w:w="3740" w:type="dxa"/>
          </w:tcPr>
          <w:p w:rsidR="005A0203" w:rsidRPr="00B9539A" w:rsidRDefault="005A0203" w:rsidP="005A0203">
            <w:pPr>
              <w:jc w:val="both"/>
              <w:rPr>
                <w:rFonts w:ascii="Times New Roman" w:hAnsi="Times New Roman" w:cs="Times New Roman"/>
                <w:b/>
                <w:sz w:val="20"/>
                <w:szCs w:val="20"/>
              </w:rPr>
            </w:pPr>
            <w:r w:rsidRPr="00B9539A">
              <w:rPr>
                <w:rFonts w:ascii="Times New Roman" w:hAnsi="Times New Roman" w:cs="Times New Roman"/>
                <w:b/>
                <w:sz w:val="20"/>
                <w:szCs w:val="20"/>
              </w:rPr>
              <w:t>Growth</w:t>
            </w:r>
          </w:p>
        </w:tc>
        <w:tc>
          <w:tcPr>
            <w:tcW w:w="1217" w:type="dxa"/>
          </w:tcPr>
          <w:p w:rsidR="005A0203" w:rsidRPr="000C71EC" w:rsidRDefault="005A0203" w:rsidP="005A0203">
            <w:pPr>
              <w:jc w:val="center"/>
              <w:rPr>
                <w:rFonts w:ascii="Times New Roman" w:hAnsi="Times New Roman" w:cs="Times New Roman"/>
                <w:b/>
                <w:sz w:val="20"/>
                <w:szCs w:val="20"/>
              </w:rPr>
            </w:pPr>
          </w:p>
        </w:tc>
        <w:tc>
          <w:tcPr>
            <w:tcW w:w="936"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-54.17%</w:t>
            </w:r>
          </w:p>
          <w:p w:rsidR="005A0203" w:rsidRPr="000C71EC" w:rsidRDefault="005A0203" w:rsidP="005A0203">
            <w:pPr>
              <w:jc w:val="center"/>
              <w:rPr>
                <w:rFonts w:ascii="Times New Roman" w:hAnsi="Times New Roman" w:cs="Times New Roman"/>
                <w:b/>
                <w:sz w:val="20"/>
                <w:szCs w:val="20"/>
              </w:rPr>
            </w:pPr>
          </w:p>
        </w:tc>
        <w:tc>
          <w:tcPr>
            <w:tcW w:w="1124"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162.69%</w:t>
            </w:r>
          </w:p>
          <w:p w:rsidR="005A0203" w:rsidRPr="000C71EC" w:rsidRDefault="005A0203" w:rsidP="005A0203">
            <w:pPr>
              <w:jc w:val="center"/>
              <w:rPr>
                <w:rFonts w:ascii="Times New Roman" w:hAnsi="Times New Roman" w:cs="Times New Roman"/>
                <w:b/>
                <w:sz w:val="20"/>
                <w:szCs w:val="20"/>
              </w:rPr>
            </w:pPr>
          </w:p>
        </w:tc>
        <w:tc>
          <w:tcPr>
            <w:tcW w:w="972"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34.09%</w:t>
            </w:r>
          </w:p>
          <w:p w:rsidR="005A0203" w:rsidRPr="000C71EC" w:rsidRDefault="005A0203" w:rsidP="005A0203">
            <w:pPr>
              <w:jc w:val="center"/>
              <w:rPr>
                <w:rFonts w:ascii="Times New Roman" w:hAnsi="Times New Roman" w:cs="Times New Roman"/>
                <w:b/>
                <w:sz w:val="20"/>
                <w:szCs w:val="20"/>
              </w:rPr>
            </w:pPr>
          </w:p>
        </w:tc>
        <w:tc>
          <w:tcPr>
            <w:tcW w:w="1066"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-6.78%</w:t>
            </w:r>
          </w:p>
          <w:p w:rsidR="005A0203" w:rsidRPr="000C71EC" w:rsidRDefault="005A0203" w:rsidP="005A0203">
            <w:pPr>
              <w:jc w:val="center"/>
              <w:rPr>
                <w:rFonts w:ascii="Times New Roman" w:hAnsi="Times New Roman" w:cs="Times New Roman"/>
                <w:b/>
                <w:sz w:val="20"/>
                <w:szCs w:val="20"/>
              </w:rPr>
            </w:pPr>
          </w:p>
        </w:tc>
      </w:tr>
      <w:tr w:rsidR="005A0203" w:rsidTr="005A0203">
        <w:trPr>
          <w:trHeight w:val="577"/>
        </w:trPr>
        <w:tc>
          <w:tcPr>
            <w:tcW w:w="580" w:type="dxa"/>
          </w:tcPr>
          <w:p w:rsidR="005A0203" w:rsidRDefault="005A0203" w:rsidP="005A0203">
            <w:pPr>
              <w:jc w:val="both"/>
              <w:rPr>
                <w:rFonts w:ascii="Times New Roman" w:hAnsi="Times New Roman" w:cs="Times New Roman"/>
                <w:b/>
              </w:rPr>
            </w:pPr>
            <w:r>
              <w:rPr>
                <w:rFonts w:ascii="Times New Roman" w:hAnsi="Times New Roman" w:cs="Times New Roman"/>
                <w:b/>
              </w:rPr>
              <w:t>2</w:t>
            </w:r>
          </w:p>
        </w:tc>
        <w:tc>
          <w:tcPr>
            <w:tcW w:w="3740" w:type="dxa"/>
          </w:tcPr>
          <w:p w:rsidR="005A0203" w:rsidRPr="001E6ABF" w:rsidRDefault="005A0203" w:rsidP="005A0203">
            <w:pPr>
              <w:jc w:val="both"/>
              <w:rPr>
                <w:rFonts w:ascii="Times New Roman" w:hAnsi="Times New Roman" w:cs="Times New Roman"/>
                <w:b/>
                <w:sz w:val="20"/>
                <w:szCs w:val="20"/>
              </w:rPr>
            </w:pPr>
            <w:r w:rsidRPr="001E6ABF">
              <w:rPr>
                <w:rFonts w:ascii="Times New Roman" w:hAnsi="Times New Roman" w:cs="Times New Roman"/>
                <w:sz w:val="20"/>
                <w:szCs w:val="20"/>
              </w:rPr>
              <w:t>Al-Arafah Islami Bank (AIBL)</w:t>
            </w:r>
          </w:p>
        </w:tc>
        <w:tc>
          <w:tcPr>
            <w:tcW w:w="1217" w:type="dxa"/>
          </w:tcPr>
          <w:p w:rsidR="005A0203" w:rsidRPr="007370F7" w:rsidRDefault="005A0203" w:rsidP="005A0203">
            <w:pPr>
              <w:jc w:val="center"/>
              <w:rPr>
                <w:rFonts w:ascii="Times New Roman" w:hAnsi="Times New Roman" w:cs="Times New Roman"/>
                <w:sz w:val="20"/>
                <w:szCs w:val="20"/>
              </w:rPr>
            </w:pPr>
            <w:r w:rsidRPr="007370F7">
              <w:rPr>
                <w:rFonts w:ascii="Times New Roman" w:hAnsi="Times New Roman" w:cs="Times New Roman"/>
                <w:sz w:val="20"/>
                <w:szCs w:val="20"/>
              </w:rPr>
              <w:t>1.31</w:t>
            </w:r>
          </w:p>
        </w:tc>
        <w:tc>
          <w:tcPr>
            <w:tcW w:w="936" w:type="dxa"/>
          </w:tcPr>
          <w:p w:rsidR="005A0203" w:rsidRPr="007370F7" w:rsidRDefault="005A0203" w:rsidP="005A0203">
            <w:pPr>
              <w:jc w:val="center"/>
              <w:rPr>
                <w:rFonts w:ascii="Times New Roman" w:hAnsi="Times New Roman" w:cs="Times New Roman"/>
                <w:sz w:val="20"/>
                <w:szCs w:val="20"/>
              </w:rPr>
            </w:pPr>
            <w:r w:rsidRPr="007370F7">
              <w:rPr>
                <w:rFonts w:ascii="Times New Roman" w:hAnsi="Times New Roman" w:cs="Times New Roman"/>
                <w:sz w:val="20"/>
                <w:szCs w:val="20"/>
              </w:rPr>
              <w:t>1.10</w:t>
            </w:r>
          </w:p>
        </w:tc>
        <w:tc>
          <w:tcPr>
            <w:tcW w:w="1124" w:type="dxa"/>
          </w:tcPr>
          <w:p w:rsidR="005A0203" w:rsidRPr="007370F7" w:rsidRDefault="005A0203" w:rsidP="005A0203">
            <w:pPr>
              <w:jc w:val="center"/>
              <w:rPr>
                <w:rFonts w:ascii="Times New Roman" w:hAnsi="Times New Roman" w:cs="Times New Roman"/>
                <w:sz w:val="20"/>
                <w:szCs w:val="20"/>
              </w:rPr>
            </w:pPr>
            <w:r w:rsidRPr="007370F7">
              <w:rPr>
                <w:rFonts w:ascii="Times New Roman" w:hAnsi="Times New Roman" w:cs="Times New Roman"/>
                <w:sz w:val="20"/>
                <w:szCs w:val="20"/>
              </w:rPr>
              <w:t>1.08</w:t>
            </w:r>
          </w:p>
        </w:tc>
        <w:tc>
          <w:tcPr>
            <w:tcW w:w="972" w:type="dxa"/>
          </w:tcPr>
          <w:p w:rsidR="005A0203" w:rsidRPr="007370F7" w:rsidRDefault="005A0203" w:rsidP="005A0203">
            <w:pPr>
              <w:jc w:val="center"/>
              <w:rPr>
                <w:rFonts w:ascii="Times New Roman" w:hAnsi="Times New Roman" w:cs="Times New Roman"/>
                <w:sz w:val="20"/>
                <w:szCs w:val="20"/>
              </w:rPr>
            </w:pPr>
            <w:r w:rsidRPr="007370F7">
              <w:rPr>
                <w:rFonts w:ascii="Times New Roman" w:hAnsi="Times New Roman" w:cs="Times New Roman"/>
                <w:sz w:val="20"/>
                <w:szCs w:val="20"/>
              </w:rPr>
              <w:t>1.23</w:t>
            </w:r>
          </w:p>
        </w:tc>
        <w:tc>
          <w:tcPr>
            <w:tcW w:w="1066" w:type="dxa"/>
          </w:tcPr>
          <w:p w:rsidR="005A0203" w:rsidRPr="007370F7" w:rsidRDefault="005A0203" w:rsidP="005A0203">
            <w:pPr>
              <w:jc w:val="center"/>
              <w:rPr>
                <w:rFonts w:ascii="Times New Roman" w:hAnsi="Times New Roman" w:cs="Times New Roman"/>
                <w:sz w:val="20"/>
                <w:szCs w:val="20"/>
              </w:rPr>
            </w:pPr>
            <w:r w:rsidRPr="007370F7">
              <w:rPr>
                <w:rFonts w:ascii="Times New Roman" w:hAnsi="Times New Roman" w:cs="Times New Roman"/>
                <w:sz w:val="20"/>
                <w:szCs w:val="20"/>
              </w:rPr>
              <w:t>0.99</w:t>
            </w:r>
          </w:p>
        </w:tc>
      </w:tr>
      <w:tr w:rsidR="005A0203" w:rsidTr="005A0203">
        <w:trPr>
          <w:trHeight w:val="474"/>
        </w:trPr>
        <w:tc>
          <w:tcPr>
            <w:tcW w:w="580" w:type="dxa"/>
          </w:tcPr>
          <w:p w:rsidR="005A0203" w:rsidRDefault="005A0203" w:rsidP="005A0203">
            <w:pPr>
              <w:jc w:val="both"/>
              <w:rPr>
                <w:rFonts w:ascii="Times New Roman" w:hAnsi="Times New Roman" w:cs="Times New Roman"/>
                <w:b/>
              </w:rPr>
            </w:pPr>
          </w:p>
        </w:tc>
        <w:tc>
          <w:tcPr>
            <w:tcW w:w="3740" w:type="dxa"/>
          </w:tcPr>
          <w:p w:rsidR="005A0203" w:rsidRPr="00B9539A" w:rsidRDefault="005A0203" w:rsidP="005A0203">
            <w:pPr>
              <w:jc w:val="both"/>
              <w:rPr>
                <w:rFonts w:ascii="Times New Roman" w:hAnsi="Times New Roman" w:cs="Times New Roman"/>
                <w:b/>
              </w:rPr>
            </w:pPr>
            <w:r w:rsidRPr="00B9539A">
              <w:rPr>
                <w:rFonts w:ascii="Times New Roman" w:hAnsi="Times New Roman" w:cs="Times New Roman"/>
                <w:b/>
                <w:sz w:val="20"/>
                <w:szCs w:val="20"/>
              </w:rPr>
              <w:t>Growth</w:t>
            </w:r>
          </w:p>
        </w:tc>
        <w:tc>
          <w:tcPr>
            <w:tcW w:w="1217" w:type="dxa"/>
          </w:tcPr>
          <w:p w:rsidR="005A0203" w:rsidRPr="000C71EC" w:rsidRDefault="005A0203" w:rsidP="005A0203">
            <w:pPr>
              <w:jc w:val="center"/>
              <w:rPr>
                <w:rFonts w:ascii="Times New Roman" w:hAnsi="Times New Roman" w:cs="Times New Roman"/>
                <w:b/>
                <w:sz w:val="20"/>
                <w:szCs w:val="20"/>
              </w:rPr>
            </w:pPr>
          </w:p>
        </w:tc>
        <w:tc>
          <w:tcPr>
            <w:tcW w:w="936"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-16.03%</w:t>
            </w:r>
          </w:p>
          <w:p w:rsidR="005A0203" w:rsidRPr="000C71EC" w:rsidRDefault="005A0203" w:rsidP="005A0203">
            <w:pPr>
              <w:jc w:val="center"/>
              <w:rPr>
                <w:rFonts w:ascii="Times New Roman" w:hAnsi="Times New Roman" w:cs="Times New Roman"/>
                <w:b/>
                <w:sz w:val="20"/>
                <w:szCs w:val="20"/>
              </w:rPr>
            </w:pPr>
          </w:p>
        </w:tc>
        <w:tc>
          <w:tcPr>
            <w:tcW w:w="1124"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-1.82%</w:t>
            </w:r>
          </w:p>
          <w:p w:rsidR="005A0203" w:rsidRPr="000C71EC" w:rsidRDefault="005A0203" w:rsidP="005A0203">
            <w:pPr>
              <w:jc w:val="center"/>
              <w:rPr>
                <w:rFonts w:ascii="Times New Roman" w:hAnsi="Times New Roman" w:cs="Times New Roman"/>
                <w:b/>
                <w:sz w:val="20"/>
                <w:szCs w:val="20"/>
              </w:rPr>
            </w:pPr>
          </w:p>
        </w:tc>
        <w:tc>
          <w:tcPr>
            <w:tcW w:w="972"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13.89%</w:t>
            </w:r>
          </w:p>
          <w:p w:rsidR="005A0203" w:rsidRPr="000C71EC" w:rsidRDefault="005A0203" w:rsidP="005A0203">
            <w:pPr>
              <w:jc w:val="center"/>
              <w:rPr>
                <w:rFonts w:ascii="Times New Roman" w:hAnsi="Times New Roman" w:cs="Times New Roman"/>
                <w:b/>
                <w:sz w:val="20"/>
                <w:szCs w:val="20"/>
              </w:rPr>
            </w:pPr>
          </w:p>
        </w:tc>
        <w:tc>
          <w:tcPr>
            <w:tcW w:w="1066"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-19.51%</w:t>
            </w:r>
          </w:p>
          <w:p w:rsidR="005A0203" w:rsidRPr="000C71EC" w:rsidRDefault="005A0203" w:rsidP="005A0203">
            <w:pPr>
              <w:jc w:val="center"/>
              <w:rPr>
                <w:rFonts w:ascii="Times New Roman" w:hAnsi="Times New Roman" w:cs="Times New Roman"/>
                <w:b/>
                <w:sz w:val="20"/>
                <w:szCs w:val="20"/>
              </w:rPr>
            </w:pPr>
          </w:p>
        </w:tc>
      </w:tr>
      <w:tr w:rsidR="005A0203" w:rsidTr="005A0203">
        <w:trPr>
          <w:trHeight w:val="557"/>
        </w:trPr>
        <w:tc>
          <w:tcPr>
            <w:tcW w:w="580" w:type="dxa"/>
          </w:tcPr>
          <w:p w:rsidR="005A0203" w:rsidRDefault="005A0203" w:rsidP="005A0203">
            <w:pPr>
              <w:jc w:val="both"/>
              <w:rPr>
                <w:rFonts w:ascii="Times New Roman" w:hAnsi="Times New Roman" w:cs="Times New Roman"/>
                <w:b/>
              </w:rPr>
            </w:pPr>
            <w:r>
              <w:rPr>
                <w:rFonts w:ascii="Times New Roman" w:hAnsi="Times New Roman" w:cs="Times New Roman"/>
                <w:b/>
              </w:rPr>
              <w:t>3</w:t>
            </w:r>
          </w:p>
        </w:tc>
        <w:tc>
          <w:tcPr>
            <w:tcW w:w="3740" w:type="dxa"/>
          </w:tcPr>
          <w:p w:rsidR="005A0203" w:rsidRPr="00E40482" w:rsidRDefault="005A0203" w:rsidP="005A0203">
            <w:pPr>
              <w:rPr>
                <w:rFonts w:ascii="Times New Roman" w:hAnsi="Times New Roman" w:cs="Times New Roman"/>
                <w:b/>
                <w:sz w:val="20"/>
                <w:szCs w:val="20"/>
              </w:rPr>
            </w:pPr>
            <w:r w:rsidRPr="00E40482">
              <w:rPr>
                <w:rFonts w:ascii="Times New Roman" w:hAnsi="Times New Roman" w:cs="Times New Roman"/>
                <w:sz w:val="20"/>
                <w:szCs w:val="20"/>
              </w:rPr>
              <w:t>First security Islami Bank (FSIBL)</w:t>
            </w:r>
          </w:p>
        </w:tc>
        <w:tc>
          <w:tcPr>
            <w:tcW w:w="1217"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0.53</w:t>
            </w:r>
          </w:p>
          <w:p w:rsidR="005A0203" w:rsidRPr="000C71EC" w:rsidRDefault="005A0203" w:rsidP="005A0203">
            <w:pPr>
              <w:jc w:val="center"/>
              <w:rPr>
                <w:rFonts w:ascii="Times New Roman" w:hAnsi="Times New Roman" w:cs="Times New Roman"/>
                <w:b/>
                <w:sz w:val="20"/>
                <w:szCs w:val="20"/>
              </w:rPr>
            </w:pPr>
          </w:p>
        </w:tc>
        <w:tc>
          <w:tcPr>
            <w:tcW w:w="936"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0.35</w:t>
            </w:r>
          </w:p>
          <w:p w:rsidR="005A0203" w:rsidRPr="000C71EC" w:rsidRDefault="005A0203" w:rsidP="005A0203">
            <w:pPr>
              <w:jc w:val="center"/>
              <w:rPr>
                <w:rFonts w:ascii="Times New Roman" w:hAnsi="Times New Roman" w:cs="Times New Roman"/>
                <w:b/>
                <w:sz w:val="20"/>
                <w:szCs w:val="20"/>
              </w:rPr>
            </w:pPr>
          </w:p>
        </w:tc>
        <w:tc>
          <w:tcPr>
            <w:tcW w:w="1124"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0.35</w:t>
            </w:r>
          </w:p>
          <w:p w:rsidR="005A0203" w:rsidRPr="000C71EC" w:rsidRDefault="005A0203" w:rsidP="005A0203">
            <w:pPr>
              <w:jc w:val="center"/>
              <w:rPr>
                <w:rFonts w:ascii="Times New Roman" w:hAnsi="Times New Roman" w:cs="Times New Roman"/>
                <w:b/>
                <w:sz w:val="20"/>
                <w:szCs w:val="20"/>
              </w:rPr>
            </w:pPr>
          </w:p>
        </w:tc>
        <w:tc>
          <w:tcPr>
            <w:tcW w:w="972"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0.5</w:t>
            </w:r>
          </w:p>
          <w:p w:rsidR="005A0203" w:rsidRPr="000C71EC" w:rsidRDefault="005A0203" w:rsidP="005A0203">
            <w:pPr>
              <w:jc w:val="center"/>
              <w:rPr>
                <w:rFonts w:ascii="Times New Roman" w:hAnsi="Times New Roman" w:cs="Times New Roman"/>
                <w:b/>
                <w:sz w:val="20"/>
                <w:szCs w:val="20"/>
              </w:rPr>
            </w:pPr>
          </w:p>
        </w:tc>
        <w:tc>
          <w:tcPr>
            <w:tcW w:w="1066"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0.41</w:t>
            </w:r>
          </w:p>
          <w:p w:rsidR="005A0203" w:rsidRPr="000C71EC" w:rsidRDefault="005A0203" w:rsidP="005A0203">
            <w:pPr>
              <w:jc w:val="center"/>
              <w:rPr>
                <w:rFonts w:ascii="Times New Roman" w:hAnsi="Times New Roman" w:cs="Times New Roman"/>
                <w:b/>
                <w:sz w:val="20"/>
                <w:szCs w:val="20"/>
              </w:rPr>
            </w:pPr>
          </w:p>
        </w:tc>
      </w:tr>
      <w:tr w:rsidR="005A0203" w:rsidTr="005A0203">
        <w:trPr>
          <w:trHeight w:val="474"/>
        </w:trPr>
        <w:tc>
          <w:tcPr>
            <w:tcW w:w="580" w:type="dxa"/>
          </w:tcPr>
          <w:p w:rsidR="005A0203" w:rsidRDefault="005A0203" w:rsidP="005A0203">
            <w:pPr>
              <w:jc w:val="both"/>
              <w:rPr>
                <w:rFonts w:ascii="Times New Roman" w:hAnsi="Times New Roman" w:cs="Times New Roman"/>
                <w:b/>
              </w:rPr>
            </w:pPr>
          </w:p>
        </w:tc>
        <w:tc>
          <w:tcPr>
            <w:tcW w:w="3740" w:type="dxa"/>
          </w:tcPr>
          <w:p w:rsidR="005A0203" w:rsidRPr="00B9539A" w:rsidRDefault="005A0203" w:rsidP="005A0203">
            <w:pPr>
              <w:jc w:val="both"/>
              <w:rPr>
                <w:rFonts w:ascii="Times New Roman" w:hAnsi="Times New Roman" w:cs="Times New Roman"/>
                <w:b/>
              </w:rPr>
            </w:pPr>
            <w:r w:rsidRPr="00B9539A">
              <w:rPr>
                <w:rFonts w:ascii="Times New Roman" w:hAnsi="Times New Roman" w:cs="Times New Roman"/>
                <w:b/>
                <w:sz w:val="20"/>
                <w:szCs w:val="20"/>
              </w:rPr>
              <w:t>Growth</w:t>
            </w:r>
          </w:p>
        </w:tc>
        <w:tc>
          <w:tcPr>
            <w:tcW w:w="1217" w:type="dxa"/>
          </w:tcPr>
          <w:p w:rsidR="005A0203" w:rsidRPr="000C71EC" w:rsidRDefault="005A0203" w:rsidP="005A0203">
            <w:pPr>
              <w:jc w:val="center"/>
              <w:rPr>
                <w:rFonts w:ascii="Times New Roman" w:hAnsi="Times New Roman" w:cs="Times New Roman"/>
                <w:b/>
                <w:sz w:val="20"/>
                <w:szCs w:val="20"/>
              </w:rPr>
            </w:pPr>
          </w:p>
        </w:tc>
        <w:tc>
          <w:tcPr>
            <w:tcW w:w="936"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-33.96%</w:t>
            </w:r>
          </w:p>
          <w:p w:rsidR="005A0203" w:rsidRPr="000C71EC" w:rsidRDefault="005A0203" w:rsidP="005A0203">
            <w:pPr>
              <w:jc w:val="center"/>
              <w:rPr>
                <w:rFonts w:ascii="Times New Roman" w:hAnsi="Times New Roman" w:cs="Times New Roman"/>
                <w:b/>
                <w:sz w:val="20"/>
                <w:szCs w:val="20"/>
              </w:rPr>
            </w:pPr>
          </w:p>
        </w:tc>
        <w:tc>
          <w:tcPr>
            <w:tcW w:w="1124"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0.00%</w:t>
            </w:r>
          </w:p>
          <w:p w:rsidR="005A0203" w:rsidRPr="000C71EC" w:rsidRDefault="005A0203" w:rsidP="005A0203">
            <w:pPr>
              <w:jc w:val="center"/>
              <w:rPr>
                <w:rFonts w:ascii="Times New Roman" w:hAnsi="Times New Roman" w:cs="Times New Roman"/>
                <w:b/>
                <w:sz w:val="20"/>
                <w:szCs w:val="20"/>
              </w:rPr>
            </w:pPr>
          </w:p>
        </w:tc>
        <w:tc>
          <w:tcPr>
            <w:tcW w:w="972"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42.86%</w:t>
            </w:r>
          </w:p>
          <w:p w:rsidR="005A0203" w:rsidRPr="000C71EC" w:rsidRDefault="005A0203" w:rsidP="005A0203">
            <w:pPr>
              <w:jc w:val="center"/>
              <w:rPr>
                <w:rFonts w:ascii="Times New Roman" w:hAnsi="Times New Roman" w:cs="Times New Roman"/>
                <w:b/>
                <w:sz w:val="20"/>
                <w:szCs w:val="20"/>
              </w:rPr>
            </w:pPr>
          </w:p>
        </w:tc>
        <w:tc>
          <w:tcPr>
            <w:tcW w:w="1066"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-18.00%</w:t>
            </w:r>
          </w:p>
          <w:p w:rsidR="005A0203" w:rsidRPr="000C71EC" w:rsidRDefault="005A0203" w:rsidP="005A0203">
            <w:pPr>
              <w:jc w:val="center"/>
              <w:rPr>
                <w:rFonts w:ascii="Times New Roman" w:hAnsi="Times New Roman" w:cs="Times New Roman"/>
                <w:b/>
                <w:sz w:val="20"/>
                <w:szCs w:val="20"/>
              </w:rPr>
            </w:pPr>
          </w:p>
        </w:tc>
      </w:tr>
      <w:tr w:rsidR="005A0203" w:rsidTr="005A0203">
        <w:trPr>
          <w:trHeight w:val="577"/>
        </w:trPr>
        <w:tc>
          <w:tcPr>
            <w:tcW w:w="580" w:type="dxa"/>
          </w:tcPr>
          <w:p w:rsidR="005A0203" w:rsidRDefault="005A0203" w:rsidP="005A0203">
            <w:pPr>
              <w:jc w:val="both"/>
              <w:rPr>
                <w:rFonts w:ascii="Times New Roman" w:hAnsi="Times New Roman" w:cs="Times New Roman"/>
                <w:b/>
              </w:rPr>
            </w:pPr>
            <w:r>
              <w:rPr>
                <w:rFonts w:ascii="Times New Roman" w:hAnsi="Times New Roman" w:cs="Times New Roman"/>
                <w:b/>
              </w:rPr>
              <w:t>4</w:t>
            </w:r>
          </w:p>
        </w:tc>
        <w:tc>
          <w:tcPr>
            <w:tcW w:w="3740" w:type="dxa"/>
          </w:tcPr>
          <w:p w:rsidR="005A0203" w:rsidRPr="00E40482" w:rsidRDefault="005A0203" w:rsidP="005A0203">
            <w:pPr>
              <w:rPr>
                <w:rFonts w:ascii="Times New Roman" w:hAnsi="Times New Roman" w:cs="Times New Roman"/>
                <w:b/>
                <w:sz w:val="20"/>
                <w:szCs w:val="20"/>
              </w:rPr>
            </w:pPr>
            <w:r w:rsidRPr="00E40482">
              <w:rPr>
                <w:rFonts w:ascii="Times New Roman" w:hAnsi="Times New Roman" w:cs="Times New Roman"/>
                <w:sz w:val="20"/>
                <w:szCs w:val="20"/>
              </w:rPr>
              <w:t>Social Islamic bank (SIBL)</w:t>
            </w:r>
          </w:p>
        </w:tc>
        <w:tc>
          <w:tcPr>
            <w:tcW w:w="1217"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1.67</w:t>
            </w:r>
          </w:p>
          <w:p w:rsidR="005A0203" w:rsidRPr="000C71EC" w:rsidRDefault="005A0203" w:rsidP="005A0203">
            <w:pPr>
              <w:jc w:val="center"/>
              <w:rPr>
                <w:rFonts w:ascii="Times New Roman" w:hAnsi="Times New Roman" w:cs="Times New Roman"/>
                <w:b/>
                <w:sz w:val="20"/>
                <w:szCs w:val="20"/>
              </w:rPr>
            </w:pPr>
          </w:p>
        </w:tc>
        <w:tc>
          <w:tcPr>
            <w:tcW w:w="936"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2.36</w:t>
            </w:r>
          </w:p>
          <w:p w:rsidR="005A0203" w:rsidRPr="000C71EC" w:rsidRDefault="005A0203" w:rsidP="005A0203">
            <w:pPr>
              <w:jc w:val="center"/>
              <w:rPr>
                <w:rFonts w:ascii="Times New Roman" w:hAnsi="Times New Roman" w:cs="Times New Roman"/>
                <w:b/>
                <w:sz w:val="20"/>
                <w:szCs w:val="20"/>
              </w:rPr>
            </w:pPr>
          </w:p>
        </w:tc>
        <w:tc>
          <w:tcPr>
            <w:tcW w:w="1124"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2.08</w:t>
            </w:r>
          </w:p>
          <w:p w:rsidR="005A0203" w:rsidRPr="000C71EC" w:rsidRDefault="005A0203" w:rsidP="005A0203">
            <w:pPr>
              <w:jc w:val="center"/>
              <w:rPr>
                <w:rFonts w:ascii="Times New Roman" w:hAnsi="Times New Roman" w:cs="Times New Roman"/>
                <w:b/>
                <w:sz w:val="20"/>
                <w:szCs w:val="20"/>
              </w:rPr>
            </w:pPr>
          </w:p>
        </w:tc>
        <w:tc>
          <w:tcPr>
            <w:tcW w:w="972"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2.06</w:t>
            </w:r>
          </w:p>
          <w:p w:rsidR="005A0203" w:rsidRPr="000C71EC" w:rsidRDefault="005A0203" w:rsidP="005A0203">
            <w:pPr>
              <w:jc w:val="center"/>
              <w:rPr>
                <w:rFonts w:ascii="Times New Roman" w:hAnsi="Times New Roman" w:cs="Times New Roman"/>
                <w:b/>
                <w:sz w:val="20"/>
                <w:szCs w:val="20"/>
              </w:rPr>
            </w:pPr>
          </w:p>
        </w:tc>
        <w:tc>
          <w:tcPr>
            <w:tcW w:w="1066"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1.4</w:t>
            </w:r>
          </w:p>
          <w:p w:rsidR="005A0203" w:rsidRPr="000C71EC" w:rsidRDefault="005A0203" w:rsidP="005A0203">
            <w:pPr>
              <w:jc w:val="center"/>
              <w:rPr>
                <w:rFonts w:ascii="Times New Roman" w:hAnsi="Times New Roman" w:cs="Times New Roman"/>
                <w:b/>
                <w:sz w:val="20"/>
                <w:szCs w:val="20"/>
              </w:rPr>
            </w:pPr>
          </w:p>
        </w:tc>
      </w:tr>
      <w:tr w:rsidR="005A0203" w:rsidTr="005A0203">
        <w:trPr>
          <w:trHeight w:val="474"/>
        </w:trPr>
        <w:tc>
          <w:tcPr>
            <w:tcW w:w="580" w:type="dxa"/>
          </w:tcPr>
          <w:p w:rsidR="005A0203" w:rsidRDefault="005A0203" w:rsidP="005A0203">
            <w:pPr>
              <w:jc w:val="both"/>
              <w:rPr>
                <w:rFonts w:ascii="Times New Roman" w:hAnsi="Times New Roman" w:cs="Times New Roman"/>
                <w:b/>
              </w:rPr>
            </w:pPr>
          </w:p>
        </w:tc>
        <w:tc>
          <w:tcPr>
            <w:tcW w:w="3740" w:type="dxa"/>
          </w:tcPr>
          <w:p w:rsidR="005A0203" w:rsidRPr="00B9539A" w:rsidRDefault="005A0203" w:rsidP="005A0203">
            <w:pPr>
              <w:jc w:val="both"/>
              <w:rPr>
                <w:rFonts w:ascii="Times New Roman" w:hAnsi="Times New Roman" w:cs="Times New Roman"/>
                <w:b/>
              </w:rPr>
            </w:pPr>
            <w:r w:rsidRPr="00B9539A">
              <w:rPr>
                <w:rFonts w:ascii="Times New Roman" w:hAnsi="Times New Roman" w:cs="Times New Roman"/>
                <w:b/>
                <w:sz w:val="20"/>
                <w:szCs w:val="20"/>
              </w:rPr>
              <w:t>Growth</w:t>
            </w:r>
          </w:p>
        </w:tc>
        <w:tc>
          <w:tcPr>
            <w:tcW w:w="1217" w:type="dxa"/>
          </w:tcPr>
          <w:p w:rsidR="005A0203" w:rsidRPr="000C71EC" w:rsidRDefault="005A0203" w:rsidP="005A0203">
            <w:pPr>
              <w:jc w:val="center"/>
              <w:rPr>
                <w:rFonts w:ascii="Times New Roman" w:hAnsi="Times New Roman" w:cs="Times New Roman"/>
                <w:b/>
                <w:sz w:val="20"/>
                <w:szCs w:val="20"/>
              </w:rPr>
            </w:pPr>
          </w:p>
        </w:tc>
        <w:tc>
          <w:tcPr>
            <w:tcW w:w="936"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41.32%</w:t>
            </w:r>
          </w:p>
          <w:p w:rsidR="005A0203" w:rsidRPr="000C71EC" w:rsidRDefault="005A0203" w:rsidP="005A0203">
            <w:pPr>
              <w:jc w:val="center"/>
              <w:rPr>
                <w:rFonts w:ascii="Times New Roman" w:hAnsi="Times New Roman" w:cs="Times New Roman"/>
                <w:b/>
                <w:sz w:val="20"/>
                <w:szCs w:val="20"/>
              </w:rPr>
            </w:pPr>
          </w:p>
        </w:tc>
        <w:tc>
          <w:tcPr>
            <w:tcW w:w="1124"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-11.86%</w:t>
            </w:r>
          </w:p>
          <w:p w:rsidR="005A0203" w:rsidRPr="000C71EC" w:rsidRDefault="005A0203" w:rsidP="005A0203">
            <w:pPr>
              <w:jc w:val="center"/>
              <w:rPr>
                <w:rFonts w:ascii="Times New Roman" w:hAnsi="Times New Roman" w:cs="Times New Roman"/>
                <w:b/>
                <w:sz w:val="20"/>
                <w:szCs w:val="20"/>
              </w:rPr>
            </w:pPr>
          </w:p>
        </w:tc>
        <w:tc>
          <w:tcPr>
            <w:tcW w:w="972"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-0.96%</w:t>
            </w:r>
          </w:p>
          <w:p w:rsidR="005A0203" w:rsidRPr="000C71EC" w:rsidRDefault="005A0203" w:rsidP="005A0203">
            <w:pPr>
              <w:jc w:val="center"/>
              <w:rPr>
                <w:rFonts w:ascii="Times New Roman" w:hAnsi="Times New Roman" w:cs="Times New Roman"/>
                <w:b/>
                <w:sz w:val="20"/>
                <w:szCs w:val="20"/>
              </w:rPr>
            </w:pPr>
          </w:p>
        </w:tc>
        <w:tc>
          <w:tcPr>
            <w:tcW w:w="1066"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-32.04%</w:t>
            </w:r>
          </w:p>
          <w:p w:rsidR="005A0203" w:rsidRPr="000C71EC" w:rsidRDefault="005A0203" w:rsidP="005A0203">
            <w:pPr>
              <w:jc w:val="center"/>
              <w:rPr>
                <w:rFonts w:ascii="Times New Roman" w:hAnsi="Times New Roman" w:cs="Times New Roman"/>
                <w:b/>
                <w:sz w:val="20"/>
                <w:szCs w:val="20"/>
              </w:rPr>
            </w:pPr>
          </w:p>
        </w:tc>
      </w:tr>
      <w:tr w:rsidR="005A0203" w:rsidTr="005A0203">
        <w:trPr>
          <w:trHeight w:val="557"/>
        </w:trPr>
        <w:tc>
          <w:tcPr>
            <w:tcW w:w="580" w:type="dxa"/>
          </w:tcPr>
          <w:p w:rsidR="005A0203" w:rsidRDefault="005A0203" w:rsidP="005A0203">
            <w:pPr>
              <w:jc w:val="both"/>
              <w:rPr>
                <w:rFonts w:ascii="Times New Roman" w:hAnsi="Times New Roman" w:cs="Times New Roman"/>
                <w:b/>
              </w:rPr>
            </w:pPr>
            <w:r>
              <w:rPr>
                <w:rFonts w:ascii="Times New Roman" w:hAnsi="Times New Roman" w:cs="Times New Roman"/>
                <w:b/>
              </w:rPr>
              <w:t>5</w:t>
            </w:r>
          </w:p>
        </w:tc>
        <w:tc>
          <w:tcPr>
            <w:tcW w:w="3740" w:type="dxa"/>
          </w:tcPr>
          <w:p w:rsidR="005A0203" w:rsidRDefault="005A0203" w:rsidP="005A0203">
            <w:pPr>
              <w:rPr>
                <w:rFonts w:ascii="Times New Roman" w:hAnsi="Times New Roman" w:cs="Times New Roman"/>
                <w:b/>
              </w:rPr>
            </w:pPr>
            <w:r w:rsidRPr="00E40482">
              <w:rPr>
                <w:rFonts w:ascii="Times New Roman" w:hAnsi="Times New Roman" w:cs="Times New Roman"/>
                <w:sz w:val="20"/>
                <w:szCs w:val="20"/>
              </w:rPr>
              <w:t>Export Import Bank (EXIM</w:t>
            </w:r>
            <w:r>
              <w:rPr>
                <w:rFonts w:ascii="Times New Roman" w:hAnsi="Times New Roman" w:cs="Times New Roman"/>
                <w:sz w:val="20"/>
                <w:szCs w:val="20"/>
              </w:rPr>
              <w:t xml:space="preserve"> Bank</w:t>
            </w:r>
            <w:r w:rsidRPr="00E40482">
              <w:rPr>
                <w:rFonts w:ascii="Times New Roman" w:hAnsi="Times New Roman" w:cs="Times New Roman"/>
                <w:sz w:val="20"/>
                <w:szCs w:val="20"/>
              </w:rPr>
              <w:t>)</w:t>
            </w:r>
          </w:p>
        </w:tc>
        <w:tc>
          <w:tcPr>
            <w:tcW w:w="1217"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1.04</w:t>
            </w:r>
          </w:p>
          <w:p w:rsidR="005A0203" w:rsidRPr="000C71EC" w:rsidRDefault="005A0203" w:rsidP="005A0203">
            <w:pPr>
              <w:jc w:val="center"/>
              <w:rPr>
                <w:rFonts w:ascii="Times New Roman" w:hAnsi="Times New Roman" w:cs="Times New Roman"/>
                <w:b/>
                <w:sz w:val="20"/>
                <w:szCs w:val="20"/>
              </w:rPr>
            </w:pPr>
          </w:p>
        </w:tc>
        <w:tc>
          <w:tcPr>
            <w:tcW w:w="936"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1.15</w:t>
            </w:r>
          </w:p>
          <w:p w:rsidR="005A0203" w:rsidRPr="000C71EC" w:rsidRDefault="005A0203" w:rsidP="005A0203">
            <w:pPr>
              <w:tabs>
                <w:tab w:val="left" w:pos="750"/>
              </w:tabs>
              <w:jc w:val="center"/>
              <w:rPr>
                <w:rFonts w:ascii="Times New Roman" w:hAnsi="Times New Roman" w:cs="Times New Roman"/>
                <w:b/>
                <w:sz w:val="20"/>
                <w:szCs w:val="20"/>
              </w:rPr>
            </w:pPr>
          </w:p>
        </w:tc>
        <w:tc>
          <w:tcPr>
            <w:tcW w:w="1124"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0.84</w:t>
            </w:r>
          </w:p>
          <w:p w:rsidR="005A0203" w:rsidRPr="000C71EC" w:rsidRDefault="005A0203" w:rsidP="005A0203">
            <w:pPr>
              <w:jc w:val="center"/>
              <w:rPr>
                <w:rFonts w:ascii="Times New Roman" w:hAnsi="Times New Roman" w:cs="Times New Roman"/>
                <w:b/>
                <w:sz w:val="20"/>
                <w:szCs w:val="20"/>
              </w:rPr>
            </w:pPr>
          </w:p>
        </w:tc>
        <w:tc>
          <w:tcPr>
            <w:tcW w:w="972"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1.09</w:t>
            </w:r>
          </w:p>
          <w:p w:rsidR="005A0203" w:rsidRPr="000C71EC" w:rsidRDefault="005A0203" w:rsidP="005A0203">
            <w:pPr>
              <w:jc w:val="center"/>
              <w:rPr>
                <w:rFonts w:ascii="Times New Roman" w:hAnsi="Times New Roman" w:cs="Times New Roman"/>
                <w:b/>
                <w:sz w:val="20"/>
                <w:szCs w:val="20"/>
              </w:rPr>
            </w:pPr>
          </w:p>
        </w:tc>
        <w:tc>
          <w:tcPr>
            <w:tcW w:w="1066"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1.06</w:t>
            </w:r>
          </w:p>
          <w:p w:rsidR="005A0203" w:rsidRPr="000C71EC" w:rsidRDefault="005A0203" w:rsidP="005A0203">
            <w:pPr>
              <w:jc w:val="center"/>
              <w:rPr>
                <w:rFonts w:ascii="Times New Roman" w:hAnsi="Times New Roman" w:cs="Times New Roman"/>
                <w:b/>
                <w:sz w:val="20"/>
                <w:szCs w:val="20"/>
              </w:rPr>
            </w:pPr>
          </w:p>
        </w:tc>
      </w:tr>
      <w:tr w:rsidR="005A0203" w:rsidTr="005A0203">
        <w:trPr>
          <w:trHeight w:val="474"/>
        </w:trPr>
        <w:tc>
          <w:tcPr>
            <w:tcW w:w="580" w:type="dxa"/>
          </w:tcPr>
          <w:p w:rsidR="005A0203" w:rsidRDefault="005A0203" w:rsidP="005A0203">
            <w:pPr>
              <w:jc w:val="both"/>
              <w:rPr>
                <w:rFonts w:ascii="Times New Roman" w:hAnsi="Times New Roman" w:cs="Times New Roman"/>
                <w:b/>
              </w:rPr>
            </w:pPr>
          </w:p>
        </w:tc>
        <w:tc>
          <w:tcPr>
            <w:tcW w:w="3740" w:type="dxa"/>
          </w:tcPr>
          <w:p w:rsidR="005A0203" w:rsidRPr="00B9539A" w:rsidRDefault="005A0203" w:rsidP="005A0203">
            <w:pPr>
              <w:jc w:val="both"/>
              <w:rPr>
                <w:rFonts w:ascii="Times New Roman" w:hAnsi="Times New Roman" w:cs="Times New Roman"/>
                <w:b/>
              </w:rPr>
            </w:pPr>
            <w:r w:rsidRPr="00B9539A">
              <w:rPr>
                <w:rFonts w:ascii="Times New Roman" w:hAnsi="Times New Roman" w:cs="Times New Roman"/>
                <w:b/>
                <w:sz w:val="20"/>
                <w:szCs w:val="20"/>
              </w:rPr>
              <w:t>Growth</w:t>
            </w:r>
          </w:p>
        </w:tc>
        <w:tc>
          <w:tcPr>
            <w:tcW w:w="1217" w:type="dxa"/>
          </w:tcPr>
          <w:p w:rsidR="005A0203" w:rsidRPr="000C71EC" w:rsidRDefault="005A0203" w:rsidP="005A0203">
            <w:pPr>
              <w:jc w:val="center"/>
              <w:rPr>
                <w:rFonts w:ascii="Times New Roman" w:hAnsi="Times New Roman" w:cs="Times New Roman"/>
                <w:b/>
                <w:sz w:val="20"/>
                <w:szCs w:val="20"/>
              </w:rPr>
            </w:pPr>
          </w:p>
        </w:tc>
        <w:tc>
          <w:tcPr>
            <w:tcW w:w="936"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10.58%</w:t>
            </w:r>
          </w:p>
          <w:p w:rsidR="005A0203" w:rsidRPr="000C71EC" w:rsidRDefault="005A0203" w:rsidP="005A0203">
            <w:pPr>
              <w:jc w:val="center"/>
              <w:rPr>
                <w:rFonts w:ascii="Times New Roman" w:hAnsi="Times New Roman" w:cs="Times New Roman"/>
                <w:b/>
                <w:sz w:val="20"/>
                <w:szCs w:val="20"/>
              </w:rPr>
            </w:pPr>
          </w:p>
        </w:tc>
        <w:tc>
          <w:tcPr>
            <w:tcW w:w="1124"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-26.96%</w:t>
            </w:r>
          </w:p>
          <w:p w:rsidR="005A0203" w:rsidRPr="000C71EC" w:rsidRDefault="005A0203" w:rsidP="005A0203">
            <w:pPr>
              <w:jc w:val="center"/>
              <w:rPr>
                <w:rFonts w:ascii="Times New Roman" w:hAnsi="Times New Roman" w:cs="Times New Roman"/>
                <w:b/>
                <w:sz w:val="20"/>
                <w:szCs w:val="20"/>
              </w:rPr>
            </w:pPr>
          </w:p>
        </w:tc>
        <w:tc>
          <w:tcPr>
            <w:tcW w:w="972"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145.24%</w:t>
            </w:r>
          </w:p>
          <w:p w:rsidR="005A0203" w:rsidRPr="000C71EC" w:rsidRDefault="005A0203" w:rsidP="005A0203">
            <w:pPr>
              <w:jc w:val="center"/>
              <w:rPr>
                <w:rFonts w:ascii="Times New Roman" w:hAnsi="Times New Roman" w:cs="Times New Roman"/>
                <w:b/>
                <w:sz w:val="20"/>
                <w:szCs w:val="20"/>
              </w:rPr>
            </w:pPr>
          </w:p>
        </w:tc>
        <w:tc>
          <w:tcPr>
            <w:tcW w:w="1066"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28.44%</w:t>
            </w:r>
          </w:p>
          <w:p w:rsidR="005A0203" w:rsidRPr="000C71EC" w:rsidRDefault="005A0203" w:rsidP="005A0203">
            <w:pPr>
              <w:jc w:val="center"/>
              <w:rPr>
                <w:rFonts w:ascii="Times New Roman" w:hAnsi="Times New Roman" w:cs="Times New Roman"/>
                <w:b/>
                <w:sz w:val="20"/>
                <w:szCs w:val="20"/>
              </w:rPr>
            </w:pPr>
          </w:p>
        </w:tc>
      </w:tr>
      <w:tr w:rsidR="005A0203" w:rsidTr="005A0203">
        <w:trPr>
          <w:trHeight w:val="577"/>
        </w:trPr>
        <w:tc>
          <w:tcPr>
            <w:tcW w:w="580" w:type="dxa"/>
          </w:tcPr>
          <w:p w:rsidR="005A0203" w:rsidRDefault="005A0203" w:rsidP="005A0203">
            <w:pPr>
              <w:jc w:val="both"/>
              <w:rPr>
                <w:rFonts w:ascii="Times New Roman" w:hAnsi="Times New Roman" w:cs="Times New Roman"/>
                <w:b/>
              </w:rPr>
            </w:pPr>
            <w:r>
              <w:rPr>
                <w:rFonts w:ascii="Times New Roman" w:hAnsi="Times New Roman" w:cs="Times New Roman"/>
                <w:b/>
              </w:rPr>
              <w:t>6</w:t>
            </w:r>
          </w:p>
        </w:tc>
        <w:tc>
          <w:tcPr>
            <w:tcW w:w="3740" w:type="dxa"/>
          </w:tcPr>
          <w:p w:rsidR="005A0203" w:rsidRPr="00985437" w:rsidRDefault="005A0203" w:rsidP="005A0203">
            <w:pPr>
              <w:rPr>
                <w:rFonts w:ascii="Times New Roman" w:hAnsi="Times New Roman" w:cs="Times New Roman"/>
                <w:sz w:val="20"/>
                <w:szCs w:val="20"/>
              </w:rPr>
            </w:pPr>
            <w:proofErr w:type="spellStart"/>
            <w:r w:rsidRPr="00985437">
              <w:rPr>
                <w:rFonts w:ascii="Times New Roman" w:hAnsi="Times New Roman" w:cs="Times New Roman"/>
                <w:sz w:val="20"/>
                <w:szCs w:val="20"/>
              </w:rPr>
              <w:t>Shahjalal</w:t>
            </w:r>
            <w:proofErr w:type="spellEnd"/>
            <w:r w:rsidRPr="00985437">
              <w:rPr>
                <w:rFonts w:ascii="Times New Roman" w:hAnsi="Times New Roman" w:cs="Times New Roman"/>
                <w:sz w:val="20"/>
                <w:szCs w:val="20"/>
              </w:rPr>
              <w:t xml:space="preserve"> Islami bank(SHJIBL)</w:t>
            </w:r>
          </w:p>
        </w:tc>
        <w:tc>
          <w:tcPr>
            <w:tcW w:w="1217"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1</w:t>
            </w:r>
          </w:p>
          <w:p w:rsidR="005A0203" w:rsidRPr="000C71EC" w:rsidRDefault="005A0203" w:rsidP="005A0203">
            <w:pPr>
              <w:jc w:val="center"/>
              <w:rPr>
                <w:rFonts w:ascii="Times New Roman" w:hAnsi="Times New Roman" w:cs="Times New Roman"/>
                <w:b/>
                <w:sz w:val="20"/>
                <w:szCs w:val="20"/>
              </w:rPr>
            </w:pPr>
          </w:p>
        </w:tc>
        <w:tc>
          <w:tcPr>
            <w:tcW w:w="936"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0.59</w:t>
            </w:r>
          </w:p>
          <w:p w:rsidR="005A0203" w:rsidRPr="000C71EC" w:rsidRDefault="005A0203" w:rsidP="005A0203">
            <w:pPr>
              <w:tabs>
                <w:tab w:val="left" w:pos="795"/>
              </w:tabs>
              <w:jc w:val="center"/>
              <w:rPr>
                <w:rFonts w:ascii="Times New Roman" w:hAnsi="Times New Roman" w:cs="Times New Roman"/>
                <w:b/>
                <w:sz w:val="20"/>
                <w:szCs w:val="20"/>
              </w:rPr>
            </w:pPr>
          </w:p>
        </w:tc>
        <w:tc>
          <w:tcPr>
            <w:tcW w:w="1124"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0.98</w:t>
            </w:r>
          </w:p>
          <w:p w:rsidR="005A0203" w:rsidRPr="000C71EC" w:rsidRDefault="005A0203" w:rsidP="005A0203">
            <w:pPr>
              <w:jc w:val="center"/>
              <w:rPr>
                <w:rFonts w:ascii="Times New Roman" w:hAnsi="Times New Roman" w:cs="Times New Roman"/>
                <w:b/>
                <w:sz w:val="20"/>
                <w:szCs w:val="20"/>
              </w:rPr>
            </w:pPr>
          </w:p>
        </w:tc>
        <w:tc>
          <w:tcPr>
            <w:tcW w:w="972"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1.02</w:t>
            </w:r>
          </w:p>
          <w:p w:rsidR="005A0203" w:rsidRPr="000C71EC" w:rsidRDefault="005A0203" w:rsidP="005A0203">
            <w:pPr>
              <w:jc w:val="center"/>
              <w:rPr>
                <w:rFonts w:ascii="Times New Roman" w:hAnsi="Times New Roman" w:cs="Times New Roman"/>
                <w:b/>
                <w:sz w:val="20"/>
                <w:szCs w:val="20"/>
              </w:rPr>
            </w:pPr>
          </w:p>
        </w:tc>
        <w:tc>
          <w:tcPr>
            <w:tcW w:w="1066"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0.64</w:t>
            </w:r>
          </w:p>
          <w:p w:rsidR="005A0203" w:rsidRPr="000C71EC" w:rsidRDefault="005A0203" w:rsidP="005A0203">
            <w:pPr>
              <w:jc w:val="center"/>
              <w:rPr>
                <w:rFonts w:ascii="Times New Roman" w:hAnsi="Times New Roman" w:cs="Times New Roman"/>
                <w:b/>
                <w:sz w:val="20"/>
                <w:szCs w:val="20"/>
              </w:rPr>
            </w:pPr>
          </w:p>
        </w:tc>
      </w:tr>
      <w:tr w:rsidR="005A0203" w:rsidTr="005A0203">
        <w:trPr>
          <w:trHeight w:val="489"/>
        </w:trPr>
        <w:tc>
          <w:tcPr>
            <w:tcW w:w="580" w:type="dxa"/>
          </w:tcPr>
          <w:p w:rsidR="005A0203" w:rsidRDefault="005A0203" w:rsidP="005A0203">
            <w:pPr>
              <w:jc w:val="both"/>
              <w:rPr>
                <w:rFonts w:ascii="Times New Roman" w:hAnsi="Times New Roman" w:cs="Times New Roman"/>
                <w:b/>
              </w:rPr>
            </w:pPr>
          </w:p>
        </w:tc>
        <w:tc>
          <w:tcPr>
            <w:tcW w:w="3740" w:type="dxa"/>
          </w:tcPr>
          <w:p w:rsidR="005A0203" w:rsidRPr="00B9539A" w:rsidRDefault="005A0203" w:rsidP="005A0203">
            <w:pPr>
              <w:jc w:val="both"/>
              <w:rPr>
                <w:rFonts w:ascii="Times New Roman" w:hAnsi="Times New Roman" w:cs="Times New Roman"/>
                <w:b/>
              </w:rPr>
            </w:pPr>
            <w:r w:rsidRPr="00B9539A">
              <w:rPr>
                <w:rFonts w:ascii="Times New Roman" w:hAnsi="Times New Roman" w:cs="Times New Roman"/>
                <w:b/>
                <w:sz w:val="20"/>
                <w:szCs w:val="20"/>
              </w:rPr>
              <w:t>Growth</w:t>
            </w:r>
          </w:p>
        </w:tc>
        <w:tc>
          <w:tcPr>
            <w:tcW w:w="1217" w:type="dxa"/>
          </w:tcPr>
          <w:p w:rsidR="005A0203" w:rsidRPr="000C71EC" w:rsidRDefault="005A0203" w:rsidP="005A0203">
            <w:pPr>
              <w:jc w:val="center"/>
              <w:rPr>
                <w:rFonts w:ascii="Times New Roman" w:hAnsi="Times New Roman" w:cs="Times New Roman"/>
                <w:b/>
                <w:sz w:val="20"/>
                <w:szCs w:val="20"/>
              </w:rPr>
            </w:pPr>
          </w:p>
        </w:tc>
        <w:tc>
          <w:tcPr>
            <w:tcW w:w="936"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-41.00%</w:t>
            </w:r>
          </w:p>
          <w:p w:rsidR="005A0203" w:rsidRPr="000C71EC" w:rsidRDefault="005A0203" w:rsidP="005A0203">
            <w:pPr>
              <w:jc w:val="center"/>
              <w:rPr>
                <w:rFonts w:ascii="Times New Roman" w:hAnsi="Times New Roman" w:cs="Times New Roman"/>
                <w:b/>
                <w:sz w:val="20"/>
                <w:szCs w:val="20"/>
              </w:rPr>
            </w:pPr>
          </w:p>
        </w:tc>
        <w:tc>
          <w:tcPr>
            <w:tcW w:w="1124"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66.10%</w:t>
            </w:r>
          </w:p>
          <w:p w:rsidR="005A0203" w:rsidRPr="000C71EC" w:rsidRDefault="005A0203" w:rsidP="005A0203">
            <w:pPr>
              <w:jc w:val="center"/>
              <w:rPr>
                <w:rFonts w:ascii="Times New Roman" w:hAnsi="Times New Roman" w:cs="Times New Roman"/>
                <w:b/>
                <w:sz w:val="20"/>
                <w:szCs w:val="20"/>
              </w:rPr>
            </w:pPr>
          </w:p>
        </w:tc>
        <w:tc>
          <w:tcPr>
            <w:tcW w:w="972"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4.08%</w:t>
            </w:r>
          </w:p>
          <w:p w:rsidR="005A0203" w:rsidRPr="000C71EC" w:rsidRDefault="005A0203" w:rsidP="005A0203">
            <w:pPr>
              <w:jc w:val="center"/>
              <w:rPr>
                <w:rFonts w:ascii="Times New Roman" w:hAnsi="Times New Roman" w:cs="Times New Roman"/>
                <w:b/>
                <w:sz w:val="20"/>
                <w:szCs w:val="20"/>
              </w:rPr>
            </w:pPr>
          </w:p>
        </w:tc>
        <w:tc>
          <w:tcPr>
            <w:tcW w:w="1066" w:type="dxa"/>
          </w:tcPr>
          <w:p w:rsidR="005A0203" w:rsidRPr="000C71EC" w:rsidRDefault="005A0203" w:rsidP="005A0203">
            <w:pPr>
              <w:jc w:val="center"/>
              <w:rPr>
                <w:rFonts w:ascii="Times New Roman" w:hAnsi="Times New Roman" w:cs="Times New Roman"/>
                <w:color w:val="000000"/>
                <w:sz w:val="20"/>
                <w:szCs w:val="20"/>
              </w:rPr>
            </w:pPr>
            <w:r w:rsidRPr="000C71EC">
              <w:rPr>
                <w:rFonts w:ascii="Times New Roman" w:hAnsi="Times New Roman" w:cs="Times New Roman"/>
                <w:color w:val="000000"/>
                <w:sz w:val="20"/>
                <w:szCs w:val="20"/>
              </w:rPr>
              <w:t>-37.25%</w:t>
            </w:r>
          </w:p>
          <w:p w:rsidR="005A0203" w:rsidRPr="000C71EC" w:rsidRDefault="005A0203" w:rsidP="005A0203">
            <w:pPr>
              <w:jc w:val="center"/>
              <w:rPr>
                <w:rFonts w:ascii="Times New Roman" w:hAnsi="Times New Roman" w:cs="Times New Roman"/>
                <w:b/>
                <w:sz w:val="20"/>
                <w:szCs w:val="20"/>
              </w:rPr>
            </w:pPr>
          </w:p>
        </w:tc>
      </w:tr>
    </w:tbl>
    <w:p w:rsidR="005A0203" w:rsidRPr="00A9396C" w:rsidRDefault="005A0203" w:rsidP="005A0203">
      <w:pPr>
        <w:shd w:val="clear" w:color="auto" w:fill="FFFFFF" w:themeFill="background1"/>
        <w:jc w:val="both"/>
        <w:rPr>
          <w:rFonts w:ascii="Times New Roman" w:hAnsi="Times New Roman" w:cs="Times New Roman"/>
          <w:sz w:val="24"/>
          <w:szCs w:val="24"/>
        </w:rPr>
      </w:pPr>
    </w:p>
    <w:p w:rsidR="005A0203" w:rsidRDefault="005A0203" w:rsidP="005A0203">
      <w:pPr>
        <w:shd w:val="clear" w:color="auto" w:fill="FFFFFF" w:themeFill="background1"/>
        <w:jc w:val="both"/>
        <w:rPr>
          <w:rFonts w:ascii="Times New Roman" w:hAnsi="Times New Roman" w:cs="Times New Roman"/>
          <w:sz w:val="24"/>
          <w:szCs w:val="24"/>
        </w:rPr>
      </w:pPr>
      <w:r w:rsidRPr="00430446">
        <w:rPr>
          <w:rFonts w:ascii="Times New Roman" w:hAnsi="Times New Roman" w:cs="Times New Roman"/>
          <w:sz w:val="24"/>
          <w:szCs w:val="24"/>
        </w:rPr>
        <w:t xml:space="preserve">Return on assets gives an indication of the capital intensity of the company, which will depend on the industry; companies that require large initial investments will generally have lower return </w:t>
      </w:r>
      <w:r w:rsidRPr="00430446">
        <w:rPr>
          <w:rFonts w:ascii="Times New Roman" w:hAnsi="Times New Roman" w:cs="Times New Roman"/>
          <w:sz w:val="24"/>
          <w:szCs w:val="24"/>
        </w:rPr>
        <w:lastRenderedPageBreak/>
        <w:t xml:space="preserve">on assets. ROAs over 5% are generally considered good, </w:t>
      </w:r>
      <w:r>
        <w:rPr>
          <w:rFonts w:ascii="Times New Roman" w:hAnsi="Times New Roman" w:cs="Times New Roman"/>
          <w:b/>
          <w:sz w:val="24"/>
          <w:szCs w:val="24"/>
        </w:rPr>
        <w:t>Table 7</w:t>
      </w:r>
      <w:r w:rsidRPr="00430446">
        <w:rPr>
          <w:rFonts w:ascii="Times New Roman" w:hAnsi="Times New Roman" w:cs="Times New Roman"/>
          <w:sz w:val="24"/>
          <w:szCs w:val="24"/>
        </w:rPr>
        <w:t xml:space="preserve"> showing that highest growth was recorded by Islami Bank Bangladesh Limited (IBBL) in 2016</w:t>
      </w:r>
      <w:r>
        <w:rPr>
          <w:rFonts w:ascii="Times New Roman" w:hAnsi="Times New Roman" w:cs="Times New Roman"/>
          <w:sz w:val="24"/>
          <w:szCs w:val="24"/>
        </w:rPr>
        <w:t xml:space="preserve">; </w:t>
      </w:r>
      <w:r w:rsidRPr="00430446">
        <w:rPr>
          <w:rFonts w:ascii="Times New Roman" w:hAnsi="Times New Roman" w:cs="Times New Roman"/>
          <w:sz w:val="24"/>
          <w:szCs w:val="24"/>
        </w:rPr>
        <w:t xml:space="preserve">162.69% from previous year. Lowest growth was recorded by </w:t>
      </w:r>
      <w:proofErr w:type="spellStart"/>
      <w:r w:rsidRPr="00430446">
        <w:rPr>
          <w:rFonts w:ascii="Times New Roman" w:hAnsi="Times New Roman" w:cs="Times New Roman"/>
          <w:sz w:val="24"/>
          <w:szCs w:val="24"/>
        </w:rPr>
        <w:t>Shahjalal</w:t>
      </w:r>
      <w:proofErr w:type="spellEnd"/>
      <w:r w:rsidRPr="00430446">
        <w:rPr>
          <w:rFonts w:ascii="Times New Roman" w:hAnsi="Times New Roman" w:cs="Times New Roman"/>
          <w:sz w:val="24"/>
          <w:szCs w:val="24"/>
        </w:rPr>
        <w:t xml:space="preserve"> Islami Bank in 2017</w:t>
      </w:r>
      <w:r>
        <w:rPr>
          <w:rFonts w:ascii="Times New Roman" w:hAnsi="Times New Roman" w:cs="Times New Roman"/>
          <w:sz w:val="24"/>
          <w:szCs w:val="24"/>
        </w:rPr>
        <w:t xml:space="preserve">; </w:t>
      </w:r>
      <w:r w:rsidRPr="00430446">
        <w:rPr>
          <w:rFonts w:ascii="Times New Roman" w:hAnsi="Times New Roman" w:cs="Times New Roman"/>
          <w:sz w:val="24"/>
          <w:szCs w:val="24"/>
        </w:rPr>
        <w:t xml:space="preserve">-37.25% from previous year. It is observed that no banks have the ROA above 5%. </w:t>
      </w:r>
    </w:p>
    <w:p w:rsidR="005A0203" w:rsidRDefault="005A0203" w:rsidP="005A0203">
      <w:pPr>
        <w:shd w:val="clear" w:color="auto" w:fill="FFFFFF" w:themeFill="background1"/>
        <w:jc w:val="both"/>
        <w:rPr>
          <w:rFonts w:ascii="Times New Roman" w:hAnsi="Times New Roman" w:cs="Times New Roman"/>
          <w:sz w:val="24"/>
          <w:szCs w:val="24"/>
        </w:rPr>
      </w:pPr>
      <w:r w:rsidRPr="00570A30">
        <w:rPr>
          <w:rFonts w:ascii="Times New Roman" w:hAnsi="Times New Roman" w:cs="Times New Roman"/>
          <w:b/>
          <w:szCs w:val="24"/>
        </w:rPr>
        <w:t>Table: 7.1</w:t>
      </w:r>
      <w:r w:rsidRPr="00570A30">
        <w:rPr>
          <w:rFonts w:ascii="Times New Roman" w:hAnsi="Times New Roman" w:cs="Times New Roman"/>
          <w:szCs w:val="24"/>
        </w:rPr>
        <w:t xml:space="preserve"> Regression Equations and R</w:t>
      </w:r>
      <w:r w:rsidRPr="00570A30">
        <w:rPr>
          <w:rFonts w:ascii="Times New Roman" w:hAnsi="Times New Roman" w:cs="Times New Roman"/>
          <w:szCs w:val="24"/>
          <w:vertAlign w:val="superscript"/>
        </w:rPr>
        <w:t xml:space="preserve">2 </w:t>
      </w:r>
      <w:r w:rsidRPr="00570A30">
        <w:rPr>
          <w:rFonts w:ascii="Times New Roman" w:hAnsi="Times New Roman" w:cs="Times New Roman"/>
          <w:szCs w:val="24"/>
        </w:rPr>
        <w:t>ROA</w:t>
      </w:r>
      <w:r>
        <w:rPr>
          <w:rFonts w:ascii="Times New Roman" w:hAnsi="Times New Roman" w:cs="Times New Roman"/>
          <w:sz w:val="24"/>
          <w:szCs w:val="24"/>
        </w:rPr>
        <w:t xml:space="preserve">. </w:t>
      </w:r>
    </w:p>
    <w:tbl>
      <w:tblPr>
        <w:tblStyle w:val="TableGrid"/>
        <w:tblpPr w:leftFromText="180" w:rightFromText="180" w:vertAnchor="text" w:tblpY="36"/>
        <w:tblW w:w="0" w:type="auto"/>
        <w:tblLook w:val="04A0" w:firstRow="1" w:lastRow="0" w:firstColumn="1" w:lastColumn="0" w:noHBand="0" w:noVBand="1"/>
      </w:tblPr>
      <w:tblGrid>
        <w:gridCol w:w="578"/>
        <w:gridCol w:w="3580"/>
        <w:gridCol w:w="4158"/>
        <w:gridCol w:w="1212"/>
      </w:tblGrid>
      <w:tr w:rsidR="005A0203" w:rsidRPr="00E46590" w:rsidTr="005A0203">
        <w:trPr>
          <w:trHeight w:val="472"/>
        </w:trPr>
        <w:tc>
          <w:tcPr>
            <w:tcW w:w="578" w:type="dxa"/>
          </w:tcPr>
          <w:p w:rsidR="005A0203" w:rsidRPr="00E46590" w:rsidRDefault="005A0203" w:rsidP="005A0203">
            <w:pPr>
              <w:jc w:val="both"/>
              <w:rPr>
                <w:rFonts w:ascii="Times New Roman" w:hAnsi="Times New Roman" w:cs="Times New Roman"/>
                <w:b/>
                <w:sz w:val="20"/>
                <w:szCs w:val="20"/>
              </w:rPr>
            </w:pPr>
            <w:r w:rsidRPr="00E46590">
              <w:rPr>
                <w:rFonts w:ascii="Times New Roman" w:hAnsi="Times New Roman" w:cs="Times New Roman"/>
                <w:b/>
                <w:sz w:val="20"/>
                <w:szCs w:val="20"/>
              </w:rPr>
              <w:t>SL</w:t>
            </w:r>
          </w:p>
        </w:tc>
        <w:tc>
          <w:tcPr>
            <w:tcW w:w="3580" w:type="dxa"/>
          </w:tcPr>
          <w:p w:rsidR="005A0203" w:rsidRDefault="005A0203" w:rsidP="005A0203">
            <w:pPr>
              <w:jc w:val="both"/>
              <w:rPr>
                <w:rFonts w:ascii="Times New Roman" w:hAnsi="Times New Roman" w:cs="Times New Roman"/>
                <w:b/>
                <w:sz w:val="20"/>
                <w:szCs w:val="20"/>
              </w:rPr>
            </w:pPr>
            <w:r>
              <w:rPr>
                <w:rFonts w:ascii="Times New Roman" w:hAnsi="Times New Roman" w:cs="Times New Roman"/>
                <w:b/>
                <w:sz w:val="20"/>
                <w:szCs w:val="20"/>
              </w:rPr>
              <w:t>Name of the selected Islamic Banks</w:t>
            </w:r>
          </w:p>
          <w:p w:rsidR="005A0203" w:rsidRPr="00E46590" w:rsidRDefault="005A0203" w:rsidP="005A0203">
            <w:pPr>
              <w:jc w:val="both"/>
              <w:rPr>
                <w:rFonts w:ascii="Times New Roman" w:hAnsi="Times New Roman" w:cs="Times New Roman"/>
                <w:b/>
                <w:sz w:val="20"/>
                <w:szCs w:val="20"/>
              </w:rPr>
            </w:pPr>
          </w:p>
        </w:tc>
        <w:tc>
          <w:tcPr>
            <w:tcW w:w="4158" w:type="dxa"/>
          </w:tcPr>
          <w:p w:rsidR="005A0203" w:rsidRPr="000C71EC" w:rsidRDefault="005A0203" w:rsidP="005A0203">
            <w:pPr>
              <w:jc w:val="center"/>
              <w:rPr>
                <w:rFonts w:ascii="Times New Roman" w:hAnsi="Times New Roman" w:cs="Times New Roman"/>
                <w:b/>
                <w:sz w:val="20"/>
                <w:szCs w:val="20"/>
              </w:rPr>
            </w:pPr>
            <w:r w:rsidRPr="000C71EC">
              <w:rPr>
                <w:rFonts w:ascii="Times New Roman" w:hAnsi="Times New Roman" w:cs="Times New Roman"/>
                <w:b/>
                <w:sz w:val="20"/>
                <w:szCs w:val="20"/>
              </w:rPr>
              <w:t>Y=</w:t>
            </w:r>
            <w:proofErr w:type="spellStart"/>
            <w:r w:rsidRPr="000C71EC">
              <w:rPr>
                <w:rFonts w:ascii="Times New Roman" w:hAnsi="Times New Roman" w:cs="Times New Roman"/>
                <w:b/>
                <w:sz w:val="20"/>
                <w:szCs w:val="20"/>
              </w:rPr>
              <w:t>bx+a</w:t>
            </w:r>
            <w:proofErr w:type="spellEnd"/>
          </w:p>
        </w:tc>
        <w:tc>
          <w:tcPr>
            <w:tcW w:w="1212" w:type="dxa"/>
          </w:tcPr>
          <w:p w:rsidR="005A0203" w:rsidRPr="000C71EC" w:rsidRDefault="005A0203" w:rsidP="005A0203">
            <w:pPr>
              <w:jc w:val="center"/>
              <w:rPr>
                <w:rFonts w:ascii="Times New Roman" w:hAnsi="Times New Roman" w:cs="Times New Roman"/>
                <w:b/>
                <w:sz w:val="20"/>
                <w:szCs w:val="20"/>
                <w:vertAlign w:val="superscript"/>
              </w:rPr>
            </w:pPr>
            <w:r w:rsidRPr="000C71EC">
              <w:rPr>
                <w:rFonts w:ascii="Times New Roman" w:hAnsi="Times New Roman" w:cs="Times New Roman"/>
                <w:b/>
                <w:sz w:val="20"/>
                <w:szCs w:val="20"/>
              </w:rPr>
              <w:t>R</w:t>
            </w:r>
            <w:r w:rsidRPr="000C71EC">
              <w:rPr>
                <w:rFonts w:ascii="Times New Roman" w:hAnsi="Times New Roman" w:cs="Times New Roman"/>
                <w:b/>
                <w:sz w:val="20"/>
                <w:szCs w:val="20"/>
                <w:vertAlign w:val="superscript"/>
              </w:rPr>
              <w:t>2</w:t>
            </w:r>
          </w:p>
        </w:tc>
      </w:tr>
      <w:tr w:rsidR="005A0203" w:rsidTr="005A0203">
        <w:trPr>
          <w:trHeight w:val="492"/>
        </w:trPr>
        <w:tc>
          <w:tcPr>
            <w:tcW w:w="578" w:type="dxa"/>
          </w:tcPr>
          <w:p w:rsidR="005A0203" w:rsidRDefault="005A0203" w:rsidP="005A0203">
            <w:pPr>
              <w:jc w:val="both"/>
              <w:rPr>
                <w:rFonts w:ascii="Times New Roman" w:hAnsi="Times New Roman" w:cs="Times New Roman"/>
                <w:b/>
              </w:rPr>
            </w:pPr>
            <w:r>
              <w:rPr>
                <w:rFonts w:ascii="Times New Roman" w:hAnsi="Times New Roman" w:cs="Times New Roman"/>
                <w:b/>
              </w:rPr>
              <w:t>1</w:t>
            </w:r>
          </w:p>
        </w:tc>
        <w:tc>
          <w:tcPr>
            <w:tcW w:w="3580" w:type="dxa"/>
          </w:tcPr>
          <w:p w:rsidR="005A0203" w:rsidRDefault="005A0203" w:rsidP="005A0203">
            <w:pPr>
              <w:rPr>
                <w:rFonts w:ascii="Times New Roman" w:hAnsi="Times New Roman" w:cs="Times New Roman"/>
                <w:b/>
              </w:rPr>
            </w:pPr>
            <w:r w:rsidRPr="001E6ABF">
              <w:rPr>
                <w:rFonts w:ascii="Times New Roman" w:hAnsi="Times New Roman" w:cs="Times New Roman"/>
                <w:sz w:val="20"/>
                <w:szCs w:val="20"/>
              </w:rPr>
              <w:t>Islami Bank Bangladesh Limited (IBBL)</w:t>
            </w:r>
          </w:p>
        </w:tc>
        <w:tc>
          <w:tcPr>
            <w:tcW w:w="4158" w:type="dxa"/>
          </w:tcPr>
          <w:p w:rsidR="005A0203" w:rsidRPr="000C71EC" w:rsidRDefault="005A0203" w:rsidP="005A0203">
            <w:pPr>
              <w:jc w:val="center"/>
              <w:rPr>
                <w:rFonts w:ascii="Times New Roman" w:hAnsi="Times New Roman" w:cs="Times New Roman"/>
                <w:sz w:val="20"/>
                <w:szCs w:val="20"/>
              </w:rPr>
            </w:pPr>
            <w:r w:rsidRPr="000C71EC">
              <w:rPr>
                <w:rFonts w:ascii="Times New Roman" w:hAnsi="Times New Roman" w:cs="Times New Roman"/>
                <w:sz w:val="20"/>
                <w:szCs w:val="20"/>
              </w:rPr>
              <w:t>y = -0.09x + 0.912</w:t>
            </w:r>
          </w:p>
        </w:tc>
        <w:tc>
          <w:tcPr>
            <w:tcW w:w="1212" w:type="dxa"/>
          </w:tcPr>
          <w:p w:rsidR="005A0203" w:rsidRPr="000C71EC" w:rsidRDefault="005A0203" w:rsidP="005A0203">
            <w:pPr>
              <w:jc w:val="center"/>
              <w:rPr>
                <w:rFonts w:ascii="Times New Roman" w:hAnsi="Times New Roman" w:cs="Times New Roman"/>
                <w:sz w:val="20"/>
                <w:szCs w:val="20"/>
              </w:rPr>
            </w:pPr>
            <w:r w:rsidRPr="000C71EC">
              <w:rPr>
                <w:rFonts w:ascii="Times New Roman" w:hAnsi="Times New Roman" w:cs="Times New Roman"/>
                <w:sz w:val="20"/>
                <w:szCs w:val="20"/>
              </w:rPr>
              <w:t>0.5264</w:t>
            </w:r>
          </w:p>
          <w:p w:rsidR="005A0203" w:rsidRPr="000C71EC" w:rsidRDefault="005A0203" w:rsidP="005A0203">
            <w:pPr>
              <w:jc w:val="center"/>
              <w:rPr>
                <w:rFonts w:ascii="Times New Roman" w:hAnsi="Times New Roman" w:cs="Times New Roman"/>
                <w:sz w:val="20"/>
                <w:szCs w:val="20"/>
              </w:rPr>
            </w:pPr>
          </w:p>
        </w:tc>
      </w:tr>
      <w:tr w:rsidR="005A0203" w:rsidTr="005A0203">
        <w:trPr>
          <w:trHeight w:val="395"/>
        </w:trPr>
        <w:tc>
          <w:tcPr>
            <w:tcW w:w="578" w:type="dxa"/>
          </w:tcPr>
          <w:p w:rsidR="005A0203" w:rsidRDefault="005A0203" w:rsidP="005A0203">
            <w:pPr>
              <w:jc w:val="both"/>
              <w:rPr>
                <w:rFonts w:ascii="Times New Roman" w:hAnsi="Times New Roman" w:cs="Times New Roman"/>
                <w:b/>
              </w:rPr>
            </w:pPr>
            <w:r>
              <w:rPr>
                <w:rFonts w:ascii="Times New Roman" w:hAnsi="Times New Roman" w:cs="Times New Roman"/>
                <w:b/>
              </w:rPr>
              <w:t>2</w:t>
            </w:r>
          </w:p>
        </w:tc>
        <w:tc>
          <w:tcPr>
            <w:tcW w:w="3580" w:type="dxa"/>
          </w:tcPr>
          <w:p w:rsidR="005A0203" w:rsidRDefault="005A0203" w:rsidP="005A0203">
            <w:pPr>
              <w:rPr>
                <w:rFonts w:ascii="Times New Roman" w:hAnsi="Times New Roman" w:cs="Times New Roman"/>
                <w:b/>
              </w:rPr>
            </w:pPr>
            <w:r w:rsidRPr="001E6ABF">
              <w:rPr>
                <w:rFonts w:ascii="Times New Roman" w:hAnsi="Times New Roman" w:cs="Times New Roman"/>
                <w:sz w:val="20"/>
                <w:szCs w:val="20"/>
              </w:rPr>
              <w:t>Al-Arafah Islami Bank (AIBL)</w:t>
            </w:r>
          </w:p>
        </w:tc>
        <w:tc>
          <w:tcPr>
            <w:tcW w:w="4158" w:type="dxa"/>
          </w:tcPr>
          <w:p w:rsidR="005A0203" w:rsidRPr="000C71EC" w:rsidRDefault="005A0203" w:rsidP="005A0203">
            <w:pPr>
              <w:jc w:val="center"/>
              <w:rPr>
                <w:rFonts w:ascii="Times New Roman" w:hAnsi="Times New Roman" w:cs="Times New Roman"/>
                <w:sz w:val="20"/>
                <w:szCs w:val="20"/>
              </w:rPr>
            </w:pPr>
            <w:r w:rsidRPr="000C71EC">
              <w:rPr>
                <w:rFonts w:ascii="Times New Roman" w:hAnsi="Times New Roman" w:cs="Times New Roman"/>
                <w:sz w:val="20"/>
                <w:szCs w:val="20"/>
              </w:rPr>
              <w:t>y = -0.051x + 1.295</w:t>
            </w:r>
          </w:p>
        </w:tc>
        <w:tc>
          <w:tcPr>
            <w:tcW w:w="1212" w:type="dxa"/>
          </w:tcPr>
          <w:p w:rsidR="005A0203" w:rsidRPr="000C71EC" w:rsidRDefault="005A0203" w:rsidP="005A0203">
            <w:pPr>
              <w:jc w:val="center"/>
              <w:rPr>
                <w:rFonts w:ascii="Times New Roman" w:hAnsi="Times New Roman" w:cs="Times New Roman"/>
                <w:sz w:val="20"/>
                <w:szCs w:val="20"/>
              </w:rPr>
            </w:pPr>
            <w:r w:rsidRPr="000C71EC">
              <w:rPr>
                <w:rFonts w:ascii="Times New Roman" w:hAnsi="Times New Roman" w:cs="Times New Roman"/>
                <w:sz w:val="20"/>
                <w:szCs w:val="20"/>
              </w:rPr>
              <w:t>0.4021</w:t>
            </w:r>
          </w:p>
          <w:p w:rsidR="005A0203" w:rsidRPr="000C71EC" w:rsidRDefault="005A0203" w:rsidP="005A0203">
            <w:pPr>
              <w:jc w:val="center"/>
              <w:rPr>
                <w:rFonts w:ascii="Times New Roman" w:hAnsi="Times New Roman" w:cs="Times New Roman"/>
                <w:sz w:val="20"/>
                <w:szCs w:val="20"/>
              </w:rPr>
            </w:pPr>
          </w:p>
        </w:tc>
      </w:tr>
      <w:tr w:rsidR="005A0203" w:rsidTr="005A0203">
        <w:trPr>
          <w:trHeight w:val="492"/>
        </w:trPr>
        <w:tc>
          <w:tcPr>
            <w:tcW w:w="578" w:type="dxa"/>
          </w:tcPr>
          <w:p w:rsidR="005A0203" w:rsidRDefault="005A0203" w:rsidP="005A0203">
            <w:pPr>
              <w:jc w:val="both"/>
              <w:rPr>
                <w:rFonts w:ascii="Times New Roman" w:hAnsi="Times New Roman" w:cs="Times New Roman"/>
                <w:b/>
              </w:rPr>
            </w:pPr>
            <w:r>
              <w:rPr>
                <w:rFonts w:ascii="Times New Roman" w:hAnsi="Times New Roman" w:cs="Times New Roman"/>
                <w:b/>
              </w:rPr>
              <w:t>3</w:t>
            </w:r>
          </w:p>
        </w:tc>
        <w:tc>
          <w:tcPr>
            <w:tcW w:w="3580" w:type="dxa"/>
          </w:tcPr>
          <w:p w:rsidR="005A0203" w:rsidRDefault="005A0203" w:rsidP="005A0203">
            <w:pPr>
              <w:jc w:val="both"/>
              <w:rPr>
                <w:rFonts w:ascii="Times New Roman" w:hAnsi="Times New Roman" w:cs="Times New Roman"/>
                <w:b/>
              </w:rPr>
            </w:pPr>
            <w:r w:rsidRPr="00E40482">
              <w:rPr>
                <w:rFonts w:ascii="Times New Roman" w:hAnsi="Times New Roman" w:cs="Times New Roman"/>
                <w:sz w:val="20"/>
                <w:szCs w:val="20"/>
              </w:rPr>
              <w:t>First security Islami Bank (FSIBL)</w:t>
            </w:r>
          </w:p>
        </w:tc>
        <w:tc>
          <w:tcPr>
            <w:tcW w:w="4158" w:type="dxa"/>
          </w:tcPr>
          <w:p w:rsidR="005A0203" w:rsidRPr="000C71EC" w:rsidRDefault="005A0203" w:rsidP="005A0203">
            <w:pPr>
              <w:jc w:val="center"/>
              <w:rPr>
                <w:rFonts w:ascii="Times New Roman" w:hAnsi="Times New Roman" w:cs="Times New Roman"/>
                <w:sz w:val="20"/>
                <w:szCs w:val="20"/>
              </w:rPr>
            </w:pPr>
            <w:r w:rsidRPr="000C71EC">
              <w:rPr>
                <w:rFonts w:ascii="Times New Roman" w:hAnsi="Times New Roman" w:cs="Times New Roman"/>
                <w:sz w:val="20"/>
                <w:szCs w:val="20"/>
              </w:rPr>
              <w:t>y = -0.009x + 0.455</w:t>
            </w:r>
          </w:p>
        </w:tc>
        <w:tc>
          <w:tcPr>
            <w:tcW w:w="1212" w:type="dxa"/>
          </w:tcPr>
          <w:p w:rsidR="005A0203" w:rsidRPr="000C71EC" w:rsidRDefault="005A0203" w:rsidP="005A0203">
            <w:pPr>
              <w:jc w:val="center"/>
              <w:rPr>
                <w:rFonts w:ascii="Times New Roman" w:hAnsi="Times New Roman" w:cs="Times New Roman"/>
                <w:sz w:val="20"/>
                <w:szCs w:val="20"/>
              </w:rPr>
            </w:pPr>
            <w:r w:rsidRPr="000C71EC">
              <w:rPr>
                <w:rFonts w:ascii="Times New Roman" w:hAnsi="Times New Roman" w:cs="Times New Roman"/>
                <w:sz w:val="20"/>
                <w:szCs w:val="20"/>
              </w:rPr>
              <w:t>0.0288</w:t>
            </w:r>
          </w:p>
          <w:p w:rsidR="005A0203" w:rsidRPr="000C71EC" w:rsidRDefault="005A0203" w:rsidP="005A0203">
            <w:pPr>
              <w:jc w:val="center"/>
              <w:rPr>
                <w:rFonts w:ascii="Times New Roman" w:hAnsi="Times New Roman" w:cs="Times New Roman"/>
                <w:sz w:val="20"/>
                <w:szCs w:val="20"/>
              </w:rPr>
            </w:pPr>
          </w:p>
        </w:tc>
      </w:tr>
      <w:tr w:rsidR="005A0203" w:rsidTr="005A0203">
        <w:trPr>
          <w:trHeight w:val="395"/>
        </w:trPr>
        <w:tc>
          <w:tcPr>
            <w:tcW w:w="578" w:type="dxa"/>
          </w:tcPr>
          <w:p w:rsidR="005A0203" w:rsidRDefault="005A0203" w:rsidP="005A0203">
            <w:pPr>
              <w:jc w:val="both"/>
              <w:rPr>
                <w:rFonts w:ascii="Times New Roman" w:hAnsi="Times New Roman" w:cs="Times New Roman"/>
                <w:b/>
              </w:rPr>
            </w:pPr>
            <w:r>
              <w:rPr>
                <w:rFonts w:ascii="Times New Roman" w:hAnsi="Times New Roman" w:cs="Times New Roman"/>
                <w:b/>
              </w:rPr>
              <w:t>4</w:t>
            </w:r>
          </w:p>
        </w:tc>
        <w:tc>
          <w:tcPr>
            <w:tcW w:w="3580" w:type="dxa"/>
          </w:tcPr>
          <w:p w:rsidR="005A0203" w:rsidRDefault="005A0203" w:rsidP="005A0203">
            <w:pPr>
              <w:jc w:val="both"/>
              <w:rPr>
                <w:rFonts w:ascii="Times New Roman" w:hAnsi="Times New Roman" w:cs="Times New Roman"/>
                <w:b/>
              </w:rPr>
            </w:pPr>
            <w:r w:rsidRPr="00E40482">
              <w:rPr>
                <w:rFonts w:ascii="Times New Roman" w:hAnsi="Times New Roman" w:cs="Times New Roman"/>
                <w:sz w:val="20"/>
                <w:szCs w:val="20"/>
              </w:rPr>
              <w:t>Social Islamic bank (SIBL)</w:t>
            </w:r>
          </w:p>
        </w:tc>
        <w:tc>
          <w:tcPr>
            <w:tcW w:w="4158" w:type="dxa"/>
          </w:tcPr>
          <w:p w:rsidR="005A0203" w:rsidRPr="000C71EC" w:rsidRDefault="005A0203" w:rsidP="005A0203">
            <w:pPr>
              <w:jc w:val="center"/>
              <w:rPr>
                <w:rFonts w:ascii="Times New Roman" w:hAnsi="Times New Roman" w:cs="Times New Roman"/>
                <w:sz w:val="20"/>
                <w:szCs w:val="20"/>
              </w:rPr>
            </w:pPr>
            <w:r w:rsidRPr="000C71EC">
              <w:rPr>
                <w:rFonts w:ascii="Times New Roman" w:hAnsi="Times New Roman" w:cs="Times New Roman"/>
                <w:sz w:val="20"/>
                <w:szCs w:val="20"/>
              </w:rPr>
              <w:t>y = -0.084x + 2.166</w:t>
            </w:r>
          </w:p>
        </w:tc>
        <w:tc>
          <w:tcPr>
            <w:tcW w:w="1212" w:type="dxa"/>
          </w:tcPr>
          <w:p w:rsidR="005A0203" w:rsidRPr="000C71EC" w:rsidRDefault="005A0203" w:rsidP="005A0203">
            <w:pPr>
              <w:jc w:val="center"/>
              <w:rPr>
                <w:rFonts w:ascii="Times New Roman" w:hAnsi="Times New Roman" w:cs="Times New Roman"/>
                <w:sz w:val="20"/>
                <w:szCs w:val="20"/>
              </w:rPr>
            </w:pPr>
            <w:r w:rsidRPr="000C71EC">
              <w:rPr>
                <w:rFonts w:ascii="Times New Roman" w:hAnsi="Times New Roman" w:cs="Times New Roman"/>
                <w:sz w:val="20"/>
                <w:szCs w:val="20"/>
              </w:rPr>
              <w:t>0.1235</w:t>
            </w:r>
          </w:p>
          <w:p w:rsidR="005A0203" w:rsidRPr="000C71EC" w:rsidRDefault="005A0203" w:rsidP="005A0203">
            <w:pPr>
              <w:jc w:val="center"/>
              <w:rPr>
                <w:rFonts w:ascii="Times New Roman" w:hAnsi="Times New Roman" w:cs="Times New Roman"/>
                <w:sz w:val="20"/>
                <w:szCs w:val="20"/>
              </w:rPr>
            </w:pPr>
          </w:p>
        </w:tc>
      </w:tr>
      <w:tr w:rsidR="005A0203" w:rsidTr="005A0203">
        <w:trPr>
          <w:trHeight w:val="395"/>
        </w:trPr>
        <w:tc>
          <w:tcPr>
            <w:tcW w:w="578" w:type="dxa"/>
          </w:tcPr>
          <w:p w:rsidR="005A0203" w:rsidRDefault="005A0203" w:rsidP="005A0203">
            <w:pPr>
              <w:jc w:val="both"/>
              <w:rPr>
                <w:rFonts w:ascii="Times New Roman" w:hAnsi="Times New Roman" w:cs="Times New Roman"/>
                <w:b/>
              </w:rPr>
            </w:pPr>
            <w:r>
              <w:rPr>
                <w:rFonts w:ascii="Times New Roman" w:hAnsi="Times New Roman" w:cs="Times New Roman"/>
                <w:b/>
              </w:rPr>
              <w:t>5</w:t>
            </w:r>
          </w:p>
        </w:tc>
        <w:tc>
          <w:tcPr>
            <w:tcW w:w="3580" w:type="dxa"/>
          </w:tcPr>
          <w:p w:rsidR="005A0203" w:rsidRDefault="005A0203" w:rsidP="005A0203">
            <w:pPr>
              <w:jc w:val="both"/>
              <w:rPr>
                <w:rFonts w:ascii="Times New Roman" w:hAnsi="Times New Roman" w:cs="Times New Roman"/>
                <w:b/>
              </w:rPr>
            </w:pPr>
            <w:r w:rsidRPr="00E40482">
              <w:rPr>
                <w:rFonts w:ascii="Times New Roman" w:hAnsi="Times New Roman" w:cs="Times New Roman"/>
                <w:sz w:val="20"/>
                <w:szCs w:val="20"/>
              </w:rPr>
              <w:t>Export Import Bank (EXIM</w:t>
            </w:r>
            <w:r>
              <w:rPr>
                <w:rFonts w:ascii="Times New Roman" w:hAnsi="Times New Roman" w:cs="Times New Roman"/>
                <w:sz w:val="20"/>
                <w:szCs w:val="20"/>
              </w:rPr>
              <w:t xml:space="preserve"> Bank)</w:t>
            </w:r>
          </w:p>
        </w:tc>
        <w:tc>
          <w:tcPr>
            <w:tcW w:w="4158" w:type="dxa"/>
          </w:tcPr>
          <w:p w:rsidR="005A0203" w:rsidRPr="000C71EC" w:rsidRDefault="005A0203" w:rsidP="005A0203">
            <w:pPr>
              <w:jc w:val="center"/>
              <w:rPr>
                <w:rFonts w:ascii="Times New Roman" w:hAnsi="Times New Roman" w:cs="Times New Roman"/>
                <w:sz w:val="20"/>
                <w:szCs w:val="20"/>
              </w:rPr>
            </w:pPr>
            <w:r w:rsidRPr="000C71EC">
              <w:rPr>
                <w:rFonts w:ascii="Times New Roman" w:hAnsi="Times New Roman" w:cs="Times New Roman"/>
                <w:sz w:val="20"/>
                <w:szCs w:val="20"/>
              </w:rPr>
              <w:t>y = -0.002x + 1.042</w:t>
            </w:r>
          </w:p>
        </w:tc>
        <w:tc>
          <w:tcPr>
            <w:tcW w:w="1212" w:type="dxa"/>
          </w:tcPr>
          <w:p w:rsidR="005A0203" w:rsidRPr="000C71EC" w:rsidRDefault="005A0203" w:rsidP="005A0203">
            <w:pPr>
              <w:jc w:val="center"/>
              <w:rPr>
                <w:rFonts w:ascii="Times New Roman" w:hAnsi="Times New Roman" w:cs="Times New Roman"/>
                <w:sz w:val="20"/>
                <w:szCs w:val="20"/>
              </w:rPr>
            </w:pPr>
            <w:r w:rsidRPr="000C71EC">
              <w:rPr>
                <w:rFonts w:ascii="Times New Roman" w:hAnsi="Times New Roman" w:cs="Times New Roman"/>
                <w:sz w:val="20"/>
                <w:szCs w:val="20"/>
              </w:rPr>
              <w:t>0.0007</w:t>
            </w:r>
          </w:p>
          <w:p w:rsidR="005A0203" w:rsidRPr="000C71EC" w:rsidRDefault="005A0203" w:rsidP="005A0203">
            <w:pPr>
              <w:jc w:val="center"/>
              <w:rPr>
                <w:rFonts w:ascii="Times New Roman" w:hAnsi="Times New Roman" w:cs="Times New Roman"/>
                <w:sz w:val="20"/>
                <w:szCs w:val="20"/>
              </w:rPr>
            </w:pPr>
          </w:p>
        </w:tc>
      </w:tr>
      <w:tr w:rsidR="005A0203" w:rsidTr="005A0203">
        <w:trPr>
          <w:trHeight w:val="376"/>
        </w:trPr>
        <w:tc>
          <w:tcPr>
            <w:tcW w:w="578" w:type="dxa"/>
          </w:tcPr>
          <w:p w:rsidR="005A0203" w:rsidRDefault="005A0203" w:rsidP="005A0203">
            <w:pPr>
              <w:jc w:val="both"/>
              <w:rPr>
                <w:rFonts w:ascii="Times New Roman" w:hAnsi="Times New Roman" w:cs="Times New Roman"/>
                <w:b/>
              </w:rPr>
            </w:pPr>
            <w:r>
              <w:rPr>
                <w:rFonts w:ascii="Times New Roman" w:hAnsi="Times New Roman" w:cs="Times New Roman"/>
                <w:b/>
              </w:rPr>
              <w:t>6</w:t>
            </w:r>
          </w:p>
        </w:tc>
        <w:tc>
          <w:tcPr>
            <w:tcW w:w="3580" w:type="dxa"/>
          </w:tcPr>
          <w:p w:rsidR="005A0203" w:rsidRDefault="005A0203" w:rsidP="005A0203">
            <w:pPr>
              <w:rPr>
                <w:rFonts w:ascii="Times New Roman" w:hAnsi="Times New Roman" w:cs="Times New Roman"/>
                <w:b/>
              </w:rPr>
            </w:pPr>
            <w:proofErr w:type="spellStart"/>
            <w:r w:rsidRPr="00985437">
              <w:rPr>
                <w:rFonts w:ascii="Times New Roman" w:hAnsi="Times New Roman" w:cs="Times New Roman"/>
                <w:sz w:val="20"/>
                <w:szCs w:val="20"/>
              </w:rPr>
              <w:t>Shahjalal</w:t>
            </w:r>
            <w:proofErr w:type="spellEnd"/>
            <w:r w:rsidRPr="00985437">
              <w:rPr>
                <w:rFonts w:ascii="Times New Roman" w:hAnsi="Times New Roman" w:cs="Times New Roman"/>
                <w:sz w:val="20"/>
                <w:szCs w:val="20"/>
              </w:rPr>
              <w:t xml:space="preserve"> Islami bank(SHJIBL)</w:t>
            </w:r>
          </w:p>
        </w:tc>
        <w:tc>
          <w:tcPr>
            <w:tcW w:w="4158" w:type="dxa"/>
          </w:tcPr>
          <w:p w:rsidR="005A0203" w:rsidRPr="000C71EC" w:rsidRDefault="005A0203" w:rsidP="005A0203">
            <w:pPr>
              <w:jc w:val="center"/>
              <w:rPr>
                <w:rFonts w:ascii="Times New Roman" w:hAnsi="Times New Roman" w:cs="Times New Roman"/>
                <w:sz w:val="20"/>
                <w:szCs w:val="20"/>
              </w:rPr>
            </w:pPr>
            <w:r w:rsidRPr="000C71EC">
              <w:rPr>
                <w:rFonts w:ascii="Times New Roman" w:hAnsi="Times New Roman" w:cs="Times New Roman"/>
                <w:sz w:val="20"/>
                <w:szCs w:val="20"/>
              </w:rPr>
              <w:t>y = -0.029x + 0.933</w:t>
            </w:r>
          </w:p>
        </w:tc>
        <w:tc>
          <w:tcPr>
            <w:tcW w:w="1212" w:type="dxa"/>
          </w:tcPr>
          <w:p w:rsidR="005A0203" w:rsidRPr="000C71EC" w:rsidRDefault="005A0203" w:rsidP="005A0203">
            <w:pPr>
              <w:jc w:val="center"/>
              <w:rPr>
                <w:rFonts w:ascii="Times New Roman" w:hAnsi="Times New Roman" w:cs="Times New Roman"/>
                <w:sz w:val="20"/>
                <w:szCs w:val="20"/>
              </w:rPr>
            </w:pPr>
            <w:r w:rsidRPr="000C71EC">
              <w:rPr>
                <w:rFonts w:ascii="Times New Roman" w:hAnsi="Times New Roman" w:cs="Times New Roman"/>
                <w:sz w:val="20"/>
                <w:szCs w:val="20"/>
              </w:rPr>
              <w:t>0.0467</w:t>
            </w:r>
          </w:p>
          <w:p w:rsidR="005A0203" w:rsidRPr="000C71EC" w:rsidRDefault="005A0203" w:rsidP="005A0203">
            <w:pPr>
              <w:jc w:val="center"/>
              <w:rPr>
                <w:rFonts w:ascii="Times New Roman" w:hAnsi="Times New Roman" w:cs="Times New Roman"/>
                <w:sz w:val="20"/>
                <w:szCs w:val="20"/>
              </w:rPr>
            </w:pPr>
          </w:p>
        </w:tc>
      </w:tr>
    </w:tbl>
    <w:p w:rsidR="005A0203" w:rsidRDefault="005A0203" w:rsidP="005A0203">
      <w:pPr>
        <w:shd w:val="clear" w:color="auto" w:fill="FFFFFF" w:themeFill="background1"/>
        <w:jc w:val="both"/>
        <w:rPr>
          <w:rFonts w:ascii="Times New Roman" w:hAnsi="Times New Roman" w:cs="Times New Roman"/>
          <w:sz w:val="24"/>
          <w:szCs w:val="24"/>
        </w:rPr>
      </w:pPr>
    </w:p>
    <w:p w:rsidR="005A0203" w:rsidRPr="002E6D57" w:rsidRDefault="005A0203" w:rsidP="005A0203">
      <w:pPr>
        <w:shd w:val="clear" w:color="auto" w:fill="FFFFFF" w:themeFill="background1"/>
        <w:jc w:val="both"/>
        <w:rPr>
          <w:rFonts w:ascii="Times New Roman" w:hAnsi="Times New Roman" w:cs="Times New Roman"/>
          <w:sz w:val="24"/>
          <w:szCs w:val="24"/>
        </w:rPr>
      </w:pPr>
      <w:r w:rsidRPr="00570A30">
        <w:rPr>
          <w:rFonts w:ascii="Times New Roman" w:hAnsi="Times New Roman" w:cs="Times New Roman"/>
          <w:b/>
          <w:sz w:val="24"/>
          <w:szCs w:val="24"/>
        </w:rPr>
        <w:t>Table: 7.1</w:t>
      </w:r>
      <w:r>
        <w:rPr>
          <w:rFonts w:ascii="Times New Roman" w:hAnsi="Times New Roman" w:cs="Times New Roman"/>
          <w:sz w:val="24"/>
          <w:szCs w:val="24"/>
        </w:rPr>
        <w:t xml:space="preserve"> Demonstrate that the Regression Equations of selected Islamic Banks are Positive Squarer of Correlation Coefficient R</w:t>
      </w:r>
      <w:r w:rsidRPr="00570A30">
        <w:rPr>
          <w:rFonts w:ascii="Times New Roman" w:hAnsi="Times New Roman" w:cs="Times New Roman"/>
          <w:sz w:val="24"/>
          <w:szCs w:val="24"/>
          <w:vertAlign w:val="superscript"/>
        </w:rPr>
        <w:t>2</w:t>
      </w:r>
      <w:r>
        <w:rPr>
          <w:rFonts w:ascii="Times New Roman" w:hAnsi="Times New Roman" w:cs="Times New Roman"/>
          <w:sz w:val="24"/>
          <w:szCs w:val="24"/>
        </w:rPr>
        <w:t xml:space="preserve"> of </w:t>
      </w:r>
      <w:r w:rsidRPr="006568D3">
        <w:rPr>
          <w:rFonts w:ascii="Times New Roman" w:hAnsi="Times New Roman" w:cs="Times New Roman"/>
          <w:sz w:val="24"/>
          <w:szCs w:val="24"/>
        </w:rPr>
        <w:t xml:space="preserve">ROA is highest in Islami Bank Bangladesh Limited (IBBL) 0.53 which indicates the goodness of fit but in case other Banks their position below 0.40 except Al-Arafah Islami Bank (AIBL). </w:t>
      </w:r>
    </w:p>
    <w:p w:rsidR="005A0203" w:rsidRDefault="005A0203" w:rsidP="005A0203">
      <w:pPr>
        <w:jc w:val="both"/>
        <w:rPr>
          <w:rFonts w:ascii="Times New Roman" w:hAnsi="Times New Roman" w:cs="Times New Roman"/>
        </w:rPr>
      </w:pPr>
      <w:r>
        <w:rPr>
          <w:rFonts w:ascii="Times New Roman" w:hAnsi="Times New Roman" w:cs="Times New Roman"/>
          <w:b/>
        </w:rPr>
        <w:t>Table: 8</w:t>
      </w:r>
      <w:r>
        <w:rPr>
          <w:rFonts w:ascii="Times New Roman" w:hAnsi="Times New Roman" w:cs="Times New Roman"/>
        </w:rPr>
        <w:t xml:space="preserve"> Price Earnings R</w:t>
      </w:r>
      <w:r w:rsidRPr="000C71EC">
        <w:rPr>
          <w:rFonts w:ascii="Times New Roman" w:hAnsi="Times New Roman" w:cs="Times New Roman"/>
        </w:rPr>
        <w:t>atios of selected Islamic Banks</w:t>
      </w:r>
      <w:r>
        <w:rPr>
          <w:rFonts w:ascii="Times New Roman" w:hAnsi="Times New Roman" w:cs="Times New Roman"/>
        </w:rPr>
        <w:t>.</w:t>
      </w:r>
    </w:p>
    <w:tbl>
      <w:tblPr>
        <w:tblStyle w:val="TableGrid"/>
        <w:tblW w:w="0" w:type="auto"/>
        <w:tblLook w:val="04A0" w:firstRow="1" w:lastRow="0" w:firstColumn="1" w:lastColumn="0" w:noHBand="0" w:noVBand="1"/>
      </w:tblPr>
      <w:tblGrid>
        <w:gridCol w:w="556"/>
        <w:gridCol w:w="3419"/>
        <w:gridCol w:w="1080"/>
        <w:gridCol w:w="1083"/>
        <w:gridCol w:w="1170"/>
        <w:gridCol w:w="1260"/>
        <w:gridCol w:w="1008"/>
      </w:tblGrid>
      <w:tr w:rsidR="005A0203" w:rsidRPr="001E6ABF" w:rsidTr="005A0203">
        <w:trPr>
          <w:trHeight w:val="447"/>
        </w:trPr>
        <w:tc>
          <w:tcPr>
            <w:tcW w:w="556" w:type="dxa"/>
            <w:vMerge w:val="restart"/>
          </w:tcPr>
          <w:p w:rsidR="005A0203" w:rsidRPr="001E6ABF" w:rsidRDefault="005A0203" w:rsidP="005A0203">
            <w:pPr>
              <w:jc w:val="both"/>
              <w:rPr>
                <w:rFonts w:ascii="Times New Roman" w:hAnsi="Times New Roman" w:cs="Times New Roman"/>
                <w:b/>
                <w:sz w:val="20"/>
                <w:szCs w:val="20"/>
              </w:rPr>
            </w:pPr>
            <w:r w:rsidRPr="001E6ABF">
              <w:rPr>
                <w:rFonts w:ascii="Times New Roman" w:hAnsi="Times New Roman" w:cs="Times New Roman"/>
                <w:b/>
                <w:sz w:val="20"/>
                <w:szCs w:val="20"/>
              </w:rPr>
              <w:t>SL</w:t>
            </w:r>
          </w:p>
        </w:tc>
        <w:tc>
          <w:tcPr>
            <w:tcW w:w="3419" w:type="dxa"/>
            <w:vMerge w:val="restart"/>
          </w:tcPr>
          <w:p w:rsidR="005A0203" w:rsidRDefault="005A0203" w:rsidP="005A0203">
            <w:pPr>
              <w:jc w:val="both"/>
              <w:rPr>
                <w:rFonts w:ascii="Times New Roman" w:hAnsi="Times New Roman" w:cs="Times New Roman"/>
                <w:b/>
                <w:sz w:val="20"/>
                <w:szCs w:val="20"/>
              </w:rPr>
            </w:pPr>
            <w:r>
              <w:rPr>
                <w:rFonts w:ascii="Times New Roman" w:hAnsi="Times New Roman" w:cs="Times New Roman"/>
                <w:b/>
                <w:sz w:val="20"/>
                <w:szCs w:val="20"/>
              </w:rPr>
              <w:t>Name of the selected Islamic Banks</w:t>
            </w:r>
          </w:p>
          <w:p w:rsidR="005A0203" w:rsidRPr="002F223C" w:rsidRDefault="005A0203" w:rsidP="005A0203">
            <w:pPr>
              <w:jc w:val="both"/>
              <w:rPr>
                <w:rFonts w:ascii="Times New Roman" w:hAnsi="Times New Roman" w:cs="Times New Roman"/>
                <w:b/>
                <w:sz w:val="20"/>
                <w:szCs w:val="20"/>
              </w:rPr>
            </w:pPr>
          </w:p>
        </w:tc>
        <w:tc>
          <w:tcPr>
            <w:tcW w:w="5601" w:type="dxa"/>
            <w:gridSpan w:val="5"/>
          </w:tcPr>
          <w:p w:rsidR="005A0203" w:rsidRPr="002F223C" w:rsidRDefault="005A0203" w:rsidP="005A0203">
            <w:pPr>
              <w:rPr>
                <w:rFonts w:ascii="Times New Roman" w:hAnsi="Times New Roman" w:cs="Times New Roman"/>
                <w:b/>
                <w:sz w:val="20"/>
                <w:szCs w:val="20"/>
              </w:rPr>
            </w:pPr>
            <w:r w:rsidRPr="002F223C">
              <w:rPr>
                <w:rFonts w:ascii="Times New Roman" w:hAnsi="Times New Roman" w:cs="Times New Roman"/>
                <w:b/>
                <w:sz w:val="20"/>
                <w:szCs w:val="20"/>
              </w:rPr>
              <w:t>Price earnings ratios = Market price per share/Earning per share.</w:t>
            </w:r>
          </w:p>
        </w:tc>
      </w:tr>
      <w:tr w:rsidR="005A0203" w:rsidTr="005A0203">
        <w:trPr>
          <w:trHeight w:val="257"/>
        </w:trPr>
        <w:tc>
          <w:tcPr>
            <w:tcW w:w="556" w:type="dxa"/>
            <w:vMerge/>
          </w:tcPr>
          <w:p w:rsidR="005A0203" w:rsidRDefault="005A0203" w:rsidP="005A0203">
            <w:pPr>
              <w:jc w:val="both"/>
              <w:rPr>
                <w:rFonts w:ascii="Times New Roman" w:hAnsi="Times New Roman" w:cs="Times New Roman"/>
                <w:b/>
              </w:rPr>
            </w:pPr>
          </w:p>
        </w:tc>
        <w:tc>
          <w:tcPr>
            <w:tcW w:w="3419" w:type="dxa"/>
            <w:vMerge/>
          </w:tcPr>
          <w:p w:rsidR="005A0203" w:rsidRDefault="005A0203" w:rsidP="005A0203">
            <w:pPr>
              <w:jc w:val="both"/>
              <w:rPr>
                <w:rFonts w:ascii="Times New Roman" w:hAnsi="Times New Roman" w:cs="Times New Roman"/>
                <w:b/>
              </w:rPr>
            </w:pPr>
          </w:p>
        </w:tc>
        <w:tc>
          <w:tcPr>
            <w:tcW w:w="1080" w:type="dxa"/>
          </w:tcPr>
          <w:p w:rsidR="005A0203" w:rsidRPr="00647A04" w:rsidRDefault="005A0203" w:rsidP="005A0203">
            <w:pPr>
              <w:jc w:val="center"/>
              <w:rPr>
                <w:rFonts w:ascii="Times New Roman" w:hAnsi="Times New Roman" w:cs="Times New Roman"/>
                <w:b/>
                <w:sz w:val="20"/>
                <w:szCs w:val="20"/>
              </w:rPr>
            </w:pPr>
            <w:r w:rsidRPr="00647A04">
              <w:rPr>
                <w:rFonts w:ascii="Times New Roman" w:hAnsi="Times New Roman" w:cs="Times New Roman"/>
                <w:b/>
                <w:sz w:val="20"/>
                <w:szCs w:val="20"/>
              </w:rPr>
              <w:t>2013</w:t>
            </w:r>
          </w:p>
        </w:tc>
        <w:tc>
          <w:tcPr>
            <w:tcW w:w="1083" w:type="dxa"/>
          </w:tcPr>
          <w:p w:rsidR="005A0203" w:rsidRPr="00647A04" w:rsidRDefault="005A0203" w:rsidP="005A0203">
            <w:pPr>
              <w:jc w:val="center"/>
              <w:rPr>
                <w:rFonts w:ascii="Times New Roman" w:hAnsi="Times New Roman" w:cs="Times New Roman"/>
                <w:b/>
                <w:sz w:val="20"/>
                <w:szCs w:val="20"/>
              </w:rPr>
            </w:pPr>
            <w:r w:rsidRPr="00647A04">
              <w:rPr>
                <w:rFonts w:ascii="Times New Roman" w:hAnsi="Times New Roman" w:cs="Times New Roman"/>
                <w:b/>
                <w:sz w:val="20"/>
                <w:szCs w:val="20"/>
              </w:rPr>
              <w:t>2014</w:t>
            </w:r>
          </w:p>
        </w:tc>
        <w:tc>
          <w:tcPr>
            <w:tcW w:w="1170" w:type="dxa"/>
          </w:tcPr>
          <w:p w:rsidR="005A0203" w:rsidRPr="00647A04" w:rsidRDefault="005A0203" w:rsidP="005A0203">
            <w:pPr>
              <w:jc w:val="center"/>
              <w:rPr>
                <w:rFonts w:ascii="Times New Roman" w:hAnsi="Times New Roman" w:cs="Times New Roman"/>
                <w:b/>
                <w:sz w:val="20"/>
                <w:szCs w:val="20"/>
              </w:rPr>
            </w:pPr>
            <w:r w:rsidRPr="00647A04">
              <w:rPr>
                <w:rFonts w:ascii="Times New Roman" w:hAnsi="Times New Roman" w:cs="Times New Roman"/>
                <w:b/>
                <w:sz w:val="20"/>
                <w:szCs w:val="20"/>
              </w:rPr>
              <w:t>2015</w:t>
            </w:r>
          </w:p>
        </w:tc>
        <w:tc>
          <w:tcPr>
            <w:tcW w:w="1260" w:type="dxa"/>
          </w:tcPr>
          <w:p w:rsidR="005A0203" w:rsidRPr="00647A04" w:rsidRDefault="005A0203" w:rsidP="005A0203">
            <w:pPr>
              <w:jc w:val="center"/>
              <w:rPr>
                <w:rFonts w:ascii="Times New Roman" w:hAnsi="Times New Roman" w:cs="Times New Roman"/>
                <w:b/>
                <w:sz w:val="20"/>
                <w:szCs w:val="20"/>
              </w:rPr>
            </w:pPr>
            <w:r w:rsidRPr="00647A04">
              <w:rPr>
                <w:rFonts w:ascii="Times New Roman" w:hAnsi="Times New Roman" w:cs="Times New Roman"/>
                <w:b/>
                <w:sz w:val="20"/>
                <w:szCs w:val="20"/>
              </w:rPr>
              <w:t>2016</w:t>
            </w:r>
          </w:p>
        </w:tc>
        <w:tc>
          <w:tcPr>
            <w:tcW w:w="1008" w:type="dxa"/>
          </w:tcPr>
          <w:p w:rsidR="005A0203" w:rsidRPr="00647A04" w:rsidRDefault="005A0203" w:rsidP="005A0203">
            <w:pPr>
              <w:jc w:val="center"/>
              <w:rPr>
                <w:rFonts w:ascii="Times New Roman" w:hAnsi="Times New Roman" w:cs="Times New Roman"/>
                <w:b/>
                <w:sz w:val="20"/>
                <w:szCs w:val="20"/>
              </w:rPr>
            </w:pPr>
            <w:r w:rsidRPr="00647A04">
              <w:rPr>
                <w:rFonts w:ascii="Times New Roman" w:hAnsi="Times New Roman" w:cs="Times New Roman"/>
                <w:b/>
                <w:sz w:val="20"/>
                <w:szCs w:val="20"/>
              </w:rPr>
              <w:t>2017</w:t>
            </w:r>
          </w:p>
        </w:tc>
      </w:tr>
      <w:tr w:rsidR="005A0203" w:rsidTr="005A0203">
        <w:trPr>
          <w:trHeight w:val="588"/>
        </w:trPr>
        <w:tc>
          <w:tcPr>
            <w:tcW w:w="556" w:type="dxa"/>
          </w:tcPr>
          <w:p w:rsidR="005A0203" w:rsidRDefault="005A0203" w:rsidP="005A0203">
            <w:pPr>
              <w:jc w:val="both"/>
              <w:rPr>
                <w:rFonts w:ascii="Times New Roman" w:hAnsi="Times New Roman" w:cs="Times New Roman"/>
                <w:b/>
              </w:rPr>
            </w:pPr>
            <w:r>
              <w:rPr>
                <w:rFonts w:ascii="Times New Roman" w:hAnsi="Times New Roman" w:cs="Times New Roman"/>
                <w:b/>
              </w:rPr>
              <w:t>1</w:t>
            </w:r>
          </w:p>
        </w:tc>
        <w:tc>
          <w:tcPr>
            <w:tcW w:w="3419" w:type="dxa"/>
          </w:tcPr>
          <w:p w:rsidR="005A0203" w:rsidRPr="001E6ABF" w:rsidRDefault="005A0203" w:rsidP="005A0203">
            <w:pPr>
              <w:jc w:val="both"/>
              <w:rPr>
                <w:rFonts w:ascii="Times New Roman" w:hAnsi="Times New Roman" w:cs="Times New Roman"/>
                <w:b/>
                <w:sz w:val="20"/>
                <w:szCs w:val="20"/>
              </w:rPr>
            </w:pPr>
            <w:r w:rsidRPr="001E6ABF">
              <w:rPr>
                <w:rFonts w:ascii="Times New Roman" w:hAnsi="Times New Roman" w:cs="Times New Roman"/>
                <w:sz w:val="20"/>
                <w:szCs w:val="20"/>
              </w:rPr>
              <w:t>Islami Bank Bangladesh Limited (IBBL)</w:t>
            </w:r>
          </w:p>
        </w:tc>
        <w:tc>
          <w:tcPr>
            <w:tcW w:w="1080"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12.35</w:t>
            </w:r>
          </w:p>
          <w:p w:rsidR="005A0203" w:rsidRPr="00647A04" w:rsidRDefault="005A0203" w:rsidP="005A0203">
            <w:pPr>
              <w:jc w:val="center"/>
              <w:rPr>
                <w:rFonts w:ascii="Times New Roman" w:hAnsi="Times New Roman" w:cs="Times New Roman"/>
                <w:b/>
                <w:sz w:val="20"/>
                <w:szCs w:val="20"/>
              </w:rPr>
            </w:pPr>
          </w:p>
        </w:tc>
        <w:tc>
          <w:tcPr>
            <w:tcW w:w="1083"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11.24</w:t>
            </w:r>
          </w:p>
          <w:p w:rsidR="005A0203" w:rsidRPr="00647A04" w:rsidRDefault="005A0203" w:rsidP="005A0203">
            <w:pPr>
              <w:jc w:val="center"/>
              <w:rPr>
                <w:rFonts w:ascii="Times New Roman" w:hAnsi="Times New Roman" w:cs="Times New Roman"/>
                <w:b/>
                <w:sz w:val="20"/>
                <w:szCs w:val="20"/>
              </w:rPr>
            </w:pPr>
          </w:p>
        </w:tc>
        <w:tc>
          <w:tcPr>
            <w:tcW w:w="1170"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11.54</w:t>
            </w:r>
          </w:p>
          <w:p w:rsidR="005A0203" w:rsidRPr="00647A04" w:rsidRDefault="005A0203" w:rsidP="005A0203">
            <w:pPr>
              <w:jc w:val="center"/>
              <w:rPr>
                <w:rFonts w:ascii="Times New Roman" w:hAnsi="Times New Roman" w:cs="Times New Roman"/>
                <w:b/>
                <w:sz w:val="20"/>
                <w:szCs w:val="20"/>
              </w:rPr>
            </w:pPr>
          </w:p>
        </w:tc>
        <w:tc>
          <w:tcPr>
            <w:tcW w:w="1260"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10.11</w:t>
            </w:r>
          </w:p>
          <w:p w:rsidR="005A0203" w:rsidRPr="00647A04" w:rsidRDefault="005A0203" w:rsidP="005A0203">
            <w:pPr>
              <w:jc w:val="center"/>
              <w:rPr>
                <w:rFonts w:ascii="Times New Roman" w:hAnsi="Times New Roman" w:cs="Times New Roman"/>
                <w:b/>
                <w:sz w:val="20"/>
                <w:szCs w:val="20"/>
              </w:rPr>
            </w:pPr>
          </w:p>
        </w:tc>
        <w:tc>
          <w:tcPr>
            <w:tcW w:w="1008"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9.37</w:t>
            </w:r>
          </w:p>
          <w:p w:rsidR="005A0203" w:rsidRPr="00647A04" w:rsidRDefault="005A0203" w:rsidP="005A0203">
            <w:pPr>
              <w:jc w:val="center"/>
              <w:rPr>
                <w:rFonts w:ascii="Times New Roman" w:hAnsi="Times New Roman" w:cs="Times New Roman"/>
                <w:b/>
                <w:sz w:val="20"/>
                <w:szCs w:val="20"/>
              </w:rPr>
            </w:pPr>
          </w:p>
        </w:tc>
      </w:tr>
      <w:tr w:rsidR="005A0203" w:rsidTr="005A0203">
        <w:trPr>
          <w:trHeight w:val="439"/>
        </w:trPr>
        <w:tc>
          <w:tcPr>
            <w:tcW w:w="556" w:type="dxa"/>
          </w:tcPr>
          <w:p w:rsidR="005A0203" w:rsidRDefault="005A0203" w:rsidP="005A0203">
            <w:pPr>
              <w:jc w:val="both"/>
              <w:rPr>
                <w:rFonts w:ascii="Times New Roman" w:hAnsi="Times New Roman" w:cs="Times New Roman"/>
                <w:b/>
              </w:rPr>
            </w:pPr>
          </w:p>
        </w:tc>
        <w:tc>
          <w:tcPr>
            <w:tcW w:w="3419" w:type="dxa"/>
          </w:tcPr>
          <w:p w:rsidR="005A0203" w:rsidRPr="00286F68" w:rsidRDefault="005A0203" w:rsidP="005A0203">
            <w:pPr>
              <w:jc w:val="both"/>
              <w:rPr>
                <w:rFonts w:ascii="Times New Roman" w:hAnsi="Times New Roman" w:cs="Times New Roman"/>
                <w:b/>
                <w:sz w:val="20"/>
                <w:szCs w:val="20"/>
              </w:rPr>
            </w:pPr>
            <w:r w:rsidRPr="00286F68">
              <w:rPr>
                <w:rFonts w:ascii="Times New Roman" w:hAnsi="Times New Roman" w:cs="Times New Roman"/>
                <w:b/>
                <w:sz w:val="20"/>
                <w:szCs w:val="20"/>
              </w:rPr>
              <w:t>Growth</w:t>
            </w:r>
          </w:p>
        </w:tc>
        <w:tc>
          <w:tcPr>
            <w:tcW w:w="1080" w:type="dxa"/>
          </w:tcPr>
          <w:p w:rsidR="005A0203" w:rsidRPr="00647A04" w:rsidRDefault="005A0203" w:rsidP="005A0203">
            <w:pPr>
              <w:jc w:val="center"/>
              <w:rPr>
                <w:rFonts w:ascii="Times New Roman" w:hAnsi="Times New Roman" w:cs="Times New Roman"/>
                <w:b/>
                <w:sz w:val="20"/>
                <w:szCs w:val="20"/>
              </w:rPr>
            </w:pPr>
          </w:p>
        </w:tc>
        <w:tc>
          <w:tcPr>
            <w:tcW w:w="1083"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-8.99%</w:t>
            </w:r>
          </w:p>
          <w:p w:rsidR="005A0203" w:rsidRPr="00647A04" w:rsidRDefault="005A0203" w:rsidP="005A0203">
            <w:pPr>
              <w:jc w:val="center"/>
              <w:rPr>
                <w:rFonts w:ascii="Times New Roman" w:hAnsi="Times New Roman" w:cs="Times New Roman"/>
                <w:b/>
                <w:sz w:val="20"/>
                <w:szCs w:val="20"/>
              </w:rPr>
            </w:pPr>
          </w:p>
        </w:tc>
        <w:tc>
          <w:tcPr>
            <w:tcW w:w="1170"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2.67%</w:t>
            </w:r>
          </w:p>
          <w:p w:rsidR="005A0203" w:rsidRPr="00647A04" w:rsidRDefault="005A0203" w:rsidP="005A0203">
            <w:pPr>
              <w:jc w:val="center"/>
              <w:rPr>
                <w:rFonts w:ascii="Times New Roman" w:hAnsi="Times New Roman" w:cs="Times New Roman"/>
                <w:b/>
                <w:sz w:val="20"/>
                <w:szCs w:val="20"/>
              </w:rPr>
            </w:pPr>
          </w:p>
        </w:tc>
        <w:tc>
          <w:tcPr>
            <w:tcW w:w="1260"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-12.39%</w:t>
            </w:r>
          </w:p>
          <w:p w:rsidR="005A0203" w:rsidRPr="00647A04" w:rsidRDefault="005A0203" w:rsidP="005A0203">
            <w:pPr>
              <w:jc w:val="center"/>
              <w:rPr>
                <w:rFonts w:ascii="Times New Roman" w:hAnsi="Times New Roman" w:cs="Times New Roman"/>
                <w:b/>
                <w:sz w:val="20"/>
                <w:szCs w:val="20"/>
              </w:rPr>
            </w:pPr>
          </w:p>
        </w:tc>
        <w:tc>
          <w:tcPr>
            <w:tcW w:w="1008"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-7.32%</w:t>
            </w:r>
          </w:p>
          <w:p w:rsidR="005A0203" w:rsidRPr="00647A04" w:rsidRDefault="005A0203" w:rsidP="005A0203">
            <w:pPr>
              <w:jc w:val="center"/>
              <w:rPr>
                <w:rFonts w:ascii="Times New Roman" w:hAnsi="Times New Roman" w:cs="Times New Roman"/>
                <w:b/>
                <w:sz w:val="20"/>
                <w:szCs w:val="20"/>
              </w:rPr>
            </w:pPr>
          </w:p>
        </w:tc>
      </w:tr>
      <w:tr w:rsidR="005A0203" w:rsidTr="005A0203">
        <w:trPr>
          <w:trHeight w:val="535"/>
        </w:trPr>
        <w:tc>
          <w:tcPr>
            <w:tcW w:w="556" w:type="dxa"/>
          </w:tcPr>
          <w:p w:rsidR="005A0203" w:rsidRDefault="005A0203" w:rsidP="005A0203">
            <w:pPr>
              <w:jc w:val="both"/>
              <w:rPr>
                <w:rFonts w:ascii="Times New Roman" w:hAnsi="Times New Roman" w:cs="Times New Roman"/>
                <w:b/>
              </w:rPr>
            </w:pPr>
            <w:r>
              <w:rPr>
                <w:rFonts w:ascii="Times New Roman" w:hAnsi="Times New Roman" w:cs="Times New Roman"/>
                <w:b/>
              </w:rPr>
              <w:t>2</w:t>
            </w:r>
          </w:p>
        </w:tc>
        <w:tc>
          <w:tcPr>
            <w:tcW w:w="3419" w:type="dxa"/>
          </w:tcPr>
          <w:p w:rsidR="005A0203" w:rsidRPr="001E6ABF" w:rsidRDefault="005A0203" w:rsidP="005A0203">
            <w:pPr>
              <w:jc w:val="both"/>
              <w:rPr>
                <w:rFonts w:ascii="Times New Roman" w:hAnsi="Times New Roman" w:cs="Times New Roman"/>
                <w:b/>
                <w:sz w:val="20"/>
                <w:szCs w:val="20"/>
              </w:rPr>
            </w:pPr>
            <w:r w:rsidRPr="001E6ABF">
              <w:rPr>
                <w:rFonts w:ascii="Times New Roman" w:hAnsi="Times New Roman" w:cs="Times New Roman"/>
                <w:sz w:val="20"/>
                <w:szCs w:val="20"/>
              </w:rPr>
              <w:t>Al-Arafah Islami Bank (AIBL)</w:t>
            </w:r>
          </w:p>
        </w:tc>
        <w:tc>
          <w:tcPr>
            <w:tcW w:w="1080"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7.76</w:t>
            </w:r>
          </w:p>
          <w:p w:rsidR="005A0203" w:rsidRPr="00647A04" w:rsidRDefault="005A0203" w:rsidP="005A0203">
            <w:pPr>
              <w:jc w:val="center"/>
              <w:rPr>
                <w:rFonts w:ascii="Times New Roman" w:hAnsi="Times New Roman" w:cs="Times New Roman"/>
                <w:b/>
                <w:sz w:val="20"/>
                <w:szCs w:val="20"/>
              </w:rPr>
            </w:pPr>
          </w:p>
        </w:tc>
        <w:tc>
          <w:tcPr>
            <w:tcW w:w="1083"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6.77</w:t>
            </w:r>
          </w:p>
          <w:p w:rsidR="005A0203" w:rsidRPr="00647A04" w:rsidRDefault="005A0203" w:rsidP="005A0203">
            <w:pPr>
              <w:tabs>
                <w:tab w:val="left" w:pos="870"/>
              </w:tabs>
              <w:jc w:val="center"/>
              <w:rPr>
                <w:rFonts w:ascii="Times New Roman" w:hAnsi="Times New Roman" w:cs="Times New Roman"/>
                <w:b/>
                <w:sz w:val="20"/>
                <w:szCs w:val="20"/>
              </w:rPr>
            </w:pPr>
          </w:p>
        </w:tc>
        <w:tc>
          <w:tcPr>
            <w:tcW w:w="1170"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6.53</w:t>
            </w:r>
          </w:p>
          <w:p w:rsidR="005A0203" w:rsidRPr="00647A04" w:rsidRDefault="005A0203" w:rsidP="005A0203">
            <w:pPr>
              <w:jc w:val="center"/>
              <w:rPr>
                <w:rFonts w:ascii="Times New Roman" w:hAnsi="Times New Roman" w:cs="Times New Roman"/>
                <w:b/>
                <w:sz w:val="20"/>
                <w:szCs w:val="20"/>
              </w:rPr>
            </w:pPr>
          </w:p>
        </w:tc>
        <w:tc>
          <w:tcPr>
            <w:tcW w:w="1260"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5.18</w:t>
            </w:r>
          </w:p>
          <w:p w:rsidR="005A0203" w:rsidRPr="00647A04" w:rsidRDefault="005A0203" w:rsidP="005A0203">
            <w:pPr>
              <w:jc w:val="center"/>
              <w:rPr>
                <w:rFonts w:ascii="Times New Roman" w:hAnsi="Times New Roman" w:cs="Times New Roman"/>
                <w:b/>
                <w:sz w:val="20"/>
                <w:szCs w:val="20"/>
              </w:rPr>
            </w:pPr>
          </w:p>
        </w:tc>
        <w:tc>
          <w:tcPr>
            <w:tcW w:w="1008"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7.46</w:t>
            </w:r>
          </w:p>
          <w:p w:rsidR="005A0203" w:rsidRPr="00647A04" w:rsidRDefault="005A0203" w:rsidP="005A0203">
            <w:pPr>
              <w:jc w:val="center"/>
              <w:rPr>
                <w:rFonts w:ascii="Times New Roman" w:hAnsi="Times New Roman" w:cs="Times New Roman"/>
                <w:b/>
                <w:sz w:val="20"/>
                <w:szCs w:val="20"/>
              </w:rPr>
            </w:pPr>
          </w:p>
        </w:tc>
      </w:tr>
      <w:tr w:rsidR="005A0203" w:rsidTr="005A0203">
        <w:trPr>
          <w:trHeight w:val="439"/>
        </w:trPr>
        <w:tc>
          <w:tcPr>
            <w:tcW w:w="556" w:type="dxa"/>
          </w:tcPr>
          <w:p w:rsidR="005A0203" w:rsidRDefault="005A0203" w:rsidP="005A0203">
            <w:pPr>
              <w:jc w:val="both"/>
              <w:rPr>
                <w:rFonts w:ascii="Times New Roman" w:hAnsi="Times New Roman" w:cs="Times New Roman"/>
                <w:b/>
              </w:rPr>
            </w:pPr>
          </w:p>
        </w:tc>
        <w:tc>
          <w:tcPr>
            <w:tcW w:w="3419" w:type="dxa"/>
          </w:tcPr>
          <w:p w:rsidR="005A0203" w:rsidRPr="00286F68" w:rsidRDefault="005A0203" w:rsidP="005A0203">
            <w:pPr>
              <w:jc w:val="both"/>
              <w:rPr>
                <w:rFonts w:ascii="Times New Roman" w:hAnsi="Times New Roman" w:cs="Times New Roman"/>
                <w:b/>
              </w:rPr>
            </w:pPr>
            <w:r w:rsidRPr="00286F68">
              <w:rPr>
                <w:rFonts w:ascii="Times New Roman" w:hAnsi="Times New Roman" w:cs="Times New Roman"/>
                <w:b/>
                <w:sz w:val="20"/>
                <w:szCs w:val="20"/>
              </w:rPr>
              <w:t>Growth</w:t>
            </w:r>
          </w:p>
        </w:tc>
        <w:tc>
          <w:tcPr>
            <w:tcW w:w="1080" w:type="dxa"/>
          </w:tcPr>
          <w:p w:rsidR="005A0203" w:rsidRPr="00647A04" w:rsidRDefault="005A0203" w:rsidP="005A0203">
            <w:pPr>
              <w:jc w:val="center"/>
              <w:rPr>
                <w:rFonts w:ascii="Times New Roman" w:hAnsi="Times New Roman" w:cs="Times New Roman"/>
                <w:b/>
                <w:sz w:val="20"/>
                <w:szCs w:val="20"/>
              </w:rPr>
            </w:pPr>
          </w:p>
        </w:tc>
        <w:tc>
          <w:tcPr>
            <w:tcW w:w="1083"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-12.76%</w:t>
            </w:r>
          </w:p>
          <w:p w:rsidR="005A0203" w:rsidRPr="00647A04" w:rsidRDefault="005A0203" w:rsidP="005A0203">
            <w:pPr>
              <w:jc w:val="center"/>
              <w:rPr>
                <w:rFonts w:ascii="Times New Roman" w:hAnsi="Times New Roman" w:cs="Times New Roman"/>
                <w:b/>
                <w:sz w:val="20"/>
                <w:szCs w:val="20"/>
              </w:rPr>
            </w:pPr>
          </w:p>
        </w:tc>
        <w:tc>
          <w:tcPr>
            <w:tcW w:w="1170"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-3.55%</w:t>
            </w:r>
          </w:p>
          <w:p w:rsidR="005A0203" w:rsidRPr="00647A04" w:rsidRDefault="005A0203" w:rsidP="005A0203">
            <w:pPr>
              <w:jc w:val="center"/>
              <w:rPr>
                <w:rFonts w:ascii="Times New Roman" w:hAnsi="Times New Roman" w:cs="Times New Roman"/>
                <w:b/>
                <w:sz w:val="20"/>
                <w:szCs w:val="20"/>
              </w:rPr>
            </w:pPr>
          </w:p>
        </w:tc>
        <w:tc>
          <w:tcPr>
            <w:tcW w:w="1260"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-20.67%</w:t>
            </w:r>
          </w:p>
          <w:p w:rsidR="005A0203" w:rsidRPr="00647A04" w:rsidRDefault="005A0203" w:rsidP="005A0203">
            <w:pPr>
              <w:jc w:val="center"/>
              <w:rPr>
                <w:rFonts w:ascii="Times New Roman" w:hAnsi="Times New Roman" w:cs="Times New Roman"/>
                <w:b/>
                <w:sz w:val="20"/>
                <w:szCs w:val="20"/>
              </w:rPr>
            </w:pPr>
          </w:p>
        </w:tc>
        <w:tc>
          <w:tcPr>
            <w:tcW w:w="1008"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44.02%</w:t>
            </w:r>
          </w:p>
          <w:p w:rsidR="005A0203" w:rsidRPr="00647A04" w:rsidRDefault="005A0203" w:rsidP="005A0203">
            <w:pPr>
              <w:jc w:val="center"/>
              <w:rPr>
                <w:rFonts w:ascii="Times New Roman" w:hAnsi="Times New Roman" w:cs="Times New Roman"/>
                <w:b/>
                <w:sz w:val="20"/>
                <w:szCs w:val="20"/>
              </w:rPr>
            </w:pPr>
          </w:p>
        </w:tc>
      </w:tr>
      <w:tr w:rsidR="005A0203" w:rsidTr="005A0203">
        <w:trPr>
          <w:trHeight w:val="517"/>
        </w:trPr>
        <w:tc>
          <w:tcPr>
            <w:tcW w:w="556" w:type="dxa"/>
          </w:tcPr>
          <w:p w:rsidR="005A0203" w:rsidRDefault="005A0203" w:rsidP="005A0203">
            <w:pPr>
              <w:jc w:val="both"/>
              <w:rPr>
                <w:rFonts w:ascii="Times New Roman" w:hAnsi="Times New Roman" w:cs="Times New Roman"/>
                <w:b/>
              </w:rPr>
            </w:pPr>
            <w:r>
              <w:rPr>
                <w:rFonts w:ascii="Times New Roman" w:hAnsi="Times New Roman" w:cs="Times New Roman"/>
                <w:b/>
              </w:rPr>
              <w:t>3</w:t>
            </w:r>
          </w:p>
        </w:tc>
        <w:tc>
          <w:tcPr>
            <w:tcW w:w="3419" w:type="dxa"/>
          </w:tcPr>
          <w:p w:rsidR="005A0203" w:rsidRPr="00E40482" w:rsidRDefault="005A0203" w:rsidP="005A0203">
            <w:pPr>
              <w:rPr>
                <w:rFonts w:ascii="Times New Roman" w:hAnsi="Times New Roman" w:cs="Times New Roman"/>
                <w:b/>
                <w:sz w:val="20"/>
                <w:szCs w:val="20"/>
              </w:rPr>
            </w:pPr>
            <w:r w:rsidRPr="00E40482">
              <w:rPr>
                <w:rFonts w:ascii="Times New Roman" w:hAnsi="Times New Roman" w:cs="Times New Roman"/>
                <w:sz w:val="20"/>
                <w:szCs w:val="20"/>
              </w:rPr>
              <w:t>First security Islami Bank (FSIBL)</w:t>
            </w:r>
          </w:p>
        </w:tc>
        <w:tc>
          <w:tcPr>
            <w:tcW w:w="1080"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8.08</w:t>
            </w:r>
          </w:p>
          <w:p w:rsidR="005A0203" w:rsidRPr="00647A04" w:rsidRDefault="005A0203" w:rsidP="005A0203">
            <w:pPr>
              <w:jc w:val="center"/>
              <w:rPr>
                <w:rFonts w:ascii="Times New Roman" w:hAnsi="Times New Roman" w:cs="Times New Roman"/>
                <w:b/>
                <w:sz w:val="20"/>
                <w:szCs w:val="20"/>
              </w:rPr>
            </w:pPr>
          </w:p>
        </w:tc>
        <w:tc>
          <w:tcPr>
            <w:tcW w:w="1083"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6.91</w:t>
            </w:r>
          </w:p>
          <w:p w:rsidR="005A0203" w:rsidRPr="00647A04" w:rsidRDefault="005A0203" w:rsidP="005A0203">
            <w:pPr>
              <w:jc w:val="center"/>
              <w:rPr>
                <w:rFonts w:ascii="Times New Roman" w:hAnsi="Times New Roman" w:cs="Times New Roman"/>
                <w:b/>
                <w:sz w:val="20"/>
                <w:szCs w:val="20"/>
              </w:rPr>
            </w:pPr>
          </w:p>
        </w:tc>
        <w:tc>
          <w:tcPr>
            <w:tcW w:w="1170" w:type="dxa"/>
          </w:tcPr>
          <w:p w:rsidR="005A0203" w:rsidRPr="00647A04" w:rsidRDefault="005A0203" w:rsidP="005A0203">
            <w:pPr>
              <w:jc w:val="center"/>
              <w:rPr>
                <w:rFonts w:ascii="Times New Roman" w:hAnsi="Times New Roman" w:cs="Times New Roman"/>
                <w:b/>
                <w:bCs/>
                <w:color w:val="000000"/>
                <w:sz w:val="20"/>
                <w:szCs w:val="20"/>
              </w:rPr>
            </w:pPr>
            <w:r w:rsidRPr="00647A04">
              <w:rPr>
                <w:rFonts w:ascii="Times New Roman" w:hAnsi="Times New Roman" w:cs="Times New Roman"/>
                <w:b/>
                <w:bCs/>
                <w:color w:val="000000"/>
                <w:sz w:val="20"/>
                <w:szCs w:val="20"/>
              </w:rPr>
              <w:t>7.4</w:t>
            </w:r>
          </w:p>
          <w:p w:rsidR="005A0203" w:rsidRPr="00647A04" w:rsidRDefault="005A0203" w:rsidP="005A0203">
            <w:pPr>
              <w:jc w:val="center"/>
              <w:rPr>
                <w:rFonts w:ascii="Times New Roman" w:hAnsi="Times New Roman" w:cs="Times New Roman"/>
                <w:b/>
                <w:sz w:val="20"/>
                <w:szCs w:val="20"/>
              </w:rPr>
            </w:pPr>
          </w:p>
        </w:tc>
        <w:tc>
          <w:tcPr>
            <w:tcW w:w="1260" w:type="dxa"/>
          </w:tcPr>
          <w:p w:rsidR="005A0203" w:rsidRPr="00647A04" w:rsidRDefault="005A0203" w:rsidP="005A0203">
            <w:pPr>
              <w:jc w:val="center"/>
              <w:rPr>
                <w:rFonts w:ascii="Times New Roman" w:hAnsi="Times New Roman" w:cs="Times New Roman"/>
                <w:b/>
                <w:bCs/>
                <w:color w:val="000000"/>
                <w:sz w:val="20"/>
                <w:szCs w:val="20"/>
              </w:rPr>
            </w:pPr>
            <w:r w:rsidRPr="00647A04">
              <w:rPr>
                <w:rFonts w:ascii="Times New Roman" w:hAnsi="Times New Roman" w:cs="Times New Roman"/>
                <w:b/>
                <w:bCs/>
                <w:color w:val="000000"/>
                <w:sz w:val="20"/>
                <w:szCs w:val="20"/>
              </w:rPr>
              <w:t>6.72</w:t>
            </w:r>
          </w:p>
          <w:p w:rsidR="005A0203" w:rsidRPr="00647A04" w:rsidRDefault="005A0203" w:rsidP="005A0203">
            <w:pPr>
              <w:jc w:val="center"/>
              <w:rPr>
                <w:rFonts w:ascii="Times New Roman" w:hAnsi="Times New Roman" w:cs="Times New Roman"/>
                <w:b/>
                <w:sz w:val="20"/>
                <w:szCs w:val="20"/>
              </w:rPr>
            </w:pPr>
          </w:p>
        </w:tc>
        <w:tc>
          <w:tcPr>
            <w:tcW w:w="1008"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7.46</w:t>
            </w:r>
          </w:p>
          <w:p w:rsidR="005A0203" w:rsidRPr="00647A04" w:rsidRDefault="005A0203" w:rsidP="005A0203">
            <w:pPr>
              <w:jc w:val="center"/>
              <w:rPr>
                <w:rFonts w:ascii="Times New Roman" w:hAnsi="Times New Roman" w:cs="Times New Roman"/>
                <w:b/>
                <w:sz w:val="20"/>
                <w:szCs w:val="20"/>
              </w:rPr>
            </w:pPr>
          </w:p>
        </w:tc>
      </w:tr>
      <w:tr w:rsidR="005A0203" w:rsidTr="005A0203">
        <w:trPr>
          <w:trHeight w:val="454"/>
        </w:trPr>
        <w:tc>
          <w:tcPr>
            <w:tcW w:w="556" w:type="dxa"/>
          </w:tcPr>
          <w:p w:rsidR="005A0203" w:rsidRDefault="005A0203" w:rsidP="005A0203">
            <w:pPr>
              <w:jc w:val="both"/>
              <w:rPr>
                <w:rFonts w:ascii="Times New Roman" w:hAnsi="Times New Roman" w:cs="Times New Roman"/>
                <w:b/>
              </w:rPr>
            </w:pPr>
          </w:p>
        </w:tc>
        <w:tc>
          <w:tcPr>
            <w:tcW w:w="3419" w:type="dxa"/>
          </w:tcPr>
          <w:p w:rsidR="005A0203" w:rsidRPr="00286F68" w:rsidRDefault="005A0203" w:rsidP="005A0203">
            <w:pPr>
              <w:jc w:val="both"/>
              <w:rPr>
                <w:rFonts w:ascii="Times New Roman" w:hAnsi="Times New Roman" w:cs="Times New Roman"/>
                <w:b/>
              </w:rPr>
            </w:pPr>
            <w:r w:rsidRPr="00286F68">
              <w:rPr>
                <w:rFonts w:ascii="Times New Roman" w:hAnsi="Times New Roman" w:cs="Times New Roman"/>
                <w:b/>
                <w:sz w:val="20"/>
                <w:szCs w:val="20"/>
              </w:rPr>
              <w:t>Growth</w:t>
            </w:r>
          </w:p>
        </w:tc>
        <w:tc>
          <w:tcPr>
            <w:tcW w:w="1080" w:type="dxa"/>
          </w:tcPr>
          <w:p w:rsidR="005A0203" w:rsidRPr="00647A04" w:rsidRDefault="005A0203" w:rsidP="005A0203">
            <w:pPr>
              <w:jc w:val="center"/>
              <w:rPr>
                <w:rFonts w:ascii="Times New Roman" w:hAnsi="Times New Roman" w:cs="Times New Roman"/>
                <w:b/>
                <w:sz w:val="20"/>
                <w:szCs w:val="20"/>
              </w:rPr>
            </w:pPr>
          </w:p>
        </w:tc>
        <w:tc>
          <w:tcPr>
            <w:tcW w:w="1083"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-14.48%</w:t>
            </w:r>
          </w:p>
          <w:p w:rsidR="005A0203" w:rsidRPr="00647A04" w:rsidRDefault="005A0203" w:rsidP="005A0203">
            <w:pPr>
              <w:jc w:val="center"/>
              <w:rPr>
                <w:rFonts w:ascii="Times New Roman" w:hAnsi="Times New Roman" w:cs="Times New Roman"/>
                <w:b/>
                <w:sz w:val="20"/>
                <w:szCs w:val="20"/>
              </w:rPr>
            </w:pPr>
          </w:p>
        </w:tc>
        <w:tc>
          <w:tcPr>
            <w:tcW w:w="1170"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7.09%</w:t>
            </w:r>
          </w:p>
          <w:p w:rsidR="005A0203" w:rsidRPr="00647A04" w:rsidRDefault="005A0203" w:rsidP="005A0203">
            <w:pPr>
              <w:jc w:val="center"/>
              <w:rPr>
                <w:rFonts w:ascii="Times New Roman" w:hAnsi="Times New Roman" w:cs="Times New Roman"/>
                <w:b/>
                <w:sz w:val="20"/>
                <w:szCs w:val="20"/>
              </w:rPr>
            </w:pPr>
          </w:p>
        </w:tc>
        <w:tc>
          <w:tcPr>
            <w:tcW w:w="1260"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-9.19%</w:t>
            </w:r>
          </w:p>
          <w:p w:rsidR="005A0203" w:rsidRPr="00647A04" w:rsidRDefault="005A0203" w:rsidP="005A0203">
            <w:pPr>
              <w:jc w:val="center"/>
              <w:rPr>
                <w:rFonts w:ascii="Times New Roman" w:hAnsi="Times New Roman" w:cs="Times New Roman"/>
                <w:b/>
                <w:sz w:val="20"/>
                <w:szCs w:val="20"/>
              </w:rPr>
            </w:pPr>
          </w:p>
        </w:tc>
        <w:tc>
          <w:tcPr>
            <w:tcW w:w="1008"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11.01%</w:t>
            </w:r>
          </w:p>
          <w:p w:rsidR="005A0203" w:rsidRPr="00647A04" w:rsidRDefault="005A0203" w:rsidP="005A0203">
            <w:pPr>
              <w:jc w:val="center"/>
              <w:rPr>
                <w:rFonts w:ascii="Times New Roman" w:hAnsi="Times New Roman" w:cs="Times New Roman"/>
                <w:b/>
                <w:sz w:val="20"/>
                <w:szCs w:val="20"/>
              </w:rPr>
            </w:pPr>
          </w:p>
        </w:tc>
      </w:tr>
      <w:tr w:rsidR="005A0203" w:rsidTr="005A0203">
        <w:trPr>
          <w:trHeight w:val="535"/>
        </w:trPr>
        <w:tc>
          <w:tcPr>
            <w:tcW w:w="556" w:type="dxa"/>
          </w:tcPr>
          <w:p w:rsidR="005A0203" w:rsidRDefault="005A0203" w:rsidP="005A0203">
            <w:pPr>
              <w:jc w:val="both"/>
              <w:rPr>
                <w:rFonts w:ascii="Times New Roman" w:hAnsi="Times New Roman" w:cs="Times New Roman"/>
                <w:b/>
              </w:rPr>
            </w:pPr>
            <w:r>
              <w:rPr>
                <w:rFonts w:ascii="Times New Roman" w:hAnsi="Times New Roman" w:cs="Times New Roman"/>
                <w:b/>
              </w:rPr>
              <w:t>4</w:t>
            </w:r>
          </w:p>
        </w:tc>
        <w:tc>
          <w:tcPr>
            <w:tcW w:w="3419" w:type="dxa"/>
          </w:tcPr>
          <w:p w:rsidR="005A0203" w:rsidRPr="00E40482" w:rsidRDefault="005A0203" w:rsidP="005A0203">
            <w:pPr>
              <w:rPr>
                <w:rFonts w:ascii="Times New Roman" w:hAnsi="Times New Roman" w:cs="Times New Roman"/>
                <w:b/>
                <w:sz w:val="20"/>
                <w:szCs w:val="20"/>
              </w:rPr>
            </w:pPr>
            <w:r w:rsidRPr="00E40482">
              <w:rPr>
                <w:rFonts w:ascii="Times New Roman" w:hAnsi="Times New Roman" w:cs="Times New Roman"/>
                <w:sz w:val="20"/>
                <w:szCs w:val="20"/>
              </w:rPr>
              <w:t>Social Islamic bank (SIBL)</w:t>
            </w:r>
          </w:p>
        </w:tc>
        <w:tc>
          <w:tcPr>
            <w:tcW w:w="1080"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7.66</w:t>
            </w:r>
          </w:p>
          <w:p w:rsidR="005A0203" w:rsidRPr="00647A04" w:rsidRDefault="005A0203" w:rsidP="005A0203">
            <w:pPr>
              <w:jc w:val="center"/>
              <w:rPr>
                <w:rFonts w:ascii="Times New Roman" w:hAnsi="Times New Roman" w:cs="Times New Roman"/>
                <w:b/>
                <w:sz w:val="20"/>
                <w:szCs w:val="20"/>
              </w:rPr>
            </w:pPr>
          </w:p>
        </w:tc>
        <w:tc>
          <w:tcPr>
            <w:tcW w:w="1083"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5.02</w:t>
            </w:r>
          </w:p>
          <w:p w:rsidR="005A0203" w:rsidRPr="00647A04" w:rsidRDefault="005A0203" w:rsidP="005A0203">
            <w:pPr>
              <w:jc w:val="center"/>
              <w:rPr>
                <w:rFonts w:ascii="Times New Roman" w:hAnsi="Times New Roman" w:cs="Times New Roman"/>
                <w:b/>
                <w:sz w:val="20"/>
                <w:szCs w:val="20"/>
              </w:rPr>
            </w:pPr>
          </w:p>
        </w:tc>
        <w:tc>
          <w:tcPr>
            <w:tcW w:w="1170"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4.89</w:t>
            </w:r>
          </w:p>
          <w:p w:rsidR="005A0203" w:rsidRPr="00647A04" w:rsidRDefault="005A0203" w:rsidP="005A0203">
            <w:pPr>
              <w:jc w:val="center"/>
              <w:rPr>
                <w:rFonts w:ascii="Times New Roman" w:hAnsi="Times New Roman" w:cs="Times New Roman"/>
                <w:b/>
                <w:sz w:val="20"/>
                <w:szCs w:val="20"/>
              </w:rPr>
            </w:pPr>
          </w:p>
        </w:tc>
        <w:tc>
          <w:tcPr>
            <w:tcW w:w="1260"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5.93</w:t>
            </w:r>
          </w:p>
          <w:p w:rsidR="005A0203" w:rsidRPr="00647A04" w:rsidRDefault="005A0203" w:rsidP="005A0203">
            <w:pPr>
              <w:jc w:val="center"/>
              <w:rPr>
                <w:rFonts w:ascii="Times New Roman" w:hAnsi="Times New Roman" w:cs="Times New Roman"/>
                <w:b/>
                <w:sz w:val="20"/>
                <w:szCs w:val="20"/>
              </w:rPr>
            </w:pPr>
          </w:p>
        </w:tc>
        <w:tc>
          <w:tcPr>
            <w:tcW w:w="1008"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12.33</w:t>
            </w:r>
          </w:p>
          <w:p w:rsidR="005A0203" w:rsidRPr="00647A04" w:rsidRDefault="005A0203" w:rsidP="005A0203">
            <w:pPr>
              <w:jc w:val="center"/>
              <w:rPr>
                <w:rFonts w:ascii="Times New Roman" w:hAnsi="Times New Roman" w:cs="Times New Roman"/>
                <w:b/>
                <w:sz w:val="20"/>
                <w:szCs w:val="20"/>
              </w:rPr>
            </w:pPr>
          </w:p>
        </w:tc>
      </w:tr>
      <w:tr w:rsidR="005A0203" w:rsidTr="005A0203">
        <w:trPr>
          <w:trHeight w:val="439"/>
        </w:trPr>
        <w:tc>
          <w:tcPr>
            <w:tcW w:w="556" w:type="dxa"/>
          </w:tcPr>
          <w:p w:rsidR="005A0203" w:rsidRDefault="005A0203" w:rsidP="005A0203">
            <w:pPr>
              <w:jc w:val="both"/>
              <w:rPr>
                <w:rFonts w:ascii="Times New Roman" w:hAnsi="Times New Roman" w:cs="Times New Roman"/>
                <w:b/>
              </w:rPr>
            </w:pPr>
          </w:p>
        </w:tc>
        <w:tc>
          <w:tcPr>
            <w:tcW w:w="3419" w:type="dxa"/>
          </w:tcPr>
          <w:p w:rsidR="005A0203" w:rsidRPr="00286F68" w:rsidRDefault="005A0203" w:rsidP="005A0203">
            <w:pPr>
              <w:jc w:val="both"/>
              <w:rPr>
                <w:rFonts w:ascii="Times New Roman" w:hAnsi="Times New Roman" w:cs="Times New Roman"/>
                <w:b/>
              </w:rPr>
            </w:pPr>
            <w:r w:rsidRPr="00286F68">
              <w:rPr>
                <w:rFonts w:ascii="Times New Roman" w:hAnsi="Times New Roman" w:cs="Times New Roman"/>
                <w:b/>
                <w:sz w:val="20"/>
                <w:szCs w:val="20"/>
              </w:rPr>
              <w:t>Growth</w:t>
            </w:r>
          </w:p>
        </w:tc>
        <w:tc>
          <w:tcPr>
            <w:tcW w:w="1080" w:type="dxa"/>
          </w:tcPr>
          <w:p w:rsidR="005A0203" w:rsidRPr="00647A04" w:rsidRDefault="005A0203" w:rsidP="005A0203">
            <w:pPr>
              <w:jc w:val="center"/>
              <w:rPr>
                <w:rFonts w:ascii="Times New Roman" w:hAnsi="Times New Roman" w:cs="Times New Roman"/>
                <w:b/>
                <w:sz w:val="20"/>
                <w:szCs w:val="20"/>
              </w:rPr>
            </w:pPr>
          </w:p>
        </w:tc>
        <w:tc>
          <w:tcPr>
            <w:tcW w:w="1083"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-34.46%</w:t>
            </w:r>
          </w:p>
          <w:p w:rsidR="005A0203" w:rsidRPr="00647A04" w:rsidRDefault="005A0203" w:rsidP="005A0203">
            <w:pPr>
              <w:jc w:val="center"/>
              <w:rPr>
                <w:rFonts w:ascii="Times New Roman" w:hAnsi="Times New Roman" w:cs="Times New Roman"/>
                <w:b/>
                <w:sz w:val="20"/>
                <w:szCs w:val="20"/>
              </w:rPr>
            </w:pPr>
          </w:p>
        </w:tc>
        <w:tc>
          <w:tcPr>
            <w:tcW w:w="1170"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-2.59%</w:t>
            </w:r>
          </w:p>
          <w:p w:rsidR="005A0203" w:rsidRPr="00647A04" w:rsidRDefault="005A0203" w:rsidP="005A0203">
            <w:pPr>
              <w:jc w:val="center"/>
              <w:rPr>
                <w:rFonts w:ascii="Times New Roman" w:hAnsi="Times New Roman" w:cs="Times New Roman"/>
                <w:b/>
                <w:sz w:val="20"/>
                <w:szCs w:val="20"/>
              </w:rPr>
            </w:pPr>
          </w:p>
        </w:tc>
        <w:tc>
          <w:tcPr>
            <w:tcW w:w="1260"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21.27%</w:t>
            </w:r>
          </w:p>
          <w:p w:rsidR="005A0203" w:rsidRPr="00647A04" w:rsidRDefault="005A0203" w:rsidP="005A0203">
            <w:pPr>
              <w:jc w:val="center"/>
              <w:rPr>
                <w:rFonts w:ascii="Times New Roman" w:hAnsi="Times New Roman" w:cs="Times New Roman"/>
                <w:b/>
                <w:sz w:val="20"/>
                <w:szCs w:val="20"/>
              </w:rPr>
            </w:pPr>
          </w:p>
        </w:tc>
        <w:tc>
          <w:tcPr>
            <w:tcW w:w="1008"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107.93%</w:t>
            </w:r>
          </w:p>
          <w:p w:rsidR="005A0203" w:rsidRPr="00647A04" w:rsidRDefault="005A0203" w:rsidP="005A0203">
            <w:pPr>
              <w:jc w:val="center"/>
              <w:rPr>
                <w:rFonts w:ascii="Times New Roman" w:hAnsi="Times New Roman" w:cs="Times New Roman"/>
                <w:b/>
                <w:sz w:val="20"/>
                <w:szCs w:val="20"/>
              </w:rPr>
            </w:pPr>
          </w:p>
        </w:tc>
      </w:tr>
      <w:tr w:rsidR="005A0203" w:rsidTr="005A0203">
        <w:trPr>
          <w:trHeight w:val="517"/>
        </w:trPr>
        <w:tc>
          <w:tcPr>
            <w:tcW w:w="556" w:type="dxa"/>
          </w:tcPr>
          <w:p w:rsidR="005A0203" w:rsidRDefault="005A0203" w:rsidP="005A0203">
            <w:pPr>
              <w:jc w:val="both"/>
              <w:rPr>
                <w:rFonts w:ascii="Times New Roman" w:hAnsi="Times New Roman" w:cs="Times New Roman"/>
                <w:b/>
              </w:rPr>
            </w:pPr>
            <w:r>
              <w:rPr>
                <w:rFonts w:ascii="Times New Roman" w:hAnsi="Times New Roman" w:cs="Times New Roman"/>
                <w:b/>
              </w:rPr>
              <w:lastRenderedPageBreak/>
              <w:t>5</w:t>
            </w:r>
          </w:p>
        </w:tc>
        <w:tc>
          <w:tcPr>
            <w:tcW w:w="3419" w:type="dxa"/>
          </w:tcPr>
          <w:p w:rsidR="005A0203" w:rsidRDefault="005A0203" w:rsidP="005A0203">
            <w:pPr>
              <w:rPr>
                <w:rFonts w:ascii="Times New Roman" w:hAnsi="Times New Roman" w:cs="Times New Roman"/>
                <w:b/>
              </w:rPr>
            </w:pPr>
            <w:r w:rsidRPr="00E40482">
              <w:rPr>
                <w:rFonts w:ascii="Times New Roman" w:hAnsi="Times New Roman" w:cs="Times New Roman"/>
                <w:sz w:val="20"/>
                <w:szCs w:val="20"/>
              </w:rPr>
              <w:t>Export Import Bank (EXIM</w:t>
            </w:r>
            <w:r>
              <w:rPr>
                <w:rFonts w:ascii="Times New Roman" w:hAnsi="Times New Roman" w:cs="Times New Roman"/>
                <w:sz w:val="20"/>
                <w:szCs w:val="20"/>
              </w:rPr>
              <w:t xml:space="preserve"> Bank</w:t>
            </w:r>
            <w:r w:rsidRPr="00E40482">
              <w:rPr>
                <w:rFonts w:ascii="Times New Roman" w:hAnsi="Times New Roman" w:cs="Times New Roman"/>
                <w:sz w:val="20"/>
                <w:szCs w:val="20"/>
              </w:rPr>
              <w:t>)</w:t>
            </w:r>
          </w:p>
        </w:tc>
        <w:tc>
          <w:tcPr>
            <w:tcW w:w="1080"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7.8</w:t>
            </w:r>
          </w:p>
          <w:p w:rsidR="005A0203" w:rsidRPr="00647A04" w:rsidRDefault="005A0203" w:rsidP="005A0203">
            <w:pPr>
              <w:jc w:val="center"/>
              <w:rPr>
                <w:rFonts w:ascii="Times New Roman" w:hAnsi="Times New Roman" w:cs="Times New Roman"/>
                <w:b/>
                <w:sz w:val="20"/>
                <w:szCs w:val="20"/>
              </w:rPr>
            </w:pPr>
          </w:p>
        </w:tc>
        <w:tc>
          <w:tcPr>
            <w:tcW w:w="1083"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5.74</w:t>
            </w:r>
          </w:p>
          <w:p w:rsidR="005A0203" w:rsidRPr="00647A04" w:rsidRDefault="005A0203" w:rsidP="005A0203">
            <w:pPr>
              <w:jc w:val="center"/>
              <w:rPr>
                <w:rFonts w:ascii="Times New Roman" w:hAnsi="Times New Roman" w:cs="Times New Roman"/>
                <w:b/>
                <w:sz w:val="20"/>
                <w:szCs w:val="20"/>
              </w:rPr>
            </w:pPr>
          </w:p>
        </w:tc>
        <w:tc>
          <w:tcPr>
            <w:tcW w:w="1170"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5.54</w:t>
            </w:r>
          </w:p>
          <w:p w:rsidR="005A0203" w:rsidRPr="00647A04" w:rsidRDefault="005A0203" w:rsidP="005A0203">
            <w:pPr>
              <w:jc w:val="center"/>
              <w:rPr>
                <w:rFonts w:ascii="Times New Roman" w:hAnsi="Times New Roman" w:cs="Times New Roman"/>
                <w:b/>
                <w:sz w:val="20"/>
                <w:szCs w:val="20"/>
              </w:rPr>
            </w:pPr>
          </w:p>
        </w:tc>
        <w:tc>
          <w:tcPr>
            <w:tcW w:w="1260"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5.63</w:t>
            </w:r>
          </w:p>
          <w:p w:rsidR="005A0203" w:rsidRPr="00647A04" w:rsidRDefault="005A0203" w:rsidP="005A0203">
            <w:pPr>
              <w:jc w:val="center"/>
              <w:rPr>
                <w:rFonts w:ascii="Times New Roman" w:hAnsi="Times New Roman" w:cs="Times New Roman"/>
                <w:b/>
                <w:sz w:val="20"/>
                <w:szCs w:val="20"/>
              </w:rPr>
            </w:pPr>
          </w:p>
        </w:tc>
        <w:tc>
          <w:tcPr>
            <w:tcW w:w="1008"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7.61</w:t>
            </w:r>
          </w:p>
          <w:p w:rsidR="005A0203" w:rsidRPr="00647A04" w:rsidRDefault="005A0203" w:rsidP="005A0203">
            <w:pPr>
              <w:jc w:val="center"/>
              <w:rPr>
                <w:rFonts w:ascii="Times New Roman" w:hAnsi="Times New Roman" w:cs="Times New Roman"/>
                <w:b/>
                <w:sz w:val="20"/>
                <w:szCs w:val="20"/>
              </w:rPr>
            </w:pPr>
          </w:p>
        </w:tc>
      </w:tr>
      <w:tr w:rsidR="005A0203" w:rsidTr="005A0203">
        <w:trPr>
          <w:trHeight w:val="454"/>
        </w:trPr>
        <w:tc>
          <w:tcPr>
            <w:tcW w:w="556" w:type="dxa"/>
          </w:tcPr>
          <w:p w:rsidR="005A0203" w:rsidRDefault="005A0203" w:rsidP="005A0203">
            <w:pPr>
              <w:jc w:val="both"/>
              <w:rPr>
                <w:rFonts w:ascii="Times New Roman" w:hAnsi="Times New Roman" w:cs="Times New Roman"/>
                <w:b/>
              </w:rPr>
            </w:pPr>
          </w:p>
        </w:tc>
        <w:tc>
          <w:tcPr>
            <w:tcW w:w="3419" w:type="dxa"/>
          </w:tcPr>
          <w:p w:rsidR="005A0203" w:rsidRPr="00286F68" w:rsidRDefault="005A0203" w:rsidP="005A0203">
            <w:pPr>
              <w:jc w:val="both"/>
              <w:rPr>
                <w:rFonts w:ascii="Times New Roman" w:hAnsi="Times New Roman" w:cs="Times New Roman"/>
                <w:b/>
              </w:rPr>
            </w:pPr>
            <w:r w:rsidRPr="00286F68">
              <w:rPr>
                <w:rFonts w:ascii="Times New Roman" w:hAnsi="Times New Roman" w:cs="Times New Roman"/>
                <w:b/>
                <w:sz w:val="20"/>
                <w:szCs w:val="20"/>
              </w:rPr>
              <w:t>Growth</w:t>
            </w:r>
          </w:p>
        </w:tc>
        <w:tc>
          <w:tcPr>
            <w:tcW w:w="1080" w:type="dxa"/>
          </w:tcPr>
          <w:p w:rsidR="005A0203" w:rsidRPr="00647A04" w:rsidRDefault="005A0203" w:rsidP="005A0203">
            <w:pPr>
              <w:jc w:val="center"/>
              <w:rPr>
                <w:rFonts w:ascii="Times New Roman" w:hAnsi="Times New Roman" w:cs="Times New Roman"/>
                <w:b/>
                <w:sz w:val="20"/>
                <w:szCs w:val="20"/>
              </w:rPr>
            </w:pPr>
          </w:p>
        </w:tc>
        <w:tc>
          <w:tcPr>
            <w:tcW w:w="1083"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-26.41%</w:t>
            </w:r>
          </w:p>
          <w:p w:rsidR="005A0203" w:rsidRPr="00647A04" w:rsidRDefault="005A0203" w:rsidP="005A0203">
            <w:pPr>
              <w:jc w:val="center"/>
              <w:rPr>
                <w:rFonts w:ascii="Times New Roman" w:hAnsi="Times New Roman" w:cs="Times New Roman"/>
                <w:b/>
                <w:sz w:val="20"/>
                <w:szCs w:val="20"/>
              </w:rPr>
            </w:pPr>
          </w:p>
        </w:tc>
        <w:tc>
          <w:tcPr>
            <w:tcW w:w="1170"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-3.48%</w:t>
            </w:r>
          </w:p>
          <w:p w:rsidR="005A0203" w:rsidRPr="00647A04" w:rsidRDefault="005A0203" w:rsidP="005A0203">
            <w:pPr>
              <w:jc w:val="center"/>
              <w:rPr>
                <w:rFonts w:ascii="Times New Roman" w:hAnsi="Times New Roman" w:cs="Times New Roman"/>
                <w:b/>
                <w:sz w:val="20"/>
                <w:szCs w:val="20"/>
              </w:rPr>
            </w:pPr>
          </w:p>
        </w:tc>
        <w:tc>
          <w:tcPr>
            <w:tcW w:w="1260"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1.62%</w:t>
            </w:r>
          </w:p>
          <w:p w:rsidR="005A0203" w:rsidRPr="00647A04" w:rsidRDefault="005A0203" w:rsidP="005A0203">
            <w:pPr>
              <w:jc w:val="center"/>
              <w:rPr>
                <w:rFonts w:ascii="Times New Roman" w:hAnsi="Times New Roman" w:cs="Times New Roman"/>
                <w:b/>
                <w:sz w:val="20"/>
                <w:szCs w:val="20"/>
              </w:rPr>
            </w:pPr>
          </w:p>
        </w:tc>
        <w:tc>
          <w:tcPr>
            <w:tcW w:w="1008"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35.17%</w:t>
            </w:r>
          </w:p>
          <w:p w:rsidR="005A0203" w:rsidRPr="00647A04" w:rsidRDefault="005A0203" w:rsidP="005A0203">
            <w:pPr>
              <w:jc w:val="center"/>
              <w:rPr>
                <w:rFonts w:ascii="Times New Roman" w:hAnsi="Times New Roman" w:cs="Times New Roman"/>
                <w:b/>
                <w:sz w:val="20"/>
                <w:szCs w:val="20"/>
              </w:rPr>
            </w:pPr>
          </w:p>
        </w:tc>
      </w:tr>
      <w:tr w:rsidR="005A0203" w:rsidTr="005A0203">
        <w:trPr>
          <w:trHeight w:val="535"/>
        </w:trPr>
        <w:tc>
          <w:tcPr>
            <w:tcW w:w="556" w:type="dxa"/>
          </w:tcPr>
          <w:p w:rsidR="005A0203" w:rsidRDefault="005A0203" w:rsidP="005A0203">
            <w:pPr>
              <w:jc w:val="both"/>
              <w:rPr>
                <w:rFonts w:ascii="Times New Roman" w:hAnsi="Times New Roman" w:cs="Times New Roman"/>
                <w:b/>
              </w:rPr>
            </w:pPr>
            <w:r>
              <w:rPr>
                <w:rFonts w:ascii="Times New Roman" w:hAnsi="Times New Roman" w:cs="Times New Roman"/>
                <w:b/>
              </w:rPr>
              <w:t>6</w:t>
            </w:r>
          </w:p>
        </w:tc>
        <w:tc>
          <w:tcPr>
            <w:tcW w:w="3419" w:type="dxa"/>
          </w:tcPr>
          <w:p w:rsidR="005A0203" w:rsidRPr="00985437" w:rsidRDefault="005A0203" w:rsidP="005A0203">
            <w:pPr>
              <w:rPr>
                <w:rFonts w:ascii="Times New Roman" w:hAnsi="Times New Roman" w:cs="Times New Roman"/>
                <w:sz w:val="20"/>
                <w:szCs w:val="20"/>
              </w:rPr>
            </w:pPr>
            <w:proofErr w:type="spellStart"/>
            <w:r w:rsidRPr="00985437">
              <w:rPr>
                <w:rFonts w:ascii="Times New Roman" w:hAnsi="Times New Roman" w:cs="Times New Roman"/>
                <w:sz w:val="20"/>
                <w:szCs w:val="20"/>
              </w:rPr>
              <w:t>Shahjalal</w:t>
            </w:r>
            <w:proofErr w:type="spellEnd"/>
            <w:r w:rsidRPr="00985437">
              <w:rPr>
                <w:rFonts w:ascii="Times New Roman" w:hAnsi="Times New Roman" w:cs="Times New Roman"/>
                <w:sz w:val="20"/>
                <w:szCs w:val="20"/>
              </w:rPr>
              <w:t xml:space="preserve"> Islami bank(SHJIBL)</w:t>
            </w:r>
          </w:p>
        </w:tc>
        <w:tc>
          <w:tcPr>
            <w:tcW w:w="1080"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8.6</w:t>
            </w:r>
          </w:p>
          <w:p w:rsidR="005A0203" w:rsidRPr="00647A04" w:rsidRDefault="005A0203" w:rsidP="005A0203">
            <w:pPr>
              <w:jc w:val="center"/>
              <w:rPr>
                <w:rFonts w:ascii="Times New Roman" w:hAnsi="Times New Roman" w:cs="Times New Roman"/>
                <w:b/>
                <w:sz w:val="20"/>
                <w:szCs w:val="20"/>
              </w:rPr>
            </w:pPr>
          </w:p>
        </w:tc>
        <w:tc>
          <w:tcPr>
            <w:tcW w:w="1083"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11.27</w:t>
            </w:r>
          </w:p>
          <w:p w:rsidR="005A0203" w:rsidRPr="00647A04" w:rsidRDefault="005A0203" w:rsidP="005A0203">
            <w:pPr>
              <w:jc w:val="center"/>
              <w:rPr>
                <w:rFonts w:ascii="Times New Roman" w:hAnsi="Times New Roman" w:cs="Times New Roman"/>
                <w:b/>
                <w:sz w:val="20"/>
                <w:szCs w:val="20"/>
              </w:rPr>
            </w:pPr>
          </w:p>
        </w:tc>
        <w:tc>
          <w:tcPr>
            <w:tcW w:w="1170"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7.67</w:t>
            </w:r>
          </w:p>
          <w:p w:rsidR="005A0203" w:rsidRPr="00647A04" w:rsidRDefault="005A0203" w:rsidP="005A0203">
            <w:pPr>
              <w:jc w:val="center"/>
              <w:rPr>
                <w:rFonts w:ascii="Times New Roman" w:hAnsi="Times New Roman" w:cs="Times New Roman"/>
                <w:b/>
                <w:sz w:val="20"/>
                <w:szCs w:val="20"/>
              </w:rPr>
            </w:pPr>
          </w:p>
        </w:tc>
        <w:tc>
          <w:tcPr>
            <w:tcW w:w="1260"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7.43</w:t>
            </w:r>
          </w:p>
          <w:p w:rsidR="005A0203" w:rsidRPr="00647A04" w:rsidRDefault="005A0203" w:rsidP="005A0203">
            <w:pPr>
              <w:jc w:val="center"/>
              <w:rPr>
                <w:rFonts w:ascii="Times New Roman" w:hAnsi="Times New Roman" w:cs="Times New Roman"/>
                <w:b/>
                <w:sz w:val="20"/>
                <w:szCs w:val="20"/>
              </w:rPr>
            </w:pPr>
          </w:p>
        </w:tc>
        <w:tc>
          <w:tcPr>
            <w:tcW w:w="1008"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21.29</w:t>
            </w:r>
          </w:p>
          <w:p w:rsidR="005A0203" w:rsidRPr="00647A04" w:rsidRDefault="005A0203" w:rsidP="005A0203">
            <w:pPr>
              <w:jc w:val="center"/>
              <w:rPr>
                <w:rFonts w:ascii="Times New Roman" w:hAnsi="Times New Roman" w:cs="Times New Roman"/>
                <w:b/>
                <w:sz w:val="20"/>
                <w:szCs w:val="20"/>
              </w:rPr>
            </w:pPr>
          </w:p>
        </w:tc>
      </w:tr>
      <w:tr w:rsidR="005A0203" w:rsidTr="005A0203">
        <w:trPr>
          <w:trHeight w:val="454"/>
        </w:trPr>
        <w:tc>
          <w:tcPr>
            <w:tcW w:w="556" w:type="dxa"/>
          </w:tcPr>
          <w:p w:rsidR="005A0203" w:rsidRDefault="005A0203" w:rsidP="005A0203">
            <w:pPr>
              <w:jc w:val="both"/>
              <w:rPr>
                <w:rFonts w:ascii="Times New Roman" w:hAnsi="Times New Roman" w:cs="Times New Roman"/>
                <w:b/>
              </w:rPr>
            </w:pPr>
          </w:p>
        </w:tc>
        <w:tc>
          <w:tcPr>
            <w:tcW w:w="3419" w:type="dxa"/>
          </w:tcPr>
          <w:p w:rsidR="005A0203" w:rsidRPr="00286F68" w:rsidRDefault="005A0203" w:rsidP="005A0203">
            <w:pPr>
              <w:jc w:val="both"/>
              <w:rPr>
                <w:rFonts w:ascii="Times New Roman" w:hAnsi="Times New Roman" w:cs="Times New Roman"/>
                <w:b/>
              </w:rPr>
            </w:pPr>
            <w:r w:rsidRPr="00286F68">
              <w:rPr>
                <w:rFonts w:ascii="Times New Roman" w:hAnsi="Times New Roman" w:cs="Times New Roman"/>
                <w:b/>
                <w:sz w:val="20"/>
                <w:szCs w:val="20"/>
              </w:rPr>
              <w:t>Growth</w:t>
            </w:r>
          </w:p>
        </w:tc>
        <w:tc>
          <w:tcPr>
            <w:tcW w:w="1080" w:type="dxa"/>
          </w:tcPr>
          <w:p w:rsidR="005A0203" w:rsidRPr="00647A04" w:rsidRDefault="005A0203" w:rsidP="005A0203">
            <w:pPr>
              <w:jc w:val="center"/>
              <w:rPr>
                <w:rFonts w:ascii="Times New Roman" w:hAnsi="Times New Roman" w:cs="Times New Roman"/>
                <w:b/>
                <w:sz w:val="20"/>
                <w:szCs w:val="20"/>
              </w:rPr>
            </w:pPr>
          </w:p>
        </w:tc>
        <w:tc>
          <w:tcPr>
            <w:tcW w:w="1083"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31.05%</w:t>
            </w:r>
          </w:p>
          <w:p w:rsidR="005A0203" w:rsidRPr="00647A04" w:rsidRDefault="005A0203" w:rsidP="005A0203">
            <w:pPr>
              <w:jc w:val="center"/>
              <w:rPr>
                <w:rFonts w:ascii="Times New Roman" w:hAnsi="Times New Roman" w:cs="Times New Roman"/>
                <w:b/>
                <w:sz w:val="20"/>
                <w:szCs w:val="20"/>
              </w:rPr>
            </w:pPr>
          </w:p>
        </w:tc>
        <w:tc>
          <w:tcPr>
            <w:tcW w:w="1170"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-31.94%</w:t>
            </w:r>
          </w:p>
          <w:p w:rsidR="005A0203" w:rsidRPr="00647A04" w:rsidRDefault="005A0203" w:rsidP="005A0203">
            <w:pPr>
              <w:jc w:val="center"/>
              <w:rPr>
                <w:rFonts w:ascii="Times New Roman" w:hAnsi="Times New Roman" w:cs="Times New Roman"/>
                <w:b/>
                <w:sz w:val="20"/>
                <w:szCs w:val="20"/>
              </w:rPr>
            </w:pPr>
          </w:p>
        </w:tc>
        <w:tc>
          <w:tcPr>
            <w:tcW w:w="1260"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-3.13%</w:t>
            </w:r>
          </w:p>
          <w:p w:rsidR="005A0203" w:rsidRPr="00647A04" w:rsidRDefault="005A0203" w:rsidP="005A0203">
            <w:pPr>
              <w:jc w:val="center"/>
              <w:rPr>
                <w:rFonts w:ascii="Times New Roman" w:hAnsi="Times New Roman" w:cs="Times New Roman"/>
                <w:b/>
                <w:sz w:val="20"/>
                <w:szCs w:val="20"/>
              </w:rPr>
            </w:pPr>
          </w:p>
        </w:tc>
        <w:tc>
          <w:tcPr>
            <w:tcW w:w="1008" w:type="dxa"/>
          </w:tcPr>
          <w:p w:rsidR="005A0203" w:rsidRPr="00647A04" w:rsidRDefault="005A0203" w:rsidP="005A0203">
            <w:pPr>
              <w:jc w:val="center"/>
              <w:rPr>
                <w:rFonts w:ascii="Times New Roman" w:hAnsi="Times New Roman" w:cs="Times New Roman"/>
                <w:color w:val="000000"/>
                <w:sz w:val="20"/>
                <w:szCs w:val="20"/>
              </w:rPr>
            </w:pPr>
            <w:r w:rsidRPr="00647A04">
              <w:rPr>
                <w:rFonts w:ascii="Times New Roman" w:hAnsi="Times New Roman" w:cs="Times New Roman"/>
                <w:color w:val="000000"/>
                <w:sz w:val="20"/>
                <w:szCs w:val="20"/>
              </w:rPr>
              <w:t>186.54%</w:t>
            </w:r>
          </w:p>
          <w:p w:rsidR="005A0203" w:rsidRPr="00647A04" w:rsidRDefault="005A0203" w:rsidP="005A0203">
            <w:pPr>
              <w:jc w:val="center"/>
              <w:rPr>
                <w:rFonts w:ascii="Times New Roman" w:hAnsi="Times New Roman" w:cs="Times New Roman"/>
                <w:b/>
                <w:sz w:val="20"/>
                <w:szCs w:val="20"/>
              </w:rPr>
            </w:pPr>
          </w:p>
        </w:tc>
      </w:tr>
    </w:tbl>
    <w:p w:rsidR="005A0203" w:rsidRPr="000C71EC" w:rsidRDefault="005A0203" w:rsidP="005A0203">
      <w:pPr>
        <w:jc w:val="both"/>
        <w:rPr>
          <w:rFonts w:ascii="Times New Roman" w:hAnsi="Times New Roman" w:cs="Times New Roman"/>
          <w:b/>
        </w:rPr>
      </w:pPr>
    </w:p>
    <w:p w:rsidR="005A0203" w:rsidRDefault="005A0203" w:rsidP="005A0203">
      <w:pPr>
        <w:shd w:val="clear" w:color="auto" w:fill="FFFFFF" w:themeFill="background1"/>
        <w:jc w:val="both"/>
        <w:rPr>
          <w:rFonts w:ascii="Times New Roman" w:hAnsi="Times New Roman" w:cs="Times New Roman"/>
          <w:sz w:val="24"/>
          <w:szCs w:val="24"/>
        </w:rPr>
      </w:pPr>
      <w:r w:rsidRPr="007E1AD5">
        <w:rPr>
          <w:rFonts w:ascii="Times New Roman" w:hAnsi="Times New Roman" w:cs="Times New Roman"/>
          <w:b/>
          <w:sz w:val="24"/>
          <w:szCs w:val="24"/>
        </w:rPr>
        <w:t>Table: 8</w:t>
      </w:r>
      <w:r w:rsidRPr="007E1AD5">
        <w:rPr>
          <w:rFonts w:ascii="Times New Roman" w:hAnsi="Times New Roman" w:cs="Times New Roman"/>
          <w:sz w:val="24"/>
          <w:szCs w:val="24"/>
        </w:rPr>
        <w:t xml:space="preserve"> </w:t>
      </w:r>
      <w:r>
        <w:rPr>
          <w:rFonts w:ascii="Times New Roman" w:hAnsi="Times New Roman" w:cs="Times New Roman"/>
          <w:sz w:val="24"/>
          <w:szCs w:val="24"/>
        </w:rPr>
        <w:t>demonstrate</w:t>
      </w:r>
      <w:r w:rsidRPr="007E1AD5">
        <w:rPr>
          <w:rFonts w:ascii="Times New Roman" w:hAnsi="Times New Roman" w:cs="Times New Roman"/>
          <w:sz w:val="24"/>
          <w:szCs w:val="24"/>
        </w:rPr>
        <w:t xml:space="preserve"> that the price earnings ratio of a company is a major emphasis for many managers. They are normally paid in company stock or options on their company's stock (a form of payment that is imaginary to align the interests of management with the interests of other stock holders). The stock price can rise in one of two ways: either through improved earnings or through an improved multiple that the market assigns to those earnings. In turn, the primary drivers for multiples such as the price earnings ratio are through higher and more constant earnings growth rates. The growth rate of all Islamic Banks showing up and down growth from 2013 to 2017.Highest growth observed in </w:t>
      </w:r>
      <w:proofErr w:type="spellStart"/>
      <w:r w:rsidRPr="007E1AD5">
        <w:rPr>
          <w:rFonts w:ascii="Times New Roman" w:hAnsi="Times New Roman" w:cs="Times New Roman"/>
          <w:sz w:val="24"/>
          <w:szCs w:val="24"/>
        </w:rPr>
        <w:t>Shahjalal</w:t>
      </w:r>
      <w:proofErr w:type="spellEnd"/>
      <w:r w:rsidRPr="007E1AD5">
        <w:rPr>
          <w:rFonts w:ascii="Times New Roman" w:hAnsi="Times New Roman" w:cs="Times New Roman"/>
          <w:sz w:val="24"/>
          <w:szCs w:val="24"/>
        </w:rPr>
        <w:t xml:space="preserve"> Islami bank (SHJIBL) in 2017; 186.54%.</w:t>
      </w:r>
    </w:p>
    <w:p w:rsidR="005A0203" w:rsidRDefault="005A0203" w:rsidP="005A0203">
      <w:pPr>
        <w:rPr>
          <w:rFonts w:ascii="Times New Roman" w:hAnsi="Times New Roman" w:cs="Times New Roman"/>
        </w:rPr>
      </w:pPr>
      <w:r>
        <w:rPr>
          <w:rFonts w:ascii="Times New Roman" w:hAnsi="Times New Roman" w:cs="Times New Roman"/>
          <w:b/>
        </w:rPr>
        <w:t xml:space="preserve">Table 8.1 </w:t>
      </w:r>
      <w:r w:rsidRPr="0079297C">
        <w:rPr>
          <w:rFonts w:ascii="Times New Roman" w:hAnsi="Times New Roman" w:cs="Times New Roman"/>
        </w:rPr>
        <w:t>Regression equations and R</w:t>
      </w:r>
      <w:r w:rsidRPr="0079297C">
        <w:rPr>
          <w:rFonts w:ascii="Times New Roman" w:hAnsi="Times New Roman" w:cs="Times New Roman"/>
          <w:vertAlign w:val="superscript"/>
        </w:rPr>
        <w:t>2</w:t>
      </w:r>
      <w:r>
        <w:rPr>
          <w:rFonts w:ascii="Times New Roman" w:hAnsi="Times New Roman" w:cs="Times New Roman"/>
        </w:rPr>
        <w:t xml:space="preserve"> of P</w:t>
      </w:r>
      <w:r w:rsidRPr="000C71EC">
        <w:rPr>
          <w:rFonts w:ascii="Times New Roman" w:hAnsi="Times New Roman" w:cs="Times New Roman"/>
        </w:rPr>
        <w:t>rice Earnings Ratios</w:t>
      </w:r>
      <w:r>
        <w:rPr>
          <w:rFonts w:ascii="Times New Roman" w:hAnsi="Times New Roman" w:cs="Times New Roman"/>
        </w:rPr>
        <w:t>.</w:t>
      </w:r>
    </w:p>
    <w:tbl>
      <w:tblPr>
        <w:tblStyle w:val="TableGrid"/>
        <w:tblpPr w:leftFromText="180" w:rightFromText="180" w:vertAnchor="text" w:horzAnchor="margin" w:tblpY="51"/>
        <w:tblW w:w="0" w:type="auto"/>
        <w:tblLook w:val="04A0" w:firstRow="1" w:lastRow="0" w:firstColumn="1" w:lastColumn="0" w:noHBand="0" w:noVBand="1"/>
      </w:tblPr>
      <w:tblGrid>
        <w:gridCol w:w="566"/>
        <w:gridCol w:w="3502"/>
        <w:gridCol w:w="4078"/>
        <w:gridCol w:w="1187"/>
      </w:tblGrid>
      <w:tr w:rsidR="005A0203" w:rsidRPr="00E46590" w:rsidTr="005A0203">
        <w:trPr>
          <w:trHeight w:val="452"/>
        </w:trPr>
        <w:tc>
          <w:tcPr>
            <w:tcW w:w="566" w:type="dxa"/>
          </w:tcPr>
          <w:p w:rsidR="005A0203" w:rsidRPr="00E46590" w:rsidRDefault="005A0203" w:rsidP="005A0203">
            <w:pPr>
              <w:jc w:val="both"/>
              <w:rPr>
                <w:rFonts w:ascii="Times New Roman" w:hAnsi="Times New Roman" w:cs="Times New Roman"/>
                <w:b/>
                <w:sz w:val="20"/>
                <w:szCs w:val="20"/>
              </w:rPr>
            </w:pPr>
            <w:r w:rsidRPr="00E46590">
              <w:rPr>
                <w:rFonts w:ascii="Times New Roman" w:hAnsi="Times New Roman" w:cs="Times New Roman"/>
                <w:b/>
                <w:sz w:val="20"/>
                <w:szCs w:val="20"/>
              </w:rPr>
              <w:t>SL</w:t>
            </w:r>
          </w:p>
        </w:tc>
        <w:tc>
          <w:tcPr>
            <w:tcW w:w="3502" w:type="dxa"/>
          </w:tcPr>
          <w:p w:rsidR="005A0203" w:rsidRDefault="005A0203" w:rsidP="005A0203">
            <w:pPr>
              <w:jc w:val="both"/>
              <w:rPr>
                <w:rFonts w:ascii="Times New Roman" w:hAnsi="Times New Roman" w:cs="Times New Roman"/>
                <w:b/>
                <w:sz w:val="20"/>
                <w:szCs w:val="20"/>
              </w:rPr>
            </w:pPr>
            <w:r>
              <w:rPr>
                <w:rFonts w:ascii="Times New Roman" w:hAnsi="Times New Roman" w:cs="Times New Roman"/>
                <w:b/>
                <w:sz w:val="20"/>
                <w:szCs w:val="20"/>
              </w:rPr>
              <w:t>Name of the selected Islamic Banks</w:t>
            </w:r>
          </w:p>
          <w:p w:rsidR="005A0203" w:rsidRPr="00E46590" w:rsidRDefault="005A0203" w:rsidP="005A0203">
            <w:pPr>
              <w:jc w:val="both"/>
              <w:rPr>
                <w:rFonts w:ascii="Times New Roman" w:hAnsi="Times New Roman" w:cs="Times New Roman"/>
                <w:b/>
                <w:sz w:val="20"/>
                <w:szCs w:val="20"/>
              </w:rPr>
            </w:pPr>
          </w:p>
        </w:tc>
        <w:tc>
          <w:tcPr>
            <w:tcW w:w="4078" w:type="dxa"/>
          </w:tcPr>
          <w:p w:rsidR="005A0203" w:rsidRPr="005F18FB" w:rsidRDefault="005A0203" w:rsidP="005A0203">
            <w:pPr>
              <w:jc w:val="center"/>
              <w:rPr>
                <w:rFonts w:ascii="Times New Roman" w:hAnsi="Times New Roman" w:cs="Times New Roman"/>
                <w:b/>
                <w:sz w:val="20"/>
                <w:szCs w:val="20"/>
              </w:rPr>
            </w:pPr>
            <w:r w:rsidRPr="005F18FB">
              <w:rPr>
                <w:rFonts w:ascii="Times New Roman" w:hAnsi="Times New Roman" w:cs="Times New Roman"/>
                <w:b/>
                <w:sz w:val="20"/>
                <w:szCs w:val="20"/>
              </w:rPr>
              <w:t>Y=</w:t>
            </w:r>
            <w:proofErr w:type="spellStart"/>
            <w:r w:rsidRPr="005F18FB">
              <w:rPr>
                <w:rFonts w:ascii="Times New Roman" w:hAnsi="Times New Roman" w:cs="Times New Roman"/>
                <w:b/>
                <w:sz w:val="20"/>
                <w:szCs w:val="20"/>
              </w:rPr>
              <w:t>bx+a</w:t>
            </w:r>
            <w:proofErr w:type="spellEnd"/>
          </w:p>
        </w:tc>
        <w:tc>
          <w:tcPr>
            <w:tcW w:w="1187" w:type="dxa"/>
          </w:tcPr>
          <w:p w:rsidR="005A0203" w:rsidRPr="005F18FB" w:rsidRDefault="005A0203" w:rsidP="005A0203">
            <w:pPr>
              <w:jc w:val="center"/>
              <w:rPr>
                <w:rFonts w:ascii="Times New Roman" w:hAnsi="Times New Roman" w:cs="Times New Roman"/>
                <w:b/>
                <w:sz w:val="20"/>
                <w:szCs w:val="20"/>
                <w:vertAlign w:val="superscript"/>
              </w:rPr>
            </w:pPr>
            <w:r w:rsidRPr="005F18FB">
              <w:rPr>
                <w:rFonts w:ascii="Times New Roman" w:hAnsi="Times New Roman" w:cs="Times New Roman"/>
                <w:b/>
                <w:sz w:val="20"/>
                <w:szCs w:val="20"/>
              </w:rPr>
              <w:t>R</w:t>
            </w:r>
            <w:r w:rsidRPr="005F18FB">
              <w:rPr>
                <w:rFonts w:ascii="Times New Roman" w:hAnsi="Times New Roman" w:cs="Times New Roman"/>
                <w:b/>
                <w:sz w:val="20"/>
                <w:szCs w:val="20"/>
                <w:vertAlign w:val="superscript"/>
              </w:rPr>
              <w:t>2</w:t>
            </w:r>
          </w:p>
        </w:tc>
      </w:tr>
      <w:tr w:rsidR="005A0203" w:rsidTr="005A0203">
        <w:trPr>
          <w:trHeight w:val="471"/>
        </w:trPr>
        <w:tc>
          <w:tcPr>
            <w:tcW w:w="566" w:type="dxa"/>
          </w:tcPr>
          <w:p w:rsidR="005A0203" w:rsidRDefault="005A0203" w:rsidP="005A0203">
            <w:pPr>
              <w:jc w:val="both"/>
              <w:rPr>
                <w:rFonts w:ascii="Times New Roman" w:hAnsi="Times New Roman" w:cs="Times New Roman"/>
                <w:b/>
              </w:rPr>
            </w:pPr>
            <w:r>
              <w:rPr>
                <w:rFonts w:ascii="Times New Roman" w:hAnsi="Times New Roman" w:cs="Times New Roman"/>
                <w:b/>
              </w:rPr>
              <w:t>1</w:t>
            </w:r>
          </w:p>
        </w:tc>
        <w:tc>
          <w:tcPr>
            <w:tcW w:w="3502" w:type="dxa"/>
          </w:tcPr>
          <w:p w:rsidR="005A0203" w:rsidRDefault="005A0203" w:rsidP="005A0203">
            <w:pPr>
              <w:rPr>
                <w:rFonts w:ascii="Times New Roman" w:hAnsi="Times New Roman" w:cs="Times New Roman"/>
                <w:b/>
              </w:rPr>
            </w:pPr>
            <w:r w:rsidRPr="001E6ABF">
              <w:rPr>
                <w:rFonts w:ascii="Times New Roman" w:hAnsi="Times New Roman" w:cs="Times New Roman"/>
                <w:sz w:val="20"/>
                <w:szCs w:val="20"/>
              </w:rPr>
              <w:t>Islami Bank Bangladesh Limited (IBBL)</w:t>
            </w:r>
          </w:p>
        </w:tc>
        <w:tc>
          <w:tcPr>
            <w:tcW w:w="4078" w:type="dxa"/>
          </w:tcPr>
          <w:p w:rsidR="005A0203" w:rsidRPr="00647A04" w:rsidRDefault="005A0203" w:rsidP="005A0203">
            <w:pPr>
              <w:jc w:val="center"/>
              <w:rPr>
                <w:rFonts w:ascii="Times New Roman" w:hAnsi="Times New Roman" w:cs="Times New Roman"/>
                <w:sz w:val="20"/>
                <w:szCs w:val="20"/>
              </w:rPr>
            </w:pPr>
            <w:r w:rsidRPr="00647A04">
              <w:rPr>
                <w:rFonts w:ascii="Times New Roman" w:hAnsi="Times New Roman" w:cs="Times New Roman"/>
                <w:sz w:val="20"/>
                <w:szCs w:val="20"/>
              </w:rPr>
              <w:t>y = -0.709x + 13.049</w:t>
            </w:r>
          </w:p>
        </w:tc>
        <w:tc>
          <w:tcPr>
            <w:tcW w:w="1187" w:type="dxa"/>
          </w:tcPr>
          <w:p w:rsidR="005A0203" w:rsidRPr="00647A04" w:rsidRDefault="005A0203" w:rsidP="005A0203">
            <w:pPr>
              <w:jc w:val="center"/>
              <w:rPr>
                <w:rFonts w:ascii="Times New Roman" w:hAnsi="Times New Roman" w:cs="Times New Roman"/>
                <w:sz w:val="20"/>
                <w:szCs w:val="20"/>
              </w:rPr>
            </w:pPr>
            <w:r w:rsidRPr="00647A04">
              <w:rPr>
                <w:rFonts w:ascii="Times New Roman" w:hAnsi="Times New Roman" w:cs="Times New Roman"/>
                <w:sz w:val="20"/>
                <w:szCs w:val="20"/>
              </w:rPr>
              <w:t>0.8992</w:t>
            </w:r>
          </w:p>
          <w:p w:rsidR="005A0203" w:rsidRPr="00647A04" w:rsidRDefault="005A0203" w:rsidP="005A0203">
            <w:pPr>
              <w:jc w:val="center"/>
              <w:rPr>
                <w:rFonts w:ascii="Times New Roman" w:hAnsi="Times New Roman" w:cs="Times New Roman"/>
                <w:sz w:val="20"/>
                <w:szCs w:val="20"/>
              </w:rPr>
            </w:pPr>
          </w:p>
        </w:tc>
      </w:tr>
      <w:tr w:rsidR="005A0203" w:rsidTr="005A0203">
        <w:trPr>
          <w:trHeight w:val="378"/>
        </w:trPr>
        <w:tc>
          <w:tcPr>
            <w:tcW w:w="566" w:type="dxa"/>
          </w:tcPr>
          <w:p w:rsidR="005A0203" w:rsidRDefault="005A0203" w:rsidP="005A0203">
            <w:pPr>
              <w:jc w:val="both"/>
              <w:rPr>
                <w:rFonts w:ascii="Times New Roman" w:hAnsi="Times New Roman" w:cs="Times New Roman"/>
                <w:b/>
              </w:rPr>
            </w:pPr>
            <w:r>
              <w:rPr>
                <w:rFonts w:ascii="Times New Roman" w:hAnsi="Times New Roman" w:cs="Times New Roman"/>
                <w:b/>
              </w:rPr>
              <w:t>2</w:t>
            </w:r>
          </w:p>
        </w:tc>
        <w:tc>
          <w:tcPr>
            <w:tcW w:w="3502" w:type="dxa"/>
          </w:tcPr>
          <w:p w:rsidR="005A0203" w:rsidRDefault="005A0203" w:rsidP="005A0203">
            <w:pPr>
              <w:rPr>
                <w:rFonts w:ascii="Times New Roman" w:hAnsi="Times New Roman" w:cs="Times New Roman"/>
                <w:b/>
              </w:rPr>
            </w:pPr>
            <w:r w:rsidRPr="001E6ABF">
              <w:rPr>
                <w:rFonts w:ascii="Times New Roman" w:hAnsi="Times New Roman" w:cs="Times New Roman"/>
                <w:sz w:val="20"/>
                <w:szCs w:val="20"/>
              </w:rPr>
              <w:t>Al-Arafah Islami Bank (AIBL)</w:t>
            </w:r>
          </w:p>
        </w:tc>
        <w:tc>
          <w:tcPr>
            <w:tcW w:w="4078" w:type="dxa"/>
          </w:tcPr>
          <w:p w:rsidR="005A0203" w:rsidRPr="00647A04" w:rsidRDefault="005A0203" w:rsidP="005A0203">
            <w:pPr>
              <w:jc w:val="center"/>
              <w:rPr>
                <w:rFonts w:ascii="Times New Roman" w:hAnsi="Times New Roman" w:cs="Times New Roman"/>
                <w:sz w:val="20"/>
                <w:szCs w:val="20"/>
              </w:rPr>
            </w:pPr>
            <w:r w:rsidRPr="00647A04">
              <w:rPr>
                <w:rFonts w:ascii="Times New Roman" w:hAnsi="Times New Roman" w:cs="Times New Roman"/>
                <w:sz w:val="20"/>
                <w:szCs w:val="20"/>
              </w:rPr>
              <w:t>y = -0.297x + 7.897</w:t>
            </w:r>
          </w:p>
        </w:tc>
        <w:tc>
          <w:tcPr>
            <w:tcW w:w="1187" w:type="dxa"/>
          </w:tcPr>
          <w:p w:rsidR="005A0203" w:rsidRPr="00647A04" w:rsidRDefault="005A0203" w:rsidP="005A0203">
            <w:pPr>
              <w:jc w:val="center"/>
              <w:rPr>
                <w:rFonts w:ascii="Times New Roman" w:hAnsi="Times New Roman" w:cs="Times New Roman"/>
                <w:sz w:val="20"/>
                <w:szCs w:val="20"/>
              </w:rPr>
            </w:pPr>
            <w:r w:rsidRPr="00647A04">
              <w:rPr>
                <w:rFonts w:ascii="Times New Roman" w:hAnsi="Times New Roman" w:cs="Times New Roman"/>
                <w:sz w:val="20"/>
                <w:szCs w:val="20"/>
              </w:rPr>
              <w:t>0.1816</w:t>
            </w:r>
          </w:p>
          <w:p w:rsidR="005A0203" w:rsidRPr="00647A04" w:rsidRDefault="005A0203" w:rsidP="005A0203">
            <w:pPr>
              <w:jc w:val="center"/>
              <w:rPr>
                <w:rFonts w:ascii="Times New Roman" w:hAnsi="Times New Roman" w:cs="Times New Roman"/>
                <w:sz w:val="20"/>
                <w:szCs w:val="20"/>
              </w:rPr>
            </w:pPr>
          </w:p>
        </w:tc>
      </w:tr>
      <w:tr w:rsidR="005A0203" w:rsidTr="005A0203">
        <w:trPr>
          <w:trHeight w:val="471"/>
        </w:trPr>
        <w:tc>
          <w:tcPr>
            <w:tcW w:w="566" w:type="dxa"/>
          </w:tcPr>
          <w:p w:rsidR="005A0203" w:rsidRDefault="005A0203" w:rsidP="005A0203">
            <w:pPr>
              <w:jc w:val="both"/>
              <w:rPr>
                <w:rFonts w:ascii="Times New Roman" w:hAnsi="Times New Roman" w:cs="Times New Roman"/>
                <w:b/>
              </w:rPr>
            </w:pPr>
            <w:r>
              <w:rPr>
                <w:rFonts w:ascii="Times New Roman" w:hAnsi="Times New Roman" w:cs="Times New Roman"/>
                <w:b/>
              </w:rPr>
              <w:t>3</w:t>
            </w:r>
          </w:p>
        </w:tc>
        <w:tc>
          <w:tcPr>
            <w:tcW w:w="3502" w:type="dxa"/>
          </w:tcPr>
          <w:p w:rsidR="005A0203" w:rsidRDefault="005A0203" w:rsidP="005A0203">
            <w:pPr>
              <w:jc w:val="both"/>
              <w:rPr>
                <w:rFonts w:ascii="Times New Roman" w:hAnsi="Times New Roman" w:cs="Times New Roman"/>
                <w:b/>
              </w:rPr>
            </w:pPr>
            <w:r w:rsidRPr="00E40482">
              <w:rPr>
                <w:rFonts w:ascii="Times New Roman" w:hAnsi="Times New Roman" w:cs="Times New Roman"/>
                <w:sz w:val="20"/>
                <w:szCs w:val="20"/>
              </w:rPr>
              <w:t>First security Islami Bank (FSIBL)</w:t>
            </w:r>
          </w:p>
        </w:tc>
        <w:tc>
          <w:tcPr>
            <w:tcW w:w="4078" w:type="dxa"/>
          </w:tcPr>
          <w:p w:rsidR="005A0203" w:rsidRPr="00647A04" w:rsidRDefault="005A0203" w:rsidP="005A0203">
            <w:pPr>
              <w:jc w:val="center"/>
              <w:rPr>
                <w:rFonts w:ascii="Times New Roman" w:hAnsi="Times New Roman" w:cs="Times New Roman"/>
                <w:sz w:val="20"/>
                <w:szCs w:val="20"/>
              </w:rPr>
            </w:pPr>
            <w:r w:rsidRPr="00647A04">
              <w:rPr>
                <w:rFonts w:ascii="Times New Roman" w:hAnsi="Times New Roman" w:cs="Times New Roman"/>
                <w:sz w:val="20"/>
                <w:szCs w:val="20"/>
              </w:rPr>
              <w:t>y = -0.143x + 7.743</w:t>
            </w:r>
          </w:p>
        </w:tc>
        <w:tc>
          <w:tcPr>
            <w:tcW w:w="1187" w:type="dxa"/>
          </w:tcPr>
          <w:p w:rsidR="005A0203" w:rsidRPr="00647A04" w:rsidRDefault="005A0203" w:rsidP="005A0203">
            <w:pPr>
              <w:jc w:val="center"/>
              <w:rPr>
                <w:rFonts w:ascii="Times New Roman" w:hAnsi="Times New Roman" w:cs="Times New Roman"/>
                <w:sz w:val="20"/>
                <w:szCs w:val="20"/>
              </w:rPr>
            </w:pPr>
            <w:r w:rsidRPr="00647A04">
              <w:rPr>
                <w:rFonts w:ascii="Times New Roman" w:hAnsi="Times New Roman" w:cs="Times New Roman"/>
                <w:sz w:val="20"/>
                <w:szCs w:val="20"/>
              </w:rPr>
              <w:t>0.1807</w:t>
            </w:r>
          </w:p>
          <w:p w:rsidR="005A0203" w:rsidRPr="00647A04" w:rsidRDefault="005A0203" w:rsidP="005A0203">
            <w:pPr>
              <w:jc w:val="center"/>
              <w:rPr>
                <w:rFonts w:ascii="Times New Roman" w:hAnsi="Times New Roman" w:cs="Times New Roman"/>
                <w:sz w:val="20"/>
                <w:szCs w:val="20"/>
              </w:rPr>
            </w:pPr>
          </w:p>
        </w:tc>
      </w:tr>
      <w:tr w:rsidR="005A0203" w:rsidTr="005A0203">
        <w:trPr>
          <w:trHeight w:val="378"/>
        </w:trPr>
        <w:tc>
          <w:tcPr>
            <w:tcW w:w="566" w:type="dxa"/>
          </w:tcPr>
          <w:p w:rsidR="005A0203" w:rsidRDefault="005A0203" w:rsidP="005A0203">
            <w:pPr>
              <w:jc w:val="both"/>
              <w:rPr>
                <w:rFonts w:ascii="Times New Roman" w:hAnsi="Times New Roman" w:cs="Times New Roman"/>
                <w:b/>
              </w:rPr>
            </w:pPr>
            <w:r>
              <w:rPr>
                <w:rFonts w:ascii="Times New Roman" w:hAnsi="Times New Roman" w:cs="Times New Roman"/>
                <w:b/>
              </w:rPr>
              <w:t>4</w:t>
            </w:r>
          </w:p>
        </w:tc>
        <w:tc>
          <w:tcPr>
            <w:tcW w:w="3502" w:type="dxa"/>
          </w:tcPr>
          <w:p w:rsidR="005A0203" w:rsidRDefault="005A0203" w:rsidP="005A0203">
            <w:pPr>
              <w:jc w:val="both"/>
              <w:rPr>
                <w:rFonts w:ascii="Times New Roman" w:hAnsi="Times New Roman" w:cs="Times New Roman"/>
                <w:b/>
              </w:rPr>
            </w:pPr>
            <w:r w:rsidRPr="00E40482">
              <w:rPr>
                <w:rFonts w:ascii="Times New Roman" w:hAnsi="Times New Roman" w:cs="Times New Roman"/>
                <w:sz w:val="20"/>
                <w:szCs w:val="20"/>
              </w:rPr>
              <w:t>Social Islamic bank (SIBL)</w:t>
            </w:r>
          </w:p>
        </w:tc>
        <w:tc>
          <w:tcPr>
            <w:tcW w:w="4078" w:type="dxa"/>
          </w:tcPr>
          <w:p w:rsidR="005A0203" w:rsidRPr="00647A04" w:rsidRDefault="005A0203" w:rsidP="005A0203">
            <w:pPr>
              <w:jc w:val="center"/>
              <w:rPr>
                <w:rFonts w:ascii="Times New Roman" w:hAnsi="Times New Roman" w:cs="Times New Roman"/>
                <w:sz w:val="20"/>
                <w:szCs w:val="20"/>
              </w:rPr>
            </w:pPr>
            <w:r w:rsidRPr="00647A04">
              <w:rPr>
                <w:rFonts w:ascii="Times New Roman" w:hAnsi="Times New Roman" w:cs="Times New Roman"/>
                <w:sz w:val="20"/>
                <w:szCs w:val="20"/>
              </w:rPr>
              <w:t>y = 1.025x + 4.091</w:t>
            </w:r>
          </w:p>
        </w:tc>
        <w:tc>
          <w:tcPr>
            <w:tcW w:w="1187" w:type="dxa"/>
          </w:tcPr>
          <w:p w:rsidR="005A0203" w:rsidRPr="00647A04" w:rsidRDefault="005A0203" w:rsidP="005A0203">
            <w:pPr>
              <w:jc w:val="center"/>
              <w:rPr>
                <w:rFonts w:ascii="Times New Roman" w:hAnsi="Times New Roman" w:cs="Times New Roman"/>
                <w:sz w:val="20"/>
                <w:szCs w:val="20"/>
              </w:rPr>
            </w:pPr>
            <w:r w:rsidRPr="00647A04">
              <w:rPr>
                <w:rFonts w:ascii="Times New Roman" w:hAnsi="Times New Roman" w:cs="Times New Roman"/>
                <w:sz w:val="20"/>
                <w:szCs w:val="20"/>
              </w:rPr>
              <w:t>0.2749</w:t>
            </w:r>
          </w:p>
          <w:p w:rsidR="005A0203" w:rsidRPr="00647A04" w:rsidRDefault="005A0203" w:rsidP="005A0203">
            <w:pPr>
              <w:jc w:val="center"/>
              <w:rPr>
                <w:rFonts w:ascii="Times New Roman" w:hAnsi="Times New Roman" w:cs="Times New Roman"/>
                <w:sz w:val="20"/>
                <w:szCs w:val="20"/>
              </w:rPr>
            </w:pPr>
          </w:p>
        </w:tc>
      </w:tr>
      <w:tr w:rsidR="005A0203" w:rsidTr="005A0203">
        <w:trPr>
          <w:trHeight w:val="378"/>
        </w:trPr>
        <w:tc>
          <w:tcPr>
            <w:tcW w:w="566" w:type="dxa"/>
          </w:tcPr>
          <w:p w:rsidR="005A0203" w:rsidRDefault="005A0203" w:rsidP="005A0203">
            <w:pPr>
              <w:jc w:val="both"/>
              <w:rPr>
                <w:rFonts w:ascii="Times New Roman" w:hAnsi="Times New Roman" w:cs="Times New Roman"/>
                <w:b/>
              </w:rPr>
            </w:pPr>
            <w:r>
              <w:rPr>
                <w:rFonts w:ascii="Times New Roman" w:hAnsi="Times New Roman" w:cs="Times New Roman"/>
                <w:b/>
              </w:rPr>
              <w:t>5</w:t>
            </w:r>
          </w:p>
        </w:tc>
        <w:tc>
          <w:tcPr>
            <w:tcW w:w="3502" w:type="dxa"/>
          </w:tcPr>
          <w:p w:rsidR="005A0203" w:rsidRDefault="005A0203" w:rsidP="005A0203">
            <w:pPr>
              <w:jc w:val="both"/>
              <w:rPr>
                <w:rFonts w:ascii="Times New Roman" w:hAnsi="Times New Roman" w:cs="Times New Roman"/>
                <w:b/>
              </w:rPr>
            </w:pPr>
            <w:r w:rsidRPr="00E40482">
              <w:rPr>
                <w:rFonts w:ascii="Times New Roman" w:hAnsi="Times New Roman" w:cs="Times New Roman"/>
                <w:sz w:val="20"/>
                <w:szCs w:val="20"/>
              </w:rPr>
              <w:t>Export Import Bank (EXIM</w:t>
            </w:r>
            <w:r>
              <w:rPr>
                <w:rFonts w:ascii="Times New Roman" w:hAnsi="Times New Roman" w:cs="Times New Roman"/>
                <w:sz w:val="20"/>
                <w:szCs w:val="20"/>
              </w:rPr>
              <w:t xml:space="preserve"> Bank)</w:t>
            </w:r>
          </w:p>
        </w:tc>
        <w:tc>
          <w:tcPr>
            <w:tcW w:w="4078" w:type="dxa"/>
          </w:tcPr>
          <w:p w:rsidR="005A0203" w:rsidRPr="00647A04" w:rsidRDefault="005A0203" w:rsidP="005A0203">
            <w:pPr>
              <w:jc w:val="center"/>
              <w:rPr>
                <w:rFonts w:ascii="Times New Roman" w:hAnsi="Times New Roman" w:cs="Times New Roman"/>
                <w:sz w:val="20"/>
                <w:szCs w:val="20"/>
              </w:rPr>
            </w:pPr>
            <w:r w:rsidRPr="00647A04">
              <w:rPr>
                <w:rFonts w:ascii="Times New Roman" w:hAnsi="Times New Roman" w:cs="Times New Roman"/>
                <w:sz w:val="20"/>
                <w:szCs w:val="20"/>
              </w:rPr>
              <w:t>y = -0.049x + 6.611</w:t>
            </w:r>
          </w:p>
        </w:tc>
        <w:tc>
          <w:tcPr>
            <w:tcW w:w="1187" w:type="dxa"/>
          </w:tcPr>
          <w:p w:rsidR="005A0203" w:rsidRPr="00647A04" w:rsidRDefault="005A0203" w:rsidP="005A0203">
            <w:pPr>
              <w:jc w:val="center"/>
              <w:rPr>
                <w:rFonts w:ascii="Times New Roman" w:hAnsi="Times New Roman" w:cs="Times New Roman"/>
                <w:sz w:val="20"/>
                <w:szCs w:val="20"/>
              </w:rPr>
            </w:pPr>
            <w:r w:rsidRPr="00647A04">
              <w:rPr>
                <w:rFonts w:ascii="Times New Roman" w:hAnsi="Times New Roman" w:cs="Times New Roman"/>
                <w:sz w:val="20"/>
                <w:szCs w:val="20"/>
              </w:rPr>
              <w:t>0.0046</w:t>
            </w:r>
          </w:p>
          <w:p w:rsidR="005A0203" w:rsidRPr="00647A04" w:rsidRDefault="005A0203" w:rsidP="005A0203">
            <w:pPr>
              <w:jc w:val="center"/>
              <w:rPr>
                <w:rFonts w:ascii="Times New Roman" w:hAnsi="Times New Roman" w:cs="Times New Roman"/>
                <w:sz w:val="20"/>
                <w:szCs w:val="20"/>
              </w:rPr>
            </w:pPr>
          </w:p>
        </w:tc>
      </w:tr>
      <w:tr w:rsidR="005A0203" w:rsidTr="005A0203">
        <w:trPr>
          <w:trHeight w:val="360"/>
        </w:trPr>
        <w:tc>
          <w:tcPr>
            <w:tcW w:w="566" w:type="dxa"/>
          </w:tcPr>
          <w:p w:rsidR="005A0203" w:rsidRDefault="005A0203" w:rsidP="005A0203">
            <w:pPr>
              <w:jc w:val="both"/>
              <w:rPr>
                <w:rFonts w:ascii="Times New Roman" w:hAnsi="Times New Roman" w:cs="Times New Roman"/>
                <w:b/>
              </w:rPr>
            </w:pPr>
            <w:r>
              <w:rPr>
                <w:rFonts w:ascii="Times New Roman" w:hAnsi="Times New Roman" w:cs="Times New Roman"/>
                <w:b/>
              </w:rPr>
              <w:t>6</w:t>
            </w:r>
          </w:p>
        </w:tc>
        <w:tc>
          <w:tcPr>
            <w:tcW w:w="3502" w:type="dxa"/>
          </w:tcPr>
          <w:p w:rsidR="005A0203" w:rsidRDefault="005A0203" w:rsidP="005A0203">
            <w:pPr>
              <w:rPr>
                <w:rFonts w:ascii="Times New Roman" w:hAnsi="Times New Roman" w:cs="Times New Roman"/>
                <w:b/>
              </w:rPr>
            </w:pPr>
            <w:proofErr w:type="spellStart"/>
            <w:r w:rsidRPr="00985437">
              <w:rPr>
                <w:rFonts w:ascii="Times New Roman" w:hAnsi="Times New Roman" w:cs="Times New Roman"/>
                <w:sz w:val="20"/>
                <w:szCs w:val="20"/>
              </w:rPr>
              <w:t>Shahjalal</w:t>
            </w:r>
            <w:proofErr w:type="spellEnd"/>
            <w:r w:rsidRPr="00985437">
              <w:rPr>
                <w:rFonts w:ascii="Times New Roman" w:hAnsi="Times New Roman" w:cs="Times New Roman"/>
                <w:sz w:val="20"/>
                <w:szCs w:val="20"/>
              </w:rPr>
              <w:t xml:space="preserve"> Islami bank(SHJIBL)</w:t>
            </w:r>
          </w:p>
        </w:tc>
        <w:tc>
          <w:tcPr>
            <w:tcW w:w="4078" w:type="dxa"/>
          </w:tcPr>
          <w:p w:rsidR="005A0203" w:rsidRPr="00647A04" w:rsidRDefault="005A0203" w:rsidP="005A0203">
            <w:pPr>
              <w:jc w:val="center"/>
              <w:rPr>
                <w:rFonts w:ascii="Times New Roman" w:hAnsi="Times New Roman" w:cs="Times New Roman"/>
                <w:sz w:val="20"/>
                <w:szCs w:val="20"/>
              </w:rPr>
            </w:pPr>
            <w:r w:rsidRPr="00647A04">
              <w:rPr>
                <w:rFonts w:ascii="Times New Roman" w:hAnsi="Times New Roman" w:cs="Times New Roman"/>
                <w:sz w:val="20"/>
                <w:szCs w:val="20"/>
              </w:rPr>
              <w:t>y = 2.154x + 4.79</w:t>
            </w:r>
          </w:p>
        </w:tc>
        <w:tc>
          <w:tcPr>
            <w:tcW w:w="1187" w:type="dxa"/>
          </w:tcPr>
          <w:p w:rsidR="005A0203" w:rsidRPr="00647A04" w:rsidRDefault="005A0203" w:rsidP="005A0203">
            <w:pPr>
              <w:jc w:val="center"/>
              <w:rPr>
                <w:rFonts w:ascii="Times New Roman" w:hAnsi="Times New Roman" w:cs="Times New Roman"/>
                <w:sz w:val="20"/>
                <w:szCs w:val="20"/>
              </w:rPr>
            </w:pPr>
            <w:r w:rsidRPr="00647A04">
              <w:rPr>
                <w:rFonts w:ascii="Times New Roman" w:hAnsi="Times New Roman" w:cs="Times New Roman"/>
                <w:sz w:val="20"/>
                <w:szCs w:val="20"/>
              </w:rPr>
              <w:t>0.3431</w:t>
            </w:r>
          </w:p>
          <w:p w:rsidR="005A0203" w:rsidRPr="00647A04" w:rsidRDefault="005A0203" w:rsidP="005A0203">
            <w:pPr>
              <w:jc w:val="center"/>
              <w:rPr>
                <w:rFonts w:ascii="Times New Roman" w:hAnsi="Times New Roman" w:cs="Times New Roman"/>
                <w:sz w:val="20"/>
                <w:szCs w:val="20"/>
              </w:rPr>
            </w:pPr>
          </w:p>
        </w:tc>
      </w:tr>
    </w:tbl>
    <w:p w:rsidR="005A0203" w:rsidRDefault="005A0203" w:rsidP="005A0203">
      <w:pPr>
        <w:rPr>
          <w:rFonts w:ascii="Times New Roman" w:hAnsi="Times New Roman" w:cs="Times New Roman"/>
        </w:rPr>
      </w:pPr>
    </w:p>
    <w:p w:rsidR="005A0203" w:rsidRPr="00370B64" w:rsidRDefault="005A0203" w:rsidP="005A0203">
      <w:pPr>
        <w:shd w:val="clear" w:color="auto" w:fill="FFFFFF" w:themeFill="background1"/>
        <w:jc w:val="both"/>
        <w:rPr>
          <w:rFonts w:ascii="Times New Roman" w:hAnsi="Times New Roman" w:cs="Times New Roman"/>
          <w:sz w:val="24"/>
          <w:szCs w:val="24"/>
        </w:rPr>
      </w:pPr>
      <w:r w:rsidRPr="00370B64">
        <w:rPr>
          <w:rFonts w:ascii="Times New Roman" w:hAnsi="Times New Roman" w:cs="Times New Roman"/>
          <w:sz w:val="24"/>
          <w:szCs w:val="24"/>
        </w:rPr>
        <w:t>It is observed from the table that regression equations of all selected Islamic Banks are positive. Goodness of fit of All the Islamic Banks is low below 0.50 except Islami Bank Bangladesh Limited (IBBL).</w:t>
      </w:r>
      <w:r>
        <w:rPr>
          <w:rFonts w:ascii="Times New Roman" w:hAnsi="Times New Roman" w:cs="Times New Roman"/>
          <w:sz w:val="24"/>
          <w:szCs w:val="24"/>
        </w:rPr>
        <w:t xml:space="preserve"> </w:t>
      </w:r>
      <w:r w:rsidRPr="00370B64">
        <w:rPr>
          <w:rFonts w:ascii="Times New Roman" w:hAnsi="Times New Roman" w:cs="Times New Roman"/>
          <w:sz w:val="24"/>
          <w:szCs w:val="24"/>
        </w:rPr>
        <w:t>Lowest fitness is showing by Export Import Bank (EXIM Bank).</w:t>
      </w:r>
    </w:p>
    <w:p w:rsidR="005A0203" w:rsidRPr="007E1AD5" w:rsidRDefault="005A0203" w:rsidP="005A0203">
      <w:pPr>
        <w:shd w:val="clear" w:color="auto" w:fill="FFFFFF" w:themeFill="background1"/>
        <w:jc w:val="both"/>
        <w:rPr>
          <w:rFonts w:ascii="Times New Roman" w:hAnsi="Times New Roman" w:cs="Times New Roman"/>
          <w:sz w:val="24"/>
          <w:szCs w:val="24"/>
        </w:rPr>
      </w:pPr>
    </w:p>
    <w:p w:rsidR="005A0203" w:rsidRDefault="005A0203" w:rsidP="005A0203">
      <w:pPr>
        <w:tabs>
          <w:tab w:val="left" w:pos="5655"/>
          <w:tab w:val="left" w:pos="6135"/>
        </w:tabs>
        <w:jc w:val="both"/>
        <w:rPr>
          <w:rFonts w:ascii="Times New Roman" w:hAnsi="Times New Roman" w:cs="Times New Roman"/>
        </w:rPr>
      </w:pPr>
      <w:r w:rsidRPr="00286F68">
        <w:rPr>
          <w:rFonts w:ascii="Times New Roman" w:hAnsi="Times New Roman" w:cs="Times New Roman"/>
          <w:b/>
        </w:rPr>
        <w:t>Table: 9</w:t>
      </w:r>
      <w:r>
        <w:rPr>
          <w:rFonts w:ascii="Times New Roman" w:hAnsi="Times New Roman" w:cs="Times New Roman"/>
        </w:rPr>
        <w:t xml:space="preserve"> Number of S</w:t>
      </w:r>
      <w:r w:rsidRPr="00286F68">
        <w:rPr>
          <w:rFonts w:ascii="Times New Roman" w:hAnsi="Times New Roman" w:cs="Times New Roman"/>
        </w:rPr>
        <w:t>hareholder of selected Islamic Banks</w:t>
      </w:r>
      <w:r>
        <w:rPr>
          <w:rFonts w:ascii="Times New Roman" w:hAnsi="Times New Roman" w:cs="Times New Roman"/>
        </w:rPr>
        <w:t>.</w:t>
      </w:r>
    </w:p>
    <w:tbl>
      <w:tblPr>
        <w:tblStyle w:val="TableGrid"/>
        <w:tblW w:w="9605" w:type="dxa"/>
        <w:tblLayout w:type="fixed"/>
        <w:tblLook w:val="04A0" w:firstRow="1" w:lastRow="0" w:firstColumn="1" w:lastColumn="0" w:noHBand="0" w:noVBand="1"/>
      </w:tblPr>
      <w:tblGrid>
        <w:gridCol w:w="589"/>
        <w:gridCol w:w="3839"/>
        <w:gridCol w:w="990"/>
        <w:gridCol w:w="990"/>
        <w:gridCol w:w="1080"/>
        <w:gridCol w:w="990"/>
        <w:gridCol w:w="1127"/>
      </w:tblGrid>
      <w:tr w:rsidR="005A0203" w:rsidRPr="001E6ABF" w:rsidTr="005A0203">
        <w:trPr>
          <w:trHeight w:val="516"/>
        </w:trPr>
        <w:tc>
          <w:tcPr>
            <w:tcW w:w="589" w:type="dxa"/>
            <w:vMerge w:val="restart"/>
          </w:tcPr>
          <w:p w:rsidR="005A0203" w:rsidRPr="001E6ABF" w:rsidRDefault="005A0203" w:rsidP="005A0203">
            <w:pPr>
              <w:jc w:val="both"/>
              <w:rPr>
                <w:rFonts w:ascii="Times New Roman" w:hAnsi="Times New Roman" w:cs="Times New Roman"/>
                <w:b/>
                <w:sz w:val="20"/>
                <w:szCs w:val="20"/>
              </w:rPr>
            </w:pPr>
            <w:r w:rsidRPr="001E6ABF">
              <w:rPr>
                <w:rFonts w:ascii="Times New Roman" w:hAnsi="Times New Roman" w:cs="Times New Roman"/>
                <w:b/>
                <w:sz w:val="20"/>
                <w:szCs w:val="20"/>
              </w:rPr>
              <w:t>SL</w:t>
            </w:r>
          </w:p>
        </w:tc>
        <w:tc>
          <w:tcPr>
            <w:tcW w:w="3839" w:type="dxa"/>
            <w:vMerge w:val="restart"/>
          </w:tcPr>
          <w:p w:rsidR="005A0203" w:rsidRDefault="005A0203" w:rsidP="005A0203">
            <w:pPr>
              <w:jc w:val="both"/>
              <w:rPr>
                <w:rFonts w:ascii="Times New Roman" w:hAnsi="Times New Roman" w:cs="Times New Roman"/>
                <w:b/>
                <w:sz w:val="20"/>
                <w:szCs w:val="20"/>
              </w:rPr>
            </w:pPr>
            <w:r>
              <w:rPr>
                <w:rFonts w:ascii="Times New Roman" w:hAnsi="Times New Roman" w:cs="Times New Roman"/>
                <w:b/>
                <w:sz w:val="20"/>
                <w:szCs w:val="20"/>
              </w:rPr>
              <w:t>Name of the selected Islamic Banks</w:t>
            </w:r>
          </w:p>
          <w:p w:rsidR="005A0203" w:rsidRPr="00BA7497" w:rsidRDefault="005A0203" w:rsidP="005A0203">
            <w:pPr>
              <w:jc w:val="both"/>
              <w:rPr>
                <w:rFonts w:ascii="Times New Roman" w:hAnsi="Times New Roman" w:cs="Times New Roman"/>
                <w:b/>
                <w:sz w:val="20"/>
                <w:szCs w:val="20"/>
              </w:rPr>
            </w:pPr>
          </w:p>
        </w:tc>
        <w:tc>
          <w:tcPr>
            <w:tcW w:w="5177" w:type="dxa"/>
            <w:gridSpan w:val="5"/>
          </w:tcPr>
          <w:p w:rsidR="005A0203" w:rsidRPr="00BA7497" w:rsidRDefault="005A0203" w:rsidP="005A0203">
            <w:pPr>
              <w:jc w:val="center"/>
              <w:rPr>
                <w:rFonts w:ascii="Times New Roman" w:hAnsi="Times New Roman" w:cs="Times New Roman"/>
                <w:b/>
                <w:sz w:val="20"/>
                <w:szCs w:val="20"/>
              </w:rPr>
            </w:pPr>
            <w:r w:rsidRPr="00BA7497">
              <w:rPr>
                <w:rFonts w:ascii="Times New Roman" w:hAnsi="Times New Roman" w:cs="Times New Roman"/>
                <w:b/>
                <w:sz w:val="20"/>
                <w:szCs w:val="20"/>
              </w:rPr>
              <w:t>Number of shareholder</w:t>
            </w:r>
          </w:p>
        </w:tc>
      </w:tr>
      <w:tr w:rsidR="005A0203" w:rsidTr="005A0203">
        <w:trPr>
          <w:trHeight w:val="297"/>
        </w:trPr>
        <w:tc>
          <w:tcPr>
            <w:tcW w:w="589" w:type="dxa"/>
            <w:vMerge/>
          </w:tcPr>
          <w:p w:rsidR="005A0203" w:rsidRDefault="005A0203" w:rsidP="005A0203">
            <w:pPr>
              <w:jc w:val="both"/>
              <w:rPr>
                <w:rFonts w:ascii="Times New Roman" w:hAnsi="Times New Roman" w:cs="Times New Roman"/>
                <w:b/>
              </w:rPr>
            </w:pPr>
          </w:p>
        </w:tc>
        <w:tc>
          <w:tcPr>
            <w:tcW w:w="3839" w:type="dxa"/>
            <w:vMerge/>
          </w:tcPr>
          <w:p w:rsidR="005A0203" w:rsidRDefault="005A0203" w:rsidP="005A0203">
            <w:pPr>
              <w:jc w:val="both"/>
              <w:rPr>
                <w:rFonts w:ascii="Times New Roman" w:hAnsi="Times New Roman" w:cs="Times New Roman"/>
                <w:b/>
              </w:rPr>
            </w:pPr>
          </w:p>
        </w:tc>
        <w:tc>
          <w:tcPr>
            <w:tcW w:w="990" w:type="dxa"/>
          </w:tcPr>
          <w:p w:rsidR="005A0203" w:rsidRPr="00BA7497" w:rsidRDefault="005A0203" w:rsidP="005A0203">
            <w:pPr>
              <w:jc w:val="center"/>
              <w:rPr>
                <w:rFonts w:ascii="Times New Roman" w:hAnsi="Times New Roman" w:cs="Times New Roman"/>
                <w:b/>
                <w:sz w:val="20"/>
                <w:szCs w:val="20"/>
              </w:rPr>
            </w:pPr>
            <w:r w:rsidRPr="00BA7497">
              <w:rPr>
                <w:rFonts w:ascii="Times New Roman" w:hAnsi="Times New Roman" w:cs="Times New Roman"/>
                <w:b/>
                <w:sz w:val="20"/>
                <w:szCs w:val="20"/>
              </w:rPr>
              <w:t>2013</w:t>
            </w:r>
          </w:p>
        </w:tc>
        <w:tc>
          <w:tcPr>
            <w:tcW w:w="990" w:type="dxa"/>
          </w:tcPr>
          <w:p w:rsidR="005A0203" w:rsidRPr="00BA7497" w:rsidRDefault="005A0203" w:rsidP="005A0203">
            <w:pPr>
              <w:jc w:val="center"/>
              <w:rPr>
                <w:rFonts w:ascii="Times New Roman" w:hAnsi="Times New Roman" w:cs="Times New Roman"/>
                <w:b/>
                <w:sz w:val="20"/>
                <w:szCs w:val="20"/>
              </w:rPr>
            </w:pPr>
            <w:r w:rsidRPr="00BA7497">
              <w:rPr>
                <w:rFonts w:ascii="Times New Roman" w:hAnsi="Times New Roman" w:cs="Times New Roman"/>
                <w:b/>
                <w:sz w:val="20"/>
                <w:szCs w:val="20"/>
              </w:rPr>
              <w:t>2014</w:t>
            </w:r>
          </w:p>
        </w:tc>
        <w:tc>
          <w:tcPr>
            <w:tcW w:w="1080" w:type="dxa"/>
          </w:tcPr>
          <w:p w:rsidR="005A0203" w:rsidRPr="00BA7497" w:rsidRDefault="005A0203" w:rsidP="005A0203">
            <w:pPr>
              <w:jc w:val="center"/>
              <w:rPr>
                <w:rFonts w:ascii="Times New Roman" w:hAnsi="Times New Roman" w:cs="Times New Roman"/>
                <w:b/>
                <w:sz w:val="20"/>
                <w:szCs w:val="20"/>
              </w:rPr>
            </w:pPr>
            <w:r w:rsidRPr="00BA7497">
              <w:rPr>
                <w:rFonts w:ascii="Times New Roman" w:hAnsi="Times New Roman" w:cs="Times New Roman"/>
                <w:b/>
                <w:sz w:val="20"/>
                <w:szCs w:val="20"/>
              </w:rPr>
              <w:t>2015</w:t>
            </w:r>
          </w:p>
        </w:tc>
        <w:tc>
          <w:tcPr>
            <w:tcW w:w="990" w:type="dxa"/>
          </w:tcPr>
          <w:p w:rsidR="005A0203" w:rsidRPr="00BA7497" w:rsidRDefault="005A0203" w:rsidP="005A0203">
            <w:pPr>
              <w:jc w:val="center"/>
              <w:rPr>
                <w:rFonts w:ascii="Times New Roman" w:hAnsi="Times New Roman" w:cs="Times New Roman"/>
                <w:b/>
                <w:sz w:val="20"/>
                <w:szCs w:val="20"/>
              </w:rPr>
            </w:pPr>
            <w:r w:rsidRPr="00BA7497">
              <w:rPr>
                <w:rFonts w:ascii="Times New Roman" w:hAnsi="Times New Roman" w:cs="Times New Roman"/>
                <w:b/>
                <w:sz w:val="20"/>
                <w:szCs w:val="20"/>
              </w:rPr>
              <w:t>2016</w:t>
            </w:r>
          </w:p>
        </w:tc>
        <w:tc>
          <w:tcPr>
            <w:tcW w:w="1127" w:type="dxa"/>
          </w:tcPr>
          <w:p w:rsidR="005A0203" w:rsidRPr="00BA7497" w:rsidRDefault="005A0203" w:rsidP="005A0203">
            <w:pPr>
              <w:jc w:val="center"/>
              <w:rPr>
                <w:rFonts w:ascii="Times New Roman" w:hAnsi="Times New Roman" w:cs="Times New Roman"/>
                <w:b/>
                <w:sz w:val="20"/>
                <w:szCs w:val="20"/>
              </w:rPr>
            </w:pPr>
            <w:r w:rsidRPr="00BA7497">
              <w:rPr>
                <w:rFonts w:ascii="Times New Roman" w:hAnsi="Times New Roman" w:cs="Times New Roman"/>
                <w:b/>
                <w:sz w:val="20"/>
                <w:szCs w:val="20"/>
              </w:rPr>
              <w:t>2017</w:t>
            </w:r>
          </w:p>
        </w:tc>
      </w:tr>
      <w:tr w:rsidR="005A0203" w:rsidTr="005A0203">
        <w:trPr>
          <w:trHeight w:val="679"/>
        </w:trPr>
        <w:tc>
          <w:tcPr>
            <w:tcW w:w="589" w:type="dxa"/>
          </w:tcPr>
          <w:p w:rsidR="005A0203" w:rsidRDefault="005A0203" w:rsidP="005A0203">
            <w:pPr>
              <w:jc w:val="both"/>
              <w:rPr>
                <w:rFonts w:ascii="Times New Roman" w:hAnsi="Times New Roman" w:cs="Times New Roman"/>
                <w:b/>
              </w:rPr>
            </w:pPr>
            <w:r>
              <w:rPr>
                <w:rFonts w:ascii="Times New Roman" w:hAnsi="Times New Roman" w:cs="Times New Roman"/>
                <w:b/>
              </w:rPr>
              <w:lastRenderedPageBreak/>
              <w:t>1</w:t>
            </w:r>
          </w:p>
        </w:tc>
        <w:tc>
          <w:tcPr>
            <w:tcW w:w="3839" w:type="dxa"/>
          </w:tcPr>
          <w:p w:rsidR="005A0203" w:rsidRPr="001E6ABF" w:rsidRDefault="005A0203" w:rsidP="005A0203">
            <w:pPr>
              <w:jc w:val="both"/>
              <w:rPr>
                <w:rFonts w:ascii="Times New Roman" w:hAnsi="Times New Roman" w:cs="Times New Roman"/>
                <w:b/>
                <w:sz w:val="20"/>
                <w:szCs w:val="20"/>
              </w:rPr>
            </w:pPr>
            <w:r w:rsidRPr="001E6ABF">
              <w:rPr>
                <w:rFonts w:ascii="Times New Roman" w:hAnsi="Times New Roman" w:cs="Times New Roman"/>
                <w:sz w:val="20"/>
                <w:szCs w:val="20"/>
              </w:rPr>
              <w:t>Islami Bank Bangladesh Limited (IBBL)</w:t>
            </w:r>
          </w:p>
        </w:tc>
        <w:tc>
          <w:tcPr>
            <w:tcW w:w="99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62,772</w:t>
            </w:r>
          </w:p>
          <w:p w:rsidR="005A0203" w:rsidRPr="00BA7497" w:rsidRDefault="005A0203" w:rsidP="005A0203">
            <w:pPr>
              <w:jc w:val="center"/>
              <w:rPr>
                <w:rFonts w:ascii="Times New Roman" w:hAnsi="Times New Roman" w:cs="Times New Roman"/>
                <w:b/>
                <w:sz w:val="20"/>
                <w:szCs w:val="20"/>
              </w:rPr>
            </w:pPr>
          </w:p>
        </w:tc>
        <w:tc>
          <w:tcPr>
            <w:tcW w:w="99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60,857</w:t>
            </w:r>
          </w:p>
          <w:p w:rsidR="005A0203" w:rsidRPr="00BA7497" w:rsidRDefault="005A0203" w:rsidP="005A0203">
            <w:pPr>
              <w:jc w:val="center"/>
              <w:rPr>
                <w:rFonts w:ascii="Times New Roman" w:hAnsi="Times New Roman" w:cs="Times New Roman"/>
                <w:b/>
                <w:sz w:val="20"/>
                <w:szCs w:val="20"/>
              </w:rPr>
            </w:pPr>
          </w:p>
        </w:tc>
        <w:tc>
          <w:tcPr>
            <w:tcW w:w="108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47,909</w:t>
            </w:r>
          </w:p>
          <w:p w:rsidR="005A0203" w:rsidRPr="00BA7497" w:rsidRDefault="005A0203" w:rsidP="005A0203">
            <w:pPr>
              <w:jc w:val="center"/>
              <w:rPr>
                <w:rFonts w:ascii="Times New Roman" w:hAnsi="Times New Roman" w:cs="Times New Roman"/>
                <w:b/>
                <w:sz w:val="20"/>
                <w:szCs w:val="20"/>
              </w:rPr>
            </w:pPr>
          </w:p>
        </w:tc>
        <w:tc>
          <w:tcPr>
            <w:tcW w:w="99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44,126</w:t>
            </w:r>
          </w:p>
          <w:p w:rsidR="005A0203" w:rsidRPr="00BA7497" w:rsidRDefault="005A0203" w:rsidP="005A0203">
            <w:pPr>
              <w:jc w:val="center"/>
              <w:rPr>
                <w:rFonts w:ascii="Times New Roman" w:hAnsi="Times New Roman" w:cs="Times New Roman"/>
                <w:b/>
                <w:sz w:val="20"/>
                <w:szCs w:val="20"/>
              </w:rPr>
            </w:pPr>
          </w:p>
        </w:tc>
        <w:tc>
          <w:tcPr>
            <w:tcW w:w="1127"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43,414</w:t>
            </w:r>
          </w:p>
          <w:p w:rsidR="005A0203" w:rsidRPr="00BA7497" w:rsidRDefault="005A0203" w:rsidP="005A0203">
            <w:pPr>
              <w:jc w:val="center"/>
              <w:rPr>
                <w:rFonts w:ascii="Times New Roman" w:hAnsi="Times New Roman" w:cs="Times New Roman"/>
                <w:b/>
                <w:sz w:val="20"/>
                <w:szCs w:val="20"/>
              </w:rPr>
            </w:pPr>
          </w:p>
        </w:tc>
      </w:tr>
      <w:tr w:rsidR="005A0203" w:rsidTr="005A0203">
        <w:trPr>
          <w:trHeight w:val="507"/>
        </w:trPr>
        <w:tc>
          <w:tcPr>
            <w:tcW w:w="589" w:type="dxa"/>
          </w:tcPr>
          <w:p w:rsidR="005A0203" w:rsidRDefault="005A0203" w:rsidP="005A0203">
            <w:pPr>
              <w:jc w:val="both"/>
              <w:rPr>
                <w:rFonts w:ascii="Times New Roman" w:hAnsi="Times New Roman" w:cs="Times New Roman"/>
                <w:b/>
              </w:rPr>
            </w:pPr>
          </w:p>
        </w:tc>
        <w:tc>
          <w:tcPr>
            <w:tcW w:w="3839" w:type="dxa"/>
          </w:tcPr>
          <w:p w:rsidR="005A0203" w:rsidRPr="00286F68" w:rsidRDefault="005A0203" w:rsidP="005A0203">
            <w:pPr>
              <w:jc w:val="both"/>
              <w:rPr>
                <w:rFonts w:ascii="Times New Roman" w:hAnsi="Times New Roman" w:cs="Times New Roman"/>
                <w:b/>
                <w:sz w:val="20"/>
                <w:szCs w:val="20"/>
              </w:rPr>
            </w:pPr>
            <w:r w:rsidRPr="00286F68">
              <w:rPr>
                <w:rFonts w:ascii="Times New Roman" w:hAnsi="Times New Roman" w:cs="Times New Roman"/>
                <w:b/>
                <w:sz w:val="20"/>
                <w:szCs w:val="20"/>
              </w:rPr>
              <w:t>Growth</w:t>
            </w:r>
          </w:p>
        </w:tc>
        <w:tc>
          <w:tcPr>
            <w:tcW w:w="990" w:type="dxa"/>
          </w:tcPr>
          <w:p w:rsidR="005A0203" w:rsidRPr="00BA7497" w:rsidRDefault="005A0203" w:rsidP="005A0203">
            <w:pPr>
              <w:jc w:val="center"/>
              <w:rPr>
                <w:rFonts w:ascii="Times New Roman" w:hAnsi="Times New Roman" w:cs="Times New Roman"/>
                <w:b/>
                <w:sz w:val="20"/>
                <w:szCs w:val="20"/>
              </w:rPr>
            </w:pPr>
          </w:p>
        </w:tc>
        <w:tc>
          <w:tcPr>
            <w:tcW w:w="99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-3.05%</w:t>
            </w:r>
          </w:p>
          <w:p w:rsidR="005A0203" w:rsidRPr="00BA7497" w:rsidRDefault="005A0203" w:rsidP="005A0203">
            <w:pPr>
              <w:jc w:val="center"/>
              <w:rPr>
                <w:rFonts w:ascii="Times New Roman" w:hAnsi="Times New Roman" w:cs="Times New Roman"/>
                <w:b/>
                <w:sz w:val="20"/>
                <w:szCs w:val="20"/>
              </w:rPr>
            </w:pPr>
          </w:p>
        </w:tc>
        <w:tc>
          <w:tcPr>
            <w:tcW w:w="108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-21.28%</w:t>
            </w:r>
          </w:p>
          <w:p w:rsidR="005A0203" w:rsidRPr="00BA7497" w:rsidRDefault="005A0203" w:rsidP="005A0203">
            <w:pPr>
              <w:jc w:val="center"/>
              <w:rPr>
                <w:rFonts w:ascii="Times New Roman" w:hAnsi="Times New Roman" w:cs="Times New Roman"/>
                <w:b/>
                <w:sz w:val="20"/>
                <w:szCs w:val="20"/>
              </w:rPr>
            </w:pPr>
          </w:p>
        </w:tc>
        <w:tc>
          <w:tcPr>
            <w:tcW w:w="99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-7.90%</w:t>
            </w:r>
          </w:p>
          <w:p w:rsidR="005A0203" w:rsidRPr="00BA7497" w:rsidRDefault="005A0203" w:rsidP="005A0203">
            <w:pPr>
              <w:jc w:val="center"/>
              <w:rPr>
                <w:rFonts w:ascii="Times New Roman" w:hAnsi="Times New Roman" w:cs="Times New Roman"/>
                <w:b/>
                <w:sz w:val="20"/>
                <w:szCs w:val="20"/>
              </w:rPr>
            </w:pPr>
          </w:p>
        </w:tc>
        <w:tc>
          <w:tcPr>
            <w:tcW w:w="1127"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-1.61%</w:t>
            </w:r>
          </w:p>
          <w:p w:rsidR="005A0203" w:rsidRPr="00BA7497" w:rsidRDefault="005A0203" w:rsidP="005A0203">
            <w:pPr>
              <w:jc w:val="center"/>
              <w:rPr>
                <w:rFonts w:ascii="Times New Roman" w:hAnsi="Times New Roman" w:cs="Times New Roman"/>
                <w:b/>
                <w:sz w:val="20"/>
                <w:szCs w:val="20"/>
              </w:rPr>
            </w:pPr>
          </w:p>
        </w:tc>
      </w:tr>
      <w:tr w:rsidR="005A0203" w:rsidTr="005A0203">
        <w:trPr>
          <w:trHeight w:val="618"/>
        </w:trPr>
        <w:tc>
          <w:tcPr>
            <w:tcW w:w="589" w:type="dxa"/>
          </w:tcPr>
          <w:p w:rsidR="005A0203" w:rsidRDefault="005A0203" w:rsidP="005A0203">
            <w:pPr>
              <w:jc w:val="both"/>
              <w:rPr>
                <w:rFonts w:ascii="Times New Roman" w:hAnsi="Times New Roman" w:cs="Times New Roman"/>
                <w:b/>
              </w:rPr>
            </w:pPr>
            <w:r>
              <w:rPr>
                <w:rFonts w:ascii="Times New Roman" w:hAnsi="Times New Roman" w:cs="Times New Roman"/>
                <w:b/>
              </w:rPr>
              <w:t>2</w:t>
            </w:r>
          </w:p>
        </w:tc>
        <w:tc>
          <w:tcPr>
            <w:tcW w:w="3839" w:type="dxa"/>
          </w:tcPr>
          <w:p w:rsidR="005A0203" w:rsidRPr="001E6ABF" w:rsidRDefault="005A0203" w:rsidP="005A0203">
            <w:pPr>
              <w:jc w:val="both"/>
              <w:rPr>
                <w:rFonts w:ascii="Times New Roman" w:hAnsi="Times New Roman" w:cs="Times New Roman"/>
                <w:b/>
                <w:sz w:val="20"/>
                <w:szCs w:val="20"/>
              </w:rPr>
            </w:pPr>
            <w:r w:rsidRPr="001E6ABF">
              <w:rPr>
                <w:rFonts w:ascii="Times New Roman" w:hAnsi="Times New Roman" w:cs="Times New Roman"/>
                <w:sz w:val="20"/>
                <w:szCs w:val="20"/>
              </w:rPr>
              <w:t>Al-Arafah Islami Bank (AIBL)</w:t>
            </w:r>
          </w:p>
        </w:tc>
        <w:tc>
          <w:tcPr>
            <w:tcW w:w="99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58466</w:t>
            </w:r>
          </w:p>
          <w:p w:rsidR="005A0203" w:rsidRPr="00BA7497" w:rsidRDefault="005A0203" w:rsidP="005A0203">
            <w:pPr>
              <w:jc w:val="center"/>
              <w:rPr>
                <w:rFonts w:ascii="Times New Roman" w:hAnsi="Times New Roman" w:cs="Times New Roman"/>
                <w:b/>
                <w:sz w:val="20"/>
                <w:szCs w:val="20"/>
              </w:rPr>
            </w:pPr>
          </w:p>
        </w:tc>
        <w:tc>
          <w:tcPr>
            <w:tcW w:w="99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52007</w:t>
            </w:r>
          </w:p>
          <w:p w:rsidR="005A0203" w:rsidRPr="00BA7497" w:rsidRDefault="005A0203" w:rsidP="005A0203">
            <w:pPr>
              <w:jc w:val="center"/>
              <w:rPr>
                <w:rFonts w:ascii="Times New Roman" w:hAnsi="Times New Roman" w:cs="Times New Roman"/>
                <w:b/>
                <w:sz w:val="20"/>
                <w:szCs w:val="20"/>
              </w:rPr>
            </w:pPr>
          </w:p>
        </w:tc>
        <w:tc>
          <w:tcPr>
            <w:tcW w:w="108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44427</w:t>
            </w:r>
          </w:p>
          <w:p w:rsidR="005A0203" w:rsidRPr="00BA7497" w:rsidRDefault="005A0203" w:rsidP="005A0203">
            <w:pPr>
              <w:jc w:val="center"/>
              <w:rPr>
                <w:rFonts w:ascii="Times New Roman" w:hAnsi="Times New Roman" w:cs="Times New Roman"/>
                <w:b/>
                <w:sz w:val="20"/>
                <w:szCs w:val="20"/>
              </w:rPr>
            </w:pPr>
          </w:p>
        </w:tc>
        <w:tc>
          <w:tcPr>
            <w:tcW w:w="99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36695</w:t>
            </w:r>
          </w:p>
          <w:p w:rsidR="005A0203" w:rsidRPr="00BA7497" w:rsidRDefault="005A0203" w:rsidP="005A0203">
            <w:pPr>
              <w:jc w:val="center"/>
              <w:rPr>
                <w:rFonts w:ascii="Times New Roman" w:hAnsi="Times New Roman" w:cs="Times New Roman"/>
                <w:b/>
                <w:sz w:val="20"/>
                <w:szCs w:val="20"/>
              </w:rPr>
            </w:pPr>
          </w:p>
        </w:tc>
        <w:tc>
          <w:tcPr>
            <w:tcW w:w="1127"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30386</w:t>
            </w:r>
          </w:p>
          <w:p w:rsidR="005A0203" w:rsidRPr="00BA7497" w:rsidRDefault="005A0203" w:rsidP="005A0203">
            <w:pPr>
              <w:jc w:val="center"/>
              <w:rPr>
                <w:rFonts w:ascii="Times New Roman" w:hAnsi="Times New Roman" w:cs="Times New Roman"/>
                <w:b/>
                <w:sz w:val="20"/>
                <w:szCs w:val="20"/>
              </w:rPr>
            </w:pPr>
          </w:p>
        </w:tc>
      </w:tr>
      <w:tr w:rsidR="005A0203" w:rsidTr="005A0203">
        <w:trPr>
          <w:trHeight w:val="524"/>
        </w:trPr>
        <w:tc>
          <w:tcPr>
            <w:tcW w:w="589" w:type="dxa"/>
          </w:tcPr>
          <w:p w:rsidR="005A0203" w:rsidRDefault="005A0203" w:rsidP="005A0203">
            <w:pPr>
              <w:jc w:val="both"/>
              <w:rPr>
                <w:rFonts w:ascii="Times New Roman" w:hAnsi="Times New Roman" w:cs="Times New Roman"/>
                <w:b/>
              </w:rPr>
            </w:pPr>
          </w:p>
        </w:tc>
        <w:tc>
          <w:tcPr>
            <w:tcW w:w="3839" w:type="dxa"/>
          </w:tcPr>
          <w:p w:rsidR="005A0203" w:rsidRPr="00286F68" w:rsidRDefault="005A0203" w:rsidP="005A0203">
            <w:pPr>
              <w:jc w:val="both"/>
              <w:rPr>
                <w:rFonts w:ascii="Times New Roman" w:hAnsi="Times New Roman" w:cs="Times New Roman"/>
                <w:b/>
              </w:rPr>
            </w:pPr>
            <w:r w:rsidRPr="00286F68">
              <w:rPr>
                <w:rFonts w:ascii="Times New Roman" w:hAnsi="Times New Roman" w:cs="Times New Roman"/>
                <w:b/>
                <w:sz w:val="20"/>
                <w:szCs w:val="20"/>
              </w:rPr>
              <w:t>Growth</w:t>
            </w:r>
          </w:p>
        </w:tc>
        <w:tc>
          <w:tcPr>
            <w:tcW w:w="990" w:type="dxa"/>
          </w:tcPr>
          <w:p w:rsidR="005A0203" w:rsidRPr="00BA7497" w:rsidRDefault="005A0203" w:rsidP="005A0203">
            <w:pPr>
              <w:jc w:val="center"/>
              <w:rPr>
                <w:rFonts w:ascii="Times New Roman" w:hAnsi="Times New Roman" w:cs="Times New Roman"/>
                <w:b/>
                <w:sz w:val="20"/>
                <w:szCs w:val="20"/>
              </w:rPr>
            </w:pPr>
          </w:p>
        </w:tc>
        <w:tc>
          <w:tcPr>
            <w:tcW w:w="99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-11.05%</w:t>
            </w:r>
          </w:p>
          <w:p w:rsidR="005A0203" w:rsidRPr="00BA7497" w:rsidRDefault="005A0203" w:rsidP="005A0203">
            <w:pPr>
              <w:jc w:val="center"/>
              <w:rPr>
                <w:rFonts w:ascii="Times New Roman" w:hAnsi="Times New Roman" w:cs="Times New Roman"/>
                <w:b/>
                <w:sz w:val="20"/>
                <w:szCs w:val="20"/>
              </w:rPr>
            </w:pPr>
          </w:p>
        </w:tc>
        <w:tc>
          <w:tcPr>
            <w:tcW w:w="108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-14.57%</w:t>
            </w:r>
          </w:p>
          <w:p w:rsidR="005A0203" w:rsidRPr="00BA7497" w:rsidRDefault="005A0203" w:rsidP="005A0203">
            <w:pPr>
              <w:jc w:val="center"/>
              <w:rPr>
                <w:rFonts w:ascii="Times New Roman" w:hAnsi="Times New Roman" w:cs="Times New Roman"/>
                <w:b/>
                <w:sz w:val="20"/>
                <w:szCs w:val="20"/>
              </w:rPr>
            </w:pPr>
          </w:p>
        </w:tc>
        <w:tc>
          <w:tcPr>
            <w:tcW w:w="99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-17.40%</w:t>
            </w:r>
          </w:p>
          <w:p w:rsidR="005A0203" w:rsidRPr="00BA7497" w:rsidRDefault="005A0203" w:rsidP="005A0203">
            <w:pPr>
              <w:jc w:val="center"/>
              <w:rPr>
                <w:rFonts w:ascii="Times New Roman" w:hAnsi="Times New Roman" w:cs="Times New Roman"/>
                <w:b/>
                <w:sz w:val="20"/>
                <w:szCs w:val="20"/>
              </w:rPr>
            </w:pPr>
          </w:p>
        </w:tc>
        <w:tc>
          <w:tcPr>
            <w:tcW w:w="1127"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-17.19%</w:t>
            </w:r>
          </w:p>
          <w:p w:rsidR="005A0203" w:rsidRPr="00BA7497" w:rsidRDefault="005A0203" w:rsidP="005A0203">
            <w:pPr>
              <w:jc w:val="center"/>
              <w:rPr>
                <w:rFonts w:ascii="Times New Roman" w:hAnsi="Times New Roman" w:cs="Times New Roman"/>
                <w:b/>
                <w:sz w:val="20"/>
                <w:szCs w:val="20"/>
              </w:rPr>
            </w:pPr>
          </w:p>
        </w:tc>
      </w:tr>
      <w:tr w:rsidR="005A0203" w:rsidTr="005A0203">
        <w:trPr>
          <w:trHeight w:val="598"/>
        </w:trPr>
        <w:tc>
          <w:tcPr>
            <w:tcW w:w="589" w:type="dxa"/>
          </w:tcPr>
          <w:p w:rsidR="005A0203" w:rsidRDefault="005A0203" w:rsidP="005A0203">
            <w:pPr>
              <w:jc w:val="both"/>
              <w:rPr>
                <w:rFonts w:ascii="Times New Roman" w:hAnsi="Times New Roman" w:cs="Times New Roman"/>
                <w:b/>
              </w:rPr>
            </w:pPr>
            <w:r>
              <w:rPr>
                <w:rFonts w:ascii="Times New Roman" w:hAnsi="Times New Roman" w:cs="Times New Roman"/>
                <w:b/>
              </w:rPr>
              <w:t>3</w:t>
            </w:r>
          </w:p>
        </w:tc>
        <w:tc>
          <w:tcPr>
            <w:tcW w:w="3839" w:type="dxa"/>
          </w:tcPr>
          <w:p w:rsidR="005A0203" w:rsidRPr="00E40482" w:rsidRDefault="005A0203" w:rsidP="005A0203">
            <w:pPr>
              <w:rPr>
                <w:rFonts w:ascii="Times New Roman" w:hAnsi="Times New Roman" w:cs="Times New Roman"/>
                <w:b/>
                <w:sz w:val="20"/>
                <w:szCs w:val="20"/>
              </w:rPr>
            </w:pPr>
            <w:r w:rsidRPr="00E40482">
              <w:rPr>
                <w:rFonts w:ascii="Times New Roman" w:hAnsi="Times New Roman" w:cs="Times New Roman"/>
                <w:sz w:val="20"/>
                <w:szCs w:val="20"/>
              </w:rPr>
              <w:t>First security Islami Bank (FSIBL)</w:t>
            </w:r>
          </w:p>
        </w:tc>
        <w:tc>
          <w:tcPr>
            <w:tcW w:w="99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90,995</w:t>
            </w:r>
          </w:p>
          <w:p w:rsidR="005A0203" w:rsidRPr="00BA7497" w:rsidRDefault="005A0203" w:rsidP="005A0203">
            <w:pPr>
              <w:jc w:val="center"/>
              <w:rPr>
                <w:rFonts w:ascii="Times New Roman" w:hAnsi="Times New Roman" w:cs="Times New Roman"/>
                <w:b/>
                <w:sz w:val="20"/>
                <w:szCs w:val="20"/>
              </w:rPr>
            </w:pPr>
          </w:p>
        </w:tc>
        <w:tc>
          <w:tcPr>
            <w:tcW w:w="99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82,803</w:t>
            </w:r>
          </w:p>
          <w:p w:rsidR="005A0203" w:rsidRPr="00BA7497" w:rsidRDefault="005A0203" w:rsidP="005A0203">
            <w:pPr>
              <w:jc w:val="center"/>
              <w:rPr>
                <w:rFonts w:ascii="Times New Roman" w:hAnsi="Times New Roman" w:cs="Times New Roman"/>
                <w:b/>
                <w:sz w:val="20"/>
                <w:szCs w:val="20"/>
              </w:rPr>
            </w:pPr>
          </w:p>
        </w:tc>
        <w:tc>
          <w:tcPr>
            <w:tcW w:w="108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72,371</w:t>
            </w:r>
          </w:p>
          <w:p w:rsidR="005A0203" w:rsidRPr="00BA7497" w:rsidRDefault="005A0203" w:rsidP="005A0203">
            <w:pPr>
              <w:jc w:val="center"/>
              <w:rPr>
                <w:rFonts w:ascii="Times New Roman" w:hAnsi="Times New Roman" w:cs="Times New Roman"/>
                <w:b/>
                <w:sz w:val="20"/>
                <w:szCs w:val="20"/>
              </w:rPr>
            </w:pPr>
          </w:p>
        </w:tc>
        <w:tc>
          <w:tcPr>
            <w:tcW w:w="99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61,923</w:t>
            </w:r>
          </w:p>
          <w:p w:rsidR="005A0203" w:rsidRPr="00BA7497" w:rsidRDefault="005A0203" w:rsidP="005A0203">
            <w:pPr>
              <w:jc w:val="center"/>
              <w:rPr>
                <w:rFonts w:ascii="Times New Roman" w:hAnsi="Times New Roman" w:cs="Times New Roman"/>
                <w:b/>
                <w:sz w:val="20"/>
                <w:szCs w:val="20"/>
              </w:rPr>
            </w:pPr>
          </w:p>
        </w:tc>
        <w:tc>
          <w:tcPr>
            <w:tcW w:w="1127"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56700</w:t>
            </w:r>
          </w:p>
          <w:p w:rsidR="005A0203" w:rsidRPr="00BA7497" w:rsidRDefault="005A0203" w:rsidP="005A0203">
            <w:pPr>
              <w:jc w:val="center"/>
              <w:rPr>
                <w:rFonts w:ascii="Times New Roman" w:hAnsi="Times New Roman" w:cs="Times New Roman"/>
                <w:b/>
                <w:sz w:val="20"/>
                <w:szCs w:val="20"/>
              </w:rPr>
            </w:pPr>
          </w:p>
        </w:tc>
      </w:tr>
      <w:tr w:rsidR="005A0203" w:rsidTr="005A0203">
        <w:trPr>
          <w:trHeight w:val="507"/>
        </w:trPr>
        <w:tc>
          <w:tcPr>
            <w:tcW w:w="589" w:type="dxa"/>
          </w:tcPr>
          <w:p w:rsidR="005A0203" w:rsidRDefault="005A0203" w:rsidP="005A0203">
            <w:pPr>
              <w:jc w:val="both"/>
              <w:rPr>
                <w:rFonts w:ascii="Times New Roman" w:hAnsi="Times New Roman" w:cs="Times New Roman"/>
                <w:b/>
              </w:rPr>
            </w:pPr>
          </w:p>
        </w:tc>
        <w:tc>
          <w:tcPr>
            <w:tcW w:w="3839" w:type="dxa"/>
          </w:tcPr>
          <w:p w:rsidR="005A0203" w:rsidRPr="00286F68" w:rsidRDefault="005A0203" w:rsidP="005A0203">
            <w:pPr>
              <w:jc w:val="both"/>
              <w:rPr>
                <w:rFonts w:ascii="Times New Roman" w:hAnsi="Times New Roman" w:cs="Times New Roman"/>
                <w:b/>
              </w:rPr>
            </w:pPr>
            <w:r w:rsidRPr="00286F68">
              <w:rPr>
                <w:rFonts w:ascii="Times New Roman" w:hAnsi="Times New Roman" w:cs="Times New Roman"/>
                <w:b/>
                <w:sz w:val="20"/>
                <w:szCs w:val="20"/>
              </w:rPr>
              <w:t>Growth</w:t>
            </w:r>
          </w:p>
        </w:tc>
        <w:tc>
          <w:tcPr>
            <w:tcW w:w="990" w:type="dxa"/>
          </w:tcPr>
          <w:p w:rsidR="005A0203" w:rsidRPr="00BA7497" w:rsidRDefault="005A0203" w:rsidP="005A0203">
            <w:pPr>
              <w:jc w:val="center"/>
              <w:rPr>
                <w:rFonts w:ascii="Times New Roman" w:hAnsi="Times New Roman" w:cs="Times New Roman"/>
                <w:b/>
                <w:sz w:val="20"/>
                <w:szCs w:val="20"/>
              </w:rPr>
            </w:pPr>
          </w:p>
        </w:tc>
        <w:tc>
          <w:tcPr>
            <w:tcW w:w="99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-9.00%</w:t>
            </w:r>
          </w:p>
          <w:p w:rsidR="005A0203" w:rsidRPr="00BA7497" w:rsidRDefault="005A0203" w:rsidP="005A0203">
            <w:pPr>
              <w:jc w:val="center"/>
              <w:rPr>
                <w:rFonts w:ascii="Times New Roman" w:hAnsi="Times New Roman" w:cs="Times New Roman"/>
                <w:b/>
                <w:sz w:val="20"/>
                <w:szCs w:val="20"/>
              </w:rPr>
            </w:pPr>
          </w:p>
        </w:tc>
        <w:tc>
          <w:tcPr>
            <w:tcW w:w="108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-12.60%</w:t>
            </w:r>
          </w:p>
          <w:p w:rsidR="005A0203" w:rsidRPr="00BA7497" w:rsidRDefault="005A0203" w:rsidP="005A0203">
            <w:pPr>
              <w:jc w:val="center"/>
              <w:rPr>
                <w:rFonts w:ascii="Times New Roman" w:hAnsi="Times New Roman" w:cs="Times New Roman"/>
                <w:b/>
                <w:sz w:val="20"/>
                <w:szCs w:val="20"/>
              </w:rPr>
            </w:pPr>
          </w:p>
        </w:tc>
        <w:tc>
          <w:tcPr>
            <w:tcW w:w="99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-14.44%</w:t>
            </w:r>
          </w:p>
          <w:p w:rsidR="005A0203" w:rsidRPr="00BA7497" w:rsidRDefault="005A0203" w:rsidP="005A0203">
            <w:pPr>
              <w:jc w:val="center"/>
              <w:rPr>
                <w:rFonts w:ascii="Times New Roman" w:hAnsi="Times New Roman" w:cs="Times New Roman"/>
                <w:b/>
                <w:sz w:val="20"/>
                <w:szCs w:val="20"/>
              </w:rPr>
            </w:pPr>
          </w:p>
        </w:tc>
        <w:tc>
          <w:tcPr>
            <w:tcW w:w="1127"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-8.43%</w:t>
            </w:r>
          </w:p>
          <w:p w:rsidR="005A0203" w:rsidRPr="00BA7497" w:rsidRDefault="005A0203" w:rsidP="005A0203">
            <w:pPr>
              <w:jc w:val="center"/>
              <w:rPr>
                <w:rFonts w:ascii="Times New Roman" w:hAnsi="Times New Roman" w:cs="Times New Roman"/>
                <w:b/>
                <w:sz w:val="20"/>
                <w:szCs w:val="20"/>
              </w:rPr>
            </w:pPr>
          </w:p>
        </w:tc>
      </w:tr>
      <w:tr w:rsidR="005A0203" w:rsidTr="005A0203">
        <w:trPr>
          <w:trHeight w:val="618"/>
        </w:trPr>
        <w:tc>
          <w:tcPr>
            <w:tcW w:w="589" w:type="dxa"/>
          </w:tcPr>
          <w:p w:rsidR="005A0203" w:rsidRDefault="005A0203" w:rsidP="005A0203">
            <w:pPr>
              <w:jc w:val="both"/>
              <w:rPr>
                <w:rFonts w:ascii="Times New Roman" w:hAnsi="Times New Roman" w:cs="Times New Roman"/>
                <w:b/>
              </w:rPr>
            </w:pPr>
            <w:r>
              <w:rPr>
                <w:rFonts w:ascii="Times New Roman" w:hAnsi="Times New Roman" w:cs="Times New Roman"/>
                <w:b/>
              </w:rPr>
              <w:t>4</w:t>
            </w:r>
          </w:p>
        </w:tc>
        <w:tc>
          <w:tcPr>
            <w:tcW w:w="3839" w:type="dxa"/>
          </w:tcPr>
          <w:p w:rsidR="005A0203" w:rsidRPr="00E40482" w:rsidRDefault="005A0203" w:rsidP="005A0203">
            <w:pPr>
              <w:rPr>
                <w:rFonts w:ascii="Times New Roman" w:hAnsi="Times New Roman" w:cs="Times New Roman"/>
                <w:b/>
                <w:sz w:val="20"/>
                <w:szCs w:val="20"/>
              </w:rPr>
            </w:pPr>
            <w:r w:rsidRPr="00E40482">
              <w:rPr>
                <w:rFonts w:ascii="Times New Roman" w:hAnsi="Times New Roman" w:cs="Times New Roman"/>
                <w:sz w:val="20"/>
                <w:szCs w:val="20"/>
              </w:rPr>
              <w:t>Social Islamic bank (SIBL)</w:t>
            </w:r>
          </w:p>
        </w:tc>
        <w:tc>
          <w:tcPr>
            <w:tcW w:w="99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82,614</w:t>
            </w:r>
          </w:p>
          <w:p w:rsidR="005A0203" w:rsidRPr="00BA7497" w:rsidRDefault="005A0203" w:rsidP="005A0203">
            <w:pPr>
              <w:jc w:val="center"/>
              <w:rPr>
                <w:rFonts w:ascii="Times New Roman" w:hAnsi="Times New Roman" w:cs="Times New Roman"/>
                <w:b/>
                <w:sz w:val="20"/>
                <w:szCs w:val="20"/>
              </w:rPr>
            </w:pPr>
          </w:p>
        </w:tc>
        <w:tc>
          <w:tcPr>
            <w:tcW w:w="99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72,952</w:t>
            </w:r>
          </w:p>
          <w:p w:rsidR="005A0203" w:rsidRPr="00BA7497" w:rsidRDefault="005A0203" w:rsidP="005A0203">
            <w:pPr>
              <w:jc w:val="center"/>
              <w:rPr>
                <w:rFonts w:ascii="Times New Roman" w:hAnsi="Times New Roman" w:cs="Times New Roman"/>
                <w:b/>
                <w:sz w:val="20"/>
                <w:szCs w:val="20"/>
              </w:rPr>
            </w:pPr>
          </w:p>
        </w:tc>
        <w:tc>
          <w:tcPr>
            <w:tcW w:w="108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57,146</w:t>
            </w:r>
          </w:p>
          <w:p w:rsidR="005A0203" w:rsidRPr="00BA7497" w:rsidRDefault="005A0203" w:rsidP="005A0203">
            <w:pPr>
              <w:jc w:val="center"/>
              <w:rPr>
                <w:rFonts w:ascii="Times New Roman" w:hAnsi="Times New Roman" w:cs="Times New Roman"/>
                <w:b/>
                <w:sz w:val="20"/>
                <w:szCs w:val="20"/>
              </w:rPr>
            </w:pPr>
          </w:p>
        </w:tc>
        <w:tc>
          <w:tcPr>
            <w:tcW w:w="99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47,889</w:t>
            </w:r>
          </w:p>
          <w:p w:rsidR="005A0203" w:rsidRPr="00BA7497" w:rsidRDefault="005A0203" w:rsidP="005A0203">
            <w:pPr>
              <w:jc w:val="center"/>
              <w:rPr>
                <w:rFonts w:ascii="Times New Roman" w:hAnsi="Times New Roman" w:cs="Times New Roman"/>
                <w:b/>
                <w:sz w:val="20"/>
                <w:szCs w:val="20"/>
              </w:rPr>
            </w:pPr>
          </w:p>
        </w:tc>
        <w:tc>
          <w:tcPr>
            <w:tcW w:w="1127"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33,177</w:t>
            </w:r>
          </w:p>
          <w:p w:rsidR="005A0203" w:rsidRPr="00BA7497" w:rsidRDefault="005A0203" w:rsidP="005A0203">
            <w:pPr>
              <w:jc w:val="center"/>
              <w:rPr>
                <w:rFonts w:ascii="Times New Roman" w:hAnsi="Times New Roman" w:cs="Times New Roman"/>
                <w:b/>
                <w:sz w:val="20"/>
                <w:szCs w:val="20"/>
              </w:rPr>
            </w:pPr>
          </w:p>
        </w:tc>
      </w:tr>
      <w:tr w:rsidR="005A0203" w:rsidTr="005A0203">
        <w:trPr>
          <w:trHeight w:val="507"/>
        </w:trPr>
        <w:tc>
          <w:tcPr>
            <w:tcW w:w="589" w:type="dxa"/>
          </w:tcPr>
          <w:p w:rsidR="005A0203" w:rsidRDefault="005A0203" w:rsidP="005A0203">
            <w:pPr>
              <w:jc w:val="both"/>
              <w:rPr>
                <w:rFonts w:ascii="Times New Roman" w:hAnsi="Times New Roman" w:cs="Times New Roman"/>
                <w:b/>
              </w:rPr>
            </w:pPr>
          </w:p>
        </w:tc>
        <w:tc>
          <w:tcPr>
            <w:tcW w:w="3839" w:type="dxa"/>
          </w:tcPr>
          <w:p w:rsidR="005A0203" w:rsidRPr="00286F68" w:rsidRDefault="005A0203" w:rsidP="005A0203">
            <w:pPr>
              <w:jc w:val="both"/>
              <w:rPr>
                <w:rFonts w:ascii="Times New Roman" w:hAnsi="Times New Roman" w:cs="Times New Roman"/>
                <w:b/>
              </w:rPr>
            </w:pPr>
            <w:r w:rsidRPr="00286F68">
              <w:rPr>
                <w:rFonts w:ascii="Times New Roman" w:hAnsi="Times New Roman" w:cs="Times New Roman"/>
                <w:b/>
                <w:sz w:val="20"/>
                <w:szCs w:val="20"/>
              </w:rPr>
              <w:t>Growth</w:t>
            </w:r>
          </w:p>
        </w:tc>
        <w:tc>
          <w:tcPr>
            <w:tcW w:w="990" w:type="dxa"/>
          </w:tcPr>
          <w:p w:rsidR="005A0203" w:rsidRPr="00BA7497" w:rsidRDefault="005A0203" w:rsidP="005A0203">
            <w:pPr>
              <w:jc w:val="center"/>
              <w:rPr>
                <w:rFonts w:ascii="Times New Roman" w:hAnsi="Times New Roman" w:cs="Times New Roman"/>
                <w:b/>
                <w:sz w:val="20"/>
                <w:szCs w:val="20"/>
              </w:rPr>
            </w:pPr>
          </w:p>
        </w:tc>
        <w:tc>
          <w:tcPr>
            <w:tcW w:w="99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-11.70%</w:t>
            </w:r>
          </w:p>
          <w:p w:rsidR="005A0203" w:rsidRPr="00BA7497" w:rsidRDefault="005A0203" w:rsidP="005A0203">
            <w:pPr>
              <w:jc w:val="center"/>
              <w:rPr>
                <w:rFonts w:ascii="Times New Roman" w:hAnsi="Times New Roman" w:cs="Times New Roman"/>
                <w:b/>
                <w:sz w:val="20"/>
                <w:szCs w:val="20"/>
              </w:rPr>
            </w:pPr>
          </w:p>
        </w:tc>
        <w:tc>
          <w:tcPr>
            <w:tcW w:w="108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-21.67%</w:t>
            </w:r>
          </w:p>
          <w:p w:rsidR="005A0203" w:rsidRPr="00BA7497" w:rsidRDefault="005A0203" w:rsidP="005A0203">
            <w:pPr>
              <w:jc w:val="center"/>
              <w:rPr>
                <w:rFonts w:ascii="Times New Roman" w:hAnsi="Times New Roman" w:cs="Times New Roman"/>
                <w:b/>
                <w:sz w:val="20"/>
                <w:szCs w:val="20"/>
              </w:rPr>
            </w:pPr>
          </w:p>
        </w:tc>
        <w:tc>
          <w:tcPr>
            <w:tcW w:w="99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-16.20%</w:t>
            </w:r>
          </w:p>
          <w:p w:rsidR="005A0203" w:rsidRPr="00BA7497" w:rsidRDefault="005A0203" w:rsidP="005A0203">
            <w:pPr>
              <w:jc w:val="center"/>
              <w:rPr>
                <w:rFonts w:ascii="Times New Roman" w:hAnsi="Times New Roman" w:cs="Times New Roman"/>
                <w:b/>
                <w:sz w:val="20"/>
                <w:szCs w:val="20"/>
              </w:rPr>
            </w:pPr>
          </w:p>
        </w:tc>
        <w:tc>
          <w:tcPr>
            <w:tcW w:w="1127"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-30.72%</w:t>
            </w:r>
          </w:p>
          <w:p w:rsidR="005A0203" w:rsidRPr="00BA7497" w:rsidRDefault="005A0203" w:rsidP="005A0203">
            <w:pPr>
              <w:jc w:val="center"/>
              <w:rPr>
                <w:rFonts w:ascii="Times New Roman" w:hAnsi="Times New Roman" w:cs="Times New Roman"/>
                <w:b/>
                <w:sz w:val="20"/>
                <w:szCs w:val="20"/>
              </w:rPr>
            </w:pPr>
          </w:p>
        </w:tc>
      </w:tr>
      <w:tr w:rsidR="005A0203" w:rsidTr="005A0203">
        <w:trPr>
          <w:trHeight w:val="598"/>
        </w:trPr>
        <w:tc>
          <w:tcPr>
            <w:tcW w:w="589" w:type="dxa"/>
          </w:tcPr>
          <w:p w:rsidR="005A0203" w:rsidRDefault="005A0203" w:rsidP="005A0203">
            <w:pPr>
              <w:jc w:val="both"/>
              <w:rPr>
                <w:rFonts w:ascii="Times New Roman" w:hAnsi="Times New Roman" w:cs="Times New Roman"/>
                <w:b/>
              </w:rPr>
            </w:pPr>
            <w:r>
              <w:rPr>
                <w:rFonts w:ascii="Times New Roman" w:hAnsi="Times New Roman" w:cs="Times New Roman"/>
                <w:b/>
              </w:rPr>
              <w:t>5</w:t>
            </w:r>
          </w:p>
        </w:tc>
        <w:tc>
          <w:tcPr>
            <w:tcW w:w="3839" w:type="dxa"/>
          </w:tcPr>
          <w:p w:rsidR="005A0203" w:rsidRDefault="005A0203" w:rsidP="005A0203">
            <w:pPr>
              <w:rPr>
                <w:rFonts w:ascii="Times New Roman" w:hAnsi="Times New Roman" w:cs="Times New Roman"/>
                <w:b/>
              </w:rPr>
            </w:pPr>
            <w:r w:rsidRPr="00E40482">
              <w:rPr>
                <w:rFonts w:ascii="Times New Roman" w:hAnsi="Times New Roman" w:cs="Times New Roman"/>
                <w:sz w:val="20"/>
                <w:szCs w:val="20"/>
              </w:rPr>
              <w:t>Export Import Bank (EXIM</w:t>
            </w:r>
            <w:r>
              <w:rPr>
                <w:rFonts w:ascii="Times New Roman" w:hAnsi="Times New Roman" w:cs="Times New Roman"/>
                <w:sz w:val="20"/>
                <w:szCs w:val="20"/>
              </w:rPr>
              <w:t xml:space="preserve"> Bank</w:t>
            </w:r>
            <w:r w:rsidRPr="00E40482">
              <w:rPr>
                <w:rFonts w:ascii="Times New Roman" w:hAnsi="Times New Roman" w:cs="Times New Roman"/>
                <w:sz w:val="20"/>
                <w:szCs w:val="20"/>
              </w:rPr>
              <w:t>)</w:t>
            </w:r>
          </w:p>
        </w:tc>
        <w:tc>
          <w:tcPr>
            <w:tcW w:w="99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154,398</w:t>
            </w:r>
          </w:p>
          <w:p w:rsidR="005A0203" w:rsidRPr="00BA7497" w:rsidRDefault="005A0203" w:rsidP="005A0203">
            <w:pPr>
              <w:jc w:val="center"/>
              <w:rPr>
                <w:rFonts w:ascii="Times New Roman" w:hAnsi="Times New Roman" w:cs="Times New Roman"/>
                <w:b/>
                <w:sz w:val="20"/>
                <w:szCs w:val="20"/>
              </w:rPr>
            </w:pPr>
          </w:p>
        </w:tc>
        <w:tc>
          <w:tcPr>
            <w:tcW w:w="99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140,061</w:t>
            </w:r>
          </w:p>
          <w:p w:rsidR="005A0203" w:rsidRPr="00BA7497" w:rsidRDefault="005A0203" w:rsidP="005A0203">
            <w:pPr>
              <w:jc w:val="center"/>
              <w:rPr>
                <w:rFonts w:ascii="Times New Roman" w:hAnsi="Times New Roman" w:cs="Times New Roman"/>
                <w:b/>
                <w:sz w:val="20"/>
                <w:szCs w:val="20"/>
              </w:rPr>
            </w:pPr>
          </w:p>
        </w:tc>
        <w:tc>
          <w:tcPr>
            <w:tcW w:w="108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116,206</w:t>
            </w:r>
          </w:p>
          <w:p w:rsidR="005A0203" w:rsidRPr="00BA7497" w:rsidRDefault="005A0203" w:rsidP="005A0203">
            <w:pPr>
              <w:jc w:val="center"/>
              <w:rPr>
                <w:rFonts w:ascii="Times New Roman" w:hAnsi="Times New Roman" w:cs="Times New Roman"/>
                <w:b/>
                <w:sz w:val="20"/>
                <w:szCs w:val="20"/>
              </w:rPr>
            </w:pPr>
          </w:p>
        </w:tc>
        <w:tc>
          <w:tcPr>
            <w:tcW w:w="99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96,036</w:t>
            </w:r>
          </w:p>
          <w:p w:rsidR="005A0203" w:rsidRPr="00BA7497" w:rsidRDefault="005A0203" w:rsidP="005A0203">
            <w:pPr>
              <w:jc w:val="center"/>
              <w:rPr>
                <w:rFonts w:ascii="Times New Roman" w:hAnsi="Times New Roman" w:cs="Times New Roman"/>
                <w:b/>
                <w:sz w:val="20"/>
                <w:szCs w:val="20"/>
              </w:rPr>
            </w:pPr>
          </w:p>
        </w:tc>
        <w:tc>
          <w:tcPr>
            <w:tcW w:w="1127"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80,675</w:t>
            </w:r>
          </w:p>
          <w:p w:rsidR="005A0203" w:rsidRPr="00BA7497" w:rsidRDefault="005A0203" w:rsidP="005A0203">
            <w:pPr>
              <w:jc w:val="center"/>
              <w:rPr>
                <w:rFonts w:ascii="Times New Roman" w:hAnsi="Times New Roman" w:cs="Times New Roman"/>
                <w:b/>
                <w:sz w:val="20"/>
                <w:szCs w:val="20"/>
              </w:rPr>
            </w:pPr>
          </w:p>
        </w:tc>
      </w:tr>
      <w:tr w:rsidR="005A0203" w:rsidTr="005A0203">
        <w:trPr>
          <w:trHeight w:val="524"/>
        </w:trPr>
        <w:tc>
          <w:tcPr>
            <w:tcW w:w="589" w:type="dxa"/>
          </w:tcPr>
          <w:p w:rsidR="005A0203" w:rsidRDefault="005A0203" w:rsidP="005A0203">
            <w:pPr>
              <w:jc w:val="both"/>
              <w:rPr>
                <w:rFonts w:ascii="Times New Roman" w:hAnsi="Times New Roman" w:cs="Times New Roman"/>
                <w:b/>
              </w:rPr>
            </w:pPr>
          </w:p>
        </w:tc>
        <w:tc>
          <w:tcPr>
            <w:tcW w:w="3839" w:type="dxa"/>
          </w:tcPr>
          <w:p w:rsidR="005A0203" w:rsidRPr="00286F68" w:rsidRDefault="005A0203" w:rsidP="005A0203">
            <w:pPr>
              <w:jc w:val="both"/>
              <w:rPr>
                <w:rFonts w:ascii="Times New Roman" w:hAnsi="Times New Roman" w:cs="Times New Roman"/>
                <w:b/>
              </w:rPr>
            </w:pPr>
            <w:r w:rsidRPr="00286F68">
              <w:rPr>
                <w:rFonts w:ascii="Times New Roman" w:hAnsi="Times New Roman" w:cs="Times New Roman"/>
                <w:b/>
                <w:sz w:val="20"/>
                <w:szCs w:val="20"/>
              </w:rPr>
              <w:t>Growth</w:t>
            </w:r>
          </w:p>
        </w:tc>
        <w:tc>
          <w:tcPr>
            <w:tcW w:w="990" w:type="dxa"/>
          </w:tcPr>
          <w:p w:rsidR="005A0203" w:rsidRPr="00BA7497" w:rsidRDefault="005A0203" w:rsidP="005A0203">
            <w:pPr>
              <w:jc w:val="center"/>
              <w:rPr>
                <w:rFonts w:ascii="Times New Roman" w:hAnsi="Times New Roman" w:cs="Times New Roman"/>
                <w:b/>
                <w:sz w:val="20"/>
                <w:szCs w:val="20"/>
              </w:rPr>
            </w:pPr>
          </w:p>
        </w:tc>
        <w:tc>
          <w:tcPr>
            <w:tcW w:w="99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-9.29%</w:t>
            </w:r>
          </w:p>
          <w:p w:rsidR="005A0203" w:rsidRPr="00BA7497" w:rsidRDefault="005A0203" w:rsidP="005A0203">
            <w:pPr>
              <w:jc w:val="center"/>
              <w:rPr>
                <w:rFonts w:ascii="Times New Roman" w:hAnsi="Times New Roman" w:cs="Times New Roman"/>
                <w:b/>
                <w:sz w:val="20"/>
                <w:szCs w:val="20"/>
              </w:rPr>
            </w:pPr>
          </w:p>
        </w:tc>
        <w:tc>
          <w:tcPr>
            <w:tcW w:w="108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-17.03%</w:t>
            </w:r>
          </w:p>
          <w:p w:rsidR="005A0203" w:rsidRPr="00BA7497" w:rsidRDefault="005A0203" w:rsidP="005A0203">
            <w:pPr>
              <w:jc w:val="center"/>
              <w:rPr>
                <w:rFonts w:ascii="Times New Roman" w:hAnsi="Times New Roman" w:cs="Times New Roman"/>
                <w:b/>
                <w:sz w:val="20"/>
                <w:szCs w:val="20"/>
              </w:rPr>
            </w:pPr>
          </w:p>
        </w:tc>
        <w:tc>
          <w:tcPr>
            <w:tcW w:w="99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-17.36%</w:t>
            </w:r>
          </w:p>
          <w:p w:rsidR="005A0203" w:rsidRPr="00BA7497" w:rsidRDefault="005A0203" w:rsidP="005A0203">
            <w:pPr>
              <w:jc w:val="center"/>
              <w:rPr>
                <w:rFonts w:ascii="Times New Roman" w:hAnsi="Times New Roman" w:cs="Times New Roman"/>
                <w:b/>
                <w:sz w:val="20"/>
                <w:szCs w:val="20"/>
              </w:rPr>
            </w:pPr>
          </w:p>
        </w:tc>
        <w:tc>
          <w:tcPr>
            <w:tcW w:w="1127"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-16.00%</w:t>
            </w:r>
          </w:p>
          <w:p w:rsidR="005A0203" w:rsidRPr="00BA7497" w:rsidRDefault="005A0203" w:rsidP="005A0203">
            <w:pPr>
              <w:jc w:val="center"/>
              <w:rPr>
                <w:rFonts w:ascii="Times New Roman" w:hAnsi="Times New Roman" w:cs="Times New Roman"/>
                <w:b/>
                <w:sz w:val="20"/>
                <w:szCs w:val="20"/>
              </w:rPr>
            </w:pPr>
          </w:p>
        </w:tc>
      </w:tr>
      <w:tr w:rsidR="005A0203" w:rsidTr="005A0203">
        <w:trPr>
          <w:trHeight w:val="618"/>
        </w:trPr>
        <w:tc>
          <w:tcPr>
            <w:tcW w:w="589" w:type="dxa"/>
          </w:tcPr>
          <w:p w:rsidR="005A0203" w:rsidRDefault="005A0203" w:rsidP="005A0203">
            <w:pPr>
              <w:jc w:val="both"/>
              <w:rPr>
                <w:rFonts w:ascii="Times New Roman" w:hAnsi="Times New Roman" w:cs="Times New Roman"/>
                <w:b/>
              </w:rPr>
            </w:pPr>
            <w:r>
              <w:rPr>
                <w:rFonts w:ascii="Times New Roman" w:hAnsi="Times New Roman" w:cs="Times New Roman"/>
                <w:b/>
              </w:rPr>
              <w:t>6</w:t>
            </w:r>
          </w:p>
        </w:tc>
        <w:tc>
          <w:tcPr>
            <w:tcW w:w="3839" w:type="dxa"/>
          </w:tcPr>
          <w:p w:rsidR="005A0203" w:rsidRPr="00985437" w:rsidRDefault="005A0203" w:rsidP="005A0203">
            <w:pPr>
              <w:rPr>
                <w:rFonts w:ascii="Times New Roman" w:hAnsi="Times New Roman" w:cs="Times New Roman"/>
                <w:sz w:val="20"/>
                <w:szCs w:val="20"/>
              </w:rPr>
            </w:pPr>
            <w:proofErr w:type="spellStart"/>
            <w:r w:rsidRPr="00985437">
              <w:rPr>
                <w:rFonts w:ascii="Times New Roman" w:hAnsi="Times New Roman" w:cs="Times New Roman"/>
                <w:sz w:val="20"/>
                <w:szCs w:val="20"/>
              </w:rPr>
              <w:t>Shahjalal</w:t>
            </w:r>
            <w:proofErr w:type="spellEnd"/>
            <w:r w:rsidRPr="00985437">
              <w:rPr>
                <w:rFonts w:ascii="Times New Roman" w:hAnsi="Times New Roman" w:cs="Times New Roman"/>
                <w:sz w:val="20"/>
                <w:szCs w:val="20"/>
              </w:rPr>
              <w:t xml:space="preserve"> Islami bank(SHJIBL)</w:t>
            </w:r>
          </w:p>
        </w:tc>
        <w:tc>
          <w:tcPr>
            <w:tcW w:w="99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85,944</w:t>
            </w:r>
          </w:p>
          <w:p w:rsidR="005A0203" w:rsidRPr="00BA7497" w:rsidRDefault="005A0203" w:rsidP="005A0203">
            <w:pPr>
              <w:jc w:val="center"/>
              <w:rPr>
                <w:rFonts w:ascii="Times New Roman" w:hAnsi="Times New Roman" w:cs="Times New Roman"/>
                <w:b/>
                <w:sz w:val="20"/>
                <w:szCs w:val="20"/>
              </w:rPr>
            </w:pPr>
          </w:p>
        </w:tc>
        <w:tc>
          <w:tcPr>
            <w:tcW w:w="99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82,713</w:t>
            </w:r>
          </w:p>
          <w:p w:rsidR="005A0203" w:rsidRPr="00BA7497" w:rsidRDefault="005A0203" w:rsidP="005A0203">
            <w:pPr>
              <w:jc w:val="center"/>
              <w:rPr>
                <w:rFonts w:ascii="Times New Roman" w:hAnsi="Times New Roman" w:cs="Times New Roman"/>
                <w:b/>
                <w:sz w:val="20"/>
                <w:szCs w:val="20"/>
              </w:rPr>
            </w:pPr>
          </w:p>
        </w:tc>
        <w:tc>
          <w:tcPr>
            <w:tcW w:w="108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63,480</w:t>
            </w:r>
          </w:p>
          <w:p w:rsidR="005A0203" w:rsidRPr="00BA7497" w:rsidRDefault="005A0203" w:rsidP="005A0203">
            <w:pPr>
              <w:jc w:val="center"/>
              <w:rPr>
                <w:rFonts w:ascii="Times New Roman" w:hAnsi="Times New Roman" w:cs="Times New Roman"/>
                <w:b/>
                <w:sz w:val="20"/>
                <w:szCs w:val="20"/>
              </w:rPr>
            </w:pPr>
          </w:p>
        </w:tc>
        <w:tc>
          <w:tcPr>
            <w:tcW w:w="99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52,614</w:t>
            </w:r>
          </w:p>
          <w:p w:rsidR="005A0203" w:rsidRPr="00BA7497" w:rsidRDefault="005A0203" w:rsidP="005A0203">
            <w:pPr>
              <w:jc w:val="center"/>
              <w:rPr>
                <w:rFonts w:ascii="Times New Roman" w:hAnsi="Times New Roman" w:cs="Times New Roman"/>
                <w:b/>
                <w:sz w:val="20"/>
                <w:szCs w:val="20"/>
              </w:rPr>
            </w:pPr>
          </w:p>
        </w:tc>
        <w:tc>
          <w:tcPr>
            <w:tcW w:w="1127"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38,782</w:t>
            </w:r>
          </w:p>
          <w:p w:rsidR="005A0203" w:rsidRPr="00BA7497" w:rsidRDefault="005A0203" w:rsidP="005A0203">
            <w:pPr>
              <w:jc w:val="center"/>
              <w:rPr>
                <w:rFonts w:ascii="Times New Roman" w:hAnsi="Times New Roman" w:cs="Times New Roman"/>
                <w:b/>
                <w:sz w:val="20"/>
                <w:szCs w:val="20"/>
              </w:rPr>
            </w:pPr>
          </w:p>
        </w:tc>
      </w:tr>
      <w:tr w:rsidR="005A0203" w:rsidTr="005A0203">
        <w:trPr>
          <w:trHeight w:val="524"/>
        </w:trPr>
        <w:tc>
          <w:tcPr>
            <w:tcW w:w="589" w:type="dxa"/>
          </w:tcPr>
          <w:p w:rsidR="005A0203" w:rsidRDefault="005A0203" w:rsidP="005A0203">
            <w:pPr>
              <w:jc w:val="both"/>
              <w:rPr>
                <w:rFonts w:ascii="Times New Roman" w:hAnsi="Times New Roman" w:cs="Times New Roman"/>
                <w:b/>
              </w:rPr>
            </w:pPr>
          </w:p>
        </w:tc>
        <w:tc>
          <w:tcPr>
            <w:tcW w:w="3839" w:type="dxa"/>
          </w:tcPr>
          <w:p w:rsidR="005A0203" w:rsidRPr="00286F68" w:rsidRDefault="005A0203" w:rsidP="005A0203">
            <w:pPr>
              <w:jc w:val="both"/>
              <w:rPr>
                <w:rFonts w:ascii="Times New Roman" w:hAnsi="Times New Roman" w:cs="Times New Roman"/>
                <w:b/>
              </w:rPr>
            </w:pPr>
            <w:r w:rsidRPr="00286F68">
              <w:rPr>
                <w:rFonts w:ascii="Times New Roman" w:hAnsi="Times New Roman" w:cs="Times New Roman"/>
                <w:b/>
                <w:sz w:val="20"/>
                <w:szCs w:val="20"/>
              </w:rPr>
              <w:t>Growth</w:t>
            </w:r>
          </w:p>
        </w:tc>
        <w:tc>
          <w:tcPr>
            <w:tcW w:w="990" w:type="dxa"/>
          </w:tcPr>
          <w:p w:rsidR="005A0203" w:rsidRPr="00BA7497" w:rsidRDefault="005A0203" w:rsidP="005A0203">
            <w:pPr>
              <w:jc w:val="center"/>
              <w:rPr>
                <w:rFonts w:ascii="Times New Roman" w:hAnsi="Times New Roman" w:cs="Times New Roman"/>
                <w:b/>
                <w:sz w:val="20"/>
                <w:szCs w:val="20"/>
              </w:rPr>
            </w:pPr>
          </w:p>
        </w:tc>
        <w:tc>
          <w:tcPr>
            <w:tcW w:w="99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-3.76%</w:t>
            </w:r>
          </w:p>
          <w:p w:rsidR="005A0203" w:rsidRPr="00BA7497" w:rsidRDefault="005A0203" w:rsidP="005A0203">
            <w:pPr>
              <w:jc w:val="center"/>
              <w:rPr>
                <w:rFonts w:ascii="Times New Roman" w:hAnsi="Times New Roman" w:cs="Times New Roman"/>
                <w:b/>
                <w:sz w:val="20"/>
                <w:szCs w:val="20"/>
              </w:rPr>
            </w:pPr>
          </w:p>
        </w:tc>
        <w:tc>
          <w:tcPr>
            <w:tcW w:w="108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-23.25%</w:t>
            </w:r>
          </w:p>
          <w:p w:rsidR="005A0203" w:rsidRPr="00BA7497" w:rsidRDefault="005A0203" w:rsidP="005A0203">
            <w:pPr>
              <w:jc w:val="center"/>
              <w:rPr>
                <w:rFonts w:ascii="Times New Roman" w:hAnsi="Times New Roman" w:cs="Times New Roman"/>
                <w:b/>
                <w:sz w:val="20"/>
                <w:szCs w:val="20"/>
              </w:rPr>
            </w:pPr>
          </w:p>
        </w:tc>
        <w:tc>
          <w:tcPr>
            <w:tcW w:w="990"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-17.12%</w:t>
            </w:r>
          </w:p>
          <w:p w:rsidR="005A0203" w:rsidRPr="00BA7497" w:rsidRDefault="005A0203" w:rsidP="005A0203">
            <w:pPr>
              <w:jc w:val="center"/>
              <w:rPr>
                <w:rFonts w:ascii="Times New Roman" w:hAnsi="Times New Roman" w:cs="Times New Roman"/>
                <w:b/>
                <w:sz w:val="20"/>
                <w:szCs w:val="20"/>
              </w:rPr>
            </w:pPr>
          </w:p>
        </w:tc>
        <w:tc>
          <w:tcPr>
            <w:tcW w:w="1127" w:type="dxa"/>
          </w:tcPr>
          <w:p w:rsidR="005A0203" w:rsidRPr="00BA7497" w:rsidRDefault="005A0203" w:rsidP="005A0203">
            <w:pPr>
              <w:jc w:val="center"/>
              <w:rPr>
                <w:rFonts w:ascii="Times New Roman" w:hAnsi="Times New Roman" w:cs="Times New Roman"/>
                <w:color w:val="000000"/>
                <w:sz w:val="20"/>
                <w:szCs w:val="20"/>
              </w:rPr>
            </w:pPr>
            <w:r w:rsidRPr="00BA7497">
              <w:rPr>
                <w:rFonts w:ascii="Times New Roman" w:hAnsi="Times New Roman" w:cs="Times New Roman"/>
                <w:color w:val="000000"/>
                <w:sz w:val="20"/>
                <w:szCs w:val="20"/>
              </w:rPr>
              <w:t>-26.29%</w:t>
            </w:r>
          </w:p>
          <w:p w:rsidR="005A0203" w:rsidRPr="00BA7497" w:rsidRDefault="005A0203" w:rsidP="005A0203">
            <w:pPr>
              <w:jc w:val="center"/>
              <w:rPr>
                <w:rFonts w:ascii="Times New Roman" w:hAnsi="Times New Roman" w:cs="Times New Roman"/>
                <w:b/>
                <w:sz w:val="20"/>
                <w:szCs w:val="20"/>
              </w:rPr>
            </w:pPr>
          </w:p>
        </w:tc>
      </w:tr>
    </w:tbl>
    <w:p w:rsidR="005A0203" w:rsidRDefault="005A0203" w:rsidP="005A0203">
      <w:pPr>
        <w:tabs>
          <w:tab w:val="left" w:pos="5655"/>
          <w:tab w:val="left" w:pos="6135"/>
        </w:tabs>
        <w:jc w:val="both"/>
        <w:rPr>
          <w:rFonts w:ascii="Times New Roman" w:hAnsi="Times New Roman" w:cs="Times New Roman"/>
        </w:rPr>
      </w:pPr>
    </w:p>
    <w:p w:rsidR="005A0203" w:rsidRDefault="005A0203" w:rsidP="005A0203">
      <w:pPr>
        <w:shd w:val="clear" w:color="auto" w:fill="FFFFFF" w:themeFill="background1"/>
        <w:jc w:val="both"/>
        <w:rPr>
          <w:rFonts w:ascii="Times New Roman" w:hAnsi="Times New Roman" w:cs="Times New Roman"/>
          <w:sz w:val="24"/>
          <w:szCs w:val="24"/>
        </w:rPr>
      </w:pPr>
      <w:r>
        <w:rPr>
          <w:rFonts w:ascii="Times New Roman" w:hAnsi="Times New Roman" w:cs="Times New Roman"/>
          <w:b/>
          <w:sz w:val="24"/>
          <w:szCs w:val="24"/>
        </w:rPr>
        <w:t xml:space="preserve">Table: </w:t>
      </w:r>
      <w:r w:rsidRPr="0064703C">
        <w:rPr>
          <w:rFonts w:ascii="Times New Roman" w:hAnsi="Times New Roman" w:cs="Times New Roman"/>
          <w:b/>
          <w:sz w:val="24"/>
          <w:szCs w:val="24"/>
        </w:rPr>
        <w:t>9</w:t>
      </w:r>
      <w:r w:rsidRPr="0064703C">
        <w:rPr>
          <w:rFonts w:ascii="Times New Roman" w:hAnsi="Times New Roman" w:cs="Times New Roman"/>
          <w:sz w:val="24"/>
          <w:szCs w:val="24"/>
        </w:rPr>
        <w:t xml:space="preserve"> </w:t>
      </w:r>
      <w:r>
        <w:rPr>
          <w:rFonts w:ascii="Times New Roman" w:hAnsi="Times New Roman" w:cs="Times New Roman"/>
          <w:sz w:val="24"/>
          <w:szCs w:val="24"/>
        </w:rPr>
        <w:t>Demonstrate</w:t>
      </w:r>
      <w:r w:rsidRPr="0064703C">
        <w:rPr>
          <w:rFonts w:ascii="Times New Roman" w:hAnsi="Times New Roman" w:cs="Times New Roman"/>
          <w:sz w:val="24"/>
          <w:szCs w:val="24"/>
        </w:rPr>
        <w:t xml:space="preserve"> that the growth pattern of the shareho</w:t>
      </w:r>
      <w:r>
        <w:rPr>
          <w:rFonts w:ascii="Times New Roman" w:hAnsi="Times New Roman" w:cs="Times New Roman"/>
          <w:sz w:val="24"/>
          <w:szCs w:val="24"/>
        </w:rPr>
        <w:t>lders of selected</w:t>
      </w:r>
      <w:r w:rsidRPr="0064703C">
        <w:rPr>
          <w:rFonts w:ascii="Times New Roman" w:hAnsi="Times New Roman" w:cs="Times New Roman"/>
          <w:sz w:val="24"/>
          <w:szCs w:val="24"/>
        </w:rPr>
        <w:t xml:space="preserve"> Islamic Banks. From 2013 to 2017 the growth pattern of the shareholders is negative. Highest number of shareholder are there in Export Import Bank (EXIM Bank) And lowest number are there in Al-Arafah Islami Bank (AIBL).</w:t>
      </w:r>
    </w:p>
    <w:p w:rsidR="005A0203" w:rsidRDefault="005A0203" w:rsidP="005A0203">
      <w:pPr>
        <w:rPr>
          <w:rFonts w:ascii="Times New Roman" w:hAnsi="Times New Roman" w:cs="Times New Roman"/>
        </w:rPr>
      </w:pPr>
      <w:r>
        <w:rPr>
          <w:rFonts w:ascii="Times New Roman" w:hAnsi="Times New Roman" w:cs="Times New Roman"/>
          <w:b/>
        </w:rPr>
        <w:t xml:space="preserve">Table 9.1 </w:t>
      </w:r>
      <w:r>
        <w:rPr>
          <w:rFonts w:ascii="Times New Roman" w:hAnsi="Times New Roman" w:cs="Times New Roman"/>
        </w:rPr>
        <w:t>Regression E</w:t>
      </w:r>
      <w:r w:rsidRPr="0079297C">
        <w:rPr>
          <w:rFonts w:ascii="Times New Roman" w:hAnsi="Times New Roman" w:cs="Times New Roman"/>
        </w:rPr>
        <w:t>quations and R</w:t>
      </w:r>
      <w:r w:rsidRPr="0079297C">
        <w:rPr>
          <w:rFonts w:ascii="Times New Roman" w:hAnsi="Times New Roman" w:cs="Times New Roman"/>
          <w:vertAlign w:val="superscript"/>
        </w:rPr>
        <w:t>2</w:t>
      </w:r>
      <w:r>
        <w:rPr>
          <w:rFonts w:ascii="Times New Roman" w:hAnsi="Times New Roman" w:cs="Times New Roman"/>
        </w:rPr>
        <w:t xml:space="preserve"> of Number of S</w:t>
      </w:r>
      <w:r w:rsidRPr="00286F68">
        <w:rPr>
          <w:rFonts w:ascii="Times New Roman" w:hAnsi="Times New Roman" w:cs="Times New Roman"/>
        </w:rPr>
        <w:t>hareholder</w:t>
      </w:r>
      <w:r>
        <w:rPr>
          <w:rFonts w:ascii="Times New Roman" w:hAnsi="Times New Roman" w:cs="Times New Roman"/>
        </w:rPr>
        <w:t>s.</w:t>
      </w:r>
    </w:p>
    <w:tbl>
      <w:tblPr>
        <w:tblStyle w:val="TableGrid"/>
        <w:tblpPr w:leftFromText="180" w:rightFromText="180" w:vertAnchor="text" w:horzAnchor="margin" w:tblpY="11"/>
        <w:tblW w:w="0" w:type="auto"/>
        <w:tblLook w:val="04A0" w:firstRow="1" w:lastRow="0" w:firstColumn="1" w:lastColumn="0" w:noHBand="0" w:noVBand="1"/>
      </w:tblPr>
      <w:tblGrid>
        <w:gridCol w:w="558"/>
        <w:gridCol w:w="3420"/>
        <w:gridCol w:w="4050"/>
        <w:gridCol w:w="1170"/>
      </w:tblGrid>
      <w:tr w:rsidR="005A0203" w:rsidRPr="00E46590" w:rsidTr="005A0203">
        <w:trPr>
          <w:trHeight w:val="440"/>
        </w:trPr>
        <w:tc>
          <w:tcPr>
            <w:tcW w:w="558" w:type="dxa"/>
          </w:tcPr>
          <w:p w:rsidR="005A0203" w:rsidRPr="00E46590" w:rsidRDefault="005A0203" w:rsidP="005A0203">
            <w:pPr>
              <w:jc w:val="both"/>
              <w:rPr>
                <w:rFonts w:ascii="Times New Roman" w:hAnsi="Times New Roman" w:cs="Times New Roman"/>
                <w:b/>
                <w:sz w:val="20"/>
                <w:szCs w:val="20"/>
              </w:rPr>
            </w:pPr>
            <w:r w:rsidRPr="00E46590">
              <w:rPr>
                <w:rFonts w:ascii="Times New Roman" w:hAnsi="Times New Roman" w:cs="Times New Roman"/>
                <w:b/>
                <w:sz w:val="20"/>
                <w:szCs w:val="20"/>
              </w:rPr>
              <w:t>SL</w:t>
            </w:r>
          </w:p>
        </w:tc>
        <w:tc>
          <w:tcPr>
            <w:tcW w:w="3420" w:type="dxa"/>
          </w:tcPr>
          <w:p w:rsidR="005A0203" w:rsidRDefault="005A0203" w:rsidP="005A0203">
            <w:pPr>
              <w:jc w:val="both"/>
              <w:rPr>
                <w:rFonts w:ascii="Times New Roman" w:hAnsi="Times New Roman" w:cs="Times New Roman"/>
                <w:b/>
                <w:sz w:val="20"/>
                <w:szCs w:val="20"/>
              </w:rPr>
            </w:pPr>
            <w:r>
              <w:rPr>
                <w:rFonts w:ascii="Times New Roman" w:hAnsi="Times New Roman" w:cs="Times New Roman"/>
                <w:b/>
                <w:sz w:val="20"/>
                <w:szCs w:val="20"/>
              </w:rPr>
              <w:t>Name of the selected Islamic Banks</w:t>
            </w:r>
          </w:p>
          <w:p w:rsidR="005A0203" w:rsidRPr="00E46590" w:rsidRDefault="005A0203" w:rsidP="005A0203">
            <w:pPr>
              <w:jc w:val="both"/>
              <w:rPr>
                <w:rFonts w:ascii="Times New Roman" w:hAnsi="Times New Roman" w:cs="Times New Roman"/>
                <w:b/>
                <w:sz w:val="20"/>
                <w:szCs w:val="20"/>
              </w:rPr>
            </w:pPr>
          </w:p>
        </w:tc>
        <w:tc>
          <w:tcPr>
            <w:tcW w:w="4050" w:type="dxa"/>
          </w:tcPr>
          <w:p w:rsidR="005A0203" w:rsidRPr="00BA7497" w:rsidRDefault="005A0203" w:rsidP="005A0203">
            <w:pPr>
              <w:jc w:val="center"/>
              <w:rPr>
                <w:rFonts w:ascii="Times New Roman" w:hAnsi="Times New Roman" w:cs="Times New Roman"/>
                <w:b/>
                <w:sz w:val="20"/>
                <w:szCs w:val="20"/>
              </w:rPr>
            </w:pPr>
            <w:r w:rsidRPr="00BA7497">
              <w:rPr>
                <w:rFonts w:ascii="Times New Roman" w:hAnsi="Times New Roman" w:cs="Times New Roman"/>
                <w:b/>
                <w:sz w:val="20"/>
                <w:szCs w:val="20"/>
              </w:rPr>
              <w:t>Y=</w:t>
            </w:r>
            <w:proofErr w:type="spellStart"/>
            <w:r w:rsidRPr="00BA7497">
              <w:rPr>
                <w:rFonts w:ascii="Times New Roman" w:hAnsi="Times New Roman" w:cs="Times New Roman"/>
                <w:b/>
                <w:sz w:val="20"/>
                <w:szCs w:val="20"/>
              </w:rPr>
              <w:t>bx+a</w:t>
            </w:r>
            <w:proofErr w:type="spellEnd"/>
          </w:p>
        </w:tc>
        <w:tc>
          <w:tcPr>
            <w:tcW w:w="1170" w:type="dxa"/>
          </w:tcPr>
          <w:p w:rsidR="005A0203" w:rsidRPr="00BA7497" w:rsidRDefault="005A0203" w:rsidP="005A0203">
            <w:pPr>
              <w:jc w:val="center"/>
              <w:rPr>
                <w:rFonts w:ascii="Times New Roman" w:hAnsi="Times New Roman" w:cs="Times New Roman"/>
                <w:b/>
                <w:sz w:val="20"/>
                <w:szCs w:val="20"/>
                <w:vertAlign w:val="superscript"/>
              </w:rPr>
            </w:pPr>
            <w:r w:rsidRPr="00BA7497">
              <w:rPr>
                <w:rFonts w:ascii="Times New Roman" w:hAnsi="Times New Roman" w:cs="Times New Roman"/>
                <w:b/>
                <w:sz w:val="20"/>
                <w:szCs w:val="20"/>
              </w:rPr>
              <w:t>R</w:t>
            </w:r>
            <w:r w:rsidRPr="00BA7497">
              <w:rPr>
                <w:rFonts w:ascii="Times New Roman" w:hAnsi="Times New Roman" w:cs="Times New Roman"/>
                <w:b/>
                <w:sz w:val="20"/>
                <w:szCs w:val="20"/>
                <w:vertAlign w:val="superscript"/>
              </w:rPr>
              <w:t>2</w:t>
            </w:r>
          </w:p>
        </w:tc>
      </w:tr>
      <w:tr w:rsidR="005A0203" w:rsidTr="005A0203">
        <w:trPr>
          <w:trHeight w:val="458"/>
        </w:trPr>
        <w:tc>
          <w:tcPr>
            <w:tcW w:w="558" w:type="dxa"/>
          </w:tcPr>
          <w:p w:rsidR="005A0203" w:rsidRDefault="005A0203" w:rsidP="005A0203">
            <w:pPr>
              <w:jc w:val="both"/>
              <w:rPr>
                <w:rFonts w:ascii="Times New Roman" w:hAnsi="Times New Roman" w:cs="Times New Roman"/>
                <w:b/>
              </w:rPr>
            </w:pPr>
            <w:r>
              <w:rPr>
                <w:rFonts w:ascii="Times New Roman" w:hAnsi="Times New Roman" w:cs="Times New Roman"/>
                <w:b/>
              </w:rPr>
              <w:t>1</w:t>
            </w:r>
          </w:p>
        </w:tc>
        <w:tc>
          <w:tcPr>
            <w:tcW w:w="3420" w:type="dxa"/>
          </w:tcPr>
          <w:p w:rsidR="005A0203" w:rsidRDefault="005A0203" w:rsidP="005A0203">
            <w:pPr>
              <w:rPr>
                <w:rFonts w:ascii="Times New Roman" w:hAnsi="Times New Roman" w:cs="Times New Roman"/>
                <w:b/>
              </w:rPr>
            </w:pPr>
            <w:r w:rsidRPr="001E6ABF">
              <w:rPr>
                <w:rFonts w:ascii="Times New Roman" w:hAnsi="Times New Roman" w:cs="Times New Roman"/>
                <w:sz w:val="20"/>
                <w:szCs w:val="20"/>
              </w:rPr>
              <w:t>Islami Bank Bangladesh Limited (IBBL)</w:t>
            </w:r>
          </w:p>
        </w:tc>
        <w:tc>
          <w:tcPr>
            <w:tcW w:w="4050" w:type="dxa"/>
          </w:tcPr>
          <w:p w:rsidR="005A0203" w:rsidRPr="00BA7497" w:rsidRDefault="005A0203" w:rsidP="005A0203">
            <w:pPr>
              <w:jc w:val="center"/>
              <w:rPr>
                <w:rFonts w:ascii="Times New Roman" w:hAnsi="Times New Roman" w:cs="Times New Roman"/>
                <w:sz w:val="20"/>
                <w:szCs w:val="20"/>
              </w:rPr>
            </w:pPr>
            <w:r w:rsidRPr="00BA7497">
              <w:rPr>
                <w:rFonts w:ascii="Times New Roman" w:hAnsi="Times New Roman" w:cs="Times New Roman"/>
                <w:sz w:val="20"/>
                <w:szCs w:val="20"/>
              </w:rPr>
              <w:t>y = -5544.7x + 68450</w:t>
            </w:r>
          </w:p>
        </w:tc>
        <w:tc>
          <w:tcPr>
            <w:tcW w:w="1170" w:type="dxa"/>
          </w:tcPr>
          <w:p w:rsidR="005A0203" w:rsidRPr="00BA7497" w:rsidRDefault="005A0203" w:rsidP="005A0203">
            <w:pPr>
              <w:jc w:val="center"/>
              <w:rPr>
                <w:rFonts w:ascii="Times New Roman" w:hAnsi="Times New Roman" w:cs="Times New Roman"/>
                <w:sz w:val="20"/>
                <w:szCs w:val="20"/>
              </w:rPr>
            </w:pPr>
            <w:r w:rsidRPr="00BA7497">
              <w:rPr>
                <w:rFonts w:ascii="Times New Roman" w:hAnsi="Times New Roman" w:cs="Times New Roman"/>
                <w:sz w:val="20"/>
                <w:szCs w:val="20"/>
              </w:rPr>
              <w:t>0.8866</w:t>
            </w:r>
          </w:p>
          <w:p w:rsidR="005A0203" w:rsidRPr="00BA7497" w:rsidRDefault="005A0203" w:rsidP="005A0203">
            <w:pPr>
              <w:jc w:val="center"/>
              <w:rPr>
                <w:rFonts w:ascii="Times New Roman" w:hAnsi="Times New Roman" w:cs="Times New Roman"/>
                <w:sz w:val="20"/>
                <w:szCs w:val="20"/>
              </w:rPr>
            </w:pPr>
          </w:p>
        </w:tc>
      </w:tr>
      <w:tr w:rsidR="005A0203" w:rsidTr="005A0203">
        <w:trPr>
          <w:trHeight w:val="368"/>
        </w:trPr>
        <w:tc>
          <w:tcPr>
            <w:tcW w:w="558" w:type="dxa"/>
          </w:tcPr>
          <w:p w:rsidR="005A0203" w:rsidRDefault="005A0203" w:rsidP="005A0203">
            <w:pPr>
              <w:jc w:val="both"/>
              <w:rPr>
                <w:rFonts w:ascii="Times New Roman" w:hAnsi="Times New Roman" w:cs="Times New Roman"/>
                <w:b/>
              </w:rPr>
            </w:pPr>
            <w:r>
              <w:rPr>
                <w:rFonts w:ascii="Times New Roman" w:hAnsi="Times New Roman" w:cs="Times New Roman"/>
                <w:b/>
              </w:rPr>
              <w:t>2</w:t>
            </w:r>
          </w:p>
        </w:tc>
        <w:tc>
          <w:tcPr>
            <w:tcW w:w="3420" w:type="dxa"/>
          </w:tcPr>
          <w:p w:rsidR="005A0203" w:rsidRDefault="005A0203" w:rsidP="005A0203">
            <w:pPr>
              <w:rPr>
                <w:rFonts w:ascii="Times New Roman" w:hAnsi="Times New Roman" w:cs="Times New Roman"/>
                <w:b/>
              </w:rPr>
            </w:pPr>
            <w:r w:rsidRPr="001E6ABF">
              <w:rPr>
                <w:rFonts w:ascii="Times New Roman" w:hAnsi="Times New Roman" w:cs="Times New Roman"/>
                <w:sz w:val="20"/>
                <w:szCs w:val="20"/>
              </w:rPr>
              <w:t>Al-Arafah Islami Bank (AIBL)</w:t>
            </w:r>
          </w:p>
        </w:tc>
        <w:tc>
          <w:tcPr>
            <w:tcW w:w="4050" w:type="dxa"/>
          </w:tcPr>
          <w:p w:rsidR="005A0203" w:rsidRPr="00BA7497" w:rsidRDefault="005A0203" w:rsidP="005A0203">
            <w:pPr>
              <w:jc w:val="center"/>
              <w:rPr>
                <w:rFonts w:ascii="Times New Roman" w:hAnsi="Times New Roman" w:cs="Times New Roman"/>
                <w:sz w:val="20"/>
                <w:szCs w:val="20"/>
              </w:rPr>
            </w:pPr>
            <w:r w:rsidRPr="00BA7497">
              <w:rPr>
                <w:rFonts w:ascii="Times New Roman" w:hAnsi="Times New Roman" w:cs="Times New Roman"/>
                <w:sz w:val="20"/>
                <w:szCs w:val="20"/>
              </w:rPr>
              <w:t>y = -7147.2x + 65838</w:t>
            </w:r>
          </w:p>
        </w:tc>
        <w:tc>
          <w:tcPr>
            <w:tcW w:w="1170" w:type="dxa"/>
          </w:tcPr>
          <w:p w:rsidR="005A0203" w:rsidRPr="00BA7497" w:rsidRDefault="005A0203" w:rsidP="005A0203">
            <w:pPr>
              <w:jc w:val="center"/>
              <w:rPr>
                <w:rFonts w:ascii="Times New Roman" w:hAnsi="Times New Roman" w:cs="Times New Roman"/>
                <w:sz w:val="20"/>
                <w:szCs w:val="20"/>
              </w:rPr>
            </w:pPr>
            <w:r w:rsidRPr="00BA7497">
              <w:rPr>
                <w:rFonts w:ascii="Times New Roman" w:hAnsi="Times New Roman" w:cs="Times New Roman"/>
                <w:sz w:val="20"/>
                <w:szCs w:val="20"/>
              </w:rPr>
              <w:t>0.9987</w:t>
            </w:r>
          </w:p>
          <w:p w:rsidR="005A0203" w:rsidRPr="00BA7497" w:rsidRDefault="005A0203" w:rsidP="005A0203">
            <w:pPr>
              <w:jc w:val="center"/>
              <w:rPr>
                <w:rFonts w:ascii="Times New Roman" w:hAnsi="Times New Roman" w:cs="Times New Roman"/>
                <w:sz w:val="20"/>
                <w:szCs w:val="20"/>
              </w:rPr>
            </w:pPr>
          </w:p>
        </w:tc>
      </w:tr>
      <w:tr w:rsidR="005A0203" w:rsidTr="005A0203">
        <w:trPr>
          <w:trHeight w:val="458"/>
        </w:trPr>
        <w:tc>
          <w:tcPr>
            <w:tcW w:w="558" w:type="dxa"/>
          </w:tcPr>
          <w:p w:rsidR="005A0203" w:rsidRDefault="005A0203" w:rsidP="005A0203">
            <w:pPr>
              <w:jc w:val="both"/>
              <w:rPr>
                <w:rFonts w:ascii="Times New Roman" w:hAnsi="Times New Roman" w:cs="Times New Roman"/>
                <w:b/>
              </w:rPr>
            </w:pPr>
            <w:r>
              <w:rPr>
                <w:rFonts w:ascii="Times New Roman" w:hAnsi="Times New Roman" w:cs="Times New Roman"/>
                <w:b/>
              </w:rPr>
              <w:t>3</w:t>
            </w:r>
          </w:p>
        </w:tc>
        <w:tc>
          <w:tcPr>
            <w:tcW w:w="3420" w:type="dxa"/>
          </w:tcPr>
          <w:p w:rsidR="005A0203" w:rsidRDefault="005A0203" w:rsidP="005A0203">
            <w:pPr>
              <w:jc w:val="both"/>
              <w:rPr>
                <w:rFonts w:ascii="Times New Roman" w:hAnsi="Times New Roman" w:cs="Times New Roman"/>
                <w:b/>
              </w:rPr>
            </w:pPr>
            <w:r w:rsidRPr="00E40482">
              <w:rPr>
                <w:rFonts w:ascii="Times New Roman" w:hAnsi="Times New Roman" w:cs="Times New Roman"/>
                <w:sz w:val="20"/>
                <w:szCs w:val="20"/>
              </w:rPr>
              <w:t>First security Islami Bank (FSIBL)</w:t>
            </w:r>
          </w:p>
        </w:tc>
        <w:tc>
          <w:tcPr>
            <w:tcW w:w="4050" w:type="dxa"/>
          </w:tcPr>
          <w:p w:rsidR="005A0203" w:rsidRPr="00BA7497" w:rsidRDefault="005A0203" w:rsidP="005A0203">
            <w:pPr>
              <w:jc w:val="center"/>
              <w:rPr>
                <w:rFonts w:ascii="Times New Roman" w:hAnsi="Times New Roman" w:cs="Times New Roman"/>
                <w:sz w:val="20"/>
                <w:szCs w:val="20"/>
              </w:rPr>
            </w:pPr>
            <w:r w:rsidRPr="00BA7497">
              <w:rPr>
                <w:rFonts w:ascii="Times New Roman" w:hAnsi="Times New Roman" w:cs="Times New Roman"/>
                <w:sz w:val="20"/>
                <w:szCs w:val="20"/>
              </w:rPr>
              <w:t>y = -8947x + 99799</w:t>
            </w:r>
          </w:p>
        </w:tc>
        <w:tc>
          <w:tcPr>
            <w:tcW w:w="1170" w:type="dxa"/>
          </w:tcPr>
          <w:p w:rsidR="005A0203" w:rsidRPr="00BA7497" w:rsidRDefault="005A0203" w:rsidP="005A0203">
            <w:pPr>
              <w:jc w:val="center"/>
              <w:rPr>
                <w:rFonts w:ascii="Times New Roman" w:hAnsi="Times New Roman" w:cs="Times New Roman"/>
                <w:sz w:val="20"/>
                <w:szCs w:val="20"/>
              </w:rPr>
            </w:pPr>
            <w:r w:rsidRPr="00BA7497">
              <w:rPr>
                <w:rFonts w:ascii="Times New Roman" w:hAnsi="Times New Roman" w:cs="Times New Roman"/>
                <w:sz w:val="20"/>
                <w:szCs w:val="20"/>
              </w:rPr>
              <w:t>0.9899</w:t>
            </w:r>
          </w:p>
          <w:p w:rsidR="005A0203" w:rsidRPr="00BA7497" w:rsidRDefault="005A0203" w:rsidP="005A0203">
            <w:pPr>
              <w:jc w:val="center"/>
              <w:rPr>
                <w:rFonts w:ascii="Times New Roman" w:hAnsi="Times New Roman" w:cs="Times New Roman"/>
                <w:sz w:val="20"/>
                <w:szCs w:val="20"/>
              </w:rPr>
            </w:pPr>
          </w:p>
        </w:tc>
      </w:tr>
      <w:tr w:rsidR="005A0203" w:rsidTr="005A0203">
        <w:trPr>
          <w:trHeight w:val="368"/>
        </w:trPr>
        <w:tc>
          <w:tcPr>
            <w:tcW w:w="558" w:type="dxa"/>
          </w:tcPr>
          <w:p w:rsidR="005A0203" w:rsidRDefault="005A0203" w:rsidP="005A0203">
            <w:pPr>
              <w:jc w:val="both"/>
              <w:rPr>
                <w:rFonts w:ascii="Times New Roman" w:hAnsi="Times New Roman" w:cs="Times New Roman"/>
                <w:b/>
              </w:rPr>
            </w:pPr>
            <w:r>
              <w:rPr>
                <w:rFonts w:ascii="Times New Roman" w:hAnsi="Times New Roman" w:cs="Times New Roman"/>
                <w:b/>
              </w:rPr>
              <w:t>4</w:t>
            </w:r>
          </w:p>
        </w:tc>
        <w:tc>
          <w:tcPr>
            <w:tcW w:w="3420" w:type="dxa"/>
          </w:tcPr>
          <w:p w:rsidR="005A0203" w:rsidRDefault="005A0203" w:rsidP="005A0203">
            <w:pPr>
              <w:jc w:val="both"/>
              <w:rPr>
                <w:rFonts w:ascii="Times New Roman" w:hAnsi="Times New Roman" w:cs="Times New Roman"/>
                <w:b/>
              </w:rPr>
            </w:pPr>
            <w:r w:rsidRPr="00E40482">
              <w:rPr>
                <w:rFonts w:ascii="Times New Roman" w:hAnsi="Times New Roman" w:cs="Times New Roman"/>
                <w:sz w:val="20"/>
                <w:szCs w:val="20"/>
              </w:rPr>
              <w:t>Social Islamic bank (SIBL)</w:t>
            </w:r>
          </w:p>
        </w:tc>
        <w:tc>
          <w:tcPr>
            <w:tcW w:w="4050" w:type="dxa"/>
          </w:tcPr>
          <w:p w:rsidR="005A0203" w:rsidRPr="00BA7497" w:rsidRDefault="005A0203" w:rsidP="005A0203">
            <w:pPr>
              <w:jc w:val="center"/>
              <w:rPr>
                <w:rFonts w:ascii="Times New Roman" w:hAnsi="Times New Roman" w:cs="Times New Roman"/>
                <w:sz w:val="20"/>
                <w:szCs w:val="20"/>
              </w:rPr>
            </w:pPr>
            <w:r w:rsidRPr="00BA7497">
              <w:rPr>
                <w:rFonts w:ascii="Times New Roman" w:hAnsi="Times New Roman" w:cs="Times New Roman"/>
                <w:sz w:val="20"/>
                <w:szCs w:val="20"/>
              </w:rPr>
              <w:t>y = -12394x + 95937</w:t>
            </w:r>
          </w:p>
        </w:tc>
        <w:tc>
          <w:tcPr>
            <w:tcW w:w="1170" w:type="dxa"/>
          </w:tcPr>
          <w:p w:rsidR="005A0203" w:rsidRPr="00BA7497" w:rsidRDefault="005A0203" w:rsidP="005A0203">
            <w:pPr>
              <w:jc w:val="center"/>
              <w:rPr>
                <w:rFonts w:ascii="Times New Roman" w:hAnsi="Times New Roman" w:cs="Times New Roman"/>
                <w:sz w:val="20"/>
                <w:szCs w:val="20"/>
              </w:rPr>
            </w:pPr>
            <w:r w:rsidRPr="00BA7497">
              <w:rPr>
                <w:rFonts w:ascii="Times New Roman" w:hAnsi="Times New Roman" w:cs="Times New Roman"/>
                <w:sz w:val="20"/>
                <w:szCs w:val="20"/>
              </w:rPr>
              <w:t>0.9937</w:t>
            </w:r>
          </w:p>
          <w:p w:rsidR="005A0203" w:rsidRPr="00BA7497" w:rsidRDefault="005A0203" w:rsidP="005A0203">
            <w:pPr>
              <w:jc w:val="center"/>
              <w:rPr>
                <w:rFonts w:ascii="Times New Roman" w:hAnsi="Times New Roman" w:cs="Times New Roman"/>
                <w:sz w:val="20"/>
                <w:szCs w:val="20"/>
              </w:rPr>
            </w:pPr>
          </w:p>
        </w:tc>
      </w:tr>
      <w:tr w:rsidR="005A0203" w:rsidTr="005A0203">
        <w:trPr>
          <w:trHeight w:val="368"/>
        </w:trPr>
        <w:tc>
          <w:tcPr>
            <w:tcW w:w="558" w:type="dxa"/>
          </w:tcPr>
          <w:p w:rsidR="005A0203" w:rsidRDefault="005A0203" w:rsidP="005A0203">
            <w:pPr>
              <w:jc w:val="both"/>
              <w:rPr>
                <w:rFonts w:ascii="Times New Roman" w:hAnsi="Times New Roman" w:cs="Times New Roman"/>
                <w:b/>
              </w:rPr>
            </w:pPr>
            <w:r>
              <w:rPr>
                <w:rFonts w:ascii="Times New Roman" w:hAnsi="Times New Roman" w:cs="Times New Roman"/>
                <w:b/>
              </w:rPr>
              <w:t>5</w:t>
            </w:r>
          </w:p>
        </w:tc>
        <w:tc>
          <w:tcPr>
            <w:tcW w:w="3420" w:type="dxa"/>
          </w:tcPr>
          <w:p w:rsidR="005A0203" w:rsidRDefault="005A0203" w:rsidP="005A0203">
            <w:pPr>
              <w:jc w:val="both"/>
              <w:rPr>
                <w:rFonts w:ascii="Times New Roman" w:hAnsi="Times New Roman" w:cs="Times New Roman"/>
                <w:b/>
              </w:rPr>
            </w:pPr>
            <w:r w:rsidRPr="00E40482">
              <w:rPr>
                <w:rFonts w:ascii="Times New Roman" w:hAnsi="Times New Roman" w:cs="Times New Roman"/>
                <w:sz w:val="20"/>
                <w:szCs w:val="20"/>
              </w:rPr>
              <w:t>Export Import Bank (EXIM</w:t>
            </w:r>
            <w:r>
              <w:rPr>
                <w:rFonts w:ascii="Times New Roman" w:hAnsi="Times New Roman" w:cs="Times New Roman"/>
                <w:sz w:val="20"/>
                <w:szCs w:val="20"/>
              </w:rPr>
              <w:t xml:space="preserve"> Bank)</w:t>
            </w:r>
          </w:p>
        </w:tc>
        <w:tc>
          <w:tcPr>
            <w:tcW w:w="4050" w:type="dxa"/>
          </w:tcPr>
          <w:p w:rsidR="005A0203" w:rsidRPr="00BA7497" w:rsidRDefault="005A0203" w:rsidP="005A0203">
            <w:pPr>
              <w:jc w:val="center"/>
              <w:rPr>
                <w:rFonts w:ascii="Times New Roman" w:hAnsi="Times New Roman" w:cs="Times New Roman"/>
                <w:sz w:val="20"/>
                <w:szCs w:val="20"/>
              </w:rPr>
            </w:pPr>
            <w:r w:rsidRPr="00BA7497">
              <w:rPr>
                <w:rFonts w:ascii="Times New Roman" w:hAnsi="Times New Roman" w:cs="Times New Roman"/>
                <w:sz w:val="20"/>
                <w:szCs w:val="20"/>
              </w:rPr>
              <w:t>y = -19147x + 174917</w:t>
            </w:r>
          </w:p>
        </w:tc>
        <w:tc>
          <w:tcPr>
            <w:tcW w:w="1170" w:type="dxa"/>
          </w:tcPr>
          <w:p w:rsidR="005A0203" w:rsidRPr="00BA7497" w:rsidRDefault="005A0203" w:rsidP="005A0203">
            <w:pPr>
              <w:jc w:val="center"/>
              <w:rPr>
                <w:rFonts w:ascii="Times New Roman" w:hAnsi="Times New Roman" w:cs="Times New Roman"/>
                <w:sz w:val="20"/>
                <w:szCs w:val="20"/>
              </w:rPr>
            </w:pPr>
            <w:r w:rsidRPr="00BA7497">
              <w:rPr>
                <w:rFonts w:ascii="Times New Roman" w:hAnsi="Times New Roman" w:cs="Times New Roman"/>
                <w:sz w:val="20"/>
                <w:szCs w:val="20"/>
              </w:rPr>
              <w:t>0.9938</w:t>
            </w:r>
          </w:p>
          <w:p w:rsidR="005A0203" w:rsidRPr="00BA7497" w:rsidRDefault="005A0203" w:rsidP="005A0203">
            <w:pPr>
              <w:jc w:val="center"/>
              <w:rPr>
                <w:rFonts w:ascii="Times New Roman" w:hAnsi="Times New Roman" w:cs="Times New Roman"/>
                <w:sz w:val="20"/>
                <w:szCs w:val="20"/>
              </w:rPr>
            </w:pPr>
          </w:p>
        </w:tc>
      </w:tr>
      <w:tr w:rsidR="005A0203" w:rsidTr="005A0203">
        <w:trPr>
          <w:trHeight w:val="350"/>
        </w:trPr>
        <w:tc>
          <w:tcPr>
            <w:tcW w:w="558" w:type="dxa"/>
          </w:tcPr>
          <w:p w:rsidR="005A0203" w:rsidRDefault="005A0203" w:rsidP="005A0203">
            <w:pPr>
              <w:jc w:val="both"/>
              <w:rPr>
                <w:rFonts w:ascii="Times New Roman" w:hAnsi="Times New Roman" w:cs="Times New Roman"/>
                <w:b/>
              </w:rPr>
            </w:pPr>
            <w:r>
              <w:rPr>
                <w:rFonts w:ascii="Times New Roman" w:hAnsi="Times New Roman" w:cs="Times New Roman"/>
                <w:b/>
              </w:rPr>
              <w:t>6</w:t>
            </w:r>
          </w:p>
        </w:tc>
        <w:tc>
          <w:tcPr>
            <w:tcW w:w="3420" w:type="dxa"/>
          </w:tcPr>
          <w:p w:rsidR="005A0203" w:rsidRDefault="005A0203" w:rsidP="005A0203">
            <w:pPr>
              <w:rPr>
                <w:rFonts w:ascii="Times New Roman" w:hAnsi="Times New Roman" w:cs="Times New Roman"/>
                <w:b/>
              </w:rPr>
            </w:pPr>
            <w:proofErr w:type="spellStart"/>
            <w:r w:rsidRPr="00985437">
              <w:rPr>
                <w:rFonts w:ascii="Times New Roman" w:hAnsi="Times New Roman" w:cs="Times New Roman"/>
                <w:sz w:val="20"/>
                <w:szCs w:val="20"/>
              </w:rPr>
              <w:t>Shahjalal</w:t>
            </w:r>
            <w:proofErr w:type="spellEnd"/>
            <w:r w:rsidRPr="00985437">
              <w:rPr>
                <w:rFonts w:ascii="Times New Roman" w:hAnsi="Times New Roman" w:cs="Times New Roman"/>
                <w:sz w:val="20"/>
                <w:szCs w:val="20"/>
              </w:rPr>
              <w:t xml:space="preserve"> Islami bank(SHJIBL)</w:t>
            </w:r>
          </w:p>
        </w:tc>
        <w:tc>
          <w:tcPr>
            <w:tcW w:w="4050" w:type="dxa"/>
          </w:tcPr>
          <w:p w:rsidR="005A0203" w:rsidRPr="00BA7497" w:rsidRDefault="005A0203" w:rsidP="005A0203">
            <w:pPr>
              <w:jc w:val="center"/>
              <w:rPr>
                <w:rFonts w:ascii="Times New Roman" w:hAnsi="Times New Roman" w:cs="Times New Roman"/>
                <w:sz w:val="20"/>
                <w:szCs w:val="20"/>
              </w:rPr>
            </w:pPr>
            <w:r w:rsidRPr="00BA7497">
              <w:rPr>
                <w:rFonts w:ascii="Times New Roman" w:hAnsi="Times New Roman" w:cs="Times New Roman"/>
                <w:sz w:val="20"/>
                <w:szCs w:val="20"/>
              </w:rPr>
              <w:t>y = -12442x + 102034</w:t>
            </w:r>
          </w:p>
        </w:tc>
        <w:tc>
          <w:tcPr>
            <w:tcW w:w="1170" w:type="dxa"/>
          </w:tcPr>
          <w:p w:rsidR="005A0203" w:rsidRPr="00BA7497" w:rsidRDefault="005A0203" w:rsidP="005A0203">
            <w:pPr>
              <w:jc w:val="center"/>
              <w:rPr>
                <w:rFonts w:ascii="Times New Roman" w:hAnsi="Times New Roman" w:cs="Times New Roman"/>
                <w:sz w:val="20"/>
                <w:szCs w:val="20"/>
              </w:rPr>
            </w:pPr>
            <w:r w:rsidRPr="00BA7497">
              <w:rPr>
                <w:rFonts w:ascii="Times New Roman" w:hAnsi="Times New Roman" w:cs="Times New Roman"/>
                <w:sz w:val="20"/>
                <w:szCs w:val="20"/>
              </w:rPr>
              <w:t>0.9706</w:t>
            </w:r>
          </w:p>
          <w:p w:rsidR="005A0203" w:rsidRPr="00BA7497" w:rsidRDefault="005A0203" w:rsidP="005A0203">
            <w:pPr>
              <w:jc w:val="center"/>
              <w:rPr>
                <w:rFonts w:ascii="Times New Roman" w:hAnsi="Times New Roman" w:cs="Times New Roman"/>
                <w:sz w:val="20"/>
                <w:szCs w:val="20"/>
              </w:rPr>
            </w:pPr>
          </w:p>
        </w:tc>
      </w:tr>
    </w:tbl>
    <w:p w:rsidR="005A0203" w:rsidRDefault="005A0203" w:rsidP="005A0203">
      <w:pPr>
        <w:jc w:val="both"/>
        <w:rPr>
          <w:rFonts w:ascii="Times New Roman" w:hAnsi="Times New Roman" w:cs="Times New Roman"/>
          <w:sz w:val="24"/>
          <w:szCs w:val="24"/>
        </w:rPr>
      </w:pPr>
      <w:r w:rsidRPr="00FB4CE4">
        <w:rPr>
          <w:rFonts w:ascii="Times New Roman" w:hAnsi="Times New Roman" w:cs="Times New Roman"/>
          <w:b/>
          <w:sz w:val="24"/>
          <w:szCs w:val="24"/>
        </w:rPr>
        <w:lastRenderedPageBreak/>
        <w:t>Table 9.1</w:t>
      </w:r>
      <w:r w:rsidRPr="00FB4CE4">
        <w:rPr>
          <w:rFonts w:ascii="Times New Roman" w:hAnsi="Times New Roman" w:cs="Times New Roman"/>
          <w:sz w:val="24"/>
          <w:szCs w:val="24"/>
        </w:rPr>
        <w:t xml:space="preserve"> </w:t>
      </w:r>
      <w:r>
        <w:rPr>
          <w:rFonts w:ascii="Times New Roman" w:hAnsi="Times New Roman" w:cs="Times New Roman"/>
          <w:sz w:val="24"/>
          <w:szCs w:val="24"/>
        </w:rPr>
        <w:t>Demonstrate</w:t>
      </w:r>
      <w:r w:rsidRPr="00FB4CE4">
        <w:rPr>
          <w:rFonts w:ascii="Times New Roman" w:hAnsi="Times New Roman" w:cs="Times New Roman"/>
          <w:sz w:val="24"/>
          <w:szCs w:val="24"/>
        </w:rPr>
        <w:t xml:space="preserve"> the shareholding Regression equations and square co-relation of co-efficient (r</w:t>
      </w:r>
      <w:r w:rsidRPr="00FB4CE4">
        <w:rPr>
          <w:rFonts w:ascii="Times New Roman" w:hAnsi="Times New Roman" w:cs="Times New Roman"/>
          <w:sz w:val="24"/>
          <w:szCs w:val="24"/>
          <w:vertAlign w:val="superscript"/>
        </w:rPr>
        <w:t>2)</w:t>
      </w:r>
      <w:r w:rsidRPr="00FB4CE4">
        <w:rPr>
          <w:rFonts w:ascii="Times New Roman" w:hAnsi="Times New Roman" w:cs="Times New Roman"/>
          <w:sz w:val="24"/>
          <w:szCs w:val="24"/>
        </w:rPr>
        <w:t>.It is observed that All of the equations showing positive. Goodness of fit of the equations is being 0.89 to 0.99. Highest fitness in regards showing by Export Import Bank (EXIM Bank) and lowest is in Islami Bank Bangladesh Limited (IBBL).</w:t>
      </w:r>
    </w:p>
    <w:p w:rsidR="005A0203" w:rsidRDefault="005A0203" w:rsidP="005A0203">
      <w:pPr>
        <w:jc w:val="both"/>
        <w:rPr>
          <w:rFonts w:ascii="Times New Roman" w:hAnsi="Times New Roman" w:cs="Times New Roman"/>
        </w:rPr>
      </w:pPr>
      <w:r w:rsidRPr="006E1976">
        <w:rPr>
          <w:rFonts w:ascii="Times New Roman" w:hAnsi="Times New Roman" w:cs="Times New Roman"/>
          <w:b/>
        </w:rPr>
        <w:t>Table: 10</w:t>
      </w:r>
      <w:r w:rsidRPr="006E1976">
        <w:rPr>
          <w:rFonts w:ascii="Times New Roman" w:hAnsi="Times New Roman" w:cs="Times New Roman"/>
        </w:rPr>
        <w:t xml:space="preserve"> Return on Equity (ROE) R</w:t>
      </w:r>
      <w:r>
        <w:rPr>
          <w:rFonts w:ascii="Times New Roman" w:hAnsi="Times New Roman" w:cs="Times New Roman"/>
        </w:rPr>
        <w:t>atios of selected Islamic Banks.</w:t>
      </w:r>
    </w:p>
    <w:tbl>
      <w:tblPr>
        <w:tblStyle w:val="TableGrid"/>
        <w:tblW w:w="0" w:type="auto"/>
        <w:tblLayout w:type="fixed"/>
        <w:tblLook w:val="04A0" w:firstRow="1" w:lastRow="0" w:firstColumn="1" w:lastColumn="0" w:noHBand="0" w:noVBand="1"/>
      </w:tblPr>
      <w:tblGrid>
        <w:gridCol w:w="558"/>
        <w:gridCol w:w="3240"/>
        <w:gridCol w:w="1260"/>
        <w:gridCol w:w="900"/>
        <w:gridCol w:w="1080"/>
        <w:gridCol w:w="1260"/>
        <w:gridCol w:w="1170"/>
      </w:tblGrid>
      <w:tr w:rsidR="005A0203" w:rsidRPr="00F73A4D" w:rsidTr="005A0203">
        <w:trPr>
          <w:trHeight w:val="458"/>
        </w:trPr>
        <w:tc>
          <w:tcPr>
            <w:tcW w:w="558" w:type="dxa"/>
            <w:vMerge w:val="restart"/>
          </w:tcPr>
          <w:p w:rsidR="005A0203" w:rsidRPr="00F73A4D" w:rsidRDefault="005A0203" w:rsidP="005A0203">
            <w:pPr>
              <w:jc w:val="both"/>
              <w:rPr>
                <w:rFonts w:ascii="Times New Roman" w:hAnsi="Times New Roman" w:cs="Times New Roman"/>
                <w:b/>
                <w:sz w:val="20"/>
                <w:szCs w:val="20"/>
              </w:rPr>
            </w:pPr>
            <w:r w:rsidRPr="00F73A4D">
              <w:rPr>
                <w:rFonts w:ascii="Times New Roman" w:hAnsi="Times New Roman" w:cs="Times New Roman"/>
                <w:b/>
                <w:sz w:val="20"/>
                <w:szCs w:val="20"/>
              </w:rPr>
              <w:t>SL</w:t>
            </w:r>
          </w:p>
        </w:tc>
        <w:tc>
          <w:tcPr>
            <w:tcW w:w="3240" w:type="dxa"/>
            <w:vMerge w:val="restart"/>
          </w:tcPr>
          <w:p w:rsidR="005A0203" w:rsidRDefault="005A0203" w:rsidP="005A0203">
            <w:pPr>
              <w:jc w:val="both"/>
              <w:rPr>
                <w:rFonts w:ascii="Times New Roman" w:hAnsi="Times New Roman" w:cs="Times New Roman"/>
                <w:b/>
                <w:sz w:val="20"/>
                <w:szCs w:val="20"/>
              </w:rPr>
            </w:pPr>
            <w:r>
              <w:rPr>
                <w:rFonts w:ascii="Times New Roman" w:hAnsi="Times New Roman" w:cs="Times New Roman"/>
                <w:b/>
                <w:sz w:val="20"/>
                <w:szCs w:val="20"/>
              </w:rPr>
              <w:t>Name of the selected Islamic Banks</w:t>
            </w:r>
          </w:p>
          <w:p w:rsidR="005A0203" w:rsidRPr="00C14152" w:rsidRDefault="005A0203" w:rsidP="005A0203">
            <w:pPr>
              <w:jc w:val="both"/>
              <w:rPr>
                <w:rFonts w:ascii="Times New Roman" w:hAnsi="Times New Roman" w:cs="Times New Roman"/>
                <w:b/>
                <w:sz w:val="20"/>
                <w:szCs w:val="20"/>
              </w:rPr>
            </w:pPr>
          </w:p>
        </w:tc>
        <w:tc>
          <w:tcPr>
            <w:tcW w:w="5670" w:type="dxa"/>
            <w:gridSpan w:val="5"/>
          </w:tcPr>
          <w:p w:rsidR="005A0203" w:rsidRPr="00C14152" w:rsidRDefault="005A0203" w:rsidP="005A0203">
            <w:pPr>
              <w:jc w:val="center"/>
              <w:rPr>
                <w:rFonts w:ascii="Times New Roman" w:hAnsi="Times New Roman" w:cs="Times New Roman"/>
                <w:b/>
                <w:sz w:val="20"/>
                <w:szCs w:val="20"/>
              </w:rPr>
            </w:pPr>
            <w:r w:rsidRPr="00C14152">
              <w:rPr>
                <w:rFonts w:ascii="Times New Roman" w:hAnsi="Times New Roman" w:cs="Times New Roman"/>
                <w:b/>
                <w:sz w:val="20"/>
                <w:szCs w:val="20"/>
              </w:rPr>
              <w:t>ROE=Net Income/Shareholders Equity.</w:t>
            </w:r>
          </w:p>
        </w:tc>
      </w:tr>
      <w:tr w:rsidR="005A0203" w:rsidRPr="00F73A4D" w:rsidTr="005A0203">
        <w:trPr>
          <w:trHeight w:val="263"/>
        </w:trPr>
        <w:tc>
          <w:tcPr>
            <w:tcW w:w="558" w:type="dxa"/>
            <w:vMerge/>
          </w:tcPr>
          <w:p w:rsidR="005A0203" w:rsidRPr="00F73A4D" w:rsidRDefault="005A0203" w:rsidP="005A0203">
            <w:pPr>
              <w:jc w:val="both"/>
              <w:rPr>
                <w:rFonts w:ascii="Times New Roman" w:hAnsi="Times New Roman" w:cs="Times New Roman"/>
                <w:b/>
                <w:sz w:val="20"/>
                <w:szCs w:val="20"/>
              </w:rPr>
            </w:pPr>
          </w:p>
        </w:tc>
        <w:tc>
          <w:tcPr>
            <w:tcW w:w="3240" w:type="dxa"/>
            <w:vMerge/>
          </w:tcPr>
          <w:p w:rsidR="005A0203" w:rsidRPr="00F73A4D" w:rsidRDefault="005A0203" w:rsidP="005A0203">
            <w:pPr>
              <w:jc w:val="both"/>
              <w:rPr>
                <w:rFonts w:ascii="Times New Roman" w:hAnsi="Times New Roman" w:cs="Times New Roman"/>
                <w:b/>
                <w:sz w:val="20"/>
                <w:szCs w:val="20"/>
              </w:rPr>
            </w:pPr>
          </w:p>
        </w:tc>
        <w:tc>
          <w:tcPr>
            <w:tcW w:w="1260" w:type="dxa"/>
          </w:tcPr>
          <w:p w:rsidR="005A0203" w:rsidRPr="00F73A4D" w:rsidRDefault="005A0203" w:rsidP="005A0203">
            <w:pPr>
              <w:jc w:val="center"/>
              <w:rPr>
                <w:rFonts w:ascii="Times New Roman" w:hAnsi="Times New Roman" w:cs="Times New Roman"/>
                <w:b/>
                <w:sz w:val="20"/>
                <w:szCs w:val="20"/>
              </w:rPr>
            </w:pPr>
            <w:r w:rsidRPr="00F73A4D">
              <w:rPr>
                <w:rFonts w:ascii="Times New Roman" w:hAnsi="Times New Roman" w:cs="Times New Roman"/>
                <w:b/>
                <w:sz w:val="20"/>
                <w:szCs w:val="20"/>
              </w:rPr>
              <w:t>2013</w:t>
            </w:r>
          </w:p>
        </w:tc>
        <w:tc>
          <w:tcPr>
            <w:tcW w:w="900" w:type="dxa"/>
          </w:tcPr>
          <w:p w:rsidR="005A0203" w:rsidRPr="00F73A4D" w:rsidRDefault="005A0203" w:rsidP="005A0203">
            <w:pPr>
              <w:jc w:val="center"/>
              <w:rPr>
                <w:rFonts w:ascii="Times New Roman" w:hAnsi="Times New Roman" w:cs="Times New Roman"/>
                <w:b/>
                <w:sz w:val="20"/>
                <w:szCs w:val="20"/>
              </w:rPr>
            </w:pPr>
            <w:r w:rsidRPr="00F73A4D">
              <w:rPr>
                <w:rFonts w:ascii="Times New Roman" w:hAnsi="Times New Roman" w:cs="Times New Roman"/>
                <w:b/>
                <w:sz w:val="20"/>
                <w:szCs w:val="20"/>
              </w:rPr>
              <w:t>2014</w:t>
            </w:r>
          </w:p>
        </w:tc>
        <w:tc>
          <w:tcPr>
            <w:tcW w:w="1080" w:type="dxa"/>
          </w:tcPr>
          <w:p w:rsidR="005A0203" w:rsidRPr="00F73A4D" w:rsidRDefault="005A0203" w:rsidP="005A0203">
            <w:pPr>
              <w:jc w:val="center"/>
              <w:rPr>
                <w:rFonts w:ascii="Times New Roman" w:hAnsi="Times New Roman" w:cs="Times New Roman"/>
                <w:b/>
                <w:sz w:val="20"/>
                <w:szCs w:val="20"/>
              </w:rPr>
            </w:pPr>
            <w:r w:rsidRPr="00F73A4D">
              <w:rPr>
                <w:rFonts w:ascii="Times New Roman" w:hAnsi="Times New Roman" w:cs="Times New Roman"/>
                <w:b/>
                <w:sz w:val="20"/>
                <w:szCs w:val="20"/>
              </w:rPr>
              <w:t>2015</w:t>
            </w:r>
          </w:p>
        </w:tc>
        <w:tc>
          <w:tcPr>
            <w:tcW w:w="1260" w:type="dxa"/>
          </w:tcPr>
          <w:p w:rsidR="005A0203" w:rsidRPr="00F73A4D" w:rsidRDefault="005A0203" w:rsidP="005A0203">
            <w:pPr>
              <w:jc w:val="center"/>
              <w:rPr>
                <w:rFonts w:ascii="Times New Roman" w:hAnsi="Times New Roman" w:cs="Times New Roman"/>
                <w:b/>
                <w:sz w:val="20"/>
                <w:szCs w:val="20"/>
              </w:rPr>
            </w:pPr>
            <w:r w:rsidRPr="00F73A4D">
              <w:rPr>
                <w:rFonts w:ascii="Times New Roman" w:hAnsi="Times New Roman" w:cs="Times New Roman"/>
                <w:b/>
                <w:sz w:val="20"/>
                <w:szCs w:val="20"/>
              </w:rPr>
              <w:t>2016</w:t>
            </w:r>
          </w:p>
        </w:tc>
        <w:tc>
          <w:tcPr>
            <w:tcW w:w="1170" w:type="dxa"/>
          </w:tcPr>
          <w:p w:rsidR="005A0203" w:rsidRPr="00F73A4D" w:rsidRDefault="005A0203" w:rsidP="005A0203">
            <w:pPr>
              <w:jc w:val="center"/>
              <w:rPr>
                <w:rFonts w:ascii="Times New Roman" w:hAnsi="Times New Roman" w:cs="Times New Roman"/>
                <w:b/>
                <w:sz w:val="20"/>
                <w:szCs w:val="20"/>
              </w:rPr>
            </w:pPr>
            <w:r w:rsidRPr="00F73A4D">
              <w:rPr>
                <w:rFonts w:ascii="Times New Roman" w:hAnsi="Times New Roman" w:cs="Times New Roman"/>
                <w:b/>
                <w:sz w:val="20"/>
                <w:szCs w:val="20"/>
              </w:rPr>
              <w:t>2017</w:t>
            </w:r>
          </w:p>
        </w:tc>
      </w:tr>
      <w:tr w:rsidR="005A0203" w:rsidRPr="00F73A4D" w:rsidTr="005A0203">
        <w:trPr>
          <w:trHeight w:val="602"/>
        </w:trPr>
        <w:tc>
          <w:tcPr>
            <w:tcW w:w="558" w:type="dxa"/>
          </w:tcPr>
          <w:p w:rsidR="005A0203" w:rsidRPr="00F73A4D" w:rsidRDefault="005A0203" w:rsidP="005A0203">
            <w:pPr>
              <w:jc w:val="both"/>
              <w:rPr>
                <w:rFonts w:ascii="Times New Roman" w:hAnsi="Times New Roman" w:cs="Times New Roman"/>
                <w:b/>
                <w:sz w:val="20"/>
                <w:szCs w:val="20"/>
              </w:rPr>
            </w:pPr>
            <w:r w:rsidRPr="00F73A4D">
              <w:rPr>
                <w:rFonts w:ascii="Times New Roman" w:hAnsi="Times New Roman" w:cs="Times New Roman"/>
                <w:b/>
                <w:sz w:val="20"/>
                <w:szCs w:val="20"/>
              </w:rPr>
              <w:t>1</w:t>
            </w:r>
          </w:p>
        </w:tc>
        <w:tc>
          <w:tcPr>
            <w:tcW w:w="3240" w:type="dxa"/>
          </w:tcPr>
          <w:p w:rsidR="005A0203" w:rsidRPr="00F73A4D" w:rsidRDefault="005A0203" w:rsidP="005A0203">
            <w:pPr>
              <w:rPr>
                <w:rFonts w:ascii="Times New Roman" w:hAnsi="Times New Roman" w:cs="Times New Roman"/>
                <w:b/>
                <w:sz w:val="20"/>
                <w:szCs w:val="20"/>
              </w:rPr>
            </w:pPr>
            <w:r w:rsidRPr="00F73A4D">
              <w:rPr>
                <w:rFonts w:ascii="Times New Roman" w:hAnsi="Times New Roman" w:cs="Times New Roman"/>
                <w:sz w:val="20"/>
                <w:szCs w:val="20"/>
              </w:rPr>
              <w:t>Islami Bank Bangladesh Limited (IBBL)</w:t>
            </w:r>
          </w:p>
        </w:tc>
        <w:tc>
          <w:tcPr>
            <w:tcW w:w="126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11.36</w:t>
            </w:r>
          </w:p>
          <w:p w:rsidR="005A0203" w:rsidRPr="00F73A4D" w:rsidRDefault="005A0203" w:rsidP="005A0203">
            <w:pPr>
              <w:jc w:val="center"/>
              <w:rPr>
                <w:rFonts w:ascii="Times New Roman" w:hAnsi="Times New Roman" w:cs="Times New Roman"/>
                <w:b/>
                <w:sz w:val="20"/>
                <w:szCs w:val="20"/>
              </w:rPr>
            </w:pPr>
          </w:p>
        </w:tc>
        <w:tc>
          <w:tcPr>
            <w:tcW w:w="90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8.85</w:t>
            </w:r>
          </w:p>
          <w:p w:rsidR="005A0203" w:rsidRPr="00F73A4D" w:rsidRDefault="005A0203" w:rsidP="005A0203">
            <w:pPr>
              <w:jc w:val="center"/>
              <w:rPr>
                <w:rFonts w:ascii="Times New Roman" w:hAnsi="Times New Roman" w:cs="Times New Roman"/>
                <w:b/>
                <w:sz w:val="20"/>
                <w:szCs w:val="20"/>
              </w:rPr>
            </w:pPr>
          </w:p>
        </w:tc>
        <w:tc>
          <w:tcPr>
            <w:tcW w:w="1080" w:type="dxa"/>
          </w:tcPr>
          <w:p w:rsidR="005A0203" w:rsidRPr="00F73A4D" w:rsidRDefault="005A0203" w:rsidP="005A0203">
            <w:pPr>
              <w:jc w:val="center"/>
              <w:rPr>
                <w:rFonts w:ascii="Times New Roman" w:hAnsi="Times New Roman" w:cs="Times New Roman"/>
                <w:b/>
                <w:sz w:val="20"/>
                <w:szCs w:val="20"/>
              </w:rPr>
            </w:pPr>
            <w:r w:rsidRPr="00F73A4D">
              <w:rPr>
                <w:rFonts w:ascii="Times New Roman" w:hAnsi="Times New Roman" w:cs="Times New Roman"/>
                <w:color w:val="000000"/>
                <w:sz w:val="20"/>
                <w:szCs w:val="20"/>
              </w:rPr>
              <w:t>7.00</w:t>
            </w:r>
          </w:p>
        </w:tc>
        <w:tc>
          <w:tcPr>
            <w:tcW w:w="126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9.28</w:t>
            </w:r>
          </w:p>
          <w:p w:rsidR="005A0203" w:rsidRPr="00F73A4D" w:rsidRDefault="005A0203" w:rsidP="005A0203">
            <w:pPr>
              <w:jc w:val="center"/>
              <w:rPr>
                <w:rFonts w:ascii="Times New Roman" w:hAnsi="Times New Roman" w:cs="Times New Roman"/>
                <w:b/>
                <w:sz w:val="20"/>
                <w:szCs w:val="20"/>
              </w:rPr>
            </w:pPr>
          </w:p>
        </w:tc>
        <w:tc>
          <w:tcPr>
            <w:tcW w:w="117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9.63</w:t>
            </w:r>
          </w:p>
          <w:p w:rsidR="005A0203" w:rsidRPr="00F73A4D" w:rsidRDefault="005A0203" w:rsidP="005A0203">
            <w:pPr>
              <w:jc w:val="center"/>
              <w:rPr>
                <w:rFonts w:ascii="Times New Roman" w:hAnsi="Times New Roman" w:cs="Times New Roman"/>
                <w:b/>
                <w:sz w:val="20"/>
                <w:szCs w:val="20"/>
              </w:rPr>
            </w:pPr>
          </w:p>
        </w:tc>
      </w:tr>
      <w:tr w:rsidR="005A0203" w:rsidRPr="00F73A4D" w:rsidTr="005A0203">
        <w:tc>
          <w:tcPr>
            <w:tcW w:w="558" w:type="dxa"/>
          </w:tcPr>
          <w:p w:rsidR="005A0203" w:rsidRPr="00F73A4D" w:rsidRDefault="005A0203" w:rsidP="005A0203">
            <w:pPr>
              <w:jc w:val="both"/>
              <w:rPr>
                <w:rFonts w:ascii="Times New Roman" w:hAnsi="Times New Roman" w:cs="Times New Roman"/>
                <w:b/>
                <w:sz w:val="20"/>
                <w:szCs w:val="20"/>
              </w:rPr>
            </w:pPr>
          </w:p>
        </w:tc>
        <w:tc>
          <w:tcPr>
            <w:tcW w:w="3240" w:type="dxa"/>
          </w:tcPr>
          <w:p w:rsidR="005A0203" w:rsidRPr="00F73A4D" w:rsidRDefault="005A0203" w:rsidP="005A0203">
            <w:pPr>
              <w:rPr>
                <w:rFonts w:ascii="Times New Roman" w:hAnsi="Times New Roman" w:cs="Times New Roman"/>
                <w:b/>
                <w:sz w:val="20"/>
                <w:szCs w:val="20"/>
              </w:rPr>
            </w:pPr>
            <w:r w:rsidRPr="00F73A4D">
              <w:rPr>
                <w:rFonts w:ascii="Times New Roman" w:hAnsi="Times New Roman" w:cs="Times New Roman"/>
                <w:b/>
                <w:sz w:val="20"/>
                <w:szCs w:val="20"/>
              </w:rPr>
              <w:t>Growth</w:t>
            </w:r>
          </w:p>
        </w:tc>
        <w:tc>
          <w:tcPr>
            <w:tcW w:w="1260" w:type="dxa"/>
          </w:tcPr>
          <w:p w:rsidR="005A0203" w:rsidRPr="00F73A4D" w:rsidRDefault="005A0203" w:rsidP="005A0203">
            <w:pPr>
              <w:jc w:val="center"/>
              <w:rPr>
                <w:rFonts w:ascii="Times New Roman" w:hAnsi="Times New Roman" w:cs="Times New Roman"/>
                <w:b/>
                <w:sz w:val="20"/>
                <w:szCs w:val="20"/>
              </w:rPr>
            </w:pPr>
          </w:p>
        </w:tc>
        <w:tc>
          <w:tcPr>
            <w:tcW w:w="90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-22.10%</w:t>
            </w:r>
          </w:p>
          <w:p w:rsidR="005A0203" w:rsidRPr="00F73A4D" w:rsidRDefault="005A0203" w:rsidP="005A0203">
            <w:pPr>
              <w:jc w:val="center"/>
              <w:rPr>
                <w:rFonts w:ascii="Times New Roman" w:hAnsi="Times New Roman" w:cs="Times New Roman"/>
                <w:b/>
                <w:sz w:val="20"/>
                <w:szCs w:val="20"/>
              </w:rPr>
            </w:pPr>
          </w:p>
        </w:tc>
        <w:tc>
          <w:tcPr>
            <w:tcW w:w="108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-20.90%</w:t>
            </w:r>
          </w:p>
          <w:p w:rsidR="005A0203" w:rsidRPr="00F73A4D" w:rsidRDefault="005A0203" w:rsidP="005A0203">
            <w:pPr>
              <w:jc w:val="center"/>
              <w:rPr>
                <w:rFonts w:ascii="Times New Roman" w:hAnsi="Times New Roman" w:cs="Times New Roman"/>
                <w:b/>
                <w:sz w:val="20"/>
                <w:szCs w:val="20"/>
              </w:rPr>
            </w:pPr>
          </w:p>
        </w:tc>
        <w:tc>
          <w:tcPr>
            <w:tcW w:w="126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32.57%</w:t>
            </w:r>
          </w:p>
          <w:p w:rsidR="005A0203" w:rsidRPr="00F73A4D" w:rsidRDefault="005A0203" w:rsidP="005A0203">
            <w:pPr>
              <w:jc w:val="center"/>
              <w:rPr>
                <w:rFonts w:ascii="Times New Roman" w:hAnsi="Times New Roman" w:cs="Times New Roman"/>
                <w:b/>
                <w:sz w:val="20"/>
                <w:szCs w:val="20"/>
              </w:rPr>
            </w:pPr>
          </w:p>
        </w:tc>
        <w:tc>
          <w:tcPr>
            <w:tcW w:w="117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3.77%</w:t>
            </w:r>
          </w:p>
          <w:p w:rsidR="005A0203" w:rsidRPr="00F73A4D" w:rsidRDefault="005A0203" w:rsidP="005A0203">
            <w:pPr>
              <w:jc w:val="center"/>
              <w:rPr>
                <w:rFonts w:ascii="Times New Roman" w:hAnsi="Times New Roman" w:cs="Times New Roman"/>
                <w:b/>
                <w:sz w:val="20"/>
                <w:szCs w:val="20"/>
              </w:rPr>
            </w:pPr>
          </w:p>
        </w:tc>
      </w:tr>
      <w:tr w:rsidR="005A0203" w:rsidRPr="00F73A4D" w:rsidTr="005A0203">
        <w:trPr>
          <w:trHeight w:val="548"/>
        </w:trPr>
        <w:tc>
          <w:tcPr>
            <w:tcW w:w="558" w:type="dxa"/>
          </w:tcPr>
          <w:p w:rsidR="005A0203" w:rsidRPr="00F73A4D" w:rsidRDefault="005A0203" w:rsidP="005A0203">
            <w:pPr>
              <w:jc w:val="both"/>
              <w:rPr>
                <w:rFonts w:ascii="Times New Roman" w:hAnsi="Times New Roman" w:cs="Times New Roman"/>
                <w:b/>
                <w:sz w:val="20"/>
                <w:szCs w:val="20"/>
              </w:rPr>
            </w:pPr>
            <w:r w:rsidRPr="00F73A4D">
              <w:rPr>
                <w:rFonts w:ascii="Times New Roman" w:hAnsi="Times New Roman" w:cs="Times New Roman"/>
                <w:b/>
                <w:sz w:val="20"/>
                <w:szCs w:val="20"/>
              </w:rPr>
              <w:t>2</w:t>
            </w:r>
          </w:p>
        </w:tc>
        <w:tc>
          <w:tcPr>
            <w:tcW w:w="3240" w:type="dxa"/>
          </w:tcPr>
          <w:p w:rsidR="005A0203" w:rsidRPr="00F73A4D" w:rsidRDefault="005A0203" w:rsidP="005A0203">
            <w:pPr>
              <w:rPr>
                <w:rFonts w:ascii="Times New Roman" w:hAnsi="Times New Roman" w:cs="Times New Roman"/>
                <w:b/>
                <w:sz w:val="20"/>
                <w:szCs w:val="20"/>
              </w:rPr>
            </w:pPr>
            <w:r w:rsidRPr="00F73A4D">
              <w:rPr>
                <w:rFonts w:ascii="Times New Roman" w:hAnsi="Times New Roman" w:cs="Times New Roman"/>
                <w:sz w:val="20"/>
                <w:szCs w:val="20"/>
              </w:rPr>
              <w:t>Al-Arafah Islami Bank (AIBL)</w:t>
            </w:r>
          </w:p>
        </w:tc>
        <w:tc>
          <w:tcPr>
            <w:tcW w:w="126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14.15</w:t>
            </w:r>
          </w:p>
          <w:p w:rsidR="005A0203" w:rsidRPr="00F73A4D" w:rsidRDefault="005A0203" w:rsidP="005A0203">
            <w:pPr>
              <w:jc w:val="center"/>
              <w:rPr>
                <w:rFonts w:ascii="Times New Roman" w:hAnsi="Times New Roman" w:cs="Times New Roman"/>
                <w:b/>
                <w:sz w:val="20"/>
                <w:szCs w:val="20"/>
              </w:rPr>
            </w:pPr>
          </w:p>
        </w:tc>
        <w:tc>
          <w:tcPr>
            <w:tcW w:w="90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12.8</w:t>
            </w:r>
          </w:p>
          <w:p w:rsidR="005A0203" w:rsidRPr="00F73A4D" w:rsidRDefault="005A0203" w:rsidP="005A0203">
            <w:pPr>
              <w:jc w:val="center"/>
              <w:rPr>
                <w:rFonts w:ascii="Times New Roman" w:hAnsi="Times New Roman" w:cs="Times New Roman"/>
                <w:b/>
                <w:sz w:val="20"/>
                <w:szCs w:val="20"/>
              </w:rPr>
            </w:pPr>
          </w:p>
        </w:tc>
        <w:tc>
          <w:tcPr>
            <w:tcW w:w="108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12.82</w:t>
            </w:r>
          </w:p>
          <w:p w:rsidR="005A0203" w:rsidRPr="00F73A4D" w:rsidRDefault="005A0203" w:rsidP="005A0203">
            <w:pPr>
              <w:jc w:val="center"/>
              <w:rPr>
                <w:rFonts w:ascii="Times New Roman" w:hAnsi="Times New Roman" w:cs="Times New Roman"/>
                <w:b/>
                <w:sz w:val="20"/>
                <w:szCs w:val="20"/>
              </w:rPr>
            </w:pPr>
          </w:p>
        </w:tc>
        <w:tc>
          <w:tcPr>
            <w:tcW w:w="126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15.7</w:t>
            </w:r>
          </w:p>
          <w:p w:rsidR="005A0203" w:rsidRPr="00F73A4D" w:rsidRDefault="005A0203" w:rsidP="005A0203">
            <w:pPr>
              <w:jc w:val="center"/>
              <w:rPr>
                <w:rFonts w:ascii="Times New Roman" w:hAnsi="Times New Roman" w:cs="Times New Roman"/>
                <w:b/>
                <w:sz w:val="20"/>
                <w:szCs w:val="20"/>
              </w:rPr>
            </w:pPr>
          </w:p>
        </w:tc>
        <w:tc>
          <w:tcPr>
            <w:tcW w:w="117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14.07</w:t>
            </w:r>
          </w:p>
          <w:p w:rsidR="005A0203" w:rsidRPr="00F73A4D" w:rsidRDefault="005A0203" w:rsidP="005A0203">
            <w:pPr>
              <w:jc w:val="center"/>
              <w:rPr>
                <w:rFonts w:ascii="Times New Roman" w:hAnsi="Times New Roman" w:cs="Times New Roman"/>
                <w:b/>
                <w:sz w:val="20"/>
                <w:szCs w:val="20"/>
              </w:rPr>
            </w:pPr>
          </w:p>
        </w:tc>
      </w:tr>
      <w:tr w:rsidR="005A0203" w:rsidRPr="00F73A4D" w:rsidTr="005A0203">
        <w:tc>
          <w:tcPr>
            <w:tcW w:w="558" w:type="dxa"/>
          </w:tcPr>
          <w:p w:rsidR="005A0203" w:rsidRPr="00F73A4D" w:rsidRDefault="005A0203" w:rsidP="005A0203">
            <w:pPr>
              <w:jc w:val="both"/>
              <w:rPr>
                <w:rFonts w:ascii="Times New Roman" w:hAnsi="Times New Roman" w:cs="Times New Roman"/>
                <w:b/>
                <w:sz w:val="20"/>
                <w:szCs w:val="20"/>
              </w:rPr>
            </w:pPr>
          </w:p>
        </w:tc>
        <w:tc>
          <w:tcPr>
            <w:tcW w:w="3240" w:type="dxa"/>
          </w:tcPr>
          <w:p w:rsidR="005A0203" w:rsidRPr="00F73A4D" w:rsidRDefault="005A0203" w:rsidP="005A0203">
            <w:pPr>
              <w:rPr>
                <w:rFonts w:ascii="Times New Roman" w:hAnsi="Times New Roman" w:cs="Times New Roman"/>
                <w:b/>
                <w:sz w:val="20"/>
                <w:szCs w:val="20"/>
              </w:rPr>
            </w:pPr>
            <w:r w:rsidRPr="00F73A4D">
              <w:rPr>
                <w:rFonts w:ascii="Times New Roman" w:hAnsi="Times New Roman" w:cs="Times New Roman"/>
                <w:b/>
                <w:sz w:val="20"/>
                <w:szCs w:val="20"/>
              </w:rPr>
              <w:t>Growth</w:t>
            </w:r>
          </w:p>
        </w:tc>
        <w:tc>
          <w:tcPr>
            <w:tcW w:w="1260" w:type="dxa"/>
          </w:tcPr>
          <w:p w:rsidR="005A0203" w:rsidRPr="00F73A4D" w:rsidRDefault="005A0203" w:rsidP="005A0203">
            <w:pPr>
              <w:jc w:val="center"/>
              <w:rPr>
                <w:rFonts w:ascii="Times New Roman" w:hAnsi="Times New Roman" w:cs="Times New Roman"/>
                <w:b/>
                <w:sz w:val="20"/>
                <w:szCs w:val="20"/>
              </w:rPr>
            </w:pPr>
          </w:p>
        </w:tc>
        <w:tc>
          <w:tcPr>
            <w:tcW w:w="90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-9.54%</w:t>
            </w:r>
          </w:p>
          <w:p w:rsidR="005A0203" w:rsidRPr="00F73A4D" w:rsidRDefault="005A0203" w:rsidP="005A0203">
            <w:pPr>
              <w:jc w:val="center"/>
              <w:rPr>
                <w:rFonts w:ascii="Times New Roman" w:hAnsi="Times New Roman" w:cs="Times New Roman"/>
                <w:b/>
                <w:sz w:val="20"/>
                <w:szCs w:val="20"/>
              </w:rPr>
            </w:pPr>
          </w:p>
        </w:tc>
        <w:tc>
          <w:tcPr>
            <w:tcW w:w="108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0.16%</w:t>
            </w:r>
          </w:p>
          <w:p w:rsidR="005A0203" w:rsidRPr="00F73A4D" w:rsidRDefault="005A0203" w:rsidP="005A0203">
            <w:pPr>
              <w:jc w:val="center"/>
              <w:rPr>
                <w:rFonts w:ascii="Times New Roman" w:hAnsi="Times New Roman" w:cs="Times New Roman"/>
                <w:b/>
                <w:sz w:val="20"/>
                <w:szCs w:val="20"/>
              </w:rPr>
            </w:pPr>
          </w:p>
        </w:tc>
        <w:tc>
          <w:tcPr>
            <w:tcW w:w="126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22.46%</w:t>
            </w:r>
          </w:p>
          <w:p w:rsidR="005A0203" w:rsidRPr="00F73A4D" w:rsidRDefault="005A0203" w:rsidP="005A0203">
            <w:pPr>
              <w:jc w:val="center"/>
              <w:rPr>
                <w:rFonts w:ascii="Times New Roman" w:hAnsi="Times New Roman" w:cs="Times New Roman"/>
                <w:b/>
                <w:sz w:val="20"/>
                <w:szCs w:val="20"/>
              </w:rPr>
            </w:pPr>
          </w:p>
        </w:tc>
        <w:tc>
          <w:tcPr>
            <w:tcW w:w="117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-10.38%</w:t>
            </w:r>
          </w:p>
          <w:p w:rsidR="005A0203" w:rsidRPr="00F73A4D" w:rsidRDefault="005A0203" w:rsidP="005A0203">
            <w:pPr>
              <w:jc w:val="center"/>
              <w:rPr>
                <w:rFonts w:ascii="Times New Roman" w:hAnsi="Times New Roman" w:cs="Times New Roman"/>
                <w:b/>
                <w:sz w:val="20"/>
                <w:szCs w:val="20"/>
              </w:rPr>
            </w:pPr>
          </w:p>
        </w:tc>
      </w:tr>
      <w:tr w:rsidR="005A0203" w:rsidRPr="00F73A4D" w:rsidTr="005A0203">
        <w:trPr>
          <w:trHeight w:val="530"/>
        </w:trPr>
        <w:tc>
          <w:tcPr>
            <w:tcW w:w="558" w:type="dxa"/>
          </w:tcPr>
          <w:p w:rsidR="005A0203" w:rsidRPr="00F73A4D" w:rsidRDefault="005A0203" w:rsidP="005A0203">
            <w:pPr>
              <w:jc w:val="both"/>
              <w:rPr>
                <w:rFonts w:ascii="Times New Roman" w:hAnsi="Times New Roman" w:cs="Times New Roman"/>
                <w:b/>
                <w:sz w:val="20"/>
                <w:szCs w:val="20"/>
              </w:rPr>
            </w:pPr>
            <w:r w:rsidRPr="00F73A4D">
              <w:rPr>
                <w:rFonts w:ascii="Times New Roman" w:hAnsi="Times New Roman" w:cs="Times New Roman"/>
                <w:b/>
                <w:sz w:val="20"/>
                <w:szCs w:val="20"/>
              </w:rPr>
              <w:t>3</w:t>
            </w:r>
          </w:p>
        </w:tc>
        <w:tc>
          <w:tcPr>
            <w:tcW w:w="3240" w:type="dxa"/>
          </w:tcPr>
          <w:p w:rsidR="005A0203" w:rsidRPr="00F73A4D" w:rsidRDefault="005A0203" w:rsidP="005A0203">
            <w:pPr>
              <w:rPr>
                <w:rFonts w:ascii="Times New Roman" w:hAnsi="Times New Roman" w:cs="Times New Roman"/>
                <w:b/>
                <w:sz w:val="20"/>
                <w:szCs w:val="20"/>
              </w:rPr>
            </w:pPr>
            <w:r w:rsidRPr="00F73A4D">
              <w:rPr>
                <w:rFonts w:ascii="Times New Roman" w:hAnsi="Times New Roman" w:cs="Times New Roman"/>
                <w:sz w:val="20"/>
                <w:szCs w:val="20"/>
              </w:rPr>
              <w:t>First security Islami Bank (FSIBL)</w:t>
            </w:r>
          </w:p>
        </w:tc>
        <w:tc>
          <w:tcPr>
            <w:tcW w:w="126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3.37</w:t>
            </w:r>
          </w:p>
          <w:p w:rsidR="005A0203" w:rsidRPr="00F73A4D" w:rsidRDefault="005A0203" w:rsidP="005A0203">
            <w:pPr>
              <w:jc w:val="center"/>
              <w:rPr>
                <w:rFonts w:ascii="Times New Roman" w:hAnsi="Times New Roman" w:cs="Times New Roman"/>
                <w:b/>
                <w:sz w:val="20"/>
                <w:szCs w:val="20"/>
              </w:rPr>
            </w:pPr>
          </w:p>
        </w:tc>
        <w:tc>
          <w:tcPr>
            <w:tcW w:w="90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3.36</w:t>
            </w:r>
          </w:p>
          <w:p w:rsidR="005A0203" w:rsidRPr="00F73A4D" w:rsidRDefault="005A0203" w:rsidP="005A0203">
            <w:pPr>
              <w:jc w:val="center"/>
              <w:rPr>
                <w:rFonts w:ascii="Times New Roman" w:hAnsi="Times New Roman" w:cs="Times New Roman"/>
                <w:b/>
                <w:sz w:val="20"/>
                <w:szCs w:val="20"/>
              </w:rPr>
            </w:pPr>
          </w:p>
        </w:tc>
        <w:tc>
          <w:tcPr>
            <w:tcW w:w="108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3.80</w:t>
            </w:r>
          </w:p>
          <w:p w:rsidR="005A0203" w:rsidRPr="00F73A4D" w:rsidRDefault="005A0203" w:rsidP="005A0203">
            <w:pPr>
              <w:jc w:val="center"/>
              <w:rPr>
                <w:rFonts w:ascii="Times New Roman" w:hAnsi="Times New Roman" w:cs="Times New Roman"/>
                <w:b/>
                <w:sz w:val="20"/>
                <w:szCs w:val="20"/>
              </w:rPr>
            </w:pPr>
          </w:p>
        </w:tc>
        <w:tc>
          <w:tcPr>
            <w:tcW w:w="126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3.19</w:t>
            </w:r>
          </w:p>
          <w:p w:rsidR="005A0203" w:rsidRPr="00F73A4D" w:rsidRDefault="005A0203" w:rsidP="005A0203">
            <w:pPr>
              <w:jc w:val="center"/>
              <w:rPr>
                <w:rFonts w:ascii="Times New Roman" w:hAnsi="Times New Roman" w:cs="Times New Roman"/>
                <w:b/>
                <w:sz w:val="20"/>
                <w:szCs w:val="20"/>
              </w:rPr>
            </w:pPr>
          </w:p>
        </w:tc>
        <w:tc>
          <w:tcPr>
            <w:tcW w:w="117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3.88</w:t>
            </w:r>
          </w:p>
          <w:p w:rsidR="005A0203" w:rsidRPr="00F73A4D" w:rsidRDefault="005A0203" w:rsidP="005A0203">
            <w:pPr>
              <w:jc w:val="center"/>
              <w:rPr>
                <w:rFonts w:ascii="Times New Roman" w:hAnsi="Times New Roman" w:cs="Times New Roman"/>
                <w:b/>
                <w:sz w:val="20"/>
                <w:szCs w:val="20"/>
              </w:rPr>
            </w:pPr>
          </w:p>
        </w:tc>
      </w:tr>
      <w:tr w:rsidR="005A0203" w:rsidRPr="00F73A4D" w:rsidTr="005A0203">
        <w:tc>
          <w:tcPr>
            <w:tcW w:w="558" w:type="dxa"/>
          </w:tcPr>
          <w:p w:rsidR="005A0203" w:rsidRPr="00F73A4D" w:rsidRDefault="005A0203" w:rsidP="005A0203">
            <w:pPr>
              <w:jc w:val="both"/>
              <w:rPr>
                <w:rFonts w:ascii="Times New Roman" w:hAnsi="Times New Roman" w:cs="Times New Roman"/>
                <w:b/>
                <w:sz w:val="20"/>
                <w:szCs w:val="20"/>
              </w:rPr>
            </w:pPr>
          </w:p>
        </w:tc>
        <w:tc>
          <w:tcPr>
            <w:tcW w:w="3240" w:type="dxa"/>
          </w:tcPr>
          <w:p w:rsidR="005A0203" w:rsidRPr="00F73A4D" w:rsidRDefault="005A0203" w:rsidP="005A0203">
            <w:pPr>
              <w:rPr>
                <w:rFonts w:ascii="Times New Roman" w:hAnsi="Times New Roman" w:cs="Times New Roman"/>
                <w:b/>
                <w:sz w:val="20"/>
                <w:szCs w:val="20"/>
              </w:rPr>
            </w:pPr>
            <w:r w:rsidRPr="00F73A4D">
              <w:rPr>
                <w:rFonts w:ascii="Times New Roman" w:hAnsi="Times New Roman" w:cs="Times New Roman"/>
                <w:b/>
                <w:sz w:val="20"/>
                <w:szCs w:val="20"/>
              </w:rPr>
              <w:t>Growth</w:t>
            </w:r>
          </w:p>
        </w:tc>
        <w:tc>
          <w:tcPr>
            <w:tcW w:w="1260" w:type="dxa"/>
          </w:tcPr>
          <w:p w:rsidR="005A0203" w:rsidRPr="00F73A4D" w:rsidRDefault="005A0203" w:rsidP="005A0203">
            <w:pPr>
              <w:jc w:val="center"/>
              <w:rPr>
                <w:rFonts w:ascii="Times New Roman" w:hAnsi="Times New Roman" w:cs="Times New Roman"/>
                <w:b/>
                <w:sz w:val="20"/>
                <w:szCs w:val="20"/>
              </w:rPr>
            </w:pPr>
          </w:p>
        </w:tc>
        <w:tc>
          <w:tcPr>
            <w:tcW w:w="90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-0.30%</w:t>
            </w:r>
          </w:p>
          <w:p w:rsidR="005A0203" w:rsidRPr="00F73A4D" w:rsidRDefault="005A0203" w:rsidP="005A0203">
            <w:pPr>
              <w:jc w:val="center"/>
              <w:rPr>
                <w:rFonts w:ascii="Times New Roman" w:hAnsi="Times New Roman" w:cs="Times New Roman"/>
                <w:b/>
                <w:sz w:val="20"/>
                <w:szCs w:val="20"/>
              </w:rPr>
            </w:pPr>
          </w:p>
        </w:tc>
        <w:tc>
          <w:tcPr>
            <w:tcW w:w="108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13.10%</w:t>
            </w:r>
          </w:p>
          <w:p w:rsidR="005A0203" w:rsidRPr="00F73A4D" w:rsidRDefault="005A0203" w:rsidP="005A0203">
            <w:pPr>
              <w:jc w:val="center"/>
              <w:rPr>
                <w:rFonts w:ascii="Times New Roman" w:hAnsi="Times New Roman" w:cs="Times New Roman"/>
                <w:b/>
                <w:sz w:val="20"/>
                <w:szCs w:val="20"/>
              </w:rPr>
            </w:pPr>
          </w:p>
        </w:tc>
        <w:tc>
          <w:tcPr>
            <w:tcW w:w="126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-16.05%</w:t>
            </w:r>
          </w:p>
          <w:p w:rsidR="005A0203" w:rsidRPr="00F73A4D" w:rsidRDefault="005A0203" w:rsidP="005A0203">
            <w:pPr>
              <w:jc w:val="center"/>
              <w:rPr>
                <w:rFonts w:ascii="Times New Roman" w:hAnsi="Times New Roman" w:cs="Times New Roman"/>
                <w:b/>
                <w:sz w:val="20"/>
                <w:szCs w:val="20"/>
              </w:rPr>
            </w:pPr>
          </w:p>
        </w:tc>
        <w:tc>
          <w:tcPr>
            <w:tcW w:w="117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21.63%</w:t>
            </w:r>
          </w:p>
          <w:p w:rsidR="005A0203" w:rsidRPr="00F73A4D" w:rsidRDefault="005A0203" w:rsidP="005A0203">
            <w:pPr>
              <w:jc w:val="center"/>
              <w:rPr>
                <w:rFonts w:ascii="Times New Roman" w:hAnsi="Times New Roman" w:cs="Times New Roman"/>
                <w:b/>
                <w:sz w:val="20"/>
                <w:szCs w:val="20"/>
              </w:rPr>
            </w:pPr>
          </w:p>
        </w:tc>
      </w:tr>
      <w:tr w:rsidR="005A0203" w:rsidRPr="00F73A4D" w:rsidTr="005A0203">
        <w:trPr>
          <w:trHeight w:val="548"/>
        </w:trPr>
        <w:tc>
          <w:tcPr>
            <w:tcW w:w="558" w:type="dxa"/>
          </w:tcPr>
          <w:p w:rsidR="005A0203" w:rsidRPr="00F73A4D" w:rsidRDefault="005A0203" w:rsidP="005A0203">
            <w:pPr>
              <w:jc w:val="both"/>
              <w:rPr>
                <w:rFonts w:ascii="Times New Roman" w:hAnsi="Times New Roman" w:cs="Times New Roman"/>
                <w:b/>
                <w:sz w:val="20"/>
                <w:szCs w:val="20"/>
              </w:rPr>
            </w:pPr>
            <w:r w:rsidRPr="00F73A4D">
              <w:rPr>
                <w:rFonts w:ascii="Times New Roman" w:hAnsi="Times New Roman" w:cs="Times New Roman"/>
                <w:b/>
                <w:sz w:val="20"/>
                <w:szCs w:val="20"/>
              </w:rPr>
              <w:t>4</w:t>
            </w:r>
          </w:p>
        </w:tc>
        <w:tc>
          <w:tcPr>
            <w:tcW w:w="3240" w:type="dxa"/>
          </w:tcPr>
          <w:p w:rsidR="005A0203" w:rsidRPr="00F73A4D" w:rsidRDefault="005A0203" w:rsidP="005A0203">
            <w:pPr>
              <w:rPr>
                <w:rFonts w:ascii="Times New Roman" w:hAnsi="Times New Roman" w:cs="Times New Roman"/>
                <w:b/>
                <w:sz w:val="20"/>
                <w:szCs w:val="20"/>
              </w:rPr>
            </w:pPr>
            <w:r w:rsidRPr="00F73A4D">
              <w:rPr>
                <w:rFonts w:ascii="Times New Roman" w:hAnsi="Times New Roman" w:cs="Times New Roman"/>
                <w:sz w:val="20"/>
                <w:szCs w:val="20"/>
              </w:rPr>
              <w:t>Social Islamic bank (SIBL)</w:t>
            </w:r>
          </w:p>
        </w:tc>
        <w:tc>
          <w:tcPr>
            <w:tcW w:w="126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11.01</w:t>
            </w:r>
          </w:p>
          <w:p w:rsidR="005A0203" w:rsidRPr="00F73A4D" w:rsidRDefault="005A0203" w:rsidP="005A0203">
            <w:pPr>
              <w:jc w:val="center"/>
              <w:rPr>
                <w:rFonts w:ascii="Times New Roman" w:hAnsi="Times New Roman" w:cs="Times New Roman"/>
                <w:b/>
                <w:sz w:val="20"/>
                <w:szCs w:val="20"/>
              </w:rPr>
            </w:pPr>
          </w:p>
        </w:tc>
        <w:tc>
          <w:tcPr>
            <w:tcW w:w="90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15.68</w:t>
            </w:r>
          </w:p>
          <w:p w:rsidR="005A0203" w:rsidRPr="00F73A4D" w:rsidRDefault="005A0203" w:rsidP="005A0203">
            <w:pPr>
              <w:jc w:val="center"/>
              <w:rPr>
                <w:rFonts w:ascii="Times New Roman" w:hAnsi="Times New Roman" w:cs="Times New Roman"/>
                <w:b/>
                <w:sz w:val="20"/>
                <w:szCs w:val="20"/>
              </w:rPr>
            </w:pPr>
          </w:p>
        </w:tc>
        <w:tc>
          <w:tcPr>
            <w:tcW w:w="108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16.00</w:t>
            </w:r>
          </w:p>
          <w:p w:rsidR="005A0203" w:rsidRPr="00F73A4D" w:rsidRDefault="005A0203" w:rsidP="005A0203">
            <w:pPr>
              <w:jc w:val="center"/>
              <w:rPr>
                <w:rFonts w:ascii="Times New Roman" w:hAnsi="Times New Roman" w:cs="Times New Roman"/>
                <w:b/>
                <w:sz w:val="20"/>
                <w:szCs w:val="20"/>
              </w:rPr>
            </w:pPr>
          </w:p>
        </w:tc>
        <w:tc>
          <w:tcPr>
            <w:tcW w:w="126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15.68</w:t>
            </w:r>
          </w:p>
          <w:p w:rsidR="005A0203" w:rsidRPr="00F73A4D" w:rsidRDefault="005A0203" w:rsidP="005A0203">
            <w:pPr>
              <w:jc w:val="center"/>
              <w:rPr>
                <w:rFonts w:ascii="Times New Roman" w:hAnsi="Times New Roman" w:cs="Times New Roman"/>
                <w:b/>
                <w:sz w:val="20"/>
                <w:szCs w:val="20"/>
              </w:rPr>
            </w:pPr>
          </w:p>
        </w:tc>
        <w:tc>
          <w:tcPr>
            <w:tcW w:w="117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11.01</w:t>
            </w:r>
          </w:p>
          <w:p w:rsidR="005A0203" w:rsidRPr="00F73A4D" w:rsidRDefault="005A0203" w:rsidP="005A0203">
            <w:pPr>
              <w:jc w:val="center"/>
              <w:rPr>
                <w:rFonts w:ascii="Times New Roman" w:hAnsi="Times New Roman" w:cs="Times New Roman"/>
                <w:b/>
                <w:sz w:val="20"/>
                <w:szCs w:val="20"/>
              </w:rPr>
            </w:pPr>
          </w:p>
        </w:tc>
      </w:tr>
      <w:tr w:rsidR="005A0203" w:rsidRPr="00F73A4D" w:rsidTr="005A0203">
        <w:tc>
          <w:tcPr>
            <w:tcW w:w="558" w:type="dxa"/>
          </w:tcPr>
          <w:p w:rsidR="005A0203" w:rsidRPr="00F73A4D" w:rsidRDefault="005A0203" w:rsidP="005A0203">
            <w:pPr>
              <w:jc w:val="both"/>
              <w:rPr>
                <w:rFonts w:ascii="Times New Roman" w:hAnsi="Times New Roman" w:cs="Times New Roman"/>
                <w:b/>
                <w:sz w:val="20"/>
                <w:szCs w:val="20"/>
              </w:rPr>
            </w:pPr>
          </w:p>
        </w:tc>
        <w:tc>
          <w:tcPr>
            <w:tcW w:w="3240" w:type="dxa"/>
          </w:tcPr>
          <w:p w:rsidR="005A0203" w:rsidRPr="00F73A4D" w:rsidRDefault="005A0203" w:rsidP="005A0203">
            <w:pPr>
              <w:rPr>
                <w:rFonts w:ascii="Times New Roman" w:hAnsi="Times New Roman" w:cs="Times New Roman"/>
                <w:b/>
                <w:sz w:val="20"/>
                <w:szCs w:val="20"/>
              </w:rPr>
            </w:pPr>
            <w:r w:rsidRPr="00F73A4D">
              <w:rPr>
                <w:rFonts w:ascii="Times New Roman" w:hAnsi="Times New Roman" w:cs="Times New Roman"/>
                <w:b/>
                <w:sz w:val="20"/>
                <w:szCs w:val="20"/>
              </w:rPr>
              <w:t>Growth</w:t>
            </w:r>
          </w:p>
        </w:tc>
        <w:tc>
          <w:tcPr>
            <w:tcW w:w="1260" w:type="dxa"/>
          </w:tcPr>
          <w:p w:rsidR="005A0203" w:rsidRPr="00F73A4D" w:rsidRDefault="005A0203" w:rsidP="005A0203">
            <w:pPr>
              <w:jc w:val="center"/>
              <w:rPr>
                <w:rFonts w:ascii="Times New Roman" w:hAnsi="Times New Roman" w:cs="Times New Roman"/>
                <w:b/>
                <w:sz w:val="20"/>
                <w:szCs w:val="20"/>
              </w:rPr>
            </w:pPr>
          </w:p>
        </w:tc>
        <w:tc>
          <w:tcPr>
            <w:tcW w:w="90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42.42%</w:t>
            </w:r>
          </w:p>
          <w:p w:rsidR="005A0203" w:rsidRPr="00F73A4D" w:rsidRDefault="005A0203" w:rsidP="005A0203">
            <w:pPr>
              <w:jc w:val="center"/>
              <w:rPr>
                <w:rFonts w:ascii="Times New Roman" w:hAnsi="Times New Roman" w:cs="Times New Roman"/>
                <w:b/>
                <w:sz w:val="20"/>
                <w:szCs w:val="20"/>
              </w:rPr>
            </w:pPr>
          </w:p>
        </w:tc>
        <w:tc>
          <w:tcPr>
            <w:tcW w:w="108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2.04%</w:t>
            </w:r>
          </w:p>
          <w:p w:rsidR="005A0203" w:rsidRPr="00F73A4D" w:rsidRDefault="005A0203" w:rsidP="005A0203">
            <w:pPr>
              <w:jc w:val="center"/>
              <w:rPr>
                <w:rFonts w:ascii="Times New Roman" w:hAnsi="Times New Roman" w:cs="Times New Roman"/>
                <w:b/>
                <w:sz w:val="20"/>
                <w:szCs w:val="20"/>
              </w:rPr>
            </w:pPr>
          </w:p>
        </w:tc>
        <w:tc>
          <w:tcPr>
            <w:tcW w:w="126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1.00%</w:t>
            </w:r>
          </w:p>
          <w:p w:rsidR="005A0203" w:rsidRPr="00F73A4D" w:rsidRDefault="005A0203" w:rsidP="005A0203">
            <w:pPr>
              <w:jc w:val="center"/>
              <w:rPr>
                <w:rFonts w:ascii="Times New Roman" w:hAnsi="Times New Roman" w:cs="Times New Roman"/>
                <w:b/>
                <w:sz w:val="20"/>
                <w:szCs w:val="20"/>
              </w:rPr>
            </w:pPr>
          </w:p>
        </w:tc>
        <w:tc>
          <w:tcPr>
            <w:tcW w:w="117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-36.45%</w:t>
            </w:r>
          </w:p>
          <w:p w:rsidR="005A0203" w:rsidRPr="00F73A4D" w:rsidRDefault="005A0203" w:rsidP="005A0203">
            <w:pPr>
              <w:jc w:val="center"/>
              <w:rPr>
                <w:rFonts w:ascii="Times New Roman" w:hAnsi="Times New Roman" w:cs="Times New Roman"/>
                <w:b/>
                <w:sz w:val="20"/>
                <w:szCs w:val="20"/>
              </w:rPr>
            </w:pPr>
          </w:p>
        </w:tc>
      </w:tr>
      <w:tr w:rsidR="005A0203" w:rsidRPr="00F73A4D" w:rsidTr="005A0203">
        <w:trPr>
          <w:trHeight w:val="530"/>
        </w:trPr>
        <w:tc>
          <w:tcPr>
            <w:tcW w:w="558" w:type="dxa"/>
          </w:tcPr>
          <w:p w:rsidR="005A0203" w:rsidRPr="00F73A4D" w:rsidRDefault="005A0203" w:rsidP="005A0203">
            <w:pPr>
              <w:jc w:val="both"/>
              <w:rPr>
                <w:rFonts w:ascii="Times New Roman" w:hAnsi="Times New Roman" w:cs="Times New Roman"/>
                <w:b/>
                <w:sz w:val="20"/>
                <w:szCs w:val="20"/>
              </w:rPr>
            </w:pPr>
            <w:r w:rsidRPr="00F73A4D">
              <w:rPr>
                <w:rFonts w:ascii="Times New Roman" w:hAnsi="Times New Roman" w:cs="Times New Roman"/>
                <w:b/>
                <w:sz w:val="20"/>
                <w:szCs w:val="20"/>
              </w:rPr>
              <w:t>5</w:t>
            </w:r>
          </w:p>
        </w:tc>
        <w:tc>
          <w:tcPr>
            <w:tcW w:w="3240" w:type="dxa"/>
          </w:tcPr>
          <w:p w:rsidR="005A0203" w:rsidRPr="00F73A4D" w:rsidRDefault="005A0203" w:rsidP="005A0203">
            <w:pPr>
              <w:rPr>
                <w:rFonts w:ascii="Times New Roman" w:hAnsi="Times New Roman" w:cs="Times New Roman"/>
                <w:b/>
                <w:sz w:val="20"/>
                <w:szCs w:val="20"/>
              </w:rPr>
            </w:pPr>
            <w:r w:rsidRPr="00F73A4D">
              <w:rPr>
                <w:rFonts w:ascii="Times New Roman" w:hAnsi="Times New Roman" w:cs="Times New Roman"/>
                <w:sz w:val="20"/>
                <w:szCs w:val="20"/>
              </w:rPr>
              <w:t>Export Import Bank (EXIM</w:t>
            </w:r>
            <w:r>
              <w:rPr>
                <w:rFonts w:ascii="Times New Roman" w:hAnsi="Times New Roman" w:cs="Times New Roman"/>
                <w:sz w:val="20"/>
                <w:szCs w:val="20"/>
              </w:rPr>
              <w:t xml:space="preserve"> Bank</w:t>
            </w:r>
            <w:r w:rsidRPr="00F73A4D">
              <w:rPr>
                <w:rFonts w:ascii="Times New Roman" w:hAnsi="Times New Roman" w:cs="Times New Roman"/>
                <w:sz w:val="20"/>
                <w:szCs w:val="20"/>
              </w:rPr>
              <w:t>)</w:t>
            </w:r>
          </w:p>
        </w:tc>
        <w:tc>
          <w:tcPr>
            <w:tcW w:w="126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10.18</w:t>
            </w:r>
          </w:p>
          <w:p w:rsidR="005A0203" w:rsidRPr="00F73A4D" w:rsidRDefault="005A0203" w:rsidP="005A0203">
            <w:pPr>
              <w:jc w:val="center"/>
              <w:rPr>
                <w:rFonts w:ascii="Times New Roman" w:hAnsi="Times New Roman" w:cs="Times New Roman"/>
                <w:b/>
                <w:sz w:val="20"/>
                <w:szCs w:val="20"/>
              </w:rPr>
            </w:pPr>
          </w:p>
        </w:tc>
        <w:tc>
          <w:tcPr>
            <w:tcW w:w="90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11.34</w:t>
            </w:r>
          </w:p>
          <w:p w:rsidR="005A0203" w:rsidRPr="00F73A4D" w:rsidRDefault="005A0203" w:rsidP="005A0203">
            <w:pPr>
              <w:jc w:val="center"/>
              <w:rPr>
                <w:rFonts w:ascii="Times New Roman" w:hAnsi="Times New Roman" w:cs="Times New Roman"/>
                <w:b/>
                <w:sz w:val="20"/>
                <w:szCs w:val="20"/>
              </w:rPr>
            </w:pPr>
          </w:p>
        </w:tc>
        <w:tc>
          <w:tcPr>
            <w:tcW w:w="108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8.68</w:t>
            </w:r>
          </w:p>
          <w:p w:rsidR="005A0203" w:rsidRPr="00F73A4D" w:rsidRDefault="005A0203" w:rsidP="005A0203">
            <w:pPr>
              <w:jc w:val="center"/>
              <w:rPr>
                <w:rFonts w:ascii="Times New Roman" w:hAnsi="Times New Roman" w:cs="Times New Roman"/>
                <w:b/>
                <w:sz w:val="20"/>
                <w:szCs w:val="20"/>
              </w:rPr>
            </w:pPr>
          </w:p>
        </w:tc>
        <w:tc>
          <w:tcPr>
            <w:tcW w:w="126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11.78</w:t>
            </w:r>
          </w:p>
          <w:p w:rsidR="005A0203" w:rsidRPr="00F73A4D" w:rsidRDefault="005A0203" w:rsidP="005A0203">
            <w:pPr>
              <w:jc w:val="center"/>
              <w:rPr>
                <w:rFonts w:ascii="Times New Roman" w:hAnsi="Times New Roman" w:cs="Times New Roman"/>
                <w:b/>
                <w:sz w:val="20"/>
                <w:szCs w:val="20"/>
              </w:rPr>
            </w:pPr>
          </w:p>
        </w:tc>
        <w:tc>
          <w:tcPr>
            <w:tcW w:w="117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12.19</w:t>
            </w:r>
          </w:p>
          <w:p w:rsidR="005A0203" w:rsidRPr="00F73A4D" w:rsidRDefault="005A0203" w:rsidP="005A0203">
            <w:pPr>
              <w:jc w:val="center"/>
              <w:rPr>
                <w:rFonts w:ascii="Times New Roman" w:hAnsi="Times New Roman" w:cs="Times New Roman"/>
                <w:b/>
                <w:sz w:val="20"/>
                <w:szCs w:val="20"/>
              </w:rPr>
            </w:pPr>
          </w:p>
        </w:tc>
      </w:tr>
      <w:tr w:rsidR="005A0203" w:rsidRPr="00F73A4D" w:rsidTr="005A0203">
        <w:tc>
          <w:tcPr>
            <w:tcW w:w="558" w:type="dxa"/>
          </w:tcPr>
          <w:p w:rsidR="005A0203" w:rsidRPr="00F73A4D" w:rsidRDefault="005A0203" w:rsidP="005A0203">
            <w:pPr>
              <w:jc w:val="both"/>
              <w:rPr>
                <w:rFonts w:ascii="Times New Roman" w:hAnsi="Times New Roman" w:cs="Times New Roman"/>
                <w:b/>
                <w:sz w:val="20"/>
                <w:szCs w:val="20"/>
              </w:rPr>
            </w:pPr>
          </w:p>
        </w:tc>
        <w:tc>
          <w:tcPr>
            <w:tcW w:w="3240" w:type="dxa"/>
          </w:tcPr>
          <w:p w:rsidR="005A0203" w:rsidRPr="00F73A4D" w:rsidRDefault="005A0203" w:rsidP="005A0203">
            <w:pPr>
              <w:rPr>
                <w:rFonts w:ascii="Times New Roman" w:hAnsi="Times New Roman" w:cs="Times New Roman"/>
                <w:b/>
                <w:sz w:val="20"/>
                <w:szCs w:val="20"/>
              </w:rPr>
            </w:pPr>
            <w:r w:rsidRPr="00F73A4D">
              <w:rPr>
                <w:rFonts w:ascii="Times New Roman" w:hAnsi="Times New Roman" w:cs="Times New Roman"/>
                <w:b/>
                <w:sz w:val="20"/>
                <w:szCs w:val="20"/>
              </w:rPr>
              <w:t>Growth</w:t>
            </w:r>
          </w:p>
        </w:tc>
        <w:tc>
          <w:tcPr>
            <w:tcW w:w="1260" w:type="dxa"/>
          </w:tcPr>
          <w:p w:rsidR="005A0203" w:rsidRPr="00F73A4D" w:rsidRDefault="005A0203" w:rsidP="005A0203">
            <w:pPr>
              <w:jc w:val="center"/>
              <w:rPr>
                <w:rFonts w:ascii="Times New Roman" w:hAnsi="Times New Roman" w:cs="Times New Roman"/>
                <w:b/>
                <w:sz w:val="20"/>
                <w:szCs w:val="20"/>
              </w:rPr>
            </w:pPr>
          </w:p>
        </w:tc>
        <w:tc>
          <w:tcPr>
            <w:tcW w:w="90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11.39%</w:t>
            </w:r>
          </w:p>
          <w:p w:rsidR="005A0203" w:rsidRPr="00F73A4D" w:rsidRDefault="005A0203" w:rsidP="005A0203">
            <w:pPr>
              <w:jc w:val="center"/>
              <w:rPr>
                <w:rFonts w:ascii="Times New Roman" w:hAnsi="Times New Roman" w:cs="Times New Roman"/>
                <w:b/>
                <w:sz w:val="20"/>
                <w:szCs w:val="20"/>
              </w:rPr>
            </w:pPr>
          </w:p>
        </w:tc>
        <w:tc>
          <w:tcPr>
            <w:tcW w:w="108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-23.46%</w:t>
            </w:r>
          </w:p>
          <w:p w:rsidR="005A0203" w:rsidRPr="00F73A4D" w:rsidRDefault="005A0203" w:rsidP="005A0203">
            <w:pPr>
              <w:jc w:val="center"/>
              <w:rPr>
                <w:rFonts w:ascii="Times New Roman" w:hAnsi="Times New Roman" w:cs="Times New Roman"/>
                <w:b/>
                <w:sz w:val="20"/>
                <w:szCs w:val="20"/>
              </w:rPr>
            </w:pPr>
          </w:p>
        </w:tc>
        <w:tc>
          <w:tcPr>
            <w:tcW w:w="126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35.71%</w:t>
            </w:r>
          </w:p>
          <w:p w:rsidR="005A0203" w:rsidRPr="00F73A4D" w:rsidRDefault="005A0203" w:rsidP="005A0203">
            <w:pPr>
              <w:jc w:val="center"/>
              <w:rPr>
                <w:rFonts w:ascii="Times New Roman" w:hAnsi="Times New Roman" w:cs="Times New Roman"/>
                <w:b/>
                <w:sz w:val="20"/>
                <w:szCs w:val="20"/>
              </w:rPr>
            </w:pPr>
          </w:p>
        </w:tc>
        <w:tc>
          <w:tcPr>
            <w:tcW w:w="117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3.48%</w:t>
            </w:r>
          </w:p>
          <w:p w:rsidR="005A0203" w:rsidRPr="00F73A4D" w:rsidRDefault="005A0203" w:rsidP="005A0203">
            <w:pPr>
              <w:jc w:val="center"/>
              <w:rPr>
                <w:rFonts w:ascii="Times New Roman" w:hAnsi="Times New Roman" w:cs="Times New Roman"/>
                <w:b/>
                <w:sz w:val="20"/>
                <w:szCs w:val="20"/>
              </w:rPr>
            </w:pPr>
          </w:p>
        </w:tc>
      </w:tr>
      <w:tr w:rsidR="005A0203" w:rsidRPr="00F73A4D" w:rsidTr="005A0203">
        <w:trPr>
          <w:trHeight w:val="548"/>
        </w:trPr>
        <w:tc>
          <w:tcPr>
            <w:tcW w:w="558" w:type="dxa"/>
          </w:tcPr>
          <w:p w:rsidR="005A0203" w:rsidRPr="00F73A4D" w:rsidRDefault="005A0203" w:rsidP="005A0203">
            <w:pPr>
              <w:jc w:val="both"/>
              <w:rPr>
                <w:rFonts w:ascii="Times New Roman" w:hAnsi="Times New Roman" w:cs="Times New Roman"/>
                <w:b/>
                <w:sz w:val="20"/>
                <w:szCs w:val="20"/>
              </w:rPr>
            </w:pPr>
            <w:r w:rsidRPr="00F73A4D">
              <w:rPr>
                <w:rFonts w:ascii="Times New Roman" w:hAnsi="Times New Roman" w:cs="Times New Roman"/>
                <w:b/>
                <w:sz w:val="20"/>
                <w:szCs w:val="20"/>
              </w:rPr>
              <w:t>6</w:t>
            </w:r>
          </w:p>
        </w:tc>
        <w:tc>
          <w:tcPr>
            <w:tcW w:w="3240" w:type="dxa"/>
          </w:tcPr>
          <w:p w:rsidR="005A0203" w:rsidRPr="00F73A4D" w:rsidRDefault="005A0203" w:rsidP="005A0203">
            <w:pPr>
              <w:rPr>
                <w:rFonts w:ascii="Times New Roman" w:hAnsi="Times New Roman" w:cs="Times New Roman"/>
                <w:sz w:val="20"/>
                <w:szCs w:val="20"/>
              </w:rPr>
            </w:pPr>
            <w:proofErr w:type="spellStart"/>
            <w:r w:rsidRPr="00F73A4D">
              <w:rPr>
                <w:rFonts w:ascii="Times New Roman" w:hAnsi="Times New Roman" w:cs="Times New Roman"/>
                <w:sz w:val="20"/>
                <w:szCs w:val="20"/>
              </w:rPr>
              <w:t>Shahjalal</w:t>
            </w:r>
            <w:proofErr w:type="spellEnd"/>
            <w:r w:rsidRPr="00F73A4D">
              <w:rPr>
                <w:rFonts w:ascii="Times New Roman" w:hAnsi="Times New Roman" w:cs="Times New Roman"/>
                <w:sz w:val="20"/>
                <w:szCs w:val="20"/>
              </w:rPr>
              <w:t xml:space="preserve"> Islami bank(SHJIBL)</w:t>
            </w:r>
          </w:p>
        </w:tc>
        <w:tc>
          <w:tcPr>
            <w:tcW w:w="126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12.67</w:t>
            </w:r>
          </w:p>
          <w:p w:rsidR="005A0203" w:rsidRPr="00F73A4D" w:rsidRDefault="005A0203" w:rsidP="005A0203">
            <w:pPr>
              <w:jc w:val="center"/>
              <w:rPr>
                <w:rFonts w:ascii="Times New Roman" w:hAnsi="Times New Roman" w:cs="Times New Roman"/>
                <w:b/>
                <w:sz w:val="20"/>
                <w:szCs w:val="20"/>
              </w:rPr>
            </w:pPr>
          </w:p>
        </w:tc>
        <w:tc>
          <w:tcPr>
            <w:tcW w:w="90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6.60</w:t>
            </w:r>
          </w:p>
          <w:p w:rsidR="005A0203" w:rsidRPr="00F73A4D" w:rsidRDefault="005A0203" w:rsidP="005A0203">
            <w:pPr>
              <w:jc w:val="center"/>
              <w:rPr>
                <w:rFonts w:ascii="Times New Roman" w:hAnsi="Times New Roman" w:cs="Times New Roman"/>
                <w:b/>
                <w:sz w:val="20"/>
                <w:szCs w:val="20"/>
              </w:rPr>
            </w:pPr>
          </w:p>
        </w:tc>
        <w:tc>
          <w:tcPr>
            <w:tcW w:w="108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10.78</w:t>
            </w:r>
          </w:p>
          <w:p w:rsidR="005A0203" w:rsidRPr="00F73A4D" w:rsidRDefault="005A0203" w:rsidP="005A0203">
            <w:pPr>
              <w:jc w:val="center"/>
              <w:rPr>
                <w:rFonts w:ascii="Times New Roman" w:hAnsi="Times New Roman" w:cs="Times New Roman"/>
                <w:b/>
                <w:sz w:val="20"/>
                <w:szCs w:val="20"/>
              </w:rPr>
            </w:pPr>
          </w:p>
        </w:tc>
        <w:tc>
          <w:tcPr>
            <w:tcW w:w="126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12.40</w:t>
            </w:r>
          </w:p>
          <w:p w:rsidR="005A0203" w:rsidRPr="00F73A4D" w:rsidRDefault="005A0203" w:rsidP="005A0203">
            <w:pPr>
              <w:jc w:val="center"/>
              <w:rPr>
                <w:rFonts w:ascii="Times New Roman" w:hAnsi="Times New Roman" w:cs="Times New Roman"/>
                <w:b/>
                <w:sz w:val="20"/>
                <w:szCs w:val="20"/>
              </w:rPr>
            </w:pPr>
          </w:p>
        </w:tc>
        <w:tc>
          <w:tcPr>
            <w:tcW w:w="117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9.14</w:t>
            </w:r>
          </w:p>
          <w:p w:rsidR="005A0203" w:rsidRPr="00F73A4D" w:rsidRDefault="005A0203" w:rsidP="005A0203">
            <w:pPr>
              <w:jc w:val="center"/>
              <w:rPr>
                <w:rFonts w:ascii="Times New Roman" w:hAnsi="Times New Roman" w:cs="Times New Roman"/>
                <w:b/>
                <w:sz w:val="20"/>
                <w:szCs w:val="20"/>
              </w:rPr>
            </w:pPr>
          </w:p>
        </w:tc>
      </w:tr>
      <w:tr w:rsidR="005A0203" w:rsidRPr="00F73A4D" w:rsidTr="005A0203">
        <w:tc>
          <w:tcPr>
            <w:tcW w:w="558" w:type="dxa"/>
          </w:tcPr>
          <w:p w:rsidR="005A0203" w:rsidRPr="00F73A4D" w:rsidRDefault="005A0203" w:rsidP="005A0203">
            <w:pPr>
              <w:jc w:val="both"/>
              <w:rPr>
                <w:rFonts w:ascii="Times New Roman" w:hAnsi="Times New Roman" w:cs="Times New Roman"/>
                <w:b/>
                <w:sz w:val="20"/>
                <w:szCs w:val="20"/>
              </w:rPr>
            </w:pPr>
          </w:p>
        </w:tc>
        <w:tc>
          <w:tcPr>
            <w:tcW w:w="3240" w:type="dxa"/>
          </w:tcPr>
          <w:p w:rsidR="005A0203" w:rsidRPr="00F73A4D" w:rsidRDefault="005A0203" w:rsidP="005A0203">
            <w:pPr>
              <w:rPr>
                <w:rFonts w:ascii="Times New Roman" w:hAnsi="Times New Roman" w:cs="Times New Roman"/>
                <w:b/>
                <w:sz w:val="20"/>
                <w:szCs w:val="20"/>
              </w:rPr>
            </w:pPr>
            <w:r w:rsidRPr="00F73A4D">
              <w:rPr>
                <w:rFonts w:ascii="Times New Roman" w:hAnsi="Times New Roman" w:cs="Times New Roman"/>
                <w:b/>
                <w:sz w:val="20"/>
                <w:szCs w:val="20"/>
              </w:rPr>
              <w:t>Growth</w:t>
            </w:r>
          </w:p>
        </w:tc>
        <w:tc>
          <w:tcPr>
            <w:tcW w:w="1260" w:type="dxa"/>
          </w:tcPr>
          <w:p w:rsidR="005A0203" w:rsidRPr="00F73A4D" w:rsidRDefault="005A0203" w:rsidP="005A0203">
            <w:pPr>
              <w:jc w:val="center"/>
              <w:rPr>
                <w:rFonts w:ascii="Times New Roman" w:hAnsi="Times New Roman" w:cs="Times New Roman"/>
                <w:b/>
                <w:sz w:val="20"/>
                <w:szCs w:val="20"/>
              </w:rPr>
            </w:pPr>
          </w:p>
        </w:tc>
        <w:tc>
          <w:tcPr>
            <w:tcW w:w="90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-47.91%</w:t>
            </w:r>
          </w:p>
          <w:p w:rsidR="005A0203" w:rsidRPr="00F73A4D" w:rsidRDefault="005A0203" w:rsidP="005A0203">
            <w:pPr>
              <w:jc w:val="center"/>
              <w:rPr>
                <w:rFonts w:ascii="Times New Roman" w:hAnsi="Times New Roman" w:cs="Times New Roman"/>
                <w:b/>
                <w:sz w:val="20"/>
                <w:szCs w:val="20"/>
              </w:rPr>
            </w:pPr>
          </w:p>
        </w:tc>
        <w:tc>
          <w:tcPr>
            <w:tcW w:w="108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63.33%</w:t>
            </w:r>
          </w:p>
          <w:p w:rsidR="005A0203" w:rsidRPr="00F73A4D" w:rsidRDefault="005A0203" w:rsidP="005A0203">
            <w:pPr>
              <w:jc w:val="center"/>
              <w:rPr>
                <w:rFonts w:ascii="Times New Roman" w:hAnsi="Times New Roman" w:cs="Times New Roman"/>
                <w:b/>
                <w:sz w:val="20"/>
                <w:szCs w:val="20"/>
              </w:rPr>
            </w:pPr>
          </w:p>
        </w:tc>
        <w:tc>
          <w:tcPr>
            <w:tcW w:w="126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15.03%</w:t>
            </w:r>
          </w:p>
          <w:p w:rsidR="005A0203" w:rsidRPr="00F73A4D" w:rsidRDefault="005A0203" w:rsidP="005A0203">
            <w:pPr>
              <w:jc w:val="center"/>
              <w:rPr>
                <w:rFonts w:ascii="Times New Roman" w:hAnsi="Times New Roman" w:cs="Times New Roman"/>
                <w:b/>
                <w:sz w:val="20"/>
                <w:szCs w:val="20"/>
              </w:rPr>
            </w:pPr>
          </w:p>
        </w:tc>
        <w:tc>
          <w:tcPr>
            <w:tcW w:w="1170" w:type="dxa"/>
          </w:tcPr>
          <w:p w:rsidR="005A0203" w:rsidRPr="00F73A4D" w:rsidRDefault="005A0203" w:rsidP="005A0203">
            <w:pPr>
              <w:jc w:val="center"/>
              <w:rPr>
                <w:rFonts w:ascii="Times New Roman" w:hAnsi="Times New Roman" w:cs="Times New Roman"/>
                <w:color w:val="000000"/>
                <w:sz w:val="20"/>
                <w:szCs w:val="20"/>
              </w:rPr>
            </w:pPr>
            <w:r w:rsidRPr="00F73A4D">
              <w:rPr>
                <w:rFonts w:ascii="Times New Roman" w:hAnsi="Times New Roman" w:cs="Times New Roman"/>
                <w:color w:val="000000"/>
                <w:sz w:val="20"/>
                <w:szCs w:val="20"/>
              </w:rPr>
              <w:t>-26.29%</w:t>
            </w:r>
          </w:p>
          <w:p w:rsidR="005A0203" w:rsidRPr="00F73A4D" w:rsidRDefault="005A0203" w:rsidP="005A0203">
            <w:pPr>
              <w:jc w:val="center"/>
              <w:rPr>
                <w:rFonts w:ascii="Times New Roman" w:hAnsi="Times New Roman" w:cs="Times New Roman"/>
                <w:b/>
                <w:sz w:val="20"/>
                <w:szCs w:val="20"/>
              </w:rPr>
            </w:pPr>
          </w:p>
        </w:tc>
      </w:tr>
    </w:tbl>
    <w:p w:rsidR="005A0203" w:rsidRPr="006E1976" w:rsidRDefault="005A0203" w:rsidP="005A0203">
      <w:pPr>
        <w:jc w:val="both"/>
        <w:rPr>
          <w:rFonts w:ascii="Times New Roman" w:hAnsi="Times New Roman" w:cs="Times New Roman"/>
          <w:b/>
        </w:rPr>
      </w:pPr>
    </w:p>
    <w:p w:rsidR="005A0203" w:rsidRDefault="005A0203" w:rsidP="005A0203">
      <w:pPr>
        <w:jc w:val="both"/>
        <w:rPr>
          <w:rFonts w:ascii="Times New Roman" w:hAnsi="Times New Roman" w:cs="Times New Roman"/>
          <w:color w:val="000000"/>
          <w:sz w:val="24"/>
          <w:szCs w:val="24"/>
        </w:rPr>
      </w:pPr>
      <w:r>
        <w:rPr>
          <w:rFonts w:ascii="Times New Roman" w:hAnsi="Times New Roman" w:cs="Times New Roman"/>
          <w:b/>
          <w:sz w:val="24"/>
          <w:szCs w:val="24"/>
        </w:rPr>
        <w:t>Table: 10</w:t>
      </w:r>
      <w:r w:rsidRPr="00E737EF">
        <w:rPr>
          <w:rFonts w:ascii="Times New Roman" w:hAnsi="Times New Roman" w:cs="Times New Roman"/>
          <w:sz w:val="24"/>
          <w:szCs w:val="24"/>
        </w:rPr>
        <w:t xml:space="preserve"> </w:t>
      </w:r>
      <w:r>
        <w:rPr>
          <w:rFonts w:ascii="Times New Roman" w:hAnsi="Times New Roman" w:cs="Times New Roman"/>
          <w:sz w:val="24"/>
          <w:szCs w:val="24"/>
        </w:rPr>
        <w:t>Demonstrate</w:t>
      </w:r>
      <w:r w:rsidRPr="00E737EF">
        <w:rPr>
          <w:rFonts w:ascii="Times New Roman" w:hAnsi="Times New Roman" w:cs="Times New Roman"/>
          <w:sz w:val="24"/>
          <w:szCs w:val="24"/>
        </w:rPr>
        <w:t xml:space="preserve"> that the growth pattern of the Return on equity (ROE) ratios of selected Islamic Banks. From 2013 to 2017 the growth pattern of the Return on equity (ROE) ratios is facing up and down situation. Highest numbers of ROE are there in First security Islami Bank (FSIBL) in 2017;</w:t>
      </w:r>
      <w:r w:rsidRPr="00E737E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E737EF">
        <w:rPr>
          <w:rFonts w:ascii="Times New Roman" w:hAnsi="Times New Roman" w:cs="Times New Roman"/>
          <w:color w:val="000000"/>
          <w:sz w:val="24"/>
          <w:szCs w:val="24"/>
        </w:rPr>
        <w:t>21.63%</w:t>
      </w:r>
      <w:r w:rsidRPr="00E737EF">
        <w:rPr>
          <w:rFonts w:ascii="Times New Roman" w:hAnsi="Times New Roman" w:cs="Times New Roman"/>
          <w:sz w:val="24"/>
          <w:szCs w:val="24"/>
        </w:rPr>
        <w:t xml:space="preserve"> and lowest number are there in Social Islamic bank (SIBL) in 2017;</w:t>
      </w:r>
      <w:r w:rsidRPr="00E737E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Pr="00E737EF">
        <w:rPr>
          <w:rFonts w:ascii="Times New Roman" w:hAnsi="Times New Roman" w:cs="Times New Roman"/>
          <w:color w:val="000000"/>
          <w:sz w:val="24"/>
          <w:szCs w:val="24"/>
        </w:rPr>
        <w:t>-36.45%</w:t>
      </w:r>
      <w:r>
        <w:rPr>
          <w:rFonts w:ascii="Times New Roman" w:hAnsi="Times New Roman" w:cs="Times New Roman"/>
          <w:color w:val="000000"/>
          <w:sz w:val="24"/>
          <w:szCs w:val="24"/>
        </w:rPr>
        <w:t>.</w:t>
      </w:r>
    </w:p>
    <w:p w:rsidR="005A0203" w:rsidRDefault="005A0203" w:rsidP="005A0203">
      <w:pPr>
        <w:rPr>
          <w:rFonts w:ascii="Times New Roman" w:hAnsi="Times New Roman" w:cs="Times New Roman"/>
        </w:rPr>
      </w:pPr>
      <w:r>
        <w:rPr>
          <w:rFonts w:ascii="Times New Roman" w:hAnsi="Times New Roman" w:cs="Times New Roman"/>
          <w:b/>
        </w:rPr>
        <w:t xml:space="preserve">Table 10.1 </w:t>
      </w:r>
      <w:r w:rsidRPr="0079297C">
        <w:rPr>
          <w:rFonts w:ascii="Times New Roman" w:hAnsi="Times New Roman" w:cs="Times New Roman"/>
        </w:rPr>
        <w:t>Regression Equations and R</w:t>
      </w:r>
      <w:r w:rsidRPr="0079297C">
        <w:rPr>
          <w:rFonts w:ascii="Times New Roman" w:hAnsi="Times New Roman" w:cs="Times New Roman"/>
          <w:vertAlign w:val="superscript"/>
        </w:rPr>
        <w:t>2</w:t>
      </w:r>
      <w:r>
        <w:rPr>
          <w:rFonts w:ascii="Times New Roman" w:hAnsi="Times New Roman" w:cs="Times New Roman"/>
        </w:rPr>
        <w:t xml:space="preserve"> ROE.</w:t>
      </w:r>
    </w:p>
    <w:tbl>
      <w:tblPr>
        <w:tblStyle w:val="TableGrid"/>
        <w:tblpPr w:leftFromText="180" w:rightFromText="180" w:vertAnchor="text" w:horzAnchor="margin" w:tblpY="1"/>
        <w:tblW w:w="0" w:type="auto"/>
        <w:tblLook w:val="04A0" w:firstRow="1" w:lastRow="0" w:firstColumn="1" w:lastColumn="0" w:noHBand="0" w:noVBand="1"/>
      </w:tblPr>
      <w:tblGrid>
        <w:gridCol w:w="558"/>
        <w:gridCol w:w="3870"/>
        <w:gridCol w:w="3600"/>
        <w:gridCol w:w="1170"/>
      </w:tblGrid>
      <w:tr w:rsidR="005A0203" w:rsidRPr="00F73A4D" w:rsidTr="005A0203">
        <w:trPr>
          <w:trHeight w:val="440"/>
        </w:trPr>
        <w:tc>
          <w:tcPr>
            <w:tcW w:w="558" w:type="dxa"/>
          </w:tcPr>
          <w:p w:rsidR="005A0203" w:rsidRPr="00F73A4D" w:rsidRDefault="005A0203" w:rsidP="005A0203">
            <w:pPr>
              <w:jc w:val="both"/>
              <w:rPr>
                <w:rFonts w:ascii="Times New Roman" w:hAnsi="Times New Roman" w:cs="Times New Roman"/>
                <w:b/>
                <w:sz w:val="20"/>
                <w:szCs w:val="20"/>
              </w:rPr>
            </w:pPr>
            <w:r w:rsidRPr="00F73A4D">
              <w:rPr>
                <w:rFonts w:ascii="Times New Roman" w:hAnsi="Times New Roman" w:cs="Times New Roman"/>
                <w:b/>
                <w:sz w:val="20"/>
                <w:szCs w:val="20"/>
              </w:rPr>
              <w:t>SL</w:t>
            </w:r>
          </w:p>
        </w:tc>
        <w:tc>
          <w:tcPr>
            <w:tcW w:w="3870" w:type="dxa"/>
          </w:tcPr>
          <w:p w:rsidR="005A0203" w:rsidRDefault="005A0203" w:rsidP="005A0203">
            <w:pPr>
              <w:jc w:val="both"/>
              <w:rPr>
                <w:rFonts w:ascii="Times New Roman" w:hAnsi="Times New Roman" w:cs="Times New Roman"/>
                <w:b/>
                <w:sz w:val="20"/>
                <w:szCs w:val="20"/>
              </w:rPr>
            </w:pPr>
            <w:r>
              <w:rPr>
                <w:rFonts w:ascii="Times New Roman" w:hAnsi="Times New Roman" w:cs="Times New Roman"/>
                <w:b/>
                <w:sz w:val="20"/>
                <w:szCs w:val="20"/>
              </w:rPr>
              <w:t>Name of the selected Islamic Banks</w:t>
            </w:r>
          </w:p>
          <w:p w:rsidR="005A0203" w:rsidRPr="00F73A4D" w:rsidRDefault="005A0203" w:rsidP="005A0203">
            <w:pPr>
              <w:jc w:val="both"/>
              <w:rPr>
                <w:rFonts w:ascii="Times New Roman" w:hAnsi="Times New Roman" w:cs="Times New Roman"/>
                <w:b/>
                <w:sz w:val="20"/>
                <w:szCs w:val="20"/>
              </w:rPr>
            </w:pPr>
          </w:p>
        </w:tc>
        <w:tc>
          <w:tcPr>
            <w:tcW w:w="3600" w:type="dxa"/>
          </w:tcPr>
          <w:p w:rsidR="005A0203" w:rsidRPr="00C14152" w:rsidRDefault="005A0203" w:rsidP="005A0203">
            <w:pPr>
              <w:jc w:val="center"/>
              <w:rPr>
                <w:rFonts w:ascii="Times New Roman" w:hAnsi="Times New Roman" w:cs="Times New Roman"/>
                <w:b/>
                <w:sz w:val="20"/>
                <w:szCs w:val="20"/>
              </w:rPr>
            </w:pPr>
            <w:r w:rsidRPr="00C14152">
              <w:rPr>
                <w:rFonts w:ascii="Times New Roman" w:hAnsi="Times New Roman" w:cs="Times New Roman"/>
                <w:b/>
                <w:sz w:val="20"/>
                <w:szCs w:val="20"/>
              </w:rPr>
              <w:t>Y=</w:t>
            </w:r>
            <w:proofErr w:type="spellStart"/>
            <w:r w:rsidRPr="00C14152">
              <w:rPr>
                <w:rFonts w:ascii="Times New Roman" w:hAnsi="Times New Roman" w:cs="Times New Roman"/>
                <w:b/>
                <w:sz w:val="20"/>
                <w:szCs w:val="20"/>
              </w:rPr>
              <w:t>bx+a</w:t>
            </w:r>
            <w:proofErr w:type="spellEnd"/>
          </w:p>
        </w:tc>
        <w:tc>
          <w:tcPr>
            <w:tcW w:w="1170" w:type="dxa"/>
          </w:tcPr>
          <w:p w:rsidR="005A0203" w:rsidRPr="00C14152" w:rsidRDefault="005A0203" w:rsidP="005A0203">
            <w:pPr>
              <w:jc w:val="center"/>
              <w:rPr>
                <w:rFonts w:ascii="Times New Roman" w:hAnsi="Times New Roman" w:cs="Times New Roman"/>
                <w:b/>
                <w:sz w:val="20"/>
                <w:szCs w:val="20"/>
                <w:vertAlign w:val="superscript"/>
              </w:rPr>
            </w:pPr>
            <w:r w:rsidRPr="00C14152">
              <w:rPr>
                <w:rFonts w:ascii="Times New Roman" w:hAnsi="Times New Roman" w:cs="Times New Roman"/>
                <w:b/>
                <w:sz w:val="20"/>
                <w:szCs w:val="20"/>
              </w:rPr>
              <w:t>R</w:t>
            </w:r>
            <w:r w:rsidRPr="00C14152">
              <w:rPr>
                <w:rFonts w:ascii="Times New Roman" w:hAnsi="Times New Roman" w:cs="Times New Roman"/>
                <w:b/>
                <w:sz w:val="20"/>
                <w:szCs w:val="20"/>
                <w:vertAlign w:val="superscript"/>
              </w:rPr>
              <w:t>2</w:t>
            </w:r>
          </w:p>
        </w:tc>
      </w:tr>
      <w:tr w:rsidR="005A0203" w:rsidRPr="00F73A4D" w:rsidTr="005A0203">
        <w:trPr>
          <w:trHeight w:val="458"/>
        </w:trPr>
        <w:tc>
          <w:tcPr>
            <w:tcW w:w="558" w:type="dxa"/>
          </w:tcPr>
          <w:p w:rsidR="005A0203" w:rsidRPr="00F73A4D" w:rsidRDefault="005A0203" w:rsidP="005A0203">
            <w:pPr>
              <w:jc w:val="both"/>
              <w:rPr>
                <w:rFonts w:ascii="Times New Roman" w:hAnsi="Times New Roman" w:cs="Times New Roman"/>
                <w:b/>
                <w:sz w:val="20"/>
                <w:szCs w:val="20"/>
              </w:rPr>
            </w:pPr>
            <w:r w:rsidRPr="00F73A4D">
              <w:rPr>
                <w:rFonts w:ascii="Times New Roman" w:hAnsi="Times New Roman" w:cs="Times New Roman"/>
                <w:b/>
                <w:sz w:val="20"/>
                <w:szCs w:val="20"/>
              </w:rPr>
              <w:t>1</w:t>
            </w:r>
          </w:p>
        </w:tc>
        <w:tc>
          <w:tcPr>
            <w:tcW w:w="3870" w:type="dxa"/>
          </w:tcPr>
          <w:p w:rsidR="005A0203" w:rsidRPr="00F73A4D" w:rsidRDefault="005A0203" w:rsidP="005A0203">
            <w:pPr>
              <w:jc w:val="both"/>
              <w:rPr>
                <w:rFonts w:ascii="Times New Roman" w:hAnsi="Times New Roman" w:cs="Times New Roman"/>
                <w:b/>
                <w:sz w:val="20"/>
                <w:szCs w:val="20"/>
              </w:rPr>
            </w:pPr>
            <w:r w:rsidRPr="00F73A4D">
              <w:rPr>
                <w:rFonts w:ascii="Times New Roman" w:hAnsi="Times New Roman" w:cs="Times New Roman"/>
                <w:sz w:val="20"/>
                <w:szCs w:val="20"/>
              </w:rPr>
              <w:t>Islami Bank Bangladesh Limited (IBBL)</w:t>
            </w:r>
          </w:p>
        </w:tc>
        <w:tc>
          <w:tcPr>
            <w:tcW w:w="3600" w:type="dxa"/>
          </w:tcPr>
          <w:p w:rsidR="005A0203" w:rsidRPr="00C14152" w:rsidRDefault="005A0203" w:rsidP="005A0203">
            <w:pPr>
              <w:jc w:val="center"/>
              <w:rPr>
                <w:rFonts w:ascii="Times New Roman" w:hAnsi="Times New Roman" w:cs="Times New Roman"/>
                <w:sz w:val="20"/>
                <w:szCs w:val="20"/>
              </w:rPr>
            </w:pPr>
            <w:r w:rsidRPr="00C14152">
              <w:rPr>
                <w:rFonts w:ascii="Times New Roman" w:hAnsi="Times New Roman" w:cs="Times New Roman"/>
                <w:sz w:val="20"/>
                <w:szCs w:val="20"/>
              </w:rPr>
              <w:t>y = -0.303x + 10.133</w:t>
            </w:r>
          </w:p>
        </w:tc>
        <w:tc>
          <w:tcPr>
            <w:tcW w:w="1170" w:type="dxa"/>
          </w:tcPr>
          <w:p w:rsidR="005A0203" w:rsidRPr="00C14152" w:rsidRDefault="005A0203" w:rsidP="005A0203">
            <w:pPr>
              <w:jc w:val="center"/>
              <w:rPr>
                <w:rFonts w:ascii="Times New Roman" w:hAnsi="Times New Roman" w:cs="Times New Roman"/>
                <w:sz w:val="20"/>
                <w:szCs w:val="20"/>
              </w:rPr>
            </w:pPr>
            <w:r w:rsidRPr="00C14152">
              <w:rPr>
                <w:rFonts w:ascii="Times New Roman" w:hAnsi="Times New Roman" w:cs="Times New Roman"/>
                <w:sz w:val="20"/>
                <w:szCs w:val="20"/>
              </w:rPr>
              <w:t>0.0935</w:t>
            </w:r>
          </w:p>
          <w:p w:rsidR="005A0203" w:rsidRPr="00C14152" w:rsidRDefault="005A0203" w:rsidP="005A0203">
            <w:pPr>
              <w:jc w:val="center"/>
              <w:rPr>
                <w:rFonts w:ascii="Times New Roman" w:hAnsi="Times New Roman" w:cs="Times New Roman"/>
                <w:sz w:val="20"/>
                <w:szCs w:val="20"/>
              </w:rPr>
            </w:pPr>
          </w:p>
        </w:tc>
      </w:tr>
      <w:tr w:rsidR="005A0203" w:rsidRPr="00F73A4D" w:rsidTr="005A0203">
        <w:trPr>
          <w:trHeight w:val="368"/>
        </w:trPr>
        <w:tc>
          <w:tcPr>
            <w:tcW w:w="558" w:type="dxa"/>
          </w:tcPr>
          <w:p w:rsidR="005A0203" w:rsidRPr="00F73A4D" w:rsidRDefault="005A0203" w:rsidP="005A0203">
            <w:pPr>
              <w:jc w:val="both"/>
              <w:rPr>
                <w:rFonts w:ascii="Times New Roman" w:hAnsi="Times New Roman" w:cs="Times New Roman"/>
                <w:b/>
                <w:sz w:val="20"/>
                <w:szCs w:val="20"/>
              </w:rPr>
            </w:pPr>
            <w:r w:rsidRPr="00F73A4D">
              <w:rPr>
                <w:rFonts w:ascii="Times New Roman" w:hAnsi="Times New Roman" w:cs="Times New Roman"/>
                <w:b/>
                <w:sz w:val="20"/>
                <w:szCs w:val="20"/>
              </w:rPr>
              <w:lastRenderedPageBreak/>
              <w:t>2</w:t>
            </w:r>
          </w:p>
        </w:tc>
        <w:tc>
          <w:tcPr>
            <w:tcW w:w="3870" w:type="dxa"/>
          </w:tcPr>
          <w:p w:rsidR="005A0203" w:rsidRPr="00F73A4D" w:rsidRDefault="005A0203" w:rsidP="005A0203">
            <w:pPr>
              <w:jc w:val="both"/>
              <w:rPr>
                <w:rFonts w:ascii="Times New Roman" w:hAnsi="Times New Roman" w:cs="Times New Roman"/>
                <w:b/>
                <w:sz w:val="20"/>
                <w:szCs w:val="20"/>
              </w:rPr>
            </w:pPr>
            <w:r w:rsidRPr="00F73A4D">
              <w:rPr>
                <w:rFonts w:ascii="Times New Roman" w:hAnsi="Times New Roman" w:cs="Times New Roman"/>
                <w:sz w:val="20"/>
                <w:szCs w:val="20"/>
              </w:rPr>
              <w:t>Al-Arafah Islami Bank (AIBL)</w:t>
            </w:r>
          </w:p>
        </w:tc>
        <w:tc>
          <w:tcPr>
            <w:tcW w:w="3600" w:type="dxa"/>
          </w:tcPr>
          <w:p w:rsidR="005A0203" w:rsidRPr="00C14152" w:rsidRDefault="005A0203" w:rsidP="005A0203">
            <w:pPr>
              <w:jc w:val="center"/>
              <w:rPr>
                <w:rFonts w:ascii="Times New Roman" w:hAnsi="Times New Roman" w:cs="Times New Roman"/>
                <w:sz w:val="20"/>
                <w:szCs w:val="20"/>
              </w:rPr>
            </w:pPr>
            <w:r w:rsidRPr="00C14152">
              <w:rPr>
                <w:rFonts w:ascii="Times New Roman" w:hAnsi="Times New Roman" w:cs="Times New Roman"/>
                <w:sz w:val="20"/>
                <w:szCs w:val="20"/>
              </w:rPr>
              <w:t>y = 0.274x + 13.086</w:t>
            </w:r>
          </w:p>
        </w:tc>
        <w:tc>
          <w:tcPr>
            <w:tcW w:w="1170" w:type="dxa"/>
          </w:tcPr>
          <w:p w:rsidR="005A0203" w:rsidRPr="00C14152" w:rsidRDefault="005A0203" w:rsidP="005A0203">
            <w:pPr>
              <w:jc w:val="center"/>
              <w:rPr>
                <w:rFonts w:ascii="Times New Roman" w:hAnsi="Times New Roman" w:cs="Times New Roman"/>
                <w:sz w:val="20"/>
                <w:szCs w:val="20"/>
              </w:rPr>
            </w:pPr>
            <w:r w:rsidRPr="00C14152">
              <w:rPr>
                <w:rFonts w:ascii="Times New Roman" w:hAnsi="Times New Roman" w:cs="Times New Roman"/>
                <w:sz w:val="20"/>
                <w:szCs w:val="20"/>
              </w:rPr>
              <w:t>0.1315</w:t>
            </w:r>
          </w:p>
          <w:p w:rsidR="005A0203" w:rsidRPr="00C14152" w:rsidRDefault="005A0203" w:rsidP="005A0203">
            <w:pPr>
              <w:jc w:val="center"/>
              <w:rPr>
                <w:rFonts w:ascii="Times New Roman" w:hAnsi="Times New Roman" w:cs="Times New Roman"/>
                <w:sz w:val="20"/>
                <w:szCs w:val="20"/>
              </w:rPr>
            </w:pPr>
          </w:p>
        </w:tc>
      </w:tr>
      <w:tr w:rsidR="005A0203" w:rsidRPr="00F73A4D" w:rsidTr="005A0203">
        <w:trPr>
          <w:trHeight w:val="458"/>
        </w:trPr>
        <w:tc>
          <w:tcPr>
            <w:tcW w:w="558" w:type="dxa"/>
          </w:tcPr>
          <w:p w:rsidR="005A0203" w:rsidRPr="00F73A4D" w:rsidRDefault="005A0203" w:rsidP="005A0203">
            <w:pPr>
              <w:jc w:val="both"/>
              <w:rPr>
                <w:rFonts w:ascii="Times New Roman" w:hAnsi="Times New Roman" w:cs="Times New Roman"/>
                <w:b/>
                <w:sz w:val="20"/>
                <w:szCs w:val="20"/>
              </w:rPr>
            </w:pPr>
            <w:r w:rsidRPr="00F73A4D">
              <w:rPr>
                <w:rFonts w:ascii="Times New Roman" w:hAnsi="Times New Roman" w:cs="Times New Roman"/>
                <w:b/>
                <w:sz w:val="20"/>
                <w:szCs w:val="20"/>
              </w:rPr>
              <w:t>3</w:t>
            </w:r>
          </w:p>
        </w:tc>
        <w:tc>
          <w:tcPr>
            <w:tcW w:w="3870" w:type="dxa"/>
          </w:tcPr>
          <w:p w:rsidR="005A0203" w:rsidRPr="00F73A4D" w:rsidRDefault="005A0203" w:rsidP="005A0203">
            <w:pPr>
              <w:jc w:val="both"/>
              <w:rPr>
                <w:rFonts w:ascii="Times New Roman" w:hAnsi="Times New Roman" w:cs="Times New Roman"/>
                <w:b/>
                <w:sz w:val="20"/>
                <w:szCs w:val="20"/>
              </w:rPr>
            </w:pPr>
            <w:r w:rsidRPr="00F73A4D">
              <w:rPr>
                <w:rFonts w:ascii="Times New Roman" w:hAnsi="Times New Roman" w:cs="Times New Roman"/>
                <w:sz w:val="20"/>
                <w:szCs w:val="20"/>
              </w:rPr>
              <w:t>First security Islami Bank (FSIBL)</w:t>
            </w:r>
          </w:p>
        </w:tc>
        <w:tc>
          <w:tcPr>
            <w:tcW w:w="3600" w:type="dxa"/>
          </w:tcPr>
          <w:p w:rsidR="005A0203" w:rsidRPr="00C14152" w:rsidRDefault="005A0203" w:rsidP="005A0203">
            <w:pPr>
              <w:jc w:val="center"/>
              <w:rPr>
                <w:rFonts w:ascii="Times New Roman" w:hAnsi="Times New Roman" w:cs="Times New Roman"/>
                <w:sz w:val="20"/>
                <w:szCs w:val="20"/>
              </w:rPr>
            </w:pPr>
            <w:r w:rsidRPr="00C14152">
              <w:rPr>
                <w:rFonts w:ascii="Times New Roman" w:hAnsi="Times New Roman" w:cs="Times New Roman"/>
                <w:sz w:val="20"/>
                <w:szCs w:val="20"/>
              </w:rPr>
              <w:t>y = 0.085x + 3.265</w:t>
            </w:r>
          </w:p>
        </w:tc>
        <w:tc>
          <w:tcPr>
            <w:tcW w:w="1170" w:type="dxa"/>
          </w:tcPr>
          <w:p w:rsidR="005A0203" w:rsidRPr="00C14152" w:rsidRDefault="005A0203" w:rsidP="005A0203">
            <w:pPr>
              <w:jc w:val="center"/>
              <w:rPr>
                <w:rFonts w:ascii="Times New Roman" w:hAnsi="Times New Roman" w:cs="Times New Roman"/>
                <w:sz w:val="20"/>
                <w:szCs w:val="20"/>
              </w:rPr>
            </w:pPr>
            <w:r w:rsidRPr="00C14152">
              <w:rPr>
                <w:rFonts w:ascii="Times New Roman" w:hAnsi="Times New Roman" w:cs="Times New Roman"/>
                <w:sz w:val="20"/>
                <w:szCs w:val="20"/>
              </w:rPr>
              <w:t>0.1979</w:t>
            </w:r>
          </w:p>
          <w:p w:rsidR="005A0203" w:rsidRPr="00C14152" w:rsidRDefault="005A0203" w:rsidP="005A0203">
            <w:pPr>
              <w:jc w:val="center"/>
              <w:rPr>
                <w:rFonts w:ascii="Times New Roman" w:hAnsi="Times New Roman" w:cs="Times New Roman"/>
                <w:sz w:val="20"/>
                <w:szCs w:val="20"/>
              </w:rPr>
            </w:pPr>
          </w:p>
        </w:tc>
      </w:tr>
      <w:tr w:rsidR="005A0203" w:rsidRPr="00F73A4D" w:rsidTr="005A0203">
        <w:trPr>
          <w:trHeight w:val="368"/>
        </w:trPr>
        <w:tc>
          <w:tcPr>
            <w:tcW w:w="558" w:type="dxa"/>
          </w:tcPr>
          <w:p w:rsidR="005A0203" w:rsidRPr="00F73A4D" w:rsidRDefault="005A0203" w:rsidP="005A0203">
            <w:pPr>
              <w:jc w:val="both"/>
              <w:rPr>
                <w:rFonts w:ascii="Times New Roman" w:hAnsi="Times New Roman" w:cs="Times New Roman"/>
                <w:b/>
                <w:sz w:val="20"/>
                <w:szCs w:val="20"/>
              </w:rPr>
            </w:pPr>
            <w:r w:rsidRPr="00F73A4D">
              <w:rPr>
                <w:rFonts w:ascii="Times New Roman" w:hAnsi="Times New Roman" w:cs="Times New Roman"/>
                <w:b/>
                <w:sz w:val="20"/>
                <w:szCs w:val="20"/>
              </w:rPr>
              <w:t>4</w:t>
            </w:r>
          </w:p>
        </w:tc>
        <w:tc>
          <w:tcPr>
            <w:tcW w:w="3870" w:type="dxa"/>
          </w:tcPr>
          <w:p w:rsidR="005A0203" w:rsidRPr="00F73A4D" w:rsidRDefault="005A0203" w:rsidP="005A0203">
            <w:pPr>
              <w:jc w:val="both"/>
              <w:rPr>
                <w:rFonts w:ascii="Times New Roman" w:hAnsi="Times New Roman" w:cs="Times New Roman"/>
                <w:b/>
                <w:sz w:val="20"/>
                <w:szCs w:val="20"/>
              </w:rPr>
            </w:pPr>
            <w:r w:rsidRPr="00F73A4D">
              <w:rPr>
                <w:rFonts w:ascii="Times New Roman" w:hAnsi="Times New Roman" w:cs="Times New Roman"/>
                <w:sz w:val="20"/>
                <w:szCs w:val="20"/>
              </w:rPr>
              <w:t>Social Islamic bank (SIBL)</w:t>
            </w:r>
          </w:p>
        </w:tc>
        <w:tc>
          <w:tcPr>
            <w:tcW w:w="3600" w:type="dxa"/>
          </w:tcPr>
          <w:p w:rsidR="005A0203" w:rsidRPr="00C14152" w:rsidRDefault="005A0203" w:rsidP="005A0203">
            <w:pPr>
              <w:jc w:val="center"/>
              <w:rPr>
                <w:rFonts w:ascii="Times New Roman" w:hAnsi="Times New Roman" w:cs="Times New Roman"/>
                <w:sz w:val="20"/>
                <w:szCs w:val="20"/>
              </w:rPr>
            </w:pPr>
            <w:r w:rsidRPr="00C14152">
              <w:rPr>
                <w:rFonts w:ascii="Times New Roman" w:hAnsi="Times New Roman" w:cs="Times New Roman"/>
                <w:sz w:val="20"/>
                <w:szCs w:val="20"/>
              </w:rPr>
              <w:t>y = -0.1x + 14.124</w:t>
            </w:r>
          </w:p>
        </w:tc>
        <w:tc>
          <w:tcPr>
            <w:tcW w:w="1170" w:type="dxa"/>
          </w:tcPr>
          <w:p w:rsidR="005A0203" w:rsidRPr="00C14152" w:rsidRDefault="005A0203" w:rsidP="005A0203">
            <w:pPr>
              <w:jc w:val="center"/>
              <w:rPr>
                <w:rFonts w:ascii="Times New Roman" w:hAnsi="Times New Roman" w:cs="Times New Roman"/>
                <w:sz w:val="20"/>
                <w:szCs w:val="20"/>
              </w:rPr>
            </w:pPr>
            <w:r w:rsidRPr="00C14152">
              <w:rPr>
                <w:rFonts w:ascii="Times New Roman" w:hAnsi="Times New Roman" w:cs="Times New Roman"/>
                <w:sz w:val="20"/>
                <w:szCs w:val="20"/>
              </w:rPr>
              <w:t>0.0029</w:t>
            </w:r>
          </w:p>
          <w:p w:rsidR="005A0203" w:rsidRPr="00C14152" w:rsidRDefault="005A0203" w:rsidP="005A0203">
            <w:pPr>
              <w:jc w:val="center"/>
              <w:rPr>
                <w:rFonts w:ascii="Times New Roman" w:hAnsi="Times New Roman" w:cs="Times New Roman"/>
                <w:sz w:val="20"/>
                <w:szCs w:val="20"/>
              </w:rPr>
            </w:pPr>
          </w:p>
        </w:tc>
      </w:tr>
      <w:tr w:rsidR="005A0203" w:rsidRPr="00F73A4D" w:rsidTr="005A0203">
        <w:trPr>
          <w:trHeight w:val="368"/>
        </w:trPr>
        <w:tc>
          <w:tcPr>
            <w:tcW w:w="558" w:type="dxa"/>
          </w:tcPr>
          <w:p w:rsidR="005A0203" w:rsidRPr="00F73A4D" w:rsidRDefault="005A0203" w:rsidP="005A0203">
            <w:pPr>
              <w:jc w:val="both"/>
              <w:rPr>
                <w:rFonts w:ascii="Times New Roman" w:hAnsi="Times New Roman" w:cs="Times New Roman"/>
                <w:b/>
                <w:sz w:val="20"/>
                <w:szCs w:val="20"/>
              </w:rPr>
            </w:pPr>
            <w:r w:rsidRPr="00F73A4D">
              <w:rPr>
                <w:rFonts w:ascii="Times New Roman" w:hAnsi="Times New Roman" w:cs="Times New Roman"/>
                <w:b/>
                <w:sz w:val="20"/>
                <w:szCs w:val="20"/>
              </w:rPr>
              <w:t>5</w:t>
            </w:r>
          </w:p>
        </w:tc>
        <w:tc>
          <w:tcPr>
            <w:tcW w:w="3870" w:type="dxa"/>
          </w:tcPr>
          <w:p w:rsidR="005A0203" w:rsidRPr="00F73A4D" w:rsidRDefault="005A0203" w:rsidP="005A0203">
            <w:pPr>
              <w:jc w:val="both"/>
              <w:rPr>
                <w:rFonts w:ascii="Times New Roman" w:hAnsi="Times New Roman" w:cs="Times New Roman"/>
                <w:b/>
                <w:sz w:val="20"/>
                <w:szCs w:val="20"/>
              </w:rPr>
            </w:pPr>
            <w:r w:rsidRPr="00F73A4D">
              <w:rPr>
                <w:rFonts w:ascii="Times New Roman" w:hAnsi="Times New Roman" w:cs="Times New Roman"/>
                <w:sz w:val="20"/>
                <w:szCs w:val="20"/>
              </w:rPr>
              <w:t>Export Import Bank (EXIM</w:t>
            </w:r>
            <w:r>
              <w:rPr>
                <w:rFonts w:ascii="Times New Roman" w:hAnsi="Times New Roman" w:cs="Times New Roman"/>
                <w:sz w:val="20"/>
                <w:szCs w:val="20"/>
              </w:rPr>
              <w:t xml:space="preserve"> Bank)</w:t>
            </w:r>
          </w:p>
        </w:tc>
        <w:tc>
          <w:tcPr>
            <w:tcW w:w="3600" w:type="dxa"/>
          </w:tcPr>
          <w:p w:rsidR="005A0203" w:rsidRPr="00C14152" w:rsidRDefault="005A0203" w:rsidP="005A0203">
            <w:pPr>
              <w:jc w:val="center"/>
              <w:rPr>
                <w:rFonts w:ascii="Times New Roman" w:hAnsi="Times New Roman" w:cs="Times New Roman"/>
                <w:sz w:val="20"/>
                <w:szCs w:val="20"/>
              </w:rPr>
            </w:pPr>
            <w:r w:rsidRPr="00C14152">
              <w:rPr>
                <w:rFonts w:ascii="Times New Roman" w:hAnsi="Times New Roman" w:cs="Times New Roman"/>
                <w:sz w:val="20"/>
                <w:szCs w:val="20"/>
              </w:rPr>
              <w:t>y = 0.446x + 9.496</w:t>
            </w:r>
          </w:p>
        </w:tc>
        <w:tc>
          <w:tcPr>
            <w:tcW w:w="1170" w:type="dxa"/>
          </w:tcPr>
          <w:p w:rsidR="005A0203" w:rsidRPr="00C14152" w:rsidRDefault="005A0203" w:rsidP="005A0203">
            <w:pPr>
              <w:jc w:val="center"/>
              <w:rPr>
                <w:rFonts w:ascii="Times New Roman" w:hAnsi="Times New Roman" w:cs="Times New Roman"/>
                <w:sz w:val="20"/>
                <w:szCs w:val="20"/>
              </w:rPr>
            </w:pPr>
            <w:r w:rsidRPr="00C14152">
              <w:rPr>
                <w:rFonts w:ascii="Times New Roman" w:hAnsi="Times New Roman" w:cs="Times New Roman"/>
                <w:sz w:val="20"/>
                <w:szCs w:val="20"/>
              </w:rPr>
              <w:t>0.2469</w:t>
            </w:r>
          </w:p>
          <w:p w:rsidR="005A0203" w:rsidRPr="00C14152" w:rsidRDefault="005A0203" w:rsidP="005A0203">
            <w:pPr>
              <w:jc w:val="center"/>
              <w:rPr>
                <w:rFonts w:ascii="Times New Roman" w:hAnsi="Times New Roman" w:cs="Times New Roman"/>
                <w:sz w:val="20"/>
                <w:szCs w:val="20"/>
              </w:rPr>
            </w:pPr>
          </w:p>
        </w:tc>
      </w:tr>
      <w:tr w:rsidR="005A0203" w:rsidRPr="00F73A4D" w:rsidTr="005A0203">
        <w:trPr>
          <w:trHeight w:val="350"/>
        </w:trPr>
        <w:tc>
          <w:tcPr>
            <w:tcW w:w="558" w:type="dxa"/>
          </w:tcPr>
          <w:p w:rsidR="005A0203" w:rsidRPr="00F73A4D" w:rsidRDefault="005A0203" w:rsidP="005A0203">
            <w:pPr>
              <w:jc w:val="both"/>
              <w:rPr>
                <w:rFonts w:ascii="Times New Roman" w:hAnsi="Times New Roman" w:cs="Times New Roman"/>
                <w:b/>
                <w:sz w:val="20"/>
                <w:szCs w:val="20"/>
              </w:rPr>
            </w:pPr>
            <w:r w:rsidRPr="00F73A4D">
              <w:rPr>
                <w:rFonts w:ascii="Times New Roman" w:hAnsi="Times New Roman" w:cs="Times New Roman"/>
                <w:b/>
                <w:sz w:val="20"/>
                <w:szCs w:val="20"/>
              </w:rPr>
              <w:t>6</w:t>
            </w:r>
          </w:p>
        </w:tc>
        <w:tc>
          <w:tcPr>
            <w:tcW w:w="3870" w:type="dxa"/>
          </w:tcPr>
          <w:p w:rsidR="005A0203" w:rsidRPr="00F73A4D" w:rsidRDefault="005A0203" w:rsidP="005A0203">
            <w:pPr>
              <w:jc w:val="both"/>
              <w:rPr>
                <w:rFonts w:ascii="Times New Roman" w:hAnsi="Times New Roman" w:cs="Times New Roman"/>
                <w:b/>
                <w:sz w:val="20"/>
                <w:szCs w:val="20"/>
              </w:rPr>
            </w:pPr>
            <w:proofErr w:type="spellStart"/>
            <w:r w:rsidRPr="00F73A4D">
              <w:rPr>
                <w:rFonts w:ascii="Times New Roman" w:hAnsi="Times New Roman" w:cs="Times New Roman"/>
                <w:sz w:val="20"/>
                <w:szCs w:val="20"/>
              </w:rPr>
              <w:t>Shahjalal</w:t>
            </w:r>
            <w:proofErr w:type="spellEnd"/>
            <w:r w:rsidRPr="00F73A4D">
              <w:rPr>
                <w:rFonts w:ascii="Times New Roman" w:hAnsi="Times New Roman" w:cs="Times New Roman"/>
                <w:sz w:val="20"/>
                <w:szCs w:val="20"/>
              </w:rPr>
              <w:t xml:space="preserve"> Islami bank(SHJIBL)</w:t>
            </w:r>
          </w:p>
        </w:tc>
        <w:tc>
          <w:tcPr>
            <w:tcW w:w="3600" w:type="dxa"/>
          </w:tcPr>
          <w:p w:rsidR="005A0203" w:rsidRPr="00C14152" w:rsidRDefault="005A0203" w:rsidP="005A0203">
            <w:pPr>
              <w:jc w:val="center"/>
              <w:rPr>
                <w:rFonts w:ascii="Times New Roman" w:hAnsi="Times New Roman" w:cs="Times New Roman"/>
                <w:sz w:val="20"/>
                <w:szCs w:val="20"/>
              </w:rPr>
            </w:pPr>
            <w:r w:rsidRPr="00C14152">
              <w:rPr>
                <w:rFonts w:ascii="Times New Roman" w:hAnsi="Times New Roman" w:cs="Times New Roman"/>
                <w:sz w:val="20"/>
                <w:szCs w:val="20"/>
              </w:rPr>
              <w:t>y = -0.126x + 10.696</w:t>
            </w:r>
          </w:p>
        </w:tc>
        <w:tc>
          <w:tcPr>
            <w:tcW w:w="1170" w:type="dxa"/>
          </w:tcPr>
          <w:p w:rsidR="005A0203" w:rsidRPr="00C14152" w:rsidRDefault="005A0203" w:rsidP="005A0203">
            <w:pPr>
              <w:jc w:val="center"/>
              <w:rPr>
                <w:rFonts w:ascii="Times New Roman" w:hAnsi="Times New Roman" w:cs="Times New Roman"/>
                <w:sz w:val="20"/>
                <w:szCs w:val="20"/>
              </w:rPr>
            </w:pPr>
            <w:r w:rsidRPr="00C14152">
              <w:rPr>
                <w:rFonts w:ascii="Times New Roman" w:hAnsi="Times New Roman" w:cs="Times New Roman"/>
                <w:sz w:val="20"/>
                <w:szCs w:val="20"/>
              </w:rPr>
              <w:t>0.0063</w:t>
            </w:r>
          </w:p>
          <w:p w:rsidR="005A0203" w:rsidRPr="00C14152" w:rsidRDefault="005A0203" w:rsidP="005A0203">
            <w:pPr>
              <w:jc w:val="center"/>
              <w:rPr>
                <w:rFonts w:ascii="Times New Roman" w:hAnsi="Times New Roman" w:cs="Times New Roman"/>
                <w:sz w:val="20"/>
                <w:szCs w:val="20"/>
              </w:rPr>
            </w:pPr>
          </w:p>
        </w:tc>
      </w:tr>
    </w:tbl>
    <w:p w:rsidR="005A0203" w:rsidRPr="003A5C0F" w:rsidRDefault="005A0203" w:rsidP="005A0203">
      <w:pPr>
        <w:rPr>
          <w:rFonts w:ascii="Times New Roman" w:hAnsi="Times New Roman" w:cs="Times New Roman"/>
        </w:rPr>
      </w:pPr>
    </w:p>
    <w:p w:rsidR="005A0203" w:rsidRPr="00E737EF" w:rsidRDefault="005A0203" w:rsidP="005A0203">
      <w:pPr>
        <w:jc w:val="both"/>
        <w:rPr>
          <w:rFonts w:ascii="Times New Roman" w:hAnsi="Times New Roman" w:cs="Times New Roman"/>
          <w:b/>
          <w:sz w:val="24"/>
          <w:szCs w:val="24"/>
        </w:rPr>
      </w:pPr>
      <w:r>
        <w:rPr>
          <w:rFonts w:ascii="Times New Roman" w:hAnsi="Times New Roman" w:cs="Times New Roman"/>
          <w:b/>
          <w:sz w:val="24"/>
          <w:szCs w:val="24"/>
        </w:rPr>
        <w:t>Table 10</w:t>
      </w:r>
      <w:r w:rsidRPr="00E737EF">
        <w:rPr>
          <w:rFonts w:ascii="Times New Roman" w:hAnsi="Times New Roman" w:cs="Times New Roman"/>
          <w:b/>
          <w:sz w:val="24"/>
          <w:szCs w:val="24"/>
        </w:rPr>
        <w:t>.1</w:t>
      </w:r>
      <w:r>
        <w:rPr>
          <w:rFonts w:ascii="Times New Roman" w:hAnsi="Times New Roman" w:cs="Times New Roman"/>
          <w:sz w:val="24"/>
          <w:szCs w:val="24"/>
        </w:rPr>
        <w:t xml:space="preserve"> Demonstrate that</w:t>
      </w:r>
      <w:r w:rsidRPr="00E737EF">
        <w:rPr>
          <w:rFonts w:ascii="Times New Roman" w:hAnsi="Times New Roman" w:cs="Times New Roman"/>
          <w:sz w:val="24"/>
          <w:szCs w:val="24"/>
        </w:rPr>
        <w:t xml:space="preserve"> the Regression equations of ROE and square co-relation of co-efficient (r</w:t>
      </w:r>
      <w:r w:rsidRPr="00E737EF">
        <w:rPr>
          <w:rFonts w:ascii="Times New Roman" w:hAnsi="Times New Roman" w:cs="Times New Roman"/>
          <w:sz w:val="24"/>
          <w:szCs w:val="24"/>
          <w:vertAlign w:val="superscript"/>
        </w:rPr>
        <w:t>2</w:t>
      </w:r>
      <w:r w:rsidRPr="00E737EF">
        <w:rPr>
          <w:rFonts w:ascii="Times New Roman" w:hAnsi="Times New Roman" w:cs="Times New Roman"/>
          <w:sz w:val="24"/>
          <w:szCs w:val="24"/>
        </w:rPr>
        <w:t>).</w:t>
      </w:r>
      <w:r>
        <w:rPr>
          <w:rFonts w:ascii="Times New Roman" w:hAnsi="Times New Roman" w:cs="Times New Roman"/>
          <w:sz w:val="24"/>
          <w:szCs w:val="24"/>
        </w:rPr>
        <w:t xml:space="preserve"> </w:t>
      </w:r>
      <w:r w:rsidRPr="00E737EF">
        <w:rPr>
          <w:rFonts w:ascii="Times New Roman" w:hAnsi="Times New Roman" w:cs="Times New Roman"/>
          <w:sz w:val="24"/>
          <w:szCs w:val="24"/>
        </w:rPr>
        <w:t>It is observed that All of the equations showing positive. Highest fitness in regards showing by Export Import Bank (EXIM Bank) and lowest is in Social Islamic bank (SIBL).</w:t>
      </w:r>
    </w:p>
    <w:p w:rsidR="005A0203" w:rsidRDefault="005A0203" w:rsidP="005A0203">
      <w:pPr>
        <w:jc w:val="both"/>
        <w:rPr>
          <w:rFonts w:ascii="Times New Roman" w:hAnsi="Times New Roman" w:cs="Times New Roman"/>
          <w:b/>
          <w:sz w:val="28"/>
          <w:szCs w:val="28"/>
        </w:rPr>
      </w:pPr>
      <w:r>
        <w:rPr>
          <w:rFonts w:ascii="Times New Roman" w:hAnsi="Times New Roman" w:cs="Times New Roman"/>
          <w:b/>
          <w:sz w:val="28"/>
          <w:szCs w:val="28"/>
        </w:rPr>
        <w:t>07</w:t>
      </w:r>
      <w:r w:rsidRPr="000657F5">
        <w:rPr>
          <w:rFonts w:ascii="Times New Roman" w:hAnsi="Times New Roman" w:cs="Times New Roman"/>
          <w:b/>
          <w:sz w:val="28"/>
          <w:szCs w:val="28"/>
        </w:rPr>
        <w:t>. Recommendations of the Study</w:t>
      </w:r>
      <w:r>
        <w:rPr>
          <w:rFonts w:ascii="Times New Roman" w:hAnsi="Times New Roman" w:cs="Times New Roman"/>
          <w:b/>
          <w:sz w:val="28"/>
          <w:szCs w:val="28"/>
        </w:rPr>
        <w:t>:</w:t>
      </w:r>
    </w:p>
    <w:p w:rsidR="005A0203" w:rsidRDefault="005A0203" w:rsidP="005A0203">
      <w:pPr>
        <w:jc w:val="both"/>
        <w:rPr>
          <w:rFonts w:ascii="Times New Roman" w:hAnsi="Times New Roman" w:cs="Times New Roman"/>
          <w:sz w:val="24"/>
          <w:szCs w:val="24"/>
        </w:rPr>
      </w:pPr>
      <w:r w:rsidRPr="003945B2">
        <w:rPr>
          <w:rFonts w:ascii="Times New Roman" w:hAnsi="Times New Roman" w:cs="Times New Roman"/>
          <w:sz w:val="24"/>
          <w:szCs w:val="24"/>
        </w:rPr>
        <w:t>The following recommendations are provided to the related parties:</w:t>
      </w:r>
    </w:p>
    <w:p w:rsidR="005A0203" w:rsidRDefault="005A0203" w:rsidP="005A0203">
      <w:pPr>
        <w:pStyle w:val="ListParagraph"/>
        <w:numPr>
          <w:ilvl w:val="0"/>
          <w:numId w:val="2"/>
        </w:numPr>
        <w:jc w:val="both"/>
        <w:rPr>
          <w:rFonts w:ascii="Times New Roman" w:hAnsi="Times New Roman" w:cs="Times New Roman"/>
          <w:sz w:val="24"/>
          <w:szCs w:val="24"/>
        </w:rPr>
      </w:pPr>
      <w:r w:rsidRPr="003945B2">
        <w:rPr>
          <w:rFonts w:ascii="Times New Roman" w:hAnsi="Times New Roman" w:cs="Times New Roman"/>
          <w:sz w:val="24"/>
          <w:szCs w:val="24"/>
        </w:rPr>
        <w:t>Islamic banks should increase the employment opportunities for the betterment of</w:t>
      </w:r>
      <w:r>
        <w:rPr>
          <w:rFonts w:ascii="Times New Roman" w:hAnsi="Times New Roman" w:cs="Times New Roman"/>
          <w:sz w:val="24"/>
          <w:szCs w:val="24"/>
        </w:rPr>
        <w:t xml:space="preserve"> </w:t>
      </w:r>
      <w:r w:rsidRPr="009C5714">
        <w:rPr>
          <w:rFonts w:ascii="Times New Roman" w:hAnsi="Times New Roman" w:cs="Times New Roman"/>
          <w:sz w:val="24"/>
          <w:szCs w:val="24"/>
        </w:rPr>
        <w:t>the welfare of the society.</w:t>
      </w:r>
    </w:p>
    <w:p w:rsidR="005A0203" w:rsidRDefault="005A0203" w:rsidP="005A0203">
      <w:pPr>
        <w:pStyle w:val="ListParagraph"/>
        <w:jc w:val="both"/>
        <w:rPr>
          <w:rFonts w:ascii="Times New Roman" w:hAnsi="Times New Roman" w:cs="Times New Roman"/>
          <w:sz w:val="24"/>
          <w:szCs w:val="24"/>
        </w:rPr>
      </w:pPr>
    </w:p>
    <w:p w:rsidR="005A0203" w:rsidRDefault="005A0203" w:rsidP="005A0203">
      <w:pPr>
        <w:pStyle w:val="ListParagraph"/>
        <w:numPr>
          <w:ilvl w:val="0"/>
          <w:numId w:val="2"/>
        </w:numPr>
        <w:shd w:val="clear" w:color="auto" w:fill="FFFFFF" w:themeFill="background1"/>
        <w:rPr>
          <w:rFonts w:ascii="Times New Roman" w:hAnsi="Times New Roman" w:cs="Times New Roman"/>
          <w:sz w:val="24"/>
          <w:szCs w:val="24"/>
        </w:rPr>
      </w:pPr>
      <w:r w:rsidRPr="009C5714">
        <w:rPr>
          <w:rFonts w:ascii="Times New Roman" w:hAnsi="Times New Roman" w:cs="Times New Roman"/>
          <w:bCs/>
          <w:sz w:val="24"/>
          <w:szCs w:val="24"/>
        </w:rPr>
        <w:t>Islamic</w:t>
      </w:r>
      <w:r w:rsidRPr="009C5714">
        <w:rPr>
          <w:rFonts w:ascii="Times New Roman" w:hAnsi="Times New Roman" w:cs="Times New Roman"/>
          <w:sz w:val="24"/>
          <w:szCs w:val="24"/>
        </w:rPr>
        <w:t> Banks </w:t>
      </w:r>
      <w:r w:rsidRPr="009C5714">
        <w:rPr>
          <w:rFonts w:ascii="Times New Roman" w:hAnsi="Times New Roman" w:cs="Times New Roman"/>
          <w:bCs/>
          <w:sz w:val="24"/>
          <w:szCs w:val="24"/>
        </w:rPr>
        <w:t>should</w:t>
      </w:r>
      <w:r w:rsidRPr="009C5714">
        <w:rPr>
          <w:rFonts w:ascii="Times New Roman" w:hAnsi="Times New Roman" w:cs="Times New Roman"/>
          <w:sz w:val="24"/>
          <w:szCs w:val="24"/>
        </w:rPr>
        <w:t> establish </w:t>
      </w:r>
      <w:r w:rsidRPr="009C5714">
        <w:rPr>
          <w:rFonts w:ascii="Times New Roman" w:hAnsi="Times New Roman" w:cs="Times New Roman"/>
          <w:bCs/>
          <w:sz w:val="24"/>
          <w:szCs w:val="24"/>
        </w:rPr>
        <w:t>obtainable</w:t>
      </w:r>
      <w:r w:rsidRPr="009C5714">
        <w:rPr>
          <w:rFonts w:ascii="Times New Roman" w:hAnsi="Times New Roman" w:cs="Times New Roman"/>
          <w:sz w:val="24"/>
          <w:szCs w:val="24"/>
        </w:rPr>
        <w:t> branches </w:t>
      </w:r>
      <w:r w:rsidRPr="009C5714">
        <w:rPr>
          <w:rFonts w:ascii="Times New Roman" w:hAnsi="Times New Roman" w:cs="Times New Roman"/>
          <w:bCs/>
          <w:sz w:val="24"/>
          <w:szCs w:val="24"/>
        </w:rPr>
        <w:t>all over</w:t>
      </w:r>
      <w:r w:rsidRPr="009C5714">
        <w:rPr>
          <w:rFonts w:ascii="Times New Roman" w:hAnsi="Times New Roman" w:cs="Times New Roman"/>
          <w:sz w:val="24"/>
          <w:szCs w:val="24"/>
        </w:rPr>
        <w:t> the country in </w:t>
      </w:r>
      <w:r w:rsidRPr="009C5714">
        <w:rPr>
          <w:rFonts w:ascii="Times New Roman" w:hAnsi="Times New Roman" w:cs="Times New Roman"/>
          <w:bCs/>
          <w:sz w:val="24"/>
          <w:szCs w:val="24"/>
        </w:rPr>
        <w:t>suitable</w:t>
      </w:r>
      <w:r w:rsidRPr="009C5714">
        <w:rPr>
          <w:rFonts w:ascii="Times New Roman" w:hAnsi="Times New Roman" w:cs="Times New Roman"/>
          <w:sz w:val="24"/>
          <w:szCs w:val="24"/>
        </w:rPr>
        <w:br/>
        <w:t>location.</w:t>
      </w:r>
    </w:p>
    <w:p w:rsidR="005A0203" w:rsidRPr="009C5714" w:rsidRDefault="005A0203" w:rsidP="005A0203">
      <w:pPr>
        <w:pStyle w:val="ListParagraph"/>
        <w:shd w:val="clear" w:color="auto" w:fill="FFFFFF" w:themeFill="background1"/>
        <w:rPr>
          <w:rFonts w:ascii="Times New Roman" w:hAnsi="Times New Roman" w:cs="Times New Roman"/>
          <w:sz w:val="24"/>
          <w:szCs w:val="24"/>
        </w:rPr>
      </w:pPr>
    </w:p>
    <w:p w:rsidR="005A0203" w:rsidRDefault="005A0203" w:rsidP="005A0203">
      <w:pPr>
        <w:pStyle w:val="ListParagraph"/>
        <w:numPr>
          <w:ilvl w:val="0"/>
          <w:numId w:val="2"/>
        </w:numPr>
        <w:shd w:val="clear" w:color="auto" w:fill="FFFFFF" w:themeFill="background1"/>
        <w:rPr>
          <w:rFonts w:ascii="Times New Roman" w:hAnsi="Times New Roman" w:cs="Times New Roman"/>
          <w:sz w:val="24"/>
          <w:szCs w:val="24"/>
        </w:rPr>
      </w:pPr>
      <w:r w:rsidRPr="009C5714">
        <w:rPr>
          <w:rFonts w:ascii="Times New Roman" w:hAnsi="Times New Roman" w:cs="Times New Roman"/>
          <w:bCs/>
          <w:sz w:val="24"/>
          <w:szCs w:val="24"/>
        </w:rPr>
        <w:t>Islamic</w:t>
      </w:r>
      <w:r w:rsidRPr="009C5714">
        <w:rPr>
          <w:rFonts w:ascii="Times New Roman" w:hAnsi="Times New Roman" w:cs="Times New Roman"/>
          <w:sz w:val="24"/>
          <w:szCs w:val="24"/>
        </w:rPr>
        <w:t> banks </w:t>
      </w:r>
      <w:r w:rsidRPr="009C5714">
        <w:rPr>
          <w:rFonts w:ascii="Times New Roman" w:hAnsi="Times New Roman" w:cs="Times New Roman"/>
          <w:bCs/>
          <w:sz w:val="24"/>
          <w:szCs w:val="24"/>
        </w:rPr>
        <w:t>should</w:t>
      </w:r>
      <w:r w:rsidRPr="009C5714">
        <w:rPr>
          <w:rFonts w:ascii="Times New Roman" w:hAnsi="Times New Roman" w:cs="Times New Roman"/>
          <w:sz w:val="24"/>
          <w:szCs w:val="24"/>
        </w:rPr>
        <w:t> increase Capital Market and </w:t>
      </w:r>
      <w:r w:rsidRPr="009C5714">
        <w:rPr>
          <w:rFonts w:ascii="Times New Roman" w:hAnsi="Times New Roman" w:cs="Times New Roman"/>
          <w:bCs/>
          <w:sz w:val="24"/>
          <w:szCs w:val="24"/>
        </w:rPr>
        <w:t>monetary</w:t>
      </w:r>
      <w:r w:rsidRPr="009C5714">
        <w:rPr>
          <w:rFonts w:ascii="Times New Roman" w:hAnsi="Times New Roman" w:cs="Times New Roman"/>
          <w:sz w:val="24"/>
          <w:szCs w:val="24"/>
        </w:rPr>
        <w:t> Instruments.</w:t>
      </w:r>
    </w:p>
    <w:p w:rsidR="005A0203" w:rsidRPr="009C5714" w:rsidRDefault="005A0203" w:rsidP="005A0203">
      <w:pPr>
        <w:pStyle w:val="ListParagraph"/>
        <w:shd w:val="clear" w:color="auto" w:fill="FFFFFF" w:themeFill="background1"/>
        <w:rPr>
          <w:rFonts w:ascii="Times New Roman" w:hAnsi="Times New Roman" w:cs="Times New Roman"/>
          <w:sz w:val="24"/>
          <w:szCs w:val="24"/>
        </w:rPr>
      </w:pPr>
    </w:p>
    <w:p w:rsidR="005A0203" w:rsidRDefault="005A0203" w:rsidP="005A0203">
      <w:pPr>
        <w:pStyle w:val="ListParagraph"/>
        <w:numPr>
          <w:ilvl w:val="0"/>
          <w:numId w:val="2"/>
        </w:numPr>
        <w:shd w:val="clear" w:color="auto" w:fill="FFFFFF" w:themeFill="background1"/>
        <w:jc w:val="both"/>
        <w:rPr>
          <w:rFonts w:ascii="Times New Roman" w:hAnsi="Times New Roman" w:cs="Times New Roman"/>
          <w:sz w:val="24"/>
          <w:szCs w:val="24"/>
        </w:rPr>
      </w:pPr>
      <w:r w:rsidRPr="005E2353">
        <w:rPr>
          <w:rFonts w:ascii="Times New Roman" w:hAnsi="Times New Roman" w:cs="Times New Roman"/>
          <w:bCs/>
          <w:sz w:val="24"/>
          <w:szCs w:val="24"/>
        </w:rPr>
        <w:t>Islamic</w:t>
      </w:r>
      <w:r w:rsidRPr="005E2353">
        <w:rPr>
          <w:rFonts w:ascii="Times New Roman" w:hAnsi="Times New Roman" w:cs="Times New Roman"/>
          <w:sz w:val="24"/>
          <w:szCs w:val="24"/>
        </w:rPr>
        <w:t> banks </w:t>
      </w:r>
      <w:r w:rsidRPr="005E2353">
        <w:rPr>
          <w:rFonts w:ascii="Times New Roman" w:hAnsi="Times New Roman" w:cs="Times New Roman"/>
          <w:bCs/>
          <w:sz w:val="24"/>
          <w:szCs w:val="24"/>
        </w:rPr>
        <w:t>should</w:t>
      </w:r>
      <w:r w:rsidRPr="005E2353">
        <w:rPr>
          <w:rFonts w:ascii="Times New Roman" w:hAnsi="Times New Roman" w:cs="Times New Roman"/>
          <w:sz w:val="24"/>
          <w:szCs w:val="24"/>
        </w:rPr>
        <w:t> manage </w:t>
      </w:r>
      <w:r w:rsidRPr="005E2353">
        <w:rPr>
          <w:rFonts w:ascii="Times New Roman" w:hAnsi="Times New Roman" w:cs="Times New Roman"/>
          <w:bCs/>
          <w:sz w:val="24"/>
          <w:szCs w:val="24"/>
        </w:rPr>
        <w:t>cost</w:t>
      </w:r>
      <w:r w:rsidRPr="005E2353">
        <w:rPr>
          <w:rFonts w:ascii="Times New Roman" w:hAnsi="Times New Roman" w:cs="Times New Roman"/>
          <w:sz w:val="24"/>
          <w:szCs w:val="24"/>
        </w:rPr>
        <w:t> </w:t>
      </w:r>
      <w:r>
        <w:rPr>
          <w:rFonts w:ascii="Times New Roman" w:hAnsi="Times New Roman" w:cs="Times New Roman"/>
          <w:bCs/>
          <w:sz w:val="24"/>
          <w:szCs w:val="24"/>
        </w:rPr>
        <w:t xml:space="preserve">of </w:t>
      </w:r>
      <w:r w:rsidRPr="005E2353">
        <w:rPr>
          <w:rFonts w:ascii="Times New Roman" w:hAnsi="Times New Roman" w:cs="Times New Roman"/>
          <w:bCs/>
          <w:sz w:val="24"/>
          <w:szCs w:val="24"/>
        </w:rPr>
        <w:t>data</w:t>
      </w:r>
      <w:r w:rsidRPr="005E2353">
        <w:rPr>
          <w:rFonts w:ascii="Times New Roman" w:hAnsi="Times New Roman" w:cs="Times New Roman"/>
          <w:sz w:val="24"/>
          <w:szCs w:val="24"/>
        </w:rPr>
        <w:t>, </w:t>
      </w:r>
      <w:r w:rsidRPr="005E2353">
        <w:rPr>
          <w:rFonts w:ascii="Times New Roman" w:hAnsi="Times New Roman" w:cs="Times New Roman"/>
          <w:bCs/>
          <w:sz w:val="24"/>
          <w:szCs w:val="24"/>
        </w:rPr>
        <w:t>management</w:t>
      </w:r>
      <w:r w:rsidRPr="005E2353">
        <w:rPr>
          <w:rFonts w:ascii="Times New Roman" w:hAnsi="Times New Roman" w:cs="Times New Roman"/>
          <w:sz w:val="24"/>
          <w:szCs w:val="24"/>
        </w:rPr>
        <w:t> over </w:t>
      </w:r>
      <w:r w:rsidRPr="005E2353">
        <w:rPr>
          <w:rFonts w:ascii="Times New Roman" w:hAnsi="Times New Roman" w:cs="Times New Roman"/>
          <w:bCs/>
          <w:sz w:val="24"/>
          <w:szCs w:val="24"/>
        </w:rPr>
        <w:t>cost</w:t>
      </w:r>
      <w:r w:rsidRPr="005E2353">
        <w:rPr>
          <w:rFonts w:ascii="Times New Roman" w:hAnsi="Times New Roman" w:cs="Times New Roman"/>
          <w:sz w:val="24"/>
          <w:szCs w:val="24"/>
        </w:rPr>
        <w:t> of Fund, Mark-up</w:t>
      </w:r>
      <w:r w:rsidRPr="005E2353">
        <w:rPr>
          <w:rFonts w:ascii="Times New Roman" w:hAnsi="Times New Roman" w:cs="Times New Roman"/>
          <w:sz w:val="24"/>
          <w:szCs w:val="24"/>
        </w:rPr>
        <w:br/>
        <w:t>Financing, Utilization of </w:t>
      </w:r>
      <w:r w:rsidRPr="005E2353">
        <w:rPr>
          <w:rFonts w:ascii="Times New Roman" w:hAnsi="Times New Roman" w:cs="Times New Roman"/>
          <w:bCs/>
          <w:sz w:val="24"/>
          <w:szCs w:val="24"/>
        </w:rPr>
        <w:t>rate of interest</w:t>
      </w:r>
      <w:r w:rsidRPr="005E2353">
        <w:rPr>
          <w:rFonts w:ascii="Times New Roman" w:hAnsi="Times New Roman" w:cs="Times New Roman"/>
          <w:sz w:val="24"/>
          <w:szCs w:val="24"/>
        </w:rPr>
        <w:t> for Fixing the </w:t>
      </w:r>
      <w:r w:rsidRPr="005E2353">
        <w:rPr>
          <w:rFonts w:ascii="Times New Roman" w:hAnsi="Times New Roman" w:cs="Times New Roman"/>
          <w:bCs/>
          <w:sz w:val="24"/>
          <w:szCs w:val="24"/>
        </w:rPr>
        <w:t>margin of profit</w:t>
      </w:r>
      <w:r w:rsidRPr="005E2353">
        <w:rPr>
          <w:rFonts w:ascii="Times New Roman" w:hAnsi="Times New Roman" w:cs="Times New Roman"/>
          <w:sz w:val="24"/>
          <w:szCs w:val="24"/>
        </w:rPr>
        <w:t xml:space="preserve"> in </w:t>
      </w:r>
      <w:proofErr w:type="spellStart"/>
      <w:r w:rsidRPr="005E2353">
        <w:rPr>
          <w:rFonts w:ascii="Times New Roman" w:hAnsi="Times New Roman" w:cs="Times New Roman"/>
          <w:sz w:val="24"/>
          <w:szCs w:val="24"/>
        </w:rPr>
        <w:t>Murabahah</w:t>
      </w:r>
      <w:proofErr w:type="spellEnd"/>
      <w:r w:rsidRPr="005E2353">
        <w:rPr>
          <w:rFonts w:ascii="Times New Roman" w:hAnsi="Times New Roman" w:cs="Times New Roman"/>
          <w:sz w:val="24"/>
          <w:szCs w:val="24"/>
        </w:rPr>
        <w:t xml:space="preserve"> Sales, Financing Social </w:t>
      </w:r>
      <w:r w:rsidRPr="005E2353">
        <w:rPr>
          <w:rFonts w:ascii="Times New Roman" w:hAnsi="Times New Roman" w:cs="Times New Roman"/>
          <w:bCs/>
          <w:sz w:val="24"/>
          <w:szCs w:val="24"/>
        </w:rPr>
        <w:t>issues</w:t>
      </w:r>
      <w:r w:rsidRPr="005E2353">
        <w:rPr>
          <w:rFonts w:ascii="Times New Roman" w:hAnsi="Times New Roman" w:cs="Times New Roman"/>
          <w:sz w:val="24"/>
          <w:szCs w:val="24"/>
        </w:rPr>
        <w:t>, </w:t>
      </w:r>
      <w:r w:rsidRPr="005E2353">
        <w:rPr>
          <w:rFonts w:ascii="Times New Roman" w:hAnsi="Times New Roman" w:cs="Times New Roman"/>
          <w:bCs/>
          <w:sz w:val="24"/>
          <w:szCs w:val="24"/>
        </w:rPr>
        <w:t>enabling people who</w:t>
      </w:r>
      <w:r w:rsidRPr="005E2353">
        <w:rPr>
          <w:rFonts w:ascii="Times New Roman" w:hAnsi="Times New Roman" w:cs="Times New Roman"/>
          <w:sz w:val="24"/>
          <w:szCs w:val="24"/>
        </w:rPr>
        <w:t> </w:t>
      </w:r>
      <w:r w:rsidRPr="005E2353">
        <w:rPr>
          <w:rFonts w:ascii="Times New Roman" w:hAnsi="Times New Roman" w:cs="Times New Roman"/>
          <w:bCs/>
          <w:sz w:val="24"/>
          <w:szCs w:val="24"/>
        </w:rPr>
        <w:t>don't have any</w:t>
      </w:r>
      <w:r w:rsidRPr="005E2353">
        <w:rPr>
          <w:rFonts w:ascii="Times New Roman" w:hAnsi="Times New Roman" w:cs="Times New Roman"/>
          <w:sz w:val="24"/>
          <w:szCs w:val="24"/>
        </w:rPr>
        <w:t> property, providing employment</w:t>
      </w:r>
      <w:r>
        <w:rPr>
          <w:rFonts w:ascii="Times New Roman" w:hAnsi="Times New Roman" w:cs="Times New Roman"/>
          <w:sz w:val="24"/>
          <w:szCs w:val="24"/>
        </w:rPr>
        <w:t xml:space="preserve"> </w:t>
      </w:r>
      <w:r w:rsidRPr="005E2353">
        <w:rPr>
          <w:rFonts w:ascii="Times New Roman" w:hAnsi="Times New Roman" w:cs="Times New Roman"/>
          <w:sz w:val="24"/>
          <w:szCs w:val="24"/>
        </w:rPr>
        <w:t>opportunities </w:t>
      </w:r>
      <w:r w:rsidRPr="005E2353">
        <w:rPr>
          <w:rFonts w:ascii="Times New Roman" w:hAnsi="Times New Roman" w:cs="Times New Roman"/>
          <w:bCs/>
          <w:sz w:val="24"/>
          <w:szCs w:val="24"/>
        </w:rPr>
        <w:t>to all or any</w:t>
      </w:r>
      <w:r w:rsidRPr="005E2353">
        <w:rPr>
          <w:rFonts w:ascii="Times New Roman" w:hAnsi="Times New Roman" w:cs="Times New Roman"/>
          <w:sz w:val="24"/>
          <w:szCs w:val="24"/>
        </w:rPr>
        <w:t> </w:t>
      </w:r>
      <w:r w:rsidRPr="005E2353">
        <w:rPr>
          <w:rFonts w:ascii="Times New Roman" w:hAnsi="Times New Roman" w:cs="Times New Roman"/>
          <w:bCs/>
          <w:sz w:val="24"/>
          <w:szCs w:val="24"/>
        </w:rPr>
        <w:t>classes</w:t>
      </w:r>
      <w:r w:rsidRPr="005E2353">
        <w:rPr>
          <w:rFonts w:ascii="Times New Roman" w:hAnsi="Times New Roman" w:cs="Times New Roman"/>
          <w:sz w:val="24"/>
          <w:szCs w:val="24"/>
        </w:rPr>
        <w:t> </w:t>
      </w:r>
      <w:r w:rsidRPr="005E2353">
        <w:rPr>
          <w:rFonts w:ascii="Times New Roman" w:hAnsi="Times New Roman" w:cs="Times New Roman"/>
          <w:bCs/>
          <w:sz w:val="24"/>
          <w:szCs w:val="24"/>
        </w:rPr>
        <w:t>of individuals</w:t>
      </w:r>
      <w:r w:rsidRPr="005E2353">
        <w:rPr>
          <w:rFonts w:ascii="Times New Roman" w:hAnsi="Times New Roman" w:cs="Times New Roman"/>
          <w:sz w:val="24"/>
          <w:szCs w:val="24"/>
        </w:rPr>
        <w:t>.</w:t>
      </w:r>
    </w:p>
    <w:p w:rsidR="005A0203" w:rsidRPr="005E2353" w:rsidRDefault="005A0203" w:rsidP="005A0203">
      <w:pPr>
        <w:pStyle w:val="ListParagraph"/>
        <w:shd w:val="clear" w:color="auto" w:fill="FFFFFF" w:themeFill="background1"/>
        <w:jc w:val="both"/>
        <w:rPr>
          <w:rFonts w:ascii="Times New Roman" w:hAnsi="Times New Roman" w:cs="Times New Roman"/>
          <w:sz w:val="24"/>
          <w:szCs w:val="24"/>
        </w:rPr>
      </w:pPr>
    </w:p>
    <w:p w:rsidR="005A0203" w:rsidRDefault="005A0203" w:rsidP="005A0203">
      <w:pPr>
        <w:pStyle w:val="ListParagraph"/>
        <w:numPr>
          <w:ilvl w:val="0"/>
          <w:numId w:val="2"/>
        </w:numPr>
        <w:shd w:val="clear" w:color="auto" w:fill="FFFFFF" w:themeFill="background1"/>
        <w:jc w:val="both"/>
        <w:rPr>
          <w:rFonts w:ascii="Times New Roman" w:hAnsi="Times New Roman" w:cs="Times New Roman"/>
          <w:sz w:val="24"/>
          <w:szCs w:val="24"/>
        </w:rPr>
      </w:pPr>
      <w:r w:rsidRPr="005E2353">
        <w:rPr>
          <w:rFonts w:ascii="Times New Roman" w:hAnsi="Times New Roman" w:cs="Times New Roman"/>
          <w:bCs/>
          <w:sz w:val="24"/>
          <w:szCs w:val="24"/>
        </w:rPr>
        <w:t>Islamic</w:t>
      </w:r>
      <w:r w:rsidRPr="005E2353">
        <w:rPr>
          <w:rFonts w:ascii="Times New Roman" w:hAnsi="Times New Roman" w:cs="Times New Roman"/>
          <w:sz w:val="24"/>
          <w:szCs w:val="24"/>
        </w:rPr>
        <w:t> banks </w:t>
      </w:r>
      <w:r w:rsidRPr="005E2353">
        <w:rPr>
          <w:rFonts w:ascii="Times New Roman" w:hAnsi="Times New Roman" w:cs="Times New Roman"/>
          <w:bCs/>
          <w:sz w:val="24"/>
          <w:szCs w:val="24"/>
        </w:rPr>
        <w:t>should</w:t>
      </w:r>
      <w:r w:rsidRPr="005E2353">
        <w:rPr>
          <w:rFonts w:ascii="Times New Roman" w:hAnsi="Times New Roman" w:cs="Times New Roman"/>
          <w:sz w:val="24"/>
          <w:szCs w:val="24"/>
        </w:rPr>
        <w:t> demonstrate the impact of </w:t>
      </w:r>
      <w:r w:rsidRPr="005E2353">
        <w:rPr>
          <w:rFonts w:ascii="Times New Roman" w:hAnsi="Times New Roman" w:cs="Times New Roman"/>
          <w:bCs/>
          <w:sz w:val="24"/>
          <w:szCs w:val="24"/>
        </w:rPr>
        <w:t>Islamic</w:t>
      </w:r>
      <w:r w:rsidRPr="005E2353">
        <w:rPr>
          <w:rFonts w:ascii="Times New Roman" w:hAnsi="Times New Roman" w:cs="Times New Roman"/>
          <w:sz w:val="24"/>
          <w:szCs w:val="24"/>
        </w:rPr>
        <w:t> investment on </w:t>
      </w:r>
      <w:r w:rsidRPr="005E2353">
        <w:rPr>
          <w:rFonts w:ascii="Times New Roman" w:hAnsi="Times New Roman" w:cs="Times New Roman"/>
          <w:bCs/>
          <w:sz w:val="24"/>
          <w:szCs w:val="24"/>
        </w:rPr>
        <w:t>the solution</w:t>
      </w:r>
      <w:r w:rsidRPr="005E2353">
        <w:rPr>
          <w:rFonts w:ascii="Times New Roman" w:hAnsi="Times New Roman" w:cs="Times New Roman"/>
          <w:sz w:val="24"/>
          <w:szCs w:val="24"/>
        </w:rPr>
        <w:br/>
        <w:t>of the </w:t>
      </w:r>
      <w:r w:rsidRPr="005E2353">
        <w:rPr>
          <w:rFonts w:ascii="Times New Roman" w:hAnsi="Times New Roman" w:cs="Times New Roman"/>
          <w:bCs/>
          <w:sz w:val="24"/>
          <w:szCs w:val="24"/>
        </w:rPr>
        <w:t>unemployment</w:t>
      </w:r>
      <w:r w:rsidRPr="005E2353">
        <w:rPr>
          <w:rFonts w:ascii="Times New Roman" w:hAnsi="Times New Roman" w:cs="Times New Roman"/>
          <w:sz w:val="24"/>
          <w:szCs w:val="24"/>
        </w:rPr>
        <w:t> </w:t>
      </w:r>
      <w:r w:rsidRPr="005E2353">
        <w:rPr>
          <w:rFonts w:ascii="Times New Roman" w:hAnsi="Times New Roman" w:cs="Times New Roman"/>
          <w:bCs/>
          <w:sz w:val="24"/>
          <w:szCs w:val="24"/>
        </w:rPr>
        <w:t>problem</w:t>
      </w:r>
      <w:r w:rsidRPr="005E2353">
        <w:rPr>
          <w:rFonts w:ascii="Times New Roman" w:hAnsi="Times New Roman" w:cs="Times New Roman"/>
          <w:sz w:val="24"/>
          <w:szCs w:val="24"/>
        </w:rPr>
        <w:t> and </w:t>
      </w:r>
      <w:r w:rsidRPr="005E2353">
        <w:rPr>
          <w:rFonts w:ascii="Times New Roman" w:hAnsi="Times New Roman" w:cs="Times New Roman"/>
          <w:bCs/>
          <w:sz w:val="24"/>
          <w:szCs w:val="24"/>
        </w:rPr>
        <w:t>helping</w:t>
      </w:r>
      <w:r w:rsidRPr="005E2353">
        <w:rPr>
          <w:rFonts w:ascii="Times New Roman" w:hAnsi="Times New Roman" w:cs="Times New Roman"/>
          <w:sz w:val="24"/>
          <w:szCs w:val="24"/>
        </w:rPr>
        <w:t> the country in </w:t>
      </w:r>
      <w:r w:rsidRPr="005E2353">
        <w:rPr>
          <w:rFonts w:ascii="Times New Roman" w:hAnsi="Times New Roman" w:cs="Times New Roman"/>
          <w:bCs/>
          <w:sz w:val="24"/>
          <w:szCs w:val="24"/>
        </w:rPr>
        <w:t>tackling</w:t>
      </w:r>
      <w:r w:rsidRPr="005E2353">
        <w:rPr>
          <w:rFonts w:ascii="Times New Roman" w:hAnsi="Times New Roman" w:cs="Times New Roman"/>
          <w:sz w:val="24"/>
          <w:szCs w:val="24"/>
        </w:rPr>
        <w:t> these ever-increasing</w:t>
      </w:r>
      <w:r w:rsidRPr="005E2353">
        <w:rPr>
          <w:rFonts w:ascii="Times New Roman" w:hAnsi="Times New Roman" w:cs="Times New Roman"/>
          <w:sz w:val="24"/>
          <w:szCs w:val="24"/>
        </w:rPr>
        <w:br/>
        <w:t>problems.</w:t>
      </w:r>
    </w:p>
    <w:p w:rsidR="005A0203" w:rsidRPr="00765369" w:rsidRDefault="005A0203" w:rsidP="005A0203">
      <w:pPr>
        <w:pStyle w:val="ListParagraph"/>
        <w:shd w:val="clear" w:color="auto" w:fill="FFFFFF" w:themeFill="background1"/>
        <w:jc w:val="both"/>
        <w:rPr>
          <w:rFonts w:ascii="Times New Roman" w:hAnsi="Times New Roman" w:cs="Times New Roman"/>
          <w:sz w:val="24"/>
          <w:szCs w:val="24"/>
        </w:rPr>
      </w:pPr>
    </w:p>
    <w:p w:rsidR="005A0203" w:rsidRDefault="005A0203" w:rsidP="005A0203">
      <w:pPr>
        <w:pStyle w:val="ListParagraph"/>
        <w:numPr>
          <w:ilvl w:val="0"/>
          <w:numId w:val="2"/>
        </w:numPr>
        <w:shd w:val="clear" w:color="auto" w:fill="FFFFFF" w:themeFill="background1"/>
        <w:rPr>
          <w:rFonts w:ascii="Times New Roman" w:hAnsi="Times New Roman" w:cs="Times New Roman"/>
          <w:sz w:val="24"/>
          <w:szCs w:val="24"/>
        </w:rPr>
      </w:pPr>
      <w:r w:rsidRPr="005E2353">
        <w:rPr>
          <w:rFonts w:ascii="Times New Roman" w:hAnsi="Times New Roman" w:cs="Times New Roman"/>
          <w:bCs/>
          <w:sz w:val="24"/>
          <w:szCs w:val="24"/>
        </w:rPr>
        <w:t>Islamic</w:t>
      </w:r>
      <w:r w:rsidRPr="005E2353">
        <w:rPr>
          <w:rFonts w:ascii="Times New Roman" w:hAnsi="Times New Roman" w:cs="Times New Roman"/>
          <w:sz w:val="24"/>
          <w:szCs w:val="24"/>
        </w:rPr>
        <w:t> banks </w:t>
      </w:r>
      <w:r w:rsidRPr="005E2353">
        <w:rPr>
          <w:rFonts w:ascii="Times New Roman" w:hAnsi="Times New Roman" w:cs="Times New Roman"/>
          <w:bCs/>
          <w:sz w:val="24"/>
          <w:szCs w:val="24"/>
        </w:rPr>
        <w:t>should</w:t>
      </w:r>
      <w:r w:rsidRPr="005E2353">
        <w:rPr>
          <w:rFonts w:ascii="Times New Roman" w:hAnsi="Times New Roman" w:cs="Times New Roman"/>
          <w:sz w:val="24"/>
          <w:szCs w:val="24"/>
        </w:rPr>
        <w:t> Establish Co-operation among Themselves</w:t>
      </w:r>
      <w:r>
        <w:rPr>
          <w:rFonts w:ascii="Times New Roman" w:hAnsi="Times New Roman" w:cs="Times New Roman"/>
          <w:sz w:val="24"/>
          <w:szCs w:val="24"/>
        </w:rPr>
        <w:t>.</w:t>
      </w:r>
    </w:p>
    <w:p w:rsidR="005A0203" w:rsidRDefault="005A0203" w:rsidP="005A0203">
      <w:pPr>
        <w:pStyle w:val="ListParagraph"/>
        <w:shd w:val="clear" w:color="auto" w:fill="FFFFFF" w:themeFill="background1"/>
        <w:rPr>
          <w:rFonts w:ascii="Times New Roman" w:hAnsi="Times New Roman" w:cs="Times New Roman"/>
          <w:sz w:val="24"/>
          <w:szCs w:val="24"/>
        </w:rPr>
      </w:pPr>
    </w:p>
    <w:p w:rsidR="005A0203" w:rsidRDefault="005A0203" w:rsidP="005A0203">
      <w:pPr>
        <w:pStyle w:val="ListParagraph"/>
        <w:numPr>
          <w:ilvl w:val="0"/>
          <w:numId w:val="2"/>
        </w:numPr>
        <w:shd w:val="clear" w:color="auto" w:fill="FFFFFF" w:themeFill="background1"/>
        <w:rPr>
          <w:rFonts w:ascii="Times New Roman" w:hAnsi="Times New Roman" w:cs="Times New Roman"/>
          <w:sz w:val="24"/>
          <w:szCs w:val="24"/>
        </w:rPr>
      </w:pPr>
      <w:r w:rsidRPr="008B3A5A">
        <w:rPr>
          <w:rFonts w:ascii="Times New Roman" w:hAnsi="Times New Roman" w:cs="Times New Roman"/>
          <w:bCs/>
          <w:sz w:val="24"/>
          <w:szCs w:val="24"/>
        </w:rPr>
        <w:t>Islamic</w:t>
      </w:r>
      <w:r w:rsidRPr="008B3A5A">
        <w:rPr>
          <w:rFonts w:ascii="Times New Roman" w:hAnsi="Times New Roman" w:cs="Times New Roman"/>
          <w:sz w:val="24"/>
          <w:szCs w:val="24"/>
        </w:rPr>
        <w:t> banks </w:t>
      </w:r>
      <w:r w:rsidRPr="008B3A5A">
        <w:rPr>
          <w:rFonts w:ascii="Times New Roman" w:hAnsi="Times New Roman" w:cs="Times New Roman"/>
          <w:bCs/>
          <w:sz w:val="24"/>
          <w:szCs w:val="24"/>
        </w:rPr>
        <w:t>should</w:t>
      </w:r>
      <w:r w:rsidRPr="008B3A5A">
        <w:rPr>
          <w:rFonts w:ascii="Times New Roman" w:hAnsi="Times New Roman" w:cs="Times New Roman"/>
          <w:sz w:val="24"/>
          <w:szCs w:val="24"/>
        </w:rPr>
        <w:t> finance to high-return </w:t>
      </w:r>
      <w:r w:rsidRPr="008B3A5A">
        <w:rPr>
          <w:rFonts w:ascii="Times New Roman" w:hAnsi="Times New Roman" w:cs="Times New Roman"/>
          <w:bCs/>
          <w:sz w:val="24"/>
          <w:szCs w:val="24"/>
        </w:rPr>
        <w:t>projects</w:t>
      </w:r>
      <w:r w:rsidRPr="008B3A5A">
        <w:rPr>
          <w:rFonts w:ascii="Times New Roman" w:hAnsi="Times New Roman" w:cs="Times New Roman"/>
          <w:sz w:val="24"/>
          <w:szCs w:val="24"/>
        </w:rPr>
        <w:t> &amp; profitable use of surplus</w:t>
      </w:r>
      <w:r w:rsidRPr="008B3A5A">
        <w:rPr>
          <w:rFonts w:ascii="Times New Roman" w:hAnsi="Times New Roman" w:cs="Times New Roman"/>
          <w:sz w:val="24"/>
          <w:szCs w:val="24"/>
        </w:rPr>
        <w:br/>
        <w:t>funds</w:t>
      </w:r>
    </w:p>
    <w:p w:rsidR="005A0203" w:rsidRPr="008B3A5A" w:rsidRDefault="005A0203" w:rsidP="005A0203">
      <w:pPr>
        <w:pStyle w:val="ListParagraph"/>
        <w:shd w:val="clear" w:color="auto" w:fill="FFFFFF" w:themeFill="background1"/>
        <w:rPr>
          <w:rFonts w:ascii="Times New Roman" w:hAnsi="Times New Roman" w:cs="Times New Roman"/>
          <w:sz w:val="24"/>
          <w:szCs w:val="24"/>
        </w:rPr>
      </w:pPr>
    </w:p>
    <w:p w:rsidR="005A0203" w:rsidRDefault="005A0203" w:rsidP="005A0203">
      <w:pPr>
        <w:pStyle w:val="ListParagraph"/>
        <w:numPr>
          <w:ilvl w:val="0"/>
          <w:numId w:val="2"/>
        </w:numPr>
        <w:shd w:val="clear" w:color="auto" w:fill="FFFFFF" w:themeFill="background1"/>
        <w:jc w:val="both"/>
        <w:rPr>
          <w:rFonts w:ascii="Times New Roman" w:hAnsi="Times New Roman" w:cs="Times New Roman"/>
          <w:sz w:val="24"/>
          <w:szCs w:val="24"/>
        </w:rPr>
      </w:pPr>
      <w:r w:rsidRPr="008B3A5A">
        <w:rPr>
          <w:rFonts w:ascii="Times New Roman" w:hAnsi="Times New Roman" w:cs="Times New Roman"/>
          <w:bCs/>
          <w:sz w:val="24"/>
          <w:szCs w:val="24"/>
        </w:rPr>
        <w:t>have to be compelled to</w:t>
      </w:r>
      <w:r w:rsidRPr="008B3A5A">
        <w:rPr>
          <w:rFonts w:ascii="Times New Roman" w:hAnsi="Times New Roman" w:cs="Times New Roman"/>
          <w:sz w:val="24"/>
          <w:szCs w:val="24"/>
        </w:rPr>
        <w:t> increase concentration to capital market investment &amp; inter-bank </w:t>
      </w:r>
      <w:r w:rsidRPr="008B3A5A">
        <w:rPr>
          <w:rFonts w:ascii="Times New Roman" w:hAnsi="Times New Roman" w:cs="Times New Roman"/>
          <w:bCs/>
          <w:sz w:val="24"/>
          <w:szCs w:val="24"/>
        </w:rPr>
        <w:t>money</w:t>
      </w:r>
      <w:r>
        <w:rPr>
          <w:rFonts w:ascii="Times New Roman" w:hAnsi="Times New Roman" w:cs="Times New Roman"/>
          <w:sz w:val="24"/>
          <w:szCs w:val="24"/>
        </w:rPr>
        <w:t xml:space="preserve"> </w:t>
      </w:r>
      <w:r w:rsidRPr="008B3A5A">
        <w:rPr>
          <w:rFonts w:ascii="Times New Roman" w:hAnsi="Times New Roman" w:cs="Times New Roman"/>
          <w:sz w:val="24"/>
          <w:szCs w:val="24"/>
        </w:rPr>
        <w:t>market.</w:t>
      </w:r>
    </w:p>
    <w:p w:rsidR="005A0203" w:rsidRDefault="005A0203" w:rsidP="005A0203">
      <w:pPr>
        <w:shd w:val="clear" w:color="auto" w:fill="FFFFFF" w:themeFill="background1"/>
        <w:ind w:left="360"/>
        <w:jc w:val="both"/>
        <w:rPr>
          <w:rFonts w:ascii="Times New Roman" w:hAnsi="Times New Roman" w:cs="Times New Roman"/>
          <w:b/>
          <w:sz w:val="28"/>
          <w:szCs w:val="24"/>
        </w:rPr>
      </w:pPr>
      <w:r w:rsidRPr="00765369">
        <w:rPr>
          <w:rFonts w:ascii="Times New Roman" w:hAnsi="Times New Roman" w:cs="Times New Roman"/>
          <w:b/>
          <w:sz w:val="28"/>
          <w:szCs w:val="24"/>
        </w:rPr>
        <w:lastRenderedPageBreak/>
        <w:t xml:space="preserve">08. Limitation Of The Study </w:t>
      </w:r>
    </w:p>
    <w:p w:rsidR="005A0203" w:rsidRPr="008C78AF" w:rsidRDefault="005A0203" w:rsidP="005A0203">
      <w:pPr>
        <w:pStyle w:val="ListParagraph"/>
        <w:numPr>
          <w:ilvl w:val="0"/>
          <w:numId w:val="3"/>
        </w:numPr>
        <w:shd w:val="clear" w:color="auto" w:fill="FFFFFF" w:themeFill="background1"/>
        <w:jc w:val="both"/>
        <w:rPr>
          <w:rFonts w:ascii="Times New Roman" w:hAnsi="Times New Roman" w:cs="Times New Roman"/>
          <w:b/>
          <w:sz w:val="28"/>
          <w:szCs w:val="28"/>
        </w:rPr>
      </w:pPr>
      <w:r w:rsidRPr="00FF272F">
        <w:rPr>
          <w:rFonts w:ascii="Times New Roman" w:hAnsi="Times New Roman" w:cs="Times New Roman"/>
          <w:sz w:val="24"/>
          <w:szCs w:val="24"/>
        </w:rPr>
        <w:t>The study considers only the annual report of the Islamic Banking Companies in Bangladesh.</w:t>
      </w:r>
    </w:p>
    <w:p w:rsidR="005A0203" w:rsidRPr="008C78AF" w:rsidRDefault="005A0203" w:rsidP="005A0203">
      <w:pPr>
        <w:pStyle w:val="ListParagraph"/>
        <w:numPr>
          <w:ilvl w:val="0"/>
          <w:numId w:val="3"/>
        </w:numPr>
        <w:shd w:val="clear" w:color="auto" w:fill="FFFFFF" w:themeFill="background1"/>
        <w:jc w:val="both"/>
        <w:rPr>
          <w:rFonts w:ascii="Times New Roman" w:hAnsi="Times New Roman" w:cs="Times New Roman"/>
          <w:b/>
          <w:sz w:val="28"/>
          <w:szCs w:val="28"/>
        </w:rPr>
      </w:pPr>
      <w:r w:rsidRPr="00FF272F">
        <w:rPr>
          <w:rFonts w:ascii="Times New Roman" w:hAnsi="Times New Roman" w:cs="Times New Roman"/>
          <w:sz w:val="24"/>
          <w:szCs w:val="24"/>
        </w:rPr>
        <w:t>Annual reports have been investigated only for five year.</w:t>
      </w:r>
    </w:p>
    <w:p w:rsidR="005A0203" w:rsidRPr="008C78AF" w:rsidRDefault="005A0203" w:rsidP="005A0203">
      <w:pPr>
        <w:pStyle w:val="ListParagraph"/>
        <w:numPr>
          <w:ilvl w:val="0"/>
          <w:numId w:val="3"/>
        </w:numPr>
        <w:shd w:val="clear" w:color="auto" w:fill="FFFFFF" w:themeFill="background1"/>
        <w:jc w:val="both"/>
        <w:rPr>
          <w:rFonts w:ascii="Times New Roman" w:hAnsi="Times New Roman" w:cs="Times New Roman"/>
          <w:sz w:val="24"/>
          <w:szCs w:val="24"/>
        </w:rPr>
      </w:pPr>
      <w:r w:rsidRPr="008C78AF">
        <w:rPr>
          <w:rFonts w:ascii="Times New Roman" w:hAnsi="Times New Roman" w:cs="Times New Roman"/>
          <w:sz w:val="24"/>
          <w:szCs w:val="24"/>
        </w:rPr>
        <w:t xml:space="preserve">Only Ten factors have been considered to measure the performance. </w:t>
      </w:r>
    </w:p>
    <w:p w:rsidR="005A0203" w:rsidRPr="008C78AF" w:rsidRDefault="005A0203" w:rsidP="005A0203">
      <w:pPr>
        <w:pStyle w:val="ListParagraph"/>
        <w:numPr>
          <w:ilvl w:val="0"/>
          <w:numId w:val="3"/>
        </w:numPr>
        <w:shd w:val="clear" w:color="auto" w:fill="FFFFFF" w:themeFill="background1"/>
        <w:jc w:val="both"/>
        <w:rPr>
          <w:rFonts w:ascii="Times New Roman" w:hAnsi="Times New Roman" w:cs="Times New Roman"/>
          <w:b/>
          <w:sz w:val="28"/>
          <w:szCs w:val="28"/>
        </w:rPr>
      </w:pPr>
      <w:r w:rsidRPr="00FF272F">
        <w:rPr>
          <w:rFonts w:ascii="Times New Roman" w:hAnsi="Times New Roman" w:cs="Times New Roman"/>
          <w:sz w:val="24"/>
          <w:szCs w:val="24"/>
        </w:rPr>
        <w:t>Study is based on secondary data.</w:t>
      </w:r>
    </w:p>
    <w:p w:rsidR="005A0203" w:rsidRPr="00765369" w:rsidRDefault="005A0203" w:rsidP="005A0203">
      <w:pPr>
        <w:pStyle w:val="ListParagraph"/>
        <w:numPr>
          <w:ilvl w:val="0"/>
          <w:numId w:val="3"/>
        </w:numPr>
        <w:shd w:val="clear" w:color="auto" w:fill="FFFFFF" w:themeFill="background1"/>
        <w:jc w:val="both"/>
        <w:rPr>
          <w:rFonts w:ascii="Times New Roman" w:hAnsi="Times New Roman" w:cs="Times New Roman"/>
          <w:b/>
          <w:sz w:val="28"/>
          <w:szCs w:val="28"/>
        </w:rPr>
      </w:pPr>
      <w:r w:rsidRPr="00FF272F">
        <w:rPr>
          <w:rFonts w:ascii="Times New Roman" w:hAnsi="Times New Roman" w:cs="Times New Roman"/>
          <w:sz w:val="24"/>
          <w:szCs w:val="24"/>
        </w:rPr>
        <w:t>Testing tools are limited some other tools may use.</w:t>
      </w:r>
    </w:p>
    <w:p w:rsidR="005A0203" w:rsidRDefault="005A0203" w:rsidP="005A0203">
      <w:pPr>
        <w:shd w:val="clear" w:color="auto" w:fill="FFFFFF" w:themeFill="background1"/>
        <w:jc w:val="both"/>
        <w:rPr>
          <w:rFonts w:ascii="Times New Roman" w:hAnsi="Times New Roman" w:cs="Times New Roman"/>
          <w:b/>
          <w:sz w:val="28"/>
          <w:szCs w:val="28"/>
        </w:rPr>
      </w:pPr>
    </w:p>
    <w:p w:rsidR="005A0203" w:rsidRDefault="005A0203" w:rsidP="005A0203">
      <w:pPr>
        <w:shd w:val="clear" w:color="auto" w:fill="FFFFFF" w:themeFill="background1"/>
        <w:jc w:val="both"/>
        <w:rPr>
          <w:rFonts w:ascii="Times New Roman" w:hAnsi="Times New Roman" w:cs="Times New Roman"/>
          <w:b/>
          <w:sz w:val="28"/>
          <w:szCs w:val="28"/>
        </w:rPr>
      </w:pPr>
      <w:r>
        <w:rPr>
          <w:rFonts w:ascii="Times New Roman" w:hAnsi="Times New Roman" w:cs="Times New Roman"/>
          <w:b/>
          <w:sz w:val="28"/>
          <w:szCs w:val="28"/>
        </w:rPr>
        <w:t>09. conclusion</w:t>
      </w:r>
    </w:p>
    <w:p w:rsidR="005A0203" w:rsidRPr="007F0CA8" w:rsidRDefault="005A0203" w:rsidP="005A0203">
      <w:pPr>
        <w:shd w:val="clear" w:color="auto" w:fill="FFFFFF" w:themeFill="background1"/>
        <w:jc w:val="both"/>
        <w:rPr>
          <w:rFonts w:ascii="Times New Roman" w:hAnsi="Times New Roman" w:cs="Times New Roman"/>
          <w:i/>
          <w:sz w:val="24"/>
          <w:szCs w:val="24"/>
        </w:rPr>
      </w:pPr>
      <w:r w:rsidRPr="0024385E">
        <w:rPr>
          <w:rFonts w:ascii="Times New Roman" w:hAnsi="Times New Roman" w:cs="Times New Roman"/>
          <w:sz w:val="24"/>
          <w:szCs w:val="24"/>
        </w:rPr>
        <w:t>Islamic has been quickly progressing in Bangladesh. Therefore, it's</w:t>
      </w:r>
      <w:r>
        <w:rPr>
          <w:rFonts w:ascii="Times New Roman" w:hAnsi="Times New Roman" w:cs="Times New Roman"/>
          <w:sz w:val="24"/>
          <w:szCs w:val="24"/>
        </w:rPr>
        <w:t xml:space="preserve"> very</w:t>
      </w:r>
      <w:r w:rsidRPr="0024385E">
        <w:rPr>
          <w:rFonts w:ascii="Times New Roman" w:hAnsi="Times New Roman" w:cs="Times New Roman"/>
          <w:sz w:val="24"/>
          <w:szCs w:val="24"/>
        </w:rPr>
        <w:t xml:space="preserve"> important to realize that they're doing the majority of their activities with the view of Shari'ah. This paper Try to quantify the execution of the Islamic banks in Bangladesh steady with the yearly report from 2013 to 2017. Islamic Banks ought to take the recommendation that is given in this paper in view of the analysis.</w:t>
      </w:r>
    </w:p>
    <w:p w:rsidR="005A0203" w:rsidRDefault="005A0203" w:rsidP="005A0203">
      <w:pPr>
        <w:shd w:val="clear" w:color="auto" w:fill="FFFFFF" w:themeFill="background1"/>
        <w:jc w:val="both"/>
        <w:rPr>
          <w:rFonts w:ascii="Times New Roman" w:hAnsi="Times New Roman" w:cs="Times New Roman"/>
          <w:b/>
          <w:sz w:val="28"/>
          <w:szCs w:val="28"/>
        </w:rPr>
      </w:pPr>
    </w:p>
    <w:p w:rsidR="005A0203" w:rsidRDefault="005A0203" w:rsidP="005A0203">
      <w:pPr>
        <w:shd w:val="clear" w:color="auto" w:fill="FFFFFF" w:themeFill="background1"/>
        <w:jc w:val="both"/>
        <w:rPr>
          <w:rFonts w:ascii="Times New Roman" w:hAnsi="Times New Roman" w:cs="Times New Roman"/>
          <w:b/>
          <w:sz w:val="28"/>
          <w:szCs w:val="28"/>
        </w:rPr>
      </w:pPr>
    </w:p>
    <w:p w:rsidR="005A0203" w:rsidRDefault="005A0203" w:rsidP="005A0203">
      <w:pPr>
        <w:shd w:val="clear" w:color="auto" w:fill="FFFFFF" w:themeFill="background1"/>
        <w:jc w:val="both"/>
        <w:rPr>
          <w:rFonts w:ascii="Times New Roman" w:hAnsi="Times New Roman" w:cs="Times New Roman"/>
          <w:b/>
          <w:sz w:val="28"/>
          <w:szCs w:val="28"/>
        </w:rPr>
      </w:pPr>
    </w:p>
    <w:p w:rsidR="005A0203" w:rsidRDefault="005A0203" w:rsidP="005A0203">
      <w:pPr>
        <w:shd w:val="clear" w:color="auto" w:fill="FFFFFF" w:themeFill="background1"/>
        <w:jc w:val="both"/>
        <w:rPr>
          <w:rFonts w:ascii="Times New Roman" w:hAnsi="Times New Roman" w:cs="Times New Roman"/>
          <w:b/>
          <w:sz w:val="28"/>
          <w:szCs w:val="28"/>
        </w:rPr>
      </w:pPr>
    </w:p>
    <w:p w:rsidR="005A0203" w:rsidRDefault="005A0203" w:rsidP="005A0203">
      <w:pPr>
        <w:shd w:val="clear" w:color="auto" w:fill="FFFFFF" w:themeFill="background1"/>
        <w:jc w:val="both"/>
        <w:rPr>
          <w:rFonts w:ascii="Times New Roman" w:hAnsi="Times New Roman" w:cs="Times New Roman"/>
          <w:b/>
          <w:sz w:val="28"/>
          <w:szCs w:val="28"/>
        </w:rPr>
      </w:pPr>
    </w:p>
    <w:p w:rsidR="005A0203" w:rsidRDefault="005A0203" w:rsidP="005A0203">
      <w:pPr>
        <w:shd w:val="clear" w:color="auto" w:fill="FFFFFF" w:themeFill="background1"/>
        <w:jc w:val="both"/>
        <w:rPr>
          <w:rFonts w:ascii="Times New Roman" w:hAnsi="Times New Roman" w:cs="Times New Roman"/>
          <w:b/>
          <w:sz w:val="28"/>
          <w:szCs w:val="28"/>
        </w:rPr>
      </w:pPr>
    </w:p>
    <w:p w:rsidR="005A0203" w:rsidRDefault="005A0203" w:rsidP="005A0203">
      <w:pPr>
        <w:shd w:val="clear" w:color="auto" w:fill="FFFFFF" w:themeFill="background1"/>
        <w:jc w:val="both"/>
        <w:rPr>
          <w:rFonts w:ascii="Times New Roman" w:hAnsi="Times New Roman" w:cs="Times New Roman"/>
          <w:b/>
          <w:sz w:val="28"/>
          <w:szCs w:val="28"/>
        </w:rPr>
      </w:pPr>
    </w:p>
    <w:p w:rsidR="005A0203" w:rsidRDefault="005A0203" w:rsidP="005A0203">
      <w:pPr>
        <w:shd w:val="clear" w:color="auto" w:fill="FFFFFF" w:themeFill="background1"/>
        <w:jc w:val="both"/>
        <w:rPr>
          <w:rFonts w:ascii="Times New Roman" w:hAnsi="Times New Roman" w:cs="Times New Roman"/>
          <w:b/>
          <w:sz w:val="28"/>
          <w:szCs w:val="28"/>
        </w:rPr>
      </w:pPr>
    </w:p>
    <w:p w:rsidR="005A0203" w:rsidRDefault="005A0203" w:rsidP="005A0203">
      <w:pPr>
        <w:shd w:val="clear" w:color="auto" w:fill="FFFFFF" w:themeFill="background1"/>
        <w:jc w:val="both"/>
        <w:rPr>
          <w:rFonts w:ascii="Times New Roman" w:hAnsi="Times New Roman" w:cs="Times New Roman"/>
          <w:b/>
          <w:sz w:val="28"/>
          <w:szCs w:val="28"/>
        </w:rPr>
      </w:pPr>
    </w:p>
    <w:p w:rsidR="005A0203" w:rsidRDefault="005A0203" w:rsidP="005A0203">
      <w:pPr>
        <w:shd w:val="clear" w:color="auto" w:fill="FFFFFF" w:themeFill="background1"/>
        <w:jc w:val="both"/>
        <w:rPr>
          <w:rFonts w:ascii="Times New Roman" w:hAnsi="Times New Roman" w:cs="Times New Roman"/>
          <w:b/>
          <w:sz w:val="28"/>
          <w:szCs w:val="28"/>
        </w:rPr>
      </w:pPr>
    </w:p>
    <w:p w:rsidR="005A0203" w:rsidRDefault="005A0203" w:rsidP="005A0203">
      <w:pPr>
        <w:shd w:val="clear" w:color="auto" w:fill="FFFFFF" w:themeFill="background1"/>
        <w:jc w:val="both"/>
        <w:rPr>
          <w:rFonts w:ascii="Times New Roman" w:hAnsi="Times New Roman" w:cs="Times New Roman"/>
          <w:b/>
          <w:sz w:val="28"/>
          <w:szCs w:val="28"/>
        </w:rPr>
      </w:pPr>
    </w:p>
    <w:p w:rsidR="005A0203" w:rsidRDefault="005A0203" w:rsidP="005A0203">
      <w:pPr>
        <w:shd w:val="clear" w:color="auto" w:fill="FFFFFF" w:themeFill="background1"/>
        <w:jc w:val="both"/>
        <w:rPr>
          <w:rFonts w:ascii="Times New Roman" w:hAnsi="Times New Roman" w:cs="Times New Roman"/>
          <w:b/>
          <w:sz w:val="28"/>
          <w:szCs w:val="28"/>
        </w:rPr>
      </w:pPr>
    </w:p>
    <w:p w:rsidR="005A0203" w:rsidRDefault="005A0203" w:rsidP="005A0203">
      <w:pPr>
        <w:jc w:val="both"/>
        <w:rPr>
          <w:rFonts w:ascii="Times New Roman" w:hAnsi="Times New Roman" w:cs="Times New Roman"/>
          <w:b/>
          <w:sz w:val="28"/>
          <w:szCs w:val="28"/>
        </w:rPr>
      </w:pPr>
    </w:p>
    <w:p w:rsidR="005A0203" w:rsidRPr="00473DC9" w:rsidRDefault="005A0203" w:rsidP="005A0203">
      <w:pPr>
        <w:jc w:val="both"/>
        <w:rPr>
          <w:rFonts w:ascii="Times New Roman" w:hAnsi="Times New Roman" w:cs="Times New Roman"/>
          <w:b/>
          <w:sz w:val="28"/>
          <w:szCs w:val="28"/>
        </w:rPr>
      </w:pPr>
      <w:r>
        <w:rPr>
          <w:rFonts w:ascii="Times New Roman" w:hAnsi="Times New Roman" w:cs="Times New Roman"/>
          <w:b/>
          <w:sz w:val="28"/>
          <w:szCs w:val="28"/>
        </w:rPr>
        <w:lastRenderedPageBreak/>
        <w:t>10</w:t>
      </w:r>
      <w:r w:rsidRPr="00407528">
        <w:rPr>
          <w:rFonts w:ascii="Times New Roman" w:hAnsi="Times New Roman" w:cs="Times New Roman"/>
          <w:b/>
          <w:sz w:val="28"/>
          <w:szCs w:val="28"/>
        </w:rPr>
        <w:t>. References:</w:t>
      </w:r>
    </w:p>
    <w:p w:rsidR="005A0203" w:rsidRPr="007F0CA8" w:rsidRDefault="005A0203" w:rsidP="005A0203">
      <w:pPr>
        <w:pStyle w:val="ListParagraph"/>
        <w:numPr>
          <w:ilvl w:val="0"/>
          <w:numId w:val="7"/>
        </w:numPr>
        <w:jc w:val="both"/>
        <w:rPr>
          <w:rFonts w:ascii="Times New Roman" w:hAnsi="Times New Roman" w:cs="Times New Roman"/>
          <w:sz w:val="21"/>
          <w:szCs w:val="21"/>
        </w:rPr>
      </w:pPr>
      <w:r w:rsidRPr="007F0CA8">
        <w:rPr>
          <w:rFonts w:ascii="Times New Roman" w:hAnsi="Times New Roman" w:cs="Times New Roman"/>
          <w:sz w:val="21"/>
          <w:szCs w:val="21"/>
        </w:rPr>
        <w:t>What is coefficient of correlation (r)? definition and meaning</w:t>
      </w:r>
    </w:p>
    <w:p w:rsidR="005A0203" w:rsidRPr="007F0CA8" w:rsidRDefault="005A0203" w:rsidP="005A0203">
      <w:pPr>
        <w:pStyle w:val="ListParagraph"/>
        <w:jc w:val="both"/>
        <w:rPr>
          <w:rFonts w:ascii="Times New Roman" w:hAnsi="Times New Roman" w:cs="Times New Roman"/>
          <w:sz w:val="21"/>
          <w:szCs w:val="21"/>
          <w:shd w:val="clear" w:color="auto" w:fill="FFFFFF"/>
        </w:rPr>
      </w:pPr>
      <w:r w:rsidRPr="007F0CA8">
        <w:rPr>
          <w:rFonts w:ascii="Times New Roman" w:hAnsi="Times New Roman" w:cs="Times New Roman"/>
          <w:sz w:val="21"/>
          <w:szCs w:val="21"/>
          <w:shd w:val="clear" w:color="auto" w:fill="FFFFFF"/>
        </w:rPr>
        <w:t>BusinessDictionary.com</w:t>
      </w:r>
    </w:p>
    <w:p w:rsidR="005A0203" w:rsidRPr="007F0CA8" w:rsidRDefault="005A0203" w:rsidP="005A0203">
      <w:pPr>
        <w:pStyle w:val="ListParagraph"/>
        <w:jc w:val="both"/>
        <w:rPr>
          <w:rFonts w:ascii="Times New Roman" w:hAnsi="Times New Roman" w:cs="Times New Roman"/>
          <w:sz w:val="21"/>
          <w:szCs w:val="21"/>
          <w:shd w:val="clear" w:color="auto" w:fill="FFFFFF"/>
        </w:rPr>
      </w:pPr>
      <w:hyperlink r:id="rId16" w:history="1">
        <w:r w:rsidRPr="007F0CA8">
          <w:rPr>
            <w:rStyle w:val="Hyperlink"/>
            <w:rFonts w:ascii="Times New Roman" w:hAnsi="Times New Roman" w:cs="Times New Roman"/>
            <w:color w:val="auto"/>
            <w:sz w:val="21"/>
            <w:szCs w:val="21"/>
            <w:u w:val="none"/>
            <w:shd w:val="clear" w:color="auto" w:fill="FFFFFF"/>
          </w:rPr>
          <w:t>http://www.businessdictionary.com/definition/coefficient-of-correlation-r.html</w:t>
        </w:r>
      </w:hyperlink>
    </w:p>
    <w:p w:rsidR="005A0203" w:rsidRPr="007F0CA8" w:rsidRDefault="005A0203" w:rsidP="005A0203">
      <w:pPr>
        <w:pStyle w:val="ListParagraph"/>
        <w:jc w:val="both"/>
        <w:rPr>
          <w:rFonts w:ascii="Times New Roman" w:hAnsi="Times New Roman" w:cs="Times New Roman"/>
          <w:sz w:val="21"/>
          <w:szCs w:val="21"/>
          <w:shd w:val="clear" w:color="auto" w:fill="FFFFFF"/>
        </w:rPr>
      </w:pPr>
    </w:p>
    <w:p w:rsidR="005A0203" w:rsidRPr="007F0CA8" w:rsidRDefault="005A0203" w:rsidP="005A0203">
      <w:pPr>
        <w:pStyle w:val="ListParagraph"/>
        <w:numPr>
          <w:ilvl w:val="0"/>
          <w:numId w:val="13"/>
        </w:numPr>
        <w:jc w:val="both"/>
        <w:rPr>
          <w:rFonts w:ascii="Times New Roman" w:hAnsi="Times New Roman" w:cs="Times New Roman"/>
          <w:sz w:val="21"/>
          <w:szCs w:val="21"/>
          <w:shd w:val="clear" w:color="auto" w:fill="FFFFFF"/>
        </w:rPr>
      </w:pPr>
      <w:r w:rsidRPr="007F0CA8">
        <w:rPr>
          <w:rFonts w:ascii="Times New Roman" w:hAnsi="Times New Roman" w:cs="Times New Roman"/>
          <w:sz w:val="21"/>
          <w:szCs w:val="21"/>
          <w:shd w:val="clear" w:color="auto" w:fill="FFFFFF"/>
        </w:rPr>
        <w:t>Islamic Banking in Bangladesh: Current Status, Challenges and Policy Options</w:t>
      </w:r>
    </w:p>
    <w:p w:rsidR="005A0203" w:rsidRPr="007F0CA8" w:rsidRDefault="005A0203" w:rsidP="005A0203">
      <w:pPr>
        <w:pStyle w:val="ListParagraph"/>
        <w:jc w:val="both"/>
        <w:rPr>
          <w:rFonts w:ascii="Times New Roman" w:hAnsi="Times New Roman" w:cs="Times New Roman"/>
          <w:sz w:val="21"/>
          <w:szCs w:val="21"/>
          <w:shd w:val="clear" w:color="auto" w:fill="FFFFFF"/>
        </w:rPr>
      </w:pPr>
      <w:r w:rsidRPr="007F0CA8">
        <w:rPr>
          <w:rFonts w:ascii="Times New Roman" w:hAnsi="Times New Roman" w:cs="Times New Roman"/>
          <w:sz w:val="21"/>
          <w:szCs w:val="21"/>
          <w:shd w:val="clear" w:color="auto" w:fill="FFFFFF"/>
        </w:rPr>
        <w:t>researchgate.net</w:t>
      </w:r>
    </w:p>
    <w:p w:rsidR="005A0203" w:rsidRPr="007F0CA8" w:rsidRDefault="005A0203" w:rsidP="005A0203">
      <w:pPr>
        <w:pStyle w:val="ListParagraph"/>
        <w:jc w:val="both"/>
        <w:rPr>
          <w:rFonts w:ascii="Times New Roman" w:hAnsi="Times New Roman" w:cs="Times New Roman"/>
          <w:sz w:val="21"/>
          <w:szCs w:val="21"/>
          <w:shd w:val="clear" w:color="auto" w:fill="FFFFFF"/>
        </w:rPr>
      </w:pPr>
      <w:hyperlink r:id="rId17" w:history="1">
        <w:r w:rsidRPr="007F0CA8">
          <w:rPr>
            <w:rStyle w:val="Hyperlink"/>
            <w:rFonts w:ascii="Times New Roman" w:hAnsi="Times New Roman" w:cs="Times New Roman"/>
            <w:color w:val="auto"/>
            <w:sz w:val="21"/>
            <w:szCs w:val="21"/>
            <w:u w:val="none"/>
            <w:shd w:val="clear" w:color="auto" w:fill="FFFFFF"/>
          </w:rPr>
          <w:t>https://www.researchgate.net/publication/307545246_Islamic_Banking_in_Bangladesh_Current_Status_Challenges_and_Policy_Options</w:t>
        </w:r>
      </w:hyperlink>
    </w:p>
    <w:p w:rsidR="005A0203" w:rsidRPr="007F0CA8" w:rsidRDefault="005A0203" w:rsidP="005A0203">
      <w:pPr>
        <w:pStyle w:val="ListParagraph"/>
        <w:jc w:val="both"/>
        <w:rPr>
          <w:rFonts w:ascii="Times New Roman" w:hAnsi="Times New Roman" w:cs="Times New Roman"/>
          <w:sz w:val="21"/>
          <w:szCs w:val="21"/>
          <w:shd w:val="clear" w:color="auto" w:fill="FFFFFF"/>
        </w:rPr>
      </w:pPr>
    </w:p>
    <w:p w:rsidR="005A0203" w:rsidRPr="007F0CA8" w:rsidRDefault="005A0203" w:rsidP="005A0203">
      <w:pPr>
        <w:pStyle w:val="ListParagraph"/>
        <w:numPr>
          <w:ilvl w:val="0"/>
          <w:numId w:val="14"/>
        </w:numPr>
        <w:jc w:val="both"/>
        <w:rPr>
          <w:rFonts w:ascii="Times New Roman" w:hAnsi="Times New Roman" w:cs="Times New Roman"/>
          <w:sz w:val="21"/>
          <w:szCs w:val="21"/>
          <w:shd w:val="clear" w:color="auto" w:fill="FFFFFF"/>
        </w:rPr>
      </w:pPr>
      <w:r w:rsidRPr="007F0CA8">
        <w:rPr>
          <w:rFonts w:ascii="Times New Roman" w:hAnsi="Times New Roman" w:cs="Times New Roman"/>
          <w:sz w:val="21"/>
          <w:szCs w:val="21"/>
          <w:shd w:val="clear" w:color="auto" w:fill="FFFFFF"/>
        </w:rPr>
        <w:t>Islamic Banking in Bangladesh</w:t>
      </w:r>
    </w:p>
    <w:p w:rsidR="005A0203" w:rsidRPr="007F0CA8" w:rsidRDefault="005A0203" w:rsidP="005A0203">
      <w:pPr>
        <w:pStyle w:val="ListParagraph"/>
        <w:jc w:val="both"/>
        <w:rPr>
          <w:rFonts w:ascii="Times New Roman" w:hAnsi="Times New Roman" w:cs="Times New Roman"/>
          <w:sz w:val="21"/>
          <w:szCs w:val="21"/>
          <w:shd w:val="clear" w:color="auto" w:fill="FFFFFF"/>
        </w:rPr>
      </w:pPr>
      <w:r w:rsidRPr="007F0CA8">
        <w:rPr>
          <w:rFonts w:ascii="Times New Roman" w:hAnsi="Times New Roman" w:cs="Times New Roman"/>
          <w:sz w:val="21"/>
          <w:szCs w:val="21"/>
          <w:shd w:val="clear" w:color="auto" w:fill="FFFFFF"/>
        </w:rPr>
        <w:t>Islamic Banking Information</w:t>
      </w:r>
    </w:p>
    <w:p w:rsidR="005A0203" w:rsidRPr="007F0CA8" w:rsidRDefault="005A0203" w:rsidP="005A0203">
      <w:pPr>
        <w:pStyle w:val="ListParagraph"/>
        <w:jc w:val="both"/>
        <w:rPr>
          <w:rFonts w:ascii="Times New Roman" w:hAnsi="Times New Roman" w:cs="Times New Roman"/>
          <w:sz w:val="21"/>
          <w:szCs w:val="21"/>
          <w:shd w:val="clear" w:color="auto" w:fill="FFFFFF"/>
        </w:rPr>
      </w:pPr>
      <w:hyperlink r:id="rId18" w:history="1">
        <w:r w:rsidRPr="007F0CA8">
          <w:rPr>
            <w:rStyle w:val="Hyperlink"/>
            <w:rFonts w:ascii="Times New Roman" w:hAnsi="Times New Roman" w:cs="Times New Roman"/>
            <w:color w:val="auto"/>
            <w:sz w:val="21"/>
            <w:szCs w:val="21"/>
            <w:u w:val="none"/>
            <w:shd w:val="clear" w:color="auto" w:fill="FFFFFF"/>
          </w:rPr>
          <w:t>http://islamicbanking.info/islamic-banking-in-bangladesh/</w:t>
        </w:r>
      </w:hyperlink>
    </w:p>
    <w:p w:rsidR="005A0203" w:rsidRPr="007F0CA8" w:rsidRDefault="005A0203" w:rsidP="005A0203">
      <w:pPr>
        <w:pStyle w:val="ListParagraph"/>
        <w:jc w:val="both"/>
        <w:rPr>
          <w:rFonts w:ascii="Times New Roman" w:hAnsi="Times New Roman" w:cs="Times New Roman"/>
          <w:sz w:val="21"/>
          <w:szCs w:val="21"/>
          <w:shd w:val="clear" w:color="auto" w:fill="FFFFFF"/>
        </w:rPr>
      </w:pPr>
    </w:p>
    <w:p w:rsidR="005A0203" w:rsidRPr="007F0CA8" w:rsidRDefault="005A0203" w:rsidP="005A0203">
      <w:pPr>
        <w:pStyle w:val="ListParagraph"/>
        <w:numPr>
          <w:ilvl w:val="0"/>
          <w:numId w:val="15"/>
        </w:numPr>
        <w:rPr>
          <w:rFonts w:ascii="Times New Roman" w:hAnsi="Times New Roman" w:cs="Times New Roman"/>
          <w:sz w:val="21"/>
          <w:szCs w:val="21"/>
          <w:shd w:val="clear" w:color="auto" w:fill="FFFFFF"/>
        </w:rPr>
      </w:pPr>
      <w:proofErr w:type="spellStart"/>
      <w:r w:rsidRPr="007F0CA8">
        <w:rPr>
          <w:rFonts w:ascii="Times New Roman" w:hAnsi="Times New Roman" w:cs="Times New Roman"/>
          <w:sz w:val="21"/>
          <w:szCs w:val="21"/>
          <w:shd w:val="clear" w:color="auto" w:fill="FFFFFF"/>
        </w:rPr>
        <w:t>Md</w:t>
      </w:r>
      <w:proofErr w:type="spellEnd"/>
      <w:r w:rsidRPr="007F0CA8">
        <w:rPr>
          <w:rFonts w:ascii="Times New Roman" w:hAnsi="Times New Roman" w:cs="Times New Roman"/>
          <w:sz w:val="21"/>
          <w:szCs w:val="21"/>
          <w:shd w:val="clear" w:color="auto" w:fill="FFFFFF"/>
        </w:rPr>
        <w:t xml:space="preserve"> </w:t>
      </w:r>
      <w:proofErr w:type="spellStart"/>
      <w:r w:rsidRPr="007F0CA8">
        <w:rPr>
          <w:rFonts w:ascii="Times New Roman" w:hAnsi="Times New Roman" w:cs="Times New Roman"/>
          <w:sz w:val="21"/>
          <w:szCs w:val="21"/>
          <w:shd w:val="clear" w:color="auto" w:fill="FFFFFF"/>
        </w:rPr>
        <w:t>Huque</w:t>
      </w:r>
      <w:proofErr w:type="spellEnd"/>
    </w:p>
    <w:p w:rsidR="005A0203" w:rsidRPr="007F0CA8" w:rsidRDefault="005A0203" w:rsidP="005A0203">
      <w:pPr>
        <w:pStyle w:val="ListParagraph"/>
        <w:rPr>
          <w:rFonts w:ascii="Times New Roman" w:hAnsi="Times New Roman" w:cs="Times New Roman"/>
          <w:sz w:val="21"/>
          <w:szCs w:val="21"/>
          <w:shd w:val="clear" w:color="auto" w:fill="FFFFFF"/>
        </w:rPr>
      </w:pPr>
      <w:r w:rsidRPr="007F0CA8">
        <w:rPr>
          <w:rFonts w:ascii="Times New Roman" w:hAnsi="Times New Roman" w:cs="Times New Roman"/>
          <w:sz w:val="21"/>
          <w:szCs w:val="21"/>
          <w:shd w:val="clear" w:color="auto" w:fill="FFFFFF"/>
        </w:rPr>
        <w:t>A Perspective Case Study on Performance, Problems &amp; Prospects of Islamic Bank Bangladesh Limited (IBBL</w:t>
      </w:r>
      <w:proofErr w:type="gramStart"/>
      <w:r w:rsidRPr="007F0CA8">
        <w:rPr>
          <w:rFonts w:ascii="Times New Roman" w:hAnsi="Times New Roman" w:cs="Times New Roman"/>
          <w:sz w:val="21"/>
          <w:szCs w:val="21"/>
          <w:shd w:val="clear" w:color="auto" w:fill="FFFFFF"/>
        </w:rPr>
        <w:t>)</w:t>
      </w:r>
      <w:proofErr w:type="gramEnd"/>
      <w:r w:rsidRPr="007F0CA8">
        <w:rPr>
          <w:rFonts w:ascii="Times New Roman" w:eastAsia="Times New Roman" w:hAnsi="Times New Roman" w:cs="Times New Roman"/>
          <w:sz w:val="21"/>
          <w:szCs w:val="21"/>
        </w:rPr>
        <w:br/>
        <w:t>Papers.ssrn.com</w:t>
      </w:r>
    </w:p>
    <w:p w:rsidR="005A0203" w:rsidRPr="007F0CA8" w:rsidRDefault="005A0203" w:rsidP="005A0203">
      <w:pPr>
        <w:pStyle w:val="ListParagraph"/>
        <w:rPr>
          <w:rFonts w:ascii="Times New Roman" w:hAnsi="Times New Roman" w:cs="Times New Roman"/>
          <w:sz w:val="21"/>
          <w:szCs w:val="21"/>
          <w:shd w:val="clear" w:color="auto" w:fill="FFFFFF"/>
        </w:rPr>
      </w:pPr>
      <w:hyperlink r:id="rId19" w:history="1">
        <w:r w:rsidRPr="007F0CA8">
          <w:rPr>
            <w:rStyle w:val="Hyperlink"/>
            <w:rFonts w:ascii="Times New Roman" w:hAnsi="Times New Roman" w:cs="Times New Roman"/>
            <w:color w:val="auto"/>
            <w:sz w:val="21"/>
            <w:szCs w:val="21"/>
            <w:u w:val="none"/>
            <w:shd w:val="clear" w:color="auto" w:fill="FFFFFF"/>
          </w:rPr>
          <w:t>https://papers.ssrn.com/sol3/papers.cfm?abstract_id=2699410</w:t>
        </w:r>
      </w:hyperlink>
    </w:p>
    <w:p w:rsidR="005A0203" w:rsidRPr="007F0CA8" w:rsidRDefault="005A0203" w:rsidP="005A0203">
      <w:pPr>
        <w:pStyle w:val="ListParagraph"/>
        <w:rPr>
          <w:rFonts w:ascii="Times New Roman" w:hAnsi="Times New Roman" w:cs="Times New Roman"/>
          <w:sz w:val="21"/>
          <w:szCs w:val="21"/>
          <w:shd w:val="clear" w:color="auto" w:fill="FFFFFF"/>
        </w:rPr>
      </w:pPr>
    </w:p>
    <w:p w:rsidR="005A0203" w:rsidRPr="007F0CA8" w:rsidRDefault="005A0203" w:rsidP="005A0203">
      <w:pPr>
        <w:pStyle w:val="ListParagraph"/>
        <w:numPr>
          <w:ilvl w:val="0"/>
          <w:numId w:val="16"/>
        </w:numPr>
        <w:jc w:val="both"/>
        <w:rPr>
          <w:rFonts w:ascii="Times New Roman" w:hAnsi="Times New Roman" w:cs="Times New Roman"/>
          <w:sz w:val="21"/>
          <w:szCs w:val="21"/>
          <w:shd w:val="clear" w:color="auto" w:fill="FFFFFF"/>
        </w:rPr>
      </w:pPr>
      <w:r w:rsidRPr="007F0CA8">
        <w:rPr>
          <w:rFonts w:ascii="Times New Roman" w:hAnsi="Times New Roman" w:cs="Times New Roman"/>
          <w:sz w:val="21"/>
          <w:szCs w:val="21"/>
          <w:shd w:val="clear" w:color="auto" w:fill="FFFFFF"/>
        </w:rPr>
        <w:t>Md. MARUF ULLAH&amp;#61482; AND SIDDIQUE AHMED&amp;#61482;&amp;#61482; Md. SHAHNUR AZAD CHOWDHURY</w:t>
      </w:r>
    </w:p>
    <w:p w:rsidR="005A0203" w:rsidRPr="007F0CA8" w:rsidRDefault="005A0203" w:rsidP="005A0203">
      <w:pPr>
        <w:pStyle w:val="ListParagraph"/>
        <w:jc w:val="both"/>
        <w:rPr>
          <w:rFonts w:ascii="Times New Roman" w:hAnsi="Times New Roman" w:cs="Times New Roman"/>
          <w:sz w:val="21"/>
          <w:szCs w:val="21"/>
          <w:shd w:val="clear" w:color="auto" w:fill="FFFFFF"/>
        </w:rPr>
      </w:pPr>
      <w:r w:rsidRPr="007F0CA8">
        <w:rPr>
          <w:rFonts w:ascii="Times New Roman" w:hAnsi="Times New Roman" w:cs="Times New Roman"/>
          <w:sz w:val="21"/>
          <w:szCs w:val="21"/>
          <w:shd w:val="clear" w:color="auto" w:fill="FFFFFF"/>
        </w:rPr>
        <w:t>Performance, Challenges and Prospects of Islamic Banking in Bangladesh –</w:t>
      </w:r>
    </w:p>
    <w:p w:rsidR="005A0203" w:rsidRPr="007F0CA8" w:rsidRDefault="005A0203" w:rsidP="005A0203">
      <w:pPr>
        <w:pStyle w:val="ListParagraph"/>
        <w:jc w:val="both"/>
        <w:rPr>
          <w:rFonts w:ascii="Times New Roman" w:hAnsi="Times New Roman" w:cs="Times New Roman"/>
          <w:sz w:val="21"/>
          <w:szCs w:val="21"/>
          <w:shd w:val="clear" w:color="auto" w:fill="FFFFFF"/>
        </w:rPr>
      </w:pPr>
      <w:r w:rsidRPr="007F0CA8">
        <w:rPr>
          <w:rFonts w:ascii="Times New Roman" w:hAnsi="Times New Roman" w:cs="Times New Roman"/>
          <w:sz w:val="21"/>
          <w:szCs w:val="21"/>
          <w:shd w:val="clear" w:color="auto" w:fill="FFFFFF"/>
        </w:rPr>
        <w:t>Scopemed.org</w:t>
      </w:r>
    </w:p>
    <w:p w:rsidR="005A0203" w:rsidRPr="007F0CA8" w:rsidRDefault="005A0203" w:rsidP="005A0203">
      <w:pPr>
        <w:pStyle w:val="ListParagraph"/>
        <w:jc w:val="both"/>
        <w:rPr>
          <w:rFonts w:ascii="Times New Roman" w:hAnsi="Times New Roman" w:cs="Times New Roman"/>
          <w:sz w:val="21"/>
          <w:szCs w:val="21"/>
          <w:shd w:val="clear" w:color="auto" w:fill="FFFFFF"/>
        </w:rPr>
      </w:pPr>
      <w:hyperlink r:id="rId20" w:history="1">
        <w:r w:rsidRPr="007F0CA8">
          <w:rPr>
            <w:rStyle w:val="Hyperlink"/>
            <w:rFonts w:ascii="Times New Roman" w:hAnsi="Times New Roman" w:cs="Times New Roman"/>
            <w:color w:val="auto"/>
            <w:sz w:val="21"/>
            <w:szCs w:val="21"/>
            <w:u w:val="none"/>
            <w:shd w:val="clear" w:color="auto" w:fill="FFFFFF"/>
          </w:rPr>
          <w:t>http://www.scopemed.org/?mno=39588</w:t>
        </w:r>
      </w:hyperlink>
    </w:p>
    <w:p w:rsidR="005A0203" w:rsidRPr="007F0CA8" w:rsidRDefault="005A0203" w:rsidP="005A0203">
      <w:pPr>
        <w:jc w:val="both"/>
        <w:rPr>
          <w:rFonts w:ascii="Times New Roman" w:hAnsi="Times New Roman" w:cs="Times New Roman"/>
          <w:b/>
          <w:sz w:val="21"/>
          <w:szCs w:val="21"/>
          <w:shd w:val="clear" w:color="auto" w:fill="FFFFFF"/>
        </w:rPr>
      </w:pPr>
      <w:r w:rsidRPr="007F0CA8">
        <w:rPr>
          <w:rFonts w:ascii="Times New Roman" w:hAnsi="Times New Roman" w:cs="Times New Roman"/>
          <w:b/>
          <w:sz w:val="21"/>
          <w:szCs w:val="21"/>
          <w:shd w:val="clear" w:color="auto" w:fill="FFFFFF"/>
        </w:rPr>
        <w:t xml:space="preserve">      Annual Report</w:t>
      </w:r>
    </w:p>
    <w:p w:rsidR="005A0203" w:rsidRPr="007F0CA8" w:rsidRDefault="005A0203" w:rsidP="005A0203">
      <w:pPr>
        <w:pStyle w:val="ListParagraph"/>
        <w:numPr>
          <w:ilvl w:val="0"/>
          <w:numId w:val="8"/>
        </w:numPr>
        <w:jc w:val="both"/>
        <w:rPr>
          <w:rFonts w:ascii="Times New Roman" w:hAnsi="Times New Roman" w:cs="Times New Roman"/>
          <w:sz w:val="21"/>
          <w:szCs w:val="21"/>
          <w:shd w:val="clear" w:color="auto" w:fill="FFFFFF"/>
        </w:rPr>
      </w:pPr>
      <w:r w:rsidRPr="007F0CA8">
        <w:rPr>
          <w:rFonts w:ascii="Times New Roman" w:hAnsi="Times New Roman" w:cs="Times New Roman"/>
          <w:sz w:val="21"/>
          <w:szCs w:val="21"/>
          <w:shd w:val="clear" w:color="auto" w:fill="FFFFFF"/>
        </w:rPr>
        <w:t>About IBBL: Financial Report</w:t>
      </w:r>
    </w:p>
    <w:p w:rsidR="005A0203" w:rsidRPr="007F0CA8" w:rsidRDefault="005A0203" w:rsidP="005A0203">
      <w:pPr>
        <w:pStyle w:val="ListParagraph"/>
        <w:spacing w:after="0" w:line="240" w:lineRule="auto"/>
        <w:jc w:val="both"/>
        <w:rPr>
          <w:rFonts w:ascii="Times New Roman" w:eastAsia="Times New Roman" w:hAnsi="Times New Roman" w:cs="Times New Roman"/>
          <w:sz w:val="21"/>
          <w:szCs w:val="21"/>
        </w:rPr>
      </w:pPr>
      <w:r w:rsidRPr="007F0CA8">
        <w:rPr>
          <w:rFonts w:ascii="Times New Roman" w:eastAsia="Times New Roman" w:hAnsi="Times New Roman" w:cs="Times New Roman"/>
          <w:sz w:val="21"/>
          <w:szCs w:val="21"/>
        </w:rPr>
        <w:t>Islamibankbd.com</w:t>
      </w:r>
    </w:p>
    <w:p w:rsidR="005A0203" w:rsidRPr="007F0CA8" w:rsidRDefault="005A0203" w:rsidP="005A0203">
      <w:pPr>
        <w:pStyle w:val="ListParagraph"/>
        <w:spacing w:after="0" w:line="240" w:lineRule="auto"/>
        <w:jc w:val="both"/>
        <w:rPr>
          <w:rFonts w:ascii="Times New Roman" w:eastAsia="Times New Roman" w:hAnsi="Times New Roman" w:cs="Times New Roman"/>
          <w:sz w:val="21"/>
          <w:szCs w:val="21"/>
        </w:rPr>
      </w:pPr>
      <w:hyperlink r:id="rId21" w:history="1">
        <w:r w:rsidRPr="007F0CA8">
          <w:rPr>
            <w:rStyle w:val="Hyperlink"/>
            <w:rFonts w:ascii="Times New Roman" w:eastAsia="Times New Roman" w:hAnsi="Times New Roman" w:cs="Times New Roman"/>
            <w:color w:val="auto"/>
            <w:sz w:val="21"/>
            <w:szCs w:val="21"/>
            <w:u w:val="none"/>
          </w:rPr>
          <w:t>https://www.islamibankbd.com/abtIBBL/financial_report.php</w:t>
        </w:r>
      </w:hyperlink>
    </w:p>
    <w:p w:rsidR="005A0203" w:rsidRPr="007F0CA8" w:rsidRDefault="005A0203" w:rsidP="005A0203">
      <w:pPr>
        <w:pStyle w:val="ListParagraph"/>
        <w:spacing w:after="0" w:line="240" w:lineRule="auto"/>
        <w:jc w:val="both"/>
        <w:rPr>
          <w:rFonts w:ascii="Times New Roman" w:eastAsia="Times New Roman" w:hAnsi="Times New Roman" w:cs="Times New Roman"/>
          <w:sz w:val="21"/>
          <w:szCs w:val="21"/>
        </w:rPr>
      </w:pPr>
    </w:p>
    <w:p w:rsidR="005A0203" w:rsidRPr="007F0CA8" w:rsidRDefault="005A0203" w:rsidP="005A0203">
      <w:pPr>
        <w:pStyle w:val="ListParagraph"/>
        <w:numPr>
          <w:ilvl w:val="0"/>
          <w:numId w:val="9"/>
        </w:numPr>
        <w:jc w:val="both"/>
        <w:rPr>
          <w:rFonts w:ascii="Times New Roman" w:hAnsi="Times New Roman" w:cs="Times New Roman"/>
          <w:sz w:val="21"/>
          <w:szCs w:val="21"/>
          <w:shd w:val="clear" w:color="auto" w:fill="FFFFFF"/>
        </w:rPr>
      </w:pPr>
      <w:r w:rsidRPr="007F0CA8">
        <w:rPr>
          <w:rFonts w:ascii="Times New Roman" w:hAnsi="Times New Roman" w:cs="Times New Roman"/>
          <w:sz w:val="21"/>
          <w:szCs w:val="21"/>
          <w:shd w:val="clear" w:color="auto" w:fill="FFFFFF"/>
        </w:rPr>
        <w:t>Al-Arafah Islami Bank</w:t>
      </w:r>
    </w:p>
    <w:p w:rsidR="005A0203" w:rsidRPr="007F0CA8" w:rsidRDefault="005A0203" w:rsidP="005A0203">
      <w:pPr>
        <w:pStyle w:val="ListParagraph"/>
        <w:jc w:val="both"/>
        <w:rPr>
          <w:rFonts w:ascii="Times New Roman" w:eastAsia="Times New Roman" w:hAnsi="Times New Roman" w:cs="Times New Roman"/>
          <w:sz w:val="21"/>
          <w:szCs w:val="21"/>
        </w:rPr>
      </w:pPr>
      <w:r w:rsidRPr="007F0CA8">
        <w:rPr>
          <w:rFonts w:ascii="Times New Roman" w:hAnsi="Times New Roman" w:cs="Times New Roman"/>
          <w:sz w:val="21"/>
          <w:szCs w:val="21"/>
          <w:shd w:val="clear" w:color="auto" w:fill="FFFFFF"/>
        </w:rPr>
        <w:t>Al-arafahbank.com</w:t>
      </w:r>
      <w:r w:rsidRPr="007F0CA8">
        <w:rPr>
          <w:rFonts w:ascii="Times New Roman" w:eastAsia="Times New Roman" w:hAnsi="Times New Roman" w:cs="Times New Roman"/>
          <w:sz w:val="21"/>
          <w:szCs w:val="21"/>
        </w:rPr>
        <w:br/>
      </w:r>
      <w:hyperlink r:id="rId22" w:history="1">
        <w:r w:rsidRPr="007F0CA8">
          <w:rPr>
            <w:rStyle w:val="Hyperlink"/>
            <w:rFonts w:ascii="Times New Roman" w:eastAsia="Times New Roman" w:hAnsi="Times New Roman" w:cs="Times New Roman"/>
            <w:color w:val="auto"/>
            <w:sz w:val="21"/>
            <w:szCs w:val="21"/>
            <w:u w:val="none"/>
          </w:rPr>
          <w:t>https://www.al-arafahbank.com/Financial-Statement.php</w:t>
        </w:r>
      </w:hyperlink>
    </w:p>
    <w:p w:rsidR="005A0203" w:rsidRPr="007F0CA8" w:rsidRDefault="005A0203" w:rsidP="005A0203">
      <w:pPr>
        <w:pStyle w:val="ListParagraph"/>
        <w:jc w:val="both"/>
        <w:rPr>
          <w:rFonts w:ascii="Times New Roman" w:eastAsia="Times New Roman" w:hAnsi="Times New Roman" w:cs="Times New Roman"/>
          <w:sz w:val="21"/>
          <w:szCs w:val="21"/>
        </w:rPr>
      </w:pPr>
    </w:p>
    <w:p w:rsidR="005A0203" w:rsidRPr="007F0CA8" w:rsidRDefault="005A0203" w:rsidP="005A0203">
      <w:pPr>
        <w:pStyle w:val="ListParagraph"/>
        <w:numPr>
          <w:ilvl w:val="0"/>
          <w:numId w:val="10"/>
        </w:numPr>
        <w:jc w:val="both"/>
        <w:rPr>
          <w:rFonts w:ascii="Times New Roman" w:hAnsi="Times New Roman" w:cs="Times New Roman"/>
          <w:sz w:val="21"/>
          <w:szCs w:val="21"/>
          <w:shd w:val="clear" w:color="auto" w:fill="FFFFFF"/>
        </w:rPr>
      </w:pPr>
      <w:r w:rsidRPr="007F0CA8">
        <w:rPr>
          <w:rFonts w:ascii="Times New Roman" w:hAnsi="Times New Roman" w:cs="Times New Roman"/>
          <w:sz w:val="21"/>
          <w:szCs w:val="21"/>
          <w:shd w:val="clear" w:color="auto" w:fill="FFFFFF"/>
        </w:rPr>
        <w:t xml:space="preserve">Yearly </w:t>
      </w:r>
      <w:proofErr w:type="spellStart"/>
      <w:r w:rsidRPr="007F0CA8">
        <w:rPr>
          <w:rFonts w:ascii="Times New Roman" w:hAnsi="Times New Roman" w:cs="Times New Roman"/>
          <w:sz w:val="21"/>
          <w:szCs w:val="21"/>
          <w:shd w:val="clear" w:color="auto" w:fill="FFFFFF"/>
        </w:rPr>
        <w:t>Satement</w:t>
      </w:r>
      <w:proofErr w:type="spellEnd"/>
      <w:r w:rsidRPr="007F0CA8">
        <w:rPr>
          <w:rFonts w:ascii="Times New Roman" w:hAnsi="Times New Roman" w:cs="Times New Roman"/>
          <w:sz w:val="21"/>
          <w:szCs w:val="21"/>
          <w:shd w:val="clear" w:color="auto" w:fill="FFFFFF"/>
        </w:rPr>
        <w:t xml:space="preserve"> – FSIBL</w:t>
      </w:r>
    </w:p>
    <w:p w:rsidR="005A0203" w:rsidRPr="007F0CA8" w:rsidRDefault="005A0203" w:rsidP="005A0203">
      <w:pPr>
        <w:pStyle w:val="ListParagraph"/>
        <w:jc w:val="both"/>
        <w:rPr>
          <w:rFonts w:ascii="Times New Roman" w:hAnsi="Times New Roman" w:cs="Times New Roman"/>
          <w:sz w:val="21"/>
          <w:szCs w:val="21"/>
          <w:shd w:val="clear" w:color="auto" w:fill="FFFFFF"/>
        </w:rPr>
      </w:pPr>
      <w:r w:rsidRPr="007F0CA8">
        <w:rPr>
          <w:rFonts w:ascii="Times New Roman" w:eastAsia="Times New Roman" w:hAnsi="Times New Roman" w:cs="Times New Roman"/>
          <w:sz w:val="21"/>
          <w:szCs w:val="21"/>
        </w:rPr>
        <w:t>Fsiblbd.com</w:t>
      </w:r>
    </w:p>
    <w:p w:rsidR="005A0203" w:rsidRPr="007F0CA8" w:rsidRDefault="005A0203" w:rsidP="005A0203">
      <w:pPr>
        <w:pStyle w:val="ListParagraph"/>
        <w:tabs>
          <w:tab w:val="left" w:pos="5010"/>
        </w:tabs>
        <w:jc w:val="both"/>
        <w:rPr>
          <w:rFonts w:ascii="Times New Roman" w:hAnsi="Times New Roman" w:cs="Times New Roman"/>
          <w:sz w:val="21"/>
          <w:szCs w:val="21"/>
          <w:shd w:val="clear" w:color="auto" w:fill="FFFFFF"/>
        </w:rPr>
      </w:pPr>
      <w:hyperlink r:id="rId23" w:history="1">
        <w:r w:rsidRPr="007F0CA8">
          <w:rPr>
            <w:rStyle w:val="Hyperlink"/>
            <w:rFonts w:ascii="Times New Roman" w:hAnsi="Times New Roman" w:cs="Times New Roman"/>
            <w:color w:val="auto"/>
            <w:sz w:val="21"/>
            <w:szCs w:val="21"/>
            <w:u w:val="none"/>
            <w:shd w:val="clear" w:color="auto" w:fill="FFFFFF"/>
          </w:rPr>
          <w:t>http://www.fsiblbd.com/category/yearly-satement/</w:t>
        </w:r>
      </w:hyperlink>
      <w:r w:rsidRPr="007F0CA8">
        <w:rPr>
          <w:rFonts w:ascii="Times New Roman" w:hAnsi="Times New Roman" w:cs="Times New Roman"/>
          <w:sz w:val="21"/>
          <w:szCs w:val="21"/>
          <w:shd w:val="clear" w:color="auto" w:fill="FFFFFF"/>
        </w:rPr>
        <w:tab/>
      </w:r>
    </w:p>
    <w:p w:rsidR="005A0203" w:rsidRPr="007F0CA8" w:rsidRDefault="005A0203" w:rsidP="005A0203">
      <w:pPr>
        <w:pStyle w:val="ListParagraph"/>
        <w:tabs>
          <w:tab w:val="left" w:pos="5010"/>
        </w:tabs>
        <w:jc w:val="both"/>
        <w:rPr>
          <w:rFonts w:ascii="Times New Roman" w:hAnsi="Times New Roman" w:cs="Times New Roman"/>
          <w:sz w:val="21"/>
          <w:szCs w:val="21"/>
          <w:shd w:val="clear" w:color="auto" w:fill="FFFFFF"/>
        </w:rPr>
      </w:pPr>
    </w:p>
    <w:p w:rsidR="005A0203" w:rsidRPr="007F0CA8" w:rsidRDefault="005A0203" w:rsidP="005A0203">
      <w:pPr>
        <w:pStyle w:val="ListParagraph"/>
        <w:numPr>
          <w:ilvl w:val="0"/>
          <w:numId w:val="11"/>
        </w:numPr>
        <w:tabs>
          <w:tab w:val="left" w:pos="5010"/>
        </w:tabs>
        <w:jc w:val="both"/>
        <w:rPr>
          <w:rFonts w:ascii="Times New Roman" w:hAnsi="Times New Roman" w:cs="Times New Roman"/>
          <w:sz w:val="21"/>
          <w:szCs w:val="21"/>
          <w:shd w:val="clear" w:color="auto" w:fill="FFFFFF"/>
        </w:rPr>
      </w:pPr>
      <w:r w:rsidRPr="007F0CA8">
        <w:rPr>
          <w:rFonts w:ascii="Times New Roman" w:hAnsi="Times New Roman" w:cs="Times New Roman"/>
          <w:sz w:val="21"/>
          <w:szCs w:val="21"/>
          <w:shd w:val="clear" w:color="auto" w:fill="FFFFFF"/>
        </w:rPr>
        <w:t>SIBL</w:t>
      </w:r>
    </w:p>
    <w:p w:rsidR="005A0203" w:rsidRPr="007F0CA8" w:rsidRDefault="005A0203" w:rsidP="005A0203">
      <w:pPr>
        <w:pStyle w:val="ListParagraph"/>
        <w:jc w:val="both"/>
        <w:rPr>
          <w:rFonts w:ascii="Times New Roman" w:hAnsi="Times New Roman" w:cs="Times New Roman"/>
          <w:sz w:val="21"/>
          <w:szCs w:val="21"/>
          <w:shd w:val="clear" w:color="auto" w:fill="FFFFFF"/>
        </w:rPr>
      </w:pPr>
      <w:r w:rsidRPr="007F0CA8">
        <w:rPr>
          <w:rFonts w:ascii="Times New Roman" w:hAnsi="Times New Roman" w:cs="Times New Roman"/>
          <w:sz w:val="21"/>
          <w:szCs w:val="21"/>
          <w:shd w:val="clear" w:color="auto" w:fill="FFFFFF"/>
        </w:rPr>
        <w:t>Siblbd.com</w:t>
      </w:r>
    </w:p>
    <w:p w:rsidR="005A0203" w:rsidRPr="007F0CA8" w:rsidRDefault="005A0203" w:rsidP="005A0203">
      <w:pPr>
        <w:pStyle w:val="ListParagraph"/>
        <w:jc w:val="both"/>
        <w:rPr>
          <w:rFonts w:ascii="Times New Roman" w:hAnsi="Times New Roman" w:cs="Times New Roman"/>
          <w:sz w:val="21"/>
          <w:szCs w:val="21"/>
          <w:shd w:val="clear" w:color="auto" w:fill="FFFFFF"/>
        </w:rPr>
      </w:pPr>
      <w:hyperlink r:id="rId24" w:history="1">
        <w:r w:rsidRPr="007F0CA8">
          <w:rPr>
            <w:rStyle w:val="Hyperlink"/>
            <w:rFonts w:ascii="Times New Roman" w:hAnsi="Times New Roman" w:cs="Times New Roman"/>
            <w:color w:val="auto"/>
            <w:sz w:val="21"/>
            <w:szCs w:val="21"/>
            <w:u w:val="none"/>
            <w:shd w:val="clear" w:color="auto" w:fill="FFFFFF"/>
          </w:rPr>
          <w:t>https://www.siblbd.com/home/financial_highlights</w:t>
        </w:r>
      </w:hyperlink>
    </w:p>
    <w:p w:rsidR="005A0203" w:rsidRPr="007F0CA8" w:rsidRDefault="005A0203" w:rsidP="005A0203">
      <w:pPr>
        <w:pStyle w:val="ListParagraph"/>
        <w:numPr>
          <w:ilvl w:val="0"/>
          <w:numId w:val="12"/>
        </w:numPr>
        <w:jc w:val="both"/>
        <w:rPr>
          <w:rFonts w:ascii="Times New Roman" w:hAnsi="Times New Roman" w:cs="Times New Roman"/>
          <w:sz w:val="21"/>
          <w:szCs w:val="21"/>
          <w:shd w:val="clear" w:color="auto" w:fill="FFFFFF"/>
        </w:rPr>
      </w:pPr>
      <w:r w:rsidRPr="007F0CA8">
        <w:rPr>
          <w:rFonts w:ascii="Times New Roman" w:hAnsi="Times New Roman" w:cs="Times New Roman"/>
          <w:sz w:val="21"/>
          <w:szCs w:val="21"/>
          <w:shd w:val="clear" w:color="auto" w:fill="FFFFFF"/>
        </w:rPr>
        <w:t>EXIM Bank | Financial Reports</w:t>
      </w:r>
    </w:p>
    <w:p w:rsidR="005A0203" w:rsidRPr="007F0CA8" w:rsidRDefault="005A0203" w:rsidP="005A0203">
      <w:pPr>
        <w:pStyle w:val="ListParagraph"/>
        <w:jc w:val="both"/>
        <w:rPr>
          <w:rFonts w:ascii="Times New Roman" w:hAnsi="Times New Roman" w:cs="Times New Roman"/>
          <w:sz w:val="21"/>
          <w:szCs w:val="21"/>
          <w:shd w:val="clear" w:color="auto" w:fill="FFFFFF"/>
        </w:rPr>
      </w:pPr>
      <w:r w:rsidRPr="007F0CA8">
        <w:rPr>
          <w:rFonts w:ascii="Times New Roman" w:hAnsi="Times New Roman" w:cs="Times New Roman"/>
          <w:sz w:val="21"/>
          <w:szCs w:val="21"/>
          <w:shd w:val="clear" w:color="auto" w:fill="FFFFFF"/>
        </w:rPr>
        <w:t>Eximbankbd.com</w:t>
      </w:r>
    </w:p>
    <w:p w:rsidR="005A0203" w:rsidRPr="007F0CA8" w:rsidRDefault="005A0203" w:rsidP="005A0203">
      <w:pPr>
        <w:pStyle w:val="ListParagraph"/>
        <w:jc w:val="both"/>
        <w:rPr>
          <w:rFonts w:ascii="Times New Roman" w:hAnsi="Times New Roman" w:cs="Times New Roman"/>
          <w:sz w:val="21"/>
          <w:szCs w:val="21"/>
          <w:shd w:val="clear" w:color="auto" w:fill="FFFFFF"/>
        </w:rPr>
      </w:pPr>
      <w:hyperlink r:id="rId25" w:history="1">
        <w:r w:rsidRPr="007F0CA8">
          <w:rPr>
            <w:rStyle w:val="Hyperlink"/>
            <w:rFonts w:ascii="Times New Roman" w:hAnsi="Times New Roman" w:cs="Times New Roman"/>
            <w:color w:val="auto"/>
            <w:sz w:val="21"/>
            <w:szCs w:val="21"/>
            <w:u w:val="none"/>
            <w:shd w:val="clear" w:color="auto" w:fill="FFFFFF"/>
          </w:rPr>
          <w:t>http://www.eximbankbd.com/report/Half_yearly_Reports</w:t>
        </w:r>
      </w:hyperlink>
    </w:p>
    <w:p w:rsidR="005A0203" w:rsidRDefault="005A0203" w:rsidP="005A0203">
      <w:pPr>
        <w:tabs>
          <w:tab w:val="left" w:pos="90"/>
        </w:tabs>
        <w:ind w:left="-1260" w:firstLine="270"/>
        <w:jc w:val="both"/>
        <w:rPr>
          <w:rFonts w:ascii="Times New Roman" w:hAnsi="Times New Roman" w:cs="Times New Roman"/>
          <w:b/>
          <w:sz w:val="28"/>
          <w:szCs w:val="28"/>
        </w:rPr>
      </w:pPr>
      <w:r>
        <w:rPr>
          <w:rFonts w:ascii="Times New Roman" w:hAnsi="Times New Roman" w:cs="Times New Roman"/>
          <w:b/>
          <w:sz w:val="28"/>
          <w:szCs w:val="28"/>
        </w:rPr>
        <w:lastRenderedPageBreak/>
        <w:t>11</w:t>
      </w:r>
      <w:r w:rsidRPr="00CC3C8B">
        <w:rPr>
          <w:rFonts w:ascii="Times New Roman" w:hAnsi="Times New Roman" w:cs="Times New Roman"/>
          <w:b/>
          <w:sz w:val="28"/>
          <w:szCs w:val="28"/>
        </w:rPr>
        <w:t xml:space="preserve">. Appendix: </w:t>
      </w:r>
    </w:p>
    <w:p w:rsidR="005A0203" w:rsidRPr="00521E9D" w:rsidRDefault="005A0203" w:rsidP="005A0203">
      <w:pPr>
        <w:ind w:left="-990"/>
        <w:jc w:val="both"/>
        <w:rPr>
          <w:rFonts w:ascii="Times New Roman" w:hAnsi="Times New Roman" w:cs="Times New Roman"/>
          <w:b/>
          <w:sz w:val="24"/>
          <w:szCs w:val="24"/>
        </w:rPr>
      </w:pPr>
      <w:r w:rsidRPr="00521E9D">
        <w:rPr>
          <w:rFonts w:ascii="Times New Roman" w:hAnsi="Times New Roman" w:cs="Times New Roman"/>
          <w:b/>
          <w:sz w:val="24"/>
          <w:szCs w:val="24"/>
        </w:rPr>
        <w:t>Data highlight of selected Islamic Bank</w:t>
      </w:r>
      <w:r>
        <w:rPr>
          <w:rFonts w:ascii="Times New Roman" w:hAnsi="Times New Roman" w:cs="Times New Roman"/>
          <w:b/>
          <w:sz w:val="24"/>
          <w:szCs w:val="24"/>
        </w:rPr>
        <w:t>s</w:t>
      </w:r>
      <w:r w:rsidRPr="00521E9D">
        <w:rPr>
          <w:rFonts w:ascii="Times New Roman" w:hAnsi="Times New Roman" w:cs="Times New Roman"/>
          <w:b/>
          <w:sz w:val="24"/>
          <w:szCs w:val="24"/>
        </w:rPr>
        <w:t xml:space="preserve"> of Bangladesh</w:t>
      </w:r>
    </w:p>
    <w:p w:rsidR="005A0203" w:rsidRPr="00521E9D" w:rsidRDefault="005A0203" w:rsidP="005A0203">
      <w:pPr>
        <w:ind w:left="-990"/>
        <w:jc w:val="both"/>
        <w:rPr>
          <w:rFonts w:ascii="Times New Roman" w:hAnsi="Times New Roman" w:cs="Times New Roman"/>
          <w:b/>
        </w:rPr>
      </w:pPr>
      <w:r w:rsidRPr="00521E9D">
        <w:rPr>
          <w:rFonts w:ascii="Times New Roman" w:hAnsi="Times New Roman" w:cs="Times New Roman"/>
          <w:b/>
        </w:rPr>
        <w:t>Islami Bank Bangladesh Limited (IBBL)</w:t>
      </w:r>
    </w:p>
    <w:tbl>
      <w:tblPr>
        <w:tblStyle w:val="TableGrid"/>
        <w:tblpPr w:leftFromText="180" w:rightFromText="180" w:vertAnchor="text" w:horzAnchor="margin" w:tblpXSpec="center" w:tblpY="77"/>
        <w:tblW w:w="11393" w:type="dxa"/>
        <w:tblLook w:val="04A0" w:firstRow="1" w:lastRow="0" w:firstColumn="1" w:lastColumn="0" w:noHBand="0" w:noVBand="1"/>
      </w:tblPr>
      <w:tblGrid>
        <w:gridCol w:w="845"/>
        <w:gridCol w:w="1550"/>
        <w:gridCol w:w="1116"/>
        <w:gridCol w:w="1150"/>
        <w:gridCol w:w="1150"/>
        <w:gridCol w:w="961"/>
        <w:gridCol w:w="1105"/>
        <w:gridCol w:w="872"/>
        <w:gridCol w:w="1339"/>
        <w:gridCol w:w="666"/>
        <w:gridCol w:w="639"/>
      </w:tblGrid>
      <w:tr w:rsidR="005A0203" w:rsidRPr="00DA7C2D" w:rsidTr="005A0203">
        <w:tc>
          <w:tcPr>
            <w:tcW w:w="845"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Years</w:t>
            </w:r>
          </w:p>
        </w:tc>
        <w:tc>
          <w:tcPr>
            <w:tcW w:w="1550"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Total Assets(Millions)</w:t>
            </w:r>
          </w:p>
        </w:tc>
        <w:tc>
          <w:tcPr>
            <w:tcW w:w="1116"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Total Deposits (Millions)</w:t>
            </w:r>
          </w:p>
        </w:tc>
        <w:tc>
          <w:tcPr>
            <w:tcW w:w="1150"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Earnings Per Share(EPS)</w:t>
            </w:r>
          </w:p>
        </w:tc>
        <w:tc>
          <w:tcPr>
            <w:tcW w:w="1150"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Price Earnings Ratio(PER)</w:t>
            </w:r>
          </w:p>
        </w:tc>
        <w:tc>
          <w:tcPr>
            <w:tcW w:w="961"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Number Of Branches</w:t>
            </w:r>
          </w:p>
          <w:p w:rsidR="005A0203" w:rsidRPr="00DA7C2D" w:rsidRDefault="005A0203" w:rsidP="005A0203">
            <w:pPr>
              <w:rPr>
                <w:rFonts w:ascii="Times New Roman" w:hAnsi="Times New Roman" w:cs="Times New Roman"/>
                <w:sz w:val="20"/>
                <w:szCs w:val="20"/>
              </w:rPr>
            </w:pPr>
          </w:p>
        </w:tc>
        <w:tc>
          <w:tcPr>
            <w:tcW w:w="1105"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Total Employees</w:t>
            </w:r>
          </w:p>
        </w:tc>
        <w:tc>
          <w:tcPr>
            <w:tcW w:w="872"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Number Of Share Holders</w:t>
            </w:r>
          </w:p>
        </w:tc>
        <w:tc>
          <w:tcPr>
            <w:tcW w:w="1339"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Net Income After Tax(Millions)</w:t>
            </w:r>
          </w:p>
        </w:tc>
        <w:tc>
          <w:tcPr>
            <w:tcW w:w="666"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ROE</w:t>
            </w:r>
          </w:p>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w:t>
            </w:r>
          </w:p>
        </w:tc>
        <w:tc>
          <w:tcPr>
            <w:tcW w:w="639"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ROA</w:t>
            </w:r>
          </w:p>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w:t>
            </w:r>
          </w:p>
        </w:tc>
      </w:tr>
      <w:tr w:rsidR="005A0203" w:rsidRPr="00DA7C2D" w:rsidTr="005A0203">
        <w:tc>
          <w:tcPr>
            <w:tcW w:w="845"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2017</w:t>
            </w:r>
          </w:p>
        </w:tc>
        <w:tc>
          <w:tcPr>
            <w:tcW w:w="1550"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899959.77</w:t>
            </w:r>
          </w:p>
        </w:tc>
        <w:tc>
          <w:tcPr>
            <w:tcW w:w="1116"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755022.25</w:t>
            </w:r>
          </w:p>
        </w:tc>
        <w:tc>
          <w:tcPr>
            <w:tcW w:w="1150"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2.91</w:t>
            </w:r>
          </w:p>
        </w:tc>
        <w:tc>
          <w:tcPr>
            <w:tcW w:w="1150"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9.37</w:t>
            </w:r>
          </w:p>
        </w:tc>
        <w:tc>
          <w:tcPr>
            <w:tcW w:w="961"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332</w:t>
            </w:r>
          </w:p>
        </w:tc>
        <w:tc>
          <w:tcPr>
            <w:tcW w:w="1105"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13,760</w:t>
            </w:r>
          </w:p>
        </w:tc>
        <w:tc>
          <w:tcPr>
            <w:tcW w:w="872"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43,414</w:t>
            </w:r>
          </w:p>
        </w:tc>
        <w:tc>
          <w:tcPr>
            <w:tcW w:w="1339"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4692.95</w:t>
            </w:r>
          </w:p>
        </w:tc>
        <w:tc>
          <w:tcPr>
            <w:tcW w:w="666"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9.63</w:t>
            </w:r>
          </w:p>
        </w:tc>
        <w:tc>
          <w:tcPr>
            <w:tcW w:w="639"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0.55</w:t>
            </w:r>
          </w:p>
        </w:tc>
      </w:tr>
      <w:tr w:rsidR="005A0203" w:rsidRPr="00DA7C2D" w:rsidTr="005A0203">
        <w:tc>
          <w:tcPr>
            <w:tcW w:w="845"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2016</w:t>
            </w:r>
          </w:p>
        </w:tc>
        <w:tc>
          <w:tcPr>
            <w:tcW w:w="1550"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797699.66</w:t>
            </w:r>
          </w:p>
        </w:tc>
        <w:tc>
          <w:tcPr>
            <w:tcW w:w="1116"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681352.25</w:t>
            </w:r>
          </w:p>
        </w:tc>
        <w:tc>
          <w:tcPr>
            <w:tcW w:w="1150"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2.77</w:t>
            </w:r>
          </w:p>
        </w:tc>
        <w:tc>
          <w:tcPr>
            <w:tcW w:w="1150"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10.11</w:t>
            </w:r>
          </w:p>
        </w:tc>
        <w:tc>
          <w:tcPr>
            <w:tcW w:w="961"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318</w:t>
            </w:r>
          </w:p>
        </w:tc>
        <w:tc>
          <w:tcPr>
            <w:tcW w:w="1105"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13,569</w:t>
            </w:r>
          </w:p>
        </w:tc>
        <w:tc>
          <w:tcPr>
            <w:tcW w:w="872"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44,126</w:t>
            </w:r>
          </w:p>
        </w:tc>
        <w:tc>
          <w:tcPr>
            <w:tcW w:w="1339"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4464.98</w:t>
            </w:r>
          </w:p>
        </w:tc>
        <w:tc>
          <w:tcPr>
            <w:tcW w:w="666"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9.28</w:t>
            </w:r>
          </w:p>
        </w:tc>
        <w:tc>
          <w:tcPr>
            <w:tcW w:w="639"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0.59</w:t>
            </w:r>
          </w:p>
        </w:tc>
      </w:tr>
      <w:tr w:rsidR="005A0203" w:rsidRPr="00DA7C2D" w:rsidTr="005A0203">
        <w:tc>
          <w:tcPr>
            <w:tcW w:w="845"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2015</w:t>
            </w:r>
          </w:p>
        </w:tc>
        <w:tc>
          <w:tcPr>
            <w:tcW w:w="1550"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725,821.12</w:t>
            </w:r>
          </w:p>
        </w:tc>
        <w:tc>
          <w:tcPr>
            <w:tcW w:w="1116"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615,359.21</w:t>
            </w:r>
          </w:p>
        </w:tc>
        <w:tc>
          <w:tcPr>
            <w:tcW w:w="1150"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1.88</w:t>
            </w:r>
          </w:p>
        </w:tc>
        <w:tc>
          <w:tcPr>
            <w:tcW w:w="1150"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11.54</w:t>
            </w:r>
          </w:p>
        </w:tc>
        <w:tc>
          <w:tcPr>
            <w:tcW w:w="961"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304</w:t>
            </w:r>
          </w:p>
        </w:tc>
        <w:tc>
          <w:tcPr>
            <w:tcW w:w="1105"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13,622</w:t>
            </w:r>
          </w:p>
        </w:tc>
        <w:tc>
          <w:tcPr>
            <w:tcW w:w="872"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47,909</w:t>
            </w:r>
          </w:p>
        </w:tc>
        <w:tc>
          <w:tcPr>
            <w:tcW w:w="1339"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3,290.76</w:t>
            </w:r>
          </w:p>
        </w:tc>
        <w:tc>
          <w:tcPr>
            <w:tcW w:w="666"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7.00</w:t>
            </w:r>
          </w:p>
        </w:tc>
        <w:tc>
          <w:tcPr>
            <w:tcW w:w="639"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0.44</w:t>
            </w:r>
          </w:p>
        </w:tc>
      </w:tr>
      <w:tr w:rsidR="005A0203" w:rsidRPr="00DA7C2D" w:rsidTr="005A0203">
        <w:tc>
          <w:tcPr>
            <w:tcW w:w="845"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2014</w:t>
            </w:r>
          </w:p>
        </w:tc>
        <w:tc>
          <w:tcPr>
            <w:tcW w:w="1550"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652,422.04</w:t>
            </w:r>
          </w:p>
        </w:tc>
        <w:tc>
          <w:tcPr>
            <w:tcW w:w="1116"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560,696.30</w:t>
            </w:r>
          </w:p>
        </w:tc>
        <w:tc>
          <w:tcPr>
            <w:tcW w:w="1150"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2.48</w:t>
            </w:r>
          </w:p>
        </w:tc>
        <w:tc>
          <w:tcPr>
            <w:tcW w:w="1150"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11.24</w:t>
            </w:r>
          </w:p>
        </w:tc>
        <w:tc>
          <w:tcPr>
            <w:tcW w:w="961"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294</w:t>
            </w:r>
          </w:p>
        </w:tc>
        <w:tc>
          <w:tcPr>
            <w:tcW w:w="1105"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13,547</w:t>
            </w:r>
          </w:p>
        </w:tc>
        <w:tc>
          <w:tcPr>
            <w:tcW w:w="872"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60,857</w:t>
            </w:r>
          </w:p>
        </w:tc>
        <w:tc>
          <w:tcPr>
            <w:tcW w:w="1339"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3,999.06</w:t>
            </w:r>
          </w:p>
        </w:tc>
        <w:tc>
          <w:tcPr>
            <w:tcW w:w="666"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8.85</w:t>
            </w:r>
          </w:p>
        </w:tc>
        <w:tc>
          <w:tcPr>
            <w:tcW w:w="639"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0.67</w:t>
            </w:r>
          </w:p>
        </w:tc>
      </w:tr>
      <w:tr w:rsidR="005A0203" w:rsidRPr="00DA7C2D" w:rsidTr="005A0203">
        <w:tc>
          <w:tcPr>
            <w:tcW w:w="845"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2013</w:t>
            </w:r>
          </w:p>
        </w:tc>
        <w:tc>
          <w:tcPr>
            <w:tcW w:w="1550"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547,229.63</w:t>
            </w:r>
          </w:p>
        </w:tc>
        <w:tc>
          <w:tcPr>
            <w:tcW w:w="1116"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473,140.96</w:t>
            </w:r>
          </w:p>
        </w:tc>
        <w:tc>
          <w:tcPr>
            <w:tcW w:w="1150"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3.40</w:t>
            </w:r>
          </w:p>
        </w:tc>
        <w:tc>
          <w:tcPr>
            <w:tcW w:w="1150"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12.35</w:t>
            </w:r>
          </w:p>
        </w:tc>
        <w:tc>
          <w:tcPr>
            <w:tcW w:w="961"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286</w:t>
            </w:r>
          </w:p>
        </w:tc>
        <w:tc>
          <w:tcPr>
            <w:tcW w:w="1105"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12,980</w:t>
            </w:r>
          </w:p>
        </w:tc>
        <w:tc>
          <w:tcPr>
            <w:tcW w:w="872"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62,772</w:t>
            </w:r>
          </w:p>
        </w:tc>
        <w:tc>
          <w:tcPr>
            <w:tcW w:w="1339"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4,948.58</w:t>
            </w:r>
          </w:p>
        </w:tc>
        <w:tc>
          <w:tcPr>
            <w:tcW w:w="666"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11.36</w:t>
            </w:r>
          </w:p>
        </w:tc>
        <w:tc>
          <w:tcPr>
            <w:tcW w:w="639" w:type="dxa"/>
          </w:tcPr>
          <w:p w:rsidR="005A0203" w:rsidRPr="00DA7C2D" w:rsidRDefault="005A0203" w:rsidP="005A0203">
            <w:pPr>
              <w:rPr>
                <w:rFonts w:ascii="Times New Roman" w:hAnsi="Times New Roman" w:cs="Times New Roman"/>
                <w:sz w:val="20"/>
                <w:szCs w:val="20"/>
              </w:rPr>
            </w:pPr>
            <w:r w:rsidRPr="00DA7C2D">
              <w:rPr>
                <w:rFonts w:ascii="Times New Roman" w:hAnsi="Times New Roman" w:cs="Times New Roman"/>
                <w:sz w:val="20"/>
                <w:szCs w:val="20"/>
              </w:rPr>
              <w:t>0.96</w:t>
            </w:r>
          </w:p>
        </w:tc>
      </w:tr>
    </w:tbl>
    <w:p w:rsidR="005A0203" w:rsidRDefault="005A0203" w:rsidP="005A0203">
      <w:pPr>
        <w:jc w:val="both"/>
        <w:rPr>
          <w:rFonts w:ascii="Times New Roman" w:hAnsi="Times New Roman" w:cs="Times New Roman"/>
          <w:sz w:val="24"/>
          <w:szCs w:val="24"/>
        </w:rPr>
      </w:pPr>
    </w:p>
    <w:p w:rsidR="005A0203" w:rsidRDefault="005A0203" w:rsidP="005A0203">
      <w:pPr>
        <w:jc w:val="both"/>
        <w:rPr>
          <w:rFonts w:ascii="Times New Roman" w:hAnsi="Times New Roman" w:cs="Times New Roman"/>
          <w:sz w:val="24"/>
          <w:szCs w:val="24"/>
        </w:rPr>
      </w:pPr>
    </w:p>
    <w:p w:rsidR="005A0203" w:rsidRPr="00521E9D" w:rsidRDefault="005A0203" w:rsidP="005A0203">
      <w:pPr>
        <w:ind w:left="-1080"/>
        <w:jc w:val="both"/>
        <w:rPr>
          <w:rFonts w:ascii="Times New Roman" w:hAnsi="Times New Roman" w:cs="Times New Roman"/>
          <w:b/>
        </w:rPr>
      </w:pPr>
      <w:r>
        <w:rPr>
          <w:rFonts w:ascii="Times New Roman" w:hAnsi="Times New Roman" w:cs="Times New Roman"/>
          <w:b/>
        </w:rPr>
        <w:t xml:space="preserve"> </w:t>
      </w:r>
      <w:r w:rsidRPr="00521E9D">
        <w:rPr>
          <w:rFonts w:ascii="Times New Roman" w:hAnsi="Times New Roman" w:cs="Times New Roman"/>
          <w:b/>
        </w:rPr>
        <w:t>Al-Arafah Islami Bank (AIBL)</w:t>
      </w:r>
    </w:p>
    <w:tbl>
      <w:tblPr>
        <w:tblStyle w:val="TableGrid"/>
        <w:tblpPr w:leftFromText="180" w:rightFromText="180" w:vertAnchor="text" w:horzAnchor="margin" w:tblpXSpec="center" w:tblpY="12"/>
        <w:tblW w:w="11483" w:type="dxa"/>
        <w:tblLook w:val="04A0" w:firstRow="1" w:lastRow="0" w:firstColumn="1" w:lastColumn="0" w:noHBand="0" w:noVBand="1"/>
      </w:tblPr>
      <w:tblGrid>
        <w:gridCol w:w="683"/>
        <w:gridCol w:w="1598"/>
        <w:gridCol w:w="1097"/>
        <w:gridCol w:w="1184"/>
        <w:gridCol w:w="1184"/>
        <w:gridCol w:w="988"/>
        <w:gridCol w:w="1138"/>
        <w:gridCol w:w="896"/>
        <w:gridCol w:w="1379"/>
        <w:gridCol w:w="682"/>
        <w:gridCol w:w="654"/>
      </w:tblGrid>
      <w:tr w:rsidR="005A0203" w:rsidRPr="00451A1E" w:rsidTr="005A0203">
        <w:tc>
          <w:tcPr>
            <w:tcW w:w="683" w:type="dxa"/>
          </w:tcPr>
          <w:p w:rsidR="005A0203" w:rsidRPr="00451A1E" w:rsidRDefault="005A0203" w:rsidP="005A0203">
            <w:pPr>
              <w:ind w:left="-195" w:firstLine="90"/>
              <w:rPr>
                <w:rFonts w:ascii="Times New Roman" w:hAnsi="Times New Roman" w:cs="Times New Roman"/>
                <w:sz w:val="20"/>
                <w:szCs w:val="20"/>
              </w:rPr>
            </w:pPr>
            <w:r w:rsidRPr="00451A1E">
              <w:rPr>
                <w:rFonts w:ascii="Times New Roman" w:hAnsi="Times New Roman" w:cs="Times New Roman"/>
                <w:sz w:val="20"/>
                <w:szCs w:val="20"/>
              </w:rPr>
              <w:t>Years</w:t>
            </w:r>
          </w:p>
        </w:tc>
        <w:tc>
          <w:tcPr>
            <w:tcW w:w="1598"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Total Assets(Millions)</w:t>
            </w:r>
          </w:p>
        </w:tc>
        <w:tc>
          <w:tcPr>
            <w:tcW w:w="1097"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Total Deposits (Millions)</w:t>
            </w:r>
          </w:p>
        </w:tc>
        <w:tc>
          <w:tcPr>
            <w:tcW w:w="1184"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Earnings Per Share(EPS)</w:t>
            </w:r>
          </w:p>
        </w:tc>
        <w:tc>
          <w:tcPr>
            <w:tcW w:w="1184"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Price Earnings Ratio(PER)</w:t>
            </w:r>
          </w:p>
        </w:tc>
        <w:tc>
          <w:tcPr>
            <w:tcW w:w="988"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Number Of Branches</w:t>
            </w:r>
          </w:p>
          <w:p w:rsidR="005A0203" w:rsidRPr="00451A1E" w:rsidRDefault="005A0203" w:rsidP="005A0203">
            <w:pPr>
              <w:rPr>
                <w:rFonts w:ascii="Times New Roman" w:hAnsi="Times New Roman" w:cs="Times New Roman"/>
                <w:sz w:val="20"/>
                <w:szCs w:val="20"/>
              </w:rPr>
            </w:pPr>
          </w:p>
        </w:tc>
        <w:tc>
          <w:tcPr>
            <w:tcW w:w="1138"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Total Employees</w:t>
            </w:r>
          </w:p>
        </w:tc>
        <w:tc>
          <w:tcPr>
            <w:tcW w:w="896"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Number Of Share Holders</w:t>
            </w:r>
          </w:p>
        </w:tc>
        <w:tc>
          <w:tcPr>
            <w:tcW w:w="137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Net Income After Tax(Millions)</w:t>
            </w:r>
          </w:p>
        </w:tc>
        <w:tc>
          <w:tcPr>
            <w:tcW w:w="682"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ROE</w:t>
            </w:r>
          </w:p>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w:t>
            </w:r>
          </w:p>
        </w:tc>
        <w:tc>
          <w:tcPr>
            <w:tcW w:w="654"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ROA</w:t>
            </w:r>
          </w:p>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w:t>
            </w:r>
          </w:p>
        </w:tc>
      </w:tr>
      <w:tr w:rsidR="005A0203" w:rsidRPr="00451A1E" w:rsidTr="005A0203">
        <w:tc>
          <w:tcPr>
            <w:tcW w:w="683"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2017</w:t>
            </w:r>
          </w:p>
        </w:tc>
        <w:tc>
          <w:tcPr>
            <w:tcW w:w="1598"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319255.29</w:t>
            </w:r>
          </w:p>
        </w:tc>
        <w:tc>
          <w:tcPr>
            <w:tcW w:w="1097"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244806.26</w:t>
            </w:r>
          </w:p>
        </w:tc>
        <w:tc>
          <w:tcPr>
            <w:tcW w:w="1184"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3.15</w:t>
            </w:r>
          </w:p>
        </w:tc>
        <w:tc>
          <w:tcPr>
            <w:tcW w:w="1184"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7.46</w:t>
            </w:r>
          </w:p>
        </w:tc>
        <w:tc>
          <w:tcPr>
            <w:tcW w:w="988"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154</w:t>
            </w:r>
          </w:p>
        </w:tc>
        <w:tc>
          <w:tcPr>
            <w:tcW w:w="1138"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3446</w:t>
            </w:r>
          </w:p>
        </w:tc>
        <w:tc>
          <w:tcPr>
            <w:tcW w:w="896"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30386</w:t>
            </w:r>
          </w:p>
        </w:tc>
        <w:tc>
          <w:tcPr>
            <w:tcW w:w="137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3169.50</w:t>
            </w:r>
          </w:p>
        </w:tc>
        <w:tc>
          <w:tcPr>
            <w:tcW w:w="682"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14.07</w:t>
            </w:r>
          </w:p>
        </w:tc>
        <w:tc>
          <w:tcPr>
            <w:tcW w:w="654"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0.99</w:t>
            </w:r>
          </w:p>
        </w:tc>
      </w:tr>
      <w:tr w:rsidR="005A0203" w:rsidRPr="00451A1E" w:rsidTr="005A0203">
        <w:tc>
          <w:tcPr>
            <w:tcW w:w="683"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2016</w:t>
            </w:r>
          </w:p>
        </w:tc>
        <w:tc>
          <w:tcPr>
            <w:tcW w:w="1598"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272900.04</w:t>
            </w:r>
          </w:p>
        </w:tc>
        <w:tc>
          <w:tcPr>
            <w:tcW w:w="1097"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199703.92</w:t>
            </w:r>
          </w:p>
        </w:tc>
        <w:tc>
          <w:tcPr>
            <w:tcW w:w="1184"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3.07</w:t>
            </w:r>
          </w:p>
        </w:tc>
        <w:tc>
          <w:tcPr>
            <w:tcW w:w="1184"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5.18</w:t>
            </w:r>
          </w:p>
        </w:tc>
        <w:tc>
          <w:tcPr>
            <w:tcW w:w="988"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140</w:t>
            </w:r>
          </w:p>
        </w:tc>
        <w:tc>
          <w:tcPr>
            <w:tcW w:w="1138"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3070</w:t>
            </w:r>
          </w:p>
        </w:tc>
        <w:tc>
          <w:tcPr>
            <w:tcW w:w="896"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36695</w:t>
            </w:r>
          </w:p>
        </w:tc>
        <w:tc>
          <w:tcPr>
            <w:tcW w:w="137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3349.40</w:t>
            </w:r>
          </w:p>
        </w:tc>
        <w:tc>
          <w:tcPr>
            <w:tcW w:w="682"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15.70</w:t>
            </w:r>
          </w:p>
        </w:tc>
        <w:tc>
          <w:tcPr>
            <w:tcW w:w="654"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1.23</w:t>
            </w:r>
          </w:p>
        </w:tc>
      </w:tr>
      <w:tr w:rsidR="005A0203" w:rsidRPr="00451A1E" w:rsidTr="005A0203">
        <w:tc>
          <w:tcPr>
            <w:tcW w:w="683"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2015</w:t>
            </w:r>
          </w:p>
        </w:tc>
        <w:tc>
          <w:tcPr>
            <w:tcW w:w="1598"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229106.66</w:t>
            </w:r>
          </w:p>
        </w:tc>
        <w:tc>
          <w:tcPr>
            <w:tcW w:w="1097"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169887.08</w:t>
            </w:r>
          </w:p>
        </w:tc>
        <w:tc>
          <w:tcPr>
            <w:tcW w:w="1184"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2.25</w:t>
            </w:r>
          </w:p>
        </w:tc>
        <w:tc>
          <w:tcPr>
            <w:tcW w:w="1184"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6.53</w:t>
            </w:r>
          </w:p>
        </w:tc>
        <w:tc>
          <w:tcPr>
            <w:tcW w:w="988"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129</w:t>
            </w:r>
          </w:p>
        </w:tc>
        <w:tc>
          <w:tcPr>
            <w:tcW w:w="1138"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2810</w:t>
            </w:r>
          </w:p>
        </w:tc>
        <w:tc>
          <w:tcPr>
            <w:tcW w:w="896"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44427</w:t>
            </w:r>
          </w:p>
        </w:tc>
        <w:tc>
          <w:tcPr>
            <w:tcW w:w="137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2465.88</w:t>
            </w:r>
          </w:p>
        </w:tc>
        <w:tc>
          <w:tcPr>
            <w:tcW w:w="682"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12.82</w:t>
            </w:r>
          </w:p>
        </w:tc>
        <w:tc>
          <w:tcPr>
            <w:tcW w:w="654"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1.08</w:t>
            </w:r>
          </w:p>
        </w:tc>
      </w:tr>
      <w:tr w:rsidR="005A0203" w:rsidRPr="00451A1E" w:rsidTr="005A0203">
        <w:tc>
          <w:tcPr>
            <w:tcW w:w="683"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2014</w:t>
            </w:r>
          </w:p>
        </w:tc>
        <w:tc>
          <w:tcPr>
            <w:tcW w:w="1598"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210439.01</w:t>
            </w:r>
          </w:p>
        </w:tc>
        <w:tc>
          <w:tcPr>
            <w:tcW w:w="1097"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166851.17</w:t>
            </w:r>
          </w:p>
        </w:tc>
        <w:tc>
          <w:tcPr>
            <w:tcW w:w="1184"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2.20</w:t>
            </w:r>
          </w:p>
        </w:tc>
        <w:tc>
          <w:tcPr>
            <w:tcW w:w="1184"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6.77</w:t>
            </w:r>
          </w:p>
        </w:tc>
        <w:tc>
          <w:tcPr>
            <w:tcW w:w="988"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119</w:t>
            </w:r>
          </w:p>
        </w:tc>
        <w:tc>
          <w:tcPr>
            <w:tcW w:w="1138"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2649</w:t>
            </w:r>
          </w:p>
        </w:tc>
        <w:tc>
          <w:tcPr>
            <w:tcW w:w="896"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52007</w:t>
            </w:r>
          </w:p>
        </w:tc>
        <w:tc>
          <w:tcPr>
            <w:tcW w:w="137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2324.95</w:t>
            </w:r>
          </w:p>
        </w:tc>
        <w:tc>
          <w:tcPr>
            <w:tcW w:w="682"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12.80</w:t>
            </w:r>
          </w:p>
        </w:tc>
        <w:tc>
          <w:tcPr>
            <w:tcW w:w="654"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1.10</w:t>
            </w:r>
          </w:p>
        </w:tc>
      </w:tr>
      <w:tr w:rsidR="005A0203" w:rsidRPr="00451A1E" w:rsidTr="005A0203">
        <w:tc>
          <w:tcPr>
            <w:tcW w:w="683"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2013</w:t>
            </w:r>
          </w:p>
        </w:tc>
        <w:tc>
          <w:tcPr>
            <w:tcW w:w="1598"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173161.63</w:t>
            </w:r>
          </w:p>
        </w:tc>
        <w:tc>
          <w:tcPr>
            <w:tcW w:w="1097"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140980.30</w:t>
            </w:r>
          </w:p>
        </w:tc>
        <w:tc>
          <w:tcPr>
            <w:tcW w:w="1184"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2.46</w:t>
            </w:r>
          </w:p>
        </w:tc>
        <w:tc>
          <w:tcPr>
            <w:tcW w:w="1184"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7.76</w:t>
            </w:r>
          </w:p>
        </w:tc>
        <w:tc>
          <w:tcPr>
            <w:tcW w:w="988"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110</w:t>
            </w:r>
          </w:p>
        </w:tc>
        <w:tc>
          <w:tcPr>
            <w:tcW w:w="1138"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 xml:space="preserve">2387 </w:t>
            </w:r>
          </w:p>
        </w:tc>
        <w:tc>
          <w:tcPr>
            <w:tcW w:w="896"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58466</w:t>
            </w:r>
          </w:p>
        </w:tc>
        <w:tc>
          <w:tcPr>
            <w:tcW w:w="137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2276.68</w:t>
            </w:r>
          </w:p>
        </w:tc>
        <w:tc>
          <w:tcPr>
            <w:tcW w:w="682"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14.15</w:t>
            </w:r>
          </w:p>
        </w:tc>
        <w:tc>
          <w:tcPr>
            <w:tcW w:w="654"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1.31</w:t>
            </w:r>
          </w:p>
        </w:tc>
      </w:tr>
    </w:tbl>
    <w:p w:rsidR="005A0203" w:rsidRDefault="005A0203" w:rsidP="005A0203">
      <w:pPr>
        <w:jc w:val="both"/>
        <w:rPr>
          <w:rFonts w:ascii="Times New Roman" w:hAnsi="Times New Roman" w:cs="Times New Roman"/>
          <w:b/>
          <w:sz w:val="28"/>
          <w:szCs w:val="28"/>
        </w:rPr>
      </w:pPr>
    </w:p>
    <w:p w:rsidR="005A0203" w:rsidRDefault="005A0203" w:rsidP="005A0203">
      <w:pPr>
        <w:jc w:val="both"/>
        <w:rPr>
          <w:rFonts w:ascii="Times New Roman" w:hAnsi="Times New Roman" w:cs="Times New Roman"/>
          <w:b/>
          <w:sz w:val="28"/>
          <w:szCs w:val="28"/>
        </w:rPr>
      </w:pPr>
    </w:p>
    <w:tbl>
      <w:tblPr>
        <w:tblStyle w:val="TableGrid"/>
        <w:tblpPr w:leftFromText="180" w:rightFromText="180" w:vertAnchor="text" w:horzAnchor="margin" w:tblpXSpec="center" w:tblpY="583"/>
        <w:tblW w:w="11638" w:type="dxa"/>
        <w:tblLook w:val="04A0" w:firstRow="1" w:lastRow="0" w:firstColumn="1" w:lastColumn="0" w:noHBand="0" w:noVBand="1"/>
      </w:tblPr>
      <w:tblGrid>
        <w:gridCol w:w="699"/>
        <w:gridCol w:w="1619"/>
        <w:gridCol w:w="1211"/>
        <w:gridCol w:w="1178"/>
        <w:gridCol w:w="1155"/>
        <w:gridCol w:w="1032"/>
        <w:gridCol w:w="1180"/>
        <w:gridCol w:w="946"/>
        <w:gridCol w:w="1363"/>
        <w:gridCol w:w="616"/>
        <w:gridCol w:w="639"/>
      </w:tblGrid>
      <w:tr w:rsidR="005A0203" w:rsidRPr="00451A1E" w:rsidTr="005A0203">
        <w:tc>
          <w:tcPr>
            <w:tcW w:w="69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Years</w:t>
            </w:r>
          </w:p>
        </w:tc>
        <w:tc>
          <w:tcPr>
            <w:tcW w:w="161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Total Assets(Millions)</w:t>
            </w:r>
          </w:p>
        </w:tc>
        <w:tc>
          <w:tcPr>
            <w:tcW w:w="1211"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Total Deposits (Millions)</w:t>
            </w:r>
          </w:p>
        </w:tc>
        <w:tc>
          <w:tcPr>
            <w:tcW w:w="1178"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Earnings Per Share(EPS)</w:t>
            </w:r>
          </w:p>
        </w:tc>
        <w:tc>
          <w:tcPr>
            <w:tcW w:w="1155"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Price Earnings Ratio(PER)</w:t>
            </w:r>
          </w:p>
        </w:tc>
        <w:tc>
          <w:tcPr>
            <w:tcW w:w="1032"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Number Of Branches</w:t>
            </w:r>
          </w:p>
          <w:p w:rsidR="005A0203" w:rsidRPr="00451A1E" w:rsidRDefault="005A0203" w:rsidP="005A0203">
            <w:pPr>
              <w:rPr>
                <w:rFonts w:ascii="Times New Roman" w:hAnsi="Times New Roman" w:cs="Times New Roman"/>
                <w:sz w:val="20"/>
                <w:szCs w:val="20"/>
              </w:rPr>
            </w:pPr>
          </w:p>
        </w:tc>
        <w:tc>
          <w:tcPr>
            <w:tcW w:w="1180"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Total Employees</w:t>
            </w:r>
          </w:p>
        </w:tc>
        <w:tc>
          <w:tcPr>
            <w:tcW w:w="946"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Number Of Share Holders</w:t>
            </w:r>
          </w:p>
        </w:tc>
        <w:tc>
          <w:tcPr>
            <w:tcW w:w="1363"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Net Income After Tax(Millions)</w:t>
            </w:r>
          </w:p>
        </w:tc>
        <w:tc>
          <w:tcPr>
            <w:tcW w:w="616"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ROE</w:t>
            </w:r>
          </w:p>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 xml:space="preserve">   %</w:t>
            </w:r>
          </w:p>
        </w:tc>
        <w:tc>
          <w:tcPr>
            <w:tcW w:w="63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ROA</w:t>
            </w:r>
          </w:p>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 xml:space="preserve">   %</w:t>
            </w:r>
          </w:p>
        </w:tc>
      </w:tr>
      <w:tr w:rsidR="005A0203" w:rsidRPr="00451A1E" w:rsidTr="005A0203">
        <w:tc>
          <w:tcPr>
            <w:tcW w:w="69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2017</w:t>
            </w:r>
          </w:p>
        </w:tc>
        <w:tc>
          <w:tcPr>
            <w:tcW w:w="161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343,739.48</w:t>
            </w:r>
          </w:p>
        </w:tc>
        <w:tc>
          <w:tcPr>
            <w:tcW w:w="1211"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299,120.84</w:t>
            </w:r>
          </w:p>
        </w:tc>
        <w:tc>
          <w:tcPr>
            <w:tcW w:w="1178"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1.84</w:t>
            </w:r>
          </w:p>
        </w:tc>
        <w:tc>
          <w:tcPr>
            <w:tcW w:w="1155" w:type="dxa"/>
          </w:tcPr>
          <w:p w:rsidR="005A0203" w:rsidRPr="00451A1E" w:rsidRDefault="005A0203" w:rsidP="005A0203">
            <w:pPr>
              <w:rPr>
                <w:rFonts w:ascii="Times New Roman" w:hAnsi="Times New Roman" w:cs="Times New Roman"/>
                <w:sz w:val="20"/>
                <w:szCs w:val="20"/>
              </w:rPr>
            </w:pPr>
          </w:p>
        </w:tc>
        <w:tc>
          <w:tcPr>
            <w:tcW w:w="1032"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170</w:t>
            </w:r>
          </w:p>
        </w:tc>
        <w:tc>
          <w:tcPr>
            <w:tcW w:w="1180"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2,993</w:t>
            </w:r>
          </w:p>
        </w:tc>
        <w:tc>
          <w:tcPr>
            <w:tcW w:w="946"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58,788</w:t>
            </w:r>
          </w:p>
        </w:tc>
        <w:tc>
          <w:tcPr>
            <w:tcW w:w="1363"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1,309.14</w:t>
            </w:r>
          </w:p>
        </w:tc>
        <w:tc>
          <w:tcPr>
            <w:tcW w:w="616"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3.88</w:t>
            </w:r>
          </w:p>
        </w:tc>
        <w:tc>
          <w:tcPr>
            <w:tcW w:w="63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0.41</w:t>
            </w:r>
          </w:p>
        </w:tc>
      </w:tr>
      <w:tr w:rsidR="005A0203" w:rsidRPr="00451A1E" w:rsidTr="005A0203">
        <w:tc>
          <w:tcPr>
            <w:tcW w:w="69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2016</w:t>
            </w:r>
          </w:p>
        </w:tc>
        <w:tc>
          <w:tcPr>
            <w:tcW w:w="161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301,228.47</w:t>
            </w:r>
          </w:p>
        </w:tc>
        <w:tc>
          <w:tcPr>
            <w:tcW w:w="1211"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274,252.89</w:t>
            </w:r>
          </w:p>
        </w:tc>
        <w:tc>
          <w:tcPr>
            <w:tcW w:w="1178"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2.07</w:t>
            </w:r>
          </w:p>
        </w:tc>
        <w:tc>
          <w:tcPr>
            <w:tcW w:w="1155"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6.72</w:t>
            </w:r>
          </w:p>
        </w:tc>
        <w:tc>
          <w:tcPr>
            <w:tcW w:w="1032"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156</w:t>
            </w:r>
          </w:p>
        </w:tc>
        <w:tc>
          <w:tcPr>
            <w:tcW w:w="1180"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2,653</w:t>
            </w:r>
          </w:p>
        </w:tc>
        <w:tc>
          <w:tcPr>
            <w:tcW w:w="946"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61,923</w:t>
            </w:r>
          </w:p>
        </w:tc>
        <w:tc>
          <w:tcPr>
            <w:tcW w:w="1363"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1,404.98</w:t>
            </w:r>
          </w:p>
        </w:tc>
        <w:tc>
          <w:tcPr>
            <w:tcW w:w="616"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3.19</w:t>
            </w:r>
          </w:p>
        </w:tc>
        <w:tc>
          <w:tcPr>
            <w:tcW w:w="63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0.50</w:t>
            </w:r>
          </w:p>
        </w:tc>
      </w:tr>
      <w:tr w:rsidR="005A0203" w:rsidRPr="00451A1E" w:rsidTr="005A0203">
        <w:tc>
          <w:tcPr>
            <w:tcW w:w="69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2015</w:t>
            </w:r>
          </w:p>
        </w:tc>
        <w:tc>
          <w:tcPr>
            <w:tcW w:w="161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255,480.34</w:t>
            </w:r>
          </w:p>
        </w:tc>
        <w:tc>
          <w:tcPr>
            <w:tcW w:w="1211"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231,274.24</w:t>
            </w:r>
          </w:p>
        </w:tc>
        <w:tc>
          <w:tcPr>
            <w:tcW w:w="1178"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1.18</w:t>
            </w:r>
          </w:p>
        </w:tc>
        <w:tc>
          <w:tcPr>
            <w:tcW w:w="1155"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7.40</w:t>
            </w:r>
          </w:p>
        </w:tc>
        <w:tc>
          <w:tcPr>
            <w:tcW w:w="1032"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148</w:t>
            </w:r>
          </w:p>
        </w:tc>
        <w:tc>
          <w:tcPr>
            <w:tcW w:w="1180"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2,279</w:t>
            </w:r>
          </w:p>
        </w:tc>
        <w:tc>
          <w:tcPr>
            <w:tcW w:w="946"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72,371</w:t>
            </w:r>
          </w:p>
        </w:tc>
        <w:tc>
          <w:tcPr>
            <w:tcW w:w="1363"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798.39</w:t>
            </w:r>
          </w:p>
        </w:tc>
        <w:tc>
          <w:tcPr>
            <w:tcW w:w="616"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3.80</w:t>
            </w:r>
          </w:p>
        </w:tc>
        <w:tc>
          <w:tcPr>
            <w:tcW w:w="63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0.35</w:t>
            </w:r>
          </w:p>
        </w:tc>
      </w:tr>
      <w:tr w:rsidR="005A0203" w:rsidRPr="00451A1E" w:rsidTr="005A0203">
        <w:tc>
          <w:tcPr>
            <w:tcW w:w="69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2014</w:t>
            </w:r>
          </w:p>
        </w:tc>
        <w:tc>
          <w:tcPr>
            <w:tcW w:w="161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204,512.65</w:t>
            </w:r>
          </w:p>
        </w:tc>
        <w:tc>
          <w:tcPr>
            <w:tcW w:w="1211"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182,511.81</w:t>
            </w:r>
          </w:p>
        </w:tc>
        <w:tc>
          <w:tcPr>
            <w:tcW w:w="1178"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0.96</w:t>
            </w:r>
          </w:p>
        </w:tc>
        <w:tc>
          <w:tcPr>
            <w:tcW w:w="1155"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6.91</w:t>
            </w:r>
          </w:p>
        </w:tc>
        <w:tc>
          <w:tcPr>
            <w:tcW w:w="1032"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137</w:t>
            </w:r>
          </w:p>
        </w:tc>
        <w:tc>
          <w:tcPr>
            <w:tcW w:w="1180"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2,169</w:t>
            </w:r>
          </w:p>
        </w:tc>
        <w:tc>
          <w:tcPr>
            <w:tcW w:w="946"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82,803</w:t>
            </w:r>
          </w:p>
        </w:tc>
        <w:tc>
          <w:tcPr>
            <w:tcW w:w="1363"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649.30</w:t>
            </w:r>
          </w:p>
        </w:tc>
        <w:tc>
          <w:tcPr>
            <w:tcW w:w="616"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3.36</w:t>
            </w:r>
          </w:p>
        </w:tc>
        <w:tc>
          <w:tcPr>
            <w:tcW w:w="63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0.35</w:t>
            </w:r>
          </w:p>
        </w:tc>
      </w:tr>
      <w:tr w:rsidR="005A0203" w:rsidRPr="00451A1E" w:rsidTr="005A0203">
        <w:tc>
          <w:tcPr>
            <w:tcW w:w="69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2013</w:t>
            </w:r>
          </w:p>
        </w:tc>
        <w:tc>
          <w:tcPr>
            <w:tcW w:w="161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161,822.98</w:t>
            </w:r>
          </w:p>
        </w:tc>
        <w:tc>
          <w:tcPr>
            <w:tcW w:w="1211"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139,520.96</w:t>
            </w:r>
          </w:p>
        </w:tc>
        <w:tc>
          <w:tcPr>
            <w:tcW w:w="1178"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1.87</w:t>
            </w:r>
          </w:p>
        </w:tc>
        <w:tc>
          <w:tcPr>
            <w:tcW w:w="1155"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8.08</w:t>
            </w:r>
          </w:p>
        </w:tc>
        <w:tc>
          <w:tcPr>
            <w:tcW w:w="1032"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117</w:t>
            </w:r>
          </w:p>
        </w:tc>
        <w:tc>
          <w:tcPr>
            <w:tcW w:w="1180"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1,915</w:t>
            </w:r>
          </w:p>
        </w:tc>
        <w:tc>
          <w:tcPr>
            <w:tcW w:w="946"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90,995</w:t>
            </w:r>
          </w:p>
        </w:tc>
        <w:tc>
          <w:tcPr>
            <w:tcW w:w="1363"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769.12</w:t>
            </w:r>
          </w:p>
        </w:tc>
        <w:tc>
          <w:tcPr>
            <w:tcW w:w="616"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3.37</w:t>
            </w:r>
          </w:p>
        </w:tc>
        <w:tc>
          <w:tcPr>
            <w:tcW w:w="63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0.53</w:t>
            </w:r>
          </w:p>
        </w:tc>
      </w:tr>
    </w:tbl>
    <w:p w:rsidR="005A0203" w:rsidRPr="00521E9D" w:rsidRDefault="005A0203" w:rsidP="005A0203">
      <w:pPr>
        <w:ind w:left="-1080"/>
        <w:jc w:val="both"/>
        <w:rPr>
          <w:rFonts w:ascii="Times New Roman" w:hAnsi="Times New Roman" w:cs="Times New Roman"/>
          <w:b/>
        </w:rPr>
      </w:pPr>
      <w:r>
        <w:rPr>
          <w:rFonts w:ascii="Times New Roman" w:hAnsi="Times New Roman" w:cs="Times New Roman"/>
          <w:b/>
        </w:rPr>
        <w:t xml:space="preserve"> </w:t>
      </w:r>
      <w:r w:rsidRPr="00521E9D">
        <w:rPr>
          <w:rFonts w:ascii="Times New Roman" w:hAnsi="Times New Roman" w:cs="Times New Roman"/>
          <w:b/>
        </w:rPr>
        <w:t>First security Islami Bank (FSIBL)</w:t>
      </w:r>
    </w:p>
    <w:p w:rsidR="005A0203" w:rsidRDefault="005A0203" w:rsidP="005A0203">
      <w:pPr>
        <w:jc w:val="both"/>
        <w:rPr>
          <w:rFonts w:ascii="Times New Roman" w:hAnsi="Times New Roman" w:cs="Times New Roman"/>
          <w:b/>
          <w:sz w:val="28"/>
          <w:szCs w:val="28"/>
        </w:rPr>
      </w:pPr>
    </w:p>
    <w:p w:rsidR="005A0203" w:rsidRDefault="005A0203" w:rsidP="005A0203">
      <w:pPr>
        <w:jc w:val="both"/>
        <w:rPr>
          <w:rFonts w:ascii="Times New Roman" w:hAnsi="Times New Roman" w:cs="Times New Roman"/>
          <w:b/>
          <w:sz w:val="28"/>
          <w:szCs w:val="28"/>
        </w:rPr>
      </w:pPr>
    </w:p>
    <w:p w:rsidR="005A0203" w:rsidRDefault="005A0203" w:rsidP="005A0203">
      <w:pPr>
        <w:jc w:val="both"/>
        <w:rPr>
          <w:rFonts w:ascii="Times New Roman" w:hAnsi="Times New Roman" w:cs="Times New Roman"/>
          <w:b/>
          <w:sz w:val="28"/>
          <w:szCs w:val="28"/>
        </w:rPr>
      </w:pPr>
    </w:p>
    <w:p w:rsidR="005A0203" w:rsidRPr="00521E9D" w:rsidRDefault="005A0203" w:rsidP="005A0203">
      <w:pPr>
        <w:ind w:left="-1170"/>
        <w:jc w:val="both"/>
        <w:rPr>
          <w:rFonts w:ascii="Times New Roman" w:hAnsi="Times New Roman" w:cs="Times New Roman"/>
          <w:b/>
        </w:rPr>
      </w:pPr>
      <w:r w:rsidRPr="00521E9D">
        <w:rPr>
          <w:rFonts w:ascii="Times New Roman" w:hAnsi="Times New Roman" w:cs="Times New Roman"/>
          <w:b/>
        </w:rPr>
        <w:lastRenderedPageBreak/>
        <w:t>Social Islamic bank (SIBL)</w:t>
      </w:r>
    </w:p>
    <w:tbl>
      <w:tblPr>
        <w:tblStyle w:val="TableGrid"/>
        <w:tblpPr w:leftFromText="180" w:rightFromText="180" w:vertAnchor="text" w:horzAnchor="margin" w:tblpXSpec="center" w:tblpY="151"/>
        <w:tblW w:w="11694" w:type="dxa"/>
        <w:tblLook w:val="04A0" w:firstRow="1" w:lastRow="0" w:firstColumn="1" w:lastColumn="0" w:noHBand="0" w:noVBand="1"/>
      </w:tblPr>
      <w:tblGrid>
        <w:gridCol w:w="699"/>
        <w:gridCol w:w="1621"/>
        <w:gridCol w:w="1159"/>
        <w:gridCol w:w="1178"/>
        <w:gridCol w:w="1155"/>
        <w:gridCol w:w="1034"/>
        <w:gridCol w:w="1182"/>
        <w:gridCol w:w="948"/>
        <w:gridCol w:w="1364"/>
        <w:gridCol w:w="715"/>
        <w:gridCol w:w="639"/>
      </w:tblGrid>
      <w:tr w:rsidR="005A0203" w:rsidRPr="00451A1E" w:rsidTr="005A0203">
        <w:tc>
          <w:tcPr>
            <w:tcW w:w="69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Years</w:t>
            </w:r>
          </w:p>
        </w:tc>
        <w:tc>
          <w:tcPr>
            <w:tcW w:w="1621" w:type="dxa"/>
          </w:tcPr>
          <w:p w:rsidR="005A0203" w:rsidRPr="00451A1E" w:rsidRDefault="005A0203" w:rsidP="005A0203">
            <w:pPr>
              <w:ind w:left="-699"/>
              <w:rPr>
                <w:rFonts w:ascii="Times New Roman" w:hAnsi="Times New Roman" w:cs="Times New Roman"/>
                <w:sz w:val="20"/>
                <w:szCs w:val="20"/>
              </w:rPr>
            </w:pPr>
            <w:r w:rsidRPr="00451A1E">
              <w:rPr>
                <w:rFonts w:ascii="Times New Roman" w:hAnsi="Times New Roman" w:cs="Times New Roman"/>
                <w:sz w:val="20"/>
                <w:szCs w:val="20"/>
              </w:rPr>
              <w:t>Total Assets(Millions)</w:t>
            </w:r>
          </w:p>
        </w:tc>
        <w:tc>
          <w:tcPr>
            <w:tcW w:w="115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Total Deposits (Millions)</w:t>
            </w:r>
          </w:p>
        </w:tc>
        <w:tc>
          <w:tcPr>
            <w:tcW w:w="1178"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Earnings Per Share(EPS)</w:t>
            </w:r>
          </w:p>
        </w:tc>
        <w:tc>
          <w:tcPr>
            <w:tcW w:w="1155"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Price Earnings Ratio(PER)</w:t>
            </w:r>
          </w:p>
        </w:tc>
        <w:tc>
          <w:tcPr>
            <w:tcW w:w="1034"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Number Of Branches</w:t>
            </w:r>
          </w:p>
          <w:p w:rsidR="005A0203" w:rsidRPr="00451A1E" w:rsidRDefault="005A0203" w:rsidP="005A0203">
            <w:pPr>
              <w:rPr>
                <w:rFonts w:ascii="Times New Roman" w:hAnsi="Times New Roman" w:cs="Times New Roman"/>
                <w:sz w:val="20"/>
                <w:szCs w:val="20"/>
              </w:rPr>
            </w:pPr>
          </w:p>
        </w:tc>
        <w:tc>
          <w:tcPr>
            <w:tcW w:w="1182"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Total Employees</w:t>
            </w:r>
          </w:p>
        </w:tc>
        <w:tc>
          <w:tcPr>
            <w:tcW w:w="948"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Number Of Share Holders</w:t>
            </w:r>
          </w:p>
        </w:tc>
        <w:tc>
          <w:tcPr>
            <w:tcW w:w="1364"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Net Income After Tax(Millions)</w:t>
            </w:r>
          </w:p>
        </w:tc>
        <w:tc>
          <w:tcPr>
            <w:tcW w:w="715"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ROE</w:t>
            </w:r>
          </w:p>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w:t>
            </w:r>
          </w:p>
        </w:tc>
        <w:tc>
          <w:tcPr>
            <w:tcW w:w="63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ROA</w:t>
            </w:r>
          </w:p>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w:t>
            </w:r>
          </w:p>
        </w:tc>
      </w:tr>
      <w:tr w:rsidR="005A0203" w:rsidRPr="00451A1E" w:rsidTr="005A0203">
        <w:tc>
          <w:tcPr>
            <w:tcW w:w="69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2017</w:t>
            </w:r>
          </w:p>
        </w:tc>
        <w:tc>
          <w:tcPr>
            <w:tcW w:w="1621"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276348.95</w:t>
            </w:r>
          </w:p>
        </w:tc>
        <w:tc>
          <w:tcPr>
            <w:tcW w:w="115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228798.90</w:t>
            </w:r>
          </w:p>
        </w:tc>
        <w:tc>
          <w:tcPr>
            <w:tcW w:w="1178"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1.97</w:t>
            </w:r>
          </w:p>
        </w:tc>
        <w:tc>
          <w:tcPr>
            <w:tcW w:w="1155"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12.33</w:t>
            </w:r>
          </w:p>
        </w:tc>
        <w:tc>
          <w:tcPr>
            <w:tcW w:w="1034"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138</w:t>
            </w:r>
          </w:p>
        </w:tc>
        <w:tc>
          <w:tcPr>
            <w:tcW w:w="1182"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2599</w:t>
            </w:r>
          </w:p>
        </w:tc>
        <w:tc>
          <w:tcPr>
            <w:tcW w:w="948"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33,177</w:t>
            </w:r>
          </w:p>
        </w:tc>
        <w:tc>
          <w:tcPr>
            <w:tcW w:w="1364"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1455.25</w:t>
            </w:r>
          </w:p>
        </w:tc>
        <w:tc>
          <w:tcPr>
            <w:tcW w:w="715"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10.27</w:t>
            </w:r>
          </w:p>
        </w:tc>
        <w:tc>
          <w:tcPr>
            <w:tcW w:w="63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1.40</w:t>
            </w:r>
          </w:p>
        </w:tc>
      </w:tr>
      <w:tr w:rsidR="005A0203" w:rsidRPr="00451A1E" w:rsidTr="005A0203">
        <w:tc>
          <w:tcPr>
            <w:tcW w:w="69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2016</w:t>
            </w:r>
          </w:p>
        </w:tc>
        <w:tc>
          <w:tcPr>
            <w:tcW w:w="1621"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227704.2</w:t>
            </w:r>
          </w:p>
        </w:tc>
        <w:tc>
          <w:tcPr>
            <w:tcW w:w="115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190564.5</w:t>
            </w:r>
          </w:p>
        </w:tc>
        <w:tc>
          <w:tcPr>
            <w:tcW w:w="1178"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3.1</w:t>
            </w:r>
          </w:p>
        </w:tc>
        <w:tc>
          <w:tcPr>
            <w:tcW w:w="1155"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5.93</w:t>
            </w:r>
          </w:p>
        </w:tc>
        <w:tc>
          <w:tcPr>
            <w:tcW w:w="1034"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125</w:t>
            </w:r>
          </w:p>
        </w:tc>
        <w:tc>
          <w:tcPr>
            <w:tcW w:w="1182"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2363</w:t>
            </w:r>
          </w:p>
        </w:tc>
        <w:tc>
          <w:tcPr>
            <w:tcW w:w="948"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47,889</w:t>
            </w:r>
          </w:p>
        </w:tc>
        <w:tc>
          <w:tcPr>
            <w:tcW w:w="1364"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2,292.19</w:t>
            </w:r>
          </w:p>
        </w:tc>
        <w:tc>
          <w:tcPr>
            <w:tcW w:w="715"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16.16</w:t>
            </w:r>
          </w:p>
        </w:tc>
        <w:tc>
          <w:tcPr>
            <w:tcW w:w="63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2.06</w:t>
            </w:r>
          </w:p>
        </w:tc>
      </w:tr>
      <w:tr w:rsidR="005A0203" w:rsidRPr="00451A1E" w:rsidTr="005A0203">
        <w:tc>
          <w:tcPr>
            <w:tcW w:w="69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2015</w:t>
            </w:r>
          </w:p>
        </w:tc>
        <w:tc>
          <w:tcPr>
            <w:tcW w:w="1621"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180112.1</w:t>
            </w:r>
          </w:p>
        </w:tc>
        <w:tc>
          <w:tcPr>
            <w:tcW w:w="115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149773.6</w:t>
            </w:r>
          </w:p>
        </w:tc>
        <w:tc>
          <w:tcPr>
            <w:tcW w:w="1178"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2.81</w:t>
            </w:r>
          </w:p>
        </w:tc>
        <w:tc>
          <w:tcPr>
            <w:tcW w:w="1155"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4.89</w:t>
            </w:r>
          </w:p>
        </w:tc>
        <w:tc>
          <w:tcPr>
            <w:tcW w:w="1034"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111</w:t>
            </w:r>
          </w:p>
        </w:tc>
        <w:tc>
          <w:tcPr>
            <w:tcW w:w="1182"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2130</w:t>
            </w:r>
          </w:p>
        </w:tc>
        <w:tc>
          <w:tcPr>
            <w:tcW w:w="948"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57,146</w:t>
            </w:r>
          </w:p>
        </w:tc>
        <w:tc>
          <w:tcPr>
            <w:tcW w:w="1364"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2,072.60</w:t>
            </w:r>
          </w:p>
        </w:tc>
        <w:tc>
          <w:tcPr>
            <w:tcW w:w="715"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16.00</w:t>
            </w:r>
          </w:p>
        </w:tc>
        <w:tc>
          <w:tcPr>
            <w:tcW w:w="63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2.08</w:t>
            </w:r>
          </w:p>
        </w:tc>
      </w:tr>
      <w:tr w:rsidR="005A0203" w:rsidRPr="00451A1E" w:rsidTr="005A0203">
        <w:tc>
          <w:tcPr>
            <w:tcW w:w="69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2014</w:t>
            </w:r>
          </w:p>
        </w:tc>
        <w:tc>
          <w:tcPr>
            <w:tcW w:w="1621"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1537375</w:t>
            </w:r>
          </w:p>
        </w:tc>
        <w:tc>
          <w:tcPr>
            <w:tcW w:w="115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124535</w:t>
            </w:r>
          </w:p>
        </w:tc>
        <w:tc>
          <w:tcPr>
            <w:tcW w:w="1178"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2.71</w:t>
            </w:r>
          </w:p>
        </w:tc>
        <w:tc>
          <w:tcPr>
            <w:tcW w:w="1155"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5.02</w:t>
            </w:r>
          </w:p>
        </w:tc>
        <w:tc>
          <w:tcPr>
            <w:tcW w:w="1034"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100</w:t>
            </w:r>
          </w:p>
        </w:tc>
        <w:tc>
          <w:tcPr>
            <w:tcW w:w="1182"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1922</w:t>
            </w:r>
          </w:p>
        </w:tc>
        <w:tc>
          <w:tcPr>
            <w:tcW w:w="948"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72,952</w:t>
            </w:r>
          </w:p>
        </w:tc>
        <w:tc>
          <w:tcPr>
            <w:tcW w:w="1364"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1,903.73</w:t>
            </w:r>
          </w:p>
        </w:tc>
        <w:tc>
          <w:tcPr>
            <w:tcW w:w="715"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15.68</w:t>
            </w:r>
          </w:p>
        </w:tc>
        <w:tc>
          <w:tcPr>
            <w:tcW w:w="63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2.36</w:t>
            </w:r>
          </w:p>
        </w:tc>
      </w:tr>
      <w:tr w:rsidR="005A0203" w:rsidRPr="00451A1E" w:rsidTr="005A0203">
        <w:tc>
          <w:tcPr>
            <w:tcW w:w="69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2013</w:t>
            </w:r>
          </w:p>
        </w:tc>
        <w:tc>
          <w:tcPr>
            <w:tcW w:w="1621"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126616.6</w:t>
            </w:r>
          </w:p>
        </w:tc>
        <w:tc>
          <w:tcPr>
            <w:tcW w:w="115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102104.5</w:t>
            </w:r>
          </w:p>
        </w:tc>
        <w:tc>
          <w:tcPr>
            <w:tcW w:w="1178"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1.74</w:t>
            </w:r>
          </w:p>
        </w:tc>
        <w:tc>
          <w:tcPr>
            <w:tcW w:w="1155"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7.66</w:t>
            </w:r>
          </w:p>
        </w:tc>
        <w:tc>
          <w:tcPr>
            <w:tcW w:w="1034"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94</w:t>
            </w:r>
          </w:p>
        </w:tc>
        <w:tc>
          <w:tcPr>
            <w:tcW w:w="1182"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1802</w:t>
            </w:r>
          </w:p>
        </w:tc>
        <w:tc>
          <w:tcPr>
            <w:tcW w:w="948"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82,614</w:t>
            </w:r>
          </w:p>
        </w:tc>
        <w:tc>
          <w:tcPr>
            <w:tcW w:w="1364"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1,220.21</w:t>
            </w:r>
          </w:p>
        </w:tc>
        <w:tc>
          <w:tcPr>
            <w:tcW w:w="715"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11.01</w:t>
            </w:r>
          </w:p>
        </w:tc>
        <w:tc>
          <w:tcPr>
            <w:tcW w:w="639" w:type="dxa"/>
          </w:tcPr>
          <w:p w:rsidR="005A0203" w:rsidRPr="00451A1E" w:rsidRDefault="005A0203" w:rsidP="005A0203">
            <w:pPr>
              <w:rPr>
                <w:rFonts w:ascii="Times New Roman" w:hAnsi="Times New Roman" w:cs="Times New Roman"/>
                <w:sz w:val="20"/>
                <w:szCs w:val="20"/>
              </w:rPr>
            </w:pPr>
            <w:r w:rsidRPr="00451A1E">
              <w:rPr>
                <w:rFonts w:ascii="Times New Roman" w:hAnsi="Times New Roman" w:cs="Times New Roman"/>
                <w:sz w:val="20"/>
                <w:szCs w:val="20"/>
              </w:rPr>
              <w:t>1.67</w:t>
            </w:r>
          </w:p>
        </w:tc>
      </w:tr>
    </w:tbl>
    <w:p w:rsidR="005A0203" w:rsidRDefault="005A0203" w:rsidP="005A0203">
      <w:pPr>
        <w:jc w:val="both"/>
        <w:rPr>
          <w:rFonts w:ascii="Times New Roman" w:hAnsi="Times New Roman" w:cs="Times New Roman"/>
          <w:b/>
          <w:sz w:val="28"/>
          <w:szCs w:val="28"/>
        </w:rPr>
      </w:pPr>
    </w:p>
    <w:p w:rsidR="005A0203" w:rsidRDefault="005A0203" w:rsidP="005A0203">
      <w:pPr>
        <w:jc w:val="both"/>
        <w:rPr>
          <w:rFonts w:ascii="Times New Roman" w:hAnsi="Times New Roman" w:cs="Times New Roman"/>
          <w:b/>
          <w:sz w:val="28"/>
          <w:szCs w:val="28"/>
        </w:rPr>
      </w:pPr>
    </w:p>
    <w:p w:rsidR="005A0203" w:rsidRPr="00521E9D" w:rsidRDefault="005A0203" w:rsidP="005A0203">
      <w:pPr>
        <w:ind w:left="-1170"/>
        <w:jc w:val="both"/>
        <w:rPr>
          <w:rFonts w:ascii="Times New Roman" w:hAnsi="Times New Roman" w:cs="Times New Roman"/>
          <w:b/>
        </w:rPr>
      </w:pPr>
      <w:r w:rsidRPr="00521E9D">
        <w:rPr>
          <w:rFonts w:ascii="Times New Roman" w:hAnsi="Times New Roman" w:cs="Times New Roman"/>
          <w:b/>
        </w:rPr>
        <w:t>Export Import Bank (EXIM Bank)</w:t>
      </w:r>
    </w:p>
    <w:tbl>
      <w:tblPr>
        <w:tblStyle w:val="TableGrid"/>
        <w:tblpPr w:leftFromText="180" w:rightFromText="180" w:vertAnchor="text" w:horzAnchor="margin" w:tblpXSpec="center" w:tblpY="168"/>
        <w:tblW w:w="11577" w:type="dxa"/>
        <w:tblLook w:val="04A0" w:firstRow="1" w:lastRow="0" w:firstColumn="1" w:lastColumn="0" w:noHBand="0" w:noVBand="1"/>
      </w:tblPr>
      <w:tblGrid>
        <w:gridCol w:w="938"/>
        <w:gridCol w:w="1564"/>
        <w:gridCol w:w="1135"/>
        <w:gridCol w:w="1155"/>
        <w:gridCol w:w="1151"/>
        <w:gridCol w:w="975"/>
        <w:gridCol w:w="1120"/>
        <w:gridCol w:w="886"/>
        <w:gridCol w:w="1339"/>
        <w:gridCol w:w="675"/>
        <w:gridCol w:w="639"/>
      </w:tblGrid>
      <w:tr w:rsidR="005A0203" w:rsidRPr="00521E9D" w:rsidTr="005A0203">
        <w:tc>
          <w:tcPr>
            <w:tcW w:w="938"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Years</w:t>
            </w:r>
          </w:p>
        </w:tc>
        <w:tc>
          <w:tcPr>
            <w:tcW w:w="1564"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Total Assets(Millions)</w:t>
            </w:r>
          </w:p>
        </w:tc>
        <w:tc>
          <w:tcPr>
            <w:tcW w:w="1135"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Total Deposits (Millions)</w:t>
            </w:r>
          </w:p>
        </w:tc>
        <w:tc>
          <w:tcPr>
            <w:tcW w:w="1155"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Earnings Per Share(EPS)</w:t>
            </w:r>
          </w:p>
        </w:tc>
        <w:tc>
          <w:tcPr>
            <w:tcW w:w="1151"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Price Earnings Ratio(PER)</w:t>
            </w:r>
          </w:p>
        </w:tc>
        <w:tc>
          <w:tcPr>
            <w:tcW w:w="975"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Number Of Branches</w:t>
            </w:r>
          </w:p>
          <w:p w:rsidR="005A0203" w:rsidRPr="00521E9D" w:rsidRDefault="005A0203" w:rsidP="005A0203">
            <w:pPr>
              <w:rPr>
                <w:rFonts w:ascii="Times New Roman" w:hAnsi="Times New Roman" w:cs="Times New Roman"/>
                <w:sz w:val="20"/>
                <w:szCs w:val="20"/>
              </w:rPr>
            </w:pPr>
          </w:p>
        </w:tc>
        <w:tc>
          <w:tcPr>
            <w:tcW w:w="1120"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Total Employees</w:t>
            </w:r>
          </w:p>
        </w:tc>
        <w:tc>
          <w:tcPr>
            <w:tcW w:w="886"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Number Of Share Holders</w:t>
            </w:r>
          </w:p>
        </w:tc>
        <w:tc>
          <w:tcPr>
            <w:tcW w:w="1339"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Net Income After Tax(Millions)</w:t>
            </w:r>
          </w:p>
        </w:tc>
        <w:tc>
          <w:tcPr>
            <w:tcW w:w="675"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ROE</w:t>
            </w:r>
          </w:p>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w:t>
            </w:r>
          </w:p>
        </w:tc>
        <w:tc>
          <w:tcPr>
            <w:tcW w:w="639"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ROA</w:t>
            </w:r>
          </w:p>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w:t>
            </w:r>
          </w:p>
        </w:tc>
      </w:tr>
      <w:tr w:rsidR="005A0203" w:rsidRPr="00521E9D" w:rsidTr="005A0203">
        <w:tc>
          <w:tcPr>
            <w:tcW w:w="938"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2017</w:t>
            </w:r>
          </w:p>
        </w:tc>
        <w:tc>
          <w:tcPr>
            <w:tcW w:w="1564"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333,892.61</w:t>
            </w:r>
          </w:p>
        </w:tc>
        <w:tc>
          <w:tcPr>
            <w:tcW w:w="1135"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283,643.96</w:t>
            </w:r>
          </w:p>
        </w:tc>
        <w:tc>
          <w:tcPr>
            <w:tcW w:w="1155"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2.34</w:t>
            </w:r>
          </w:p>
        </w:tc>
        <w:tc>
          <w:tcPr>
            <w:tcW w:w="1151"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7.61</w:t>
            </w:r>
          </w:p>
        </w:tc>
        <w:tc>
          <w:tcPr>
            <w:tcW w:w="975"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118</w:t>
            </w:r>
          </w:p>
        </w:tc>
        <w:tc>
          <w:tcPr>
            <w:tcW w:w="1120"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2794</w:t>
            </w:r>
          </w:p>
        </w:tc>
        <w:tc>
          <w:tcPr>
            <w:tcW w:w="886"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80675</w:t>
            </w:r>
          </w:p>
        </w:tc>
        <w:tc>
          <w:tcPr>
            <w:tcW w:w="1339"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3298.43</w:t>
            </w:r>
          </w:p>
        </w:tc>
        <w:tc>
          <w:tcPr>
            <w:tcW w:w="675"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12.19</w:t>
            </w:r>
          </w:p>
        </w:tc>
        <w:tc>
          <w:tcPr>
            <w:tcW w:w="639"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1.06</w:t>
            </w:r>
          </w:p>
        </w:tc>
      </w:tr>
      <w:tr w:rsidR="005A0203" w:rsidRPr="00521E9D" w:rsidTr="005A0203">
        <w:tc>
          <w:tcPr>
            <w:tcW w:w="938"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2016</w:t>
            </w:r>
          </w:p>
        </w:tc>
        <w:tc>
          <w:tcPr>
            <w:tcW w:w="1564"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291,133.91</w:t>
            </w:r>
          </w:p>
        </w:tc>
        <w:tc>
          <w:tcPr>
            <w:tcW w:w="1135"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264,666.16</w:t>
            </w:r>
          </w:p>
        </w:tc>
        <w:tc>
          <w:tcPr>
            <w:tcW w:w="1155"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2.15</w:t>
            </w:r>
          </w:p>
        </w:tc>
        <w:tc>
          <w:tcPr>
            <w:tcW w:w="1151"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5.63</w:t>
            </w:r>
          </w:p>
        </w:tc>
        <w:tc>
          <w:tcPr>
            <w:tcW w:w="975"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113</w:t>
            </w:r>
          </w:p>
        </w:tc>
        <w:tc>
          <w:tcPr>
            <w:tcW w:w="1120"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2747</w:t>
            </w:r>
          </w:p>
        </w:tc>
        <w:tc>
          <w:tcPr>
            <w:tcW w:w="886"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96036</w:t>
            </w:r>
          </w:p>
        </w:tc>
        <w:tc>
          <w:tcPr>
            <w:tcW w:w="1339"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3039.76</w:t>
            </w:r>
          </w:p>
        </w:tc>
        <w:tc>
          <w:tcPr>
            <w:tcW w:w="675"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11.78</w:t>
            </w:r>
          </w:p>
        </w:tc>
        <w:tc>
          <w:tcPr>
            <w:tcW w:w="639"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1.09</w:t>
            </w:r>
          </w:p>
        </w:tc>
      </w:tr>
      <w:tr w:rsidR="005A0203" w:rsidRPr="00521E9D" w:rsidTr="005A0203">
        <w:tc>
          <w:tcPr>
            <w:tcW w:w="938"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2015</w:t>
            </w:r>
          </w:p>
        </w:tc>
        <w:tc>
          <w:tcPr>
            <w:tcW w:w="1564"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265,148.42</w:t>
            </w:r>
          </w:p>
        </w:tc>
        <w:tc>
          <w:tcPr>
            <w:tcW w:w="1135"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240,025.99</w:t>
            </w:r>
          </w:p>
        </w:tc>
        <w:tc>
          <w:tcPr>
            <w:tcW w:w="1155"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1.48</w:t>
            </w:r>
          </w:p>
        </w:tc>
        <w:tc>
          <w:tcPr>
            <w:tcW w:w="1151"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5.54</w:t>
            </w:r>
          </w:p>
        </w:tc>
        <w:tc>
          <w:tcPr>
            <w:tcW w:w="975"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103</w:t>
            </w:r>
          </w:p>
        </w:tc>
        <w:tc>
          <w:tcPr>
            <w:tcW w:w="1120"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2700</w:t>
            </w:r>
          </w:p>
        </w:tc>
        <w:tc>
          <w:tcPr>
            <w:tcW w:w="886"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116206</w:t>
            </w:r>
          </w:p>
        </w:tc>
        <w:tc>
          <w:tcPr>
            <w:tcW w:w="1339"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2086.55</w:t>
            </w:r>
          </w:p>
        </w:tc>
        <w:tc>
          <w:tcPr>
            <w:tcW w:w="675"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8.68</w:t>
            </w:r>
          </w:p>
        </w:tc>
        <w:tc>
          <w:tcPr>
            <w:tcW w:w="639"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0.84</w:t>
            </w:r>
          </w:p>
        </w:tc>
      </w:tr>
      <w:tr w:rsidR="005A0203" w:rsidRPr="00521E9D" w:rsidTr="005A0203">
        <w:tc>
          <w:tcPr>
            <w:tcW w:w="938"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2014</w:t>
            </w:r>
          </w:p>
        </w:tc>
        <w:tc>
          <w:tcPr>
            <w:tcW w:w="1564"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232,833.95</w:t>
            </w:r>
          </w:p>
        </w:tc>
        <w:tc>
          <w:tcPr>
            <w:tcW w:w="1135"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209,856.89</w:t>
            </w:r>
          </w:p>
        </w:tc>
        <w:tc>
          <w:tcPr>
            <w:tcW w:w="1155"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1.92</w:t>
            </w:r>
          </w:p>
        </w:tc>
        <w:tc>
          <w:tcPr>
            <w:tcW w:w="1151"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5.74</w:t>
            </w:r>
          </w:p>
        </w:tc>
        <w:tc>
          <w:tcPr>
            <w:tcW w:w="975"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87</w:t>
            </w:r>
          </w:p>
        </w:tc>
        <w:tc>
          <w:tcPr>
            <w:tcW w:w="1120"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2465</w:t>
            </w:r>
          </w:p>
        </w:tc>
        <w:tc>
          <w:tcPr>
            <w:tcW w:w="886"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140061</w:t>
            </w:r>
          </w:p>
        </w:tc>
        <w:tc>
          <w:tcPr>
            <w:tcW w:w="1339"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2465.68</w:t>
            </w:r>
          </w:p>
        </w:tc>
        <w:tc>
          <w:tcPr>
            <w:tcW w:w="675"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11.34</w:t>
            </w:r>
          </w:p>
        </w:tc>
        <w:tc>
          <w:tcPr>
            <w:tcW w:w="639"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1.15</w:t>
            </w:r>
          </w:p>
        </w:tc>
      </w:tr>
      <w:tr w:rsidR="005A0203" w:rsidRPr="00521E9D" w:rsidTr="005A0203">
        <w:tc>
          <w:tcPr>
            <w:tcW w:w="938"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2013</w:t>
            </w:r>
          </w:p>
        </w:tc>
        <w:tc>
          <w:tcPr>
            <w:tcW w:w="1564"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195,542.25</w:t>
            </w:r>
          </w:p>
        </w:tc>
        <w:tc>
          <w:tcPr>
            <w:tcW w:w="1135"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175,043.10</w:t>
            </w:r>
          </w:p>
        </w:tc>
        <w:tc>
          <w:tcPr>
            <w:tcW w:w="1155"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1.63</w:t>
            </w:r>
          </w:p>
        </w:tc>
        <w:tc>
          <w:tcPr>
            <w:tcW w:w="1151"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7.80</w:t>
            </w:r>
          </w:p>
        </w:tc>
        <w:tc>
          <w:tcPr>
            <w:tcW w:w="975"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80</w:t>
            </w:r>
          </w:p>
        </w:tc>
        <w:tc>
          <w:tcPr>
            <w:tcW w:w="1120"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2236</w:t>
            </w:r>
          </w:p>
        </w:tc>
        <w:tc>
          <w:tcPr>
            <w:tcW w:w="886"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154398</w:t>
            </w:r>
          </w:p>
        </w:tc>
        <w:tc>
          <w:tcPr>
            <w:tcW w:w="1339"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1885.61</w:t>
            </w:r>
          </w:p>
        </w:tc>
        <w:tc>
          <w:tcPr>
            <w:tcW w:w="675"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10.18</w:t>
            </w:r>
          </w:p>
        </w:tc>
        <w:tc>
          <w:tcPr>
            <w:tcW w:w="639"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1.04</w:t>
            </w:r>
          </w:p>
        </w:tc>
      </w:tr>
    </w:tbl>
    <w:p w:rsidR="005A0203" w:rsidRDefault="005A0203" w:rsidP="005A0203">
      <w:pPr>
        <w:jc w:val="both"/>
        <w:rPr>
          <w:rFonts w:ascii="Times New Roman" w:hAnsi="Times New Roman" w:cs="Times New Roman"/>
          <w:b/>
          <w:sz w:val="28"/>
          <w:szCs w:val="28"/>
        </w:rPr>
      </w:pPr>
    </w:p>
    <w:p w:rsidR="005A0203" w:rsidRDefault="005A0203" w:rsidP="005A0203">
      <w:pPr>
        <w:jc w:val="both"/>
        <w:rPr>
          <w:rFonts w:ascii="Times New Roman" w:hAnsi="Times New Roman" w:cs="Times New Roman"/>
          <w:b/>
          <w:sz w:val="28"/>
          <w:szCs w:val="28"/>
        </w:rPr>
      </w:pPr>
    </w:p>
    <w:p w:rsidR="005A0203" w:rsidRPr="00521E9D" w:rsidRDefault="005A0203" w:rsidP="005A0203">
      <w:pPr>
        <w:ind w:left="-990"/>
        <w:jc w:val="both"/>
        <w:rPr>
          <w:rFonts w:ascii="Times New Roman" w:hAnsi="Times New Roman" w:cs="Times New Roman"/>
          <w:b/>
          <w:sz w:val="24"/>
          <w:szCs w:val="24"/>
        </w:rPr>
      </w:pPr>
      <w:proofErr w:type="spellStart"/>
      <w:r w:rsidRPr="00521E9D">
        <w:rPr>
          <w:rFonts w:ascii="Times New Roman" w:hAnsi="Times New Roman" w:cs="Times New Roman"/>
          <w:b/>
          <w:sz w:val="24"/>
          <w:szCs w:val="24"/>
        </w:rPr>
        <w:t>Shahjalal</w:t>
      </w:r>
      <w:proofErr w:type="spellEnd"/>
      <w:r w:rsidRPr="00521E9D">
        <w:rPr>
          <w:rFonts w:ascii="Times New Roman" w:hAnsi="Times New Roman" w:cs="Times New Roman"/>
          <w:b/>
          <w:sz w:val="24"/>
          <w:szCs w:val="24"/>
        </w:rPr>
        <w:t xml:space="preserve"> Islami bank (SHJIBL)</w:t>
      </w:r>
    </w:p>
    <w:tbl>
      <w:tblPr>
        <w:tblStyle w:val="TableGrid"/>
        <w:tblpPr w:leftFromText="180" w:rightFromText="180" w:vertAnchor="text" w:horzAnchor="margin" w:tblpXSpec="center" w:tblpY="120"/>
        <w:tblW w:w="11538" w:type="dxa"/>
        <w:tblLook w:val="04A0" w:firstRow="1" w:lastRow="0" w:firstColumn="1" w:lastColumn="0" w:noHBand="0" w:noVBand="1"/>
      </w:tblPr>
      <w:tblGrid>
        <w:gridCol w:w="935"/>
        <w:gridCol w:w="1550"/>
        <w:gridCol w:w="1028"/>
        <w:gridCol w:w="1150"/>
        <w:gridCol w:w="1150"/>
        <w:gridCol w:w="961"/>
        <w:gridCol w:w="1105"/>
        <w:gridCol w:w="872"/>
        <w:gridCol w:w="1339"/>
        <w:gridCol w:w="666"/>
        <w:gridCol w:w="782"/>
      </w:tblGrid>
      <w:tr w:rsidR="005A0203" w:rsidRPr="00521E9D" w:rsidTr="005A0203">
        <w:tc>
          <w:tcPr>
            <w:tcW w:w="935"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Years</w:t>
            </w:r>
          </w:p>
        </w:tc>
        <w:tc>
          <w:tcPr>
            <w:tcW w:w="1550"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Total Assets(Millions)</w:t>
            </w:r>
          </w:p>
        </w:tc>
        <w:tc>
          <w:tcPr>
            <w:tcW w:w="1028"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Total Deposits (Millions)</w:t>
            </w:r>
          </w:p>
        </w:tc>
        <w:tc>
          <w:tcPr>
            <w:tcW w:w="1150"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Earnings Per Share(EPS)</w:t>
            </w:r>
          </w:p>
        </w:tc>
        <w:tc>
          <w:tcPr>
            <w:tcW w:w="1150"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Price Earnings Ratio(PER)</w:t>
            </w:r>
          </w:p>
        </w:tc>
        <w:tc>
          <w:tcPr>
            <w:tcW w:w="961"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Number Of Branches</w:t>
            </w:r>
          </w:p>
          <w:p w:rsidR="005A0203" w:rsidRPr="00521E9D" w:rsidRDefault="005A0203" w:rsidP="005A0203">
            <w:pPr>
              <w:rPr>
                <w:rFonts w:ascii="Times New Roman" w:hAnsi="Times New Roman" w:cs="Times New Roman"/>
                <w:sz w:val="20"/>
                <w:szCs w:val="20"/>
              </w:rPr>
            </w:pPr>
          </w:p>
        </w:tc>
        <w:tc>
          <w:tcPr>
            <w:tcW w:w="1105"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Total Employees</w:t>
            </w:r>
          </w:p>
        </w:tc>
        <w:tc>
          <w:tcPr>
            <w:tcW w:w="872"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Number Of Share Holders</w:t>
            </w:r>
          </w:p>
        </w:tc>
        <w:tc>
          <w:tcPr>
            <w:tcW w:w="1339"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Net Income After Tax(Millions)</w:t>
            </w:r>
          </w:p>
        </w:tc>
        <w:tc>
          <w:tcPr>
            <w:tcW w:w="666"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ROE</w:t>
            </w:r>
          </w:p>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w:t>
            </w:r>
          </w:p>
        </w:tc>
        <w:tc>
          <w:tcPr>
            <w:tcW w:w="782"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ROA</w:t>
            </w:r>
          </w:p>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w:t>
            </w:r>
          </w:p>
        </w:tc>
      </w:tr>
      <w:tr w:rsidR="005A0203" w:rsidRPr="00521E9D" w:rsidTr="005A0203">
        <w:tc>
          <w:tcPr>
            <w:tcW w:w="935"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2017</w:t>
            </w:r>
          </w:p>
        </w:tc>
        <w:tc>
          <w:tcPr>
            <w:tcW w:w="1550"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207,886</w:t>
            </w:r>
          </w:p>
        </w:tc>
        <w:tc>
          <w:tcPr>
            <w:tcW w:w="1028"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145,382</w:t>
            </w:r>
          </w:p>
        </w:tc>
        <w:tc>
          <w:tcPr>
            <w:tcW w:w="1150"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1.55</w:t>
            </w:r>
          </w:p>
        </w:tc>
        <w:tc>
          <w:tcPr>
            <w:tcW w:w="1150"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21.29</w:t>
            </w:r>
          </w:p>
        </w:tc>
        <w:tc>
          <w:tcPr>
            <w:tcW w:w="961"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113</w:t>
            </w:r>
          </w:p>
        </w:tc>
        <w:tc>
          <w:tcPr>
            <w:tcW w:w="1105"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2,402</w:t>
            </w:r>
          </w:p>
        </w:tc>
        <w:tc>
          <w:tcPr>
            <w:tcW w:w="872"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38,782</w:t>
            </w:r>
          </w:p>
        </w:tc>
        <w:tc>
          <w:tcPr>
            <w:tcW w:w="1339"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1,196</w:t>
            </w:r>
          </w:p>
        </w:tc>
        <w:tc>
          <w:tcPr>
            <w:tcW w:w="666"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9.14</w:t>
            </w:r>
          </w:p>
        </w:tc>
        <w:tc>
          <w:tcPr>
            <w:tcW w:w="782"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0.64</w:t>
            </w:r>
          </w:p>
        </w:tc>
      </w:tr>
      <w:tr w:rsidR="005A0203" w:rsidRPr="00521E9D" w:rsidTr="005A0203">
        <w:tc>
          <w:tcPr>
            <w:tcW w:w="935"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2016</w:t>
            </w:r>
          </w:p>
        </w:tc>
        <w:tc>
          <w:tcPr>
            <w:tcW w:w="1550"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167,245</w:t>
            </w:r>
          </w:p>
        </w:tc>
        <w:tc>
          <w:tcPr>
            <w:tcW w:w="1028"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124,410</w:t>
            </w:r>
          </w:p>
        </w:tc>
        <w:tc>
          <w:tcPr>
            <w:tcW w:w="1150"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2.02</w:t>
            </w:r>
          </w:p>
        </w:tc>
        <w:tc>
          <w:tcPr>
            <w:tcW w:w="1150"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7.43</w:t>
            </w:r>
          </w:p>
        </w:tc>
        <w:tc>
          <w:tcPr>
            <w:tcW w:w="961"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103</w:t>
            </w:r>
          </w:p>
        </w:tc>
        <w:tc>
          <w:tcPr>
            <w:tcW w:w="1105"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2,191</w:t>
            </w:r>
          </w:p>
        </w:tc>
        <w:tc>
          <w:tcPr>
            <w:tcW w:w="872"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52,614</w:t>
            </w:r>
          </w:p>
        </w:tc>
        <w:tc>
          <w:tcPr>
            <w:tcW w:w="1339"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1,557</w:t>
            </w:r>
          </w:p>
        </w:tc>
        <w:tc>
          <w:tcPr>
            <w:tcW w:w="666"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12.40</w:t>
            </w:r>
          </w:p>
        </w:tc>
        <w:tc>
          <w:tcPr>
            <w:tcW w:w="782"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1.02</w:t>
            </w:r>
          </w:p>
        </w:tc>
      </w:tr>
      <w:tr w:rsidR="005A0203" w:rsidRPr="00521E9D" w:rsidTr="005A0203">
        <w:trPr>
          <w:trHeight w:val="339"/>
        </w:trPr>
        <w:tc>
          <w:tcPr>
            <w:tcW w:w="935"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2015</w:t>
            </w:r>
          </w:p>
        </w:tc>
        <w:tc>
          <w:tcPr>
            <w:tcW w:w="1550"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137,870</w:t>
            </w:r>
          </w:p>
        </w:tc>
        <w:tc>
          <w:tcPr>
            <w:tcW w:w="1028"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109,259</w:t>
            </w:r>
          </w:p>
        </w:tc>
        <w:tc>
          <w:tcPr>
            <w:tcW w:w="1150"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1.76</w:t>
            </w:r>
          </w:p>
        </w:tc>
        <w:tc>
          <w:tcPr>
            <w:tcW w:w="1150"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7.67</w:t>
            </w:r>
          </w:p>
        </w:tc>
        <w:tc>
          <w:tcPr>
            <w:tcW w:w="961"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93</w:t>
            </w:r>
          </w:p>
        </w:tc>
        <w:tc>
          <w:tcPr>
            <w:tcW w:w="1105"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2,156</w:t>
            </w:r>
          </w:p>
        </w:tc>
        <w:tc>
          <w:tcPr>
            <w:tcW w:w="872"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63,480</w:t>
            </w:r>
          </w:p>
        </w:tc>
        <w:tc>
          <w:tcPr>
            <w:tcW w:w="1339"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1,290</w:t>
            </w:r>
          </w:p>
        </w:tc>
        <w:tc>
          <w:tcPr>
            <w:tcW w:w="666"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10.78</w:t>
            </w:r>
          </w:p>
        </w:tc>
        <w:tc>
          <w:tcPr>
            <w:tcW w:w="782"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0.98</w:t>
            </w:r>
          </w:p>
        </w:tc>
      </w:tr>
      <w:tr w:rsidR="005A0203" w:rsidRPr="00521E9D" w:rsidTr="005A0203">
        <w:tc>
          <w:tcPr>
            <w:tcW w:w="935"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2014</w:t>
            </w:r>
          </w:p>
        </w:tc>
        <w:tc>
          <w:tcPr>
            <w:tcW w:w="1550"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126,758</w:t>
            </w:r>
          </w:p>
        </w:tc>
        <w:tc>
          <w:tcPr>
            <w:tcW w:w="1028"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98,601</w:t>
            </w:r>
          </w:p>
        </w:tc>
        <w:tc>
          <w:tcPr>
            <w:tcW w:w="1150"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1.02</w:t>
            </w:r>
          </w:p>
        </w:tc>
        <w:tc>
          <w:tcPr>
            <w:tcW w:w="1150"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11.27</w:t>
            </w:r>
          </w:p>
        </w:tc>
        <w:tc>
          <w:tcPr>
            <w:tcW w:w="961"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93</w:t>
            </w:r>
          </w:p>
        </w:tc>
        <w:tc>
          <w:tcPr>
            <w:tcW w:w="1105"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2,145</w:t>
            </w:r>
          </w:p>
        </w:tc>
        <w:tc>
          <w:tcPr>
            <w:tcW w:w="872"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82,713</w:t>
            </w:r>
          </w:p>
        </w:tc>
        <w:tc>
          <w:tcPr>
            <w:tcW w:w="1339"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747</w:t>
            </w:r>
          </w:p>
        </w:tc>
        <w:tc>
          <w:tcPr>
            <w:tcW w:w="666"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6.60</w:t>
            </w:r>
          </w:p>
        </w:tc>
        <w:tc>
          <w:tcPr>
            <w:tcW w:w="782"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0.59</w:t>
            </w:r>
          </w:p>
        </w:tc>
      </w:tr>
      <w:tr w:rsidR="005A0203" w:rsidRPr="00521E9D" w:rsidTr="005A0203">
        <w:tc>
          <w:tcPr>
            <w:tcW w:w="935"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2013</w:t>
            </w:r>
          </w:p>
        </w:tc>
        <w:tc>
          <w:tcPr>
            <w:tcW w:w="1550"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128,554</w:t>
            </w:r>
          </w:p>
        </w:tc>
        <w:tc>
          <w:tcPr>
            <w:tcW w:w="1028"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96,481</w:t>
            </w:r>
          </w:p>
        </w:tc>
        <w:tc>
          <w:tcPr>
            <w:tcW w:w="1150"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1.78</w:t>
            </w:r>
          </w:p>
        </w:tc>
        <w:tc>
          <w:tcPr>
            <w:tcW w:w="1150"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8.60</w:t>
            </w:r>
          </w:p>
        </w:tc>
        <w:tc>
          <w:tcPr>
            <w:tcW w:w="961"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92</w:t>
            </w:r>
          </w:p>
        </w:tc>
        <w:tc>
          <w:tcPr>
            <w:tcW w:w="1105"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2,173</w:t>
            </w:r>
          </w:p>
        </w:tc>
        <w:tc>
          <w:tcPr>
            <w:tcW w:w="872"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85,944</w:t>
            </w:r>
          </w:p>
        </w:tc>
        <w:tc>
          <w:tcPr>
            <w:tcW w:w="1339"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1,305</w:t>
            </w:r>
          </w:p>
        </w:tc>
        <w:tc>
          <w:tcPr>
            <w:tcW w:w="666"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12.67</w:t>
            </w:r>
          </w:p>
        </w:tc>
        <w:tc>
          <w:tcPr>
            <w:tcW w:w="782" w:type="dxa"/>
          </w:tcPr>
          <w:p w:rsidR="005A0203" w:rsidRPr="00521E9D" w:rsidRDefault="005A0203" w:rsidP="005A0203">
            <w:pPr>
              <w:rPr>
                <w:rFonts w:ascii="Times New Roman" w:hAnsi="Times New Roman" w:cs="Times New Roman"/>
                <w:sz w:val="20"/>
                <w:szCs w:val="20"/>
              </w:rPr>
            </w:pPr>
            <w:r w:rsidRPr="00521E9D">
              <w:rPr>
                <w:rFonts w:ascii="Times New Roman" w:hAnsi="Times New Roman" w:cs="Times New Roman"/>
                <w:sz w:val="20"/>
                <w:szCs w:val="20"/>
              </w:rPr>
              <w:t>1.00</w:t>
            </w:r>
          </w:p>
        </w:tc>
      </w:tr>
    </w:tbl>
    <w:p w:rsidR="00521E9D" w:rsidRPr="00521E9D" w:rsidRDefault="00521E9D" w:rsidP="005A0203">
      <w:pPr>
        <w:rPr>
          <w:rFonts w:ascii="Times New Roman" w:hAnsi="Times New Roman" w:cs="Times New Roman"/>
          <w:b/>
          <w:sz w:val="28"/>
          <w:szCs w:val="28"/>
        </w:rPr>
      </w:pPr>
    </w:p>
    <w:sectPr w:rsidR="00521E9D" w:rsidRPr="00521E9D" w:rsidSect="00CE18B5">
      <w:pgSz w:w="12240" w:h="15840"/>
      <w:pgMar w:top="1440" w:right="1440" w:bottom="1440" w:left="1440" w:header="720" w:footer="720" w:gutter="0"/>
      <w:pgNumType w:fmt="numberInDash"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F8F" w:rsidRDefault="004E3F8F" w:rsidP="007413B2">
      <w:pPr>
        <w:spacing w:after="0" w:line="240" w:lineRule="auto"/>
      </w:pPr>
      <w:r>
        <w:separator/>
      </w:r>
    </w:p>
  </w:endnote>
  <w:endnote w:type="continuationSeparator" w:id="0">
    <w:p w:rsidR="004E3F8F" w:rsidRDefault="004E3F8F" w:rsidP="00741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203" w:rsidRDefault="005A02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9663618"/>
      <w:docPartObj>
        <w:docPartGallery w:val="Page Numbers (Bottom of Page)"/>
        <w:docPartUnique/>
      </w:docPartObj>
    </w:sdtPr>
    <w:sdtEndPr>
      <w:rPr>
        <w:noProof/>
      </w:rPr>
    </w:sdtEndPr>
    <w:sdtContent>
      <w:p w:rsidR="005A0203" w:rsidRDefault="005A0203">
        <w:pPr>
          <w:pStyle w:val="Footer"/>
          <w:jc w:val="center"/>
        </w:pPr>
        <w:r>
          <w:fldChar w:fldCharType="begin"/>
        </w:r>
        <w:r>
          <w:instrText xml:space="preserve"> PAGE   \* MERGEFORMAT </w:instrText>
        </w:r>
        <w:r>
          <w:fldChar w:fldCharType="separate"/>
        </w:r>
        <w:r w:rsidR="00EF5AA9">
          <w:rPr>
            <w:noProof/>
          </w:rPr>
          <w:t>- 6 -</w:t>
        </w:r>
        <w:r>
          <w:rPr>
            <w:noProof/>
          </w:rPr>
          <w:fldChar w:fldCharType="end"/>
        </w:r>
      </w:p>
    </w:sdtContent>
  </w:sdt>
  <w:p w:rsidR="005A0203" w:rsidRDefault="005A0203" w:rsidP="00865957">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8263837"/>
      <w:docPartObj>
        <w:docPartGallery w:val="Page Numbers (Bottom of Page)"/>
        <w:docPartUnique/>
      </w:docPartObj>
    </w:sdtPr>
    <w:sdtEndPr>
      <w:rPr>
        <w:noProof/>
      </w:rPr>
    </w:sdtEndPr>
    <w:sdtContent>
      <w:p w:rsidR="005A0203" w:rsidRDefault="005A0203">
        <w:pPr>
          <w:pStyle w:val="Footer"/>
          <w:jc w:val="center"/>
        </w:pPr>
        <w:r>
          <w:fldChar w:fldCharType="begin"/>
        </w:r>
        <w:r>
          <w:instrText xml:space="preserve"> PAGE   \* MERGEFORMAT </w:instrText>
        </w:r>
        <w:r>
          <w:fldChar w:fldCharType="separate"/>
        </w:r>
        <w:r w:rsidR="00EF5AA9">
          <w:rPr>
            <w:noProof/>
          </w:rPr>
          <w:t>- 1 -</w:t>
        </w:r>
        <w:r>
          <w:rPr>
            <w:noProof/>
          </w:rPr>
          <w:fldChar w:fldCharType="end"/>
        </w:r>
      </w:p>
    </w:sdtContent>
  </w:sdt>
  <w:p w:rsidR="005A0203" w:rsidRDefault="005A02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F8F" w:rsidRDefault="004E3F8F" w:rsidP="007413B2">
      <w:pPr>
        <w:spacing w:after="0" w:line="240" w:lineRule="auto"/>
      </w:pPr>
      <w:r>
        <w:separator/>
      </w:r>
    </w:p>
  </w:footnote>
  <w:footnote w:type="continuationSeparator" w:id="0">
    <w:p w:rsidR="004E3F8F" w:rsidRDefault="004E3F8F" w:rsidP="007413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203" w:rsidRDefault="005A02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203" w:rsidRDefault="005A020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203" w:rsidRDefault="005A02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B70C1"/>
    <w:multiLevelType w:val="hybridMultilevel"/>
    <w:tmpl w:val="E60E4E3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861F6"/>
    <w:multiLevelType w:val="hybridMultilevel"/>
    <w:tmpl w:val="6ED42F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D4494C"/>
    <w:multiLevelType w:val="hybridMultilevel"/>
    <w:tmpl w:val="6E0E6D2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093B01"/>
    <w:multiLevelType w:val="hybridMultilevel"/>
    <w:tmpl w:val="AA60D64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5A25CD"/>
    <w:multiLevelType w:val="hybridMultilevel"/>
    <w:tmpl w:val="17B4B2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9AE09A3"/>
    <w:multiLevelType w:val="hybridMultilevel"/>
    <w:tmpl w:val="A83212C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0780018"/>
    <w:multiLevelType w:val="hybridMultilevel"/>
    <w:tmpl w:val="B4244A3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FA71C9"/>
    <w:multiLevelType w:val="hybridMultilevel"/>
    <w:tmpl w:val="EE50F1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5307F21"/>
    <w:multiLevelType w:val="hybridMultilevel"/>
    <w:tmpl w:val="B862FF4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68618C"/>
    <w:multiLevelType w:val="hybridMultilevel"/>
    <w:tmpl w:val="1BC0DC6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6DA2D32"/>
    <w:multiLevelType w:val="hybridMultilevel"/>
    <w:tmpl w:val="012899E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2C14EE6"/>
    <w:multiLevelType w:val="hybridMultilevel"/>
    <w:tmpl w:val="3E5EEB7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4154277"/>
    <w:multiLevelType w:val="hybridMultilevel"/>
    <w:tmpl w:val="3104B10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7F44227"/>
    <w:multiLevelType w:val="hybridMultilevel"/>
    <w:tmpl w:val="1AC2CA7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3B52AD5"/>
    <w:multiLevelType w:val="hybridMultilevel"/>
    <w:tmpl w:val="E88CECE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54C4733"/>
    <w:multiLevelType w:val="hybridMultilevel"/>
    <w:tmpl w:val="46A48D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65F7F4E"/>
    <w:multiLevelType w:val="hybridMultilevel"/>
    <w:tmpl w:val="53D8DF9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15"/>
  </w:num>
  <w:num w:numId="4">
    <w:abstractNumId w:val="10"/>
  </w:num>
  <w:num w:numId="5">
    <w:abstractNumId w:val="8"/>
  </w:num>
  <w:num w:numId="6">
    <w:abstractNumId w:val="14"/>
  </w:num>
  <w:num w:numId="7">
    <w:abstractNumId w:val="13"/>
  </w:num>
  <w:num w:numId="8">
    <w:abstractNumId w:val="6"/>
  </w:num>
  <w:num w:numId="9">
    <w:abstractNumId w:val="9"/>
  </w:num>
  <w:num w:numId="10">
    <w:abstractNumId w:val="2"/>
  </w:num>
  <w:num w:numId="11">
    <w:abstractNumId w:val="3"/>
  </w:num>
  <w:num w:numId="12">
    <w:abstractNumId w:val="12"/>
  </w:num>
  <w:num w:numId="13">
    <w:abstractNumId w:val="16"/>
  </w:num>
  <w:num w:numId="14">
    <w:abstractNumId w:val="0"/>
  </w:num>
  <w:num w:numId="15">
    <w:abstractNumId w:val="5"/>
  </w:num>
  <w:num w:numId="16">
    <w:abstractNumId w:val="1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017"/>
    <w:rsid w:val="00024398"/>
    <w:rsid w:val="000279EF"/>
    <w:rsid w:val="00033A26"/>
    <w:rsid w:val="000536CF"/>
    <w:rsid w:val="00057098"/>
    <w:rsid w:val="00062826"/>
    <w:rsid w:val="000657F5"/>
    <w:rsid w:val="000A1430"/>
    <w:rsid w:val="000C71EC"/>
    <w:rsid w:val="00102F22"/>
    <w:rsid w:val="00117DC2"/>
    <w:rsid w:val="00146628"/>
    <w:rsid w:val="001A0F04"/>
    <w:rsid w:val="001A603A"/>
    <w:rsid w:val="001B33C8"/>
    <w:rsid w:val="001D3442"/>
    <w:rsid w:val="001D7A37"/>
    <w:rsid w:val="001E3F1C"/>
    <w:rsid w:val="001E6ABF"/>
    <w:rsid w:val="00222405"/>
    <w:rsid w:val="0022438C"/>
    <w:rsid w:val="00241875"/>
    <w:rsid w:val="00243607"/>
    <w:rsid w:val="002602C2"/>
    <w:rsid w:val="00261633"/>
    <w:rsid w:val="00285007"/>
    <w:rsid w:val="00286F68"/>
    <w:rsid w:val="002A5A96"/>
    <w:rsid w:val="002C1626"/>
    <w:rsid w:val="002E6D57"/>
    <w:rsid w:val="002F223C"/>
    <w:rsid w:val="002F7AB7"/>
    <w:rsid w:val="003321C0"/>
    <w:rsid w:val="0034699F"/>
    <w:rsid w:val="003551FF"/>
    <w:rsid w:val="00355903"/>
    <w:rsid w:val="00357E87"/>
    <w:rsid w:val="00365A36"/>
    <w:rsid w:val="003663C5"/>
    <w:rsid w:val="003804E9"/>
    <w:rsid w:val="00392582"/>
    <w:rsid w:val="003945B2"/>
    <w:rsid w:val="003946B5"/>
    <w:rsid w:val="003A178D"/>
    <w:rsid w:val="003A5C0F"/>
    <w:rsid w:val="003C4B79"/>
    <w:rsid w:val="003D16A8"/>
    <w:rsid w:val="003D5A96"/>
    <w:rsid w:val="003E3515"/>
    <w:rsid w:val="003E43A2"/>
    <w:rsid w:val="00407528"/>
    <w:rsid w:val="00420544"/>
    <w:rsid w:val="0042713C"/>
    <w:rsid w:val="00451A1E"/>
    <w:rsid w:val="00463118"/>
    <w:rsid w:val="00471FD0"/>
    <w:rsid w:val="00473DC9"/>
    <w:rsid w:val="00483046"/>
    <w:rsid w:val="00490BB4"/>
    <w:rsid w:val="00491A8B"/>
    <w:rsid w:val="004A25CE"/>
    <w:rsid w:val="004B64AB"/>
    <w:rsid w:val="004C7D2B"/>
    <w:rsid w:val="004E3F8F"/>
    <w:rsid w:val="00502CC8"/>
    <w:rsid w:val="00510CC4"/>
    <w:rsid w:val="00521E9D"/>
    <w:rsid w:val="00533424"/>
    <w:rsid w:val="00573350"/>
    <w:rsid w:val="005A0203"/>
    <w:rsid w:val="005A415F"/>
    <w:rsid w:val="005B3017"/>
    <w:rsid w:val="005C5477"/>
    <w:rsid w:val="005C5C60"/>
    <w:rsid w:val="005E2353"/>
    <w:rsid w:val="005F18FB"/>
    <w:rsid w:val="006265C8"/>
    <w:rsid w:val="00647A04"/>
    <w:rsid w:val="00652853"/>
    <w:rsid w:val="006949BA"/>
    <w:rsid w:val="006A3DA3"/>
    <w:rsid w:val="006B7201"/>
    <w:rsid w:val="006C3EF4"/>
    <w:rsid w:val="006C500A"/>
    <w:rsid w:val="006D143F"/>
    <w:rsid w:val="006D4A8B"/>
    <w:rsid w:val="006D7715"/>
    <w:rsid w:val="006E1976"/>
    <w:rsid w:val="006F3733"/>
    <w:rsid w:val="0070075E"/>
    <w:rsid w:val="00725062"/>
    <w:rsid w:val="007370F7"/>
    <w:rsid w:val="007413B2"/>
    <w:rsid w:val="00780777"/>
    <w:rsid w:val="00781142"/>
    <w:rsid w:val="007844EA"/>
    <w:rsid w:val="007914BB"/>
    <w:rsid w:val="0079297C"/>
    <w:rsid w:val="007B6598"/>
    <w:rsid w:val="007D4E0E"/>
    <w:rsid w:val="007E1AD5"/>
    <w:rsid w:val="007F3509"/>
    <w:rsid w:val="008058B8"/>
    <w:rsid w:val="00815ED6"/>
    <w:rsid w:val="00822452"/>
    <w:rsid w:val="008502B2"/>
    <w:rsid w:val="00854584"/>
    <w:rsid w:val="00865957"/>
    <w:rsid w:val="008845BE"/>
    <w:rsid w:val="008864AB"/>
    <w:rsid w:val="008B3A5A"/>
    <w:rsid w:val="008C78AF"/>
    <w:rsid w:val="008E4BC3"/>
    <w:rsid w:val="008F39DA"/>
    <w:rsid w:val="00916B68"/>
    <w:rsid w:val="00926B74"/>
    <w:rsid w:val="00926E1F"/>
    <w:rsid w:val="009450B2"/>
    <w:rsid w:val="0095054D"/>
    <w:rsid w:val="00985437"/>
    <w:rsid w:val="009A1FE0"/>
    <w:rsid w:val="009A4460"/>
    <w:rsid w:val="009A7AEF"/>
    <w:rsid w:val="009C3B8F"/>
    <w:rsid w:val="009C5714"/>
    <w:rsid w:val="00A0023F"/>
    <w:rsid w:val="00A03185"/>
    <w:rsid w:val="00A23A69"/>
    <w:rsid w:val="00A27484"/>
    <w:rsid w:val="00A40253"/>
    <w:rsid w:val="00A54701"/>
    <w:rsid w:val="00A8787B"/>
    <w:rsid w:val="00A906A2"/>
    <w:rsid w:val="00AB3AC2"/>
    <w:rsid w:val="00AB58D8"/>
    <w:rsid w:val="00AD4B45"/>
    <w:rsid w:val="00AE116A"/>
    <w:rsid w:val="00AE297C"/>
    <w:rsid w:val="00AF108D"/>
    <w:rsid w:val="00AF1538"/>
    <w:rsid w:val="00B07512"/>
    <w:rsid w:val="00B27C19"/>
    <w:rsid w:val="00B60C2C"/>
    <w:rsid w:val="00B80787"/>
    <w:rsid w:val="00B823C2"/>
    <w:rsid w:val="00B9539A"/>
    <w:rsid w:val="00BA7497"/>
    <w:rsid w:val="00BB46A2"/>
    <w:rsid w:val="00BC69A6"/>
    <w:rsid w:val="00BD0C54"/>
    <w:rsid w:val="00BE017F"/>
    <w:rsid w:val="00BE1D16"/>
    <w:rsid w:val="00BE72FC"/>
    <w:rsid w:val="00BF293C"/>
    <w:rsid w:val="00BF3E39"/>
    <w:rsid w:val="00C14152"/>
    <w:rsid w:val="00C22FB6"/>
    <w:rsid w:val="00C3179B"/>
    <w:rsid w:val="00C355B3"/>
    <w:rsid w:val="00C73AAA"/>
    <w:rsid w:val="00C754C4"/>
    <w:rsid w:val="00C77BF6"/>
    <w:rsid w:val="00CA3190"/>
    <w:rsid w:val="00CB2B89"/>
    <w:rsid w:val="00CC3C8B"/>
    <w:rsid w:val="00CC5FED"/>
    <w:rsid w:val="00CE18B5"/>
    <w:rsid w:val="00D0017C"/>
    <w:rsid w:val="00D04812"/>
    <w:rsid w:val="00D04B55"/>
    <w:rsid w:val="00D0500E"/>
    <w:rsid w:val="00D14332"/>
    <w:rsid w:val="00D33741"/>
    <w:rsid w:val="00D415A1"/>
    <w:rsid w:val="00D51D05"/>
    <w:rsid w:val="00D559D9"/>
    <w:rsid w:val="00D61422"/>
    <w:rsid w:val="00D71E62"/>
    <w:rsid w:val="00D73D96"/>
    <w:rsid w:val="00D74C9F"/>
    <w:rsid w:val="00D76455"/>
    <w:rsid w:val="00D833A5"/>
    <w:rsid w:val="00D83E91"/>
    <w:rsid w:val="00D8668B"/>
    <w:rsid w:val="00D97C8C"/>
    <w:rsid w:val="00DA7C2D"/>
    <w:rsid w:val="00DB52ED"/>
    <w:rsid w:val="00DD5211"/>
    <w:rsid w:val="00DE3FC1"/>
    <w:rsid w:val="00E11378"/>
    <w:rsid w:val="00E15F4F"/>
    <w:rsid w:val="00E26C0A"/>
    <w:rsid w:val="00E275D9"/>
    <w:rsid w:val="00E32359"/>
    <w:rsid w:val="00E40482"/>
    <w:rsid w:val="00E43190"/>
    <w:rsid w:val="00E46590"/>
    <w:rsid w:val="00E56690"/>
    <w:rsid w:val="00E63D7C"/>
    <w:rsid w:val="00E737EF"/>
    <w:rsid w:val="00E76A76"/>
    <w:rsid w:val="00EA6F72"/>
    <w:rsid w:val="00ED3FE5"/>
    <w:rsid w:val="00EF5AA9"/>
    <w:rsid w:val="00F04261"/>
    <w:rsid w:val="00F14413"/>
    <w:rsid w:val="00F53071"/>
    <w:rsid w:val="00F54E5D"/>
    <w:rsid w:val="00F67542"/>
    <w:rsid w:val="00F73A4D"/>
    <w:rsid w:val="00F83EAD"/>
    <w:rsid w:val="00F855EC"/>
    <w:rsid w:val="00F8671F"/>
    <w:rsid w:val="00FA3315"/>
    <w:rsid w:val="00FA3717"/>
    <w:rsid w:val="00FA498F"/>
    <w:rsid w:val="00FB2D0B"/>
    <w:rsid w:val="00FB4CE4"/>
    <w:rsid w:val="00FC0B00"/>
    <w:rsid w:val="00FD1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878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13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13B2"/>
  </w:style>
  <w:style w:type="paragraph" w:styleId="Footer">
    <w:name w:val="footer"/>
    <w:basedOn w:val="Normal"/>
    <w:link w:val="FooterChar"/>
    <w:uiPriority w:val="99"/>
    <w:unhideWhenUsed/>
    <w:rsid w:val="007413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13B2"/>
  </w:style>
  <w:style w:type="paragraph" w:styleId="ListParagraph">
    <w:name w:val="List Paragraph"/>
    <w:basedOn w:val="Normal"/>
    <w:uiPriority w:val="34"/>
    <w:qFormat/>
    <w:rsid w:val="00062826"/>
    <w:pPr>
      <w:ind w:left="720"/>
      <w:contextualSpacing/>
    </w:pPr>
  </w:style>
  <w:style w:type="table" w:styleId="TableGrid">
    <w:name w:val="Table Grid"/>
    <w:basedOn w:val="TableNormal"/>
    <w:uiPriority w:val="59"/>
    <w:rsid w:val="003E43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20544"/>
    <w:rPr>
      <w:color w:val="0000FF" w:themeColor="hyperlink"/>
      <w:u w:val="single"/>
    </w:rPr>
  </w:style>
  <w:style w:type="paragraph" w:styleId="BalloonText">
    <w:name w:val="Balloon Text"/>
    <w:basedOn w:val="Normal"/>
    <w:link w:val="BalloonTextChar"/>
    <w:uiPriority w:val="99"/>
    <w:semiHidden/>
    <w:unhideWhenUsed/>
    <w:rsid w:val="006A3D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3DA3"/>
    <w:rPr>
      <w:rFonts w:ascii="Tahoma" w:hAnsi="Tahoma" w:cs="Tahoma"/>
      <w:sz w:val="16"/>
      <w:szCs w:val="16"/>
    </w:rPr>
  </w:style>
  <w:style w:type="character" w:customStyle="1" w:styleId="Heading1Char">
    <w:name w:val="Heading 1 Char"/>
    <w:basedOn w:val="DefaultParagraphFont"/>
    <w:link w:val="Heading1"/>
    <w:uiPriority w:val="9"/>
    <w:rsid w:val="00A8787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A8787B"/>
    <w:pPr>
      <w:outlineLvl w:val="9"/>
    </w:pPr>
    <w:rPr>
      <w:lang w:eastAsia="ja-JP"/>
    </w:rPr>
  </w:style>
  <w:style w:type="paragraph" w:styleId="TOC2">
    <w:name w:val="toc 2"/>
    <w:basedOn w:val="Normal"/>
    <w:next w:val="Normal"/>
    <w:autoRedefine/>
    <w:uiPriority w:val="39"/>
    <w:unhideWhenUsed/>
    <w:qFormat/>
    <w:rsid w:val="00A8787B"/>
    <w:pPr>
      <w:spacing w:after="100"/>
      <w:ind w:left="220"/>
    </w:pPr>
    <w:rPr>
      <w:rFonts w:eastAsiaTheme="minorEastAsia"/>
      <w:lang w:eastAsia="ja-JP"/>
    </w:rPr>
  </w:style>
  <w:style w:type="paragraph" w:styleId="TOC1">
    <w:name w:val="toc 1"/>
    <w:basedOn w:val="Normal"/>
    <w:next w:val="Normal"/>
    <w:autoRedefine/>
    <w:uiPriority w:val="39"/>
    <w:unhideWhenUsed/>
    <w:qFormat/>
    <w:rsid w:val="00A8787B"/>
    <w:pPr>
      <w:spacing w:after="100"/>
    </w:pPr>
    <w:rPr>
      <w:rFonts w:eastAsiaTheme="minorEastAsia"/>
      <w:lang w:eastAsia="ja-JP"/>
    </w:rPr>
  </w:style>
  <w:style w:type="paragraph" w:styleId="TOC3">
    <w:name w:val="toc 3"/>
    <w:basedOn w:val="Normal"/>
    <w:next w:val="Normal"/>
    <w:autoRedefine/>
    <w:uiPriority w:val="39"/>
    <w:unhideWhenUsed/>
    <w:qFormat/>
    <w:rsid w:val="00A8787B"/>
    <w:pPr>
      <w:spacing w:after="100"/>
      <w:ind w:left="440"/>
    </w:pPr>
    <w:rPr>
      <w:rFonts w:eastAsiaTheme="minorEastAsia"/>
      <w:lang w:eastAsia="ja-JP"/>
    </w:rPr>
  </w:style>
  <w:style w:type="paragraph" w:styleId="NoSpacing">
    <w:name w:val="No Spacing"/>
    <w:link w:val="NoSpacingChar"/>
    <w:uiPriority w:val="1"/>
    <w:qFormat/>
    <w:rsid w:val="009C3B8F"/>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9C3B8F"/>
    <w:rPr>
      <w:rFonts w:eastAsiaTheme="minorEastAsia"/>
      <w:lang w:eastAsia="ja-JP"/>
    </w:rPr>
  </w:style>
  <w:style w:type="paragraph" w:styleId="IntenseQuote">
    <w:name w:val="Intense Quote"/>
    <w:basedOn w:val="Normal"/>
    <w:next w:val="Normal"/>
    <w:link w:val="IntenseQuoteChar"/>
    <w:uiPriority w:val="30"/>
    <w:qFormat/>
    <w:rsid w:val="005A020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A0203"/>
    <w:rPr>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878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13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13B2"/>
  </w:style>
  <w:style w:type="paragraph" w:styleId="Footer">
    <w:name w:val="footer"/>
    <w:basedOn w:val="Normal"/>
    <w:link w:val="FooterChar"/>
    <w:uiPriority w:val="99"/>
    <w:unhideWhenUsed/>
    <w:rsid w:val="007413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13B2"/>
  </w:style>
  <w:style w:type="paragraph" w:styleId="ListParagraph">
    <w:name w:val="List Paragraph"/>
    <w:basedOn w:val="Normal"/>
    <w:uiPriority w:val="34"/>
    <w:qFormat/>
    <w:rsid w:val="00062826"/>
    <w:pPr>
      <w:ind w:left="720"/>
      <w:contextualSpacing/>
    </w:pPr>
  </w:style>
  <w:style w:type="table" w:styleId="TableGrid">
    <w:name w:val="Table Grid"/>
    <w:basedOn w:val="TableNormal"/>
    <w:uiPriority w:val="59"/>
    <w:rsid w:val="003E43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20544"/>
    <w:rPr>
      <w:color w:val="0000FF" w:themeColor="hyperlink"/>
      <w:u w:val="single"/>
    </w:rPr>
  </w:style>
  <w:style w:type="paragraph" w:styleId="BalloonText">
    <w:name w:val="Balloon Text"/>
    <w:basedOn w:val="Normal"/>
    <w:link w:val="BalloonTextChar"/>
    <w:uiPriority w:val="99"/>
    <w:semiHidden/>
    <w:unhideWhenUsed/>
    <w:rsid w:val="006A3D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3DA3"/>
    <w:rPr>
      <w:rFonts w:ascii="Tahoma" w:hAnsi="Tahoma" w:cs="Tahoma"/>
      <w:sz w:val="16"/>
      <w:szCs w:val="16"/>
    </w:rPr>
  </w:style>
  <w:style w:type="character" w:customStyle="1" w:styleId="Heading1Char">
    <w:name w:val="Heading 1 Char"/>
    <w:basedOn w:val="DefaultParagraphFont"/>
    <w:link w:val="Heading1"/>
    <w:uiPriority w:val="9"/>
    <w:rsid w:val="00A8787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A8787B"/>
    <w:pPr>
      <w:outlineLvl w:val="9"/>
    </w:pPr>
    <w:rPr>
      <w:lang w:eastAsia="ja-JP"/>
    </w:rPr>
  </w:style>
  <w:style w:type="paragraph" w:styleId="TOC2">
    <w:name w:val="toc 2"/>
    <w:basedOn w:val="Normal"/>
    <w:next w:val="Normal"/>
    <w:autoRedefine/>
    <w:uiPriority w:val="39"/>
    <w:unhideWhenUsed/>
    <w:qFormat/>
    <w:rsid w:val="00A8787B"/>
    <w:pPr>
      <w:spacing w:after="100"/>
      <w:ind w:left="220"/>
    </w:pPr>
    <w:rPr>
      <w:rFonts w:eastAsiaTheme="minorEastAsia"/>
      <w:lang w:eastAsia="ja-JP"/>
    </w:rPr>
  </w:style>
  <w:style w:type="paragraph" w:styleId="TOC1">
    <w:name w:val="toc 1"/>
    <w:basedOn w:val="Normal"/>
    <w:next w:val="Normal"/>
    <w:autoRedefine/>
    <w:uiPriority w:val="39"/>
    <w:unhideWhenUsed/>
    <w:qFormat/>
    <w:rsid w:val="00A8787B"/>
    <w:pPr>
      <w:spacing w:after="100"/>
    </w:pPr>
    <w:rPr>
      <w:rFonts w:eastAsiaTheme="minorEastAsia"/>
      <w:lang w:eastAsia="ja-JP"/>
    </w:rPr>
  </w:style>
  <w:style w:type="paragraph" w:styleId="TOC3">
    <w:name w:val="toc 3"/>
    <w:basedOn w:val="Normal"/>
    <w:next w:val="Normal"/>
    <w:autoRedefine/>
    <w:uiPriority w:val="39"/>
    <w:unhideWhenUsed/>
    <w:qFormat/>
    <w:rsid w:val="00A8787B"/>
    <w:pPr>
      <w:spacing w:after="100"/>
      <w:ind w:left="440"/>
    </w:pPr>
    <w:rPr>
      <w:rFonts w:eastAsiaTheme="minorEastAsia"/>
      <w:lang w:eastAsia="ja-JP"/>
    </w:rPr>
  </w:style>
  <w:style w:type="paragraph" w:styleId="NoSpacing">
    <w:name w:val="No Spacing"/>
    <w:link w:val="NoSpacingChar"/>
    <w:uiPriority w:val="1"/>
    <w:qFormat/>
    <w:rsid w:val="009C3B8F"/>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9C3B8F"/>
    <w:rPr>
      <w:rFonts w:eastAsiaTheme="minorEastAsia"/>
      <w:lang w:eastAsia="ja-JP"/>
    </w:rPr>
  </w:style>
  <w:style w:type="paragraph" w:styleId="IntenseQuote">
    <w:name w:val="Intense Quote"/>
    <w:basedOn w:val="Normal"/>
    <w:next w:val="Normal"/>
    <w:link w:val="IntenseQuoteChar"/>
    <w:uiPriority w:val="30"/>
    <w:qFormat/>
    <w:rsid w:val="005A020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5A0203"/>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9796">
      <w:bodyDiv w:val="1"/>
      <w:marLeft w:val="0"/>
      <w:marRight w:val="0"/>
      <w:marTop w:val="0"/>
      <w:marBottom w:val="0"/>
      <w:divBdr>
        <w:top w:val="none" w:sz="0" w:space="0" w:color="auto"/>
        <w:left w:val="none" w:sz="0" w:space="0" w:color="auto"/>
        <w:bottom w:val="none" w:sz="0" w:space="0" w:color="auto"/>
        <w:right w:val="none" w:sz="0" w:space="0" w:color="auto"/>
      </w:divBdr>
    </w:div>
    <w:div w:id="3868478">
      <w:bodyDiv w:val="1"/>
      <w:marLeft w:val="0"/>
      <w:marRight w:val="0"/>
      <w:marTop w:val="0"/>
      <w:marBottom w:val="0"/>
      <w:divBdr>
        <w:top w:val="none" w:sz="0" w:space="0" w:color="auto"/>
        <w:left w:val="none" w:sz="0" w:space="0" w:color="auto"/>
        <w:bottom w:val="none" w:sz="0" w:space="0" w:color="auto"/>
        <w:right w:val="none" w:sz="0" w:space="0" w:color="auto"/>
      </w:divBdr>
    </w:div>
    <w:div w:id="4748931">
      <w:bodyDiv w:val="1"/>
      <w:marLeft w:val="0"/>
      <w:marRight w:val="0"/>
      <w:marTop w:val="0"/>
      <w:marBottom w:val="0"/>
      <w:divBdr>
        <w:top w:val="none" w:sz="0" w:space="0" w:color="auto"/>
        <w:left w:val="none" w:sz="0" w:space="0" w:color="auto"/>
        <w:bottom w:val="none" w:sz="0" w:space="0" w:color="auto"/>
        <w:right w:val="none" w:sz="0" w:space="0" w:color="auto"/>
      </w:divBdr>
    </w:div>
    <w:div w:id="8990787">
      <w:bodyDiv w:val="1"/>
      <w:marLeft w:val="0"/>
      <w:marRight w:val="0"/>
      <w:marTop w:val="0"/>
      <w:marBottom w:val="0"/>
      <w:divBdr>
        <w:top w:val="none" w:sz="0" w:space="0" w:color="auto"/>
        <w:left w:val="none" w:sz="0" w:space="0" w:color="auto"/>
        <w:bottom w:val="none" w:sz="0" w:space="0" w:color="auto"/>
        <w:right w:val="none" w:sz="0" w:space="0" w:color="auto"/>
      </w:divBdr>
    </w:div>
    <w:div w:id="14430905">
      <w:bodyDiv w:val="1"/>
      <w:marLeft w:val="0"/>
      <w:marRight w:val="0"/>
      <w:marTop w:val="0"/>
      <w:marBottom w:val="0"/>
      <w:divBdr>
        <w:top w:val="none" w:sz="0" w:space="0" w:color="auto"/>
        <w:left w:val="none" w:sz="0" w:space="0" w:color="auto"/>
        <w:bottom w:val="none" w:sz="0" w:space="0" w:color="auto"/>
        <w:right w:val="none" w:sz="0" w:space="0" w:color="auto"/>
      </w:divBdr>
    </w:div>
    <w:div w:id="15278428">
      <w:bodyDiv w:val="1"/>
      <w:marLeft w:val="0"/>
      <w:marRight w:val="0"/>
      <w:marTop w:val="0"/>
      <w:marBottom w:val="0"/>
      <w:divBdr>
        <w:top w:val="none" w:sz="0" w:space="0" w:color="auto"/>
        <w:left w:val="none" w:sz="0" w:space="0" w:color="auto"/>
        <w:bottom w:val="none" w:sz="0" w:space="0" w:color="auto"/>
        <w:right w:val="none" w:sz="0" w:space="0" w:color="auto"/>
      </w:divBdr>
    </w:div>
    <w:div w:id="15735212">
      <w:bodyDiv w:val="1"/>
      <w:marLeft w:val="0"/>
      <w:marRight w:val="0"/>
      <w:marTop w:val="0"/>
      <w:marBottom w:val="0"/>
      <w:divBdr>
        <w:top w:val="none" w:sz="0" w:space="0" w:color="auto"/>
        <w:left w:val="none" w:sz="0" w:space="0" w:color="auto"/>
        <w:bottom w:val="none" w:sz="0" w:space="0" w:color="auto"/>
        <w:right w:val="none" w:sz="0" w:space="0" w:color="auto"/>
      </w:divBdr>
    </w:div>
    <w:div w:id="15933607">
      <w:bodyDiv w:val="1"/>
      <w:marLeft w:val="0"/>
      <w:marRight w:val="0"/>
      <w:marTop w:val="0"/>
      <w:marBottom w:val="0"/>
      <w:divBdr>
        <w:top w:val="none" w:sz="0" w:space="0" w:color="auto"/>
        <w:left w:val="none" w:sz="0" w:space="0" w:color="auto"/>
        <w:bottom w:val="none" w:sz="0" w:space="0" w:color="auto"/>
        <w:right w:val="none" w:sz="0" w:space="0" w:color="auto"/>
      </w:divBdr>
    </w:div>
    <w:div w:id="19822980">
      <w:bodyDiv w:val="1"/>
      <w:marLeft w:val="0"/>
      <w:marRight w:val="0"/>
      <w:marTop w:val="0"/>
      <w:marBottom w:val="0"/>
      <w:divBdr>
        <w:top w:val="none" w:sz="0" w:space="0" w:color="auto"/>
        <w:left w:val="none" w:sz="0" w:space="0" w:color="auto"/>
        <w:bottom w:val="none" w:sz="0" w:space="0" w:color="auto"/>
        <w:right w:val="none" w:sz="0" w:space="0" w:color="auto"/>
      </w:divBdr>
    </w:div>
    <w:div w:id="20018519">
      <w:bodyDiv w:val="1"/>
      <w:marLeft w:val="0"/>
      <w:marRight w:val="0"/>
      <w:marTop w:val="0"/>
      <w:marBottom w:val="0"/>
      <w:divBdr>
        <w:top w:val="none" w:sz="0" w:space="0" w:color="auto"/>
        <w:left w:val="none" w:sz="0" w:space="0" w:color="auto"/>
        <w:bottom w:val="none" w:sz="0" w:space="0" w:color="auto"/>
        <w:right w:val="none" w:sz="0" w:space="0" w:color="auto"/>
      </w:divBdr>
    </w:div>
    <w:div w:id="21516110">
      <w:bodyDiv w:val="1"/>
      <w:marLeft w:val="0"/>
      <w:marRight w:val="0"/>
      <w:marTop w:val="0"/>
      <w:marBottom w:val="0"/>
      <w:divBdr>
        <w:top w:val="none" w:sz="0" w:space="0" w:color="auto"/>
        <w:left w:val="none" w:sz="0" w:space="0" w:color="auto"/>
        <w:bottom w:val="none" w:sz="0" w:space="0" w:color="auto"/>
        <w:right w:val="none" w:sz="0" w:space="0" w:color="auto"/>
      </w:divBdr>
    </w:div>
    <w:div w:id="24260281">
      <w:bodyDiv w:val="1"/>
      <w:marLeft w:val="0"/>
      <w:marRight w:val="0"/>
      <w:marTop w:val="0"/>
      <w:marBottom w:val="0"/>
      <w:divBdr>
        <w:top w:val="none" w:sz="0" w:space="0" w:color="auto"/>
        <w:left w:val="none" w:sz="0" w:space="0" w:color="auto"/>
        <w:bottom w:val="none" w:sz="0" w:space="0" w:color="auto"/>
        <w:right w:val="none" w:sz="0" w:space="0" w:color="auto"/>
      </w:divBdr>
    </w:div>
    <w:div w:id="24646413">
      <w:bodyDiv w:val="1"/>
      <w:marLeft w:val="0"/>
      <w:marRight w:val="0"/>
      <w:marTop w:val="0"/>
      <w:marBottom w:val="0"/>
      <w:divBdr>
        <w:top w:val="none" w:sz="0" w:space="0" w:color="auto"/>
        <w:left w:val="none" w:sz="0" w:space="0" w:color="auto"/>
        <w:bottom w:val="none" w:sz="0" w:space="0" w:color="auto"/>
        <w:right w:val="none" w:sz="0" w:space="0" w:color="auto"/>
      </w:divBdr>
    </w:div>
    <w:div w:id="29034208">
      <w:bodyDiv w:val="1"/>
      <w:marLeft w:val="0"/>
      <w:marRight w:val="0"/>
      <w:marTop w:val="0"/>
      <w:marBottom w:val="0"/>
      <w:divBdr>
        <w:top w:val="none" w:sz="0" w:space="0" w:color="auto"/>
        <w:left w:val="none" w:sz="0" w:space="0" w:color="auto"/>
        <w:bottom w:val="none" w:sz="0" w:space="0" w:color="auto"/>
        <w:right w:val="none" w:sz="0" w:space="0" w:color="auto"/>
      </w:divBdr>
    </w:div>
    <w:div w:id="31728597">
      <w:bodyDiv w:val="1"/>
      <w:marLeft w:val="0"/>
      <w:marRight w:val="0"/>
      <w:marTop w:val="0"/>
      <w:marBottom w:val="0"/>
      <w:divBdr>
        <w:top w:val="none" w:sz="0" w:space="0" w:color="auto"/>
        <w:left w:val="none" w:sz="0" w:space="0" w:color="auto"/>
        <w:bottom w:val="none" w:sz="0" w:space="0" w:color="auto"/>
        <w:right w:val="none" w:sz="0" w:space="0" w:color="auto"/>
      </w:divBdr>
    </w:div>
    <w:div w:id="34934504">
      <w:bodyDiv w:val="1"/>
      <w:marLeft w:val="0"/>
      <w:marRight w:val="0"/>
      <w:marTop w:val="0"/>
      <w:marBottom w:val="0"/>
      <w:divBdr>
        <w:top w:val="none" w:sz="0" w:space="0" w:color="auto"/>
        <w:left w:val="none" w:sz="0" w:space="0" w:color="auto"/>
        <w:bottom w:val="none" w:sz="0" w:space="0" w:color="auto"/>
        <w:right w:val="none" w:sz="0" w:space="0" w:color="auto"/>
      </w:divBdr>
    </w:div>
    <w:div w:id="39063394">
      <w:bodyDiv w:val="1"/>
      <w:marLeft w:val="0"/>
      <w:marRight w:val="0"/>
      <w:marTop w:val="0"/>
      <w:marBottom w:val="0"/>
      <w:divBdr>
        <w:top w:val="none" w:sz="0" w:space="0" w:color="auto"/>
        <w:left w:val="none" w:sz="0" w:space="0" w:color="auto"/>
        <w:bottom w:val="none" w:sz="0" w:space="0" w:color="auto"/>
        <w:right w:val="none" w:sz="0" w:space="0" w:color="auto"/>
      </w:divBdr>
    </w:div>
    <w:div w:id="39667560">
      <w:bodyDiv w:val="1"/>
      <w:marLeft w:val="0"/>
      <w:marRight w:val="0"/>
      <w:marTop w:val="0"/>
      <w:marBottom w:val="0"/>
      <w:divBdr>
        <w:top w:val="none" w:sz="0" w:space="0" w:color="auto"/>
        <w:left w:val="none" w:sz="0" w:space="0" w:color="auto"/>
        <w:bottom w:val="none" w:sz="0" w:space="0" w:color="auto"/>
        <w:right w:val="none" w:sz="0" w:space="0" w:color="auto"/>
      </w:divBdr>
    </w:div>
    <w:div w:id="41711616">
      <w:bodyDiv w:val="1"/>
      <w:marLeft w:val="0"/>
      <w:marRight w:val="0"/>
      <w:marTop w:val="0"/>
      <w:marBottom w:val="0"/>
      <w:divBdr>
        <w:top w:val="none" w:sz="0" w:space="0" w:color="auto"/>
        <w:left w:val="none" w:sz="0" w:space="0" w:color="auto"/>
        <w:bottom w:val="none" w:sz="0" w:space="0" w:color="auto"/>
        <w:right w:val="none" w:sz="0" w:space="0" w:color="auto"/>
      </w:divBdr>
    </w:div>
    <w:div w:id="42289724">
      <w:bodyDiv w:val="1"/>
      <w:marLeft w:val="0"/>
      <w:marRight w:val="0"/>
      <w:marTop w:val="0"/>
      <w:marBottom w:val="0"/>
      <w:divBdr>
        <w:top w:val="none" w:sz="0" w:space="0" w:color="auto"/>
        <w:left w:val="none" w:sz="0" w:space="0" w:color="auto"/>
        <w:bottom w:val="none" w:sz="0" w:space="0" w:color="auto"/>
        <w:right w:val="none" w:sz="0" w:space="0" w:color="auto"/>
      </w:divBdr>
    </w:div>
    <w:div w:id="42943944">
      <w:bodyDiv w:val="1"/>
      <w:marLeft w:val="0"/>
      <w:marRight w:val="0"/>
      <w:marTop w:val="0"/>
      <w:marBottom w:val="0"/>
      <w:divBdr>
        <w:top w:val="none" w:sz="0" w:space="0" w:color="auto"/>
        <w:left w:val="none" w:sz="0" w:space="0" w:color="auto"/>
        <w:bottom w:val="none" w:sz="0" w:space="0" w:color="auto"/>
        <w:right w:val="none" w:sz="0" w:space="0" w:color="auto"/>
      </w:divBdr>
    </w:div>
    <w:div w:id="42950220">
      <w:bodyDiv w:val="1"/>
      <w:marLeft w:val="0"/>
      <w:marRight w:val="0"/>
      <w:marTop w:val="0"/>
      <w:marBottom w:val="0"/>
      <w:divBdr>
        <w:top w:val="none" w:sz="0" w:space="0" w:color="auto"/>
        <w:left w:val="none" w:sz="0" w:space="0" w:color="auto"/>
        <w:bottom w:val="none" w:sz="0" w:space="0" w:color="auto"/>
        <w:right w:val="none" w:sz="0" w:space="0" w:color="auto"/>
      </w:divBdr>
    </w:div>
    <w:div w:id="45686960">
      <w:bodyDiv w:val="1"/>
      <w:marLeft w:val="0"/>
      <w:marRight w:val="0"/>
      <w:marTop w:val="0"/>
      <w:marBottom w:val="0"/>
      <w:divBdr>
        <w:top w:val="none" w:sz="0" w:space="0" w:color="auto"/>
        <w:left w:val="none" w:sz="0" w:space="0" w:color="auto"/>
        <w:bottom w:val="none" w:sz="0" w:space="0" w:color="auto"/>
        <w:right w:val="none" w:sz="0" w:space="0" w:color="auto"/>
      </w:divBdr>
    </w:div>
    <w:div w:id="47191874">
      <w:bodyDiv w:val="1"/>
      <w:marLeft w:val="0"/>
      <w:marRight w:val="0"/>
      <w:marTop w:val="0"/>
      <w:marBottom w:val="0"/>
      <w:divBdr>
        <w:top w:val="none" w:sz="0" w:space="0" w:color="auto"/>
        <w:left w:val="none" w:sz="0" w:space="0" w:color="auto"/>
        <w:bottom w:val="none" w:sz="0" w:space="0" w:color="auto"/>
        <w:right w:val="none" w:sz="0" w:space="0" w:color="auto"/>
      </w:divBdr>
    </w:div>
    <w:div w:id="54282492">
      <w:bodyDiv w:val="1"/>
      <w:marLeft w:val="0"/>
      <w:marRight w:val="0"/>
      <w:marTop w:val="0"/>
      <w:marBottom w:val="0"/>
      <w:divBdr>
        <w:top w:val="none" w:sz="0" w:space="0" w:color="auto"/>
        <w:left w:val="none" w:sz="0" w:space="0" w:color="auto"/>
        <w:bottom w:val="none" w:sz="0" w:space="0" w:color="auto"/>
        <w:right w:val="none" w:sz="0" w:space="0" w:color="auto"/>
      </w:divBdr>
    </w:div>
    <w:div w:id="57868540">
      <w:bodyDiv w:val="1"/>
      <w:marLeft w:val="0"/>
      <w:marRight w:val="0"/>
      <w:marTop w:val="0"/>
      <w:marBottom w:val="0"/>
      <w:divBdr>
        <w:top w:val="none" w:sz="0" w:space="0" w:color="auto"/>
        <w:left w:val="none" w:sz="0" w:space="0" w:color="auto"/>
        <w:bottom w:val="none" w:sz="0" w:space="0" w:color="auto"/>
        <w:right w:val="none" w:sz="0" w:space="0" w:color="auto"/>
      </w:divBdr>
    </w:div>
    <w:div w:id="61488880">
      <w:bodyDiv w:val="1"/>
      <w:marLeft w:val="0"/>
      <w:marRight w:val="0"/>
      <w:marTop w:val="0"/>
      <w:marBottom w:val="0"/>
      <w:divBdr>
        <w:top w:val="none" w:sz="0" w:space="0" w:color="auto"/>
        <w:left w:val="none" w:sz="0" w:space="0" w:color="auto"/>
        <w:bottom w:val="none" w:sz="0" w:space="0" w:color="auto"/>
        <w:right w:val="none" w:sz="0" w:space="0" w:color="auto"/>
      </w:divBdr>
    </w:div>
    <w:div w:id="63261682">
      <w:bodyDiv w:val="1"/>
      <w:marLeft w:val="0"/>
      <w:marRight w:val="0"/>
      <w:marTop w:val="0"/>
      <w:marBottom w:val="0"/>
      <w:divBdr>
        <w:top w:val="none" w:sz="0" w:space="0" w:color="auto"/>
        <w:left w:val="none" w:sz="0" w:space="0" w:color="auto"/>
        <w:bottom w:val="none" w:sz="0" w:space="0" w:color="auto"/>
        <w:right w:val="none" w:sz="0" w:space="0" w:color="auto"/>
      </w:divBdr>
    </w:div>
    <w:div w:id="67504651">
      <w:bodyDiv w:val="1"/>
      <w:marLeft w:val="0"/>
      <w:marRight w:val="0"/>
      <w:marTop w:val="0"/>
      <w:marBottom w:val="0"/>
      <w:divBdr>
        <w:top w:val="none" w:sz="0" w:space="0" w:color="auto"/>
        <w:left w:val="none" w:sz="0" w:space="0" w:color="auto"/>
        <w:bottom w:val="none" w:sz="0" w:space="0" w:color="auto"/>
        <w:right w:val="none" w:sz="0" w:space="0" w:color="auto"/>
      </w:divBdr>
    </w:div>
    <w:div w:id="69423532">
      <w:bodyDiv w:val="1"/>
      <w:marLeft w:val="0"/>
      <w:marRight w:val="0"/>
      <w:marTop w:val="0"/>
      <w:marBottom w:val="0"/>
      <w:divBdr>
        <w:top w:val="none" w:sz="0" w:space="0" w:color="auto"/>
        <w:left w:val="none" w:sz="0" w:space="0" w:color="auto"/>
        <w:bottom w:val="none" w:sz="0" w:space="0" w:color="auto"/>
        <w:right w:val="none" w:sz="0" w:space="0" w:color="auto"/>
      </w:divBdr>
    </w:div>
    <w:div w:id="70006856">
      <w:bodyDiv w:val="1"/>
      <w:marLeft w:val="0"/>
      <w:marRight w:val="0"/>
      <w:marTop w:val="0"/>
      <w:marBottom w:val="0"/>
      <w:divBdr>
        <w:top w:val="none" w:sz="0" w:space="0" w:color="auto"/>
        <w:left w:val="none" w:sz="0" w:space="0" w:color="auto"/>
        <w:bottom w:val="none" w:sz="0" w:space="0" w:color="auto"/>
        <w:right w:val="none" w:sz="0" w:space="0" w:color="auto"/>
      </w:divBdr>
    </w:div>
    <w:div w:id="71975104">
      <w:bodyDiv w:val="1"/>
      <w:marLeft w:val="0"/>
      <w:marRight w:val="0"/>
      <w:marTop w:val="0"/>
      <w:marBottom w:val="0"/>
      <w:divBdr>
        <w:top w:val="none" w:sz="0" w:space="0" w:color="auto"/>
        <w:left w:val="none" w:sz="0" w:space="0" w:color="auto"/>
        <w:bottom w:val="none" w:sz="0" w:space="0" w:color="auto"/>
        <w:right w:val="none" w:sz="0" w:space="0" w:color="auto"/>
      </w:divBdr>
    </w:div>
    <w:div w:id="75132715">
      <w:bodyDiv w:val="1"/>
      <w:marLeft w:val="0"/>
      <w:marRight w:val="0"/>
      <w:marTop w:val="0"/>
      <w:marBottom w:val="0"/>
      <w:divBdr>
        <w:top w:val="none" w:sz="0" w:space="0" w:color="auto"/>
        <w:left w:val="none" w:sz="0" w:space="0" w:color="auto"/>
        <w:bottom w:val="none" w:sz="0" w:space="0" w:color="auto"/>
        <w:right w:val="none" w:sz="0" w:space="0" w:color="auto"/>
      </w:divBdr>
    </w:div>
    <w:div w:id="79372653">
      <w:bodyDiv w:val="1"/>
      <w:marLeft w:val="0"/>
      <w:marRight w:val="0"/>
      <w:marTop w:val="0"/>
      <w:marBottom w:val="0"/>
      <w:divBdr>
        <w:top w:val="none" w:sz="0" w:space="0" w:color="auto"/>
        <w:left w:val="none" w:sz="0" w:space="0" w:color="auto"/>
        <w:bottom w:val="none" w:sz="0" w:space="0" w:color="auto"/>
        <w:right w:val="none" w:sz="0" w:space="0" w:color="auto"/>
      </w:divBdr>
    </w:div>
    <w:div w:id="83192006">
      <w:bodyDiv w:val="1"/>
      <w:marLeft w:val="0"/>
      <w:marRight w:val="0"/>
      <w:marTop w:val="0"/>
      <w:marBottom w:val="0"/>
      <w:divBdr>
        <w:top w:val="none" w:sz="0" w:space="0" w:color="auto"/>
        <w:left w:val="none" w:sz="0" w:space="0" w:color="auto"/>
        <w:bottom w:val="none" w:sz="0" w:space="0" w:color="auto"/>
        <w:right w:val="none" w:sz="0" w:space="0" w:color="auto"/>
      </w:divBdr>
    </w:div>
    <w:div w:id="84228236">
      <w:bodyDiv w:val="1"/>
      <w:marLeft w:val="0"/>
      <w:marRight w:val="0"/>
      <w:marTop w:val="0"/>
      <w:marBottom w:val="0"/>
      <w:divBdr>
        <w:top w:val="none" w:sz="0" w:space="0" w:color="auto"/>
        <w:left w:val="none" w:sz="0" w:space="0" w:color="auto"/>
        <w:bottom w:val="none" w:sz="0" w:space="0" w:color="auto"/>
        <w:right w:val="none" w:sz="0" w:space="0" w:color="auto"/>
      </w:divBdr>
    </w:div>
    <w:div w:id="86343077">
      <w:bodyDiv w:val="1"/>
      <w:marLeft w:val="0"/>
      <w:marRight w:val="0"/>
      <w:marTop w:val="0"/>
      <w:marBottom w:val="0"/>
      <w:divBdr>
        <w:top w:val="none" w:sz="0" w:space="0" w:color="auto"/>
        <w:left w:val="none" w:sz="0" w:space="0" w:color="auto"/>
        <w:bottom w:val="none" w:sz="0" w:space="0" w:color="auto"/>
        <w:right w:val="none" w:sz="0" w:space="0" w:color="auto"/>
      </w:divBdr>
    </w:div>
    <w:div w:id="92868757">
      <w:bodyDiv w:val="1"/>
      <w:marLeft w:val="0"/>
      <w:marRight w:val="0"/>
      <w:marTop w:val="0"/>
      <w:marBottom w:val="0"/>
      <w:divBdr>
        <w:top w:val="none" w:sz="0" w:space="0" w:color="auto"/>
        <w:left w:val="none" w:sz="0" w:space="0" w:color="auto"/>
        <w:bottom w:val="none" w:sz="0" w:space="0" w:color="auto"/>
        <w:right w:val="none" w:sz="0" w:space="0" w:color="auto"/>
      </w:divBdr>
    </w:div>
    <w:div w:id="98525103">
      <w:bodyDiv w:val="1"/>
      <w:marLeft w:val="0"/>
      <w:marRight w:val="0"/>
      <w:marTop w:val="0"/>
      <w:marBottom w:val="0"/>
      <w:divBdr>
        <w:top w:val="none" w:sz="0" w:space="0" w:color="auto"/>
        <w:left w:val="none" w:sz="0" w:space="0" w:color="auto"/>
        <w:bottom w:val="none" w:sz="0" w:space="0" w:color="auto"/>
        <w:right w:val="none" w:sz="0" w:space="0" w:color="auto"/>
      </w:divBdr>
    </w:div>
    <w:div w:id="104161513">
      <w:bodyDiv w:val="1"/>
      <w:marLeft w:val="0"/>
      <w:marRight w:val="0"/>
      <w:marTop w:val="0"/>
      <w:marBottom w:val="0"/>
      <w:divBdr>
        <w:top w:val="none" w:sz="0" w:space="0" w:color="auto"/>
        <w:left w:val="none" w:sz="0" w:space="0" w:color="auto"/>
        <w:bottom w:val="none" w:sz="0" w:space="0" w:color="auto"/>
        <w:right w:val="none" w:sz="0" w:space="0" w:color="auto"/>
      </w:divBdr>
    </w:div>
    <w:div w:id="107968479">
      <w:bodyDiv w:val="1"/>
      <w:marLeft w:val="0"/>
      <w:marRight w:val="0"/>
      <w:marTop w:val="0"/>
      <w:marBottom w:val="0"/>
      <w:divBdr>
        <w:top w:val="none" w:sz="0" w:space="0" w:color="auto"/>
        <w:left w:val="none" w:sz="0" w:space="0" w:color="auto"/>
        <w:bottom w:val="none" w:sz="0" w:space="0" w:color="auto"/>
        <w:right w:val="none" w:sz="0" w:space="0" w:color="auto"/>
      </w:divBdr>
    </w:div>
    <w:div w:id="118454405">
      <w:bodyDiv w:val="1"/>
      <w:marLeft w:val="0"/>
      <w:marRight w:val="0"/>
      <w:marTop w:val="0"/>
      <w:marBottom w:val="0"/>
      <w:divBdr>
        <w:top w:val="none" w:sz="0" w:space="0" w:color="auto"/>
        <w:left w:val="none" w:sz="0" w:space="0" w:color="auto"/>
        <w:bottom w:val="none" w:sz="0" w:space="0" w:color="auto"/>
        <w:right w:val="none" w:sz="0" w:space="0" w:color="auto"/>
      </w:divBdr>
    </w:div>
    <w:div w:id="121189241">
      <w:bodyDiv w:val="1"/>
      <w:marLeft w:val="0"/>
      <w:marRight w:val="0"/>
      <w:marTop w:val="0"/>
      <w:marBottom w:val="0"/>
      <w:divBdr>
        <w:top w:val="none" w:sz="0" w:space="0" w:color="auto"/>
        <w:left w:val="none" w:sz="0" w:space="0" w:color="auto"/>
        <w:bottom w:val="none" w:sz="0" w:space="0" w:color="auto"/>
        <w:right w:val="none" w:sz="0" w:space="0" w:color="auto"/>
      </w:divBdr>
    </w:div>
    <w:div w:id="121386004">
      <w:bodyDiv w:val="1"/>
      <w:marLeft w:val="0"/>
      <w:marRight w:val="0"/>
      <w:marTop w:val="0"/>
      <w:marBottom w:val="0"/>
      <w:divBdr>
        <w:top w:val="none" w:sz="0" w:space="0" w:color="auto"/>
        <w:left w:val="none" w:sz="0" w:space="0" w:color="auto"/>
        <w:bottom w:val="none" w:sz="0" w:space="0" w:color="auto"/>
        <w:right w:val="none" w:sz="0" w:space="0" w:color="auto"/>
      </w:divBdr>
    </w:div>
    <w:div w:id="122701353">
      <w:bodyDiv w:val="1"/>
      <w:marLeft w:val="0"/>
      <w:marRight w:val="0"/>
      <w:marTop w:val="0"/>
      <w:marBottom w:val="0"/>
      <w:divBdr>
        <w:top w:val="none" w:sz="0" w:space="0" w:color="auto"/>
        <w:left w:val="none" w:sz="0" w:space="0" w:color="auto"/>
        <w:bottom w:val="none" w:sz="0" w:space="0" w:color="auto"/>
        <w:right w:val="none" w:sz="0" w:space="0" w:color="auto"/>
      </w:divBdr>
    </w:div>
    <w:div w:id="123157835">
      <w:bodyDiv w:val="1"/>
      <w:marLeft w:val="0"/>
      <w:marRight w:val="0"/>
      <w:marTop w:val="0"/>
      <w:marBottom w:val="0"/>
      <w:divBdr>
        <w:top w:val="none" w:sz="0" w:space="0" w:color="auto"/>
        <w:left w:val="none" w:sz="0" w:space="0" w:color="auto"/>
        <w:bottom w:val="none" w:sz="0" w:space="0" w:color="auto"/>
        <w:right w:val="none" w:sz="0" w:space="0" w:color="auto"/>
      </w:divBdr>
    </w:div>
    <w:div w:id="123550848">
      <w:bodyDiv w:val="1"/>
      <w:marLeft w:val="0"/>
      <w:marRight w:val="0"/>
      <w:marTop w:val="0"/>
      <w:marBottom w:val="0"/>
      <w:divBdr>
        <w:top w:val="none" w:sz="0" w:space="0" w:color="auto"/>
        <w:left w:val="none" w:sz="0" w:space="0" w:color="auto"/>
        <w:bottom w:val="none" w:sz="0" w:space="0" w:color="auto"/>
        <w:right w:val="none" w:sz="0" w:space="0" w:color="auto"/>
      </w:divBdr>
    </w:div>
    <w:div w:id="131485712">
      <w:bodyDiv w:val="1"/>
      <w:marLeft w:val="0"/>
      <w:marRight w:val="0"/>
      <w:marTop w:val="0"/>
      <w:marBottom w:val="0"/>
      <w:divBdr>
        <w:top w:val="none" w:sz="0" w:space="0" w:color="auto"/>
        <w:left w:val="none" w:sz="0" w:space="0" w:color="auto"/>
        <w:bottom w:val="none" w:sz="0" w:space="0" w:color="auto"/>
        <w:right w:val="none" w:sz="0" w:space="0" w:color="auto"/>
      </w:divBdr>
    </w:div>
    <w:div w:id="133259838">
      <w:bodyDiv w:val="1"/>
      <w:marLeft w:val="0"/>
      <w:marRight w:val="0"/>
      <w:marTop w:val="0"/>
      <w:marBottom w:val="0"/>
      <w:divBdr>
        <w:top w:val="none" w:sz="0" w:space="0" w:color="auto"/>
        <w:left w:val="none" w:sz="0" w:space="0" w:color="auto"/>
        <w:bottom w:val="none" w:sz="0" w:space="0" w:color="auto"/>
        <w:right w:val="none" w:sz="0" w:space="0" w:color="auto"/>
      </w:divBdr>
    </w:div>
    <w:div w:id="135025492">
      <w:bodyDiv w:val="1"/>
      <w:marLeft w:val="0"/>
      <w:marRight w:val="0"/>
      <w:marTop w:val="0"/>
      <w:marBottom w:val="0"/>
      <w:divBdr>
        <w:top w:val="none" w:sz="0" w:space="0" w:color="auto"/>
        <w:left w:val="none" w:sz="0" w:space="0" w:color="auto"/>
        <w:bottom w:val="none" w:sz="0" w:space="0" w:color="auto"/>
        <w:right w:val="none" w:sz="0" w:space="0" w:color="auto"/>
      </w:divBdr>
    </w:div>
    <w:div w:id="139425597">
      <w:bodyDiv w:val="1"/>
      <w:marLeft w:val="0"/>
      <w:marRight w:val="0"/>
      <w:marTop w:val="0"/>
      <w:marBottom w:val="0"/>
      <w:divBdr>
        <w:top w:val="none" w:sz="0" w:space="0" w:color="auto"/>
        <w:left w:val="none" w:sz="0" w:space="0" w:color="auto"/>
        <w:bottom w:val="none" w:sz="0" w:space="0" w:color="auto"/>
        <w:right w:val="none" w:sz="0" w:space="0" w:color="auto"/>
      </w:divBdr>
    </w:div>
    <w:div w:id="145052601">
      <w:bodyDiv w:val="1"/>
      <w:marLeft w:val="0"/>
      <w:marRight w:val="0"/>
      <w:marTop w:val="0"/>
      <w:marBottom w:val="0"/>
      <w:divBdr>
        <w:top w:val="none" w:sz="0" w:space="0" w:color="auto"/>
        <w:left w:val="none" w:sz="0" w:space="0" w:color="auto"/>
        <w:bottom w:val="none" w:sz="0" w:space="0" w:color="auto"/>
        <w:right w:val="none" w:sz="0" w:space="0" w:color="auto"/>
      </w:divBdr>
    </w:div>
    <w:div w:id="145056045">
      <w:bodyDiv w:val="1"/>
      <w:marLeft w:val="0"/>
      <w:marRight w:val="0"/>
      <w:marTop w:val="0"/>
      <w:marBottom w:val="0"/>
      <w:divBdr>
        <w:top w:val="none" w:sz="0" w:space="0" w:color="auto"/>
        <w:left w:val="none" w:sz="0" w:space="0" w:color="auto"/>
        <w:bottom w:val="none" w:sz="0" w:space="0" w:color="auto"/>
        <w:right w:val="none" w:sz="0" w:space="0" w:color="auto"/>
      </w:divBdr>
    </w:div>
    <w:div w:id="156190958">
      <w:bodyDiv w:val="1"/>
      <w:marLeft w:val="0"/>
      <w:marRight w:val="0"/>
      <w:marTop w:val="0"/>
      <w:marBottom w:val="0"/>
      <w:divBdr>
        <w:top w:val="none" w:sz="0" w:space="0" w:color="auto"/>
        <w:left w:val="none" w:sz="0" w:space="0" w:color="auto"/>
        <w:bottom w:val="none" w:sz="0" w:space="0" w:color="auto"/>
        <w:right w:val="none" w:sz="0" w:space="0" w:color="auto"/>
      </w:divBdr>
    </w:div>
    <w:div w:id="156726528">
      <w:bodyDiv w:val="1"/>
      <w:marLeft w:val="0"/>
      <w:marRight w:val="0"/>
      <w:marTop w:val="0"/>
      <w:marBottom w:val="0"/>
      <w:divBdr>
        <w:top w:val="none" w:sz="0" w:space="0" w:color="auto"/>
        <w:left w:val="none" w:sz="0" w:space="0" w:color="auto"/>
        <w:bottom w:val="none" w:sz="0" w:space="0" w:color="auto"/>
        <w:right w:val="none" w:sz="0" w:space="0" w:color="auto"/>
      </w:divBdr>
    </w:div>
    <w:div w:id="156852031">
      <w:bodyDiv w:val="1"/>
      <w:marLeft w:val="0"/>
      <w:marRight w:val="0"/>
      <w:marTop w:val="0"/>
      <w:marBottom w:val="0"/>
      <w:divBdr>
        <w:top w:val="none" w:sz="0" w:space="0" w:color="auto"/>
        <w:left w:val="none" w:sz="0" w:space="0" w:color="auto"/>
        <w:bottom w:val="none" w:sz="0" w:space="0" w:color="auto"/>
        <w:right w:val="none" w:sz="0" w:space="0" w:color="auto"/>
      </w:divBdr>
    </w:div>
    <w:div w:id="161237420">
      <w:bodyDiv w:val="1"/>
      <w:marLeft w:val="0"/>
      <w:marRight w:val="0"/>
      <w:marTop w:val="0"/>
      <w:marBottom w:val="0"/>
      <w:divBdr>
        <w:top w:val="none" w:sz="0" w:space="0" w:color="auto"/>
        <w:left w:val="none" w:sz="0" w:space="0" w:color="auto"/>
        <w:bottom w:val="none" w:sz="0" w:space="0" w:color="auto"/>
        <w:right w:val="none" w:sz="0" w:space="0" w:color="auto"/>
      </w:divBdr>
    </w:div>
    <w:div w:id="166869269">
      <w:bodyDiv w:val="1"/>
      <w:marLeft w:val="0"/>
      <w:marRight w:val="0"/>
      <w:marTop w:val="0"/>
      <w:marBottom w:val="0"/>
      <w:divBdr>
        <w:top w:val="none" w:sz="0" w:space="0" w:color="auto"/>
        <w:left w:val="none" w:sz="0" w:space="0" w:color="auto"/>
        <w:bottom w:val="none" w:sz="0" w:space="0" w:color="auto"/>
        <w:right w:val="none" w:sz="0" w:space="0" w:color="auto"/>
      </w:divBdr>
    </w:div>
    <w:div w:id="170072657">
      <w:bodyDiv w:val="1"/>
      <w:marLeft w:val="0"/>
      <w:marRight w:val="0"/>
      <w:marTop w:val="0"/>
      <w:marBottom w:val="0"/>
      <w:divBdr>
        <w:top w:val="none" w:sz="0" w:space="0" w:color="auto"/>
        <w:left w:val="none" w:sz="0" w:space="0" w:color="auto"/>
        <w:bottom w:val="none" w:sz="0" w:space="0" w:color="auto"/>
        <w:right w:val="none" w:sz="0" w:space="0" w:color="auto"/>
      </w:divBdr>
    </w:div>
    <w:div w:id="172958037">
      <w:bodyDiv w:val="1"/>
      <w:marLeft w:val="0"/>
      <w:marRight w:val="0"/>
      <w:marTop w:val="0"/>
      <w:marBottom w:val="0"/>
      <w:divBdr>
        <w:top w:val="none" w:sz="0" w:space="0" w:color="auto"/>
        <w:left w:val="none" w:sz="0" w:space="0" w:color="auto"/>
        <w:bottom w:val="none" w:sz="0" w:space="0" w:color="auto"/>
        <w:right w:val="none" w:sz="0" w:space="0" w:color="auto"/>
      </w:divBdr>
    </w:div>
    <w:div w:id="173113342">
      <w:bodyDiv w:val="1"/>
      <w:marLeft w:val="0"/>
      <w:marRight w:val="0"/>
      <w:marTop w:val="0"/>
      <w:marBottom w:val="0"/>
      <w:divBdr>
        <w:top w:val="none" w:sz="0" w:space="0" w:color="auto"/>
        <w:left w:val="none" w:sz="0" w:space="0" w:color="auto"/>
        <w:bottom w:val="none" w:sz="0" w:space="0" w:color="auto"/>
        <w:right w:val="none" w:sz="0" w:space="0" w:color="auto"/>
      </w:divBdr>
    </w:div>
    <w:div w:id="173158246">
      <w:bodyDiv w:val="1"/>
      <w:marLeft w:val="0"/>
      <w:marRight w:val="0"/>
      <w:marTop w:val="0"/>
      <w:marBottom w:val="0"/>
      <w:divBdr>
        <w:top w:val="none" w:sz="0" w:space="0" w:color="auto"/>
        <w:left w:val="none" w:sz="0" w:space="0" w:color="auto"/>
        <w:bottom w:val="none" w:sz="0" w:space="0" w:color="auto"/>
        <w:right w:val="none" w:sz="0" w:space="0" w:color="auto"/>
      </w:divBdr>
    </w:div>
    <w:div w:id="175118982">
      <w:bodyDiv w:val="1"/>
      <w:marLeft w:val="0"/>
      <w:marRight w:val="0"/>
      <w:marTop w:val="0"/>
      <w:marBottom w:val="0"/>
      <w:divBdr>
        <w:top w:val="none" w:sz="0" w:space="0" w:color="auto"/>
        <w:left w:val="none" w:sz="0" w:space="0" w:color="auto"/>
        <w:bottom w:val="none" w:sz="0" w:space="0" w:color="auto"/>
        <w:right w:val="none" w:sz="0" w:space="0" w:color="auto"/>
      </w:divBdr>
    </w:div>
    <w:div w:id="176116872">
      <w:bodyDiv w:val="1"/>
      <w:marLeft w:val="0"/>
      <w:marRight w:val="0"/>
      <w:marTop w:val="0"/>
      <w:marBottom w:val="0"/>
      <w:divBdr>
        <w:top w:val="none" w:sz="0" w:space="0" w:color="auto"/>
        <w:left w:val="none" w:sz="0" w:space="0" w:color="auto"/>
        <w:bottom w:val="none" w:sz="0" w:space="0" w:color="auto"/>
        <w:right w:val="none" w:sz="0" w:space="0" w:color="auto"/>
      </w:divBdr>
    </w:div>
    <w:div w:id="176504184">
      <w:bodyDiv w:val="1"/>
      <w:marLeft w:val="0"/>
      <w:marRight w:val="0"/>
      <w:marTop w:val="0"/>
      <w:marBottom w:val="0"/>
      <w:divBdr>
        <w:top w:val="none" w:sz="0" w:space="0" w:color="auto"/>
        <w:left w:val="none" w:sz="0" w:space="0" w:color="auto"/>
        <w:bottom w:val="none" w:sz="0" w:space="0" w:color="auto"/>
        <w:right w:val="none" w:sz="0" w:space="0" w:color="auto"/>
      </w:divBdr>
    </w:div>
    <w:div w:id="188758576">
      <w:bodyDiv w:val="1"/>
      <w:marLeft w:val="0"/>
      <w:marRight w:val="0"/>
      <w:marTop w:val="0"/>
      <w:marBottom w:val="0"/>
      <w:divBdr>
        <w:top w:val="none" w:sz="0" w:space="0" w:color="auto"/>
        <w:left w:val="none" w:sz="0" w:space="0" w:color="auto"/>
        <w:bottom w:val="none" w:sz="0" w:space="0" w:color="auto"/>
        <w:right w:val="none" w:sz="0" w:space="0" w:color="auto"/>
      </w:divBdr>
    </w:div>
    <w:div w:id="196699005">
      <w:bodyDiv w:val="1"/>
      <w:marLeft w:val="0"/>
      <w:marRight w:val="0"/>
      <w:marTop w:val="0"/>
      <w:marBottom w:val="0"/>
      <w:divBdr>
        <w:top w:val="none" w:sz="0" w:space="0" w:color="auto"/>
        <w:left w:val="none" w:sz="0" w:space="0" w:color="auto"/>
        <w:bottom w:val="none" w:sz="0" w:space="0" w:color="auto"/>
        <w:right w:val="none" w:sz="0" w:space="0" w:color="auto"/>
      </w:divBdr>
    </w:div>
    <w:div w:id="208298564">
      <w:bodyDiv w:val="1"/>
      <w:marLeft w:val="0"/>
      <w:marRight w:val="0"/>
      <w:marTop w:val="0"/>
      <w:marBottom w:val="0"/>
      <w:divBdr>
        <w:top w:val="none" w:sz="0" w:space="0" w:color="auto"/>
        <w:left w:val="none" w:sz="0" w:space="0" w:color="auto"/>
        <w:bottom w:val="none" w:sz="0" w:space="0" w:color="auto"/>
        <w:right w:val="none" w:sz="0" w:space="0" w:color="auto"/>
      </w:divBdr>
    </w:div>
    <w:div w:id="213582839">
      <w:bodyDiv w:val="1"/>
      <w:marLeft w:val="0"/>
      <w:marRight w:val="0"/>
      <w:marTop w:val="0"/>
      <w:marBottom w:val="0"/>
      <w:divBdr>
        <w:top w:val="none" w:sz="0" w:space="0" w:color="auto"/>
        <w:left w:val="none" w:sz="0" w:space="0" w:color="auto"/>
        <w:bottom w:val="none" w:sz="0" w:space="0" w:color="auto"/>
        <w:right w:val="none" w:sz="0" w:space="0" w:color="auto"/>
      </w:divBdr>
    </w:div>
    <w:div w:id="214976065">
      <w:bodyDiv w:val="1"/>
      <w:marLeft w:val="0"/>
      <w:marRight w:val="0"/>
      <w:marTop w:val="0"/>
      <w:marBottom w:val="0"/>
      <w:divBdr>
        <w:top w:val="none" w:sz="0" w:space="0" w:color="auto"/>
        <w:left w:val="none" w:sz="0" w:space="0" w:color="auto"/>
        <w:bottom w:val="none" w:sz="0" w:space="0" w:color="auto"/>
        <w:right w:val="none" w:sz="0" w:space="0" w:color="auto"/>
      </w:divBdr>
    </w:div>
    <w:div w:id="219487207">
      <w:bodyDiv w:val="1"/>
      <w:marLeft w:val="0"/>
      <w:marRight w:val="0"/>
      <w:marTop w:val="0"/>
      <w:marBottom w:val="0"/>
      <w:divBdr>
        <w:top w:val="none" w:sz="0" w:space="0" w:color="auto"/>
        <w:left w:val="none" w:sz="0" w:space="0" w:color="auto"/>
        <w:bottom w:val="none" w:sz="0" w:space="0" w:color="auto"/>
        <w:right w:val="none" w:sz="0" w:space="0" w:color="auto"/>
      </w:divBdr>
    </w:div>
    <w:div w:id="223299861">
      <w:bodyDiv w:val="1"/>
      <w:marLeft w:val="0"/>
      <w:marRight w:val="0"/>
      <w:marTop w:val="0"/>
      <w:marBottom w:val="0"/>
      <w:divBdr>
        <w:top w:val="none" w:sz="0" w:space="0" w:color="auto"/>
        <w:left w:val="none" w:sz="0" w:space="0" w:color="auto"/>
        <w:bottom w:val="none" w:sz="0" w:space="0" w:color="auto"/>
        <w:right w:val="none" w:sz="0" w:space="0" w:color="auto"/>
      </w:divBdr>
    </w:div>
    <w:div w:id="225067280">
      <w:bodyDiv w:val="1"/>
      <w:marLeft w:val="0"/>
      <w:marRight w:val="0"/>
      <w:marTop w:val="0"/>
      <w:marBottom w:val="0"/>
      <w:divBdr>
        <w:top w:val="none" w:sz="0" w:space="0" w:color="auto"/>
        <w:left w:val="none" w:sz="0" w:space="0" w:color="auto"/>
        <w:bottom w:val="none" w:sz="0" w:space="0" w:color="auto"/>
        <w:right w:val="none" w:sz="0" w:space="0" w:color="auto"/>
      </w:divBdr>
    </w:div>
    <w:div w:id="225723764">
      <w:bodyDiv w:val="1"/>
      <w:marLeft w:val="0"/>
      <w:marRight w:val="0"/>
      <w:marTop w:val="0"/>
      <w:marBottom w:val="0"/>
      <w:divBdr>
        <w:top w:val="none" w:sz="0" w:space="0" w:color="auto"/>
        <w:left w:val="none" w:sz="0" w:space="0" w:color="auto"/>
        <w:bottom w:val="none" w:sz="0" w:space="0" w:color="auto"/>
        <w:right w:val="none" w:sz="0" w:space="0" w:color="auto"/>
      </w:divBdr>
    </w:div>
    <w:div w:id="225996825">
      <w:bodyDiv w:val="1"/>
      <w:marLeft w:val="0"/>
      <w:marRight w:val="0"/>
      <w:marTop w:val="0"/>
      <w:marBottom w:val="0"/>
      <w:divBdr>
        <w:top w:val="none" w:sz="0" w:space="0" w:color="auto"/>
        <w:left w:val="none" w:sz="0" w:space="0" w:color="auto"/>
        <w:bottom w:val="none" w:sz="0" w:space="0" w:color="auto"/>
        <w:right w:val="none" w:sz="0" w:space="0" w:color="auto"/>
      </w:divBdr>
    </w:div>
    <w:div w:id="227542496">
      <w:bodyDiv w:val="1"/>
      <w:marLeft w:val="0"/>
      <w:marRight w:val="0"/>
      <w:marTop w:val="0"/>
      <w:marBottom w:val="0"/>
      <w:divBdr>
        <w:top w:val="none" w:sz="0" w:space="0" w:color="auto"/>
        <w:left w:val="none" w:sz="0" w:space="0" w:color="auto"/>
        <w:bottom w:val="none" w:sz="0" w:space="0" w:color="auto"/>
        <w:right w:val="none" w:sz="0" w:space="0" w:color="auto"/>
      </w:divBdr>
    </w:div>
    <w:div w:id="236981430">
      <w:bodyDiv w:val="1"/>
      <w:marLeft w:val="0"/>
      <w:marRight w:val="0"/>
      <w:marTop w:val="0"/>
      <w:marBottom w:val="0"/>
      <w:divBdr>
        <w:top w:val="none" w:sz="0" w:space="0" w:color="auto"/>
        <w:left w:val="none" w:sz="0" w:space="0" w:color="auto"/>
        <w:bottom w:val="none" w:sz="0" w:space="0" w:color="auto"/>
        <w:right w:val="none" w:sz="0" w:space="0" w:color="auto"/>
      </w:divBdr>
    </w:div>
    <w:div w:id="237138011">
      <w:bodyDiv w:val="1"/>
      <w:marLeft w:val="0"/>
      <w:marRight w:val="0"/>
      <w:marTop w:val="0"/>
      <w:marBottom w:val="0"/>
      <w:divBdr>
        <w:top w:val="none" w:sz="0" w:space="0" w:color="auto"/>
        <w:left w:val="none" w:sz="0" w:space="0" w:color="auto"/>
        <w:bottom w:val="none" w:sz="0" w:space="0" w:color="auto"/>
        <w:right w:val="none" w:sz="0" w:space="0" w:color="auto"/>
      </w:divBdr>
    </w:div>
    <w:div w:id="237327629">
      <w:bodyDiv w:val="1"/>
      <w:marLeft w:val="0"/>
      <w:marRight w:val="0"/>
      <w:marTop w:val="0"/>
      <w:marBottom w:val="0"/>
      <w:divBdr>
        <w:top w:val="none" w:sz="0" w:space="0" w:color="auto"/>
        <w:left w:val="none" w:sz="0" w:space="0" w:color="auto"/>
        <w:bottom w:val="none" w:sz="0" w:space="0" w:color="auto"/>
        <w:right w:val="none" w:sz="0" w:space="0" w:color="auto"/>
      </w:divBdr>
    </w:div>
    <w:div w:id="237908361">
      <w:bodyDiv w:val="1"/>
      <w:marLeft w:val="0"/>
      <w:marRight w:val="0"/>
      <w:marTop w:val="0"/>
      <w:marBottom w:val="0"/>
      <w:divBdr>
        <w:top w:val="none" w:sz="0" w:space="0" w:color="auto"/>
        <w:left w:val="none" w:sz="0" w:space="0" w:color="auto"/>
        <w:bottom w:val="none" w:sz="0" w:space="0" w:color="auto"/>
        <w:right w:val="none" w:sz="0" w:space="0" w:color="auto"/>
      </w:divBdr>
    </w:div>
    <w:div w:id="240259863">
      <w:bodyDiv w:val="1"/>
      <w:marLeft w:val="0"/>
      <w:marRight w:val="0"/>
      <w:marTop w:val="0"/>
      <w:marBottom w:val="0"/>
      <w:divBdr>
        <w:top w:val="none" w:sz="0" w:space="0" w:color="auto"/>
        <w:left w:val="none" w:sz="0" w:space="0" w:color="auto"/>
        <w:bottom w:val="none" w:sz="0" w:space="0" w:color="auto"/>
        <w:right w:val="none" w:sz="0" w:space="0" w:color="auto"/>
      </w:divBdr>
    </w:div>
    <w:div w:id="242953498">
      <w:bodyDiv w:val="1"/>
      <w:marLeft w:val="0"/>
      <w:marRight w:val="0"/>
      <w:marTop w:val="0"/>
      <w:marBottom w:val="0"/>
      <w:divBdr>
        <w:top w:val="none" w:sz="0" w:space="0" w:color="auto"/>
        <w:left w:val="none" w:sz="0" w:space="0" w:color="auto"/>
        <w:bottom w:val="none" w:sz="0" w:space="0" w:color="auto"/>
        <w:right w:val="none" w:sz="0" w:space="0" w:color="auto"/>
      </w:divBdr>
    </w:div>
    <w:div w:id="244845321">
      <w:bodyDiv w:val="1"/>
      <w:marLeft w:val="0"/>
      <w:marRight w:val="0"/>
      <w:marTop w:val="0"/>
      <w:marBottom w:val="0"/>
      <w:divBdr>
        <w:top w:val="none" w:sz="0" w:space="0" w:color="auto"/>
        <w:left w:val="none" w:sz="0" w:space="0" w:color="auto"/>
        <w:bottom w:val="none" w:sz="0" w:space="0" w:color="auto"/>
        <w:right w:val="none" w:sz="0" w:space="0" w:color="auto"/>
      </w:divBdr>
    </w:div>
    <w:div w:id="246614268">
      <w:bodyDiv w:val="1"/>
      <w:marLeft w:val="0"/>
      <w:marRight w:val="0"/>
      <w:marTop w:val="0"/>
      <w:marBottom w:val="0"/>
      <w:divBdr>
        <w:top w:val="none" w:sz="0" w:space="0" w:color="auto"/>
        <w:left w:val="none" w:sz="0" w:space="0" w:color="auto"/>
        <w:bottom w:val="none" w:sz="0" w:space="0" w:color="auto"/>
        <w:right w:val="none" w:sz="0" w:space="0" w:color="auto"/>
      </w:divBdr>
    </w:div>
    <w:div w:id="251276484">
      <w:bodyDiv w:val="1"/>
      <w:marLeft w:val="0"/>
      <w:marRight w:val="0"/>
      <w:marTop w:val="0"/>
      <w:marBottom w:val="0"/>
      <w:divBdr>
        <w:top w:val="none" w:sz="0" w:space="0" w:color="auto"/>
        <w:left w:val="none" w:sz="0" w:space="0" w:color="auto"/>
        <w:bottom w:val="none" w:sz="0" w:space="0" w:color="auto"/>
        <w:right w:val="none" w:sz="0" w:space="0" w:color="auto"/>
      </w:divBdr>
    </w:div>
    <w:div w:id="253317858">
      <w:bodyDiv w:val="1"/>
      <w:marLeft w:val="0"/>
      <w:marRight w:val="0"/>
      <w:marTop w:val="0"/>
      <w:marBottom w:val="0"/>
      <w:divBdr>
        <w:top w:val="none" w:sz="0" w:space="0" w:color="auto"/>
        <w:left w:val="none" w:sz="0" w:space="0" w:color="auto"/>
        <w:bottom w:val="none" w:sz="0" w:space="0" w:color="auto"/>
        <w:right w:val="none" w:sz="0" w:space="0" w:color="auto"/>
      </w:divBdr>
    </w:div>
    <w:div w:id="261762603">
      <w:bodyDiv w:val="1"/>
      <w:marLeft w:val="0"/>
      <w:marRight w:val="0"/>
      <w:marTop w:val="0"/>
      <w:marBottom w:val="0"/>
      <w:divBdr>
        <w:top w:val="none" w:sz="0" w:space="0" w:color="auto"/>
        <w:left w:val="none" w:sz="0" w:space="0" w:color="auto"/>
        <w:bottom w:val="none" w:sz="0" w:space="0" w:color="auto"/>
        <w:right w:val="none" w:sz="0" w:space="0" w:color="auto"/>
      </w:divBdr>
    </w:div>
    <w:div w:id="262105293">
      <w:bodyDiv w:val="1"/>
      <w:marLeft w:val="0"/>
      <w:marRight w:val="0"/>
      <w:marTop w:val="0"/>
      <w:marBottom w:val="0"/>
      <w:divBdr>
        <w:top w:val="none" w:sz="0" w:space="0" w:color="auto"/>
        <w:left w:val="none" w:sz="0" w:space="0" w:color="auto"/>
        <w:bottom w:val="none" w:sz="0" w:space="0" w:color="auto"/>
        <w:right w:val="none" w:sz="0" w:space="0" w:color="auto"/>
      </w:divBdr>
    </w:div>
    <w:div w:id="262148583">
      <w:bodyDiv w:val="1"/>
      <w:marLeft w:val="0"/>
      <w:marRight w:val="0"/>
      <w:marTop w:val="0"/>
      <w:marBottom w:val="0"/>
      <w:divBdr>
        <w:top w:val="none" w:sz="0" w:space="0" w:color="auto"/>
        <w:left w:val="none" w:sz="0" w:space="0" w:color="auto"/>
        <w:bottom w:val="none" w:sz="0" w:space="0" w:color="auto"/>
        <w:right w:val="none" w:sz="0" w:space="0" w:color="auto"/>
      </w:divBdr>
    </w:div>
    <w:div w:id="264577781">
      <w:bodyDiv w:val="1"/>
      <w:marLeft w:val="0"/>
      <w:marRight w:val="0"/>
      <w:marTop w:val="0"/>
      <w:marBottom w:val="0"/>
      <w:divBdr>
        <w:top w:val="none" w:sz="0" w:space="0" w:color="auto"/>
        <w:left w:val="none" w:sz="0" w:space="0" w:color="auto"/>
        <w:bottom w:val="none" w:sz="0" w:space="0" w:color="auto"/>
        <w:right w:val="none" w:sz="0" w:space="0" w:color="auto"/>
      </w:divBdr>
    </w:div>
    <w:div w:id="285048231">
      <w:bodyDiv w:val="1"/>
      <w:marLeft w:val="0"/>
      <w:marRight w:val="0"/>
      <w:marTop w:val="0"/>
      <w:marBottom w:val="0"/>
      <w:divBdr>
        <w:top w:val="none" w:sz="0" w:space="0" w:color="auto"/>
        <w:left w:val="none" w:sz="0" w:space="0" w:color="auto"/>
        <w:bottom w:val="none" w:sz="0" w:space="0" w:color="auto"/>
        <w:right w:val="none" w:sz="0" w:space="0" w:color="auto"/>
      </w:divBdr>
    </w:div>
    <w:div w:id="288634783">
      <w:bodyDiv w:val="1"/>
      <w:marLeft w:val="0"/>
      <w:marRight w:val="0"/>
      <w:marTop w:val="0"/>
      <w:marBottom w:val="0"/>
      <w:divBdr>
        <w:top w:val="none" w:sz="0" w:space="0" w:color="auto"/>
        <w:left w:val="none" w:sz="0" w:space="0" w:color="auto"/>
        <w:bottom w:val="none" w:sz="0" w:space="0" w:color="auto"/>
        <w:right w:val="none" w:sz="0" w:space="0" w:color="auto"/>
      </w:divBdr>
    </w:div>
    <w:div w:id="289096264">
      <w:bodyDiv w:val="1"/>
      <w:marLeft w:val="0"/>
      <w:marRight w:val="0"/>
      <w:marTop w:val="0"/>
      <w:marBottom w:val="0"/>
      <w:divBdr>
        <w:top w:val="none" w:sz="0" w:space="0" w:color="auto"/>
        <w:left w:val="none" w:sz="0" w:space="0" w:color="auto"/>
        <w:bottom w:val="none" w:sz="0" w:space="0" w:color="auto"/>
        <w:right w:val="none" w:sz="0" w:space="0" w:color="auto"/>
      </w:divBdr>
    </w:div>
    <w:div w:id="290984867">
      <w:bodyDiv w:val="1"/>
      <w:marLeft w:val="0"/>
      <w:marRight w:val="0"/>
      <w:marTop w:val="0"/>
      <w:marBottom w:val="0"/>
      <w:divBdr>
        <w:top w:val="none" w:sz="0" w:space="0" w:color="auto"/>
        <w:left w:val="none" w:sz="0" w:space="0" w:color="auto"/>
        <w:bottom w:val="none" w:sz="0" w:space="0" w:color="auto"/>
        <w:right w:val="none" w:sz="0" w:space="0" w:color="auto"/>
      </w:divBdr>
    </w:div>
    <w:div w:id="295649453">
      <w:bodyDiv w:val="1"/>
      <w:marLeft w:val="0"/>
      <w:marRight w:val="0"/>
      <w:marTop w:val="0"/>
      <w:marBottom w:val="0"/>
      <w:divBdr>
        <w:top w:val="none" w:sz="0" w:space="0" w:color="auto"/>
        <w:left w:val="none" w:sz="0" w:space="0" w:color="auto"/>
        <w:bottom w:val="none" w:sz="0" w:space="0" w:color="auto"/>
        <w:right w:val="none" w:sz="0" w:space="0" w:color="auto"/>
      </w:divBdr>
    </w:div>
    <w:div w:id="296688951">
      <w:bodyDiv w:val="1"/>
      <w:marLeft w:val="0"/>
      <w:marRight w:val="0"/>
      <w:marTop w:val="0"/>
      <w:marBottom w:val="0"/>
      <w:divBdr>
        <w:top w:val="none" w:sz="0" w:space="0" w:color="auto"/>
        <w:left w:val="none" w:sz="0" w:space="0" w:color="auto"/>
        <w:bottom w:val="none" w:sz="0" w:space="0" w:color="auto"/>
        <w:right w:val="none" w:sz="0" w:space="0" w:color="auto"/>
      </w:divBdr>
    </w:div>
    <w:div w:id="298465036">
      <w:bodyDiv w:val="1"/>
      <w:marLeft w:val="0"/>
      <w:marRight w:val="0"/>
      <w:marTop w:val="0"/>
      <w:marBottom w:val="0"/>
      <w:divBdr>
        <w:top w:val="none" w:sz="0" w:space="0" w:color="auto"/>
        <w:left w:val="none" w:sz="0" w:space="0" w:color="auto"/>
        <w:bottom w:val="none" w:sz="0" w:space="0" w:color="auto"/>
        <w:right w:val="none" w:sz="0" w:space="0" w:color="auto"/>
      </w:divBdr>
    </w:div>
    <w:div w:id="305279110">
      <w:bodyDiv w:val="1"/>
      <w:marLeft w:val="0"/>
      <w:marRight w:val="0"/>
      <w:marTop w:val="0"/>
      <w:marBottom w:val="0"/>
      <w:divBdr>
        <w:top w:val="none" w:sz="0" w:space="0" w:color="auto"/>
        <w:left w:val="none" w:sz="0" w:space="0" w:color="auto"/>
        <w:bottom w:val="none" w:sz="0" w:space="0" w:color="auto"/>
        <w:right w:val="none" w:sz="0" w:space="0" w:color="auto"/>
      </w:divBdr>
    </w:div>
    <w:div w:id="305473364">
      <w:bodyDiv w:val="1"/>
      <w:marLeft w:val="0"/>
      <w:marRight w:val="0"/>
      <w:marTop w:val="0"/>
      <w:marBottom w:val="0"/>
      <w:divBdr>
        <w:top w:val="none" w:sz="0" w:space="0" w:color="auto"/>
        <w:left w:val="none" w:sz="0" w:space="0" w:color="auto"/>
        <w:bottom w:val="none" w:sz="0" w:space="0" w:color="auto"/>
        <w:right w:val="none" w:sz="0" w:space="0" w:color="auto"/>
      </w:divBdr>
    </w:div>
    <w:div w:id="313029183">
      <w:bodyDiv w:val="1"/>
      <w:marLeft w:val="0"/>
      <w:marRight w:val="0"/>
      <w:marTop w:val="0"/>
      <w:marBottom w:val="0"/>
      <w:divBdr>
        <w:top w:val="none" w:sz="0" w:space="0" w:color="auto"/>
        <w:left w:val="none" w:sz="0" w:space="0" w:color="auto"/>
        <w:bottom w:val="none" w:sz="0" w:space="0" w:color="auto"/>
        <w:right w:val="none" w:sz="0" w:space="0" w:color="auto"/>
      </w:divBdr>
    </w:div>
    <w:div w:id="316498565">
      <w:bodyDiv w:val="1"/>
      <w:marLeft w:val="0"/>
      <w:marRight w:val="0"/>
      <w:marTop w:val="0"/>
      <w:marBottom w:val="0"/>
      <w:divBdr>
        <w:top w:val="none" w:sz="0" w:space="0" w:color="auto"/>
        <w:left w:val="none" w:sz="0" w:space="0" w:color="auto"/>
        <w:bottom w:val="none" w:sz="0" w:space="0" w:color="auto"/>
        <w:right w:val="none" w:sz="0" w:space="0" w:color="auto"/>
      </w:divBdr>
    </w:div>
    <w:div w:id="317609474">
      <w:bodyDiv w:val="1"/>
      <w:marLeft w:val="0"/>
      <w:marRight w:val="0"/>
      <w:marTop w:val="0"/>
      <w:marBottom w:val="0"/>
      <w:divBdr>
        <w:top w:val="none" w:sz="0" w:space="0" w:color="auto"/>
        <w:left w:val="none" w:sz="0" w:space="0" w:color="auto"/>
        <w:bottom w:val="none" w:sz="0" w:space="0" w:color="auto"/>
        <w:right w:val="none" w:sz="0" w:space="0" w:color="auto"/>
      </w:divBdr>
    </w:div>
    <w:div w:id="321810678">
      <w:bodyDiv w:val="1"/>
      <w:marLeft w:val="0"/>
      <w:marRight w:val="0"/>
      <w:marTop w:val="0"/>
      <w:marBottom w:val="0"/>
      <w:divBdr>
        <w:top w:val="none" w:sz="0" w:space="0" w:color="auto"/>
        <w:left w:val="none" w:sz="0" w:space="0" w:color="auto"/>
        <w:bottom w:val="none" w:sz="0" w:space="0" w:color="auto"/>
        <w:right w:val="none" w:sz="0" w:space="0" w:color="auto"/>
      </w:divBdr>
    </w:div>
    <w:div w:id="323820777">
      <w:bodyDiv w:val="1"/>
      <w:marLeft w:val="0"/>
      <w:marRight w:val="0"/>
      <w:marTop w:val="0"/>
      <w:marBottom w:val="0"/>
      <w:divBdr>
        <w:top w:val="none" w:sz="0" w:space="0" w:color="auto"/>
        <w:left w:val="none" w:sz="0" w:space="0" w:color="auto"/>
        <w:bottom w:val="none" w:sz="0" w:space="0" w:color="auto"/>
        <w:right w:val="none" w:sz="0" w:space="0" w:color="auto"/>
      </w:divBdr>
    </w:div>
    <w:div w:id="324668006">
      <w:bodyDiv w:val="1"/>
      <w:marLeft w:val="0"/>
      <w:marRight w:val="0"/>
      <w:marTop w:val="0"/>
      <w:marBottom w:val="0"/>
      <w:divBdr>
        <w:top w:val="none" w:sz="0" w:space="0" w:color="auto"/>
        <w:left w:val="none" w:sz="0" w:space="0" w:color="auto"/>
        <w:bottom w:val="none" w:sz="0" w:space="0" w:color="auto"/>
        <w:right w:val="none" w:sz="0" w:space="0" w:color="auto"/>
      </w:divBdr>
    </w:div>
    <w:div w:id="332494728">
      <w:bodyDiv w:val="1"/>
      <w:marLeft w:val="0"/>
      <w:marRight w:val="0"/>
      <w:marTop w:val="0"/>
      <w:marBottom w:val="0"/>
      <w:divBdr>
        <w:top w:val="none" w:sz="0" w:space="0" w:color="auto"/>
        <w:left w:val="none" w:sz="0" w:space="0" w:color="auto"/>
        <w:bottom w:val="none" w:sz="0" w:space="0" w:color="auto"/>
        <w:right w:val="none" w:sz="0" w:space="0" w:color="auto"/>
      </w:divBdr>
    </w:div>
    <w:div w:id="339239168">
      <w:bodyDiv w:val="1"/>
      <w:marLeft w:val="0"/>
      <w:marRight w:val="0"/>
      <w:marTop w:val="0"/>
      <w:marBottom w:val="0"/>
      <w:divBdr>
        <w:top w:val="none" w:sz="0" w:space="0" w:color="auto"/>
        <w:left w:val="none" w:sz="0" w:space="0" w:color="auto"/>
        <w:bottom w:val="none" w:sz="0" w:space="0" w:color="auto"/>
        <w:right w:val="none" w:sz="0" w:space="0" w:color="auto"/>
      </w:divBdr>
    </w:div>
    <w:div w:id="340083084">
      <w:bodyDiv w:val="1"/>
      <w:marLeft w:val="0"/>
      <w:marRight w:val="0"/>
      <w:marTop w:val="0"/>
      <w:marBottom w:val="0"/>
      <w:divBdr>
        <w:top w:val="none" w:sz="0" w:space="0" w:color="auto"/>
        <w:left w:val="none" w:sz="0" w:space="0" w:color="auto"/>
        <w:bottom w:val="none" w:sz="0" w:space="0" w:color="auto"/>
        <w:right w:val="none" w:sz="0" w:space="0" w:color="auto"/>
      </w:divBdr>
    </w:div>
    <w:div w:id="341782209">
      <w:bodyDiv w:val="1"/>
      <w:marLeft w:val="0"/>
      <w:marRight w:val="0"/>
      <w:marTop w:val="0"/>
      <w:marBottom w:val="0"/>
      <w:divBdr>
        <w:top w:val="none" w:sz="0" w:space="0" w:color="auto"/>
        <w:left w:val="none" w:sz="0" w:space="0" w:color="auto"/>
        <w:bottom w:val="none" w:sz="0" w:space="0" w:color="auto"/>
        <w:right w:val="none" w:sz="0" w:space="0" w:color="auto"/>
      </w:divBdr>
    </w:div>
    <w:div w:id="347756275">
      <w:bodyDiv w:val="1"/>
      <w:marLeft w:val="0"/>
      <w:marRight w:val="0"/>
      <w:marTop w:val="0"/>
      <w:marBottom w:val="0"/>
      <w:divBdr>
        <w:top w:val="none" w:sz="0" w:space="0" w:color="auto"/>
        <w:left w:val="none" w:sz="0" w:space="0" w:color="auto"/>
        <w:bottom w:val="none" w:sz="0" w:space="0" w:color="auto"/>
        <w:right w:val="none" w:sz="0" w:space="0" w:color="auto"/>
      </w:divBdr>
    </w:div>
    <w:div w:id="348526701">
      <w:bodyDiv w:val="1"/>
      <w:marLeft w:val="0"/>
      <w:marRight w:val="0"/>
      <w:marTop w:val="0"/>
      <w:marBottom w:val="0"/>
      <w:divBdr>
        <w:top w:val="none" w:sz="0" w:space="0" w:color="auto"/>
        <w:left w:val="none" w:sz="0" w:space="0" w:color="auto"/>
        <w:bottom w:val="none" w:sz="0" w:space="0" w:color="auto"/>
        <w:right w:val="none" w:sz="0" w:space="0" w:color="auto"/>
      </w:divBdr>
    </w:div>
    <w:div w:id="348869401">
      <w:bodyDiv w:val="1"/>
      <w:marLeft w:val="0"/>
      <w:marRight w:val="0"/>
      <w:marTop w:val="0"/>
      <w:marBottom w:val="0"/>
      <w:divBdr>
        <w:top w:val="none" w:sz="0" w:space="0" w:color="auto"/>
        <w:left w:val="none" w:sz="0" w:space="0" w:color="auto"/>
        <w:bottom w:val="none" w:sz="0" w:space="0" w:color="auto"/>
        <w:right w:val="none" w:sz="0" w:space="0" w:color="auto"/>
      </w:divBdr>
    </w:div>
    <w:div w:id="350453102">
      <w:bodyDiv w:val="1"/>
      <w:marLeft w:val="0"/>
      <w:marRight w:val="0"/>
      <w:marTop w:val="0"/>
      <w:marBottom w:val="0"/>
      <w:divBdr>
        <w:top w:val="none" w:sz="0" w:space="0" w:color="auto"/>
        <w:left w:val="none" w:sz="0" w:space="0" w:color="auto"/>
        <w:bottom w:val="none" w:sz="0" w:space="0" w:color="auto"/>
        <w:right w:val="none" w:sz="0" w:space="0" w:color="auto"/>
      </w:divBdr>
    </w:div>
    <w:div w:id="350764070">
      <w:bodyDiv w:val="1"/>
      <w:marLeft w:val="0"/>
      <w:marRight w:val="0"/>
      <w:marTop w:val="0"/>
      <w:marBottom w:val="0"/>
      <w:divBdr>
        <w:top w:val="none" w:sz="0" w:space="0" w:color="auto"/>
        <w:left w:val="none" w:sz="0" w:space="0" w:color="auto"/>
        <w:bottom w:val="none" w:sz="0" w:space="0" w:color="auto"/>
        <w:right w:val="none" w:sz="0" w:space="0" w:color="auto"/>
      </w:divBdr>
    </w:div>
    <w:div w:id="354624905">
      <w:bodyDiv w:val="1"/>
      <w:marLeft w:val="0"/>
      <w:marRight w:val="0"/>
      <w:marTop w:val="0"/>
      <w:marBottom w:val="0"/>
      <w:divBdr>
        <w:top w:val="none" w:sz="0" w:space="0" w:color="auto"/>
        <w:left w:val="none" w:sz="0" w:space="0" w:color="auto"/>
        <w:bottom w:val="none" w:sz="0" w:space="0" w:color="auto"/>
        <w:right w:val="none" w:sz="0" w:space="0" w:color="auto"/>
      </w:divBdr>
    </w:div>
    <w:div w:id="357047389">
      <w:bodyDiv w:val="1"/>
      <w:marLeft w:val="0"/>
      <w:marRight w:val="0"/>
      <w:marTop w:val="0"/>
      <w:marBottom w:val="0"/>
      <w:divBdr>
        <w:top w:val="none" w:sz="0" w:space="0" w:color="auto"/>
        <w:left w:val="none" w:sz="0" w:space="0" w:color="auto"/>
        <w:bottom w:val="none" w:sz="0" w:space="0" w:color="auto"/>
        <w:right w:val="none" w:sz="0" w:space="0" w:color="auto"/>
      </w:divBdr>
    </w:div>
    <w:div w:id="360932772">
      <w:bodyDiv w:val="1"/>
      <w:marLeft w:val="0"/>
      <w:marRight w:val="0"/>
      <w:marTop w:val="0"/>
      <w:marBottom w:val="0"/>
      <w:divBdr>
        <w:top w:val="none" w:sz="0" w:space="0" w:color="auto"/>
        <w:left w:val="none" w:sz="0" w:space="0" w:color="auto"/>
        <w:bottom w:val="none" w:sz="0" w:space="0" w:color="auto"/>
        <w:right w:val="none" w:sz="0" w:space="0" w:color="auto"/>
      </w:divBdr>
    </w:div>
    <w:div w:id="365831086">
      <w:bodyDiv w:val="1"/>
      <w:marLeft w:val="0"/>
      <w:marRight w:val="0"/>
      <w:marTop w:val="0"/>
      <w:marBottom w:val="0"/>
      <w:divBdr>
        <w:top w:val="none" w:sz="0" w:space="0" w:color="auto"/>
        <w:left w:val="none" w:sz="0" w:space="0" w:color="auto"/>
        <w:bottom w:val="none" w:sz="0" w:space="0" w:color="auto"/>
        <w:right w:val="none" w:sz="0" w:space="0" w:color="auto"/>
      </w:divBdr>
    </w:div>
    <w:div w:id="366493175">
      <w:bodyDiv w:val="1"/>
      <w:marLeft w:val="0"/>
      <w:marRight w:val="0"/>
      <w:marTop w:val="0"/>
      <w:marBottom w:val="0"/>
      <w:divBdr>
        <w:top w:val="none" w:sz="0" w:space="0" w:color="auto"/>
        <w:left w:val="none" w:sz="0" w:space="0" w:color="auto"/>
        <w:bottom w:val="none" w:sz="0" w:space="0" w:color="auto"/>
        <w:right w:val="none" w:sz="0" w:space="0" w:color="auto"/>
      </w:divBdr>
    </w:div>
    <w:div w:id="371735379">
      <w:bodyDiv w:val="1"/>
      <w:marLeft w:val="0"/>
      <w:marRight w:val="0"/>
      <w:marTop w:val="0"/>
      <w:marBottom w:val="0"/>
      <w:divBdr>
        <w:top w:val="none" w:sz="0" w:space="0" w:color="auto"/>
        <w:left w:val="none" w:sz="0" w:space="0" w:color="auto"/>
        <w:bottom w:val="none" w:sz="0" w:space="0" w:color="auto"/>
        <w:right w:val="none" w:sz="0" w:space="0" w:color="auto"/>
      </w:divBdr>
    </w:div>
    <w:div w:id="371922073">
      <w:bodyDiv w:val="1"/>
      <w:marLeft w:val="0"/>
      <w:marRight w:val="0"/>
      <w:marTop w:val="0"/>
      <w:marBottom w:val="0"/>
      <w:divBdr>
        <w:top w:val="none" w:sz="0" w:space="0" w:color="auto"/>
        <w:left w:val="none" w:sz="0" w:space="0" w:color="auto"/>
        <w:bottom w:val="none" w:sz="0" w:space="0" w:color="auto"/>
        <w:right w:val="none" w:sz="0" w:space="0" w:color="auto"/>
      </w:divBdr>
    </w:div>
    <w:div w:id="380789620">
      <w:bodyDiv w:val="1"/>
      <w:marLeft w:val="0"/>
      <w:marRight w:val="0"/>
      <w:marTop w:val="0"/>
      <w:marBottom w:val="0"/>
      <w:divBdr>
        <w:top w:val="none" w:sz="0" w:space="0" w:color="auto"/>
        <w:left w:val="none" w:sz="0" w:space="0" w:color="auto"/>
        <w:bottom w:val="none" w:sz="0" w:space="0" w:color="auto"/>
        <w:right w:val="none" w:sz="0" w:space="0" w:color="auto"/>
      </w:divBdr>
    </w:div>
    <w:div w:id="397560122">
      <w:bodyDiv w:val="1"/>
      <w:marLeft w:val="0"/>
      <w:marRight w:val="0"/>
      <w:marTop w:val="0"/>
      <w:marBottom w:val="0"/>
      <w:divBdr>
        <w:top w:val="none" w:sz="0" w:space="0" w:color="auto"/>
        <w:left w:val="none" w:sz="0" w:space="0" w:color="auto"/>
        <w:bottom w:val="none" w:sz="0" w:space="0" w:color="auto"/>
        <w:right w:val="none" w:sz="0" w:space="0" w:color="auto"/>
      </w:divBdr>
    </w:div>
    <w:div w:id="400177119">
      <w:bodyDiv w:val="1"/>
      <w:marLeft w:val="0"/>
      <w:marRight w:val="0"/>
      <w:marTop w:val="0"/>
      <w:marBottom w:val="0"/>
      <w:divBdr>
        <w:top w:val="none" w:sz="0" w:space="0" w:color="auto"/>
        <w:left w:val="none" w:sz="0" w:space="0" w:color="auto"/>
        <w:bottom w:val="none" w:sz="0" w:space="0" w:color="auto"/>
        <w:right w:val="none" w:sz="0" w:space="0" w:color="auto"/>
      </w:divBdr>
    </w:div>
    <w:div w:id="400450646">
      <w:bodyDiv w:val="1"/>
      <w:marLeft w:val="0"/>
      <w:marRight w:val="0"/>
      <w:marTop w:val="0"/>
      <w:marBottom w:val="0"/>
      <w:divBdr>
        <w:top w:val="none" w:sz="0" w:space="0" w:color="auto"/>
        <w:left w:val="none" w:sz="0" w:space="0" w:color="auto"/>
        <w:bottom w:val="none" w:sz="0" w:space="0" w:color="auto"/>
        <w:right w:val="none" w:sz="0" w:space="0" w:color="auto"/>
      </w:divBdr>
    </w:div>
    <w:div w:id="402064431">
      <w:bodyDiv w:val="1"/>
      <w:marLeft w:val="0"/>
      <w:marRight w:val="0"/>
      <w:marTop w:val="0"/>
      <w:marBottom w:val="0"/>
      <w:divBdr>
        <w:top w:val="none" w:sz="0" w:space="0" w:color="auto"/>
        <w:left w:val="none" w:sz="0" w:space="0" w:color="auto"/>
        <w:bottom w:val="none" w:sz="0" w:space="0" w:color="auto"/>
        <w:right w:val="none" w:sz="0" w:space="0" w:color="auto"/>
      </w:divBdr>
    </w:div>
    <w:div w:id="417680897">
      <w:bodyDiv w:val="1"/>
      <w:marLeft w:val="0"/>
      <w:marRight w:val="0"/>
      <w:marTop w:val="0"/>
      <w:marBottom w:val="0"/>
      <w:divBdr>
        <w:top w:val="none" w:sz="0" w:space="0" w:color="auto"/>
        <w:left w:val="none" w:sz="0" w:space="0" w:color="auto"/>
        <w:bottom w:val="none" w:sz="0" w:space="0" w:color="auto"/>
        <w:right w:val="none" w:sz="0" w:space="0" w:color="auto"/>
      </w:divBdr>
    </w:div>
    <w:div w:id="419255987">
      <w:bodyDiv w:val="1"/>
      <w:marLeft w:val="0"/>
      <w:marRight w:val="0"/>
      <w:marTop w:val="0"/>
      <w:marBottom w:val="0"/>
      <w:divBdr>
        <w:top w:val="none" w:sz="0" w:space="0" w:color="auto"/>
        <w:left w:val="none" w:sz="0" w:space="0" w:color="auto"/>
        <w:bottom w:val="none" w:sz="0" w:space="0" w:color="auto"/>
        <w:right w:val="none" w:sz="0" w:space="0" w:color="auto"/>
      </w:divBdr>
    </w:div>
    <w:div w:id="419982966">
      <w:bodyDiv w:val="1"/>
      <w:marLeft w:val="0"/>
      <w:marRight w:val="0"/>
      <w:marTop w:val="0"/>
      <w:marBottom w:val="0"/>
      <w:divBdr>
        <w:top w:val="none" w:sz="0" w:space="0" w:color="auto"/>
        <w:left w:val="none" w:sz="0" w:space="0" w:color="auto"/>
        <w:bottom w:val="none" w:sz="0" w:space="0" w:color="auto"/>
        <w:right w:val="none" w:sz="0" w:space="0" w:color="auto"/>
      </w:divBdr>
    </w:div>
    <w:div w:id="431245449">
      <w:bodyDiv w:val="1"/>
      <w:marLeft w:val="0"/>
      <w:marRight w:val="0"/>
      <w:marTop w:val="0"/>
      <w:marBottom w:val="0"/>
      <w:divBdr>
        <w:top w:val="none" w:sz="0" w:space="0" w:color="auto"/>
        <w:left w:val="none" w:sz="0" w:space="0" w:color="auto"/>
        <w:bottom w:val="none" w:sz="0" w:space="0" w:color="auto"/>
        <w:right w:val="none" w:sz="0" w:space="0" w:color="auto"/>
      </w:divBdr>
    </w:div>
    <w:div w:id="431511964">
      <w:bodyDiv w:val="1"/>
      <w:marLeft w:val="0"/>
      <w:marRight w:val="0"/>
      <w:marTop w:val="0"/>
      <w:marBottom w:val="0"/>
      <w:divBdr>
        <w:top w:val="none" w:sz="0" w:space="0" w:color="auto"/>
        <w:left w:val="none" w:sz="0" w:space="0" w:color="auto"/>
        <w:bottom w:val="none" w:sz="0" w:space="0" w:color="auto"/>
        <w:right w:val="none" w:sz="0" w:space="0" w:color="auto"/>
      </w:divBdr>
    </w:div>
    <w:div w:id="431752173">
      <w:bodyDiv w:val="1"/>
      <w:marLeft w:val="0"/>
      <w:marRight w:val="0"/>
      <w:marTop w:val="0"/>
      <w:marBottom w:val="0"/>
      <w:divBdr>
        <w:top w:val="none" w:sz="0" w:space="0" w:color="auto"/>
        <w:left w:val="none" w:sz="0" w:space="0" w:color="auto"/>
        <w:bottom w:val="none" w:sz="0" w:space="0" w:color="auto"/>
        <w:right w:val="none" w:sz="0" w:space="0" w:color="auto"/>
      </w:divBdr>
    </w:div>
    <w:div w:id="432868227">
      <w:bodyDiv w:val="1"/>
      <w:marLeft w:val="0"/>
      <w:marRight w:val="0"/>
      <w:marTop w:val="0"/>
      <w:marBottom w:val="0"/>
      <w:divBdr>
        <w:top w:val="none" w:sz="0" w:space="0" w:color="auto"/>
        <w:left w:val="none" w:sz="0" w:space="0" w:color="auto"/>
        <w:bottom w:val="none" w:sz="0" w:space="0" w:color="auto"/>
        <w:right w:val="none" w:sz="0" w:space="0" w:color="auto"/>
      </w:divBdr>
    </w:div>
    <w:div w:id="443112635">
      <w:bodyDiv w:val="1"/>
      <w:marLeft w:val="0"/>
      <w:marRight w:val="0"/>
      <w:marTop w:val="0"/>
      <w:marBottom w:val="0"/>
      <w:divBdr>
        <w:top w:val="none" w:sz="0" w:space="0" w:color="auto"/>
        <w:left w:val="none" w:sz="0" w:space="0" w:color="auto"/>
        <w:bottom w:val="none" w:sz="0" w:space="0" w:color="auto"/>
        <w:right w:val="none" w:sz="0" w:space="0" w:color="auto"/>
      </w:divBdr>
    </w:div>
    <w:div w:id="444272288">
      <w:bodyDiv w:val="1"/>
      <w:marLeft w:val="0"/>
      <w:marRight w:val="0"/>
      <w:marTop w:val="0"/>
      <w:marBottom w:val="0"/>
      <w:divBdr>
        <w:top w:val="none" w:sz="0" w:space="0" w:color="auto"/>
        <w:left w:val="none" w:sz="0" w:space="0" w:color="auto"/>
        <w:bottom w:val="none" w:sz="0" w:space="0" w:color="auto"/>
        <w:right w:val="none" w:sz="0" w:space="0" w:color="auto"/>
      </w:divBdr>
    </w:div>
    <w:div w:id="454300159">
      <w:bodyDiv w:val="1"/>
      <w:marLeft w:val="0"/>
      <w:marRight w:val="0"/>
      <w:marTop w:val="0"/>
      <w:marBottom w:val="0"/>
      <w:divBdr>
        <w:top w:val="none" w:sz="0" w:space="0" w:color="auto"/>
        <w:left w:val="none" w:sz="0" w:space="0" w:color="auto"/>
        <w:bottom w:val="none" w:sz="0" w:space="0" w:color="auto"/>
        <w:right w:val="none" w:sz="0" w:space="0" w:color="auto"/>
      </w:divBdr>
    </w:div>
    <w:div w:id="454981172">
      <w:bodyDiv w:val="1"/>
      <w:marLeft w:val="0"/>
      <w:marRight w:val="0"/>
      <w:marTop w:val="0"/>
      <w:marBottom w:val="0"/>
      <w:divBdr>
        <w:top w:val="none" w:sz="0" w:space="0" w:color="auto"/>
        <w:left w:val="none" w:sz="0" w:space="0" w:color="auto"/>
        <w:bottom w:val="none" w:sz="0" w:space="0" w:color="auto"/>
        <w:right w:val="none" w:sz="0" w:space="0" w:color="auto"/>
      </w:divBdr>
    </w:div>
    <w:div w:id="457066278">
      <w:bodyDiv w:val="1"/>
      <w:marLeft w:val="0"/>
      <w:marRight w:val="0"/>
      <w:marTop w:val="0"/>
      <w:marBottom w:val="0"/>
      <w:divBdr>
        <w:top w:val="none" w:sz="0" w:space="0" w:color="auto"/>
        <w:left w:val="none" w:sz="0" w:space="0" w:color="auto"/>
        <w:bottom w:val="none" w:sz="0" w:space="0" w:color="auto"/>
        <w:right w:val="none" w:sz="0" w:space="0" w:color="auto"/>
      </w:divBdr>
    </w:div>
    <w:div w:id="460998600">
      <w:bodyDiv w:val="1"/>
      <w:marLeft w:val="0"/>
      <w:marRight w:val="0"/>
      <w:marTop w:val="0"/>
      <w:marBottom w:val="0"/>
      <w:divBdr>
        <w:top w:val="none" w:sz="0" w:space="0" w:color="auto"/>
        <w:left w:val="none" w:sz="0" w:space="0" w:color="auto"/>
        <w:bottom w:val="none" w:sz="0" w:space="0" w:color="auto"/>
        <w:right w:val="none" w:sz="0" w:space="0" w:color="auto"/>
      </w:divBdr>
    </w:div>
    <w:div w:id="468518029">
      <w:bodyDiv w:val="1"/>
      <w:marLeft w:val="0"/>
      <w:marRight w:val="0"/>
      <w:marTop w:val="0"/>
      <w:marBottom w:val="0"/>
      <w:divBdr>
        <w:top w:val="none" w:sz="0" w:space="0" w:color="auto"/>
        <w:left w:val="none" w:sz="0" w:space="0" w:color="auto"/>
        <w:bottom w:val="none" w:sz="0" w:space="0" w:color="auto"/>
        <w:right w:val="none" w:sz="0" w:space="0" w:color="auto"/>
      </w:divBdr>
    </w:div>
    <w:div w:id="468548680">
      <w:bodyDiv w:val="1"/>
      <w:marLeft w:val="0"/>
      <w:marRight w:val="0"/>
      <w:marTop w:val="0"/>
      <w:marBottom w:val="0"/>
      <w:divBdr>
        <w:top w:val="none" w:sz="0" w:space="0" w:color="auto"/>
        <w:left w:val="none" w:sz="0" w:space="0" w:color="auto"/>
        <w:bottom w:val="none" w:sz="0" w:space="0" w:color="auto"/>
        <w:right w:val="none" w:sz="0" w:space="0" w:color="auto"/>
      </w:divBdr>
    </w:div>
    <w:div w:id="472916049">
      <w:bodyDiv w:val="1"/>
      <w:marLeft w:val="0"/>
      <w:marRight w:val="0"/>
      <w:marTop w:val="0"/>
      <w:marBottom w:val="0"/>
      <w:divBdr>
        <w:top w:val="none" w:sz="0" w:space="0" w:color="auto"/>
        <w:left w:val="none" w:sz="0" w:space="0" w:color="auto"/>
        <w:bottom w:val="none" w:sz="0" w:space="0" w:color="auto"/>
        <w:right w:val="none" w:sz="0" w:space="0" w:color="auto"/>
      </w:divBdr>
    </w:div>
    <w:div w:id="477578750">
      <w:bodyDiv w:val="1"/>
      <w:marLeft w:val="0"/>
      <w:marRight w:val="0"/>
      <w:marTop w:val="0"/>
      <w:marBottom w:val="0"/>
      <w:divBdr>
        <w:top w:val="none" w:sz="0" w:space="0" w:color="auto"/>
        <w:left w:val="none" w:sz="0" w:space="0" w:color="auto"/>
        <w:bottom w:val="none" w:sz="0" w:space="0" w:color="auto"/>
        <w:right w:val="none" w:sz="0" w:space="0" w:color="auto"/>
      </w:divBdr>
    </w:div>
    <w:div w:id="482619263">
      <w:bodyDiv w:val="1"/>
      <w:marLeft w:val="0"/>
      <w:marRight w:val="0"/>
      <w:marTop w:val="0"/>
      <w:marBottom w:val="0"/>
      <w:divBdr>
        <w:top w:val="none" w:sz="0" w:space="0" w:color="auto"/>
        <w:left w:val="none" w:sz="0" w:space="0" w:color="auto"/>
        <w:bottom w:val="none" w:sz="0" w:space="0" w:color="auto"/>
        <w:right w:val="none" w:sz="0" w:space="0" w:color="auto"/>
      </w:divBdr>
    </w:div>
    <w:div w:id="488441780">
      <w:bodyDiv w:val="1"/>
      <w:marLeft w:val="0"/>
      <w:marRight w:val="0"/>
      <w:marTop w:val="0"/>
      <w:marBottom w:val="0"/>
      <w:divBdr>
        <w:top w:val="none" w:sz="0" w:space="0" w:color="auto"/>
        <w:left w:val="none" w:sz="0" w:space="0" w:color="auto"/>
        <w:bottom w:val="none" w:sz="0" w:space="0" w:color="auto"/>
        <w:right w:val="none" w:sz="0" w:space="0" w:color="auto"/>
      </w:divBdr>
    </w:div>
    <w:div w:id="489833142">
      <w:bodyDiv w:val="1"/>
      <w:marLeft w:val="0"/>
      <w:marRight w:val="0"/>
      <w:marTop w:val="0"/>
      <w:marBottom w:val="0"/>
      <w:divBdr>
        <w:top w:val="none" w:sz="0" w:space="0" w:color="auto"/>
        <w:left w:val="none" w:sz="0" w:space="0" w:color="auto"/>
        <w:bottom w:val="none" w:sz="0" w:space="0" w:color="auto"/>
        <w:right w:val="none" w:sz="0" w:space="0" w:color="auto"/>
      </w:divBdr>
    </w:div>
    <w:div w:id="493841325">
      <w:bodyDiv w:val="1"/>
      <w:marLeft w:val="0"/>
      <w:marRight w:val="0"/>
      <w:marTop w:val="0"/>
      <w:marBottom w:val="0"/>
      <w:divBdr>
        <w:top w:val="none" w:sz="0" w:space="0" w:color="auto"/>
        <w:left w:val="none" w:sz="0" w:space="0" w:color="auto"/>
        <w:bottom w:val="none" w:sz="0" w:space="0" w:color="auto"/>
        <w:right w:val="none" w:sz="0" w:space="0" w:color="auto"/>
      </w:divBdr>
    </w:div>
    <w:div w:id="497235649">
      <w:bodyDiv w:val="1"/>
      <w:marLeft w:val="0"/>
      <w:marRight w:val="0"/>
      <w:marTop w:val="0"/>
      <w:marBottom w:val="0"/>
      <w:divBdr>
        <w:top w:val="none" w:sz="0" w:space="0" w:color="auto"/>
        <w:left w:val="none" w:sz="0" w:space="0" w:color="auto"/>
        <w:bottom w:val="none" w:sz="0" w:space="0" w:color="auto"/>
        <w:right w:val="none" w:sz="0" w:space="0" w:color="auto"/>
      </w:divBdr>
    </w:div>
    <w:div w:id="503127053">
      <w:bodyDiv w:val="1"/>
      <w:marLeft w:val="0"/>
      <w:marRight w:val="0"/>
      <w:marTop w:val="0"/>
      <w:marBottom w:val="0"/>
      <w:divBdr>
        <w:top w:val="none" w:sz="0" w:space="0" w:color="auto"/>
        <w:left w:val="none" w:sz="0" w:space="0" w:color="auto"/>
        <w:bottom w:val="none" w:sz="0" w:space="0" w:color="auto"/>
        <w:right w:val="none" w:sz="0" w:space="0" w:color="auto"/>
      </w:divBdr>
    </w:div>
    <w:div w:id="505289311">
      <w:bodyDiv w:val="1"/>
      <w:marLeft w:val="0"/>
      <w:marRight w:val="0"/>
      <w:marTop w:val="0"/>
      <w:marBottom w:val="0"/>
      <w:divBdr>
        <w:top w:val="none" w:sz="0" w:space="0" w:color="auto"/>
        <w:left w:val="none" w:sz="0" w:space="0" w:color="auto"/>
        <w:bottom w:val="none" w:sz="0" w:space="0" w:color="auto"/>
        <w:right w:val="none" w:sz="0" w:space="0" w:color="auto"/>
      </w:divBdr>
    </w:div>
    <w:div w:id="506362521">
      <w:bodyDiv w:val="1"/>
      <w:marLeft w:val="0"/>
      <w:marRight w:val="0"/>
      <w:marTop w:val="0"/>
      <w:marBottom w:val="0"/>
      <w:divBdr>
        <w:top w:val="none" w:sz="0" w:space="0" w:color="auto"/>
        <w:left w:val="none" w:sz="0" w:space="0" w:color="auto"/>
        <w:bottom w:val="none" w:sz="0" w:space="0" w:color="auto"/>
        <w:right w:val="none" w:sz="0" w:space="0" w:color="auto"/>
      </w:divBdr>
    </w:div>
    <w:div w:id="506753634">
      <w:bodyDiv w:val="1"/>
      <w:marLeft w:val="0"/>
      <w:marRight w:val="0"/>
      <w:marTop w:val="0"/>
      <w:marBottom w:val="0"/>
      <w:divBdr>
        <w:top w:val="none" w:sz="0" w:space="0" w:color="auto"/>
        <w:left w:val="none" w:sz="0" w:space="0" w:color="auto"/>
        <w:bottom w:val="none" w:sz="0" w:space="0" w:color="auto"/>
        <w:right w:val="none" w:sz="0" w:space="0" w:color="auto"/>
      </w:divBdr>
    </w:div>
    <w:div w:id="507060826">
      <w:bodyDiv w:val="1"/>
      <w:marLeft w:val="0"/>
      <w:marRight w:val="0"/>
      <w:marTop w:val="0"/>
      <w:marBottom w:val="0"/>
      <w:divBdr>
        <w:top w:val="none" w:sz="0" w:space="0" w:color="auto"/>
        <w:left w:val="none" w:sz="0" w:space="0" w:color="auto"/>
        <w:bottom w:val="none" w:sz="0" w:space="0" w:color="auto"/>
        <w:right w:val="none" w:sz="0" w:space="0" w:color="auto"/>
      </w:divBdr>
    </w:div>
    <w:div w:id="511262267">
      <w:bodyDiv w:val="1"/>
      <w:marLeft w:val="0"/>
      <w:marRight w:val="0"/>
      <w:marTop w:val="0"/>
      <w:marBottom w:val="0"/>
      <w:divBdr>
        <w:top w:val="none" w:sz="0" w:space="0" w:color="auto"/>
        <w:left w:val="none" w:sz="0" w:space="0" w:color="auto"/>
        <w:bottom w:val="none" w:sz="0" w:space="0" w:color="auto"/>
        <w:right w:val="none" w:sz="0" w:space="0" w:color="auto"/>
      </w:divBdr>
    </w:div>
    <w:div w:id="525870366">
      <w:bodyDiv w:val="1"/>
      <w:marLeft w:val="0"/>
      <w:marRight w:val="0"/>
      <w:marTop w:val="0"/>
      <w:marBottom w:val="0"/>
      <w:divBdr>
        <w:top w:val="none" w:sz="0" w:space="0" w:color="auto"/>
        <w:left w:val="none" w:sz="0" w:space="0" w:color="auto"/>
        <w:bottom w:val="none" w:sz="0" w:space="0" w:color="auto"/>
        <w:right w:val="none" w:sz="0" w:space="0" w:color="auto"/>
      </w:divBdr>
    </w:div>
    <w:div w:id="527106824">
      <w:bodyDiv w:val="1"/>
      <w:marLeft w:val="0"/>
      <w:marRight w:val="0"/>
      <w:marTop w:val="0"/>
      <w:marBottom w:val="0"/>
      <w:divBdr>
        <w:top w:val="none" w:sz="0" w:space="0" w:color="auto"/>
        <w:left w:val="none" w:sz="0" w:space="0" w:color="auto"/>
        <w:bottom w:val="none" w:sz="0" w:space="0" w:color="auto"/>
        <w:right w:val="none" w:sz="0" w:space="0" w:color="auto"/>
      </w:divBdr>
    </w:div>
    <w:div w:id="529606608">
      <w:bodyDiv w:val="1"/>
      <w:marLeft w:val="0"/>
      <w:marRight w:val="0"/>
      <w:marTop w:val="0"/>
      <w:marBottom w:val="0"/>
      <w:divBdr>
        <w:top w:val="none" w:sz="0" w:space="0" w:color="auto"/>
        <w:left w:val="none" w:sz="0" w:space="0" w:color="auto"/>
        <w:bottom w:val="none" w:sz="0" w:space="0" w:color="auto"/>
        <w:right w:val="none" w:sz="0" w:space="0" w:color="auto"/>
      </w:divBdr>
    </w:div>
    <w:div w:id="531769890">
      <w:bodyDiv w:val="1"/>
      <w:marLeft w:val="0"/>
      <w:marRight w:val="0"/>
      <w:marTop w:val="0"/>
      <w:marBottom w:val="0"/>
      <w:divBdr>
        <w:top w:val="none" w:sz="0" w:space="0" w:color="auto"/>
        <w:left w:val="none" w:sz="0" w:space="0" w:color="auto"/>
        <w:bottom w:val="none" w:sz="0" w:space="0" w:color="auto"/>
        <w:right w:val="none" w:sz="0" w:space="0" w:color="auto"/>
      </w:divBdr>
    </w:div>
    <w:div w:id="533888608">
      <w:bodyDiv w:val="1"/>
      <w:marLeft w:val="0"/>
      <w:marRight w:val="0"/>
      <w:marTop w:val="0"/>
      <w:marBottom w:val="0"/>
      <w:divBdr>
        <w:top w:val="none" w:sz="0" w:space="0" w:color="auto"/>
        <w:left w:val="none" w:sz="0" w:space="0" w:color="auto"/>
        <w:bottom w:val="none" w:sz="0" w:space="0" w:color="auto"/>
        <w:right w:val="none" w:sz="0" w:space="0" w:color="auto"/>
      </w:divBdr>
    </w:div>
    <w:div w:id="534578744">
      <w:bodyDiv w:val="1"/>
      <w:marLeft w:val="0"/>
      <w:marRight w:val="0"/>
      <w:marTop w:val="0"/>
      <w:marBottom w:val="0"/>
      <w:divBdr>
        <w:top w:val="none" w:sz="0" w:space="0" w:color="auto"/>
        <w:left w:val="none" w:sz="0" w:space="0" w:color="auto"/>
        <w:bottom w:val="none" w:sz="0" w:space="0" w:color="auto"/>
        <w:right w:val="none" w:sz="0" w:space="0" w:color="auto"/>
      </w:divBdr>
    </w:div>
    <w:div w:id="535772277">
      <w:bodyDiv w:val="1"/>
      <w:marLeft w:val="0"/>
      <w:marRight w:val="0"/>
      <w:marTop w:val="0"/>
      <w:marBottom w:val="0"/>
      <w:divBdr>
        <w:top w:val="none" w:sz="0" w:space="0" w:color="auto"/>
        <w:left w:val="none" w:sz="0" w:space="0" w:color="auto"/>
        <w:bottom w:val="none" w:sz="0" w:space="0" w:color="auto"/>
        <w:right w:val="none" w:sz="0" w:space="0" w:color="auto"/>
      </w:divBdr>
    </w:div>
    <w:div w:id="537159508">
      <w:bodyDiv w:val="1"/>
      <w:marLeft w:val="0"/>
      <w:marRight w:val="0"/>
      <w:marTop w:val="0"/>
      <w:marBottom w:val="0"/>
      <w:divBdr>
        <w:top w:val="none" w:sz="0" w:space="0" w:color="auto"/>
        <w:left w:val="none" w:sz="0" w:space="0" w:color="auto"/>
        <w:bottom w:val="none" w:sz="0" w:space="0" w:color="auto"/>
        <w:right w:val="none" w:sz="0" w:space="0" w:color="auto"/>
      </w:divBdr>
    </w:div>
    <w:div w:id="540096795">
      <w:bodyDiv w:val="1"/>
      <w:marLeft w:val="0"/>
      <w:marRight w:val="0"/>
      <w:marTop w:val="0"/>
      <w:marBottom w:val="0"/>
      <w:divBdr>
        <w:top w:val="none" w:sz="0" w:space="0" w:color="auto"/>
        <w:left w:val="none" w:sz="0" w:space="0" w:color="auto"/>
        <w:bottom w:val="none" w:sz="0" w:space="0" w:color="auto"/>
        <w:right w:val="none" w:sz="0" w:space="0" w:color="auto"/>
      </w:divBdr>
    </w:div>
    <w:div w:id="541015445">
      <w:bodyDiv w:val="1"/>
      <w:marLeft w:val="0"/>
      <w:marRight w:val="0"/>
      <w:marTop w:val="0"/>
      <w:marBottom w:val="0"/>
      <w:divBdr>
        <w:top w:val="none" w:sz="0" w:space="0" w:color="auto"/>
        <w:left w:val="none" w:sz="0" w:space="0" w:color="auto"/>
        <w:bottom w:val="none" w:sz="0" w:space="0" w:color="auto"/>
        <w:right w:val="none" w:sz="0" w:space="0" w:color="auto"/>
      </w:divBdr>
    </w:div>
    <w:div w:id="545340159">
      <w:bodyDiv w:val="1"/>
      <w:marLeft w:val="0"/>
      <w:marRight w:val="0"/>
      <w:marTop w:val="0"/>
      <w:marBottom w:val="0"/>
      <w:divBdr>
        <w:top w:val="none" w:sz="0" w:space="0" w:color="auto"/>
        <w:left w:val="none" w:sz="0" w:space="0" w:color="auto"/>
        <w:bottom w:val="none" w:sz="0" w:space="0" w:color="auto"/>
        <w:right w:val="none" w:sz="0" w:space="0" w:color="auto"/>
      </w:divBdr>
    </w:div>
    <w:div w:id="546453118">
      <w:bodyDiv w:val="1"/>
      <w:marLeft w:val="0"/>
      <w:marRight w:val="0"/>
      <w:marTop w:val="0"/>
      <w:marBottom w:val="0"/>
      <w:divBdr>
        <w:top w:val="none" w:sz="0" w:space="0" w:color="auto"/>
        <w:left w:val="none" w:sz="0" w:space="0" w:color="auto"/>
        <w:bottom w:val="none" w:sz="0" w:space="0" w:color="auto"/>
        <w:right w:val="none" w:sz="0" w:space="0" w:color="auto"/>
      </w:divBdr>
    </w:div>
    <w:div w:id="547181826">
      <w:bodyDiv w:val="1"/>
      <w:marLeft w:val="0"/>
      <w:marRight w:val="0"/>
      <w:marTop w:val="0"/>
      <w:marBottom w:val="0"/>
      <w:divBdr>
        <w:top w:val="none" w:sz="0" w:space="0" w:color="auto"/>
        <w:left w:val="none" w:sz="0" w:space="0" w:color="auto"/>
        <w:bottom w:val="none" w:sz="0" w:space="0" w:color="auto"/>
        <w:right w:val="none" w:sz="0" w:space="0" w:color="auto"/>
      </w:divBdr>
    </w:div>
    <w:div w:id="547227823">
      <w:bodyDiv w:val="1"/>
      <w:marLeft w:val="0"/>
      <w:marRight w:val="0"/>
      <w:marTop w:val="0"/>
      <w:marBottom w:val="0"/>
      <w:divBdr>
        <w:top w:val="none" w:sz="0" w:space="0" w:color="auto"/>
        <w:left w:val="none" w:sz="0" w:space="0" w:color="auto"/>
        <w:bottom w:val="none" w:sz="0" w:space="0" w:color="auto"/>
        <w:right w:val="none" w:sz="0" w:space="0" w:color="auto"/>
      </w:divBdr>
    </w:div>
    <w:div w:id="553783803">
      <w:bodyDiv w:val="1"/>
      <w:marLeft w:val="0"/>
      <w:marRight w:val="0"/>
      <w:marTop w:val="0"/>
      <w:marBottom w:val="0"/>
      <w:divBdr>
        <w:top w:val="none" w:sz="0" w:space="0" w:color="auto"/>
        <w:left w:val="none" w:sz="0" w:space="0" w:color="auto"/>
        <w:bottom w:val="none" w:sz="0" w:space="0" w:color="auto"/>
        <w:right w:val="none" w:sz="0" w:space="0" w:color="auto"/>
      </w:divBdr>
    </w:div>
    <w:div w:id="557518411">
      <w:bodyDiv w:val="1"/>
      <w:marLeft w:val="0"/>
      <w:marRight w:val="0"/>
      <w:marTop w:val="0"/>
      <w:marBottom w:val="0"/>
      <w:divBdr>
        <w:top w:val="none" w:sz="0" w:space="0" w:color="auto"/>
        <w:left w:val="none" w:sz="0" w:space="0" w:color="auto"/>
        <w:bottom w:val="none" w:sz="0" w:space="0" w:color="auto"/>
        <w:right w:val="none" w:sz="0" w:space="0" w:color="auto"/>
      </w:divBdr>
    </w:div>
    <w:div w:id="557594765">
      <w:bodyDiv w:val="1"/>
      <w:marLeft w:val="0"/>
      <w:marRight w:val="0"/>
      <w:marTop w:val="0"/>
      <w:marBottom w:val="0"/>
      <w:divBdr>
        <w:top w:val="none" w:sz="0" w:space="0" w:color="auto"/>
        <w:left w:val="none" w:sz="0" w:space="0" w:color="auto"/>
        <w:bottom w:val="none" w:sz="0" w:space="0" w:color="auto"/>
        <w:right w:val="none" w:sz="0" w:space="0" w:color="auto"/>
      </w:divBdr>
    </w:div>
    <w:div w:id="558590415">
      <w:bodyDiv w:val="1"/>
      <w:marLeft w:val="0"/>
      <w:marRight w:val="0"/>
      <w:marTop w:val="0"/>
      <w:marBottom w:val="0"/>
      <w:divBdr>
        <w:top w:val="none" w:sz="0" w:space="0" w:color="auto"/>
        <w:left w:val="none" w:sz="0" w:space="0" w:color="auto"/>
        <w:bottom w:val="none" w:sz="0" w:space="0" w:color="auto"/>
        <w:right w:val="none" w:sz="0" w:space="0" w:color="auto"/>
      </w:divBdr>
    </w:div>
    <w:div w:id="559707418">
      <w:bodyDiv w:val="1"/>
      <w:marLeft w:val="0"/>
      <w:marRight w:val="0"/>
      <w:marTop w:val="0"/>
      <w:marBottom w:val="0"/>
      <w:divBdr>
        <w:top w:val="none" w:sz="0" w:space="0" w:color="auto"/>
        <w:left w:val="none" w:sz="0" w:space="0" w:color="auto"/>
        <w:bottom w:val="none" w:sz="0" w:space="0" w:color="auto"/>
        <w:right w:val="none" w:sz="0" w:space="0" w:color="auto"/>
      </w:divBdr>
    </w:div>
    <w:div w:id="562446074">
      <w:bodyDiv w:val="1"/>
      <w:marLeft w:val="0"/>
      <w:marRight w:val="0"/>
      <w:marTop w:val="0"/>
      <w:marBottom w:val="0"/>
      <w:divBdr>
        <w:top w:val="none" w:sz="0" w:space="0" w:color="auto"/>
        <w:left w:val="none" w:sz="0" w:space="0" w:color="auto"/>
        <w:bottom w:val="none" w:sz="0" w:space="0" w:color="auto"/>
        <w:right w:val="none" w:sz="0" w:space="0" w:color="auto"/>
      </w:divBdr>
    </w:div>
    <w:div w:id="567150387">
      <w:bodyDiv w:val="1"/>
      <w:marLeft w:val="0"/>
      <w:marRight w:val="0"/>
      <w:marTop w:val="0"/>
      <w:marBottom w:val="0"/>
      <w:divBdr>
        <w:top w:val="none" w:sz="0" w:space="0" w:color="auto"/>
        <w:left w:val="none" w:sz="0" w:space="0" w:color="auto"/>
        <w:bottom w:val="none" w:sz="0" w:space="0" w:color="auto"/>
        <w:right w:val="none" w:sz="0" w:space="0" w:color="auto"/>
      </w:divBdr>
    </w:div>
    <w:div w:id="573972457">
      <w:bodyDiv w:val="1"/>
      <w:marLeft w:val="0"/>
      <w:marRight w:val="0"/>
      <w:marTop w:val="0"/>
      <w:marBottom w:val="0"/>
      <w:divBdr>
        <w:top w:val="none" w:sz="0" w:space="0" w:color="auto"/>
        <w:left w:val="none" w:sz="0" w:space="0" w:color="auto"/>
        <w:bottom w:val="none" w:sz="0" w:space="0" w:color="auto"/>
        <w:right w:val="none" w:sz="0" w:space="0" w:color="auto"/>
      </w:divBdr>
    </w:div>
    <w:div w:id="576981047">
      <w:bodyDiv w:val="1"/>
      <w:marLeft w:val="0"/>
      <w:marRight w:val="0"/>
      <w:marTop w:val="0"/>
      <w:marBottom w:val="0"/>
      <w:divBdr>
        <w:top w:val="none" w:sz="0" w:space="0" w:color="auto"/>
        <w:left w:val="none" w:sz="0" w:space="0" w:color="auto"/>
        <w:bottom w:val="none" w:sz="0" w:space="0" w:color="auto"/>
        <w:right w:val="none" w:sz="0" w:space="0" w:color="auto"/>
      </w:divBdr>
    </w:div>
    <w:div w:id="584850367">
      <w:bodyDiv w:val="1"/>
      <w:marLeft w:val="0"/>
      <w:marRight w:val="0"/>
      <w:marTop w:val="0"/>
      <w:marBottom w:val="0"/>
      <w:divBdr>
        <w:top w:val="none" w:sz="0" w:space="0" w:color="auto"/>
        <w:left w:val="none" w:sz="0" w:space="0" w:color="auto"/>
        <w:bottom w:val="none" w:sz="0" w:space="0" w:color="auto"/>
        <w:right w:val="none" w:sz="0" w:space="0" w:color="auto"/>
      </w:divBdr>
    </w:div>
    <w:div w:id="590548135">
      <w:bodyDiv w:val="1"/>
      <w:marLeft w:val="0"/>
      <w:marRight w:val="0"/>
      <w:marTop w:val="0"/>
      <w:marBottom w:val="0"/>
      <w:divBdr>
        <w:top w:val="none" w:sz="0" w:space="0" w:color="auto"/>
        <w:left w:val="none" w:sz="0" w:space="0" w:color="auto"/>
        <w:bottom w:val="none" w:sz="0" w:space="0" w:color="auto"/>
        <w:right w:val="none" w:sz="0" w:space="0" w:color="auto"/>
      </w:divBdr>
    </w:div>
    <w:div w:id="592667475">
      <w:bodyDiv w:val="1"/>
      <w:marLeft w:val="0"/>
      <w:marRight w:val="0"/>
      <w:marTop w:val="0"/>
      <w:marBottom w:val="0"/>
      <w:divBdr>
        <w:top w:val="none" w:sz="0" w:space="0" w:color="auto"/>
        <w:left w:val="none" w:sz="0" w:space="0" w:color="auto"/>
        <w:bottom w:val="none" w:sz="0" w:space="0" w:color="auto"/>
        <w:right w:val="none" w:sz="0" w:space="0" w:color="auto"/>
      </w:divBdr>
    </w:div>
    <w:div w:id="596671279">
      <w:bodyDiv w:val="1"/>
      <w:marLeft w:val="0"/>
      <w:marRight w:val="0"/>
      <w:marTop w:val="0"/>
      <w:marBottom w:val="0"/>
      <w:divBdr>
        <w:top w:val="none" w:sz="0" w:space="0" w:color="auto"/>
        <w:left w:val="none" w:sz="0" w:space="0" w:color="auto"/>
        <w:bottom w:val="none" w:sz="0" w:space="0" w:color="auto"/>
        <w:right w:val="none" w:sz="0" w:space="0" w:color="auto"/>
      </w:divBdr>
    </w:div>
    <w:div w:id="597297988">
      <w:bodyDiv w:val="1"/>
      <w:marLeft w:val="0"/>
      <w:marRight w:val="0"/>
      <w:marTop w:val="0"/>
      <w:marBottom w:val="0"/>
      <w:divBdr>
        <w:top w:val="none" w:sz="0" w:space="0" w:color="auto"/>
        <w:left w:val="none" w:sz="0" w:space="0" w:color="auto"/>
        <w:bottom w:val="none" w:sz="0" w:space="0" w:color="auto"/>
        <w:right w:val="none" w:sz="0" w:space="0" w:color="auto"/>
      </w:divBdr>
    </w:div>
    <w:div w:id="600533468">
      <w:bodyDiv w:val="1"/>
      <w:marLeft w:val="0"/>
      <w:marRight w:val="0"/>
      <w:marTop w:val="0"/>
      <w:marBottom w:val="0"/>
      <w:divBdr>
        <w:top w:val="none" w:sz="0" w:space="0" w:color="auto"/>
        <w:left w:val="none" w:sz="0" w:space="0" w:color="auto"/>
        <w:bottom w:val="none" w:sz="0" w:space="0" w:color="auto"/>
        <w:right w:val="none" w:sz="0" w:space="0" w:color="auto"/>
      </w:divBdr>
    </w:div>
    <w:div w:id="601114308">
      <w:bodyDiv w:val="1"/>
      <w:marLeft w:val="0"/>
      <w:marRight w:val="0"/>
      <w:marTop w:val="0"/>
      <w:marBottom w:val="0"/>
      <w:divBdr>
        <w:top w:val="none" w:sz="0" w:space="0" w:color="auto"/>
        <w:left w:val="none" w:sz="0" w:space="0" w:color="auto"/>
        <w:bottom w:val="none" w:sz="0" w:space="0" w:color="auto"/>
        <w:right w:val="none" w:sz="0" w:space="0" w:color="auto"/>
      </w:divBdr>
    </w:div>
    <w:div w:id="601957368">
      <w:bodyDiv w:val="1"/>
      <w:marLeft w:val="0"/>
      <w:marRight w:val="0"/>
      <w:marTop w:val="0"/>
      <w:marBottom w:val="0"/>
      <w:divBdr>
        <w:top w:val="none" w:sz="0" w:space="0" w:color="auto"/>
        <w:left w:val="none" w:sz="0" w:space="0" w:color="auto"/>
        <w:bottom w:val="none" w:sz="0" w:space="0" w:color="auto"/>
        <w:right w:val="none" w:sz="0" w:space="0" w:color="auto"/>
      </w:divBdr>
    </w:div>
    <w:div w:id="603878097">
      <w:bodyDiv w:val="1"/>
      <w:marLeft w:val="0"/>
      <w:marRight w:val="0"/>
      <w:marTop w:val="0"/>
      <w:marBottom w:val="0"/>
      <w:divBdr>
        <w:top w:val="none" w:sz="0" w:space="0" w:color="auto"/>
        <w:left w:val="none" w:sz="0" w:space="0" w:color="auto"/>
        <w:bottom w:val="none" w:sz="0" w:space="0" w:color="auto"/>
        <w:right w:val="none" w:sz="0" w:space="0" w:color="auto"/>
      </w:divBdr>
    </w:div>
    <w:div w:id="605503886">
      <w:bodyDiv w:val="1"/>
      <w:marLeft w:val="0"/>
      <w:marRight w:val="0"/>
      <w:marTop w:val="0"/>
      <w:marBottom w:val="0"/>
      <w:divBdr>
        <w:top w:val="none" w:sz="0" w:space="0" w:color="auto"/>
        <w:left w:val="none" w:sz="0" w:space="0" w:color="auto"/>
        <w:bottom w:val="none" w:sz="0" w:space="0" w:color="auto"/>
        <w:right w:val="none" w:sz="0" w:space="0" w:color="auto"/>
      </w:divBdr>
    </w:div>
    <w:div w:id="612440285">
      <w:bodyDiv w:val="1"/>
      <w:marLeft w:val="0"/>
      <w:marRight w:val="0"/>
      <w:marTop w:val="0"/>
      <w:marBottom w:val="0"/>
      <w:divBdr>
        <w:top w:val="none" w:sz="0" w:space="0" w:color="auto"/>
        <w:left w:val="none" w:sz="0" w:space="0" w:color="auto"/>
        <w:bottom w:val="none" w:sz="0" w:space="0" w:color="auto"/>
        <w:right w:val="none" w:sz="0" w:space="0" w:color="auto"/>
      </w:divBdr>
    </w:div>
    <w:div w:id="612443936">
      <w:bodyDiv w:val="1"/>
      <w:marLeft w:val="0"/>
      <w:marRight w:val="0"/>
      <w:marTop w:val="0"/>
      <w:marBottom w:val="0"/>
      <w:divBdr>
        <w:top w:val="none" w:sz="0" w:space="0" w:color="auto"/>
        <w:left w:val="none" w:sz="0" w:space="0" w:color="auto"/>
        <w:bottom w:val="none" w:sz="0" w:space="0" w:color="auto"/>
        <w:right w:val="none" w:sz="0" w:space="0" w:color="auto"/>
      </w:divBdr>
    </w:div>
    <w:div w:id="615412347">
      <w:bodyDiv w:val="1"/>
      <w:marLeft w:val="0"/>
      <w:marRight w:val="0"/>
      <w:marTop w:val="0"/>
      <w:marBottom w:val="0"/>
      <w:divBdr>
        <w:top w:val="none" w:sz="0" w:space="0" w:color="auto"/>
        <w:left w:val="none" w:sz="0" w:space="0" w:color="auto"/>
        <w:bottom w:val="none" w:sz="0" w:space="0" w:color="auto"/>
        <w:right w:val="none" w:sz="0" w:space="0" w:color="auto"/>
      </w:divBdr>
    </w:div>
    <w:div w:id="620915508">
      <w:bodyDiv w:val="1"/>
      <w:marLeft w:val="0"/>
      <w:marRight w:val="0"/>
      <w:marTop w:val="0"/>
      <w:marBottom w:val="0"/>
      <w:divBdr>
        <w:top w:val="none" w:sz="0" w:space="0" w:color="auto"/>
        <w:left w:val="none" w:sz="0" w:space="0" w:color="auto"/>
        <w:bottom w:val="none" w:sz="0" w:space="0" w:color="auto"/>
        <w:right w:val="none" w:sz="0" w:space="0" w:color="auto"/>
      </w:divBdr>
    </w:div>
    <w:div w:id="624703174">
      <w:bodyDiv w:val="1"/>
      <w:marLeft w:val="0"/>
      <w:marRight w:val="0"/>
      <w:marTop w:val="0"/>
      <w:marBottom w:val="0"/>
      <w:divBdr>
        <w:top w:val="none" w:sz="0" w:space="0" w:color="auto"/>
        <w:left w:val="none" w:sz="0" w:space="0" w:color="auto"/>
        <w:bottom w:val="none" w:sz="0" w:space="0" w:color="auto"/>
        <w:right w:val="none" w:sz="0" w:space="0" w:color="auto"/>
      </w:divBdr>
    </w:div>
    <w:div w:id="628626252">
      <w:bodyDiv w:val="1"/>
      <w:marLeft w:val="0"/>
      <w:marRight w:val="0"/>
      <w:marTop w:val="0"/>
      <w:marBottom w:val="0"/>
      <w:divBdr>
        <w:top w:val="none" w:sz="0" w:space="0" w:color="auto"/>
        <w:left w:val="none" w:sz="0" w:space="0" w:color="auto"/>
        <w:bottom w:val="none" w:sz="0" w:space="0" w:color="auto"/>
        <w:right w:val="none" w:sz="0" w:space="0" w:color="auto"/>
      </w:divBdr>
    </w:div>
    <w:div w:id="639964583">
      <w:bodyDiv w:val="1"/>
      <w:marLeft w:val="0"/>
      <w:marRight w:val="0"/>
      <w:marTop w:val="0"/>
      <w:marBottom w:val="0"/>
      <w:divBdr>
        <w:top w:val="none" w:sz="0" w:space="0" w:color="auto"/>
        <w:left w:val="none" w:sz="0" w:space="0" w:color="auto"/>
        <w:bottom w:val="none" w:sz="0" w:space="0" w:color="auto"/>
        <w:right w:val="none" w:sz="0" w:space="0" w:color="auto"/>
      </w:divBdr>
    </w:div>
    <w:div w:id="640771054">
      <w:bodyDiv w:val="1"/>
      <w:marLeft w:val="0"/>
      <w:marRight w:val="0"/>
      <w:marTop w:val="0"/>
      <w:marBottom w:val="0"/>
      <w:divBdr>
        <w:top w:val="none" w:sz="0" w:space="0" w:color="auto"/>
        <w:left w:val="none" w:sz="0" w:space="0" w:color="auto"/>
        <w:bottom w:val="none" w:sz="0" w:space="0" w:color="auto"/>
        <w:right w:val="none" w:sz="0" w:space="0" w:color="auto"/>
      </w:divBdr>
    </w:div>
    <w:div w:id="641466562">
      <w:bodyDiv w:val="1"/>
      <w:marLeft w:val="0"/>
      <w:marRight w:val="0"/>
      <w:marTop w:val="0"/>
      <w:marBottom w:val="0"/>
      <w:divBdr>
        <w:top w:val="none" w:sz="0" w:space="0" w:color="auto"/>
        <w:left w:val="none" w:sz="0" w:space="0" w:color="auto"/>
        <w:bottom w:val="none" w:sz="0" w:space="0" w:color="auto"/>
        <w:right w:val="none" w:sz="0" w:space="0" w:color="auto"/>
      </w:divBdr>
    </w:div>
    <w:div w:id="642199492">
      <w:bodyDiv w:val="1"/>
      <w:marLeft w:val="0"/>
      <w:marRight w:val="0"/>
      <w:marTop w:val="0"/>
      <w:marBottom w:val="0"/>
      <w:divBdr>
        <w:top w:val="none" w:sz="0" w:space="0" w:color="auto"/>
        <w:left w:val="none" w:sz="0" w:space="0" w:color="auto"/>
        <w:bottom w:val="none" w:sz="0" w:space="0" w:color="auto"/>
        <w:right w:val="none" w:sz="0" w:space="0" w:color="auto"/>
      </w:divBdr>
    </w:div>
    <w:div w:id="643003084">
      <w:bodyDiv w:val="1"/>
      <w:marLeft w:val="0"/>
      <w:marRight w:val="0"/>
      <w:marTop w:val="0"/>
      <w:marBottom w:val="0"/>
      <w:divBdr>
        <w:top w:val="none" w:sz="0" w:space="0" w:color="auto"/>
        <w:left w:val="none" w:sz="0" w:space="0" w:color="auto"/>
        <w:bottom w:val="none" w:sz="0" w:space="0" w:color="auto"/>
        <w:right w:val="none" w:sz="0" w:space="0" w:color="auto"/>
      </w:divBdr>
    </w:div>
    <w:div w:id="644314939">
      <w:bodyDiv w:val="1"/>
      <w:marLeft w:val="0"/>
      <w:marRight w:val="0"/>
      <w:marTop w:val="0"/>
      <w:marBottom w:val="0"/>
      <w:divBdr>
        <w:top w:val="none" w:sz="0" w:space="0" w:color="auto"/>
        <w:left w:val="none" w:sz="0" w:space="0" w:color="auto"/>
        <w:bottom w:val="none" w:sz="0" w:space="0" w:color="auto"/>
        <w:right w:val="none" w:sz="0" w:space="0" w:color="auto"/>
      </w:divBdr>
    </w:div>
    <w:div w:id="650863722">
      <w:bodyDiv w:val="1"/>
      <w:marLeft w:val="0"/>
      <w:marRight w:val="0"/>
      <w:marTop w:val="0"/>
      <w:marBottom w:val="0"/>
      <w:divBdr>
        <w:top w:val="none" w:sz="0" w:space="0" w:color="auto"/>
        <w:left w:val="none" w:sz="0" w:space="0" w:color="auto"/>
        <w:bottom w:val="none" w:sz="0" w:space="0" w:color="auto"/>
        <w:right w:val="none" w:sz="0" w:space="0" w:color="auto"/>
      </w:divBdr>
    </w:div>
    <w:div w:id="653222477">
      <w:bodyDiv w:val="1"/>
      <w:marLeft w:val="0"/>
      <w:marRight w:val="0"/>
      <w:marTop w:val="0"/>
      <w:marBottom w:val="0"/>
      <w:divBdr>
        <w:top w:val="none" w:sz="0" w:space="0" w:color="auto"/>
        <w:left w:val="none" w:sz="0" w:space="0" w:color="auto"/>
        <w:bottom w:val="none" w:sz="0" w:space="0" w:color="auto"/>
        <w:right w:val="none" w:sz="0" w:space="0" w:color="auto"/>
      </w:divBdr>
    </w:div>
    <w:div w:id="653680256">
      <w:bodyDiv w:val="1"/>
      <w:marLeft w:val="0"/>
      <w:marRight w:val="0"/>
      <w:marTop w:val="0"/>
      <w:marBottom w:val="0"/>
      <w:divBdr>
        <w:top w:val="none" w:sz="0" w:space="0" w:color="auto"/>
        <w:left w:val="none" w:sz="0" w:space="0" w:color="auto"/>
        <w:bottom w:val="none" w:sz="0" w:space="0" w:color="auto"/>
        <w:right w:val="none" w:sz="0" w:space="0" w:color="auto"/>
      </w:divBdr>
    </w:div>
    <w:div w:id="656806496">
      <w:bodyDiv w:val="1"/>
      <w:marLeft w:val="0"/>
      <w:marRight w:val="0"/>
      <w:marTop w:val="0"/>
      <w:marBottom w:val="0"/>
      <w:divBdr>
        <w:top w:val="none" w:sz="0" w:space="0" w:color="auto"/>
        <w:left w:val="none" w:sz="0" w:space="0" w:color="auto"/>
        <w:bottom w:val="none" w:sz="0" w:space="0" w:color="auto"/>
        <w:right w:val="none" w:sz="0" w:space="0" w:color="auto"/>
      </w:divBdr>
    </w:div>
    <w:div w:id="660542671">
      <w:bodyDiv w:val="1"/>
      <w:marLeft w:val="0"/>
      <w:marRight w:val="0"/>
      <w:marTop w:val="0"/>
      <w:marBottom w:val="0"/>
      <w:divBdr>
        <w:top w:val="none" w:sz="0" w:space="0" w:color="auto"/>
        <w:left w:val="none" w:sz="0" w:space="0" w:color="auto"/>
        <w:bottom w:val="none" w:sz="0" w:space="0" w:color="auto"/>
        <w:right w:val="none" w:sz="0" w:space="0" w:color="auto"/>
      </w:divBdr>
    </w:div>
    <w:div w:id="666981488">
      <w:bodyDiv w:val="1"/>
      <w:marLeft w:val="0"/>
      <w:marRight w:val="0"/>
      <w:marTop w:val="0"/>
      <w:marBottom w:val="0"/>
      <w:divBdr>
        <w:top w:val="none" w:sz="0" w:space="0" w:color="auto"/>
        <w:left w:val="none" w:sz="0" w:space="0" w:color="auto"/>
        <w:bottom w:val="none" w:sz="0" w:space="0" w:color="auto"/>
        <w:right w:val="none" w:sz="0" w:space="0" w:color="auto"/>
      </w:divBdr>
    </w:div>
    <w:div w:id="667637457">
      <w:bodyDiv w:val="1"/>
      <w:marLeft w:val="0"/>
      <w:marRight w:val="0"/>
      <w:marTop w:val="0"/>
      <w:marBottom w:val="0"/>
      <w:divBdr>
        <w:top w:val="none" w:sz="0" w:space="0" w:color="auto"/>
        <w:left w:val="none" w:sz="0" w:space="0" w:color="auto"/>
        <w:bottom w:val="none" w:sz="0" w:space="0" w:color="auto"/>
        <w:right w:val="none" w:sz="0" w:space="0" w:color="auto"/>
      </w:divBdr>
    </w:div>
    <w:div w:id="668944431">
      <w:bodyDiv w:val="1"/>
      <w:marLeft w:val="0"/>
      <w:marRight w:val="0"/>
      <w:marTop w:val="0"/>
      <w:marBottom w:val="0"/>
      <w:divBdr>
        <w:top w:val="none" w:sz="0" w:space="0" w:color="auto"/>
        <w:left w:val="none" w:sz="0" w:space="0" w:color="auto"/>
        <w:bottom w:val="none" w:sz="0" w:space="0" w:color="auto"/>
        <w:right w:val="none" w:sz="0" w:space="0" w:color="auto"/>
      </w:divBdr>
    </w:div>
    <w:div w:id="673653530">
      <w:bodyDiv w:val="1"/>
      <w:marLeft w:val="0"/>
      <w:marRight w:val="0"/>
      <w:marTop w:val="0"/>
      <w:marBottom w:val="0"/>
      <w:divBdr>
        <w:top w:val="none" w:sz="0" w:space="0" w:color="auto"/>
        <w:left w:val="none" w:sz="0" w:space="0" w:color="auto"/>
        <w:bottom w:val="none" w:sz="0" w:space="0" w:color="auto"/>
        <w:right w:val="none" w:sz="0" w:space="0" w:color="auto"/>
      </w:divBdr>
    </w:div>
    <w:div w:id="676466223">
      <w:bodyDiv w:val="1"/>
      <w:marLeft w:val="0"/>
      <w:marRight w:val="0"/>
      <w:marTop w:val="0"/>
      <w:marBottom w:val="0"/>
      <w:divBdr>
        <w:top w:val="none" w:sz="0" w:space="0" w:color="auto"/>
        <w:left w:val="none" w:sz="0" w:space="0" w:color="auto"/>
        <w:bottom w:val="none" w:sz="0" w:space="0" w:color="auto"/>
        <w:right w:val="none" w:sz="0" w:space="0" w:color="auto"/>
      </w:divBdr>
    </w:div>
    <w:div w:id="677394367">
      <w:bodyDiv w:val="1"/>
      <w:marLeft w:val="0"/>
      <w:marRight w:val="0"/>
      <w:marTop w:val="0"/>
      <w:marBottom w:val="0"/>
      <w:divBdr>
        <w:top w:val="none" w:sz="0" w:space="0" w:color="auto"/>
        <w:left w:val="none" w:sz="0" w:space="0" w:color="auto"/>
        <w:bottom w:val="none" w:sz="0" w:space="0" w:color="auto"/>
        <w:right w:val="none" w:sz="0" w:space="0" w:color="auto"/>
      </w:divBdr>
    </w:div>
    <w:div w:id="680081432">
      <w:bodyDiv w:val="1"/>
      <w:marLeft w:val="0"/>
      <w:marRight w:val="0"/>
      <w:marTop w:val="0"/>
      <w:marBottom w:val="0"/>
      <w:divBdr>
        <w:top w:val="none" w:sz="0" w:space="0" w:color="auto"/>
        <w:left w:val="none" w:sz="0" w:space="0" w:color="auto"/>
        <w:bottom w:val="none" w:sz="0" w:space="0" w:color="auto"/>
        <w:right w:val="none" w:sz="0" w:space="0" w:color="auto"/>
      </w:divBdr>
    </w:div>
    <w:div w:id="680350506">
      <w:bodyDiv w:val="1"/>
      <w:marLeft w:val="0"/>
      <w:marRight w:val="0"/>
      <w:marTop w:val="0"/>
      <w:marBottom w:val="0"/>
      <w:divBdr>
        <w:top w:val="none" w:sz="0" w:space="0" w:color="auto"/>
        <w:left w:val="none" w:sz="0" w:space="0" w:color="auto"/>
        <w:bottom w:val="none" w:sz="0" w:space="0" w:color="auto"/>
        <w:right w:val="none" w:sz="0" w:space="0" w:color="auto"/>
      </w:divBdr>
    </w:div>
    <w:div w:id="683091595">
      <w:bodyDiv w:val="1"/>
      <w:marLeft w:val="0"/>
      <w:marRight w:val="0"/>
      <w:marTop w:val="0"/>
      <w:marBottom w:val="0"/>
      <w:divBdr>
        <w:top w:val="none" w:sz="0" w:space="0" w:color="auto"/>
        <w:left w:val="none" w:sz="0" w:space="0" w:color="auto"/>
        <w:bottom w:val="none" w:sz="0" w:space="0" w:color="auto"/>
        <w:right w:val="none" w:sz="0" w:space="0" w:color="auto"/>
      </w:divBdr>
    </w:div>
    <w:div w:id="687685380">
      <w:bodyDiv w:val="1"/>
      <w:marLeft w:val="0"/>
      <w:marRight w:val="0"/>
      <w:marTop w:val="0"/>
      <w:marBottom w:val="0"/>
      <w:divBdr>
        <w:top w:val="none" w:sz="0" w:space="0" w:color="auto"/>
        <w:left w:val="none" w:sz="0" w:space="0" w:color="auto"/>
        <w:bottom w:val="none" w:sz="0" w:space="0" w:color="auto"/>
        <w:right w:val="none" w:sz="0" w:space="0" w:color="auto"/>
      </w:divBdr>
    </w:div>
    <w:div w:id="687949314">
      <w:bodyDiv w:val="1"/>
      <w:marLeft w:val="0"/>
      <w:marRight w:val="0"/>
      <w:marTop w:val="0"/>
      <w:marBottom w:val="0"/>
      <w:divBdr>
        <w:top w:val="none" w:sz="0" w:space="0" w:color="auto"/>
        <w:left w:val="none" w:sz="0" w:space="0" w:color="auto"/>
        <w:bottom w:val="none" w:sz="0" w:space="0" w:color="auto"/>
        <w:right w:val="none" w:sz="0" w:space="0" w:color="auto"/>
      </w:divBdr>
    </w:div>
    <w:div w:id="688481880">
      <w:bodyDiv w:val="1"/>
      <w:marLeft w:val="0"/>
      <w:marRight w:val="0"/>
      <w:marTop w:val="0"/>
      <w:marBottom w:val="0"/>
      <w:divBdr>
        <w:top w:val="none" w:sz="0" w:space="0" w:color="auto"/>
        <w:left w:val="none" w:sz="0" w:space="0" w:color="auto"/>
        <w:bottom w:val="none" w:sz="0" w:space="0" w:color="auto"/>
        <w:right w:val="none" w:sz="0" w:space="0" w:color="auto"/>
      </w:divBdr>
    </w:div>
    <w:div w:id="694576223">
      <w:bodyDiv w:val="1"/>
      <w:marLeft w:val="0"/>
      <w:marRight w:val="0"/>
      <w:marTop w:val="0"/>
      <w:marBottom w:val="0"/>
      <w:divBdr>
        <w:top w:val="none" w:sz="0" w:space="0" w:color="auto"/>
        <w:left w:val="none" w:sz="0" w:space="0" w:color="auto"/>
        <w:bottom w:val="none" w:sz="0" w:space="0" w:color="auto"/>
        <w:right w:val="none" w:sz="0" w:space="0" w:color="auto"/>
      </w:divBdr>
    </w:div>
    <w:div w:id="695079430">
      <w:bodyDiv w:val="1"/>
      <w:marLeft w:val="0"/>
      <w:marRight w:val="0"/>
      <w:marTop w:val="0"/>
      <w:marBottom w:val="0"/>
      <w:divBdr>
        <w:top w:val="none" w:sz="0" w:space="0" w:color="auto"/>
        <w:left w:val="none" w:sz="0" w:space="0" w:color="auto"/>
        <w:bottom w:val="none" w:sz="0" w:space="0" w:color="auto"/>
        <w:right w:val="none" w:sz="0" w:space="0" w:color="auto"/>
      </w:divBdr>
    </w:div>
    <w:div w:id="696464728">
      <w:bodyDiv w:val="1"/>
      <w:marLeft w:val="0"/>
      <w:marRight w:val="0"/>
      <w:marTop w:val="0"/>
      <w:marBottom w:val="0"/>
      <w:divBdr>
        <w:top w:val="none" w:sz="0" w:space="0" w:color="auto"/>
        <w:left w:val="none" w:sz="0" w:space="0" w:color="auto"/>
        <w:bottom w:val="none" w:sz="0" w:space="0" w:color="auto"/>
        <w:right w:val="none" w:sz="0" w:space="0" w:color="auto"/>
      </w:divBdr>
    </w:div>
    <w:div w:id="703218126">
      <w:bodyDiv w:val="1"/>
      <w:marLeft w:val="0"/>
      <w:marRight w:val="0"/>
      <w:marTop w:val="0"/>
      <w:marBottom w:val="0"/>
      <w:divBdr>
        <w:top w:val="none" w:sz="0" w:space="0" w:color="auto"/>
        <w:left w:val="none" w:sz="0" w:space="0" w:color="auto"/>
        <w:bottom w:val="none" w:sz="0" w:space="0" w:color="auto"/>
        <w:right w:val="none" w:sz="0" w:space="0" w:color="auto"/>
      </w:divBdr>
    </w:div>
    <w:div w:id="709917776">
      <w:bodyDiv w:val="1"/>
      <w:marLeft w:val="0"/>
      <w:marRight w:val="0"/>
      <w:marTop w:val="0"/>
      <w:marBottom w:val="0"/>
      <w:divBdr>
        <w:top w:val="none" w:sz="0" w:space="0" w:color="auto"/>
        <w:left w:val="none" w:sz="0" w:space="0" w:color="auto"/>
        <w:bottom w:val="none" w:sz="0" w:space="0" w:color="auto"/>
        <w:right w:val="none" w:sz="0" w:space="0" w:color="auto"/>
      </w:divBdr>
    </w:div>
    <w:div w:id="719481656">
      <w:bodyDiv w:val="1"/>
      <w:marLeft w:val="0"/>
      <w:marRight w:val="0"/>
      <w:marTop w:val="0"/>
      <w:marBottom w:val="0"/>
      <w:divBdr>
        <w:top w:val="none" w:sz="0" w:space="0" w:color="auto"/>
        <w:left w:val="none" w:sz="0" w:space="0" w:color="auto"/>
        <w:bottom w:val="none" w:sz="0" w:space="0" w:color="auto"/>
        <w:right w:val="none" w:sz="0" w:space="0" w:color="auto"/>
      </w:divBdr>
    </w:div>
    <w:div w:id="722096950">
      <w:bodyDiv w:val="1"/>
      <w:marLeft w:val="0"/>
      <w:marRight w:val="0"/>
      <w:marTop w:val="0"/>
      <w:marBottom w:val="0"/>
      <w:divBdr>
        <w:top w:val="none" w:sz="0" w:space="0" w:color="auto"/>
        <w:left w:val="none" w:sz="0" w:space="0" w:color="auto"/>
        <w:bottom w:val="none" w:sz="0" w:space="0" w:color="auto"/>
        <w:right w:val="none" w:sz="0" w:space="0" w:color="auto"/>
      </w:divBdr>
    </w:div>
    <w:div w:id="724061010">
      <w:bodyDiv w:val="1"/>
      <w:marLeft w:val="0"/>
      <w:marRight w:val="0"/>
      <w:marTop w:val="0"/>
      <w:marBottom w:val="0"/>
      <w:divBdr>
        <w:top w:val="none" w:sz="0" w:space="0" w:color="auto"/>
        <w:left w:val="none" w:sz="0" w:space="0" w:color="auto"/>
        <w:bottom w:val="none" w:sz="0" w:space="0" w:color="auto"/>
        <w:right w:val="none" w:sz="0" w:space="0" w:color="auto"/>
      </w:divBdr>
    </w:div>
    <w:div w:id="735662957">
      <w:bodyDiv w:val="1"/>
      <w:marLeft w:val="0"/>
      <w:marRight w:val="0"/>
      <w:marTop w:val="0"/>
      <w:marBottom w:val="0"/>
      <w:divBdr>
        <w:top w:val="none" w:sz="0" w:space="0" w:color="auto"/>
        <w:left w:val="none" w:sz="0" w:space="0" w:color="auto"/>
        <w:bottom w:val="none" w:sz="0" w:space="0" w:color="auto"/>
        <w:right w:val="none" w:sz="0" w:space="0" w:color="auto"/>
      </w:divBdr>
    </w:div>
    <w:div w:id="741174511">
      <w:bodyDiv w:val="1"/>
      <w:marLeft w:val="0"/>
      <w:marRight w:val="0"/>
      <w:marTop w:val="0"/>
      <w:marBottom w:val="0"/>
      <w:divBdr>
        <w:top w:val="none" w:sz="0" w:space="0" w:color="auto"/>
        <w:left w:val="none" w:sz="0" w:space="0" w:color="auto"/>
        <w:bottom w:val="none" w:sz="0" w:space="0" w:color="auto"/>
        <w:right w:val="none" w:sz="0" w:space="0" w:color="auto"/>
      </w:divBdr>
    </w:div>
    <w:div w:id="744651160">
      <w:bodyDiv w:val="1"/>
      <w:marLeft w:val="0"/>
      <w:marRight w:val="0"/>
      <w:marTop w:val="0"/>
      <w:marBottom w:val="0"/>
      <w:divBdr>
        <w:top w:val="none" w:sz="0" w:space="0" w:color="auto"/>
        <w:left w:val="none" w:sz="0" w:space="0" w:color="auto"/>
        <w:bottom w:val="none" w:sz="0" w:space="0" w:color="auto"/>
        <w:right w:val="none" w:sz="0" w:space="0" w:color="auto"/>
      </w:divBdr>
    </w:div>
    <w:div w:id="745341402">
      <w:bodyDiv w:val="1"/>
      <w:marLeft w:val="0"/>
      <w:marRight w:val="0"/>
      <w:marTop w:val="0"/>
      <w:marBottom w:val="0"/>
      <w:divBdr>
        <w:top w:val="none" w:sz="0" w:space="0" w:color="auto"/>
        <w:left w:val="none" w:sz="0" w:space="0" w:color="auto"/>
        <w:bottom w:val="none" w:sz="0" w:space="0" w:color="auto"/>
        <w:right w:val="none" w:sz="0" w:space="0" w:color="auto"/>
      </w:divBdr>
    </w:div>
    <w:div w:id="748306254">
      <w:bodyDiv w:val="1"/>
      <w:marLeft w:val="0"/>
      <w:marRight w:val="0"/>
      <w:marTop w:val="0"/>
      <w:marBottom w:val="0"/>
      <w:divBdr>
        <w:top w:val="none" w:sz="0" w:space="0" w:color="auto"/>
        <w:left w:val="none" w:sz="0" w:space="0" w:color="auto"/>
        <w:bottom w:val="none" w:sz="0" w:space="0" w:color="auto"/>
        <w:right w:val="none" w:sz="0" w:space="0" w:color="auto"/>
      </w:divBdr>
    </w:div>
    <w:div w:id="756176561">
      <w:bodyDiv w:val="1"/>
      <w:marLeft w:val="0"/>
      <w:marRight w:val="0"/>
      <w:marTop w:val="0"/>
      <w:marBottom w:val="0"/>
      <w:divBdr>
        <w:top w:val="none" w:sz="0" w:space="0" w:color="auto"/>
        <w:left w:val="none" w:sz="0" w:space="0" w:color="auto"/>
        <w:bottom w:val="none" w:sz="0" w:space="0" w:color="auto"/>
        <w:right w:val="none" w:sz="0" w:space="0" w:color="auto"/>
      </w:divBdr>
    </w:div>
    <w:div w:id="758067284">
      <w:bodyDiv w:val="1"/>
      <w:marLeft w:val="0"/>
      <w:marRight w:val="0"/>
      <w:marTop w:val="0"/>
      <w:marBottom w:val="0"/>
      <w:divBdr>
        <w:top w:val="none" w:sz="0" w:space="0" w:color="auto"/>
        <w:left w:val="none" w:sz="0" w:space="0" w:color="auto"/>
        <w:bottom w:val="none" w:sz="0" w:space="0" w:color="auto"/>
        <w:right w:val="none" w:sz="0" w:space="0" w:color="auto"/>
      </w:divBdr>
    </w:div>
    <w:div w:id="759840406">
      <w:bodyDiv w:val="1"/>
      <w:marLeft w:val="0"/>
      <w:marRight w:val="0"/>
      <w:marTop w:val="0"/>
      <w:marBottom w:val="0"/>
      <w:divBdr>
        <w:top w:val="none" w:sz="0" w:space="0" w:color="auto"/>
        <w:left w:val="none" w:sz="0" w:space="0" w:color="auto"/>
        <w:bottom w:val="none" w:sz="0" w:space="0" w:color="auto"/>
        <w:right w:val="none" w:sz="0" w:space="0" w:color="auto"/>
      </w:divBdr>
    </w:div>
    <w:div w:id="766315089">
      <w:bodyDiv w:val="1"/>
      <w:marLeft w:val="0"/>
      <w:marRight w:val="0"/>
      <w:marTop w:val="0"/>
      <w:marBottom w:val="0"/>
      <w:divBdr>
        <w:top w:val="none" w:sz="0" w:space="0" w:color="auto"/>
        <w:left w:val="none" w:sz="0" w:space="0" w:color="auto"/>
        <w:bottom w:val="none" w:sz="0" w:space="0" w:color="auto"/>
        <w:right w:val="none" w:sz="0" w:space="0" w:color="auto"/>
      </w:divBdr>
    </w:div>
    <w:div w:id="770055180">
      <w:bodyDiv w:val="1"/>
      <w:marLeft w:val="0"/>
      <w:marRight w:val="0"/>
      <w:marTop w:val="0"/>
      <w:marBottom w:val="0"/>
      <w:divBdr>
        <w:top w:val="none" w:sz="0" w:space="0" w:color="auto"/>
        <w:left w:val="none" w:sz="0" w:space="0" w:color="auto"/>
        <w:bottom w:val="none" w:sz="0" w:space="0" w:color="auto"/>
        <w:right w:val="none" w:sz="0" w:space="0" w:color="auto"/>
      </w:divBdr>
    </w:div>
    <w:div w:id="774440777">
      <w:bodyDiv w:val="1"/>
      <w:marLeft w:val="0"/>
      <w:marRight w:val="0"/>
      <w:marTop w:val="0"/>
      <w:marBottom w:val="0"/>
      <w:divBdr>
        <w:top w:val="none" w:sz="0" w:space="0" w:color="auto"/>
        <w:left w:val="none" w:sz="0" w:space="0" w:color="auto"/>
        <w:bottom w:val="none" w:sz="0" w:space="0" w:color="auto"/>
        <w:right w:val="none" w:sz="0" w:space="0" w:color="auto"/>
      </w:divBdr>
    </w:div>
    <w:div w:id="774983530">
      <w:bodyDiv w:val="1"/>
      <w:marLeft w:val="0"/>
      <w:marRight w:val="0"/>
      <w:marTop w:val="0"/>
      <w:marBottom w:val="0"/>
      <w:divBdr>
        <w:top w:val="none" w:sz="0" w:space="0" w:color="auto"/>
        <w:left w:val="none" w:sz="0" w:space="0" w:color="auto"/>
        <w:bottom w:val="none" w:sz="0" w:space="0" w:color="auto"/>
        <w:right w:val="none" w:sz="0" w:space="0" w:color="auto"/>
      </w:divBdr>
    </w:div>
    <w:div w:id="777219300">
      <w:bodyDiv w:val="1"/>
      <w:marLeft w:val="0"/>
      <w:marRight w:val="0"/>
      <w:marTop w:val="0"/>
      <w:marBottom w:val="0"/>
      <w:divBdr>
        <w:top w:val="none" w:sz="0" w:space="0" w:color="auto"/>
        <w:left w:val="none" w:sz="0" w:space="0" w:color="auto"/>
        <w:bottom w:val="none" w:sz="0" w:space="0" w:color="auto"/>
        <w:right w:val="none" w:sz="0" w:space="0" w:color="auto"/>
      </w:divBdr>
    </w:div>
    <w:div w:id="777604516">
      <w:bodyDiv w:val="1"/>
      <w:marLeft w:val="0"/>
      <w:marRight w:val="0"/>
      <w:marTop w:val="0"/>
      <w:marBottom w:val="0"/>
      <w:divBdr>
        <w:top w:val="none" w:sz="0" w:space="0" w:color="auto"/>
        <w:left w:val="none" w:sz="0" w:space="0" w:color="auto"/>
        <w:bottom w:val="none" w:sz="0" w:space="0" w:color="auto"/>
        <w:right w:val="none" w:sz="0" w:space="0" w:color="auto"/>
      </w:divBdr>
    </w:div>
    <w:div w:id="778570270">
      <w:bodyDiv w:val="1"/>
      <w:marLeft w:val="0"/>
      <w:marRight w:val="0"/>
      <w:marTop w:val="0"/>
      <w:marBottom w:val="0"/>
      <w:divBdr>
        <w:top w:val="none" w:sz="0" w:space="0" w:color="auto"/>
        <w:left w:val="none" w:sz="0" w:space="0" w:color="auto"/>
        <w:bottom w:val="none" w:sz="0" w:space="0" w:color="auto"/>
        <w:right w:val="none" w:sz="0" w:space="0" w:color="auto"/>
      </w:divBdr>
    </w:div>
    <w:div w:id="781994825">
      <w:bodyDiv w:val="1"/>
      <w:marLeft w:val="0"/>
      <w:marRight w:val="0"/>
      <w:marTop w:val="0"/>
      <w:marBottom w:val="0"/>
      <w:divBdr>
        <w:top w:val="none" w:sz="0" w:space="0" w:color="auto"/>
        <w:left w:val="none" w:sz="0" w:space="0" w:color="auto"/>
        <w:bottom w:val="none" w:sz="0" w:space="0" w:color="auto"/>
        <w:right w:val="none" w:sz="0" w:space="0" w:color="auto"/>
      </w:divBdr>
    </w:div>
    <w:div w:id="784084929">
      <w:bodyDiv w:val="1"/>
      <w:marLeft w:val="0"/>
      <w:marRight w:val="0"/>
      <w:marTop w:val="0"/>
      <w:marBottom w:val="0"/>
      <w:divBdr>
        <w:top w:val="none" w:sz="0" w:space="0" w:color="auto"/>
        <w:left w:val="none" w:sz="0" w:space="0" w:color="auto"/>
        <w:bottom w:val="none" w:sz="0" w:space="0" w:color="auto"/>
        <w:right w:val="none" w:sz="0" w:space="0" w:color="auto"/>
      </w:divBdr>
    </w:div>
    <w:div w:id="785540200">
      <w:bodyDiv w:val="1"/>
      <w:marLeft w:val="0"/>
      <w:marRight w:val="0"/>
      <w:marTop w:val="0"/>
      <w:marBottom w:val="0"/>
      <w:divBdr>
        <w:top w:val="none" w:sz="0" w:space="0" w:color="auto"/>
        <w:left w:val="none" w:sz="0" w:space="0" w:color="auto"/>
        <w:bottom w:val="none" w:sz="0" w:space="0" w:color="auto"/>
        <w:right w:val="none" w:sz="0" w:space="0" w:color="auto"/>
      </w:divBdr>
    </w:div>
    <w:div w:id="786436179">
      <w:bodyDiv w:val="1"/>
      <w:marLeft w:val="0"/>
      <w:marRight w:val="0"/>
      <w:marTop w:val="0"/>
      <w:marBottom w:val="0"/>
      <w:divBdr>
        <w:top w:val="none" w:sz="0" w:space="0" w:color="auto"/>
        <w:left w:val="none" w:sz="0" w:space="0" w:color="auto"/>
        <w:bottom w:val="none" w:sz="0" w:space="0" w:color="auto"/>
        <w:right w:val="none" w:sz="0" w:space="0" w:color="auto"/>
      </w:divBdr>
    </w:div>
    <w:div w:id="789665596">
      <w:bodyDiv w:val="1"/>
      <w:marLeft w:val="0"/>
      <w:marRight w:val="0"/>
      <w:marTop w:val="0"/>
      <w:marBottom w:val="0"/>
      <w:divBdr>
        <w:top w:val="none" w:sz="0" w:space="0" w:color="auto"/>
        <w:left w:val="none" w:sz="0" w:space="0" w:color="auto"/>
        <w:bottom w:val="none" w:sz="0" w:space="0" w:color="auto"/>
        <w:right w:val="none" w:sz="0" w:space="0" w:color="auto"/>
      </w:divBdr>
    </w:div>
    <w:div w:id="793981120">
      <w:bodyDiv w:val="1"/>
      <w:marLeft w:val="0"/>
      <w:marRight w:val="0"/>
      <w:marTop w:val="0"/>
      <w:marBottom w:val="0"/>
      <w:divBdr>
        <w:top w:val="none" w:sz="0" w:space="0" w:color="auto"/>
        <w:left w:val="none" w:sz="0" w:space="0" w:color="auto"/>
        <w:bottom w:val="none" w:sz="0" w:space="0" w:color="auto"/>
        <w:right w:val="none" w:sz="0" w:space="0" w:color="auto"/>
      </w:divBdr>
    </w:div>
    <w:div w:id="798189578">
      <w:bodyDiv w:val="1"/>
      <w:marLeft w:val="0"/>
      <w:marRight w:val="0"/>
      <w:marTop w:val="0"/>
      <w:marBottom w:val="0"/>
      <w:divBdr>
        <w:top w:val="none" w:sz="0" w:space="0" w:color="auto"/>
        <w:left w:val="none" w:sz="0" w:space="0" w:color="auto"/>
        <w:bottom w:val="none" w:sz="0" w:space="0" w:color="auto"/>
        <w:right w:val="none" w:sz="0" w:space="0" w:color="auto"/>
      </w:divBdr>
    </w:div>
    <w:div w:id="804205044">
      <w:bodyDiv w:val="1"/>
      <w:marLeft w:val="0"/>
      <w:marRight w:val="0"/>
      <w:marTop w:val="0"/>
      <w:marBottom w:val="0"/>
      <w:divBdr>
        <w:top w:val="none" w:sz="0" w:space="0" w:color="auto"/>
        <w:left w:val="none" w:sz="0" w:space="0" w:color="auto"/>
        <w:bottom w:val="none" w:sz="0" w:space="0" w:color="auto"/>
        <w:right w:val="none" w:sz="0" w:space="0" w:color="auto"/>
      </w:divBdr>
    </w:div>
    <w:div w:id="805438017">
      <w:bodyDiv w:val="1"/>
      <w:marLeft w:val="0"/>
      <w:marRight w:val="0"/>
      <w:marTop w:val="0"/>
      <w:marBottom w:val="0"/>
      <w:divBdr>
        <w:top w:val="none" w:sz="0" w:space="0" w:color="auto"/>
        <w:left w:val="none" w:sz="0" w:space="0" w:color="auto"/>
        <w:bottom w:val="none" w:sz="0" w:space="0" w:color="auto"/>
        <w:right w:val="none" w:sz="0" w:space="0" w:color="auto"/>
      </w:divBdr>
    </w:div>
    <w:div w:id="808977532">
      <w:bodyDiv w:val="1"/>
      <w:marLeft w:val="0"/>
      <w:marRight w:val="0"/>
      <w:marTop w:val="0"/>
      <w:marBottom w:val="0"/>
      <w:divBdr>
        <w:top w:val="none" w:sz="0" w:space="0" w:color="auto"/>
        <w:left w:val="none" w:sz="0" w:space="0" w:color="auto"/>
        <w:bottom w:val="none" w:sz="0" w:space="0" w:color="auto"/>
        <w:right w:val="none" w:sz="0" w:space="0" w:color="auto"/>
      </w:divBdr>
    </w:div>
    <w:div w:id="809398673">
      <w:bodyDiv w:val="1"/>
      <w:marLeft w:val="0"/>
      <w:marRight w:val="0"/>
      <w:marTop w:val="0"/>
      <w:marBottom w:val="0"/>
      <w:divBdr>
        <w:top w:val="none" w:sz="0" w:space="0" w:color="auto"/>
        <w:left w:val="none" w:sz="0" w:space="0" w:color="auto"/>
        <w:bottom w:val="none" w:sz="0" w:space="0" w:color="auto"/>
        <w:right w:val="none" w:sz="0" w:space="0" w:color="auto"/>
      </w:divBdr>
    </w:div>
    <w:div w:id="810638023">
      <w:bodyDiv w:val="1"/>
      <w:marLeft w:val="0"/>
      <w:marRight w:val="0"/>
      <w:marTop w:val="0"/>
      <w:marBottom w:val="0"/>
      <w:divBdr>
        <w:top w:val="none" w:sz="0" w:space="0" w:color="auto"/>
        <w:left w:val="none" w:sz="0" w:space="0" w:color="auto"/>
        <w:bottom w:val="none" w:sz="0" w:space="0" w:color="auto"/>
        <w:right w:val="none" w:sz="0" w:space="0" w:color="auto"/>
      </w:divBdr>
    </w:div>
    <w:div w:id="818350671">
      <w:bodyDiv w:val="1"/>
      <w:marLeft w:val="0"/>
      <w:marRight w:val="0"/>
      <w:marTop w:val="0"/>
      <w:marBottom w:val="0"/>
      <w:divBdr>
        <w:top w:val="none" w:sz="0" w:space="0" w:color="auto"/>
        <w:left w:val="none" w:sz="0" w:space="0" w:color="auto"/>
        <w:bottom w:val="none" w:sz="0" w:space="0" w:color="auto"/>
        <w:right w:val="none" w:sz="0" w:space="0" w:color="auto"/>
      </w:divBdr>
    </w:div>
    <w:div w:id="818690048">
      <w:bodyDiv w:val="1"/>
      <w:marLeft w:val="0"/>
      <w:marRight w:val="0"/>
      <w:marTop w:val="0"/>
      <w:marBottom w:val="0"/>
      <w:divBdr>
        <w:top w:val="none" w:sz="0" w:space="0" w:color="auto"/>
        <w:left w:val="none" w:sz="0" w:space="0" w:color="auto"/>
        <w:bottom w:val="none" w:sz="0" w:space="0" w:color="auto"/>
        <w:right w:val="none" w:sz="0" w:space="0" w:color="auto"/>
      </w:divBdr>
    </w:div>
    <w:div w:id="820391481">
      <w:bodyDiv w:val="1"/>
      <w:marLeft w:val="0"/>
      <w:marRight w:val="0"/>
      <w:marTop w:val="0"/>
      <w:marBottom w:val="0"/>
      <w:divBdr>
        <w:top w:val="none" w:sz="0" w:space="0" w:color="auto"/>
        <w:left w:val="none" w:sz="0" w:space="0" w:color="auto"/>
        <w:bottom w:val="none" w:sz="0" w:space="0" w:color="auto"/>
        <w:right w:val="none" w:sz="0" w:space="0" w:color="auto"/>
      </w:divBdr>
    </w:div>
    <w:div w:id="824005872">
      <w:bodyDiv w:val="1"/>
      <w:marLeft w:val="0"/>
      <w:marRight w:val="0"/>
      <w:marTop w:val="0"/>
      <w:marBottom w:val="0"/>
      <w:divBdr>
        <w:top w:val="none" w:sz="0" w:space="0" w:color="auto"/>
        <w:left w:val="none" w:sz="0" w:space="0" w:color="auto"/>
        <w:bottom w:val="none" w:sz="0" w:space="0" w:color="auto"/>
        <w:right w:val="none" w:sz="0" w:space="0" w:color="auto"/>
      </w:divBdr>
    </w:div>
    <w:div w:id="825971099">
      <w:bodyDiv w:val="1"/>
      <w:marLeft w:val="0"/>
      <w:marRight w:val="0"/>
      <w:marTop w:val="0"/>
      <w:marBottom w:val="0"/>
      <w:divBdr>
        <w:top w:val="none" w:sz="0" w:space="0" w:color="auto"/>
        <w:left w:val="none" w:sz="0" w:space="0" w:color="auto"/>
        <w:bottom w:val="none" w:sz="0" w:space="0" w:color="auto"/>
        <w:right w:val="none" w:sz="0" w:space="0" w:color="auto"/>
      </w:divBdr>
    </w:div>
    <w:div w:id="827135813">
      <w:bodyDiv w:val="1"/>
      <w:marLeft w:val="0"/>
      <w:marRight w:val="0"/>
      <w:marTop w:val="0"/>
      <w:marBottom w:val="0"/>
      <w:divBdr>
        <w:top w:val="none" w:sz="0" w:space="0" w:color="auto"/>
        <w:left w:val="none" w:sz="0" w:space="0" w:color="auto"/>
        <w:bottom w:val="none" w:sz="0" w:space="0" w:color="auto"/>
        <w:right w:val="none" w:sz="0" w:space="0" w:color="auto"/>
      </w:divBdr>
    </w:div>
    <w:div w:id="833881774">
      <w:bodyDiv w:val="1"/>
      <w:marLeft w:val="0"/>
      <w:marRight w:val="0"/>
      <w:marTop w:val="0"/>
      <w:marBottom w:val="0"/>
      <w:divBdr>
        <w:top w:val="none" w:sz="0" w:space="0" w:color="auto"/>
        <w:left w:val="none" w:sz="0" w:space="0" w:color="auto"/>
        <w:bottom w:val="none" w:sz="0" w:space="0" w:color="auto"/>
        <w:right w:val="none" w:sz="0" w:space="0" w:color="auto"/>
      </w:divBdr>
    </w:div>
    <w:div w:id="838958732">
      <w:bodyDiv w:val="1"/>
      <w:marLeft w:val="0"/>
      <w:marRight w:val="0"/>
      <w:marTop w:val="0"/>
      <w:marBottom w:val="0"/>
      <w:divBdr>
        <w:top w:val="none" w:sz="0" w:space="0" w:color="auto"/>
        <w:left w:val="none" w:sz="0" w:space="0" w:color="auto"/>
        <w:bottom w:val="none" w:sz="0" w:space="0" w:color="auto"/>
        <w:right w:val="none" w:sz="0" w:space="0" w:color="auto"/>
      </w:divBdr>
    </w:div>
    <w:div w:id="840781885">
      <w:bodyDiv w:val="1"/>
      <w:marLeft w:val="0"/>
      <w:marRight w:val="0"/>
      <w:marTop w:val="0"/>
      <w:marBottom w:val="0"/>
      <w:divBdr>
        <w:top w:val="none" w:sz="0" w:space="0" w:color="auto"/>
        <w:left w:val="none" w:sz="0" w:space="0" w:color="auto"/>
        <w:bottom w:val="none" w:sz="0" w:space="0" w:color="auto"/>
        <w:right w:val="none" w:sz="0" w:space="0" w:color="auto"/>
      </w:divBdr>
    </w:div>
    <w:div w:id="843130595">
      <w:bodyDiv w:val="1"/>
      <w:marLeft w:val="0"/>
      <w:marRight w:val="0"/>
      <w:marTop w:val="0"/>
      <w:marBottom w:val="0"/>
      <w:divBdr>
        <w:top w:val="none" w:sz="0" w:space="0" w:color="auto"/>
        <w:left w:val="none" w:sz="0" w:space="0" w:color="auto"/>
        <w:bottom w:val="none" w:sz="0" w:space="0" w:color="auto"/>
        <w:right w:val="none" w:sz="0" w:space="0" w:color="auto"/>
      </w:divBdr>
    </w:div>
    <w:div w:id="853223318">
      <w:bodyDiv w:val="1"/>
      <w:marLeft w:val="0"/>
      <w:marRight w:val="0"/>
      <w:marTop w:val="0"/>
      <w:marBottom w:val="0"/>
      <w:divBdr>
        <w:top w:val="none" w:sz="0" w:space="0" w:color="auto"/>
        <w:left w:val="none" w:sz="0" w:space="0" w:color="auto"/>
        <w:bottom w:val="none" w:sz="0" w:space="0" w:color="auto"/>
        <w:right w:val="none" w:sz="0" w:space="0" w:color="auto"/>
      </w:divBdr>
    </w:div>
    <w:div w:id="866606569">
      <w:bodyDiv w:val="1"/>
      <w:marLeft w:val="0"/>
      <w:marRight w:val="0"/>
      <w:marTop w:val="0"/>
      <w:marBottom w:val="0"/>
      <w:divBdr>
        <w:top w:val="none" w:sz="0" w:space="0" w:color="auto"/>
        <w:left w:val="none" w:sz="0" w:space="0" w:color="auto"/>
        <w:bottom w:val="none" w:sz="0" w:space="0" w:color="auto"/>
        <w:right w:val="none" w:sz="0" w:space="0" w:color="auto"/>
      </w:divBdr>
    </w:div>
    <w:div w:id="866872152">
      <w:bodyDiv w:val="1"/>
      <w:marLeft w:val="0"/>
      <w:marRight w:val="0"/>
      <w:marTop w:val="0"/>
      <w:marBottom w:val="0"/>
      <w:divBdr>
        <w:top w:val="none" w:sz="0" w:space="0" w:color="auto"/>
        <w:left w:val="none" w:sz="0" w:space="0" w:color="auto"/>
        <w:bottom w:val="none" w:sz="0" w:space="0" w:color="auto"/>
        <w:right w:val="none" w:sz="0" w:space="0" w:color="auto"/>
      </w:divBdr>
    </w:div>
    <w:div w:id="871726055">
      <w:bodyDiv w:val="1"/>
      <w:marLeft w:val="0"/>
      <w:marRight w:val="0"/>
      <w:marTop w:val="0"/>
      <w:marBottom w:val="0"/>
      <w:divBdr>
        <w:top w:val="none" w:sz="0" w:space="0" w:color="auto"/>
        <w:left w:val="none" w:sz="0" w:space="0" w:color="auto"/>
        <w:bottom w:val="none" w:sz="0" w:space="0" w:color="auto"/>
        <w:right w:val="none" w:sz="0" w:space="0" w:color="auto"/>
      </w:divBdr>
    </w:div>
    <w:div w:id="875388737">
      <w:bodyDiv w:val="1"/>
      <w:marLeft w:val="0"/>
      <w:marRight w:val="0"/>
      <w:marTop w:val="0"/>
      <w:marBottom w:val="0"/>
      <w:divBdr>
        <w:top w:val="none" w:sz="0" w:space="0" w:color="auto"/>
        <w:left w:val="none" w:sz="0" w:space="0" w:color="auto"/>
        <w:bottom w:val="none" w:sz="0" w:space="0" w:color="auto"/>
        <w:right w:val="none" w:sz="0" w:space="0" w:color="auto"/>
      </w:divBdr>
    </w:div>
    <w:div w:id="883367246">
      <w:bodyDiv w:val="1"/>
      <w:marLeft w:val="0"/>
      <w:marRight w:val="0"/>
      <w:marTop w:val="0"/>
      <w:marBottom w:val="0"/>
      <w:divBdr>
        <w:top w:val="none" w:sz="0" w:space="0" w:color="auto"/>
        <w:left w:val="none" w:sz="0" w:space="0" w:color="auto"/>
        <w:bottom w:val="none" w:sz="0" w:space="0" w:color="auto"/>
        <w:right w:val="none" w:sz="0" w:space="0" w:color="auto"/>
      </w:divBdr>
    </w:div>
    <w:div w:id="888885698">
      <w:bodyDiv w:val="1"/>
      <w:marLeft w:val="0"/>
      <w:marRight w:val="0"/>
      <w:marTop w:val="0"/>
      <w:marBottom w:val="0"/>
      <w:divBdr>
        <w:top w:val="none" w:sz="0" w:space="0" w:color="auto"/>
        <w:left w:val="none" w:sz="0" w:space="0" w:color="auto"/>
        <w:bottom w:val="none" w:sz="0" w:space="0" w:color="auto"/>
        <w:right w:val="none" w:sz="0" w:space="0" w:color="auto"/>
      </w:divBdr>
    </w:div>
    <w:div w:id="895051507">
      <w:bodyDiv w:val="1"/>
      <w:marLeft w:val="0"/>
      <w:marRight w:val="0"/>
      <w:marTop w:val="0"/>
      <w:marBottom w:val="0"/>
      <w:divBdr>
        <w:top w:val="none" w:sz="0" w:space="0" w:color="auto"/>
        <w:left w:val="none" w:sz="0" w:space="0" w:color="auto"/>
        <w:bottom w:val="none" w:sz="0" w:space="0" w:color="auto"/>
        <w:right w:val="none" w:sz="0" w:space="0" w:color="auto"/>
      </w:divBdr>
    </w:div>
    <w:div w:id="895554689">
      <w:bodyDiv w:val="1"/>
      <w:marLeft w:val="0"/>
      <w:marRight w:val="0"/>
      <w:marTop w:val="0"/>
      <w:marBottom w:val="0"/>
      <w:divBdr>
        <w:top w:val="none" w:sz="0" w:space="0" w:color="auto"/>
        <w:left w:val="none" w:sz="0" w:space="0" w:color="auto"/>
        <w:bottom w:val="none" w:sz="0" w:space="0" w:color="auto"/>
        <w:right w:val="none" w:sz="0" w:space="0" w:color="auto"/>
      </w:divBdr>
    </w:div>
    <w:div w:id="896206348">
      <w:bodyDiv w:val="1"/>
      <w:marLeft w:val="0"/>
      <w:marRight w:val="0"/>
      <w:marTop w:val="0"/>
      <w:marBottom w:val="0"/>
      <w:divBdr>
        <w:top w:val="none" w:sz="0" w:space="0" w:color="auto"/>
        <w:left w:val="none" w:sz="0" w:space="0" w:color="auto"/>
        <w:bottom w:val="none" w:sz="0" w:space="0" w:color="auto"/>
        <w:right w:val="none" w:sz="0" w:space="0" w:color="auto"/>
      </w:divBdr>
    </w:div>
    <w:div w:id="896475860">
      <w:bodyDiv w:val="1"/>
      <w:marLeft w:val="0"/>
      <w:marRight w:val="0"/>
      <w:marTop w:val="0"/>
      <w:marBottom w:val="0"/>
      <w:divBdr>
        <w:top w:val="none" w:sz="0" w:space="0" w:color="auto"/>
        <w:left w:val="none" w:sz="0" w:space="0" w:color="auto"/>
        <w:bottom w:val="none" w:sz="0" w:space="0" w:color="auto"/>
        <w:right w:val="none" w:sz="0" w:space="0" w:color="auto"/>
      </w:divBdr>
    </w:div>
    <w:div w:id="896622162">
      <w:bodyDiv w:val="1"/>
      <w:marLeft w:val="0"/>
      <w:marRight w:val="0"/>
      <w:marTop w:val="0"/>
      <w:marBottom w:val="0"/>
      <w:divBdr>
        <w:top w:val="none" w:sz="0" w:space="0" w:color="auto"/>
        <w:left w:val="none" w:sz="0" w:space="0" w:color="auto"/>
        <w:bottom w:val="none" w:sz="0" w:space="0" w:color="auto"/>
        <w:right w:val="none" w:sz="0" w:space="0" w:color="auto"/>
      </w:divBdr>
    </w:div>
    <w:div w:id="897596160">
      <w:bodyDiv w:val="1"/>
      <w:marLeft w:val="0"/>
      <w:marRight w:val="0"/>
      <w:marTop w:val="0"/>
      <w:marBottom w:val="0"/>
      <w:divBdr>
        <w:top w:val="none" w:sz="0" w:space="0" w:color="auto"/>
        <w:left w:val="none" w:sz="0" w:space="0" w:color="auto"/>
        <w:bottom w:val="none" w:sz="0" w:space="0" w:color="auto"/>
        <w:right w:val="none" w:sz="0" w:space="0" w:color="auto"/>
      </w:divBdr>
    </w:div>
    <w:div w:id="899442943">
      <w:bodyDiv w:val="1"/>
      <w:marLeft w:val="0"/>
      <w:marRight w:val="0"/>
      <w:marTop w:val="0"/>
      <w:marBottom w:val="0"/>
      <w:divBdr>
        <w:top w:val="none" w:sz="0" w:space="0" w:color="auto"/>
        <w:left w:val="none" w:sz="0" w:space="0" w:color="auto"/>
        <w:bottom w:val="none" w:sz="0" w:space="0" w:color="auto"/>
        <w:right w:val="none" w:sz="0" w:space="0" w:color="auto"/>
      </w:divBdr>
    </w:div>
    <w:div w:id="900366102">
      <w:bodyDiv w:val="1"/>
      <w:marLeft w:val="0"/>
      <w:marRight w:val="0"/>
      <w:marTop w:val="0"/>
      <w:marBottom w:val="0"/>
      <w:divBdr>
        <w:top w:val="none" w:sz="0" w:space="0" w:color="auto"/>
        <w:left w:val="none" w:sz="0" w:space="0" w:color="auto"/>
        <w:bottom w:val="none" w:sz="0" w:space="0" w:color="auto"/>
        <w:right w:val="none" w:sz="0" w:space="0" w:color="auto"/>
      </w:divBdr>
    </w:div>
    <w:div w:id="900405031">
      <w:bodyDiv w:val="1"/>
      <w:marLeft w:val="0"/>
      <w:marRight w:val="0"/>
      <w:marTop w:val="0"/>
      <w:marBottom w:val="0"/>
      <w:divBdr>
        <w:top w:val="none" w:sz="0" w:space="0" w:color="auto"/>
        <w:left w:val="none" w:sz="0" w:space="0" w:color="auto"/>
        <w:bottom w:val="none" w:sz="0" w:space="0" w:color="auto"/>
        <w:right w:val="none" w:sz="0" w:space="0" w:color="auto"/>
      </w:divBdr>
    </w:div>
    <w:div w:id="907687032">
      <w:bodyDiv w:val="1"/>
      <w:marLeft w:val="0"/>
      <w:marRight w:val="0"/>
      <w:marTop w:val="0"/>
      <w:marBottom w:val="0"/>
      <w:divBdr>
        <w:top w:val="none" w:sz="0" w:space="0" w:color="auto"/>
        <w:left w:val="none" w:sz="0" w:space="0" w:color="auto"/>
        <w:bottom w:val="none" w:sz="0" w:space="0" w:color="auto"/>
        <w:right w:val="none" w:sz="0" w:space="0" w:color="auto"/>
      </w:divBdr>
    </w:div>
    <w:div w:id="908466532">
      <w:bodyDiv w:val="1"/>
      <w:marLeft w:val="0"/>
      <w:marRight w:val="0"/>
      <w:marTop w:val="0"/>
      <w:marBottom w:val="0"/>
      <w:divBdr>
        <w:top w:val="none" w:sz="0" w:space="0" w:color="auto"/>
        <w:left w:val="none" w:sz="0" w:space="0" w:color="auto"/>
        <w:bottom w:val="none" w:sz="0" w:space="0" w:color="auto"/>
        <w:right w:val="none" w:sz="0" w:space="0" w:color="auto"/>
      </w:divBdr>
    </w:div>
    <w:div w:id="909577533">
      <w:bodyDiv w:val="1"/>
      <w:marLeft w:val="0"/>
      <w:marRight w:val="0"/>
      <w:marTop w:val="0"/>
      <w:marBottom w:val="0"/>
      <w:divBdr>
        <w:top w:val="none" w:sz="0" w:space="0" w:color="auto"/>
        <w:left w:val="none" w:sz="0" w:space="0" w:color="auto"/>
        <w:bottom w:val="none" w:sz="0" w:space="0" w:color="auto"/>
        <w:right w:val="none" w:sz="0" w:space="0" w:color="auto"/>
      </w:divBdr>
    </w:div>
    <w:div w:id="910039478">
      <w:bodyDiv w:val="1"/>
      <w:marLeft w:val="0"/>
      <w:marRight w:val="0"/>
      <w:marTop w:val="0"/>
      <w:marBottom w:val="0"/>
      <w:divBdr>
        <w:top w:val="none" w:sz="0" w:space="0" w:color="auto"/>
        <w:left w:val="none" w:sz="0" w:space="0" w:color="auto"/>
        <w:bottom w:val="none" w:sz="0" w:space="0" w:color="auto"/>
        <w:right w:val="none" w:sz="0" w:space="0" w:color="auto"/>
      </w:divBdr>
    </w:div>
    <w:div w:id="913276429">
      <w:bodyDiv w:val="1"/>
      <w:marLeft w:val="0"/>
      <w:marRight w:val="0"/>
      <w:marTop w:val="0"/>
      <w:marBottom w:val="0"/>
      <w:divBdr>
        <w:top w:val="none" w:sz="0" w:space="0" w:color="auto"/>
        <w:left w:val="none" w:sz="0" w:space="0" w:color="auto"/>
        <w:bottom w:val="none" w:sz="0" w:space="0" w:color="auto"/>
        <w:right w:val="none" w:sz="0" w:space="0" w:color="auto"/>
      </w:divBdr>
    </w:div>
    <w:div w:id="915407317">
      <w:bodyDiv w:val="1"/>
      <w:marLeft w:val="0"/>
      <w:marRight w:val="0"/>
      <w:marTop w:val="0"/>
      <w:marBottom w:val="0"/>
      <w:divBdr>
        <w:top w:val="none" w:sz="0" w:space="0" w:color="auto"/>
        <w:left w:val="none" w:sz="0" w:space="0" w:color="auto"/>
        <w:bottom w:val="none" w:sz="0" w:space="0" w:color="auto"/>
        <w:right w:val="none" w:sz="0" w:space="0" w:color="auto"/>
      </w:divBdr>
    </w:div>
    <w:div w:id="920529894">
      <w:bodyDiv w:val="1"/>
      <w:marLeft w:val="0"/>
      <w:marRight w:val="0"/>
      <w:marTop w:val="0"/>
      <w:marBottom w:val="0"/>
      <w:divBdr>
        <w:top w:val="none" w:sz="0" w:space="0" w:color="auto"/>
        <w:left w:val="none" w:sz="0" w:space="0" w:color="auto"/>
        <w:bottom w:val="none" w:sz="0" w:space="0" w:color="auto"/>
        <w:right w:val="none" w:sz="0" w:space="0" w:color="auto"/>
      </w:divBdr>
    </w:div>
    <w:div w:id="928199425">
      <w:bodyDiv w:val="1"/>
      <w:marLeft w:val="0"/>
      <w:marRight w:val="0"/>
      <w:marTop w:val="0"/>
      <w:marBottom w:val="0"/>
      <w:divBdr>
        <w:top w:val="none" w:sz="0" w:space="0" w:color="auto"/>
        <w:left w:val="none" w:sz="0" w:space="0" w:color="auto"/>
        <w:bottom w:val="none" w:sz="0" w:space="0" w:color="auto"/>
        <w:right w:val="none" w:sz="0" w:space="0" w:color="auto"/>
      </w:divBdr>
    </w:div>
    <w:div w:id="932205468">
      <w:bodyDiv w:val="1"/>
      <w:marLeft w:val="0"/>
      <w:marRight w:val="0"/>
      <w:marTop w:val="0"/>
      <w:marBottom w:val="0"/>
      <w:divBdr>
        <w:top w:val="none" w:sz="0" w:space="0" w:color="auto"/>
        <w:left w:val="none" w:sz="0" w:space="0" w:color="auto"/>
        <w:bottom w:val="none" w:sz="0" w:space="0" w:color="auto"/>
        <w:right w:val="none" w:sz="0" w:space="0" w:color="auto"/>
      </w:divBdr>
    </w:div>
    <w:div w:id="932588824">
      <w:bodyDiv w:val="1"/>
      <w:marLeft w:val="0"/>
      <w:marRight w:val="0"/>
      <w:marTop w:val="0"/>
      <w:marBottom w:val="0"/>
      <w:divBdr>
        <w:top w:val="none" w:sz="0" w:space="0" w:color="auto"/>
        <w:left w:val="none" w:sz="0" w:space="0" w:color="auto"/>
        <w:bottom w:val="none" w:sz="0" w:space="0" w:color="auto"/>
        <w:right w:val="none" w:sz="0" w:space="0" w:color="auto"/>
      </w:divBdr>
    </w:div>
    <w:div w:id="933394949">
      <w:bodyDiv w:val="1"/>
      <w:marLeft w:val="0"/>
      <w:marRight w:val="0"/>
      <w:marTop w:val="0"/>
      <w:marBottom w:val="0"/>
      <w:divBdr>
        <w:top w:val="none" w:sz="0" w:space="0" w:color="auto"/>
        <w:left w:val="none" w:sz="0" w:space="0" w:color="auto"/>
        <w:bottom w:val="none" w:sz="0" w:space="0" w:color="auto"/>
        <w:right w:val="none" w:sz="0" w:space="0" w:color="auto"/>
      </w:divBdr>
    </w:div>
    <w:div w:id="934944137">
      <w:bodyDiv w:val="1"/>
      <w:marLeft w:val="0"/>
      <w:marRight w:val="0"/>
      <w:marTop w:val="0"/>
      <w:marBottom w:val="0"/>
      <w:divBdr>
        <w:top w:val="none" w:sz="0" w:space="0" w:color="auto"/>
        <w:left w:val="none" w:sz="0" w:space="0" w:color="auto"/>
        <w:bottom w:val="none" w:sz="0" w:space="0" w:color="auto"/>
        <w:right w:val="none" w:sz="0" w:space="0" w:color="auto"/>
      </w:divBdr>
    </w:div>
    <w:div w:id="936015100">
      <w:bodyDiv w:val="1"/>
      <w:marLeft w:val="0"/>
      <w:marRight w:val="0"/>
      <w:marTop w:val="0"/>
      <w:marBottom w:val="0"/>
      <w:divBdr>
        <w:top w:val="none" w:sz="0" w:space="0" w:color="auto"/>
        <w:left w:val="none" w:sz="0" w:space="0" w:color="auto"/>
        <w:bottom w:val="none" w:sz="0" w:space="0" w:color="auto"/>
        <w:right w:val="none" w:sz="0" w:space="0" w:color="auto"/>
      </w:divBdr>
    </w:div>
    <w:div w:id="940994063">
      <w:bodyDiv w:val="1"/>
      <w:marLeft w:val="0"/>
      <w:marRight w:val="0"/>
      <w:marTop w:val="0"/>
      <w:marBottom w:val="0"/>
      <w:divBdr>
        <w:top w:val="none" w:sz="0" w:space="0" w:color="auto"/>
        <w:left w:val="none" w:sz="0" w:space="0" w:color="auto"/>
        <w:bottom w:val="none" w:sz="0" w:space="0" w:color="auto"/>
        <w:right w:val="none" w:sz="0" w:space="0" w:color="auto"/>
      </w:divBdr>
    </w:div>
    <w:div w:id="944121477">
      <w:bodyDiv w:val="1"/>
      <w:marLeft w:val="0"/>
      <w:marRight w:val="0"/>
      <w:marTop w:val="0"/>
      <w:marBottom w:val="0"/>
      <w:divBdr>
        <w:top w:val="none" w:sz="0" w:space="0" w:color="auto"/>
        <w:left w:val="none" w:sz="0" w:space="0" w:color="auto"/>
        <w:bottom w:val="none" w:sz="0" w:space="0" w:color="auto"/>
        <w:right w:val="none" w:sz="0" w:space="0" w:color="auto"/>
      </w:divBdr>
    </w:div>
    <w:div w:id="948975021">
      <w:bodyDiv w:val="1"/>
      <w:marLeft w:val="0"/>
      <w:marRight w:val="0"/>
      <w:marTop w:val="0"/>
      <w:marBottom w:val="0"/>
      <w:divBdr>
        <w:top w:val="none" w:sz="0" w:space="0" w:color="auto"/>
        <w:left w:val="none" w:sz="0" w:space="0" w:color="auto"/>
        <w:bottom w:val="none" w:sz="0" w:space="0" w:color="auto"/>
        <w:right w:val="none" w:sz="0" w:space="0" w:color="auto"/>
      </w:divBdr>
    </w:div>
    <w:div w:id="949362150">
      <w:bodyDiv w:val="1"/>
      <w:marLeft w:val="0"/>
      <w:marRight w:val="0"/>
      <w:marTop w:val="0"/>
      <w:marBottom w:val="0"/>
      <w:divBdr>
        <w:top w:val="none" w:sz="0" w:space="0" w:color="auto"/>
        <w:left w:val="none" w:sz="0" w:space="0" w:color="auto"/>
        <w:bottom w:val="none" w:sz="0" w:space="0" w:color="auto"/>
        <w:right w:val="none" w:sz="0" w:space="0" w:color="auto"/>
      </w:divBdr>
    </w:div>
    <w:div w:id="951476045">
      <w:bodyDiv w:val="1"/>
      <w:marLeft w:val="0"/>
      <w:marRight w:val="0"/>
      <w:marTop w:val="0"/>
      <w:marBottom w:val="0"/>
      <w:divBdr>
        <w:top w:val="none" w:sz="0" w:space="0" w:color="auto"/>
        <w:left w:val="none" w:sz="0" w:space="0" w:color="auto"/>
        <w:bottom w:val="none" w:sz="0" w:space="0" w:color="auto"/>
        <w:right w:val="none" w:sz="0" w:space="0" w:color="auto"/>
      </w:divBdr>
    </w:div>
    <w:div w:id="952975474">
      <w:bodyDiv w:val="1"/>
      <w:marLeft w:val="0"/>
      <w:marRight w:val="0"/>
      <w:marTop w:val="0"/>
      <w:marBottom w:val="0"/>
      <w:divBdr>
        <w:top w:val="none" w:sz="0" w:space="0" w:color="auto"/>
        <w:left w:val="none" w:sz="0" w:space="0" w:color="auto"/>
        <w:bottom w:val="none" w:sz="0" w:space="0" w:color="auto"/>
        <w:right w:val="none" w:sz="0" w:space="0" w:color="auto"/>
      </w:divBdr>
    </w:div>
    <w:div w:id="952983237">
      <w:bodyDiv w:val="1"/>
      <w:marLeft w:val="0"/>
      <w:marRight w:val="0"/>
      <w:marTop w:val="0"/>
      <w:marBottom w:val="0"/>
      <w:divBdr>
        <w:top w:val="none" w:sz="0" w:space="0" w:color="auto"/>
        <w:left w:val="none" w:sz="0" w:space="0" w:color="auto"/>
        <w:bottom w:val="none" w:sz="0" w:space="0" w:color="auto"/>
        <w:right w:val="none" w:sz="0" w:space="0" w:color="auto"/>
      </w:divBdr>
    </w:div>
    <w:div w:id="954408857">
      <w:bodyDiv w:val="1"/>
      <w:marLeft w:val="0"/>
      <w:marRight w:val="0"/>
      <w:marTop w:val="0"/>
      <w:marBottom w:val="0"/>
      <w:divBdr>
        <w:top w:val="none" w:sz="0" w:space="0" w:color="auto"/>
        <w:left w:val="none" w:sz="0" w:space="0" w:color="auto"/>
        <w:bottom w:val="none" w:sz="0" w:space="0" w:color="auto"/>
        <w:right w:val="none" w:sz="0" w:space="0" w:color="auto"/>
      </w:divBdr>
    </w:div>
    <w:div w:id="955597967">
      <w:bodyDiv w:val="1"/>
      <w:marLeft w:val="0"/>
      <w:marRight w:val="0"/>
      <w:marTop w:val="0"/>
      <w:marBottom w:val="0"/>
      <w:divBdr>
        <w:top w:val="none" w:sz="0" w:space="0" w:color="auto"/>
        <w:left w:val="none" w:sz="0" w:space="0" w:color="auto"/>
        <w:bottom w:val="none" w:sz="0" w:space="0" w:color="auto"/>
        <w:right w:val="none" w:sz="0" w:space="0" w:color="auto"/>
      </w:divBdr>
    </w:div>
    <w:div w:id="961157637">
      <w:bodyDiv w:val="1"/>
      <w:marLeft w:val="0"/>
      <w:marRight w:val="0"/>
      <w:marTop w:val="0"/>
      <w:marBottom w:val="0"/>
      <w:divBdr>
        <w:top w:val="none" w:sz="0" w:space="0" w:color="auto"/>
        <w:left w:val="none" w:sz="0" w:space="0" w:color="auto"/>
        <w:bottom w:val="none" w:sz="0" w:space="0" w:color="auto"/>
        <w:right w:val="none" w:sz="0" w:space="0" w:color="auto"/>
      </w:divBdr>
    </w:div>
    <w:div w:id="962034908">
      <w:bodyDiv w:val="1"/>
      <w:marLeft w:val="0"/>
      <w:marRight w:val="0"/>
      <w:marTop w:val="0"/>
      <w:marBottom w:val="0"/>
      <w:divBdr>
        <w:top w:val="none" w:sz="0" w:space="0" w:color="auto"/>
        <w:left w:val="none" w:sz="0" w:space="0" w:color="auto"/>
        <w:bottom w:val="none" w:sz="0" w:space="0" w:color="auto"/>
        <w:right w:val="none" w:sz="0" w:space="0" w:color="auto"/>
      </w:divBdr>
    </w:div>
    <w:div w:id="966932517">
      <w:bodyDiv w:val="1"/>
      <w:marLeft w:val="0"/>
      <w:marRight w:val="0"/>
      <w:marTop w:val="0"/>
      <w:marBottom w:val="0"/>
      <w:divBdr>
        <w:top w:val="none" w:sz="0" w:space="0" w:color="auto"/>
        <w:left w:val="none" w:sz="0" w:space="0" w:color="auto"/>
        <w:bottom w:val="none" w:sz="0" w:space="0" w:color="auto"/>
        <w:right w:val="none" w:sz="0" w:space="0" w:color="auto"/>
      </w:divBdr>
    </w:div>
    <w:div w:id="980698100">
      <w:bodyDiv w:val="1"/>
      <w:marLeft w:val="0"/>
      <w:marRight w:val="0"/>
      <w:marTop w:val="0"/>
      <w:marBottom w:val="0"/>
      <w:divBdr>
        <w:top w:val="none" w:sz="0" w:space="0" w:color="auto"/>
        <w:left w:val="none" w:sz="0" w:space="0" w:color="auto"/>
        <w:bottom w:val="none" w:sz="0" w:space="0" w:color="auto"/>
        <w:right w:val="none" w:sz="0" w:space="0" w:color="auto"/>
      </w:divBdr>
    </w:div>
    <w:div w:id="981929756">
      <w:bodyDiv w:val="1"/>
      <w:marLeft w:val="0"/>
      <w:marRight w:val="0"/>
      <w:marTop w:val="0"/>
      <w:marBottom w:val="0"/>
      <w:divBdr>
        <w:top w:val="none" w:sz="0" w:space="0" w:color="auto"/>
        <w:left w:val="none" w:sz="0" w:space="0" w:color="auto"/>
        <w:bottom w:val="none" w:sz="0" w:space="0" w:color="auto"/>
        <w:right w:val="none" w:sz="0" w:space="0" w:color="auto"/>
      </w:divBdr>
    </w:div>
    <w:div w:id="982540222">
      <w:bodyDiv w:val="1"/>
      <w:marLeft w:val="0"/>
      <w:marRight w:val="0"/>
      <w:marTop w:val="0"/>
      <w:marBottom w:val="0"/>
      <w:divBdr>
        <w:top w:val="none" w:sz="0" w:space="0" w:color="auto"/>
        <w:left w:val="none" w:sz="0" w:space="0" w:color="auto"/>
        <w:bottom w:val="none" w:sz="0" w:space="0" w:color="auto"/>
        <w:right w:val="none" w:sz="0" w:space="0" w:color="auto"/>
      </w:divBdr>
    </w:div>
    <w:div w:id="985935550">
      <w:bodyDiv w:val="1"/>
      <w:marLeft w:val="0"/>
      <w:marRight w:val="0"/>
      <w:marTop w:val="0"/>
      <w:marBottom w:val="0"/>
      <w:divBdr>
        <w:top w:val="none" w:sz="0" w:space="0" w:color="auto"/>
        <w:left w:val="none" w:sz="0" w:space="0" w:color="auto"/>
        <w:bottom w:val="none" w:sz="0" w:space="0" w:color="auto"/>
        <w:right w:val="none" w:sz="0" w:space="0" w:color="auto"/>
      </w:divBdr>
    </w:div>
    <w:div w:id="986395384">
      <w:bodyDiv w:val="1"/>
      <w:marLeft w:val="0"/>
      <w:marRight w:val="0"/>
      <w:marTop w:val="0"/>
      <w:marBottom w:val="0"/>
      <w:divBdr>
        <w:top w:val="none" w:sz="0" w:space="0" w:color="auto"/>
        <w:left w:val="none" w:sz="0" w:space="0" w:color="auto"/>
        <w:bottom w:val="none" w:sz="0" w:space="0" w:color="auto"/>
        <w:right w:val="none" w:sz="0" w:space="0" w:color="auto"/>
      </w:divBdr>
    </w:div>
    <w:div w:id="987788292">
      <w:bodyDiv w:val="1"/>
      <w:marLeft w:val="0"/>
      <w:marRight w:val="0"/>
      <w:marTop w:val="0"/>
      <w:marBottom w:val="0"/>
      <w:divBdr>
        <w:top w:val="none" w:sz="0" w:space="0" w:color="auto"/>
        <w:left w:val="none" w:sz="0" w:space="0" w:color="auto"/>
        <w:bottom w:val="none" w:sz="0" w:space="0" w:color="auto"/>
        <w:right w:val="none" w:sz="0" w:space="0" w:color="auto"/>
      </w:divBdr>
    </w:div>
    <w:div w:id="993992428">
      <w:bodyDiv w:val="1"/>
      <w:marLeft w:val="0"/>
      <w:marRight w:val="0"/>
      <w:marTop w:val="0"/>
      <w:marBottom w:val="0"/>
      <w:divBdr>
        <w:top w:val="none" w:sz="0" w:space="0" w:color="auto"/>
        <w:left w:val="none" w:sz="0" w:space="0" w:color="auto"/>
        <w:bottom w:val="none" w:sz="0" w:space="0" w:color="auto"/>
        <w:right w:val="none" w:sz="0" w:space="0" w:color="auto"/>
      </w:divBdr>
    </w:div>
    <w:div w:id="995494794">
      <w:bodyDiv w:val="1"/>
      <w:marLeft w:val="0"/>
      <w:marRight w:val="0"/>
      <w:marTop w:val="0"/>
      <w:marBottom w:val="0"/>
      <w:divBdr>
        <w:top w:val="none" w:sz="0" w:space="0" w:color="auto"/>
        <w:left w:val="none" w:sz="0" w:space="0" w:color="auto"/>
        <w:bottom w:val="none" w:sz="0" w:space="0" w:color="auto"/>
        <w:right w:val="none" w:sz="0" w:space="0" w:color="auto"/>
      </w:divBdr>
    </w:div>
    <w:div w:id="995911266">
      <w:bodyDiv w:val="1"/>
      <w:marLeft w:val="0"/>
      <w:marRight w:val="0"/>
      <w:marTop w:val="0"/>
      <w:marBottom w:val="0"/>
      <w:divBdr>
        <w:top w:val="none" w:sz="0" w:space="0" w:color="auto"/>
        <w:left w:val="none" w:sz="0" w:space="0" w:color="auto"/>
        <w:bottom w:val="none" w:sz="0" w:space="0" w:color="auto"/>
        <w:right w:val="none" w:sz="0" w:space="0" w:color="auto"/>
      </w:divBdr>
    </w:div>
    <w:div w:id="996572078">
      <w:bodyDiv w:val="1"/>
      <w:marLeft w:val="0"/>
      <w:marRight w:val="0"/>
      <w:marTop w:val="0"/>
      <w:marBottom w:val="0"/>
      <w:divBdr>
        <w:top w:val="none" w:sz="0" w:space="0" w:color="auto"/>
        <w:left w:val="none" w:sz="0" w:space="0" w:color="auto"/>
        <w:bottom w:val="none" w:sz="0" w:space="0" w:color="auto"/>
        <w:right w:val="none" w:sz="0" w:space="0" w:color="auto"/>
      </w:divBdr>
    </w:div>
    <w:div w:id="1000816039">
      <w:bodyDiv w:val="1"/>
      <w:marLeft w:val="0"/>
      <w:marRight w:val="0"/>
      <w:marTop w:val="0"/>
      <w:marBottom w:val="0"/>
      <w:divBdr>
        <w:top w:val="none" w:sz="0" w:space="0" w:color="auto"/>
        <w:left w:val="none" w:sz="0" w:space="0" w:color="auto"/>
        <w:bottom w:val="none" w:sz="0" w:space="0" w:color="auto"/>
        <w:right w:val="none" w:sz="0" w:space="0" w:color="auto"/>
      </w:divBdr>
    </w:div>
    <w:div w:id="1004165020">
      <w:bodyDiv w:val="1"/>
      <w:marLeft w:val="0"/>
      <w:marRight w:val="0"/>
      <w:marTop w:val="0"/>
      <w:marBottom w:val="0"/>
      <w:divBdr>
        <w:top w:val="none" w:sz="0" w:space="0" w:color="auto"/>
        <w:left w:val="none" w:sz="0" w:space="0" w:color="auto"/>
        <w:bottom w:val="none" w:sz="0" w:space="0" w:color="auto"/>
        <w:right w:val="none" w:sz="0" w:space="0" w:color="auto"/>
      </w:divBdr>
    </w:div>
    <w:div w:id="1005668413">
      <w:bodyDiv w:val="1"/>
      <w:marLeft w:val="0"/>
      <w:marRight w:val="0"/>
      <w:marTop w:val="0"/>
      <w:marBottom w:val="0"/>
      <w:divBdr>
        <w:top w:val="none" w:sz="0" w:space="0" w:color="auto"/>
        <w:left w:val="none" w:sz="0" w:space="0" w:color="auto"/>
        <w:bottom w:val="none" w:sz="0" w:space="0" w:color="auto"/>
        <w:right w:val="none" w:sz="0" w:space="0" w:color="auto"/>
      </w:divBdr>
    </w:div>
    <w:div w:id="1006326800">
      <w:bodyDiv w:val="1"/>
      <w:marLeft w:val="0"/>
      <w:marRight w:val="0"/>
      <w:marTop w:val="0"/>
      <w:marBottom w:val="0"/>
      <w:divBdr>
        <w:top w:val="none" w:sz="0" w:space="0" w:color="auto"/>
        <w:left w:val="none" w:sz="0" w:space="0" w:color="auto"/>
        <w:bottom w:val="none" w:sz="0" w:space="0" w:color="auto"/>
        <w:right w:val="none" w:sz="0" w:space="0" w:color="auto"/>
      </w:divBdr>
    </w:div>
    <w:div w:id="1011223561">
      <w:bodyDiv w:val="1"/>
      <w:marLeft w:val="0"/>
      <w:marRight w:val="0"/>
      <w:marTop w:val="0"/>
      <w:marBottom w:val="0"/>
      <w:divBdr>
        <w:top w:val="none" w:sz="0" w:space="0" w:color="auto"/>
        <w:left w:val="none" w:sz="0" w:space="0" w:color="auto"/>
        <w:bottom w:val="none" w:sz="0" w:space="0" w:color="auto"/>
        <w:right w:val="none" w:sz="0" w:space="0" w:color="auto"/>
      </w:divBdr>
    </w:div>
    <w:div w:id="1013259884">
      <w:bodyDiv w:val="1"/>
      <w:marLeft w:val="0"/>
      <w:marRight w:val="0"/>
      <w:marTop w:val="0"/>
      <w:marBottom w:val="0"/>
      <w:divBdr>
        <w:top w:val="none" w:sz="0" w:space="0" w:color="auto"/>
        <w:left w:val="none" w:sz="0" w:space="0" w:color="auto"/>
        <w:bottom w:val="none" w:sz="0" w:space="0" w:color="auto"/>
        <w:right w:val="none" w:sz="0" w:space="0" w:color="auto"/>
      </w:divBdr>
    </w:div>
    <w:div w:id="1013914726">
      <w:bodyDiv w:val="1"/>
      <w:marLeft w:val="0"/>
      <w:marRight w:val="0"/>
      <w:marTop w:val="0"/>
      <w:marBottom w:val="0"/>
      <w:divBdr>
        <w:top w:val="none" w:sz="0" w:space="0" w:color="auto"/>
        <w:left w:val="none" w:sz="0" w:space="0" w:color="auto"/>
        <w:bottom w:val="none" w:sz="0" w:space="0" w:color="auto"/>
        <w:right w:val="none" w:sz="0" w:space="0" w:color="auto"/>
      </w:divBdr>
    </w:div>
    <w:div w:id="1020858508">
      <w:bodyDiv w:val="1"/>
      <w:marLeft w:val="0"/>
      <w:marRight w:val="0"/>
      <w:marTop w:val="0"/>
      <w:marBottom w:val="0"/>
      <w:divBdr>
        <w:top w:val="none" w:sz="0" w:space="0" w:color="auto"/>
        <w:left w:val="none" w:sz="0" w:space="0" w:color="auto"/>
        <w:bottom w:val="none" w:sz="0" w:space="0" w:color="auto"/>
        <w:right w:val="none" w:sz="0" w:space="0" w:color="auto"/>
      </w:divBdr>
    </w:div>
    <w:div w:id="1021317415">
      <w:bodyDiv w:val="1"/>
      <w:marLeft w:val="0"/>
      <w:marRight w:val="0"/>
      <w:marTop w:val="0"/>
      <w:marBottom w:val="0"/>
      <w:divBdr>
        <w:top w:val="none" w:sz="0" w:space="0" w:color="auto"/>
        <w:left w:val="none" w:sz="0" w:space="0" w:color="auto"/>
        <w:bottom w:val="none" w:sz="0" w:space="0" w:color="auto"/>
        <w:right w:val="none" w:sz="0" w:space="0" w:color="auto"/>
      </w:divBdr>
    </w:div>
    <w:div w:id="1022972339">
      <w:bodyDiv w:val="1"/>
      <w:marLeft w:val="0"/>
      <w:marRight w:val="0"/>
      <w:marTop w:val="0"/>
      <w:marBottom w:val="0"/>
      <w:divBdr>
        <w:top w:val="none" w:sz="0" w:space="0" w:color="auto"/>
        <w:left w:val="none" w:sz="0" w:space="0" w:color="auto"/>
        <w:bottom w:val="none" w:sz="0" w:space="0" w:color="auto"/>
        <w:right w:val="none" w:sz="0" w:space="0" w:color="auto"/>
      </w:divBdr>
    </w:div>
    <w:div w:id="1025640335">
      <w:bodyDiv w:val="1"/>
      <w:marLeft w:val="0"/>
      <w:marRight w:val="0"/>
      <w:marTop w:val="0"/>
      <w:marBottom w:val="0"/>
      <w:divBdr>
        <w:top w:val="none" w:sz="0" w:space="0" w:color="auto"/>
        <w:left w:val="none" w:sz="0" w:space="0" w:color="auto"/>
        <w:bottom w:val="none" w:sz="0" w:space="0" w:color="auto"/>
        <w:right w:val="none" w:sz="0" w:space="0" w:color="auto"/>
      </w:divBdr>
    </w:div>
    <w:div w:id="1026129256">
      <w:bodyDiv w:val="1"/>
      <w:marLeft w:val="0"/>
      <w:marRight w:val="0"/>
      <w:marTop w:val="0"/>
      <w:marBottom w:val="0"/>
      <w:divBdr>
        <w:top w:val="none" w:sz="0" w:space="0" w:color="auto"/>
        <w:left w:val="none" w:sz="0" w:space="0" w:color="auto"/>
        <w:bottom w:val="none" w:sz="0" w:space="0" w:color="auto"/>
        <w:right w:val="none" w:sz="0" w:space="0" w:color="auto"/>
      </w:divBdr>
    </w:div>
    <w:div w:id="1034044111">
      <w:bodyDiv w:val="1"/>
      <w:marLeft w:val="0"/>
      <w:marRight w:val="0"/>
      <w:marTop w:val="0"/>
      <w:marBottom w:val="0"/>
      <w:divBdr>
        <w:top w:val="none" w:sz="0" w:space="0" w:color="auto"/>
        <w:left w:val="none" w:sz="0" w:space="0" w:color="auto"/>
        <w:bottom w:val="none" w:sz="0" w:space="0" w:color="auto"/>
        <w:right w:val="none" w:sz="0" w:space="0" w:color="auto"/>
      </w:divBdr>
    </w:div>
    <w:div w:id="1039479216">
      <w:bodyDiv w:val="1"/>
      <w:marLeft w:val="0"/>
      <w:marRight w:val="0"/>
      <w:marTop w:val="0"/>
      <w:marBottom w:val="0"/>
      <w:divBdr>
        <w:top w:val="none" w:sz="0" w:space="0" w:color="auto"/>
        <w:left w:val="none" w:sz="0" w:space="0" w:color="auto"/>
        <w:bottom w:val="none" w:sz="0" w:space="0" w:color="auto"/>
        <w:right w:val="none" w:sz="0" w:space="0" w:color="auto"/>
      </w:divBdr>
    </w:div>
    <w:div w:id="1046180377">
      <w:bodyDiv w:val="1"/>
      <w:marLeft w:val="0"/>
      <w:marRight w:val="0"/>
      <w:marTop w:val="0"/>
      <w:marBottom w:val="0"/>
      <w:divBdr>
        <w:top w:val="none" w:sz="0" w:space="0" w:color="auto"/>
        <w:left w:val="none" w:sz="0" w:space="0" w:color="auto"/>
        <w:bottom w:val="none" w:sz="0" w:space="0" w:color="auto"/>
        <w:right w:val="none" w:sz="0" w:space="0" w:color="auto"/>
      </w:divBdr>
    </w:div>
    <w:div w:id="1048454496">
      <w:bodyDiv w:val="1"/>
      <w:marLeft w:val="0"/>
      <w:marRight w:val="0"/>
      <w:marTop w:val="0"/>
      <w:marBottom w:val="0"/>
      <w:divBdr>
        <w:top w:val="none" w:sz="0" w:space="0" w:color="auto"/>
        <w:left w:val="none" w:sz="0" w:space="0" w:color="auto"/>
        <w:bottom w:val="none" w:sz="0" w:space="0" w:color="auto"/>
        <w:right w:val="none" w:sz="0" w:space="0" w:color="auto"/>
      </w:divBdr>
    </w:div>
    <w:div w:id="1049451768">
      <w:bodyDiv w:val="1"/>
      <w:marLeft w:val="0"/>
      <w:marRight w:val="0"/>
      <w:marTop w:val="0"/>
      <w:marBottom w:val="0"/>
      <w:divBdr>
        <w:top w:val="none" w:sz="0" w:space="0" w:color="auto"/>
        <w:left w:val="none" w:sz="0" w:space="0" w:color="auto"/>
        <w:bottom w:val="none" w:sz="0" w:space="0" w:color="auto"/>
        <w:right w:val="none" w:sz="0" w:space="0" w:color="auto"/>
      </w:divBdr>
    </w:div>
    <w:div w:id="1052533188">
      <w:bodyDiv w:val="1"/>
      <w:marLeft w:val="0"/>
      <w:marRight w:val="0"/>
      <w:marTop w:val="0"/>
      <w:marBottom w:val="0"/>
      <w:divBdr>
        <w:top w:val="none" w:sz="0" w:space="0" w:color="auto"/>
        <w:left w:val="none" w:sz="0" w:space="0" w:color="auto"/>
        <w:bottom w:val="none" w:sz="0" w:space="0" w:color="auto"/>
        <w:right w:val="none" w:sz="0" w:space="0" w:color="auto"/>
      </w:divBdr>
    </w:div>
    <w:div w:id="1055158175">
      <w:bodyDiv w:val="1"/>
      <w:marLeft w:val="0"/>
      <w:marRight w:val="0"/>
      <w:marTop w:val="0"/>
      <w:marBottom w:val="0"/>
      <w:divBdr>
        <w:top w:val="none" w:sz="0" w:space="0" w:color="auto"/>
        <w:left w:val="none" w:sz="0" w:space="0" w:color="auto"/>
        <w:bottom w:val="none" w:sz="0" w:space="0" w:color="auto"/>
        <w:right w:val="none" w:sz="0" w:space="0" w:color="auto"/>
      </w:divBdr>
    </w:div>
    <w:div w:id="1058014606">
      <w:bodyDiv w:val="1"/>
      <w:marLeft w:val="0"/>
      <w:marRight w:val="0"/>
      <w:marTop w:val="0"/>
      <w:marBottom w:val="0"/>
      <w:divBdr>
        <w:top w:val="none" w:sz="0" w:space="0" w:color="auto"/>
        <w:left w:val="none" w:sz="0" w:space="0" w:color="auto"/>
        <w:bottom w:val="none" w:sz="0" w:space="0" w:color="auto"/>
        <w:right w:val="none" w:sz="0" w:space="0" w:color="auto"/>
      </w:divBdr>
    </w:div>
    <w:div w:id="1060202928">
      <w:bodyDiv w:val="1"/>
      <w:marLeft w:val="0"/>
      <w:marRight w:val="0"/>
      <w:marTop w:val="0"/>
      <w:marBottom w:val="0"/>
      <w:divBdr>
        <w:top w:val="none" w:sz="0" w:space="0" w:color="auto"/>
        <w:left w:val="none" w:sz="0" w:space="0" w:color="auto"/>
        <w:bottom w:val="none" w:sz="0" w:space="0" w:color="auto"/>
        <w:right w:val="none" w:sz="0" w:space="0" w:color="auto"/>
      </w:divBdr>
    </w:div>
    <w:div w:id="1074470437">
      <w:bodyDiv w:val="1"/>
      <w:marLeft w:val="0"/>
      <w:marRight w:val="0"/>
      <w:marTop w:val="0"/>
      <w:marBottom w:val="0"/>
      <w:divBdr>
        <w:top w:val="none" w:sz="0" w:space="0" w:color="auto"/>
        <w:left w:val="none" w:sz="0" w:space="0" w:color="auto"/>
        <w:bottom w:val="none" w:sz="0" w:space="0" w:color="auto"/>
        <w:right w:val="none" w:sz="0" w:space="0" w:color="auto"/>
      </w:divBdr>
    </w:div>
    <w:div w:id="1075131216">
      <w:bodyDiv w:val="1"/>
      <w:marLeft w:val="0"/>
      <w:marRight w:val="0"/>
      <w:marTop w:val="0"/>
      <w:marBottom w:val="0"/>
      <w:divBdr>
        <w:top w:val="none" w:sz="0" w:space="0" w:color="auto"/>
        <w:left w:val="none" w:sz="0" w:space="0" w:color="auto"/>
        <w:bottom w:val="none" w:sz="0" w:space="0" w:color="auto"/>
        <w:right w:val="none" w:sz="0" w:space="0" w:color="auto"/>
      </w:divBdr>
    </w:div>
    <w:div w:id="1077828665">
      <w:bodyDiv w:val="1"/>
      <w:marLeft w:val="0"/>
      <w:marRight w:val="0"/>
      <w:marTop w:val="0"/>
      <w:marBottom w:val="0"/>
      <w:divBdr>
        <w:top w:val="none" w:sz="0" w:space="0" w:color="auto"/>
        <w:left w:val="none" w:sz="0" w:space="0" w:color="auto"/>
        <w:bottom w:val="none" w:sz="0" w:space="0" w:color="auto"/>
        <w:right w:val="none" w:sz="0" w:space="0" w:color="auto"/>
      </w:divBdr>
    </w:div>
    <w:div w:id="1081173578">
      <w:bodyDiv w:val="1"/>
      <w:marLeft w:val="0"/>
      <w:marRight w:val="0"/>
      <w:marTop w:val="0"/>
      <w:marBottom w:val="0"/>
      <w:divBdr>
        <w:top w:val="none" w:sz="0" w:space="0" w:color="auto"/>
        <w:left w:val="none" w:sz="0" w:space="0" w:color="auto"/>
        <w:bottom w:val="none" w:sz="0" w:space="0" w:color="auto"/>
        <w:right w:val="none" w:sz="0" w:space="0" w:color="auto"/>
      </w:divBdr>
    </w:div>
    <w:div w:id="1086151232">
      <w:bodyDiv w:val="1"/>
      <w:marLeft w:val="0"/>
      <w:marRight w:val="0"/>
      <w:marTop w:val="0"/>
      <w:marBottom w:val="0"/>
      <w:divBdr>
        <w:top w:val="none" w:sz="0" w:space="0" w:color="auto"/>
        <w:left w:val="none" w:sz="0" w:space="0" w:color="auto"/>
        <w:bottom w:val="none" w:sz="0" w:space="0" w:color="auto"/>
        <w:right w:val="none" w:sz="0" w:space="0" w:color="auto"/>
      </w:divBdr>
    </w:div>
    <w:div w:id="1086996856">
      <w:bodyDiv w:val="1"/>
      <w:marLeft w:val="0"/>
      <w:marRight w:val="0"/>
      <w:marTop w:val="0"/>
      <w:marBottom w:val="0"/>
      <w:divBdr>
        <w:top w:val="none" w:sz="0" w:space="0" w:color="auto"/>
        <w:left w:val="none" w:sz="0" w:space="0" w:color="auto"/>
        <w:bottom w:val="none" w:sz="0" w:space="0" w:color="auto"/>
        <w:right w:val="none" w:sz="0" w:space="0" w:color="auto"/>
      </w:divBdr>
    </w:div>
    <w:div w:id="1089540132">
      <w:bodyDiv w:val="1"/>
      <w:marLeft w:val="0"/>
      <w:marRight w:val="0"/>
      <w:marTop w:val="0"/>
      <w:marBottom w:val="0"/>
      <w:divBdr>
        <w:top w:val="none" w:sz="0" w:space="0" w:color="auto"/>
        <w:left w:val="none" w:sz="0" w:space="0" w:color="auto"/>
        <w:bottom w:val="none" w:sz="0" w:space="0" w:color="auto"/>
        <w:right w:val="none" w:sz="0" w:space="0" w:color="auto"/>
      </w:divBdr>
    </w:div>
    <w:div w:id="1092625854">
      <w:bodyDiv w:val="1"/>
      <w:marLeft w:val="0"/>
      <w:marRight w:val="0"/>
      <w:marTop w:val="0"/>
      <w:marBottom w:val="0"/>
      <w:divBdr>
        <w:top w:val="none" w:sz="0" w:space="0" w:color="auto"/>
        <w:left w:val="none" w:sz="0" w:space="0" w:color="auto"/>
        <w:bottom w:val="none" w:sz="0" w:space="0" w:color="auto"/>
        <w:right w:val="none" w:sz="0" w:space="0" w:color="auto"/>
      </w:divBdr>
    </w:div>
    <w:div w:id="1093161777">
      <w:bodyDiv w:val="1"/>
      <w:marLeft w:val="0"/>
      <w:marRight w:val="0"/>
      <w:marTop w:val="0"/>
      <w:marBottom w:val="0"/>
      <w:divBdr>
        <w:top w:val="none" w:sz="0" w:space="0" w:color="auto"/>
        <w:left w:val="none" w:sz="0" w:space="0" w:color="auto"/>
        <w:bottom w:val="none" w:sz="0" w:space="0" w:color="auto"/>
        <w:right w:val="none" w:sz="0" w:space="0" w:color="auto"/>
      </w:divBdr>
    </w:div>
    <w:div w:id="1104305608">
      <w:bodyDiv w:val="1"/>
      <w:marLeft w:val="0"/>
      <w:marRight w:val="0"/>
      <w:marTop w:val="0"/>
      <w:marBottom w:val="0"/>
      <w:divBdr>
        <w:top w:val="none" w:sz="0" w:space="0" w:color="auto"/>
        <w:left w:val="none" w:sz="0" w:space="0" w:color="auto"/>
        <w:bottom w:val="none" w:sz="0" w:space="0" w:color="auto"/>
        <w:right w:val="none" w:sz="0" w:space="0" w:color="auto"/>
      </w:divBdr>
    </w:div>
    <w:div w:id="1105541053">
      <w:bodyDiv w:val="1"/>
      <w:marLeft w:val="0"/>
      <w:marRight w:val="0"/>
      <w:marTop w:val="0"/>
      <w:marBottom w:val="0"/>
      <w:divBdr>
        <w:top w:val="none" w:sz="0" w:space="0" w:color="auto"/>
        <w:left w:val="none" w:sz="0" w:space="0" w:color="auto"/>
        <w:bottom w:val="none" w:sz="0" w:space="0" w:color="auto"/>
        <w:right w:val="none" w:sz="0" w:space="0" w:color="auto"/>
      </w:divBdr>
    </w:div>
    <w:div w:id="1110903403">
      <w:bodyDiv w:val="1"/>
      <w:marLeft w:val="0"/>
      <w:marRight w:val="0"/>
      <w:marTop w:val="0"/>
      <w:marBottom w:val="0"/>
      <w:divBdr>
        <w:top w:val="none" w:sz="0" w:space="0" w:color="auto"/>
        <w:left w:val="none" w:sz="0" w:space="0" w:color="auto"/>
        <w:bottom w:val="none" w:sz="0" w:space="0" w:color="auto"/>
        <w:right w:val="none" w:sz="0" w:space="0" w:color="auto"/>
      </w:divBdr>
    </w:div>
    <w:div w:id="1114835589">
      <w:bodyDiv w:val="1"/>
      <w:marLeft w:val="0"/>
      <w:marRight w:val="0"/>
      <w:marTop w:val="0"/>
      <w:marBottom w:val="0"/>
      <w:divBdr>
        <w:top w:val="none" w:sz="0" w:space="0" w:color="auto"/>
        <w:left w:val="none" w:sz="0" w:space="0" w:color="auto"/>
        <w:bottom w:val="none" w:sz="0" w:space="0" w:color="auto"/>
        <w:right w:val="none" w:sz="0" w:space="0" w:color="auto"/>
      </w:divBdr>
    </w:div>
    <w:div w:id="1115639993">
      <w:bodyDiv w:val="1"/>
      <w:marLeft w:val="0"/>
      <w:marRight w:val="0"/>
      <w:marTop w:val="0"/>
      <w:marBottom w:val="0"/>
      <w:divBdr>
        <w:top w:val="none" w:sz="0" w:space="0" w:color="auto"/>
        <w:left w:val="none" w:sz="0" w:space="0" w:color="auto"/>
        <w:bottom w:val="none" w:sz="0" w:space="0" w:color="auto"/>
        <w:right w:val="none" w:sz="0" w:space="0" w:color="auto"/>
      </w:divBdr>
    </w:div>
    <w:div w:id="1121413989">
      <w:bodyDiv w:val="1"/>
      <w:marLeft w:val="0"/>
      <w:marRight w:val="0"/>
      <w:marTop w:val="0"/>
      <w:marBottom w:val="0"/>
      <w:divBdr>
        <w:top w:val="none" w:sz="0" w:space="0" w:color="auto"/>
        <w:left w:val="none" w:sz="0" w:space="0" w:color="auto"/>
        <w:bottom w:val="none" w:sz="0" w:space="0" w:color="auto"/>
        <w:right w:val="none" w:sz="0" w:space="0" w:color="auto"/>
      </w:divBdr>
    </w:div>
    <w:div w:id="1126923724">
      <w:bodyDiv w:val="1"/>
      <w:marLeft w:val="0"/>
      <w:marRight w:val="0"/>
      <w:marTop w:val="0"/>
      <w:marBottom w:val="0"/>
      <w:divBdr>
        <w:top w:val="none" w:sz="0" w:space="0" w:color="auto"/>
        <w:left w:val="none" w:sz="0" w:space="0" w:color="auto"/>
        <w:bottom w:val="none" w:sz="0" w:space="0" w:color="auto"/>
        <w:right w:val="none" w:sz="0" w:space="0" w:color="auto"/>
      </w:divBdr>
    </w:div>
    <w:div w:id="1135563538">
      <w:bodyDiv w:val="1"/>
      <w:marLeft w:val="0"/>
      <w:marRight w:val="0"/>
      <w:marTop w:val="0"/>
      <w:marBottom w:val="0"/>
      <w:divBdr>
        <w:top w:val="none" w:sz="0" w:space="0" w:color="auto"/>
        <w:left w:val="none" w:sz="0" w:space="0" w:color="auto"/>
        <w:bottom w:val="none" w:sz="0" w:space="0" w:color="auto"/>
        <w:right w:val="none" w:sz="0" w:space="0" w:color="auto"/>
      </w:divBdr>
    </w:div>
    <w:div w:id="1138186488">
      <w:bodyDiv w:val="1"/>
      <w:marLeft w:val="0"/>
      <w:marRight w:val="0"/>
      <w:marTop w:val="0"/>
      <w:marBottom w:val="0"/>
      <w:divBdr>
        <w:top w:val="none" w:sz="0" w:space="0" w:color="auto"/>
        <w:left w:val="none" w:sz="0" w:space="0" w:color="auto"/>
        <w:bottom w:val="none" w:sz="0" w:space="0" w:color="auto"/>
        <w:right w:val="none" w:sz="0" w:space="0" w:color="auto"/>
      </w:divBdr>
    </w:div>
    <w:div w:id="1146583396">
      <w:bodyDiv w:val="1"/>
      <w:marLeft w:val="0"/>
      <w:marRight w:val="0"/>
      <w:marTop w:val="0"/>
      <w:marBottom w:val="0"/>
      <w:divBdr>
        <w:top w:val="none" w:sz="0" w:space="0" w:color="auto"/>
        <w:left w:val="none" w:sz="0" w:space="0" w:color="auto"/>
        <w:bottom w:val="none" w:sz="0" w:space="0" w:color="auto"/>
        <w:right w:val="none" w:sz="0" w:space="0" w:color="auto"/>
      </w:divBdr>
    </w:div>
    <w:div w:id="1152411044">
      <w:bodyDiv w:val="1"/>
      <w:marLeft w:val="0"/>
      <w:marRight w:val="0"/>
      <w:marTop w:val="0"/>
      <w:marBottom w:val="0"/>
      <w:divBdr>
        <w:top w:val="none" w:sz="0" w:space="0" w:color="auto"/>
        <w:left w:val="none" w:sz="0" w:space="0" w:color="auto"/>
        <w:bottom w:val="none" w:sz="0" w:space="0" w:color="auto"/>
        <w:right w:val="none" w:sz="0" w:space="0" w:color="auto"/>
      </w:divBdr>
    </w:div>
    <w:div w:id="1152597968">
      <w:bodyDiv w:val="1"/>
      <w:marLeft w:val="0"/>
      <w:marRight w:val="0"/>
      <w:marTop w:val="0"/>
      <w:marBottom w:val="0"/>
      <w:divBdr>
        <w:top w:val="none" w:sz="0" w:space="0" w:color="auto"/>
        <w:left w:val="none" w:sz="0" w:space="0" w:color="auto"/>
        <w:bottom w:val="none" w:sz="0" w:space="0" w:color="auto"/>
        <w:right w:val="none" w:sz="0" w:space="0" w:color="auto"/>
      </w:divBdr>
    </w:div>
    <w:div w:id="1166432691">
      <w:bodyDiv w:val="1"/>
      <w:marLeft w:val="0"/>
      <w:marRight w:val="0"/>
      <w:marTop w:val="0"/>
      <w:marBottom w:val="0"/>
      <w:divBdr>
        <w:top w:val="none" w:sz="0" w:space="0" w:color="auto"/>
        <w:left w:val="none" w:sz="0" w:space="0" w:color="auto"/>
        <w:bottom w:val="none" w:sz="0" w:space="0" w:color="auto"/>
        <w:right w:val="none" w:sz="0" w:space="0" w:color="auto"/>
      </w:divBdr>
    </w:div>
    <w:div w:id="1167480511">
      <w:bodyDiv w:val="1"/>
      <w:marLeft w:val="0"/>
      <w:marRight w:val="0"/>
      <w:marTop w:val="0"/>
      <w:marBottom w:val="0"/>
      <w:divBdr>
        <w:top w:val="none" w:sz="0" w:space="0" w:color="auto"/>
        <w:left w:val="none" w:sz="0" w:space="0" w:color="auto"/>
        <w:bottom w:val="none" w:sz="0" w:space="0" w:color="auto"/>
        <w:right w:val="none" w:sz="0" w:space="0" w:color="auto"/>
      </w:divBdr>
    </w:div>
    <w:div w:id="1171143483">
      <w:bodyDiv w:val="1"/>
      <w:marLeft w:val="0"/>
      <w:marRight w:val="0"/>
      <w:marTop w:val="0"/>
      <w:marBottom w:val="0"/>
      <w:divBdr>
        <w:top w:val="none" w:sz="0" w:space="0" w:color="auto"/>
        <w:left w:val="none" w:sz="0" w:space="0" w:color="auto"/>
        <w:bottom w:val="none" w:sz="0" w:space="0" w:color="auto"/>
        <w:right w:val="none" w:sz="0" w:space="0" w:color="auto"/>
      </w:divBdr>
    </w:div>
    <w:div w:id="1173030348">
      <w:bodyDiv w:val="1"/>
      <w:marLeft w:val="0"/>
      <w:marRight w:val="0"/>
      <w:marTop w:val="0"/>
      <w:marBottom w:val="0"/>
      <w:divBdr>
        <w:top w:val="none" w:sz="0" w:space="0" w:color="auto"/>
        <w:left w:val="none" w:sz="0" w:space="0" w:color="auto"/>
        <w:bottom w:val="none" w:sz="0" w:space="0" w:color="auto"/>
        <w:right w:val="none" w:sz="0" w:space="0" w:color="auto"/>
      </w:divBdr>
    </w:div>
    <w:div w:id="1174760520">
      <w:bodyDiv w:val="1"/>
      <w:marLeft w:val="0"/>
      <w:marRight w:val="0"/>
      <w:marTop w:val="0"/>
      <w:marBottom w:val="0"/>
      <w:divBdr>
        <w:top w:val="none" w:sz="0" w:space="0" w:color="auto"/>
        <w:left w:val="none" w:sz="0" w:space="0" w:color="auto"/>
        <w:bottom w:val="none" w:sz="0" w:space="0" w:color="auto"/>
        <w:right w:val="none" w:sz="0" w:space="0" w:color="auto"/>
      </w:divBdr>
    </w:div>
    <w:div w:id="1177161075">
      <w:bodyDiv w:val="1"/>
      <w:marLeft w:val="0"/>
      <w:marRight w:val="0"/>
      <w:marTop w:val="0"/>
      <w:marBottom w:val="0"/>
      <w:divBdr>
        <w:top w:val="none" w:sz="0" w:space="0" w:color="auto"/>
        <w:left w:val="none" w:sz="0" w:space="0" w:color="auto"/>
        <w:bottom w:val="none" w:sz="0" w:space="0" w:color="auto"/>
        <w:right w:val="none" w:sz="0" w:space="0" w:color="auto"/>
      </w:divBdr>
    </w:div>
    <w:div w:id="1179539045">
      <w:bodyDiv w:val="1"/>
      <w:marLeft w:val="0"/>
      <w:marRight w:val="0"/>
      <w:marTop w:val="0"/>
      <w:marBottom w:val="0"/>
      <w:divBdr>
        <w:top w:val="none" w:sz="0" w:space="0" w:color="auto"/>
        <w:left w:val="none" w:sz="0" w:space="0" w:color="auto"/>
        <w:bottom w:val="none" w:sz="0" w:space="0" w:color="auto"/>
        <w:right w:val="none" w:sz="0" w:space="0" w:color="auto"/>
      </w:divBdr>
    </w:div>
    <w:div w:id="1180197898">
      <w:bodyDiv w:val="1"/>
      <w:marLeft w:val="0"/>
      <w:marRight w:val="0"/>
      <w:marTop w:val="0"/>
      <w:marBottom w:val="0"/>
      <w:divBdr>
        <w:top w:val="none" w:sz="0" w:space="0" w:color="auto"/>
        <w:left w:val="none" w:sz="0" w:space="0" w:color="auto"/>
        <w:bottom w:val="none" w:sz="0" w:space="0" w:color="auto"/>
        <w:right w:val="none" w:sz="0" w:space="0" w:color="auto"/>
      </w:divBdr>
    </w:div>
    <w:div w:id="1184786795">
      <w:bodyDiv w:val="1"/>
      <w:marLeft w:val="0"/>
      <w:marRight w:val="0"/>
      <w:marTop w:val="0"/>
      <w:marBottom w:val="0"/>
      <w:divBdr>
        <w:top w:val="none" w:sz="0" w:space="0" w:color="auto"/>
        <w:left w:val="none" w:sz="0" w:space="0" w:color="auto"/>
        <w:bottom w:val="none" w:sz="0" w:space="0" w:color="auto"/>
        <w:right w:val="none" w:sz="0" w:space="0" w:color="auto"/>
      </w:divBdr>
    </w:div>
    <w:div w:id="1185628037">
      <w:bodyDiv w:val="1"/>
      <w:marLeft w:val="0"/>
      <w:marRight w:val="0"/>
      <w:marTop w:val="0"/>
      <w:marBottom w:val="0"/>
      <w:divBdr>
        <w:top w:val="none" w:sz="0" w:space="0" w:color="auto"/>
        <w:left w:val="none" w:sz="0" w:space="0" w:color="auto"/>
        <w:bottom w:val="none" w:sz="0" w:space="0" w:color="auto"/>
        <w:right w:val="none" w:sz="0" w:space="0" w:color="auto"/>
      </w:divBdr>
    </w:div>
    <w:div w:id="1187521820">
      <w:bodyDiv w:val="1"/>
      <w:marLeft w:val="0"/>
      <w:marRight w:val="0"/>
      <w:marTop w:val="0"/>
      <w:marBottom w:val="0"/>
      <w:divBdr>
        <w:top w:val="none" w:sz="0" w:space="0" w:color="auto"/>
        <w:left w:val="none" w:sz="0" w:space="0" w:color="auto"/>
        <w:bottom w:val="none" w:sz="0" w:space="0" w:color="auto"/>
        <w:right w:val="none" w:sz="0" w:space="0" w:color="auto"/>
      </w:divBdr>
    </w:div>
    <w:div w:id="1189879443">
      <w:bodyDiv w:val="1"/>
      <w:marLeft w:val="0"/>
      <w:marRight w:val="0"/>
      <w:marTop w:val="0"/>
      <w:marBottom w:val="0"/>
      <w:divBdr>
        <w:top w:val="none" w:sz="0" w:space="0" w:color="auto"/>
        <w:left w:val="none" w:sz="0" w:space="0" w:color="auto"/>
        <w:bottom w:val="none" w:sz="0" w:space="0" w:color="auto"/>
        <w:right w:val="none" w:sz="0" w:space="0" w:color="auto"/>
      </w:divBdr>
    </w:div>
    <w:div w:id="1192114339">
      <w:bodyDiv w:val="1"/>
      <w:marLeft w:val="0"/>
      <w:marRight w:val="0"/>
      <w:marTop w:val="0"/>
      <w:marBottom w:val="0"/>
      <w:divBdr>
        <w:top w:val="none" w:sz="0" w:space="0" w:color="auto"/>
        <w:left w:val="none" w:sz="0" w:space="0" w:color="auto"/>
        <w:bottom w:val="none" w:sz="0" w:space="0" w:color="auto"/>
        <w:right w:val="none" w:sz="0" w:space="0" w:color="auto"/>
      </w:divBdr>
    </w:div>
    <w:div w:id="1196308734">
      <w:bodyDiv w:val="1"/>
      <w:marLeft w:val="0"/>
      <w:marRight w:val="0"/>
      <w:marTop w:val="0"/>
      <w:marBottom w:val="0"/>
      <w:divBdr>
        <w:top w:val="none" w:sz="0" w:space="0" w:color="auto"/>
        <w:left w:val="none" w:sz="0" w:space="0" w:color="auto"/>
        <w:bottom w:val="none" w:sz="0" w:space="0" w:color="auto"/>
        <w:right w:val="none" w:sz="0" w:space="0" w:color="auto"/>
      </w:divBdr>
    </w:div>
    <w:div w:id="1197697986">
      <w:bodyDiv w:val="1"/>
      <w:marLeft w:val="0"/>
      <w:marRight w:val="0"/>
      <w:marTop w:val="0"/>
      <w:marBottom w:val="0"/>
      <w:divBdr>
        <w:top w:val="none" w:sz="0" w:space="0" w:color="auto"/>
        <w:left w:val="none" w:sz="0" w:space="0" w:color="auto"/>
        <w:bottom w:val="none" w:sz="0" w:space="0" w:color="auto"/>
        <w:right w:val="none" w:sz="0" w:space="0" w:color="auto"/>
      </w:divBdr>
    </w:div>
    <w:div w:id="1202130442">
      <w:bodyDiv w:val="1"/>
      <w:marLeft w:val="0"/>
      <w:marRight w:val="0"/>
      <w:marTop w:val="0"/>
      <w:marBottom w:val="0"/>
      <w:divBdr>
        <w:top w:val="none" w:sz="0" w:space="0" w:color="auto"/>
        <w:left w:val="none" w:sz="0" w:space="0" w:color="auto"/>
        <w:bottom w:val="none" w:sz="0" w:space="0" w:color="auto"/>
        <w:right w:val="none" w:sz="0" w:space="0" w:color="auto"/>
      </w:divBdr>
    </w:div>
    <w:div w:id="1216284480">
      <w:bodyDiv w:val="1"/>
      <w:marLeft w:val="0"/>
      <w:marRight w:val="0"/>
      <w:marTop w:val="0"/>
      <w:marBottom w:val="0"/>
      <w:divBdr>
        <w:top w:val="none" w:sz="0" w:space="0" w:color="auto"/>
        <w:left w:val="none" w:sz="0" w:space="0" w:color="auto"/>
        <w:bottom w:val="none" w:sz="0" w:space="0" w:color="auto"/>
        <w:right w:val="none" w:sz="0" w:space="0" w:color="auto"/>
      </w:divBdr>
    </w:div>
    <w:div w:id="1217356064">
      <w:bodyDiv w:val="1"/>
      <w:marLeft w:val="0"/>
      <w:marRight w:val="0"/>
      <w:marTop w:val="0"/>
      <w:marBottom w:val="0"/>
      <w:divBdr>
        <w:top w:val="none" w:sz="0" w:space="0" w:color="auto"/>
        <w:left w:val="none" w:sz="0" w:space="0" w:color="auto"/>
        <w:bottom w:val="none" w:sz="0" w:space="0" w:color="auto"/>
        <w:right w:val="none" w:sz="0" w:space="0" w:color="auto"/>
      </w:divBdr>
    </w:div>
    <w:div w:id="1222987072">
      <w:bodyDiv w:val="1"/>
      <w:marLeft w:val="0"/>
      <w:marRight w:val="0"/>
      <w:marTop w:val="0"/>
      <w:marBottom w:val="0"/>
      <w:divBdr>
        <w:top w:val="none" w:sz="0" w:space="0" w:color="auto"/>
        <w:left w:val="none" w:sz="0" w:space="0" w:color="auto"/>
        <w:bottom w:val="none" w:sz="0" w:space="0" w:color="auto"/>
        <w:right w:val="none" w:sz="0" w:space="0" w:color="auto"/>
      </w:divBdr>
    </w:div>
    <w:div w:id="1223367078">
      <w:bodyDiv w:val="1"/>
      <w:marLeft w:val="0"/>
      <w:marRight w:val="0"/>
      <w:marTop w:val="0"/>
      <w:marBottom w:val="0"/>
      <w:divBdr>
        <w:top w:val="none" w:sz="0" w:space="0" w:color="auto"/>
        <w:left w:val="none" w:sz="0" w:space="0" w:color="auto"/>
        <w:bottom w:val="none" w:sz="0" w:space="0" w:color="auto"/>
        <w:right w:val="none" w:sz="0" w:space="0" w:color="auto"/>
      </w:divBdr>
    </w:div>
    <w:div w:id="1225070811">
      <w:bodyDiv w:val="1"/>
      <w:marLeft w:val="0"/>
      <w:marRight w:val="0"/>
      <w:marTop w:val="0"/>
      <w:marBottom w:val="0"/>
      <w:divBdr>
        <w:top w:val="none" w:sz="0" w:space="0" w:color="auto"/>
        <w:left w:val="none" w:sz="0" w:space="0" w:color="auto"/>
        <w:bottom w:val="none" w:sz="0" w:space="0" w:color="auto"/>
        <w:right w:val="none" w:sz="0" w:space="0" w:color="auto"/>
      </w:divBdr>
    </w:div>
    <w:div w:id="1230920377">
      <w:bodyDiv w:val="1"/>
      <w:marLeft w:val="0"/>
      <w:marRight w:val="0"/>
      <w:marTop w:val="0"/>
      <w:marBottom w:val="0"/>
      <w:divBdr>
        <w:top w:val="none" w:sz="0" w:space="0" w:color="auto"/>
        <w:left w:val="none" w:sz="0" w:space="0" w:color="auto"/>
        <w:bottom w:val="none" w:sz="0" w:space="0" w:color="auto"/>
        <w:right w:val="none" w:sz="0" w:space="0" w:color="auto"/>
      </w:divBdr>
    </w:div>
    <w:div w:id="1236168026">
      <w:bodyDiv w:val="1"/>
      <w:marLeft w:val="0"/>
      <w:marRight w:val="0"/>
      <w:marTop w:val="0"/>
      <w:marBottom w:val="0"/>
      <w:divBdr>
        <w:top w:val="none" w:sz="0" w:space="0" w:color="auto"/>
        <w:left w:val="none" w:sz="0" w:space="0" w:color="auto"/>
        <w:bottom w:val="none" w:sz="0" w:space="0" w:color="auto"/>
        <w:right w:val="none" w:sz="0" w:space="0" w:color="auto"/>
      </w:divBdr>
    </w:div>
    <w:div w:id="1238637714">
      <w:bodyDiv w:val="1"/>
      <w:marLeft w:val="0"/>
      <w:marRight w:val="0"/>
      <w:marTop w:val="0"/>
      <w:marBottom w:val="0"/>
      <w:divBdr>
        <w:top w:val="none" w:sz="0" w:space="0" w:color="auto"/>
        <w:left w:val="none" w:sz="0" w:space="0" w:color="auto"/>
        <w:bottom w:val="none" w:sz="0" w:space="0" w:color="auto"/>
        <w:right w:val="none" w:sz="0" w:space="0" w:color="auto"/>
      </w:divBdr>
    </w:div>
    <w:div w:id="1246036167">
      <w:bodyDiv w:val="1"/>
      <w:marLeft w:val="0"/>
      <w:marRight w:val="0"/>
      <w:marTop w:val="0"/>
      <w:marBottom w:val="0"/>
      <w:divBdr>
        <w:top w:val="none" w:sz="0" w:space="0" w:color="auto"/>
        <w:left w:val="none" w:sz="0" w:space="0" w:color="auto"/>
        <w:bottom w:val="none" w:sz="0" w:space="0" w:color="auto"/>
        <w:right w:val="none" w:sz="0" w:space="0" w:color="auto"/>
      </w:divBdr>
    </w:div>
    <w:div w:id="1247887888">
      <w:bodyDiv w:val="1"/>
      <w:marLeft w:val="0"/>
      <w:marRight w:val="0"/>
      <w:marTop w:val="0"/>
      <w:marBottom w:val="0"/>
      <w:divBdr>
        <w:top w:val="none" w:sz="0" w:space="0" w:color="auto"/>
        <w:left w:val="none" w:sz="0" w:space="0" w:color="auto"/>
        <w:bottom w:val="none" w:sz="0" w:space="0" w:color="auto"/>
        <w:right w:val="none" w:sz="0" w:space="0" w:color="auto"/>
      </w:divBdr>
    </w:div>
    <w:div w:id="1250192872">
      <w:bodyDiv w:val="1"/>
      <w:marLeft w:val="0"/>
      <w:marRight w:val="0"/>
      <w:marTop w:val="0"/>
      <w:marBottom w:val="0"/>
      <w:divBdr>
        <w:top w:val="none" w:sz="0" w:space="0" w:color="auto"/>
        <w:left w:val="none" w:sz="0" w:space="0" w:color="auto"/>
        <w:bottom w:val="none" w:sz="0" w:space="0" w:color="auto"/>
        <w:right w:val="none" w:sz="0" w:space="0" w:color="auto"/>
      </w:divBdr>
    </w:div>
    <w:div w:id="1252811947">
      <w:bodyDiv w:val="1"/>
      <w:marLeft w:val="0"/>
      <w:marRight w:val="0"/>
      <w:marTop w:val="0"/>
      <w:marBottom w:val="0"/>
      <w:divBdr>
        <w:top w:val="none" w:sz="0" w:space="0" w:color="auto"/>
        <w:left w:val="none" w:sz="0" w:space="0" w:color="auto"/>
        <w:bottom w:val="none" w:sz="0" w:space="0" w:color="auto"/>
        <w:right w:val="none" w:sz="0" w:space="0" w:color="auto"/>
      </w:divBdr>
    </w:div>
    <w:div w:id="1255556307">
      <w:bodyDiv w:val="1"/>
      <w:marLeft w:val="0"/>
      <w:marRight w:val="0"/>
      <w:marTop w:val="0"/>
      <w:marBottom w:val="0"/>
      <w:divBdr>
        <w:top w:val="none" w:sz="0" w:space="0" w:color="auto"/>
        <w:left w:val="none" w:sz="0" w:space="0" w:color="auto"/>
        <w:bottom w:val="none" w:sz="0" w:space="0" w:color="auto"/>
        <w:right w:val="none" w:sz="0" w:space="0" w:color="auto"/>
      </w:divBdr>
    </w:div>
    <w:div w:id="1259752155">
      <w:bodyDiv w:val="1"/>
      <w:marLeft w:val="0"/>
      <w:marRight w:val="0"/>
      <w:marTop w:val="0"/>
      <w:marBottom w:val="0"/>
      <w:divBdr>
        <w:top w:val="none" w:sz="0" w:space="0" w:color="auto"/>
        <w:left w:val="none" w:sz="0" w:space="0" w:color="auto"/>
        <w:bottom w:val="none" w:sz="0" w:space="0" w:color="auto"/>
        <w:right w:val="none" w:sz="0" w:space="0" w:color="auto"/>
      </w:divBdr>
    </w:div>
    <w:div w:id="1262298767">
      <w:bodyDiv w:val="1"/>
      <w:marLeft w:val="0"/>
      <w:marRight w:val="0"/>
      <w:marTop w:val="0"/>
      <w:marBottom w:val="0"/>
      <w:divBdr>
        <w:top w:val="none" w:sz="0" w:space="0" w:color="auto"/>
        <w:left w:val="none" w:sz="0" w:space="0" w:color="auto"/>
        <w:bottom w:val="none" w:sz="0" w:space="0" w:color="auto"/>
        <w:right w:val="none" w:sz="0" w:space="0" w:color="auto"/>
      </w:divBdr>
    </w:div>
    <w:div w:id="1262373570">
      <w:bodyDiv w:val="1"/>
      <w:marLeft w:val="0"/>
      <w:marRight w:val="0"/>
      <w:marTop w:val="0"/>
      <w:marBottom w:val="0"/>
      <w:divBdr>
        <w:top w:val="none" w:sz="0" w:space="0" w:color="auto"/>
        <w:left w:val="none" w:sz="0" w:space="0" w:color="auto"/>
        <w:bottom w:val="none" w:sz="0" w:space="0" w:color="auto"/>
        <w:right w:val="none" w:sz="0" w:space="0" w:color="auto"/>
      </w:divBdr>
    </w:div>
    <w:div w:id="1263107359">
      <w:bodyDiv w:val="1"/>
      <w:marLeft w:val="0"/>
      <w:marRight w:val="0"/>
      <w:marTop w:val="0"/>
      <w:marBottom w:val="0"/>
      <w:divBdr>
        <w:top w:val="none" w:sz="0" w:space="0" w:color="auto"/>
        <w:left w:val="none" w:sz="0" w:space="0" w:color="auto"/>
        <w:bottom w:val="none" w:sz="0" w:space="0" w:color="auto"/>
        <w:right w:val="none" w:sz="0" w:space="0" w:color="auto"/>
      </w:divBdr>
    </w:div>
    <w:div w:id="1275213181">
      <w:bodyDiv w:val="1"/>
      <w:marLeft w:val="0"/>
      <w:marRight w:val="0"/>
      <w:marTop w:val="0"/>
      <w:marBottom w:val="0"/>
      <w:divBdr>
        <w:top w:val="none" w:sz="0" w:space="0" w:color="auto"/>
        <w:left w:val="none" w:sz="0" w:space="0" w:color="auto"/>
        <w:bottom w:val="none" w:sz="0" w:space="0" w:color="auto"/>
        <w:right w:val="none" w:sz="0" w:space="0" w:color="auto"/>
      </w:divBdr>
    </w:div>
    <w:div w:id="1275599917">
      <w:bodyDiv w:val="1"/>
      <w:marLeft w:val="0"/>
      <w:marRight w:val="0"/>
      <w:marTop w:val="0"/>
      <w:marBottom w:val="0"/>
      <w:divBdr>
        <w:top w:val="none" w:sz="0" w:space="0" w:color="auto"/>
        <w:left w:val="none" w:sz="0" w:space="0" w:color="auto"/>
        <w:bottom w:val="none" w:sz="0" w:space="0" w:color="auto"/>
        <w:right w:val="none" w:sz="0" w:space="0" w:color="auto"/>
      </w:divBdr>
    </w:div>
    <w:div w:id="1278215224">
      <w:bodyDiv w:val="1"/>
      <w:marLeft w:val="0"/>
      <w:marRight w:val="0"/>
      <w:marTop w:val="0"/>
      <w:marBottom w:val="0"/>
      <w:divBdr>
        <w:top w:val="none" w:sz="0" w:space="0" w:color="auto"/>
        <w:left w:val="none" w:sz="0" w:space="0" w:color="auto"/>
        <w:bottom w:val="none" w:sz="0" w:space="0" w:color="auto"/>
        <w:right w:val="none" w:sz="0" w:space="0" w:color="auto"/>
      </w:divBdr>
    </w:div>
    <w:div w:id="1278215595">
      <w:bodyDiv w:val="1"/>
      <w:marLeft w:val="0"/>
      <w:marRight w:val="0"/>
      <w:marTop w:val="0"/>
      <w:marBottom w:val="0"/>
      <w:divBdr>
        <w:top w:val="none" w:sz="0" w:space="0" w:color="auto"/>
        <w:left w:val="none" w:sz="0" w:space="0" w:color="auto"/>
        <w:bottom w:val="none" w:sz="0" w:space="0" w:color="auto"/>
        <w:right w:val="none" w:sz="0" w:space="0" w:color="auto"/>
      </w:divBdr>
    </w:div>
    <w:div w:id="1279801265">
      <w:bodyDiv w:val="1"/>
      <w:marLeft w:val="0"/>
      <w:marRight w:val="0"/>
      <w:marTop w:val="0"/>
      <w:marBottom w:val="0"/>
      <w:divBdr>
        <w:top w:val="none" w:sz="0" w:space="0" w:color="auto"/>
        <w:left w:val="none" w:sz="0" w:space="0" w:color="auto"/>
        <w:bottom w:val="none" w:sz="0" w:space="0" w:color="auto"/>
        <w:right w:val="none" w:sz="0" w:space="0" w:color="auto"/>
      </w:divBdr>
    </w:div>
    <w:div w:id="1283339277">
      <w:bodyDiv w:val="1"/>
      <w:marLeft w:val="0"/>
      <w:marRight w:val="0"/>
      <w:marTop w:val="0"/>
      <w:marBottom w:val="0"/>
      <w:divBdr>
        <w:top w:val="none" w:sz="0" w:space="0" w:color="auto"/>
        <w:left w:val="none" w:sz="0" w:space="0" w:color="auto"/>
        <w:bottom w:val="none" w:sz="0" w:space="0" w:color="auto"/>
        <w:right w:val="none" w:sz="0" w:space="0" w:color="auto"/>
      </w:divBdr>
    </w:div>
    <w:div w:id="1286228283">
      <w:bodyDiv w:val="1"/>
      <w:marLeft w:val="0"/>
      <w:marRight w:val="0"/>
      <w:marTop w:val="0"/>
      <w:marBottom w:val="0"/>
      <w:divBdr>
        <w:top w:val="none" w:sz="0" w:space="0" w:color="auto"/>
        <w:left w:val="none" w:sz="0" w:space="0" w:color="auto"/>
        <w:bottom w:val="none" w:sz="0" w:space="0" w:color="auto"/>
        <w:right w:val="none" w:sz="0" w:space="0" w:color="auto"/>
      </w:divBdr>
    </w:div>
    <w:div w:id="1292512148">
      <w:bodyDiv w:val="1"/>
      <w:marLeft w:val="0"/>
      <w:marRight w:val="0"/>
      <w:marTop w:val="0"/>
      <w:marBottom w:val="0"/>
      <w:divBdr>
        <w:top w:val="none" w:sz="0" w:space="0" w:color="auto"/>
        <w:left w:val="none" w:sz="0" w:space="0" w:color="auto"/>
        <w:bottom w:val="none" w:sz="0" w:space="0" w:color="auto"/>
        <w:right w:val="none" w:sz="0" w:space="0" w:color="auto"/>
      </w:divBdr>
    </w:div>
    <w:div w:id="1295986444">
      <w:bodyDiv w:val="1"/>
      <w:marLeft w:val="0"/>
      <w:marRight w:val="0"/>
      <w:marTop w:val="0"/>
      <w:marBottom w:val="0"/>
      <w:divBdr>
        <w:top w:val="none" w:sz="0" w:space="0" w:color="auto"/>
        <w:left w:val="none" w:sz="0" w:space="0" w:color="auto"/>
        <w:bottom w:val="none" w:sz="0" w:space="0" w:color="auto"/>
        <w:right w:val="none" w:sz="0" w:space="0" w:color="auto"/>
      </w:divBdr>
    </w:div>
    <w:div w:id="1301109897">
      <w:bodyDiv w:val="1"/>
      <w:marLeft w:val="0"/>
      <w:marRight w:val="0"/>
      <w:marTop w:val="0"/>
      <w:marBottom w:val="0"/>
      <w:divBdr>
        <w:top w:val="none" w:sz="0" w:space="0" w:color="auto"/>
        <w:left w:val="none" w:sz="0" w:space="0" w:color="auto"/>
        <w:bottom w:val="none" w:sz="0" w:space="0" w:color="auto"/>
        <w:right w:val="none" w:sz="0" w:space="0" w:color="auto"/>
      </w:divBdr>
    </w:div>
    <w:div w:id="1302035537">
      <w:bodyDiv w:val="1"/>
      <w:marLeft w:val="0"/>
      <w:marRight w:val="0"/>
      <w:marTop w:val="0"/>
      <w:marBottom w:val="0"/>
      <w:divBdr>
        <w:top w:val="none" w:sz="0" w:space="0" w:color="auto"/>
        <w:left w:val="none" w:sz="0" w:space="0" w:color="auto"/>
        <w:bottom w:val="none" w:sz="0" w:space="0" w:color="auto"/>
        <w:right w:val="none" w:sz="0" w:space="0" w:color="auto"/>
      </w:divBdr>
    </w:div>
    <w:div w:id="1304460278">
      <w:bodyDiv w:val="1"/>
      <w:marLeft w:val="0"/>
      <w:marRight w:val="0"/>
      <w:marTop w:val="0"/>
      <w:marBottom w:val="0"/>
      <w:divBdr>
        <w:top w:val="none" w:sz="0" w:space="0" w:color="auto"/>
        <w:left w:val="none" w:sz="0" w:space="0" w:color="auto"/>
        <w:bottom w:val="none" w:sz="0" w:space="0" w:color="auto"/>
        <w:right w:val="none" w:sz="0" w:space="0" w:color="auto"/>
      </w:divBdr>
    </w:div>
    <w:div w:id="1308510491">
      <w:bodyDiv w:val="1"/>
      <w:marLeft w:val="0"/>
      <w:marRight w:val="0"/>
      <w:marTop w:val="0"/>
      <w:marBottom w:val="0"/>
      <w:divBdr>
        <w:top w:val="none" w:sz="0" w:space="0" w:color="auto"/>
        <w:left w:val="none" w:sz="0" w:space="0" w:color="auto"/>
        <w:bottom w:val="none" w:sz="0" w:space="0" w:color="auto"/>
        <w:right w:val="none" w:sz="0" w:space="0" w:color="auto"/>
      </w:divBdr>
    </w:div>
    <w:div w:id="1309825439">
      <w:bodyDiv w:val="1"/>
      <w:marLeft w:val="0"/>
      <w:marRight w:val="0"/>
      <w:marTop w:val="0"/>
      <w:marBottom w:val="0"/>
      <w:divBdr>
        <w:top w:val="none" w:sz="0" w:space="0" w:color="auto"/>
        <w:left w:val="none" w:sz="0" w:space="0" w:color="auto"/>
        <w:bottom w:val="none" w:sz="0" w:space="0" w:color="auto"/>
        <w:right w:val="none" w:sz="0" w:space="0" w:color="auto"/>
      </w:divBdr>
    </w:div>
    <w:div w:id="1310329302">
      <w:bodyDiv w:val="1"/>
      <w:marLeft w:val="0"/>
      <w:marRight w:val="0"/>
      <w:marTop w:val="0"/>
      <w:marBottom w:val="0"/>
      <w:divBdr>
        <w:top w:val="none" w:sz="0" w:space="0" w:color="auto"/>
        <w:left w:val="none" w:sz="0" w:space="0" w:color="auto"/>
        <w:bottom w:val="none" w:sz="0" w:space="0" w:color="auto"/>
        <w:right w:val="none" w:sz="0" w:space="0" w:color="auto"/>
      </w:divBdr>
    </w:div>
    <w:div w:id="1314217579">
      <w:bodyDiv w:val="1"/>
      <w:marLeft w:val="0"/>
      <w:marRight w:val="0"/>
      <w:marTop w:val="0"/>
      <w:marBottom w:val="0"/>
      <w:divBdr>
        <w:top w:val="none" w:sz="0" w:space="0" w:color="auto"/>
        <w:left w:val="none" w:sz="0" w:space="0" w:color="auto"/>
        <w:bottom w:val="none" w:sz="0" w:space="0" w:color="auto"/>
        <w:right w:val="none" w:sz="0" w:space="0" w:color="auto"/>
      </w:divBdr>
    </w:div>
    <w:div w:id="1317101227">
      <w:bodyDiv w:val="1"/>
      <w:marLeft w:val="0"/>
      <w:marRight w:val="0"/>
      <w:marTop w:val="0"/>
      <w:marBottom w:val="0"/>
      <w:divBdr>
        <w:top w:val="none" w:sz="0" w:space="0" w:color="auto"/>
        <w:left w:val="none" w:sz="0" w:space="0" w:color="auto"/>
        <w:bottom w:val="none" w:sz="0" w:space="0" w:color="auto"/>
        <w:right w:val="none" w:sz="0" w:space="0" w:color="auto"/>
      </w:divBdr>
    </w:div>
    <w:div w:id="1321732904">
      <w:bodyDiv w:val="1"/>
      <w:marLeft w:val="0"/>
      <w:marRight w:val="0"/>
      <w:marTop w:val="0"/>
      <w:marBottom w:val="0"/>
      <w:divBdr>
        <w:top w:val="none" w:sz="0" w:space="0" w:color="auto"/>
        <w:left w:val="none" w:sz="0" w:space="0" w:color="auto"/>
        <w:bottom w:val="none" w:sz="0" w:space="0" w:color="auto"/>
        <w:right w:val="none" w:sz="0" w:space="0" w:color="auto"/>
      </w:divBdr>
    </w:div>
    <w:div w:id="1329669156">
      <w:bodyDiv w:val="1"/>
      <w:marLeft w:val="0"/>
      <w:marRight w:val="0"/>
      <w:marTop w:val="0"/>
      <w:marBottom w:val="0"/>
      <w:divBdr>
        <w:top w:val="none" w:sz="0" w:space="0" w:color="auto"/>
        <w:left w:val="none" w:sz="0" w:space="0" w:color="auto"/>
        <w:bottom w:val="none" w:sz="0" w:space="0" w:color="auto"/>
        <w:right w:val="none" w:sz="0" w:space="0" w:color="auto"/>
      </w:divBdr>
    </w:div>
    <w:div w:id="1329751677">
      <w:bodyDiv w:val="1"/>
      <w:marLeft w:val="0"/>
      <w:marRight w:val="0"/>
      <w:marTop w:val="0"/>
      <w:marBottom w:val="0"/>
      <w:divBdr>
        <w:top w:val="none" w:sz="0" w:space="0" w:color="auto"/>
        <w:left w:val="none" w:sz="0" w:space="0" w:color="auto"/>
        <w:bottom w:val="none" w:sz="0" w:space="0" w:color="auto"/>
        <w:right w:val="none" w:sz="0" w:space="0" w:color="auto"/>
      </w:divBdr>
    </w:div>
    <w:div w:id="1341008212">
      <w:bodyDiv w:val="1"/>
      <w:marLeft w:val="0"/>
      <w:marRight w:val="0"/>
      <w:marTop w:val="0"/>
      <w:marBottom w:val="0"/>
      <w:divBdr>
        <w:top w:val="none" w:sz="0" w:space="0" w:color="auto"/>
        <w:left w:val="none" w:sz="0" w:space="0" w:color="auto"/>
        <w:bottom w:val="none" w:sz="0" w:space="0" w:color="auto"/>
        <w:right w:val="none" w:sz="0" w:space="0" w:color="auto"/>
      </w:divBdr>
    </w:div>
    <w:div w:id="1343819775">
      <w:bodyDiv w:val="1"/>
      <w:marLeft w:val="0"/>
      <w:marRight w:val="0"/>
      <w:marTop w:val="0"/>
      <w:marBottom w:val="0"/>
      <w:divBdr>
        <w:top w:val="none" w:sz="0" w:space="0" w:color="auto"/>
        <w:left w:val="none" w:sz="0" w:space="0" w:color="auto"/>
        <w:bottom w:val="none" w:sz="0" w:space="0" w:color="auto"/>
        <w:right w:val="none" w:sz="0" w:space="0" w:color="auto"/>
      </w:divBdr>
    </w:div>
    <w:div w:id="1350595013">
      <w:bodyDiv w:val="1"/>
      <w:marLeft w:val="0"/>
      <w:marRight w:val="0"/>
      <w:marTop w:val="0"/>
      <w:marBottom w:val="0"/>
      <w:divBdr>
        <w:top w:val="none" w:sz="0" w:space="0" w:color="auto"/>
        <w:left w:val="none" w:sz="0" w:space="0" w:color="auto"/>
        <w:bottom w:val="none" w:sz="0" w:space="0" w:color="auto"/>
        <w:right w:val="none" w:sz="0" w:space="0" w:color="auto"/>
      </w:divBdr>
    </w:div>
    <w:div w:id="1352563144">
      <w:bodyDiv w:val="1"/>
      <w:marLeft w:val="0"/>
      <w:marRight w:val="0"/>
      <w:marTop w:val="0"/>
      <w:marBottom w:val="0"/>
      <w:divBdr>
        <w:top w:val="none" w:sz="0" w:space="0" w:color="auto"/>
        <w:left w:val="none" w:sz="0" w:space="0" w:color="auto"/>
        <w:bottom w:val="none" w:sz="0" w:space="0" w:color="auto"/>
        <w:right w:val="none" w:sz="0" w:space="0" w:color="auto"/>
      </w:divBdr>
    </w:div>
    <w:div w:id="1358119875">
      <w:bodyDiv w:val="1"/>
      <w:marLeft w:val="0"/>
      <w:marRight w:val="0"/>
      <w:marTop w:val="0"/>
      <w:marBottom w:val="0"/>
      <w:divBdr>
        <w:top w:val="none" w:sz="0" w:space="0" w:color="auto"/>
        <w:left w:val="none" w:sz="0" w:space="0" w:color="auto"/>
        <w:bottom w:val="none" w:sz="0" w:space="0" w:color="auto"/>
        <w:right w:val="none" w:sz="0" w:space="0" w:color="auto"/>
      </w:divBdr>
    </w:div>
    <w:div w:id="1359427664">
      <w:bodyDiv w:val="1"/>
      <w:marLeft w:val="0"/>
      <w:marRight w:val="0"/>
      <w:marTop w:val="0"/>
      <w:marBottom w:val="0"/>
      <w:divBdr>
        <w:top w:val="none" w:sz="0" w:space="0" w:color="auto"/>
        <w:left w:val="none" w:sz="0" w:space="0" w:color="auto"/>
        <w:bottom w:val="none" w:sz="0" w:space="0" w:color="auto"/>
        <w:right w:val="none" w:sz="0" w:space="0" w:color="auto"/>
      </w:divBdr>
    </w:div>
    <w:div w:id="1365448173">
      <w:bodyDiv w:val="1"/>
      <w:marLeft w:val="0"/>
      <w:marRight w:val="0"/>
      <w:marTop w:val="0"/>
      <w:marBottom w:val="0"/>
      <w:divBdr>
        <w:top w:val="none" w:sz="0" w:space="0" w:color="auto"/>
        <w:left w:val="none" w:sz="0" w:space="0" w:color="auto"/>
        <w:bottom w:val="none" w:sz="0" w:space="0" w:color="auto"/>
        <w:right w:val="none" w:sz="0" w:space="0" w:color="auto"/>
      </w:divBdr>
    </w:div>
    <w:div w:id="1371758191">
      <w:bodyDiv w:val="1"/>
      <w:marLeft w:val="0"/>
      <w:marRight w:val="0"/>
      <w:marTop w:val="0"/>
      <w:marBottom w:val="0"/>
      <w:divBdr>
        <w:top w:val="none" w:sz="0" w:space="0" w:color="auto"/>
        <w:left w:val="none" w:sz="0" w:space="0" w:color="auto"/>
        <w:bottom w:val="none" w:sz="0" w:space="0" w:color="auto"/>
        <w:right w:val="none" w:sz="0" w:space="0" w:color="auto"/>
      </w:divBdr>
    </w:div>
    <w:div w:id="1375429116">
      <w:bodyDiv w:val="1"/>
      <w:marLeft w:val="0"/>
      <w:marRight w:val="0"/>
      <w:marTop w:val="0"/>
      <w:marBottom w:val="0"/>
      <w:divBdr>
        <w:top w:val="none" w:sz="0" w:space="0" w:color="auto"/>
        <w:left w:val="none" w:sz="0" w:space="0" w:color="auto"/>
        <w:bottom w:val="none" w:sz="0" w:space="0" w:color="auto"/>
        <w:right w:val="none" w:sz="0" w:space="0" w:color="auto"/>
      </w:divBdr>
    </w:div>
    <w:div w:id="1375688997">
      <w:bodyDiv w:val="1"/>
      <w:marLeft w:val="0"/>
      <w:marRight w:val="0"/>
      <w:marTop w:val="0"/>
      <w:marBottom w:val="0"/>
      <w:divBdr>
        <w:top w:val="none" w:sz="0" w:space="0" w:color="auto"/>
        <w:left w:val="none" w:sz="0" w:space="0" w:color="auto"/>
        <w:bottom w:val="none" w:sz="0" w:space="0" w:color="auto"/>
        <w:right w:val="none" w:sz="0" w:space="0" w:color="auto"/>
      </w:divBdr>
    </w:div>
    <w:div w:id="1376274990">
      <w:bodyDiv w:val="1"/>
      <w:marLeft w:val="0"/>
      <w:marRight w:val="0"/>
      <w:marTop w:val="0"/>
      <w:marBottom w:val="0"/>
      <w:divBdr>
        <w:top w:val="none" w:sz="0" w:space="0" w:color="auto"/>
        <w:left w:val="none" w:sz="0" w:space="0" w:color="auto"/>
        <w:bottom w:val="none" w:sz="0" w:space="0" w:color="auto"/>
        <w:right w:val="none" w:sz="0" w:space="0" w:color="auto"/>
      </w:divBdr>
    </w:div>
    <w:div w:id="1377698628">
      <w:bodyDiv w:val="1"/>
      <w:marLeft w:val="0"/>
      <w:marRight w:val="0"/>
      <w:marTop w:val="0"/>
      <w:marBottom w:val="0"/>
      <w:divBdr>
        <w:top w:val="none" w:sz="0" w:space="0" w:color="auto"/>
        <w:left w:val="none" w:sz="0" w:space="0" w:color="auto"/>
        <w:bottom w:val="none" w:sz="0" w:space="0" w:color="auto"/>
        <w:right w:val="none" w:sz="0" w:space="0" w:color="auto"/>
      </w:divBdr>
    </w:div>
    <w:div w:id="1380594246">
      <w:bodyDiv w:val="1"/>
      <w:marLeft w:val="0"/>
      <w:marRight w:val="0"/>
      <w:marTop w:val="0"/>
      <w:marBottom w:val="0"/>
      <w:divBdr>
        <w:top w:val="none" w:sz="0" w:space="0" w:color="auto"/>
        <w:left w:val="none" w:sz="0" w:space="0" w:color="auto"/>
        <w:bottom w:val="none" w:sz="0" w:space="0" w:color="auto"/>
        <w:right w:val="none" w:sz="0" w:space="0" w:color="auto"/>
      </w:divBdr>
    </w:div>
    <w:div w:id="1381903662">
      <w:bodyDiv w:val="1"/>
      <w:marLeft w:val="0"/>
      <w:marRight w:val="0"/>
      <w:marTop w:val="0"/>
      <w:marBottom w:val="0"/>
      <w:divBdr>
        <w:top w:val="none" w:sz="0" w:space="0" w:color="auto"/>
        <w:left w:val="none" w:sz="0" w:space="0" w:color="auto"/>
        <w:bottom w:val="none" w:sz="0" w:space="0" w:color="auto"/>
        <w:right w:val="none" w:sz="0" w:space="0" w:color="auto"/>
      </w:divBdr>
    </w:div>
    <w:div w:id="1386176883">
      <w:bodyDiv w:val="1"/>
      <w:marLeft w:val="0"/>
      <w:marRight w:val="0"/>
      <w:marTop w:val="0"/>
      <w:marBottom w:val="0"/>
      <w:divBdr>
        <w:top w:val="none" w:sz="0" w:space="0" w:color="auto"/>
        <w:left w:val="none" w:sz="0" w:space="0" w:color="auto"/>
        <w:bottom w:val="none" w:sz="0" w:space="0" w:color="auto"/>
        <w:right w:val="none" w:sz="0" w:space="0" w:color="auto"/>
      </w:divBdr>
    </w:div>
    <w:div w:id="1388337449">
      <w:bodyDiv w:val="1"/>
      <w:marLeft w:val="0"/>
      <w:marRight w:val="0"/>
      <w:marTop w:val="0"/>
      <w:marBottom w:val="0"/>
      <w:divBdr>
        <w:top w:val="none" w:sz="0" w:space="0" w:color="auto"/>
        <w:left w:val="none" w:sz="0" w:space="0" w:color="auto"/>
        <w:bottom w:val="none" w:sz="0" w:space="0" w:color="auto"/>
        <w:right w:val="none" w:sz="0" w:space="0" w:color="auto"/>
      </w:divBdr>
    </w:div>
    <w:div w:id="1393237258">
      <w:bodyDiv w:val="1"/>
      <w:marLeft w:val="0"/>
      <w:marRight w:val="0"/>
      <w:marTop w:val="0"/>
      <w:marBottom w:val="0"/>
      <w:divBdr>
        <w:top w:val="none" w:sz="0" w:space="0" w:color="auto"/>
        <w:left w:val="none" w:sz="0" w:space="0" w:color="auto"/>
        <w:bottom w:val="none" w:sz="0" w:space="0" w:color="auto"/>
        <w:right w:val="none" w:sz="0" w:space="0" w:color="auto"/>
      </w:divBdr>
    </w:div>
    <w:div w:id="1397823237">
      <w:bodyDiv w:val="1"/>
      <w:marLeft w:val="0"/>
      <w:marRight w:val="0"/>
      <w:marTop w:val="0"/>
      <w:marBottom w:val="0"/>
      <w:divBdr>
        <w:top w:val="none" w:sz="0" w:space="0" w:color="auto"/>
        <w:left w:val="none" w:sz="0" w:space="0" w:color="auto"/>
        <w:bottom w:val="none" w:sz="0" w:space="0" w:color="auto"/>
        <w:right w:val="none" w:sz="0" w:space="0" w:color="auto"/>
      </w:divBdr>
    </w:div>
    <w:div w:id="1407411603">
      <w:bodyDiv w:val="1"/>
      <w:marLeft w:val="0"/>
      <w:marRight w:val="0"/>
      <w:marTop w:val="0"/>
      <w:marBottom w:val="0"/>
      <w:divBdr>
        <w:top w:val="none" w:sz="0" w:space="0" w:color="auto"/>
        <w:left w:val="none" w:sz="0" w:space="0" w:color="auto"/>
        <w:bottom w:val="none" w:sz="0" w:space="0" w:color="auto"/>
        <w:right w:val="none" w:sz="0" w:space="0" w:color="auto"/>
      </w:divBdr>
    </w:div>
    <w:div w:id="1407607178">
      <w:bodyDiv w:val="1"/>
      <w:marLeft w:val="0"/>
      <w:marRight w:val="0"/>
      <w:marTop w:val="0"/>
      <w:marBottom w:val="0"/>
      <w:divBdr>
        <w:top w:val="none" w:sz="0" w:space="0" w:color="auto"/>
        <w:left w:val="none" w:sz="0" w:space="0" w:color="auto"/>
        <w:bottom w:val="none" w:sz="0" w:space="0" w:color="auto"/>
        <w:right w:val="none" w:sz="0" w:space="0" w:color="auto"/>
      </w:divBdr>
    </w:div>
    <w:div w:id="1411586421">
      <w:bodyDiv w:val="1"/>
      <w:marLeft w:val="0"/>
      <w:marRight w:val="0"/>
      <w:marTop w:val="0"/>
      <w:marBottom w:val="0"/>
      <w:divBdr>
        <w:top w:val="none" w:sz="0" w:space="0" w:color="auto"/>
        <w:left w:val="none" w:sz="0" w:space="0" w:color="auto"/>
        <w:bottom w:val="none" w:sz="0" w:space="0" w:color="auto"/>
        <w:right w:val="none" w:sz="0" w:space="0" w:color="auto"/>
      </w:divBdr>
    </w:div>
    <w:div w:id="1416442883">
      <w:bodyDiv w:val="1"/>
      <w:marLeft w:val="0"/>
      <w:marRight w:val="0"/>
      <w:marTop w:val="0"/>
      <w:marBottom w:val="0"/>
      <w:divBdr>
        <w:top w:val="none" w:sz="0" w:space="0" w:color="auto"/>
        <w:left w:val="none" w:sz="0" w:space="0" w:color="auto"/>
        <w:bottom w:val="none" w:sz="0" w:space="0" w:color="auto"/>
        <w:right w:val="none" w:sz="0" w:space="0" w:color="auto"/>
      </w:divBdr>
    </w:div>
    <w:div w:id="1417705173">
      <w:bodyDiv w:val="1"/>
      <w:marLeft w:val="0"/>
      <w:marRight w:val="0"/>
      <w:marTop w:val="0"/>
      <w:marBottom w:val="0"/>
      <w:divBdr>
        <w:top w:val="none" w:sz="0" w:space="0" w:color="auto"/>
        <w:left w:val="none" w:sz="0" w:space="0" w:color="auto"/>
        <w:bottom w:val="none" w:sz="0" w:space="0" w:color="auto"/>
        <w:right w:val="none" w:sz="0" w:space="0" w:color="auto"/>
      </w:divBdr>
    </w:div>
    <w:div w:id="1417748688">
      <w:bodyDiv w:val="1"/>
      <w:marLeft w:val="0"/>
      <w:marRight w:val="0"/>
      <w:marTop w:val="0"/>
      <w:marBottom w:val="0"/>
      <w:divBdr>
        <w:top w:val="none" w:sz="0" w:space="0" w:color="auto"/>
        <w:left w:val="none" w:sz="0" w:space="0" w:color="auto"/>
        <w:bottom w:val="none" w:sz="0" w:space="0" w:color="auto"/>
        <w:right w:val="none" w:sz="0" w:space="0" w:color="auto"/>
      </w:divBdr>
    </w:div>
    <w:div w:id="1418403022">
      <w:bodyDiv w:val="1"/>
      <w:marLeft w:val="0"/>
      <w:marRight w:val="0"/>
      <w:marTop w:val="0"/>
      <w:marBottom w:val="0"/>
      <w:divBdr>
        <w:top w:val="none" w:sz="0" w:space="0" w:color="auto"/>
        <w:left w:val="none" w:sz="0" w:space="0" w:color="auto"/>
        <w:bottom w:val="none" w:sz="0" w:space="0" w:color="auto"/>
        <w:right w:val="none" w:sz="0" w:space="0" w:color="auto"/>
      </w:divBdr>
    </w:div>
    <w:div w:id="1427654859">
      <w:bodyDiv w:val="1"/>
      <w:marLeft w:val="0"/>
      <w:marRight w:val="0"/>
      <w:marTop w:val="0"/>
      <w:marBottom w:val="0"/>
      <w:divBdr>
        <w:top w:val="none" w:sz="0" w:space="0" w:color="auto"/>
        <w:left w:val="none" w:sz="0" w:space="0" w:color="auto"/>
        <w:bottom w:val="none" w:sz="0" w:space="0" w:color="auto"/>
        <w:right w:val="none" w:sz="0" w:space="0" w:color="auto"/>
      </w:divBdr>
    </w:div>
    <w:div w:id="1429882642">
      <w:bodyDiv w:val="1"/>
      <w:marLeft w:val="0"/>
      <w:marRight w:val="0"/>
      <w:marTop w:val="0"/>
      <w:marBottom w:val="0"/>
      <w:divBdr>
        <w:top w:val="none" w:sz="0" w:space="0" w:color="auto"/>
        <w:left w:val="none" w:sz="0" w:space="0" w:color="auto"/>
        <w:bottom w:val="none" w:sz="0" w:space="0" w:color="auto"/>
        <w:right w:val="none" w:sz="0" w:space="0" w:color="auto"/>
      </w:divBdr>
    </w:div>
    <w:div w:id="1431581697">
      <w:bodyDiv w:val="1"/>
      <w:marLeft w:val="0"/>
      <w:marRight w:val="0"/>
      <w:marTop w:val="0"/>
      <w:marBottom w:val="0"/>
      <w:divBdr>
        <w:top w:val="none" w:sz="0" w:space="0" w:color="auto"/>
        <w:left w:val="none" w:sz="0" w:space="0" w:color="auto"/>
        <w:bottom w:val="none" w:sz="0" w:space="0" w:color="auto"/>
        <w:right w:val="none" w:sz="0" w:space="0" w:color="auto"/>
      </w:divBdr>
    </w:div>
    <w:div w:id="1432780553">
      <w:bodyDiv w:val="1"/>
      <w:marLeft w:val="0"/>
      <w:marRight w:val="0"/>
      <w:marTop w:val="0"/>
      <w:marBottom w:val="0"/>
      <w:divBdr>
        <w:top w:val="none" w:sz="0" w:space="0" w:color="auto"/>
        <w:left w:val="none" w:sz="0" w:space="0" w:color="auto"/>
        <w:bottom w:val="none" w:sz="0" w:space="0" w:color="auto"/>
        <w:right w:val="none" w:sz="0" w:space="0" w:color="auto"/>
      </w:divBdr>
    </w:div>
    <w:div w:id="1439057013">
      <w:bodyDiv w:val="1"/>
      <w:marLeft w:val="0"/>
      <w:marRight w:val="0"/>
      <w:marTop w:val="0"/>
      <w:marBottom w:val="0"/>
      <w:divBdr>
        <w:top w:val="none" w:sz="0" w:space="0" w:color="auto"/>
        <w:left w:val="none" w:sz="0" w:space="0" w:color="auto"/>
        <w:bottom w:val="none" w:sz="0" w:space="0" w:color="auto"/>
        <w:right w:val="none" w:sz="0" w:space="0" w:color="auto"/>
      </w:divBdr>
    </w:div>
    <w:div w:id="1447238963">
      <w:bodyDiv w:val="1"/>
      <w:marLeft w:val="0"/>
      <w:marRight w:val="0"/>
      <w:marTop w:val="0"/>
      <w:marBottom w:val="0"/>
      <w:divBdr>
        <w:top w:val="none" w:sz="0" w:space="0" w:color="auto"/>
        <w:left w:val="none" w:sz="0" w:space="0" w:color="auto"/>
        <w:bottom w:val="none" w:sz="0" w:space="0" w:color="auto"/>
        <w:right w:val="none" w:sz="0" w:space="0" w:color="auto"/>
      </w:divBdr>
    </w:div>
    <w:div w:id="1448700751">
      <w:bodyDiv w:val="1"/>
      <w:marLeft w:val="0"/>
      <w:marRight w:val="0"/>
      <w:marTop w:val="0"/>
      <w:marBottom w:val="0"/>
      <w:divBdr>
        <w:top w:val="none" w:sz="0" w:space="0" w:color="auto"/>
        <w:left w:val="none" w:sz="0" w:space="0" w:color="auto"/>
        <w:bottom w:val="none" w:sz="0" w:space="0" w:color="auto"/>
        <w:right w:val="none" w:sz="0" w:space="0" w:color="auto"/>
      </w:divBdr>
    </w:div>
    <w:div w:id="1448814183">
      <w:bodyDiv w:val="1"/>
      <w:marLeft w:val="0"/>
      <w:marRight w:val="0"/>
      <w:marTop w:val="0"/>
      <w:marBottom w:val="0"/>
      <w:divBdr>
        <w:top w:val="none" w:sz="0" w:space="0" w:color="auto"/>
        <w:left w:val="none" w:sz="0" w:space="0" w:color="auto"/>
        <w:bottom w:val="none" w:sz="0" w:space="0" w:color="auto"/>
        <w:right w:val="none" w:sz="0" w:space="0" w:color="auto"/>
      </w:divBdr>
    </w:div>
    <w:div w:id="1451976007">
      <w:bodyDiv w:val="1"/>
      <w:marLeft w:val="0"/>
      <w:marRight w:val="0"/>
      <w:marTop w:val="0"/>
      <w:marBottom w:val="0"/>
      <w:divBdr>
        <w:top w:val="none" w:sz="0" w:space="0" w:color="auto"/>
        <w:left w:val="none" w:sz="0" w:space="0" w:color="auto"/>
        <w:bottom w:val="none" w:sz="0" w:space="0" w:color="auto"/>
        <w:right w:val="none" w:sz="0" w:space="0" w:color="auto"/>
      </w:divBdr>
    </w:div>
    <w:div w:id="1452555900">
      <w:bodyDiv w:val="1"/>
      <w:marLeft w:val="0"/>
      <w:marRight w:val="0"/>
      <w:marTop w:val="0"/>
      <w:marBottom w:val="0"/>
      <w:divBdr>
        <w:top w:val="none" w:sz="0" w:space="0" w:color="auto"/>
        <w:left w:val="none" w:sz="0" w:space="0" w:color="auto"/>
        <w:bottom w:val="none" w:sz="0" w:space="0" w:color="auto"/>
        <w:right w:val="none" w:sz="0" w:space="0" w:color="auto"/>
      </w:divBdr>
    </w:div>
    <w:div w:id="1452936557">
      <w:bodyDiv w:val="1"/>
      <w:marLeft w:val="0"/>
      <w:marRight w:val="0"/>
      <w:marTop w:val="0"/>
      <w:marBottom w:val="0"/>
      <w:divBdr>
        <w:top w:val="none" w:sz="0" w:space="0" w:color="auto"/>
        <w:left w:val="none" w:sz="0" w:space="0" w:color="auto"/>
        <w:bottom w:val="none" w:sz="0" w:space="0" w:color="auto"/>
        <w:right w:val="none" w:sz="0" w:space="0" w:color="auto"/>
      </w:divBdr>
    </w:div>
    <w:div w:id="1457022897">
      <w:bodyDiv w:val="1"/>
      <w:marLeft w:val="0"/>
      <w:marRight w:val="0"/>
      <w:marTop w:val="0"/>
      <w:marBottom w:val="0"/>
      <w:divBdr>
        <w:top w:val="none" w:sz="0" w:space="0" w:color="auto"/>
        <w:left w:val="none" w:sz="0" w:space="0" w:color="auto"/>
        <w:bottom w:val="none" w:sz="0" w:space="0" w:color="auto"/>
        <w:right w:val="none" w:sz="0" w:space="0" w:color="auto"/>
      </w:divBdr>
    </w:div>
    <w:div w:id="1460034586">
      <w:bodyDiv w:val="1"/>
      <w:marLeft w:val="0"/>
      <w:marRight w:val="0"/>
      <w:marTop w:val="0"/>
      <w:marBottom w:val="0"/>
      <w:divBdr>
        <w:top w:val="none" w:sz="0" w:space="0" w:color="auto"/>
        <w:left w:val="none" w:sz="0" w:space="0" w:color="auto"/>
        <w:bottom w:val="none" w:sz="0" w:space="0" w:color="auto"/>
        <w:right w:val="none" w:sz="0" w:space="0" w:color="auto"/>
      </w:divBdr>
    </w:div>
    <w:div w:id="1460757127">
      <w:bodyDiv w:val="1"/>
      <w:marLeft w:val="0"/>
      <w:marRight w:val="0"/>
      <w:marTop w:val="0"/>
      <w:marBottom w:val="0"/>
      <w:divBdr>
        <w:top w:val="none" w:sz="0" w:space="0" w:color="auto"/>
        <w:left w:val="none" w:sz="0" w:space="0" w:color="auto"/>
        <w:bottom w:val="none" w:sz="0" w:space="0" w:color="auto"/>
        <w:right w:val="none" w:sz="0" w:space="0" w:color="auto"/>
      </w:divBdr>
    </w:div>
    <w:div w:id="1460955420">
      <w:bodyDiv w:val="1"/>
      <w:marLeft w:val="0"/>
      <w:marRight w:val="0"/>
      <w:marTop w:val="0"/>
      <w:marBottom w:val="0"/>
      <w:divBdr>
        <w:top w:val="none" w:sz="0" w:space="0" w:color="auto"/>
        <w:left w:val="none" w:sz="0" w:space="0" w:color="auto"/>
        <w:bottom w:val="none" w:sz="0" w:space="0" w:color="auto"/>
        <w:right w:val="none" w:sz="0" w:space="0" w:color="auto"/>
      </w:divBdr>
    </w:div>
    <w:div w:id="1467889998">
      <w:bodyDiv w:val="1"/>
      <w:marLeft w:val="0"/>
      <w:marRight w:val="0"/>
      <w:marTop w:val="0"/>
      <w:marBottom w:val="0"/>
      <w:divBdr>
        <w:top w:val="none" w:sz="0" w:space="0" w:color="auto"/>
        <w:left w:val="none" w:sz="0" w:space="0" w:color="auto"/>
        <w:bottom w:val="none" w:sz="0" w:space="0" w:color="auto"/>
        <w:right w:val="none" w:sz="0" w:space="0" w:color="auto"/>
      </w:divBdr>
    </w:div>
    <w:div w:id="1475684933">
      <w:bodyDiv w:val="1"/>
      <w:marLeft w:val="0"/>
      <w:marRight w:val="0"/>
      <w:marTop w:val="0"/>
      <w:marBottom w:val="0"/>
      <w:divBdr>
        <w:top w:val="none" w:sz="0" w:space="0" w:color="auto"/>
        <w:left w:val="none" w:sz="0" w:space="0" w:color="auto"/>
        <w:bottom w:val="none" w:sz="0" w:space="0" w:color="auto"/>
        <w:right w:val="none" w:sz="0" w:space="0" w:color="auto"/>
      </w:divBdr>
    </w:div>
    <w:div w:id="1477994229">
      <w:bodyDiv w:val="1"/>
      <w:marLeft w:val="0"/>
      <w:marRight w:val="0"/>
      <w:marTop w:val="0"/>
      <w:marBottom w:val="0"/>
      <w:divBdr>
        <w:top w:val="none" w:sz="0" w:space="0" w:color="auto"/>
        <w:left w:val="none" w:sz="0" w:space="0" w:color="auto"/>
        <w:bottom w:val="none" w:sz="0" w:space="0" w:color="auto"/>
        <w:right w:val="none" w:sz="0" w:space="0" w:color="auto"/>
      </w:divBdr>
    </w:div>
    <w:div w:id="1486631742">
      <w:bodyDiv w:val="1"/>
      <w:marLeft w:val="0"/>
      <w:marRight w:val="0"/>
      <w:marTop w:val="0"/>
      <w:marBottom w:val="0"/>
      <w:divBdr>
        <w:top w:val="none" w:sz="0" w:space="0" w:color="auto"/>
        <w:left w:val="none" w:sz="0" w:space="0" w:color="auto"/>
        <w:bottom w:val="none" w:sz="0" w:space="0" w:color="auto"/>
        <w:right w:val="none" w:sz="0" w:space="0" w:color="auto"/>
      </w:divBdr>
    </w:div>
    <w:div w:id="1487089549">
      <w:bodyDiv w:val="1"/>
      <w:marLeft w:val="0"/>
      <w:marRight w:val="0"/>
      <w:marTop w:val="0"/>
      <w:marBottom w:val="0"/>
      <w:divBdr>
        <w:top w:val="none" w:sz="0" w:space="0" w:color="auto"/>
        <w:left w:val="none" w:sz="0" w:space="0" w:color="auto"/>
        <w:bottom w:val="none" w:sz="0" w:space="0" w:color="auto"/>
        <w:right w:val="none" w:sz="0" w:space="0" w:color="auto"/>
      </w:divBdr>
    </w:div>
    <w:div w:id="1494951182">
      <w:bodyDiv w:val="1"/>
      <w:marLeft w:val="0"/>
      <w:marRight w:val="0"/>
      <w:marTop w:val="0"/>
      <w:marBottom w:val="0"/>
      <w:divBdr>
        <w:top w:val="none" w:sz="0" w:space="0" w:color="auto"/>
        <w:left w:val="none" w:sz="0" w:space="0" w:color="auto"/>
        <w:bottom w:val="none" w:sz="0" w:space="0" w:color="auto"/>
        <w:right w:val="none" w:sz="0" w:space="0" w:color="auto"/>
      </w:divBdr>
    </w:div>
    <w:div w:id="1502700059">
      <w:bodyDiv w:val="1"/>
      <w:marLeft w:val="0"/>
      <w:marRight w:val="0"/>
      <w:marTop w:val="0"/>
      <w:marBottom w:val="0"/>
      <w:divBdr>
        <w:top w:val="none" w:sz="0" w:space="0" w:color="auto"/>
        <w:left w:val="none" w:sz="0" w:space="0" w:color="auto"/>
        <w:bottom w:val="none" w:sz="0" w:space="0" w:color="auto"/>
        <w:right w:val="none" w:sz="0" w:space="0" w:color="auto"/>
      </w:divBdr>
    </w:div>
    <w:div w:id="1504736657">
      <w:bodyDiv w:val="1"/>
      <w:marLeft w:val="0"/>
      <w:marRight w:val="0"/>
      <w:marTop w:val="0"/>
      <w:marBottom w:val="0"/>
      <w:divBdr>
        <w:top w:val="none" w:sz="0" w:space="0" w:color="auto"/>
        <w:left w:val="none" w:sz="0" w:space="0" w:color="auto"/>
        <w:bottom w:val="none" w:sz="0" w:space="0" w:color="auto"/>
        <w:right w:val="none" w:sz="0" w:space="0" w:color="auto"/>
      </w:divBdr>
    </w:div>
    <w:div w:id="1507212561">
      <w:bodyDiv w:val="1"/>
      <w:marLeft w:val="0"/>
      <w:marRight w:val="0"/>
      <w:marTop w:val="0"/>
      <w:marBottom w:val="0"/>
      <w:divBdr>
        <w:top w:val="none" w:sz="0" w:space="0" w:color="auto"/>
        <w:left w:val="none" w:sz="0" w:space="0" w:color="auto"/>
        <w:bottom w:val="none" w:sz="0" w:space="0" w:color="auto"/>
        <w:right w:val="none" w:sz="0" w:space="0" w:color="auto"/>
      </w:divBdr>
    </w:div>
    <w:div w:id="1509254019">
      <w:bodyDiv w:val="1"/>
      <w:marLeft w:val="0"/>
      <w:marRight w:val="0"/>
      <w:marTop w:val="0"/>
      <w:marBottom w:val="0"/>
      <w:divBdr>
        <w:top w:val="none" w:sz="0" w:space="0" w:color="auto"/>
        <w:left w:val="none" w:sz="0" w:space="0" w:color="auto"/>
        <w:bottom w:val="none" w:sz="0" w:space="0" w:color="auto"/>
        <w:right w:val="none" w:sz="0" w:space="0" w:color="auto"/>
      </w:divBdr>
    </w:div>
    <w:div w:id="1519393629">
      <w:bodyDiv w:val="1"/>
      <w:marLeft w:val="0"/>
      <w:marRight w:val="0"/>
      <w:marTop w:val="0"/>
      <w:marBottom w:val="0"/>
      <w:divBdr>
        <w:top w:val="none" w:sz="0" w:space="0" w:color="auto"/>
        <w:left w:val="none" w:sz="0" w:space="0" w:color="auto"/>
        <w:bottom w:val="none" w:sz="0" w:space="0" w:color="auto"/>
        <w:right w:val="none" w:sz="0" w:space="0" w:color="auto"/>
      </w:divBdr>
    </w:div>
    <w:div w:id="1523204026">
      <w:bodyDiv w:val="1"/>
      <w:marLeft w:val="0"/>
      <w:marRight w:val="0"/>
      <w:marTop w:val="0"/>
      <w:marBottom w:val="0"/>
      <w:divBdr>
        <w:top w:val="none" w:sz="0" w:space="0" w:color="auto"/>
        <w:left w:val="none" w:sz="0" w:space="0" w:color="auto"/>
        <w:bottom w:val="none" w:sz="0" w:space="0" w:color="auto"/>
        <w:right w:val="none" w:sz="0" w:space="0" w:color="auto"/>
      </w:divBdr>
    </w:div>
    <w:div w:id="1526748322">
      <w:bodyDiv w:val="1"/>
      <w:marLeft w:val="0"/>
      <w:marRight w:val="0"/>
      <w:marTop w:val="0"/>
      <w:marBottom w:val="0"/>
      <w:divBdr>
        <w:top w:val="none" w:sz="0" w:space="0" w:color="auto"/>
        <w:left w:val="none" w:sz="0" w:space="0" w:color="auto"/>
        <w:bottom w:val="none" w:sz="0" w:space="0" w:color="auto"/>
        <w:right w:val="none" w:sz="0" w:space="0" w:color="auto"/>
      </w:divBdr>
    </w:div>
    <w:div w:id="1528106637">
      <w:bodyDiv w:val="1"/>
      <w:marLeft w:val="0"/>
      <w:marRight w:val="0"/>
      <w:marTop w:val="0"/>
      <w:marBottom w:val="0"/>
      <w:divBdr>
        <w:top w:val="none" w:sz="0" w:space="0" w:color="auto"/>
        <w:left w:val="none" w:sz="0" w:space="0" w:color="auto"/>
        <w:bottom w:val="none" w:sz="0" w:space="0" w:color="auto"/>
        <w:right w:val="none" w:sz="0" w:space="0" w:color="auto"/>
      </w:divBdr>
    </w:div>
    <w:div w:id="1528911514">
      <w:bodyDiv w:val="1"/>
      <w:marLeft w:val="0"/>
      <w:marRight w:val="0"/>
      <w:marTop w:val="0"/>
      <w:marBottom w:val="0"/>
      <w:divBdr>
        <w:top w:val="none" w:sz="0" w:space="0" w:color="auto"/>
        <w:left w:val="none" w:sz="0" w:space="0" w:color="auto"/>
        <w:bottom w:val="none" w:sz="0" w:space="0" w:color="auto"/>
        <w:right w:val="none" w:sz="0" w:space="0" w:color="auto"/>
      </w:divBdr>
    </w:div>
    <w:div w:id="1531913902">
      <w:bodyDiv w:val="1"/>
      <w:marLeft w:val="0"/>
      <w:marRight w:val="0"/>
      <w:marTop w:val="0"/>
      <w:marBottom w:val="0"/>
      <w:divBdr>
        <w:top w:val="none" w:sz="0" w:space="0" w:color="auto"/>
        <w:left w:val="none" w:sz="0" w:space="0" w:color="auto"/>
        <w:bottom w:val="none" w:sz="0" w:space="0" w:color="auto"/>
        <w:right w:val="none" w:sz="0" w:space="0" w:color="auto"/>
      </w:divBdr>
    </w:div>
    <w:div w:id="1533493986">
      <w:bodyDiv w:val="1"/>
      <w:marLeft w:val="0"/>
      <w:marRight w:val="0"/>
      <w:marTop w:val="0"/>
      <w:marBottom w:val="0"/>
      <w:divBdr>
        <w:top w:val="none" w:sz="0" w:space="0" w:color="auto"/>
        <w:left w:val="none" w:sz="0" w:space="0" w:color="auto"/>
        <w:bottom w:val="none" w:sz="0" w:space="0" w:color="auto"/>
        <w:right w:val="none" w:sz="0" w:space="0" w:color="auto"/>
      </w:divBdr>
    </w:div>
    <w:div w:id="1540318123">
      <w:bodyDiv w:val="1"/>
      <w:marLeft w:val="0"/>
      <w:marRight w:val="0"/>
      <w:marTop w:val="0"/>
      <w:marBottom w:val="0"/>
      <w:divBdr>
        <w:top w:val="none" w:sz="0" w:space="0" w:color="auto"/>
        <w:left w:val="none" w:sz="0" w:space="0" w:color="auto"/>
        <w:bottom w:val="none" w:sz="0" w:space="0" w:color="auto"/>
        <w:right w:val="none" w:sz="0" w:space="0" w:color="auto"/>
      </w:divBdr>
    </w:div>
    <w:div w:id="1543831800">
      <w:bodyDiv w:val="1"/>
      <w:marLeft w:val="0"/>
      <w:marRight w:val="0"/>
      <w:marTop w:val="0"/>
      <w:marBottom w:val="0"/>
      <w:divBdr>
        <w:top w:val="none" w:sz="0" w:space="0" w:color="auto"/>
        <w:left w:val="none" w:sz="0" w:space="0" w:color="auto"/>
        <w:bottom w:val="none" w:sz="0" w:space="0" w:color="auto"/>
        <w:right w:val="none" w:sz="0" w:space="0" w:color="auto"/>
      </w:divBdr>
    </w:div>
    <w:div w:id="1546285517">
      <w:bodyDiv w:val="1"/>
      <w:marLeft w:val="0"/>
      <w:marRight w:val="0"/>
      <w:marTop w:val="0"/>
      <w:marBottom w:val="0"/>
      <w:divBdr>
        <w:top w:val="none" w:sz="0" w:space="0" w:color="auto"/>
        <w:left w:val="none" w:sz="0" w:space="0" w:color="auto"/>
        <w:bottom w:val="none" w:sz="0" w:space="0" w:color="auto"/>
        <w:right w:val="none" w:sz="0" w:space="0" w:color="auto"/>
      </w:divBdr>
    </w:div>
    <w:div w:id="1547179734">
      <w:bodyDiv w:val="1"/>
      <w:marLeft w:val="0"/>
      <w:marRight w:val="0"/>
      <w:marTop w:val="0"/>
      <w:marBottom w:val="0"/>
      <w:divBdr>
        <w:top w:val="none" w:sz="0" w:space="0" w:color="auto"/>
        <w:left w:val="none" w:sz="0" w:space="0" w:color="auto"/>
        <w:bottom w:val="none" w:sz="0" w:space="0" w:color="auto"/>
        <w:right w:val="none" w:sz="0" w:space="0" w:color="auto"/>
      </w:divBdr>
    </w:div>
    <w:div w:id="1555001660">
      <w:bodyDiv w:val="1"/>
      <w:marLeft w:val="0"/>
      <w:marRight w:val="0"/>
      <w:marTop w:val="0"/>
      <w:marBottom w:val="0"/>
      <w:divBdr>
        <w:top w:val="none" w:sz="0" w:space="0" w:color="auto"/>
        <w:left w:val="none" w:sz="0" w:space="0" w:color="auto"/>
        <w:bottom w:val="none" w:sz="0" w:space="0" w:color="auto"/>
        <w:right w:val="none" w:sz="0" w:space="0" w:color="auto"/>
      </w:divBdr>
    </w:div>
    <w:div w:id="1555114587">
      <w:bodyDiv w:val="1"/>
      <w:marLeft w:val="0"/>
      <w:marRight w:val="0"/>
      <w:marTop w:val="0"/>
      <w:marBottom w:val="0"/>
      <w:divBdr>
        <w:top w:val="none" w:sz="0" w:space="0" w:color="auto"/>
        <w:left w:val="none" w:sz="0" w:space="0" w:color="auto"/>
        <w:bottom w:val="none" w:sz="0" w:space="0" w:color="auto"/>
        <w:right w:val="none" w:sz="0" w:space="0" w:color="auto"/>
      </w:divBdr>
    </w:div>
    <w:div w:id="1560625742">
      <w:bodyDiv w:val="1"/>
      <w:marLeft w:val="0"/>
      <w:marRight w:val="0"/>
      <w:marTop w:val="0"/>
      <w:marBottom w:val="0"/>
      <w:divBdr>
        <w:top w:val="none" w:sz="0" w:space="0" w:color="auto"/>
        <w:left w:val="none" w:sz="0" w:space="0" w:color="auto"/>
        <w:bottom w:val="none" w:sz="0" w:space="0" w:color="auto"/>
        <w:right w:val="none" w:sz="0" w:space="0" w:color="auto"/>
      </w:divBdr>
    </w:div>
    <w:div w:id="1562908210">
      <w:bodyDiv w:val="1"/>
      <w:marLeft w:val="0"/>
      <w:marRight w:val="0"/>
      <w:marTop w:val="0"/>
      <w:marBottom w:val="0"/>
      <w:divBdr>
        <w:top w:val="none" w:sz="0" w:space="0" w:color="auto"/>
        <w:left w:val="none" w:sz="0" w:space="0" w:color="auto"/>
        <w:bottom w:val="none" w:sz="0" w:space="0" w:color="auto"/>
        <w:right w:val="none" w:sz="0" w:space="0" w:color="auto"/>
      </w:divBdr>
    </w:div>
    <w:div w:id="1565801559">
      <w:bodyDiv w:val="1"/>
      <w:marLeft w:val="0"/>
      <w:marRight w:val="0"/>
      <w:marTop w:val="0"/>
      <w:marBottom w:val="0"/>
      <w:divBdr>
        <w:top w:val="none" w:sz="0" w:space="0" w:color="auto"/>
        <w:left w:val="none" w:sz="0" w:space="0" w:color="auto"/>
        <w:bottom w:val="none" w:sz="0" w:space="0" w:color="auto"/>
        <w:right w:val="none" w:sz="0" w:space="0" w:color="auto"/>
      </w:divBdr>
    </w:div>
    <w:div w:id="1567302930">
      <w:bodyDiv w:val="1"/>
      <w:marLeft w:val="0"/>
      <w:marRight w:val="0"/>
      <w:marTop w:val="0"/>
      <w:marBottom w:val="0"/>
      <w:divBdr>
        <w:top w:val="none" w:sz="0" w:space="0" w:color="auto"/>
        <w:left w:val="none" w:sz="0" w:space="0" w:color="auto"/>
        <w:bottom w:val="none" w:sz="0" w:space="0" w:color="auto"/>
        <w:right w:val="none" w:sz="0" w:space="0" w:color="auto"/>
      </w:divBdr>
    </w:div>
    <w:div w:id="1577588744">
      <w:bodyDiv w:val="1"/>
      <w:marLeft w:val="0"/>
      <w:marRight w:val="0"/>
      <w:marTop w:val="0"/>
      <w:marBottom w:val="0"/>
      <w:divBdr>
        <w:top w:val="none" w:sz="0" w:space="0" w:color="auto"/>
        <w:left w:val="none" w:sz="0" w:space="0" w:color="auto"/>
        <w:bottom w:val="none" w:sz="0" w:space="0" w:color="auto"/>
        <w:right w:val="none" w:sz="0" w:space="0" w:color="auto"/>
      </w:divBdr>
    </w:div>
    <w:div w:id="1591507590">
      <w:bodyDiv w:val="1"/>
      <w:marLeft w:val="0"/>
      <w:marRight w:val="0"/>
      <w:marTop w:val="0"/>
      <w:marBottom w:val="0"/>
      <w:divBdr>
        <w:top w:val="none" w:sz="0" w:space="0" w:color="auto"/>
        <w:left w:val="none" w:sz="0" w:space="0" w:color="auto"/>
        <w:bottom w:val="none" w:sz="0" w:space="0" w:color="auto"/>
        <w:right w:val="none" w:sz="0" w:space="0" w:color="auto"/>
      </w:divBdr>
    </w:div>
    <w:div w:id="1591966317">
      <w:bodyDiv w:val="1"/>
      <w:marLeft w:val="0"/>
      <w:marRight w:val="0"/>
      <w:marTop w:val="0"/>
      <w:marBottom w:val="0"/>
      <w:divBdr>
        <w:top w:val="none" w:sz="0" w:space="0" w:color="auto"/>
        <w:left w:val="none" w:sz="0" w:space="0" w:color="auto"/>
        <w:bottom w:val="none" w:sz="0" w:space="0" w:color="auto"/>
        <w:right w:val="none" w:sz="0" w:space="0" w:color="auto"/>
      </w:divBdr>
    </w:div>
    <w:div w:id="1600871419">
      <w:bodyDiv w:val="1"/>
      <w:marLeft w:val="0"/>
      <w:marRight w:val="0"/>
      <w:marTop w:val="0"/>
      <w:marBottom w:val="0"/>
      <w:divBdr>
        <w:top w:val="none" w:sz="0" w:space="0" w:color="auto"/>
        <w:left w:val="none" w:sz="0" w:space="0" w:color="auto"/>
        <w:bottom w:val="none" w:sz="0" w:space="0" w:color="auto"/>
        <w:right w:val="none" w:sz="0" w:space="0" w:color="auto"/>
      </w:divBdr>
    </w:div>
    <w:div w:id="1601914801">
      <w:bodyDiv w:val="1"/>
      <w:marLeft w:val="0"/>
      <w:marRight w:val="0"/>
      <w:marTop w:val="0"/>
      <w:marBottom w:val="0"/>
      <w:divBdr>
        <w:top w:val="none" w:sz="0" w:space="0" w:color="auto"/>
        <w:left w:val="none" w:sz="0" w:space="0" w:color="auto"/>
        <w:bottom w:val="none" w:sz="0" w:space="0" w:color="auto"/>
        <w:right w:val="none" w:sz="0" w:space="0" w:color="auto"/>
      </w:divBdr>
    </w:div>
    <w:div w:id="1612400061">
      <w:bodyDiv w:val="1"/>
      <w:marLeft w:val="0"/>
      <w:marRight w:val="0"/>
      <w:marTop w:val="0"/>
      <w:marBottom w:val="0"/>
      <w:divBdr>
        <w:top w:val="none" w:sz="0" w:space="0" w:color="auto"/>
        <w:left w:val="none" w:sz="0" w:space="0" w:color="auto"/>
        <w:bottom w:val="none" w:sz="0" w:space="0" w:color="auto"/>
        <w:right w:val="none" w:sz="0" w:space="0" w:color="auto"/>
      </w:divBdr>
    </w:div>
    <w:div w:id="1615137936">
      <w:bodyDiv w:val="1"/>
      <w:marLeft w:val="0"/>
      <w:marRight w:val="0"/>
      <w:marTop w:val="0"/>
      <w:marBottom w:val="0"/>
      <w:divBdr>
        <w:top w:val="none" w:sz="0" w:space="0" w:color="auto"/>
        <w:left w:val="none" w:sz="0" w:space="0" w:color="auto"/>
        <w:bottom w:val="none" w:sz="0" w:space="0" w:color="auto"/>
        <w:right w:val="none" w:sz="0" w:space="0" w:color="auto"/>
      </w:divBdr>
    </w:div>
    <w:div w:id="1618024695">
      <w:bodyDiv w:val="1"/>
      <w:marLeft w:val="0"/>
      <w:marRight w:val="0"/>
      <w:marTop w:val="0"/>
      <w:marBottom w:val="0"/>
      <w:divBdr>
        <w:top w:val="none" w:sz="0" w:space="0" w:color="auto"/>
        <w:left w:val="none" w:sz="0" w:space="0" w:color="auto"/>
        <w:bottom w:val="none" w:sz="0" w:space="0" w:color="auto"/>
        <w:right w:val="none" w:sz="0" w:space="0" w:color="auto"/>
      </w:divBdr>
    </w:div>
    <w:div w:id="1620994529">
      <w:bodyDiv w:val="1"/>
      <w:marLeft w:val="0"/>
      <w:marRight w:val="0"/>
      <w:marTop w:val="0"/>
      <w:marBottom w:val="0"/>
      <w:divBdr>
        <w:top w:val="none" w:sz="0" w:space="0" w:color="auto"/>
        <w:left w:val="none" w:sz="0" w:space="0" w:color="auto"/>
        <w:bottom w:val="none" w:sz="0" w:space="0" w:color="auto"/>
        <w:right w:val="none" w:sz="0" w:space="0" w:color="auto"/>
      </w:divBdr>
    </w:div>
    <w:div w:id="1623339300">
      <w:bodyDiv w:val="1"/>
      <w:marLeft w:val="0"/>
      <w:marRight w:val="0"/>
      <w:marTop w:val="0"/>
      <w:marBottom w:val="0"/>
      <w:divBdr>
        <w:top w:val="none" w:sz="0" w:space="0" w:color="auto"/>
        <w:left w:val="none" w:sz="0" w:space="0" w:color="auto"/>
        <w:bottom w:val="none" w:sz="0" w:space="0" w:color="auto"/>
        <w:right w:val="none" w:sz="0" w:space="0" w:color="auto"/>
      </w:divBdr>
    </w:div>
    <w:div w:id="1628391493">
      <w:bodyDiv w:val="1"/>
      <w:marLeft w:val="0"/>
      <w:marRight w:val="0"/>
      <w:marTop w:val="0"/>
      <w:marBottom w:val="0"/>
      <w:divBdr>
        <w:top w:val="none" w:sz="0" w:space="0" w:color="auto"/>
        <w:left w:val="none" w:sz="0" w:space="0" w:color="auto"/>
        <w:bottom w:val="none" w:sz="0" w:space="0" w:color="auto"/>
        <w:right w:val="none" w:sz="0" w:space="0" w:color="auto"/>
      </w:divBdr>
    </w:div>
    <w:div w:id="1632438654">
      <w:bodyDiv w:val="1"/>
      <w:marLeft w:val="0"/>
      <w:marRight w:val="0"/>
      <w:marTop w:val="0"/>
      <w:marBottom w:val="0"/>
      <w:divBdr>
        <w:top w:val="none" w:sz="0" w:space="0" w:color="auto"/>
        <w:left w:val="none" w:sz="0" w:space="0" w:color="auto"/>
        <w:bottom w:val="none" w:sz="0" w:space="0" w:color="auto"/>
        <w:right w:val="none" w:sz="0" w:space="0" w:color="auto"/>
      </w:divBdr>
    </w:div>
    <w:div w:id="1633096144">
      <w:bodyDiv w:val="1"/>
      <w:marLeft w:val="0"/>
      <w:marRight w:val="0"/>
      <w:marTop w:val="0"/>
      <w:marBottom w:val="0"/>
      <w:divBdr>
        <w:top w:val="none" w:sz="0" w:space="0" w:color="auto"/>
        <w:left w:val="none" w:sz="0" w:space="0" w:color="auto"/>
        <w:bottom w:val="none" w:sz="0" w:space="0" w:color="auto"/>
        <w:right w:val="none" w:sz="0" w:space="0" w:color="auto"/>
      </w:divBdr>
    </w:div>
    <w:div w:id="1633516346">
      <w:bodyDiv w:val="1"/>
      <w:marLeft w:val="0"/>
      <w:marRight w:val="0"/>
      <w:marTop w:val="0"/>
      <w:marBottom w:val="0"/>
      <w:divBdr>
        <w:top w:val="none" w:sz="0" w:space="0" w:color="auto"/>
        <w:left w:val="none" w:sz="0" w:space="0" w:color="auto"/>
        <w:bottom w:val="none" w:sz="0" w:space="0" w:color="auto"/>
        <w:right w:val="none" w:sz="0" w:space="0" w:color="auto"/>
      </w:divBdr>
    </w:div>
    <w:div w:id="1637566406">
      <w:bodyDiv w:val="1"/>
      <w:marLeft w:val="0"/>
      <w:marRight w:val="0"/>
      <w:marTop w:val="0"/>
      <w:marBottom w:val="0"/>
      <w:divBdr>
        <w:top w:val="none" w:sz="0" w:space="0" w:color="auto"/>
        <w:left w:val="none" w:sz="0" w:space="0" w:color="auto"/>
        <w:bottom w:val="none" w:sz="0" w:space="0" w:color="auto"/>
        <w:right w:val="none" w:sz="0" w:space="0" w:color="auto"/>
      </w:divBdr>
    </w:div>
    <w:div w:id="1641959898">
      <w:bodyDiv w:val="1"/>
      <w:marLeft w:val="0"/>
      <w:marRight w:val="0"/>
      <w:marTop w:val="0"/>
      <w:marBottom w:val="0"/>
      <w:divBdr>
        <w:top w:val="none" w:sz="0" w:space="0" w:color="auto"/>
        <w:left w:val="none" w:sz="0" w:space="0" w:color="auto"/>
        <w:bottom w:val="none" w:sz="0" w:space="0" w:color="auto"/>
        <w:right w:val="none" w:sz="0" w:space="0" w:color="auto"/>
      </w:divBdr>
    </w:div>
    <w:div w:id="1643149122">
      <w:bodyDiv w:val="1"/>
      <w:marLeft w:val="0"/>
      <w:marRight w:val="0"/>
      <w:marTop w:val="0"/>
      <w:marBottom w:val="0"/>
      <w:divBdr>
        <w:top w:val="none" w:sz="0" w:space="0" w:color="auto"/>
        <w:left w:val="none" w:sz="0" w:space="0" w:color="auto"/>
        <w:bottom w:val="none" w:sz="0" w:space="0" w:color="auto"/>
        <w:right w:val="none" w:sz="0" w:space="0" w:color="auto"/>
      </w:divBdr>
    </w:div>
    <w:div w:id="1645770546">
      <w:bodyDiv w:val="1"/>
      <w:marLeft w:val="0"/>
      <w:marRight w:val="0"/>
      <w:marTop w:val="0"/>
      <w:marBottom w:val="0"/>
      <w:divBdr>
        <w:top w:val="none" w:sz="0" w:space="0" w:color="auto"/>
        <w:left w:val="none" w:sz="0" w:space="0" w:color="auto"/>
        <w:bottom w:val="none" w:sz="0" w:space="0" w:color="auto"/>
        <w:right w:val="none" w:sz="0" w:space="0" w:color="auto"/>
      </w:divBdr>
    </w:div>
    <w:div w:id="1649507350">
      <w:bodyDiv w:val="1"/>
      <w:marLeft w:val="0"/>
      <w:marRight w:val="0"/>
      <w:marTop w:val="0"/>
      <w:marBottom w:val="0"/>
      <w:divBdr>
        <w:top w:val="none" w:sz="0" w:space="0" w:color="auto"/>
        <w:left w:val="none" w:sz="0" w:space="0" w:color="auto"/>
        <w:bottom w:val="none" w:sz="0" w:space="0" w:color="auto"/>
        <w:right w:val="none" w:sz="0" w:space="0" w:color="auto"/>
      </w:divBdr>
    </w:div>
    <w:div w:id="1656033955">
      <w:bodyDiv w:val="1"/>
      <w:marLeft w:val="0"/>
      <w:marRight w:val="0"/>
      <w:marTop w:val="0"/>
      <w:marBottom w:val="0"/>
      <w:divBdr>
        <w:top w:val="none" w:sz="0" w:space="0" w:color="auto"/>
        <w:left w:val="none" w:sz="0" w:space="0" w:color="auto"/>
        <w:bottom w:val="none" w:sz="0" w:space="0" w:color="auto"/>
        <w:right w:val="none" w:sz="0" w:space="0" w:color="auto"/>
      </w:divBdr>
    </w:div>
    <w:div w:id="1661038669">
      <w:bodyDiv w:val="1"/>
      <w:marLeft w:val="0"/>
      <w:marRight w:val="0"/>
      <w:marTop w:val="0"/>
      <w:marBottom w:val="0"/>
      <w:divBdr>
        <w:top w:val="none" w:sz="0" w:space="0" w:color="auto"/>
        <w:left w:val="none" w:sz="0" w:space="0" w:color="auto"/>
        <w:bottom w:val="none" w:sz="0" w:space="0" w:color="auto"/>
        <w:right w:val="none" w:sz="0" w:space="0" w:color="auto"/>
      </w:divBdr>
    </w:div>
    <w:div w:id="1661159693">
      <w:bodyDiv w:val="1"/>
      <w:marLeft w:val="0"/>
      <w:marRight w:val="0"/>
      <w:marTop w:val="0"/>
      <w:marBottom w:val="0"/>
      <w:divBdr>
        <w:top w:val="none" w:sz="0" w:space="0" w:color="auto"/>
        <w:left w:val="none" w:sz="0" w:space="0" w:color="auto"/>
        <w:bottom w:val="none" w:sz="0" w:space="0" w:color="auto"/>
        <w:right w:val="none" w:sz="0" w:space="0" w:color="auto"/>
      </w:divBdr>
    </w:div>
    <w:div w:id="1662732992">
      <w:bodyDiv w:val="1"/>
      <w:marLeft w:val="0"/>
      <w:marRight w:val="0"/>
      <w:marTop w:val="0"/>
      <w:marBottom w:val="0"/>
      <w:divBdr>
        <w:top w:val="none" w:sz="0" w:space="0" w:color="auto"/>
        <w:left w:val="none" w:sz="0" w:space="0" w:color="auto"/>
        <w:bottom w:val="none" w:sz="0" w:space="0" w:color="auto"/>
        <w:right w:val="none" w:sz="0" w:space="0" w:color="auto"/>
      </w:divBdr>
    </w:div>
    <w:div w:id="1664357015">
      <w:bodyDiv w:val="1"/>
      <w:marLeft w:val="0"/>
      <w:marRight w:val="0"/>
      <w:marTop w:val="0"/>
      <w:marBottom w:val="0"/>
      <w:divBdr>
        <w:top w:val="none" w:sz="0" w:space="0" w:color="auto"/>
        <w:left w:val="none" w:sz="0" w:space="0" w:color="auto"/>
        <w:bottom w:val="none" w:sz="0" w:space="0" w:color="auto"/>
        <w:right w:val="none" w:sz="0" w:space="0" w:color="auto"/>
      </w:divBdr>
    </w:div>
    <w:div w:id="1668089546">
      <w:bodyDiv w:val="1"/>
      <w:marLeft w:val="0"/>
      <w:marRight w:val="0"/>
      <w:marTop w:val="0"/>
      <w:marBottom w:val="0"/>
      <w:divBdr>
        <w:top w:val="none" w:sz="0" w:space="0" w:color="auto"/>
        <w:left w:val="none" w:sz="0" w:space="0" w:color="auto"/>
        <w:bottom w:val="none" w:sz="0" w:space="0" w:color="auto"/>
        <w:right w:val="none" w:sz="0" w:space="0" w:color="auto"/>
      </w:divBdr>
    </w:div>
    <w:div w:id="1668820564">
      <w:bodyDiv w:val="1"/>
      <w:marLeft w:val="0"/>
      <w:marRight w:val="0"/>
      <w:marTop w:val="0"/>
      <w:marBottom w:val="0"/>
      <w:divBdr>
        <w:top w:val="none" w:sz="0" w:space="0" w:color="auto"/>
        <w:left w:val="none" w:sz="0" w:space="0" w:color="auto"/>
        <w:bottom w:val="none" w:sz="0" w:space="0" w:color="auto"/>
        <w:right w:val="none" w:sz="0" w:space="0" w:color="auto"/>
      </w:divBdr>
    </w:div>
    <w:div w:id="1672173951">
      <w:bodyDiv w:val="1"/>
      <w:marLeft w:val="0"/>
      <w:marRight w:val="0"/>
      <w:marTop w:val="0"/>
      <w:marBottom w:val="0"/>
      <w:divBdr>
        <w:top w:val="none" w:sz="0" w:space="0" w:color="auto"/>
        <w:left w:val="none" w:sz="0" w:space="0" w:color="auto"/>
        <w:bottom w:val="none" w:sz="0" w:space="0" w:color="auto"/>
        <w:right w:val="none" w:sz="0" w:space="0" w:color="auto"/>
      </w:divBdr>
    </w:div>
    <w:div w:id="1673023959">
      <w:bodyDiv w:val="1"/>
      <w:marLeft w:val="0"/>
      <w:marRight w:val="0"/>
      <w:marTop w:val="0"/>
      <w:marBottom w:val="0"/>
      <w:divBdr>
        <w:top w:val="none" w:sz="0" w:space="0" w:color="auto"/>
        <w:left w:val="none" w:sz="0" w:space="0" w:color="auto"/>
        <w:bottom w:val="none" w:sz="0" w:space="0" w:color="auto"/>
        <w:right w:val="none" w:sz="0" w:space="0" w:color="auto"/>
      </w:divBdr>
    </w:div>
    <w:div w:id="1676153012">
      <w:bodyDiv w:val="1"/>
      <w:marLeft w:val="0"/>
      <w:marRight w:val="0"/>
      <w:marTop w:val="0"/>
      <w:marBottom w:val="0"/>
      <w:divBdr>
        <w:top w:val="none" w:sz="0" w:space="0" w:color="auto"/>
        <w:left w:val="none" w:sz="0" w:space="0" w:color="auto"/>
        <w:bottom w:val="none" w:sz="0" w:space="0" w:color="auto"/>
        <w:right w:val="none" w:sz="0" w:space="0" w:color="auto"/>
      </w:divBdr>
    </w:div>
    <w:div w:id="1678919954">
      <w:bodyDiv w:val="1"/>
      <w:marLeft w:val="0"/>
      <w:marRight w:val="0"/>
      <w:marTop w:val="0"/>
      <w:marBottom w:val="0"/>
      <w:divBdr>
        <w:top w:val="none" w:sz="0" w:space="0" w:color="auto"/>
        <w:left w:val="none" w:sz="0" w:space="0" w:color="auto"/>
        <w:bottom w:val="none" w:sz="0" w:space="0" w:color="auto"/>
        <w:right w:val="none" w:sz="0" w:space="0" w:color="auto"/>
      </w:divBdr>
    </w:div>
    <w:div w:id="1679962102">
      <w:bodyDiv w:val="1"/>
      <w:marLeft w:val="0"/>
      <w:marRight w:val="0"/>
      <w:marTop w:val="0"/>
      <w:marBottom w:val="0"/>
      <w:divBdr>
        <w:top w:val="none" w:sz="0" w:space="0" w:color="auto"/>
        <w:left w:val="none" w:sz="0" w:space="0" w:color="auto"/>
        <w:bottom w:val="none" w:sz="0" w:space="0" w:color="auto"/>
        <w:right w:val="none" w:sz="0" w:space="0" w:color="auto"/>
      </w:divBdr>
    </w:div>
    <w:div w:id="1680156162">
      <w:bodyDiv w:val="1"/>
      <w:marLeft w:val="0"/>
      <w:marRight w:val="0"/>
      <w:marTop w:val="0"/>
      <w:marBottom w:val="0"/>
      <w:divBdr>
        <w:top w:val="none" w:sz="0" w:space="0" w:color="auto"/>
        <w:left w:val="none" w:sz="0" w:space="0" w:color="auto"/>
        <w:bottom w:val="none" w:sz="0" w:space="0" w:color="auto"/>
        <w:right w:val="none" w:sz="0" w:space="0" w:color="auto"/>
      </w:divBdr>
    </w:div>
    <w:div w:id="1681156568">
      <w:bodyDiv w:val="1"/>
      <w:marLeft w:val="0"/>
      <w:marRight w:val="0"/>
      <w:marTop w:val="0"/>
      <w:marBottom w:val="0"/>
      <w:divBdr>
        <w:top w:val="none" w:sz="0" w:space="0" w:color="auto"/>
        <w:left w:val="none" w:sz="0" w:space="0" w:color="auto"/>
        <w:bottom w:val="none" w:sz="0" w:space="0" w:color="auto"/>
        <w:right w:val="none" w:sz="0" w:space="0" w:color="auto"/>
      </w:divBdr>
    </w:div>
    <w:div w:id="1683585404">
      <w:bodyDiv w:val="1"/>
      <w:marLeft w:val="0"/>
      <w:marRight w:val="0"/>
      <w:marTop w:val="0"/>
      <w:marBottom w:val="0"/>
      <w:divBdr>
        <w:top w:val="none" w:sz="0" w:space="0" w:color="auto"/>
        <w:left w:val="none" w:sz="0" w:space="0" w:color="auto"/>
        <w:bottom w:val="none" w:sz="0" w:space="0" w:color="auto"/>
        <w:right w:val="none" w:sz="0" w:space="0" w:color="auto"/>
      </w:divBdr>
    </w:div>
    <w:div w:id="1687554533">
      <w:bodyDiv w:val="1"/>
      <w:marLeft w:val="0"/>
      <w:marRight w:val="0"/>
      <w:marTop w:val="0"/>
      <w:marBottom w:val="0"/>
      <w:divBdr>
        <w:top w:val="none" w:sz="0" w:space="0" w:color="auto"/>
        <w:left w:val="none" w:sz="0" w:space="0" w:color="auto"/>
        <w:bottom w:val="none" w:sz="0" w:space="0" w:color="auto"/>
        <w:right w:val="none" w:sz="0" w:space="0" w:color="auto"/>
      </w:divBdr>
    </w:div>
    <w:div w:id="1688172156">
      <w:bodyDiv w:val="1"/>
      <w:marLeft w:val="0"/>
      <w:marRight w:val="0"/>
      <w:marTop w:val="0"/>
      <w:marBottom w:val="0"/>
      <w:divBdr>
        <w:top w:val="none" w:sz="0" w:space="0" w:color="auto"/>
        <w:left w:val="none" w:sz="0" w:space="0" w:color="auto"/>
        <w:bottom w:val="none" w:sz="0" w:space="0" w:color="auto"/>
        <w:right w:val="none" w:sz="0" w:space="0" w:color="auto"/>
      </w:divBdr>
    </w:div>
    <w:div w:id="1693870816">
      <w:bodyDiv w:val="1"/>
      <w:marLeft w:val="0"/>
      <w:marRight w:val="0"/>
      <w:marTop w:val="0"/>
      <w:marBottom w:val="0"/>
      <w:divBdr>
        <w:top w:val="none" w:sz="0" w:space="0" w:color="auto"/>
        <w:left w:val="none" w:sz="0" w:space="0" w:color="auto"/>
        <w:bottom w:val="none" w:sz="0" w:space="0" w:color="auto"/>
        <w:right w:val="none" w:sz="0" w:space="0" w:color="auto"/>
      </w:divBdr>
    </w:div>
    <w:div w:id="1695040247">
      <w:bodyDiv w:val="1"/>
      <w:marLeft w:val="0"/>
      <w:marRight w:val="0"/>
      <w:marTop w:val="0"/>
      <w:marBottom w:val="0"/>
      <w:divBdr>
        <w:top w:val="none" w:sz="0" w:space="0" w:color="auto"/>
        <w:left w:val="none" w:sz="0" w:space="0" w:color="auto"/>
        <w:bottom w:val="none" w:sz="0" w:space="0" w:color="auto"/>
        <w:right w:val="none" w:sz="0" w:space="0" w:color="auto"/>
      </w:divBdr>
    </w:div>
    <w:div w:id="1696153101">
      <w:bodyDiv w:val="1"/>
      <w:marLeft w:val="0"/>
      <w:marRight w:val="0"/>
      <w:marTop w:val="0"/>
      <w:marBottom w:val="0"/>
      <w:divBdr>
        <w:top w:val="none" w:sz="0" w:space="0" w:color="auto"/>
        <w:left w:val="none" w:sz="0" w:space="0" w:color="auto"/>
        <w:bottom w:val="none" w:sz="0" w:space="0" w:color="auto"/>
        <w:right w:val="none" w:sz="0" w:space="0" w:color="auto"/>
      </w:divBdr>
    </w:div>
    <w:div w:id="1696418017">
      <w:bodyDiv w:val="1"/>
      <w:marLeft w:val="0"/>
      <w:marRight w:val="0"/>
      <w:marTop w:val="0"/>
      <w:marBottom w:val="0"/>
      <w:divBdr>
        <w:top w:val="none" w:sz="0" w:space="0" w:color="auto"/>
        <w:left w:val="none" w:sz="0" w:space="0" w:color="auto"/>
        <w:bottom w:val="none" w:sz="0" w:space="0" w:color="auto"/>
        <w:right w:val="none" w:sz="0" w:space="0" w:color="auto"/>
      </w:divBdr>
    </w:div>
    <w:div w:id="1696809301">
      <w:bodyDiv w:val="1"/>
      <w:marLeft w:val="0"/>
      <w:marRight w:val="0"/>
      <w:marTop w:val="0"/>
      <w:marBottom w:val="0"/>
      <w:divBdr>
        <w:top w:val="none" w:sz="0" w:space="0" w:color="auto"/>
        <w:left w:val="none" w:sz="0" w:space="0" w:color="auto"/>
        <w:bottom w:val="none" w:sz="0" w:space="0" w:color="auto"/>
        <w:right w:val="none" w:sz="0" w:space="0" w:color="auto"/>
      </w:divBdr>
    </w:div>
    <w:div w:id="1698391966">
      <w:bodyDiv w:val="1"/>
      <w:marLeft w:val="0"/>
      <w:marRight w:val="0"/>
      <w:marTop w:val="0"/>
      <w:marBottom w:val="0"/>
      <w:divBdr>
        <w:top w:val="none" w:sz="0" w:space="0" w:color="auto"/>
        <w:left w:val="none" w:sz="0" w:space="0" w:color="auto"/>
        <w:bottom w:val="none" w:sz="0" w:space="0" w:color="auto"/>
        <w:right w:val="none" w:sz="0" w:space="0" w:color="auto"/>
      </w:divBdr>
    </w:div>
    <w:div w:id="1700661265">
      <w:bodyDiv w:val="1"/>
      <w:marLeft w:val="0"/>
      <w:marRight w:val="0"/>
      <w:marTop w:val="0"/>
      <w:marBottom w:val="0"/>
      <w:divBdr>
        <w:top w:val="none" w:sz="0" w:space="0" w:color="auto"/>
        <w:left w:val="none" w:sz="0" w:space="0" w:color="auto"/>
        <w:bottom w:val="none" w:sz="0" w:space="0" w:color="auto"/>
        <w:right w:val="none" w:sz="0" w:space="0" w:color="auto"/>
      </w:divBdr>
    </w:div>
    <w:div w:id="1710642198">
      <w:bodyDiv w:val="1"/>
      <w:marLeft w:val="0"/>
      <w:marRight w:val="0"/>
      <w:marTop w:val="0"/>
      <w:marBottom w:val="0"/>
      <w:divBdr>
        <w:top w:val="none" w:sz="0" w:space="0" w:color="auto"/>
        <w:left w:val="none" w:sz="0" w:space="0" w:color="auto"/>
        <w:bottom w:val="none" w:sz="0" w:space="0" w:color="auto"/>
        <w:right w:val="none" w:sz="0" w:space="0" w:color="auto"/>
      </w:divBdr>
    </w:div>
    <w:div w:id="1711564475">
      <w:bodyDiv w:val="1"/>
      <w:marLeft w:val="0"/>
      <w:marRight w:val="0"/>
      <w:marTop w:val="0"/>
      <w:marBottom w:val="0"/>
      <w:divBdr>
        <w:top w:val="none" w:sz="0" w:space="0" w:color="auto"/>
        <w:left w:val="none" w:sz="0" w:space="0" w:color="auto"/>
        <w:bottom w:val="none" w:sz="0" w:space="0" w:color="auto"/>
        <w:right w:val="none" w:sz="0" w:space="0" w:color="auto"/>
      </w:divBdr>
    </w:div>
    <w:div w:id="1712419901">
      <w:bodyDiv w:val="1"/>
      <w:marLeft w:val="0"/>
      <w:marRight w:val="0"/>
      <w:marTop w:val="0"/>
      <w:marBottom w:val="0"/>
      <w:divBdr>
        <w:top w:val="none" w:sz="0" w:space="0" w:color="auto"/>
        <w:left w:val="none" w:sz="0" w:space="0" w:color="auto"/>
        <w:bottom w:val="none" w:sz="0" w:space="0" w:color="auto"/>
        <w:right w:val="none" w:sz="0" w:space="0" w:color="auto"/>
      </w:divBdr>
    </w:div>
    <w:div w:id="1716615138">
      <w:bodyDiv w:val="1"/>
      <w:marLeft w:val="0"/>
      <w:marRight w:val="0"/>
      <w:marTop w:val="0"/>
      <w:marBottom w:val="0"/>
      <w:divBdr>
        <w:top w:val="none" w:sz="0" w:space="0" w:color="auto"/>
        <w:left w:val="none" w:sz="0" w:space="0" w:color="auto"/>
        <w:bottom w:val="none" w:sz="0" w:space="0" w:color="auto"/>
        <w:right w:val="none" w:sz="0" w:space="0" w:color="auto"/>
      </w:divBdr>
    </w:div>
    <w:div w:id="1725834037">
      <w:bodyDiv w:val="1"/>
      <w:marLeft w:val="0"/>
      <w:marRight w:val="0"/>
      <w:marTop w:val="0"/>
      <w:marBottom w:val="0"/>
      <w:divBdr>
        <w:top w:val="none" w:sz="0" w:space="0" w:color="auto"/>
        <w:left w:val="none" w:sz="0" w:space="0" w:color="auto"/>
        <w:bottom w:val="none" w:sz="0" w:space="0" w:color="auto"/>
        <w:right w:val="none" w:sz="0" w:space="0" w:color="auto"/>
      </w:divBdr>
    </w:div>
    <w:div w:id="1728067074">
      <w:bodyDiv w:val="1"/>
      <w:marLeft w:val="0"/>
      <w:marRight w:val="0"/>
      <w:marTop w:val="0"/>
      <w:marBottom w:val="0"/>
      <w:divBdr>
        <w:top w:val="none" w:sz="0" w:space="0" w:color="auto"/>
        <w:left w:val="none" w:sz="0" w:space="0" w:color="auto"/>
        <w:bottom w:val="none" w:sz="0" w:space="0" w:color="auto"/>
        <w:right w:val="none" w:sz="0" w:space="0" w:color="auto"/>
      </w:divBdr>
    </w:div>
    <w:div w:id="1732384225">
      <w:bodyDiv w:val="1"/>
      <w:marLeft w:val="0"/>
      <w:marRight w:val="0"/>
      <w:marTop w:val="0"/>
      <w:marBottom w:val="0"/>
      <w:divBdr>
        <w:top w:val="none" w:sz="0" w:space="0" w:color="auto"/>
        <w:left w:val="none" w:sz="0" w:space="0" w:color="auto"/>
        <w:bottom w:val="none" w:sz="0" w:space="0" w:color="auto"/>
        <w:right w:val="none" w:sz="0" w:space="0" w:color="auto"/>
      </w:divBdr>
    </w:div>
    <w:div w:id="1732658652">
      <w:bodyDiv w:val="1"/>
      <w:marLeft w:val="0"/>
      <w:marRight w:val="0"/>
      <w:marTop w:val="0"/>
      <w:marBottom w:val="0"/>
      <w:divBdr>
        <w:top w:val="none" w:sz="0" w:space="0" w:color="auto"/>
        <w:left w:val="none" w:sz="0" w:space="0" w:color="auto"/>
        <w:bottom w:val="none" w:sz="0" w:space="0" w:color="auto"/>
        <w:right w:val="none" w:sz="0" w:space="0" w:color="auto"/>
      </w:divBdr>
    </w:div>
    <w:div w:id="1733456364">
      <w:bodyDiv w:val="1"/>
      <w:marLeft w:val="0"/>
      <w:marRight w:val="0"/>
      <w:marTop w:val="0"/>
      <w:marBottom w:val="0"/>
      <w:divBdr>
        <w:top w:val="none" w:sz="0" w:space="0" w:color="auto"/>
        <w:left w:val="none" w:sz="0" w:space="0" w:color="auto"/>
        <w:bottom w:val="none" w:sz="0" w:space="0" w:color="auto"/>
        <w:right w:val="none" w:sz="0" w:space="0" w:color="auto"/>
      </w:divBdr>
    </w:div>
    <w:div w:id="1734352684">
      <w:bodyDiv w:val="1"/>
      <w:marLeft w:val="0"/>
      <w:marRight w:val="0"/>
      <w:marTop w:val="0"/>
      <w:marBottom w:val="0"/>
      <w:divBdr>
        <w:top w:val="none" w:sz="0" w:space="0" w:color="auto"/>
        <w:left w:val="none" w:sz="0" w:space="0" w:color="auto"/>
        <w:bottom w:val="none" w:sz="0" w:space="0" w:color="auto"/>
        <w:right w:val="none" w:sz="0" w:space="0" w:color="auto"/>
      </w:divBdr>
    </w:div>
    <w:div w:id="1734740710">
      <w:bodyDiv w:val="1"/>
      <w:marLeft w:val="0"/>
      <w:marRight w:val="0"/>
      <w:marTop w:val="0"/>
      <w:marBottom w:val="0"/>
      <w:divBdr>
        <w:top w:val="none" w:sz="0" w:space="0" w:color="auto"/>
        <w:left w:val="none" w:sz="0" w:space="0" w:color="auto"/>
        <w:bottom w:val="none" w:sz="0" w:space="0" w:color="auto"/>
        <w:right w:val="none" w:sz="0" w:space="0" w:color="auto"/>
      </w:divBdr>
    </w:div>
    <w:div w:id="1737775350">
      <w:bodyDiv w:val="1"/>
      <w:marLeft w:val="0"/>
      <w:marRight w:val="0"/>
      <w:marTop w:val="0"/>
      <w:marBottom w:val="0"/>
      <w:divBdr>
        <w:top w:val="none" w:sz="0" w:space="0" w:color="auto"/>
        <w:left w:val="none" w:sz="0" w:space="0" w:color="auto"/>
        <w:bottom w:val="none" w:sz="0" w:space="0" w:color="auto"/>
        <w:right w:val="none" w:sz="0" w:space="0" w:color="auto"/>
      </w:divBdr>
    </w:div>
    <w:div w:id="1740320647">
      <w:bodyDiv w:val="1"/>
      <w:marLeft w:val="0"/>
      <w:marRight w:val="0"/>
      <w:marTop w:val="0"/>
      <w:marBottom w:val="0"/>
      <w:divBdr>
        <w:top w:val="none" w:sz="0" w:space="0" w:color="auto"/>
        <w:left w:val="none" w:sz="0" w:space="0" w:color="auto"/>
        <w:bottom w:val="none" w:sz="0" w:space="0" w:color="auto"/>
        <w:right w:val="none" w:sz="0" w:space="0" w:color="auto"/>
      </w:divBdr>
    </w:div>
    <w:div w:id="1742747421">
      <w:bodyDiv w:val="1"/>
      <w:marLeft w:val="0"/>
      <w:marRight w:val="0"/>
      <w:marTop w:val="0"/>
      <w:marBottom w:val="0"/>
      <w:divBdr>
        <w:top w:val="none" w:sz="0" w:space="0" w:color="auto"/>
        <w:left w:val="none" w:sz="0" w:space="0" w:color="auto"/>
        <w:bottom w:val="none" w:sz="0" w:space="0" w:color="auto"/>
        <w:right w:val="none" w:sz="0" w:space="0" w:color="auto"/>
      </w:divBdr>
    </w:div>
    <w:div w:id="1744451061">
      <w:bodyDiv w:val="1"/>
      <w:marLeft w:val="0"/>
      <w:marRight w:val="0"/>
      <w:marTop w:val="0"/>
      <w:marBottom w:val="0"/>
      <w:divBdr>
        <w:top w:val="none" w:sz="0" w:space="0" w:color="auto"/>
        <w:left w:val="none" w:sz="0" w:space="0" w:color="auto"/>
        <w:bottom w:val="none" w:sz="0" w:space="0" w:color="auto"/>
        <w:right w:val="none" w:sz="0" w:space="0" w:color="auto"/>
      </w:divBdr>
    </w:div>
    <w:div w:id="1747848355">
      <w:bodyDiv w:val="1"/>
      <w:marLeft w:val="0"/>
      <w:marRight w:val="0"/>
      <w:marTop w:val="0"/>
      <w:marBottom w:val="0"/>
      <w:divBdr>
        <w:top w:val="none" w:sz="0" w:space="0" w:color="auto"/>
        <w:left w:val="none" w:sz="0" w:space="0" w:color="auto"/>
        <w:bottom w:val="none" w:sz="0" w:space="0" w:color="auto"/>
        <w:right w:val="none" w:sz="0" w:space="0" w:color="auto"/>
      </w:divBdr>
    </w:div>
    <w:div w:id="1747993741">
      <w:bodyDiv w:val="1"/>
      <w:marLeft w:val="0"/>
      <w:marRight w:val="0"/>
      <w:marTop w:val="0"/>
      <w:marBottom w:val="0"/>
      <w:divBdr>
        <w:top w:val="none" w:sz="0" w:space="0" w:color="auto"/>
        <w:left w:val="none" w:sz="0" w:space="0" w:color="auto"/>
        <w:bottom w:val="none" w:sz="0" w:space="0" w:color="auto"/>
        <w:right w:val="none" w:sz="0" w:space="0" w:color="auto"/>
      </w:divBdr>
    </w:div>
    <w:div w:id="1748381488">
      <w:bodyDiv w:val="1"/>
      <w:marLeft w:val="0"/>
      <w:marRight w:val="0"/>
      <w:marTop w:val="0"/>
      <w:marBottom w:val="0"/>
      <w:divBdr>
        <w:top w:val="none" w:sz="0" w:space="0" w:color="auto"/>
        <w:left w:val="none" w:sz="0" w:space="0" w:color="auto"/>
        <w:bottom w:val="none" w:sz="0" w:space="0" w:color="auto"/>
        <w:right w:val="none" w:sz="0" w:space="0" w:color="auto"/>
      </w:divBdr>
    </w:div>
    <w:div w:id="1751777425">
      <w:bodyDiv w:val="1"/>
      <w:marLeft w:val="0"/>
      <w:marRight w:val="0"/>
      <w:marTop w:val="0"/>
      <w:marBottom w:val="0"/>
      <w:divBdr>
        <w:top w:val="none" w:sz="0" w:space="0" w:color="auto"/>
        <w:left w:val="none" w:sz="0" w:space="0" w:color="auto"/>
        <w:bottom w:val="none" w:sz="0" w:space="0" w:color="auto"/>
        <w:right w:val="none" w:sz="0" w:space="0" w:color="auto"/>
      </w:divBdr>
    </w:div>
    <w:div w:id="1751807082">
      <w:bodyDiv w:val="1"/>
      <w:marLeft w:val="0"/>
      <w:marRight w:val="0"/>
      <w:marTop w:val="0"/>
      <w:marBottom w:val="0"/>
      <w:divBdr>
        <w:top w:val="none" w:sz="0" w:space="0" w:color="auto"/>
        <w:left w:val="none" w:sz="0" w:space="0" w:color="auto"/>
        <w:bottom w:val="none" w:sz="0" w:space="0" w:color="auto"/>
        <w:right w:val="none" w:sz="0" w:space="0" w:color="auto"/>
      </w:divBdr>
    </w:div>
    <w:div w:id="1752196709">
      <w:bodyDiv w:val="1"/>
      <w:marLeft w:val="0"/>
      <w:marRight w:val="0"/>
      <w:marTop w:val="0"/>
      <w:marBottom w:val="0"/>
      <w:divBdr>
        <w:top w:val="none" w:sz="0" w:space="0" w:color="auto"/>
        <w:left w:val="none" w:sz="0" w:space="0" w:color="auto"/>
        <w:bottom w:val="none" w:sz="0" w:space="0" w:color="auto"/>
        <w:right w:val="none" w:sz="0" w:space="0" w:color="auto"/>
      </w:divBdr>
    </w:div>
    <w:div w:id="1759062149">
      <w:bodyDiv w:val="1"/>
      <w:marLeft w:val="0"/>
      <w:marRight w:val="0"/>
      <w:marTop w:val="0"/>
      <w:marBottom w:val="0"/>
      <w:divBdr>
        <w:top w:val="none" w:sz="0" w:space="0" w:color="auto"/>
        <w:left w:val="none" w:sz="0" w:space="0" w:color="auto"/>
        <w:bottom w:val="none" w:sz="0" w:space="0" w:color="auto"/>
        <w:right w:val="none" w:sz="0" w:space="0" w:color="auto"/>
      </w:divBdr>
    </w:div>
    <w:div w:id="1759210874">
      <w:bodyDiv w:val="1"/>
      <w:marLeft w:val="0"/>
      <w:marRight w:val="0"/>
      <w:marTop w:val="0"/>
      <w:marBottom w:val="0"/>
      <w:divBdr>
        <w:top w:val="none" w:sz="0" w:space="0" w:color="auto"/>
        <w:left w:val="none" w:sz="0" w:space="0" w:color="auto"/>
        <w:bottom w:val="none" w:sz="0" w:space="0" w:color="auto"/>
        <w:right w:val="none" w:sz="0" w:space="0" w:color="auto"/>
      </w:divBdr>
    </w:div>
    <w:div w:id="1759863057">
      <w:bodyDiv w:val="1"/>
      <w:marLeft w:val="0"/>
      <w:marRight w:val="0"/>
      <w:marTop w:val="0"/>
      <w:marBottom w:val="0"/>
      <w:divBdr>
        <w:top w:val="none" w:sz="0" w:space="0" w:color="auto"/>
        <w:left w:val="none" w:sz="0" w:space="0" w:color="auto"/>
        <w:bottom w:val="none" w:sz="0" w:space="0" w:color="auto"/>
        <w:right w:val="none" w:sz="0" w:space="0" w:color="auto"/>
      </w:divBdr>
    </w:div>
    <w:div w:id="1764953244">
      <w:bodyDiv w:val="1"/>
      <w:marLeft w:val="0"/>
      <w:marRight w:val="0"/>
      <w:marTop w:val="0"/>
      <w:marBottom w:val="0"/>
      <w:divBdr>
        <w:top w:val="none" w:sz="0" w:space="0" w:color="auto"/>
        <w:left w:val="none" w:sz="0" w:space="0" w:color="auto"/>
        <w:bottom w:val="none" w:sz="0" w:space="0" w:color="auto"/>
        <w:right w:val="none" w:sz="0" w:space="0" w:color="auto"/>
      </w:divBdr>
    </w:div>
    <w:div w:id="1774475808">
      <w:bodyDiv w:val="1"/>
      <w:marLeft w:val="0"/>
      <w:marRight w:val="0"/>
      <w:marTop w:val="0"/>
      <w:marBottom w:val="0"/>
      <w:divBdr>
        <w:top w:val="none" w:sz="0" w:space="0" w:color="auto"/>
        <w:left w:val="none" w:sz="0" w:space="0" w:color="auto"/>
        <w:bottom w:val="none" w:sz="0" w:space="0" w:color="auto"/>
        <w:right w:val="none" w:sz="0" w:space="0" w:color="auto"/>
      </w:divBdr>
    </w:div>
    <w:div w:id="1777091236">
      <w:bodyDiv w:val="1"/>
      <w:marLeft w:val="0"/>
      <w:marRight w:val="0"/>
      <w:marTop w:val="0"/>
      <w:marBottom w:val="0"/>
      <w:divBdr>
        <w:top w:val="none" w:sz="0" w:space="0" w:color="auto"/>
        <w:left w:val="none" w:sz="0" w:space="0" w:color="auto"/>
        <w:bottom w:val="none" w:sz="0" w:space="0" w:color="auto"/>
        <w:right w:val="none" w:sz="0" w:space="0" w:color="auto"/>
      </w:divBdr>
    </w:div>
    <w:div w:id="1783111605">
      <w:bodyDiv w:val="1"/>
      <w:marLeft w:val="0"/>
      <w:marRight w:val="0"/>
      <w:marTop w:val="0"/>
      <w:marBottom w:val="0"/>
      <w:divBdr>
        <w:top w:val="none" w:sz="0" w:space="0" w:color="auto"/>
        <w:left w:val="none" w:sz="0" w:space="0" w:color="auto"/>
        <w:bottom w:val="none" w:sz="0" w:space="0" w:color="auto"/>
        <w:right w:val="none" w:sz="0" w:space="0" w:color="auto"/>
      </w:divBdr>
    </w:div>
    <w:div w:id="1784766661">
      <w:bodyDiv w:val="1"/>
      <w:marLeft w:val="0"/>
      <w:marRight w:val="0"/>
      <w:marTop w:val="0"/>
      <w:marBottom w:val="0"/>
      <w:divBdr>
        <w:top w:val="none" w:sz="0" w:space="0" w:color="auto"/>
        <w:left w:val="none" w:sz="0" w:space="0" w:color="auto"/>
        <w:bottom w:val="none" w:sz="0" w:space="0" w:color="auto"/>
        <w:right w:val="none" w:sz="0" w:space="0" w:color="auto"/>
      </w:divBdr>
    </w:div>
    <w:div w:id="1785686392">
      <w:bodyDiv w:val="1"/>
      <w:marLeft w:val="0"/>
      <w:marRight w:val="0"/>
      <w:marTop w:val="0"/>
      <w:marBottom w:val="0"/>
      <w:divBdr>
        <w:top w:val="none" w:sz="0" w:space="0" w:color="auto"/>
        <w:left w:val="none" w:sz="0" w:space="0" w:color="auto"/>
        <w:bottom w:val="none" w:sz="0" w:space="0" w:color="auto"/>
        <w:right w:val="none" w:sz="0" w:space="0" w:color="auto"/>
      </w:divBdr>
      <w:divsChild>
        <w:div w:id="17706880">
          <w:marLeft w:val="0"/>
          <w:marRight w:val="0"/>
          <w:marTop w:val="0"/>
          <w:marBottom w:val="0"/>
          <w:divBdr>
            <w:top w:val="none" w:sz="0" w:space="0" w:color="auto"/>
            <w:left w:val="none" w:sz="0" w:space="0" w:color="auto"/>
            <w:bottom w:val="none" w:sz="0" w:space="0" w:color="auto"/>
            <w:right w:val="none" w:sz="0" w:space="0" w:color="auto"/>
          </w:divBdr>
        </w:div>
        <w:div w:id="24405381">
          <w:marLeft w:val="0"/>
          <w:marRight w:val="0"/>
          <w:marTop w:val="0"/>
          <w:marBottom w:val="0"/>
          <w:divBdr>
            <w:top w:val="none" w:sz="0" w:space="0" w:color="auto"/>
            <w:left w:val="none" w:sz="0" w:space="0" w:color="auto"/>
            <w:bottom w:val="none" w:sz="0" w:space="0" w:color="auto"/>
            <w:right w:val="none" w:sz="0" w:space="0" w:color="auto"/>
          </w:divBdr>
        </w:div>
        <w:div w:id="74785899">
          <w:marLeft w:val="0"/>
          <w:marRight w:val="0"/>
          <w:marTop w:val="0"/>
          <w:marBottom w:val="0"/>
          <w:divBdr>
            <w:top w:val="none" w:sz="0" w:space="0" w:color="auto"/>
            <w:left w:val="none" w:sz="0" w:space="0" w:color="auto"/>
            <w:bottom w:val="none" w:sz="0" w:space="0" w:color="auto"/>
            <w:right w:val="none" w:sz="0" w:space="0" w:color="auto"/>
          </w:divBdr>
        </w:div>
        <w:div w:id="97218744">
          <w:marLeft w:val="0"/>
          <w:marRight w:val="0"/>
          <w:marTop w:val="0"/>
          <w:marBottom w:val="0"/>
          <w:divBdr>
            <w:top w:val="none" w:sz="0" w:space="0" w:color="auto"/>
            <w:left w:val="none" w:sz="0" w:space="0" w:color="auto"/>
            <w:bottom w:val="none" w:sz="0" w:space="0" w:color="auto"/>
            <w:right w:val="none" w:sz="0" w:space="0" w:color="auto"/>
          </w:divBdr>
        </w:div>
        <w:div w:id="183131328">
          <w:marLeft w:val="0"/>
          <w:marRight w:val="0"/>
          <w:marTop w:val="0"/>
          <w:marBottom w:val="0"/>
          <w:divBdr>
            <w:top w:val="none" w:sz="0" w:space="0" w:color="auto"/>
            <w:left w:val="none" w:sz="0" w:space="0" w:color="auto"/>
            <w:bottom w:val="none" w:sz="0" w:space="0" w:color="auto"/>
            <w:right w:val="none" w:sz="0" w:space="0" w:color="auto"/>
          </w:divBdr>
        </w:div>
        <w:div w:id="227572763">
          <w:marLeft w:val="0"/>
          <w:marRight w:val="0"/>
          <w:marTop w:val="0"/>
          <w:marBottom w:val="0"/>
          <w:divBdr>
            <w:top w:val="none" w:sz="0" w:space="0" w:color="auto"/>
            <w:left w:val="none" w:sz="0" w:space="0" w:color="auto"/>
            <w:bottom w:val="none" w:sz="0" w:space="0" w:color="auto"/>
            <w:right w:val="none" w:sz="0" w:space="0" w:color="auto"/>
          </w:divBdr>
        </w:div>
        <w:div w:id="379136449">
          <w:marLeft w:val="0"/>
          <w:marRight w:val="0"/>
          <w:marTop w:val="0"/>
          <w:marBottom w:val="0"/>
          <w:divBdr>
            <w:top w:val="none" w:sz="0" w:space="0" w:color="auto"/>
            <w:left w:val="none" w:sz="0" w:space="0" w:color="auto"/>
            <w:bottom w:val="none" w:sz="0" w:space="0" w:color="auto"/>
            <w:right w:val="none" w:sz="0" w:space="0" w:color="auto"/>
          </w:divBdr>
        </w:div>
        <w:div w:id="498928357">
          <w:marLeft w:val="0"/>
          <w:marRight w:val="0"/>
          <w:marTop w:val="0"/>
          <w:marBottom w:val="0"/>
          <w:divBdr>
            <w:top w:val="none" w:sz="0" w:space="0" w:color="auto"/>
            <w:left w:val="none" w:sz="0" w:space="0" w:color="auto"/>
            <w:bottom w:val="none" w:sz="0" w:space="0" w:color="auto"/>
            <w:right w:val="none" w:sz="0" w:space="0" w:color="auto"/>
          </w:divBdr>
        </w:div>
        <w:div w:id="513496710">
          <w:marLeft w:val="0"/>
          <w:marRight w:val="0"/>
          <w:marTop w:val="0"/>
          <w:marBottom w:val="0"/>
          <w:divBdr>
            <w:top w:val="none" w:sz="0" w:space="0" w:color="auto"/>
            <w:left w:val="none" w:sz="0" w:space="0" w:color="auto"/>
            <w:bottom w:val="none" w:sz="0" w:space="0" w:color="auto"/>
            <w:right w:val="none" w:sz="0" w:space="0" w:color="auto"/>
          </w:divBdr>
        </w:div>
        <w:div w:id="580220992">
          <w:marLeft w:val="0"/>
          <w:marRight w:val="0"/>
          <w:marTop w:val="0"/>
          <w:marBottom w:val="0"/>
          <w:divBdr>
            <w:top w:val="none" w:sz="0" w:space="0" w:color="auto"/>
            <w:left w:val="none" w:sz="0" w:space="0" w:color="auto"/>
            <w:bottom w:val="none" w:sz="0" w:space="0" w:color="auto"/>
            <w:right w:val="none" w:sz="0" w:space="0" w:color="auto"/>
          </w:divBdr>
        </w:div>
        <w:div w:id="584531575">
          <w:marLeft w:val="0"/>
          <w:marRight w:val="0"/>
          <w:marTop w:val="0"/>
          <w:marBottom w:val="0"/>
          <w:divBdr>
            <w:top w:val="none" w:sz="0" w:space="0" w:color="auto"/>
            <w:left w:val="none" w:sz="0" w:space="0" w:color="auto"/>
            <w:bottom w:val="none" w:sz="0" w:space="0" w:color="auto"/>
            <w:right w:val="none" w:sz="0" w:space="0" w:color="auto"/>
          </w:divBdr>
        </w:div>
        <w:div w:id="794981001">
          <w:marLeft w:val="0"/>
          <w:marRight w:val="0"/>
          <w:marTop w:val="0"/>
          <w:marBottom w:val="0"/>
          <w:divBdr>
            <w:top w:val="none" w:sz="0" w:space="0" w:color="auto"/>
            <w:left w:val="none" w:sz="0" w:space="0" w:color="auto"/>
            <w:bottom w:val="none" w:sz="0" w:space="0" w:color="auto"/>
            <w:right w:val="none" w:sz="0" w:space="0" w:color="auto"/>
          </w:divBdr>
        </w:div>
        <w:div w:id="914972812">
          <w:marLeft w:val="0"/>
          <w:marRight w:val="0"/>
          <w:marTop w:val="0"/>
          <w:marBottom w:val="0"/>
          <w:divBdr>
            <w:top w:val="none" w:sz="0" w:space="0" w:color="auto"/>
            <w:left w:val="none" w:sz="0" w:space="0" w:color="auto"/>
            <w:bottom w:val="none" w:sz="0" w:space="0" w:color="auto"/>
            <w:right w:val="none" w:sz="0" w:space="0" w:color="auto"/>
          </w:divBdr>
        </w:div>
        <w:div w:id="971442272">
          <w:marLeft w:val="0"/>
          <w:marRight w:val="0"/>
          <w:marTop w:val="0"/>
          <w:marBottom w:val="0"/>
          <w:divBdr>
            <w:top w:val="none" w:sz="0" w:space="0" w:color="auto"/>
            <w:left w:val="none" w:sz="0" w:space="0" w:color="auto"/>
            <w:bottom w:val="none" w:sz="0" w:space="0" w:color="auto"/>
            <w:right w:val="none" w:sz="0" w:space="0" w:color="auto"/>
          </w:divBdr>
        </w:div>
        <w:div w:id="1197809419">
          <w:marLeft w:val="0"/>
          <w:marRight w:val="0"/>
          <w:marTop w:val="0"/>
          <w:marBottom w:val="0"/>
          <w:divBdr>
            <w:top w:val="none" w:sz="0" w:space="0" w:color="auto"/>
            <w:left w:val="none" w:sz="0" w:space="0" w:color="auto"/>
            <w:bottom w:val="none" w:sz="0" w:space="0" w:color="auto"/>
            <w:right w:val="none" w:sz="0" w:space="0" w:color="auto"/>
          </w:divBdr>
        </w:div>
        <w:div w:id="1239630095">
          <w:marLeft w:val="0"/>
          <w:marRight w:val="0"/>
          <w:marTop w:val="0"/>
          <w:marBottom w:val="0"/>
          <w:divBdr>
            <w:top w:val="none" w:sz="0" w:space="0" w:color="auto"/>
            <w:left w:val="none" w:sz="0" w:space="0" w:color="auto"/>
            <w:bottom w:val="none" w:sz="0" w:space="0" w:color="auto"/>
            <w:right w:val="none" w:sz="0" w:space="0" w:color="auto"/>
          </w:divBdr>
        </w:div>
        <w:div w:id="1249580760">
          <w:marLeft w:val="0"/>
          <w:marRight w:val="0"/>
          <w:marTop w:val="0"/>
          <w:marBottom w:val="0"/>
          <w:divBdr>
            <w:top w:val="none" w:sz="0" w:space="0" w:color="auto"/>
            <w:left w:val="none" w:sz="0" w:space="0" w:color="auto"/>
            <w:bottom w:val="none" w:sz="0" w:space="0" w:color="auto"/>
            <w:right w:val="none" w:sz="0" w:space="0" w:color="auto"/>
          </w:divBdr>
        </w:div>
        <w:div w:id="1315915082">
          <w:marLeft w:val="0"/>
          <w:marRight w:val="0"/>
          <w:marTop w:val="0"/>
          <w:marBottom w:val="0"/>
          <w:divBdr>
            <w:top w:val="none" w:sz="0" w:space="0" w:color="auto"/>
            <w:left w:val="none" w:sz="0" w:space="0" w:color="auto"/>
            <w:bottom w:val="none" w:sz="0" w:space="0" w:color="auto"/>
            <w:right w:val="none" w:sz="0" w:space="0" w:color="auto"/>
          </w:divBdr>
        </w:div>
        <w:div w:id="1432164210">
          <w:marLeft w:val="0"/>
          <w:marRight w:val="0"/>
          <w:marTop w:val="0"/>
          <w:marBottom w:val="0"/>
          <w:divBdr>
            <w:top w:val="none" w:sz="0" w:space="0" w:color="auto"/>
            <w:left w:val="none" w:sz="0" w:space="0" w:color="auto"/>
            <w:bottom w:val="none" w:sz="0" w:space="0" w:color="auto"/>
            <w:right w:val="none" w:sz="0" w:space="0" w:color="auto"/>
          </w:divBdr>
        </w:div>
        <w:div w:id="1463304843">
          <w:marLeft w:val="0"/>
          <w:marRight w:val="0"/>
          <w:marTop w:val="0"/>
          <w:marBottom w:val="0"/>
          <w:divBdr>
            <w:top w:val="none" w:sz="0" w:space="0" w:color="auto"/>
            <w:left w:val="none" w:sz="0" w:space="0" w:color="auto"/>
            <w:bottom w:val="none" w:sz="0" w:space="0" w:color="auto"/>
            <w:right w:val="none" w:sz="0" w:space="0" w:color="auto"/>
          </w:divBdr>
        </w:div>
        <w:div w:id="1581909771">
          <w:marLeft w:val="0"/>
          <w:marRight w:val="0"/>
          <w:marTop w:val="0"/>
          <w:marBottom w:val="0"/>
          <w:divBdr>
            <w:top w:val="none" w:sz="0" w:space="0" w:color="auto"/>
            <w:left w:val="none" w:sz="0" w:space="0" w:color="auto"/>
            <w:bottom w:val="none" w:sz="0" w:space="0" w:color="auto"/>
            <w:right w:val="none" w:sz="0" w:space="0" w:color="auto"/>
          </w:divBdr>
        </w:div>
        <w:div w:id="1602640408">
          <w:marLeft w:val="0"/>
          <w:marRight w:val="0"/>
          <w:marTop w:val="0"/>
          <w:marBottom w:val="0"/>
          <w:divBdr>
            <w:top w:val="none" w:sz="0" w:space="0" w:color="auto"/>
            <w:left w:val="none" w:sz="0" w:space="0" w:color="auto"/>
            <w:bottom w:val="none" w:sz="0" w:space="0" w:color="auto"/>
            <w:right w:val="none" w:sz="0" w:space="0" w:color="auto"/>
          </w:divBdr>
        </w:div>
        <w:div w:id="1609387547">
          <w:marLeft w:val="0"/>
          <w:marRight w:val="0"/>
          <w:marTop w:val="0"/>
          <w:marBottom w:val="0"/>
          <w:divBdr>
            <w:top w:val="none" w:sz="0" w:space="0" w:color="auto"/>
            <w:left w:val="none" w:sz="0" w:space="0" w:color="auto"/>
            <w:bottom w:val="none" w:sz="0" w:space="0" w:color="auto"/>
            <w:right w:val="none" w:sz="0" w:space="0" w:color="auto"/>
          </w:divBdr>
        </w:div>
        <w:div w:id="1635405675">
          <w:marLeft w:val="0"/>
          <w:marRight w:val="0"/>
          <w:marTop w:val="0"/>
          <w:marBottom w:val="0"/>
          <w:divBdr>
            <w:top w:val="none" w:sz="0" w:space="0" w:color="auto"/>
            <w:left w:val="none" w:sz="0" w:space="0" w:color="auto"/>
            <w:bottom w:val="none" w:sz="0" w:space="0" w:color="auto"/>
            <w:right w:val="none" w:sz="0" w:space="0" w:color="auto"/>
          </w:divBdr>
        </w:div>
        <w:div w:id="1639190810">
          <w:marLeft w:val="0"/>
          <w:marRight w:val="0"/>
          <w:marTop w:val="0"/>
          <w:marBottom w:val="0"/>
          <w:divBdr>
            <w:top w:val="none" w:sz="0" w:space="0" w:color="auto"/>
            <w:left w:val="none" w:sz="0" w:space="0" w:color="auto"/>
            <w:bottom w:val="none" w:sz="0" w:space="0" w:color="auto"/>
            <w:right w:val="none" w:sz="0" w:space="0" w:color="auto"/>
          </w:divBdr>
        </w:div>
        <w:div w:id="1664620516">
          <w:marLeft w:val="0"/>
          <w:marRight w:val="0"/>
          <w:marTop w:val="0"/>
          <w:marBottom w:val="0"/>
          <w:divBdr>
            <w:top w:val="none" w:sz="0" w:space="0" w:color="auto"/>
            <w:left w:val="none" w:sz="0" w:space="0" w:color="auto"/>
            <w:bottom w:val="none" w:sz="0" w:space="0" w:color="auto"/>
            <w:right w:val="none" w:sz="0" w:space="0" w:color="auto"/>
          </w:divBdr>
        </w:div>
        <w:div w:id="1681153831">
          <w:marLeft w:val="0"/>
          <w:marRight w:val="0"/>
          <w:marTop w:val="0"/>
          <w:marBottom w:val="0"/>
          <w:divBdr>
            <w:top w:val="none" w:sz="0" w:space="0" w:color="auto"/>
            <w:left w:val="none" w:sz="0" w:space="0" w:color="auto"/>
            <w:bottom w:val="none" w:sz="0" w:space="0" w:color="auto"/>
            <w:right w:val="none" w:sz="0" w:space="0" w:color="auto"/>
          </w:divBdr>
        </w:div>
        <w:div w:id="1704789499">
          <w:marLeft w:val="0"/>
          <w:marRight w:val="0"/>
          <w:marTop w:val="0"/>
          <w:marBottom w:val="0"/>
          <w:divBdr>
            <w:top w:val="none" w:sz="0" w:space="0" w:color="auto"/>
            <w:left w:val="none" w:sz="0" w:space="0" w:color="auto"/>
            <w:bottom w:val="none" w:sz="0" w:space="0" w:color="auto"/>
            <w:right w:val="none" w:sz="0" w:space="0" w:color="auto"/>
          </w:divBdr>
        </w:div>
        <w:div w:id="1742368356">
          <w:marLeft w:val="0"/>
          <w:marRight w:val="0"/>
          <w:marTop w:val="0"/>
          <w:marBottom w:val="0"/>
          <w:divBdr>
            <w:top w:val="none" w:sz="0" w:space="0" w:color="auto"/>
            <w:left w:val="none" w:sz="0" w:space="0" w:color="auto"/>
            <w:bottom w:val="none" w:sz="0" w:space="0" w:color="auto"/>
            <w:right w:val="none" w:sz="0" w:space="0" w:color="auto"/>
          </w:divBdr>
        </w:div>
        <w:div w:id="1751927993">
          <w:marLeft w:val="0"/>
          <w:marRight w:val="0"/>
          <w:marTop w:val="0"/>
          <w:marBottom w:val="0"/>
          <w:divBdr>
            <w:top w:val="none" w:sz="0" w:space="0" w:color="auto"/>
            <w:left w:val="none" w:sz="0" w:space="0" w:color="auto"/>
            <w:bottom w:val="none" w:sz="0" w:space="0" w:color="auto"/>
            <w:right w:val="none" w:sz="0" w:space="0" w:color="auto"/>
          </w:divBdr>
        </w:div>
        <w:div w:id="1832911448">
          <w:marLeft w:val="0"/>
          <w:marRight w:val="0"/>
          <w:marTop w:val="0"/>
          <w:marBottom w:val="0"/>
          <w:divBdr>
            <w:top w:val="none" w:sz="0" w:space="0" w:color="auto"/>
            <w:left w:val="none" w:sz="0" w:space="0" w:color="auto"/>
            <w:bottom w:val="none" w:sz="0" w:space="0" w:color="auto"/>
            <w:right w:val="none" w:sz="0" w:space="0" w:color="auto"/>
          </w:divBdr>
        </w:div>
        <w:div w:id="1846094050">
          <w:marLeft w:val="0"/>
          <w:marRight w:val="0"/>
          <w:marTop w:val="0"/>
          <w:marBottom w:val="0"/>
          <w:divBdr>
            <w:top w:val="none" w:sz="0" w:space="0" w:color="auto"/>
            <w:left w:val="none" w:sz="0" w:space="0" w:color="auto"/>
            <w:bottom w:val="none" w:sz="0" w:space="0" w:color="auto"/>
            <w:right w:val="none" w:sz="0" w:space="0" w:color="auto"/>
          </w:divBdr>
        </w:div>
        <w:div w:id="1950160159">
          <w:marLeft w:val="0"/>
          <w:marRight w:val="0"/>
          <w:marTop w:val="0"/>
          <w:marBottom w:val="0"/>
          <w:divBdr>
            <w:top w:val="none" w:sz="0" w:space="0" w:color="auto"/>
            <w:left w:val="none" w:sz="0" w:space="0" w:color="auto"/>
            <w:bottom w:val="none" w:sz="0" w:space="0" w:color="auto"/>
            <w:right w:val="none" w:sz="0" w:space="0" w:color="auto"/>
          </w:divBdr>
        </w:div>
        <w:div w:id="1999916656">
          <w:marLeft w:val="0"/>
          <w:marRight w:val="0"/>
          <w:marTop w:val="0"/>
          <w:marBottom w:val="0"/>
          <w:divBdr>
            <w:top w:val="none" w:sz="0" w:space="0" w:color="auto"/>
            <w:left w:val="none" w:sz="0" w:space="0" w:color="auto"/>
            <w:bottom w:val="none" w:sz="0" w:space="0" w:color="auto"/>
            <w:right w:val="none" w:sz="0" w:space="0" w:color="auto"/>
          </w:divBdr>
        </w:div>
        <w:div w:id="2077236760">
          <w:marLeft w:val="0"/>
          <w:marRight w:val="0"/>
          <w:marTop w:val="0"/>
          <w:marBottom w:val="0"/>
          <w:divBdr>
            <w:top w:val="none" w:sz="0" w:space="0" w:color="auto"/>
            <w:left w:val="none" w:sz="0" w:space="0" w:color="auto"/>
            <w:bottom w:val="none" w:sz="0" w:space="0" w:color="auto"/>
            <w:right w:val="none" w:sz="0" w:space="0" w:color="auto"/>
          </w:divBdr>
        </w:div>
        <w:div w:id="2078093696">
          <w:marLeft w:val="0"/>
          <w:marRight w:val="0"/>
          <w:marTop w:val="0"/>
          <w:marBottom w:val="0"/>
          <w:divBdr>
            <w:top w:val="none" w:sz="0" w:space="0" w:color="auto"/>
            <w:left w:val="none" w:sz="0" w:space="0" w:color="auto"/>
            <w:bottom w:val="none" w:sz="0" w:space="0" w:color="auto"/>
            <w:right w:val="none" w:sz="0" w:space="0" w:color="auto"/>
          </w:divBdr>
        </w:div>
      </w:divsChild>
    </w:div>
    <w:div w:id="1790466549">
      <w:bodyDiv w:val="1"/>
      <w:marLeft w:val="0"/>
      <w:marRight w:val="0"/>
      <w:marTop w:val="0"/>
      <w:marBottom w:val="0"/>
      <w:divBdr>
        <w:top w:val="none" w:sz="0" w:space="0" w:color="auto"/>
        <w:left w:val="none" w:sz="0" w:space="0" w:color="auto"/>
        <w:bottom w:val="none" w:sz="0" w:space="0" w:color="auto"/>
        <w:right w:val="none" w:sz="0" w:space="0" w:color="auto"/>
      </w:divBdr>
    </w:div>
    <w:div w:id="1794711278">
      <w:bodyDiv w:val="1"/>
      <w:marLeft w:val="0"/>
      <w:marRight w:val="0"/>
      <w:marTop w:val="0"/>
      <w:marBottom w:val="0"/>
      <w:divBdr>
        <w:top w:val="none" w:sz="0" w:space="0" w:color="auto"/>
        <w:left w:val="none" w:sz="0" w:space="0" w:color="auto"/>
        <w:bottom w:val="none" w:sz="0" w:space="0" w:color="auto"/>
        <w:right w:val="none" w:sz="0" w:space="0" w:color="auto"/>
      </w:divBdr>
    </w:div>
    <w:div w:id="1795906282">
      <w:bodyDiv w:val="1"/>
      <w:marLeft w:val="0"/>
      <w:marRight w:val="0"/>
      <w:marTop w:val="0"/>
      <w:marBottom w:val="0"/>
      <w:divBdr>
        <w:top w:val="none" w:sz="0" w:space="0" w:color="auto"/>
        <w:left w:val="none" w:sz="0" w:space="0" w:color="auto"/>
        <w:bottom w:val="none" w:sz="0" w:space="0" w:color="auto"/>
        <w:right w:val="none" w:sz="0" w:space="0" w:color="auto"/>
      </w:divBdr>
    </w:div>
    <w:div w:id="1800997786">
      <w:bodyDiv w:val="1"/>
      <w:marLeft w:val="0"/>
      <w:marRight w:val="0"/>
      <w:marTop w:val="0"/>
      <w:marBottom w:val="0"/>
      <w:divBdr>
        <w:top w:val="none" w:sz="0" w:space="0" w:color="auto"/>
        <w:left w:val="none" w:sz="0" w:space="0" w:color="auto"/>
        <w:bottom w:val="none" w:sz="0" w:space="0" w:color="auto"/>
        <w:right w:val="none" w:sz="0" w:space="0" w:color="auto"/>
      </w:divBdr>
    </w:div>
    <w:div w:id="1803620399">
      <w:bodyDiv w:val="1"/>
      <w:marLeft w:val="0"/>
      <w:marRight w:val="0"/>
      <w:marTop w:val="0"/>
      <w:marBottom w:val="0"/>
      <w:divBdr>
        <w:top w:val="none" w:sz="0" w:space="0" w:color="auto"/>
        <w:left w:val="none" w:sz="0" w:space="0" w:color="auto"/>
        <w:bottom w:val="none" w:sz="0" w:space="0" w:color="auto"/>
        <w:right w:val="none" w:sz="0" w:space="0" w:color="auto"/>
      </w:divBdr>
    </w:div>
    <w:div w:id="1803770665">
      <w:bodyDiv w:val="1"/>
      <w:marLeft w:val="0"/>
      <w:marRight w:val="0"/>
      <w:marTop w:val="0"/>
      <w:marBottom w:val="0"/>
      <w:divBdr>
        <w:top w:val="none" w:sz="0" w:space="0" w:color="auto"/>
        <w:left w:val="none" w:sz="0" w:space="0" w:color="auto"/>
        <w:bottom w:val="none" w:sz="0" w:space="0" w:color="auto"/>
        <w:right w:val="none" w:sz="0" w:space="0" w:color="auto"/>
      </w:divBdr>
    </w:div>
    <w:div w:id="1806386494">
      <w:bodyDiv w:val="1"/>
      <w:marLeft w:val="0"/>
      <w:marRight w:val="0"/>
      <w:marTop w:val="0"/>
      <w:marBottom w:val="0"/>
      <w:divBdr>
        <w:top w:val="none" w:sz="0" w:space="0" w:color="auto"/>
        <w:left w:val="none" w:sz="0" w:space="0" w:color="auto"/>
        <w:bottom w:val="none" w:sz="0" w:space="0" w:color="auto"/>
        <w:right w:val="none" w:sz="0" w:space="0" w:color="auto"/>
      </w:divBdr>
    </w:div>
    <w:div w:id="1811708130">
      <w:bodyDiv w:val="1"/>
      <w:marLeft w:val="0"/>
      <w:marRight w:val="0"/>
      <w:marTop w:val="0"/>
      <w:marBottom w:val="0"/>
      <w:divBdr>
        <w:top w:val="none" w:sz="0" w:space="0" w:color="auto"/>
        <w:left w:val="none" w:sz="0" w:space="0" w:color="auto"/>
        <w:bottom w:val="none" w:sz="0" w:space="0" w:color="auto"/>
        <w:right w:val="none" w:sz="0" w:space="0" w:color="auto"/>
      </w:divBdr>
    </w:div>
    <w:div w:id="1827938128">
      <w:bodyDiv w:val="1"/>
      <w:marLeft w:val="0"/>
      <w:marRight w:val="0"/>
      <w:marTop w:val="0"/>
      <w:marBottom w:val="0"/>
      <w:divBdr>
        <w:top w:val="none" w:sz="0" w:space="0" w:color="auto"/>
        <w:left w:val="none" w:sz="0" w:space="0" w:color="auto"/>
        <w:bottom w:val="none" w:sz="0" w:space="0" w:color="auto"/>
        <w:right w:val="none" w:sz="0" w:space="0" w:color="auto"/>
      </w:divBdr>
    </w:div>
    <w:div w:id="1831483714">
      <w:bodyDiv w:val="1"/>
      <w:marLeft w:val="0"/>
      <w:marRight w:val="0"/>
      <w:marTop w:val="0"/>
      <w:marBottom w:val="0"/>
      <w:divBdr>
        <w:top w:val="none" w:sz="0" w:space="0" w:color="auto"/>
        <w:left w:val="none" w:sz="0" w:space="0" w:color="auto"/>
        <w:bottom w:val="none" w:sz="0" w:space="0" w:color="auto"/>
        <w:right w:val="none" w:sz="0" w:space="0" w:color="auto"/>
      </w:divBdr>
    </w:div>
    <w:div w:id="1831560975">
      <w:bodyDiv w:val="1"/>
      <w:marLeft w:val="0"/>
      <w:marRight w:val="0"/>
      <w:marTop w:val="0"/>
      <w:marBottom w:val="0"/>
      <w:divBdr>
        <w:top w:val="none" w:sz="0" w:space="0" w:color="auto"/>
        <w:left w:val="none" w:sz="0" w:space="0" w:color="auto"/>
        <w:bottom w:val="none" w:sz="0" w:space="0" w:color="auto"/>
        <w:right w:val="none" w:sz="0" w:space="0" w:color="auto"/>
      </w:divBdr>
    </w:div>
    <w:div w:id="1835489864">
      <w:bodyDiv w:val="1"/>
      <w:marLeft w:val="0"/>
      <w:marRight w:val="0"/>
      <w:marTop w:val="0"/>
      <w:marBottom w:val="0"/>
      <w:divBdr>
        <w:top w:val="none" w:sz="0" w:space="0" w:color="auto"/>
        <w:left w:val="none" w:sz="0" w:space="0" w:color="auto"/>
        <w:bottom w:val="none" w:sz="0" w:space="0" w:color="auto"/>
        <w:right w:val="none" w:sz="0" w:space="0" w:color="auto"/>
      </w:divBdr>
    </w:div>
    <w:div w:id="1835801762">
      <w:bodyDiv w:val="1"/>
      <w:marLeft w:val="0"/>
      <w:marRight w:val="0"/>
      <w:marTop w:val="0"/>
      <w:marBottom w:val="0"/>
      <w:divBdr>
        <w:top w:val="none" w:sz="0" w:space="0" w:color="auto"/>
        <w:left w:val="none" w:sz="0" w:space="0" w:color="auto"/>
        <w:bottom w:val="none" w:sz="0" w:space="0" w:color="auto"/>
        <w:right w:val="none" w:sz="0" w:space="0" w:color="auto"/>
      </w:divBdr>
    </w:div>
    <w:div w:id="1836416791">
      <w:bodyDiv w:val="1"/>
      <w:marLeft w:val="0"/>
      <w:marRight w:val="0"/>
      <w:marTop w:val="0"/>
      <w:marBottom w:val="0"/>
      <w:divBdr>
        <w:top w:val="none" w:sz="0" w:space="0" w:color="auto"/>
        <w:left w:val="none" w:sz="0" w:space="0" w:color="auto"/>
        <w:bottom w:val="none" w:sz="0" w:space="0" w:color="auto"/>
        <w:right w:val="none" w:sz="0" w:space="0" w:color="auto"/>
      </w:divBdr>
    </w:div>
    <w:div w:id="1836531254">
      <w:bodyDiv w:val="1"/>
      <w:marLeft w:val="0"/>
      <w:marRight w:val="0"/>
      <w:marTop w:val="0"/>
      <w:marBottom w:val="0"/>
      <w:divBdr>
        <w:top w:val="none" w:sz="0" w:space="0" w:color="auto"/>
        <w:left w:val="none" w:sz="0" w:space="0" w:color="auto"/>
        <w:bottom w:val="none" w:sz="0" w:space="0" w:color="auto"/>
        <w:right w:val="none" w:sz="0" w:space="0" w:color="auto"/>
      </w:divBdr>
    </w:div>
    <w:div w:id="1838037899">
      <w:bodyDiv w:val="1"/>
      <w:marLeft w:val="0"/>
      <w:marRight w:val="0"/>
      <w:marTop w:val="0"/>
      <w:marBottom w:val="0"/>
      <w:divBdr>
        <w:top w:val="none" w:sz="0" w:space="0" w:color="auto"/>
        <w:left w:val="none" w:sz="0" w:space="0" w:color="auto"/>
        <w:bottom w:val="none" w:sz="0" w:space="0" w:color="auto"/>
        <w:right w:val="none" w:sz="0" w:space="0" w:color="auto"/>
      </w:divBdr>
    </w:div>
    <w:div w:id="1838956973">
      <w:bodyDiv w:val="1"/>
      <w:marLeft w:val="0"/>
      <w:marRight w:val="0"/>
      <w:marTop w:val="0"/>
      <w:marBottom w:val="0"/>
      <w:divBdr>
        <w:top w:val="none" w:sz="0" w:space="0" w:color="auto"/>
        <w:left w:val="none" w:sz="0" w:space="0" w:color="auto"/>
        <w:bottom w:val="none" w:sz="0" w:space="0" w:color="auto"/>
        <w:right w:val="none" w:sz="0" w:space="0" w:color="auto"/>
      </w:divBdr>
    </w:div>
    <w:div w:id="1843619844">
      <w:bodyDiv w:val="1"/>
      <w:marLeft w:val="0"/>
      <w:marRight w:val="0"/>
      <w:marTop w:val="0"/>
      <w:marBottom w:val="0"/>
      <w:divBdr>
        <w:top w:val="none" w:sz="0" w:space="0" w:color="auto"/>
        <w:left w:val="none" w:sz="0" w:space="0" w:color="auto"/>
        <w:bottom w:val="none" w:sz="0" w:space="0" w:color="auto"/>
        <w:right w:val="none" w:sz="0" w:space="0" w:color="auto"/>
      </w:divBdr>
    </w:div>
    <w:div w:id="1843662057">
      <w:bodyDiv w:val="1"/>
      <w:marLeft w:val="0"/>
      <w:marRight w:val="0"/>
      <w:marTop w:val="0"/>
      <w:marBottom w:val="0"/>
      <w:divBdr>
        <w:top w:val="none" w:sz="0" w:space="0" w:color="auto"/>
        <w:left w:val="none" w:sz="0" w:space="0" w:color="auto"/>
        <w:bottom w:val="none" w:sz="0" w:space="0" w:color="auto"/>
        <w:right w:val="none" w:sz="0" w:space="0" w:color="auto"/>
      </w:divBdr>
    </w:div>
    <w:div w:id="1859155033">
      <w:bodyDiv w:val="1"/>
      <w:marLeft w:val="0"/>
      <w:marRight w:val="0"/>
      <w:marTop w:val="0"/>
      <w:marBottom w:val="0"/>
      <w:divBdr>
        <w:top w:val="none" w:sz="0" w:space="0" w:color="auto"/>
        <w:left w:val="none" w:sz="0" w:space="0" w:color="auto"/>
        <w:bottom w:val="none" w:sz="0" w:space="0" w:color="auto"/>
        <w:right w:val="none" w:sz="0" w:space="0" w:color="auto"/>
      </w:divBdr>
    </w:div>
    <w:div w:id="1860658800">
      <w:bodyDiv w:val="1"/>
      <w:marLeft w:val="0"/>
      <w:marRight w:val="0"/>
      <w:marTop w:val="0"/>
      <w:marBottom w:val="0"/>
      <w:divBdr>
        <w:top w:val="none" w:sz="0" w:space="0" w:color="auto"/>
        <w:left w:val="none" w:sz="0" w:space="0" w:color="auto"/>
        <w:bottom w:val="none" w:sz="0" w:space="0" w:color="auto"/>
        <w:right w:val="none" w:sz="0" w:space="0" w:color="auto"/>
      </w:divBdr>
    </w:div>
    <w:div w:id="1860965509">
      <w:bodyDiv w:val="1"/>
      <w:marLeft w:val="0"/>
      <w:marRight w:val="0"/>
      <w:marTop w:val="0"/>
      <w:marBottom w:val="0"/>
      <w:divBdr>
        <w:top w:val="none" w:sz="0" w:space="0" w:color="auto"/>
        <w:left w:val="none" w:sz="0" w:space="0" w:color="auto"/>
        <w:bottom w:val="none" w:sz="0" w:space="0" w:color="auto"/>
        <w:right w:val="none" w:sz="0" w:space="0" w:color="auto"/>
      </w:divBdr>
    </w:div>
    <w:div w:id="1867134361">
      <w:bodyDiv w:val="1"/>
      <w:marLeft w:val="0"/>
      <w:marRight w:val="0"/>
      <w:marTop w:val="0"/>
      <w:marBottom w:val="0"/>
      <w:divBdr>
        <w:top w:val="none" w:sz="0" w:space="0" w:color="auto"/>
        <w:left w:val="none" w:sz="0" w:space="0" w:color="auto"/>
        <w:bottom w:val="none" w:sz="0" w:space="0" w:color="auto"/>
        <w:right w:val="none" w:sz="0" w:space="0" w:color="auto"/>
      </w:divBdr>
    </w:div>
    <w:div w:id="1868441939">
      <w:bodyDiv w:val="1"/>
      <w:marLeft w:val="0"/>
      <w:marRight w:val="0"/>
      <w:marTop w:val="0"/>
      <w:marBottom w:val="0"/>
      <w:divBdr>
        <w:top w:val="none" w:sz="0" w:space="0" w:color="auto"/>
        <w:left w:val="none" w:sz="0" w:space="0" w:color="auto"/>
        <w:bottom w:val="none" w:sz="0" w:space="0" w:color="auto"/>
        <w:right w:val="none" w:sz="0" w:space="0" w:color="auto"/>
      </w:divBdr>
    </w:div>
    <w:div w:id="1869754199">
      <w:bodyDiv w:val="1"/>
      <w:marLeft w:val="0"/>
      <w:marRight w:val="0"/>
      <w:marTop w:val="0"/>
      <w:marBottom w:val="0"/>
      <w:divBdr>
        <w:top w:val="none" w:sz="0" w:space="0" w:color="auto"/>
        <w:left w:val="none" w:sz="0" w:space="0" w:color="auto"/>
        <w:bottom w:val="none" w:sz="0" w:space="0" w:color="auto"/>
        <w:right w:val="none" w:sz="0" w:space="0" w:color="auto"/>
      </w:divBdr>
    </w:div>
    <w:div w:id="1872455162">
      <w:bodyDiv w:val="1"/>
      <w:marLeft w:val="0"/>
      <w:marRight w:val="0"/>
      <w:marTop w:val="0"/>
      <w:marBottom w:val="0"/>
      <w:divBdr>
        <w:top w:val="none" w:sz="0" w:space="0" w:color="auto"/>
        <w:left w:val="none" w:sz="0" w:space="0" w:color="auto"/>
        <w:bottom w:val="none" w:sz="0" w:space="0" w:color="auto"/>
        <w:right w:val="none" w:sz="0" w:space="0" w:color="auto"/>
      </w:divBdr>
    </w:div>
    <w:div w:id="1877816792">
      <w:bodyDiv w:val="1"/>
      <w:marLeft w:val="0"/>
      <w:marRight w:val="0"/>
      <w:marTop w:val="0"/>
      <w:marBottom w:val="0"/>
      <w:divBdr>
        <w:top w:val="none" w:sz="0" w:space="0" w:color="auto"/>
        <w:left w:val="none" w:sz="0" w:space="0" w:color="auto"/>
        <w:bottom w:val="none" w:sz="0" w:space="0" w:color="auto"/>
        <w:right w:val="none" w:sz="0" w:space="0" w:color="auto"/>
      </w:divBdr>
    </w:div>
    <w:div w:id="1886260527">
      <w:bodyDiv w:val="1"/>
      <w:marLeft w:val="0"/>
      <w:marRight w:val="0"/>
      <w:marTop w:val="0"/>
      <w:marBottom w:val="0"/>
      <w:divBdr>
        <w:top w:val="none" w:sz="0" w:space="0" w:color="auto"/>
        <w:left w:val="none" w:sz="0" w:space="0" w:color="auto"/>
        <w:bottom w:val="none" w:sz="0" w:space="0" w:color="auto"/>
        <w:right w:val="none" w:sz="0" w:space="0" w:color="auto"/>
      </w:divBdr>
    </w:div>
    <w:div w:id="1888685206">
      <w:bodyDiv w:val="1"/>
      <w:marLeft w:val="0"/>
      <w:marRight w:val="0"/>
      <w:marTop w:val="0"/>
      <w:marBottom w:val="0"/>
      <w:divBdr>
        <w:top w:val="none" w:sz="0" w:space="0" w:color="auto"/>
        <w:left w:val="none" w:sz="0" w:space="0" w:color="auto"/>
        <w:bottom w:val="none" w:sz="0" w:space="0" w:color="auto"/>
        <w:right w:val="none" w:sz="0" w:space="0" w:color="auto"/>
      </w:divBdr>
    </w:div>
    <w:div w:id="1892686657">
      <w:bodyDiv w:val="1"/>
      <w:marLeft w:val="0"/>
      <w:marRight w:val="0"/>
      <w:marTop w:val="0"/>
      <w:marBottom w:val="0"/>
      <w:divBdr>
        <w:top w:val="none" w:sz="0" w:space="0" w:color="auto"/>
        <w:left w:val="none" w:sz="0" w:space="0" w:color="auto"/>
        <w:bottom w:val="none" w:sz="0" w:space="0" w:color="auto"/>
        <w:right w:val="none" w:sz="0" w:space="0" w:color="auto"/>
      </w:divBdr>
    </w:div>
    <w:div w:id="1892768164">
      <w:bodyDiv w:val="1"/>
      <w:marLeft w:val="0"/>
      <w:marRight w:val="0"/>
      <w:marTop w:val="0"/>
      <w:marBottom w:val="0"/>
      <w:divBdr>
        <w:top w:val="none" w:sz="0" w:space="0" w:color="auto"/>
        <w:left w:val="none" w:sz="0" w:space="0" w:color="auto"/>
        <w:bottom w:val="none" w:sz="0" w:space="0" w:color="auto"/>
        <w:right w:val="none" w:sz="0" w:space="0" w:color="auto"/>
      </w:divBdr>
    </w:div>
    <w:div w:id="1894123676">
      <w:bodyDiv w:val="1"/>
      <w:marLeft w:val="0"/>
      <w:marRight w:val="0"/>
      <w:marTop w:val="0"/>
      <w:marBottom w:val="0"/>
      <w:divBdr>
        <w:top w:val="none" w:sz="0" w:space="0" w:color="auto"/>
        <w:left w:val="none" w:sz="0" w:space="0" w:color="auto"/>
        <w:bottom w:val="none" w:sz="0" w:space="0" w:color="auto"/>
        <w:right w:val="none" w:sz="0" w:space="0" w:color="auto"/>
      </w:divBdr>
    </w:div>
    <w:div w:id="1894198342">
      <w:bodyDiv w:val="1"/>
      <w:marLeft w:val="0"/>
      <w:marRight w:val="0"/>
      <w:marTop w:val="0"/>
      <w:marBottom w:val="0"/>
      <w:divBdr>
        <w:top w:val="none" w:sz="0" w:space="0" w:color="auto"/>
        <w:left w:val="none" w:sz="0" w:space="0" w:color="auto"/>
        <w:bottom w:val="none" w:sz="0" w:space="0" w:color="auto"/>
        <w:right w:val="none" w:sz="0" w:space="0" w:color="auto"/>
      </w:divBdr>
    </w:div>
    <w:div w:id="1894850663">
      <w:bodyDiv w:val="1"/>
      <w:marLeft w:val="0"/>
      <w:marRight w:val="0"/>
      <w:marTop w:val="0"/>
      <w:marBottom w:val="0"/>
      <w:divBdr>
        <w:top w:val="none" w:sz="0" w:space="0" w:color="auto"/>
        <w:left w:val="none" w:sz="0" w:space="0" w:color="auto"/>
        <w:bottom w:val="none" w:sz="0" w:space="0" w:color="auto"/>
        <w:right w:val="none" w:sz="0" w:space="0" w:color="auto"/>
      </w:divBdr>
    </w:div>
    <w:div w:id="1899509180">
      <w:bodyDiv w:val="1"/>
      <w:marLeft w:val="0"/>
      <w:marRight w:val="0"/>
      <w:marTop w:val="0"/>
      <w:marBottom w:val="0"/>
      <w:divBdr>
        <w:top w:val="none" w:sz="0" w:space="0" w:color="auto"/>
        <w:left w:val="none" w:sz="0" w:space="0" w:color="auto"/>
        <w:bottom w:val="none" w:sz="0" w:space="0" w:color="auto"/>
        <w:right w:val="none" w:sz="0" w:space="0" w:color="auto"/>
      </w:divBdr>
    </w:div>
    <w:div w:id="1906211363">
      <w:bodyDiv w:val="1"/>
      <w:marLeft w:val="0"/>
      <w:marRight w:val="0"/>
      <w:marTop w:val="0"/>
      <w:marBottom w:val="0"/>
      <w:divBdr>
        <w:top w:val="none" w:sz="0" w:space="0" w:color="auto"/>
        <w:left w:val="none" w:sz="0" w:space="0" w:color="auto"/>
        <w:bottom w:val="none" w:sz="0" w:space="0" w:color="auto"/>
        <w:right w:val="none" w:sz="0" w:space="0" w:color="auto"/>
      </w:divBdr>
    </w:div>
    <w:div w:id="1907915085">
      <w:bodyDiv w:val="1"/>
      <w:marLeft w:val="0"/>
      <w:marRight w:val="0"/>
      <w:marTop w:val="0"/>
      <w:marBottom w:val="0"/>
      <w:divBdr>
        <w:top w:val="none" w:sz="0" w:space="0" w:color="auto"/>
        <w:left w:val="none" w:sz="0" w:space="0" w:color="auto"/>
        <w:bottom w:val="none" w:sz="0" w:space="0" w:color="auto"/>
        <w:right w:val="none" w:sz="0" w:space="0" w:color="auto"/>
      </w:divBdr>
    </w:div>
    <w:div w:id="1914194285">
      <w:bodyDiv w:val="1"/>
      <w:marLeft w:val="0"/>
      <w:marRight w:val="0"/>
      <w:marTop w:val="0"/>
      <w:marBottom w:val="0"/>
      <w:divBdr>
        <w:top w:val="none" w:sz="0" w:space="0" w:color="auto"/>
        <w:left w:val="none" w:sz="0" w:space="0" w:color="auto"/>
        <w:bottom w:val="none" w:sz="0" w:space="0" w:color="auto"/>
        <w:right w:val="none" w:sz="0" w:space="0" w:color="auto"/>
      </w:divBdr>
    </w:div>
    <w:div w:id="1920676594">
      <w:bodyDiv w:val="1"/>
      <w:marLeft w:val="0"/>
      <w:marRight w:val="0"/>
      <w:marTop w:val="0"/>
      <w:marBottom w:val="0"/>
      <w:divBdr>
        <w:top w:val="none" w:sz="0" w:space="0" w:color="auto"/>
        <w:left w:val="none" w:sz="0" w:space="0" w:color="auto"/>
        <w:bottom w:val="none" w:sz="0" w:space="0" w:color="auto"/>
        <w:right w:val="none" w:sz="0" w:space="0" w:color="auto"/>
      </w:divBdr>
    </w:div>
    <w:div w:id="1922134062">
      <w:bodyDiv w:val="1"/>
      <w:marLeft w:val="0"/>
      <w:marRight w:val="0"/>
      <w:marTop w:val="0"/>
      <w:marBottom w:val="0"/>
      <w:divBdr>
        <w:top w:val="none" w:sz="0" w:space="0" w:color="auto"/>
        <w:left w:val="none" w:sz="0" w:space="0" w:color="auto"/>
        <w:bottom w:val="none" w:sz="0" w:space="0" w:color="auto"/>
        <w:right w:val="none" w:sz="0" w:space="0" w:color="auto"/>
      </w:divBdr>
    </w:div>
    <w:div w:id="1927956627">
      <w:bodyDiv w:val="1"/>
      <w:marLeft w:val="0"/>
      <w:marRight w:val="0"/>
      <w:marTop w:val="0"/>
      <w:marBottom w:val="0"/>
      <w:divBdr>
        <w:top w:val="none" w:sz="0" w:space="0" w:color="auto"/>
        <w:left w:val="none" w:sz="0" w:space="0" w:color="auto"/>
        <w:bottom w:val="none" w:sz="0" w:space="0" w:color="auto"/>
        <w:right w:val="none" w:sz="0" w:space="0" w:color="auto"/>
      </w:divBdr>
    </w:div>
    <w:div w:id="1938514933">
      <w:bodyDiv w:val="1"/>
      <w:marLeft w:val="0"/>
      <w:marRight w:val="0"/>
      <w:marTop w:val="0"/>
      <w:marBottom w:val="0"/>
      <w:divBdr>
        <w:top w:val="none" w:sz="0" w:space="0" w:color="auto"/>
        <w:left w:val="none" w:sz="0" w:space="0" w:color="auto"/>
        <w:bottom w:val="none" w:sz="0" w:space="0" w:color="auto"/>
        <w:right w:val="none" w:sz="0" w:space="0" w:color="auto"/>
      </w:divBdr>
    </w:div>
    <w:div w:id="1940748336">
      <w:bodyDiv w:val="1"/>
      <w:marLeft w:val="0"/>
      <w:marRight w:val="0"/>
      <w:marTop w:val="0"/>
      <w:marBottom w:val="0"/>
      <w:divBdr>
        <w:top w:val="none" w:sz="0" w:space="0" w:color="auto"/>
        <w:left w:val="none" w:sz="0" w:space="0" w:color="auto"/>
        <w:bottom w:val="none" w:sz="0" w:space="0" w:color="auto"/>
        <w:right w:val="none" w:sz="0" w:space="0" w:color="auto"/>
      </w:divBdr>
    </w:div>
    <w:div w:id="1941182679">
      <w:bodyDiv w:val="1"/>
      <w:marLeft w:val="0"/>
      <w:marRight w:val="0"/>
      <w:marTop w:val="0"/>
      <w:marBottom w:val="0"/>
      <w:divBdr>
        <w:top w:val="none" w:sz="0" w:space="0" w:color="auto"/>
        <w:left w:val="none" w:sz="0" w:space="0" w:color="auto"/>
        <w:bottom w:val="none" w:sz="0" w:space="0" w:color="auto"/>
        <w:right w:val="none" w:sz="0" w:space="0" w:color="auto"/>
      </w:divBdr>
    </w:div>
    <w:div w:id="1949659495">
      <w:bodyDiv w:val="1"/>
      <w:marLeft w:val="0"/>
      <w:marRight w:val="0"/>
      <w:marTop w:val="0"/>
      <w:marBottom w:val="0"/>
      <w:divBdr>
        <w:top w:val="none" w:sz="0" w:space="0" w:color="auto"/>
        <w:left w:val="none" w:sz="0" w:space="0" w:color="auto"/>
        <w:bottom w:val="none" w:sz="0" w:space="0" w:color="auto"/>
        <w:right w:val="none" w:sz="0" w:space="0" w:color="auto"/>
      </w:divBdr>
    </w:div>
    <w:div w:id="1950623817">
      <w:bodyDiv w:val="1"/>
      <w:marLeft w:val="0"/>
      <w:marRight w:val="0"/>
      <w:marTop w:val="0"/>
      <w:marBottom w:val="0"/>
      <w:divBdr>
        <w:top w:val="none" w:sz="0" w:space="0" w:color="auto"/>
        <w:left w:val="none" w:sz="0" w:space="0" w:color="auto"/>
        <w:bottom w:val="none" w:sz="0" w:space="0" w:color="auto"/>
        <w:right w:val="none" w:sz="0" w:space="0" w:color="auto"/>
      </w:divBdr>
    </w:div>
    <w:div w:id="1955601457">
      <w:bodyDiv w:val="1"/>
      <w:marLeft w:val="0"/>
      <w:marRight w:val="0"/>
      <w:marTop w:val="0"/>
      <w:marBottom w:val="0"/>
      <w:divBdr>
        <w:top w:val="none" w:sz="0" w:space="0" w:color="auto"/>
        <w:left w:val="none" w:sz="0" w:space="0" w:color="auto"/>
        <w:bottom w:val="none" w:sz="0" w:space="0" w:color="auto"/>
        <w:right w:val="none" w:sz="0" w:space="0" w:color="auto"/>
      </w:divBdr>
    </w:div>
    <w:div w:id="1957715521">
      <w:bodyDiv w:val="1"/>
      <w:marLeft w:val="0"/>
      <w:marRight w:val="0"/>
      <w:marTop w:val="0"/>
      <w:marBottom w:val="0"/>
      <w:divBdr>
        <w:top w:val="none" w:sz="0" w:space="0" w:color="auto"/>
        <w:left w:val="none" w:sz="0" w:space="0" w:color="auto"/>
        <w:bottom w:val="none" w:sz="0" w:space="0" w:color="auto"/>
        <w:right w:val="none" w:sz="0" w:space="0" w:color="auto"/>
      </w:divBdr>
    </w:div>
    <w:div w:id="1962152989">
      <w:bodyDiv w:val="1"/>
      <w:marLeft w:val="0"/>
      <w:marRight w:val="0"/>
      <w:marTop w:val="0"/>
      <w:marBottom w:val="0"/>
      <w:divBdr>
        <w:top w:val="none" w:sz="0" w:space="0" w:color="auto"/>
        <w:left w:val="none" w:sz="0" w:space="0" w:color="auto"/>
        <w:bottom w:val="none" w:sz="0" w:space="0" w:color="auto"/>
        <w:right w:val="none" w:sz="0" w:space="0" w:color="auto"/>
      </w:divBdr>
    </w:div>
    <w:div w:id="1962228785">
      <w:bodyDiv w:val="1"/>
      <w:marLeft w:val="0"/>
      <w:marRight w:val="0"/>
      <w:marTop w:val="0"/>
      <w:marBottom w:val="0"/>
      <w:divBdr>
        <w:top w:val="none" w:sz="0" w:space="0" w:color="auto"/>
        <w:left w:val="none" w:sz="0" w:space="0" w:color="auto"/>
        <w:bottom w:val="none" w:sz="0" w:space="0" w:color="auto"/>
        <w:right w:val="none" w:sz="0" w:space="0" w:color="auto"/>
      </w:divBdr>
    </w:div>
    <w:div w:id="1965382114">
      <w:bodyDiv w:val="1"/>
      <w:marLeft w:val="0"/>
      <w:marRight w:val="0"/>
      <w:marTop w:val="0"/>
      <w:marBottom w:val="0"/>
      <w:divBdr>
        <w:top w:val="none" w:sz="0" w:space="0" w:color="auto"/>
        <w:left w:val="none" w:sz="0" w:space="0" w:color="auto"/>
        <w:bottom w:val="none" w:sz="0" w:space="0" w:color="auto"/>
        <w:right w:val="none" w:sz="0" w:space="0" w:color="auto"/>
      </w:divBdr>
    </w:div>
    <w:div w:id="1967739585">
      <w:bodyDiv w:val="1"/>
      <w:marLeft w:val="0"/>
      <w:marRight w:val="0"/>
      <w:marTop w:val="0"/>
      <w:marBottom w:val="0"/>
      <w:divBdr>
        <w:top w:val="none" w:sz="0" w:space="0" w:color="auto"/>
        <w:left w:val="none" w:sz="0" w:space="0" w:color="auto"/>
        <w:bottom w:val="none" w:sz="0" w:space="0" w:color="auto"/>
        <w:right w:val="none" w:sz="0" w:space="0" w:color="auto"/>
      </w:divBdr>
    </w:div>
    <w:div w:id="1972008505">
      <w:bodyDiv w:val="1"/>
      <w:marLeft w:val="0"/>
      <w:marRight w:val="0"/>
      <w:marTop w:val="0"/>
      <w:marBottom w:val="0"/>
      <w:divBdr>
        <w:top w:val="none" w:sz="0" w:space="0" w:color="auto"/>
        <w:left w:val="none" w:sz="0" w:space="0" w:color="auto"/>
        <w:bottom w:val="none" w:sz="0" w:space="0" w:color="auto"/>
        <w:right w:val="none" w:sz="0" w:space="0" w:color="auto"/>
      </w:divBdr>
    </w:div>
    <w:div w:id="1972439981">
      <w:bodyDiv w:val="1"/>
      <w:marLeft w:val="0"/>
      <w:marRight w:val="0"/>
      <w:marTop w:val="0"/>
      <w:marBottom w:val="0"/>
      <w:divBdr>
        <w:top w:val="none" w:sz="0" w:space="0" w:color="auto"/>
        <w:left w:val="none" w:sz="0" w:space="0" w:color="auto"/>
        <w:bottom w:val="none" w:sz="0" w:space="0" w:color="auto"/>
        <w:right w:val="none" w:sz="0" w:space="0" w:color="auto"/>
      </w:divBdr>
    </w:div>
    <w:div w:id="1972664449">
      <w:bodyDiv w:val="1"/>
      <w:marLeft w:val="0"/>
      <w:marRight w:val="0"/>
      <w:marTop w:val="0"/>
      <w:marBottom w:val="0"/>
      <w:divBdr>
        <w:top w:val="none" w:sz="0" w:space="0" w:color="auto"/>
        <w:left w:val="none" w:sz="0" w:space="0" w:color="auto"/>
        <w:bottom w:val="none" w:sz="0" w:space="0" w:color="auto"/>
        <w:right w:val="none" w:sz="0" w:space="0" w:color="auto"/>
      </w:divBdr>
    </w:div>
    <w:div w:id="1975943143">
      <w:bodyDiv w:val="1"/>
      <w:marLeft w:val="0"/>
      <w:marRight w:val="0"/>
      <w:marTop w:val="0"/>
      <w:marBottom w:val="0"/>
      <w:divBdr>
        <w:top w:val="none" w:sz="0" w:space="0" w:color="auto"/>
        <w:left w:val="none" w:sz="0" w:space="0" w:color="auto"/>
        <w:bottom w:val="none" w:sz="0" w:space="0" w:color="auto"/>
        <w:right w:val="none" w:sz="0" w:space="0" w:color="auto"/>
      </w:divBdr>
    </w:div>
    <w:div w:id="1985813837">
      <w:bodyDiv w:val="1"/>
      <w:marLeft w:val="0"/>
      <w:marRight w:val="0"/>
      <w:marTop w:val="0"/>
      <w:marBottom w:val="0"/>
      <w:divBdr>
        <w:top w:val="none" w:sz="0" w:space="0" w:color="auto"/>
        <w:left w:val="none" w:sz="0" w:space="0" w:color="auto"/>
        <w:bottom w:val="none" w:sz="0" w:space="0" w:color="auto"/>
        <w:right w:val="none" w:sz="0" w:space="0" w:color="auto"/>
      </w:divBdr>
    </w:div>
    <w:div w:id="1986691068">
      <w:bodyDiv w:val="1"/>
      <w:marLeft w:val="0"/>
      <w:marRight w:val="0"/>
      <w:marTop w:val="0"/>
      <w:marBottom w:val="0"/>
      <w:divBdr>
        <w:top w:val="none" w:sz="0" w:space="0" w:color="auto"/>
        <w:left w:val="none" w:sz="0" w:space="0" w:color="auto"/>
        <w:bottom w:val="none" w:sz="0" w:space="0" w:color="auto"/>
        <w:right w:val="none" w:sz="0" w:space="0" w:color="auto"/>
      </w:divBdr>
    </w:div>
    <w:div w:id="1987583586">
      <w:bodyDiv w:val="1"/>
      <w:marLeft w:val="0"/>
      <w:marRight w:val="0"/>
      <w:marTop w:val="0"/>
      <w:marBottom w:val="0"/>
      <w:divBdr>
        <w:top w:val="none" w:sz="0" w:space="0" w:color="auto"/>
        <w:left w:val="none" w:sz="0" w:space="0" w:color="auto"/>
        <w:bottom w:val="none" w:sz="0" w:space="0" w:color="auto"/>
        <w:right w:val="none" w:sz="0" w:space="0" w:color="auto"/>
      </w:divBdr>
    </w:div>
    <w:div w:id="1990985619">
      <w:bodyDiv w:val="1"/>
      <w:marLeft w:val="0"/>
      <w:marRight w:val="0"/>
      <w:marTop w:val="0"/>
      <w:marBottom w:val="0"/>
      <w:divBdr>
        <w:top w:val="none" w:sz="0" w:space="0" w:color="auto"/>
        <w:left w:val="none" w:sz="0" w:space="0" w:color="auto"/>
        <w:bottom w:val="none" w:sz="0" w:space="0" w:color="auto"/>
        <w:right w:val="none" w:sz="0" w:space="0" w:color="auto"/>
      </w:divBdr>
    </w:div>
    <w:div w:id="1996253240">
      <w:bodyDiv w:val="1"/>
      <w:marLeft w:val="0"/>
      <w:marRight w:val="0"/>
      <w:marTop w:val="0"/>
      <w:marBottom w:val="0"/>
      <w:divBdr>
        <w:top w:val="none" w:sz="0" w:space="0" w:color="auto"/>
        <w:left w:val="none" w:sz="0" w:space="0" w:color="auto"/>
        <w:bottom w:val="none" w:sz="0" w:space="0" w:color="auto"/>
        <w:right w:val="none" w:sz="0" w:space="0" w:color="auto"/>
      </w:divBdr>
    </w:div>
    <w:div w:id="1999796294">
      <w:bodyDiv w:val="1"/>
      <w:marLeft w:val="0"/>
      <w:marRight w:val="0"/>
      <w:marTop w:val="0"/>
      <w:marBottom w:val="0"/>
      <w:divBdr>
        <w:top w:val="none" w:sz="0" w:space="0" w:color="auto"/>
        <w:left w:val="none" w:sz="0" w:space="0" w:color="auto"/>
        <w:bottom w:val="none" w:sz="0" w:space="0" w:color="auto"/>
        <w:right w:val="none" w:sz="0" w:space="0" w:color="auto"/>
      </w:divBdr>
    </w:div>
    <w:div w:id="2005009822">
      <w:bodyDiv w:val="1"/>
      <w:marLeft w:val="0"/>
      <w:marRight w:val="0"/>
      <w:marTop w:val="0"/>
      <w:marBottom w:val="0"/>
      <w:divBdr>
        <w:top w:val="none" w:sz="0" w:space="0" w:color="auto"/>
        <w:left w:val="none" w:sz="0" w:space="0" w:color="auto"/>
        <w:bottom w:val="none" w:sz="0" w:space="0" w:color="auto"/>
        <w:right w:val="none" w:sz="0" w:space="0" w:color="auto"/>
      </w:divBdr>
    </w:div>
    <w:div w:id="2008747852">
      <w:bodyDiv w:val="1"/>
      <w:marLeft w:val="0"/>
      <w:marRight w:val="0"/>
      <w:marTop w:val="0"/>
      <w:marBottom w:val="0"/>
      <w:divBdr>
        <w:top w:val="none" w:sz="0" w:space="0" w:color="auto"/>
        <w:left w:val="none" w:sz="0" w:space="0" w:color="auto"/>
        <w:bottom w:val="none" w:sz="0" w:space="0" w:color="auto"/>
        <w:right w:val="none" w:sz="0" w:space="0" w:color="auto"/>
      </w:divBdr>
    </w:div>
    <w:div w:id="2011330386">
      <w:bodyDiv w:val="1"/>
      <w:marLeft w:val="0"/>
      <w:marRight w:val="0"/>
      <w:marTop w:val="0"/>
      <w:marBottom w:val="0"/>
      <w:divBdr>
        <w:top w:val="none" w:sz="0" w:space="0" w:color="auto"/>
        <w:left w:val="none" w:sz="0" w:space="0" w:color="auto"/>
        <w:bottom w:val="none" w:sz="0" w:space="0" w:color="auto"/>
        <w:right w:val="none" w:sz="0" w:space="0" w:color="auto"/>
      </w:divBdr>
    </w:div>
    <w:div w:id="2015959824">
      <w:bodyDiv w:val="1"/>
      <w:marLeft w:val="0"/>
      <w:marRight w:val="0"/>
      <w:marTop w:val="0"/>
      <w:marBottom w:val="0"/>
      <w:divBdr>
        <w:top w:val="none" w:sz="0" w:space="0" w:color="auto"/>
        <w:left w:val="none" w:sz="0" w:space="0" w:color="auto"/>
        <w:bottom w:val="none" w:sz="0" w:space="0" w:color="auto"/>
        <w:right w:val="none" w:sz="0" w:space="0" w:color="auto"/>
      </w:divBdr>
    </w:div>
    <w:div w:id="2018342275">
      <w:bodyDiv w:val="1"/>
      <w:marLeft w:val="0"/>
      <w:marRight w:val="0"/>
      <w:marTop w:val="0"/>
      <w:marBottom w:val="0"/>
      <w:divBdr>
        <w:top w:val="none" w:sz="0" w:space="0" w:color="auto"/>
        <w:left w:val="none" w:sz="0" w:space="0" w:color="auto"/>
        <w:bottom w:val="none" w:sz="0" w:space="0" w:color="auto"/>
        <w:right w:val="none" w:sz="0" w:space="0" w:color="auto"/>
      </w:divBdr>
    </w:div>
    <w:div w:id="2018651379">
      <w:bodyDiv w:val="1"/>
      <w:marLeft w:val="0"/>
      <w:marRight w:val="0"/>
      <w:marTop w:val="0"/>
      <w:marBottom w:val="0"/>
      <w:divBdr>
        <w:top w:val="none" w:sz="0" w:space="0" w:color="auto"/>
        <w:left w:val="none" w:sz="0" w:space="0" w:color="auto"/>
        <w:bottom w:val="none" w:sz="0" w:space="0" w:color="auto"/>
        <w:right w:val="none" w:sz="0" w:space="0" w:color="auto"/>
      </w:divBdr>
    </w:div>
    <w:div w:id="2020346391">
      <w:bodyDiv w:val="1"/>
      <w:marLeft w:val="0"/>
      <w:marRight w:val="0"/>
      <w:marTop w:val="0"/>
      <w:marBottom w:val="0"/>
      <w:divBdr>
        <w:top w:val="none" w:sz="0" w:space="0" w:color="auto"/>
        <w:left w:val="none" w:sz="0" w:space="0" w:color="auto"/>
        <w:bottom w:val="none" w:sz="0" w:space="0" w:color="auto"/>
        <w:right w:val="none" w:sz="0" w:space="0" w:color="auto"/>
      </w:divBdr>
    </w:div>
    <w:div w:id="2022506888">
      <w:bodyDiv w:val="1"/>
      <w:marLeft w:val="0"/>
      <w:marRight w:val="0"/>
      <w:marTop w:val="0"/>
      <w:marBottom w:val="0"/>
      <w:divBdr>
        <w:top w:val="none" w:sz="0" w:space="0" w:color="auto"/>
        <w:left w:val="none" w:sz="0" w:space="0" w:color="auto"/>
        <w:bottom w:val="none" w:sz="0" w:space="0" w:color="auto"/>
        <w:right w:val="none" w:sz="0" w:space="0" w:color="auto"/>
      </w:divBdr>
    </w:div>
    <w:div w:id="2023238313">
      <w:bodyDiv w:val="1"/>
      <w:marLeft w:val="0"/>
      <w:marRight w:val="0"/>
      <w:marTop w:val="0"/>
      <w:marBottom w:val="0"/>
      <w:divBdr>
        <w:top w:val="none" w:sz="0" w:space="0" w:color="auto"/>
        <w:left w:val="none" w:sz="0" w:space="0" w:color="auto"/>
        <w:bottom w:val="none" w:sz="0" w:space="0" w:color="auto"/>
        <w:right w:val="none" w:sz="0" w:space="0" w:color="auto"/>
      </w:divBdr>
    </w:div>
    <w:div w:id="2031376480">
      <w:bodyDiv w:val="1"/>
      <w:marLeft w:val="0"/>
      <w:marRight w:val="0"/>
      <w:marTop w:val="0"/>
      <w:marBottom w:val="0"/>
      <w:divBdr>
        <w:top w:val="none" w:sz="0" w:space="0" w:color="auto"/>
        <w:left w:val="none" w:sz="0" w:space="0" w:color="auto"/>
        <w:bottom w:val="none" w:sz="0" w:space="0" w:color="auto"/>
        <w:right w:val="none" w:sz="0" w:space="0" w:color="auto"/>
      </w:divBdr>
    </w:div>
    <w:div w:id="2031754879">
      <w:bodyDiv w:val="1"/>
      <w:marLeft w:val="0"/>
      <w:marRight w:val="0"/>
      <w:marTop w:val="0"/>
      <w:marBottom w:val="0"/>
      <w:divBdr>
        <w:top w:val="none" w:sz="0" w:space="0" w:color="auto"/>
        <w:left w:val="none" w:sz="0" w:space="0" w:color="auto"/>
        <w:bottom w:val="none" w:sz="0" w:space="0" w:color="auto"/>
        <w:right w:val="none" w:sz="0" w:space="0" w:color="auto"/>
      </w:divBdr>
      <w:divsChild>
        <w:div w:id="87654152">
          <w:marLeft w:val="0"/>
          <w:marRight w:val="0"/>
          <w:marTop w:val="0"/>
          <w:marBottom w:val="0"/>
          <w:divBdr>
            <w:top w:val="none" w:sz="0" w:space="0" w:color="auto"/>
            <w:left w:val="none" w:sz="0" w:space="0" w:color="auto"/>
            <w:bottom w:val="none" w:sz="0" w:space="0" w:color="auto"/>
            <w:right w:val="none" w:sz="0" w:space="0" w:color="auto"/>
          </w:divBdr>
        </w:div>
        <w:div w:id="102652074">
          <w:marLeft w:val="0"/>
          <w:marRight w:val="0"/>
          <w:marTop w:val="0"/>
          <w:marBottom w:val="0"/>
          <w:divBdr>
            <w:top w:val="none" w:sz="0" w:space="0" w:color="auto"/>
            <w:left w:val="none" w:sz="0" w:space="0" w:color="auto"/>
            <w:bottom w:val="none" w:sz="0" w:space="0" w:color="auto"/>
            <w:right w:val="none" w:sz="0" w:space="0" w:color="auto"/>
          </w:divBdr>
        </w:div>
        <w:div w:id="211623509">
          <w:marLeft w:val="0"/>
          <w:marRight w:val="0"/>
          <w:marTop w:val="0"/>
          <w:marBottom w:val="0"/>
          <w:divBdr>
            <w:top w:val="none" w:sz="0" w:space="0" w:color="auto"/>
            <w:left w:val="none" w:sz="0" w:space="0" w:color="auto"/>
            <w:bottom w:val="none" w:sz="0" w:space="0" w:color="auto"/>
            <w:right w:val="none" w:sz="0" w:space="0" w:color="auto"/>
          </w:divBdr>
        </w:div>
        <w:div w:id="242029279">
          <w:marLeft w:val="0"/>
          <w:marRight w:val="0"/>
          <w:marTop w:val="0"/>
          <w:marBottom w:val="0"/>
          <w:divBdr>
            <w:top w:val="none" w:sz="0" w:space="0" w:color="auto"/>
            <w:left w:val="none" w:sz="0" w:space="0" w:color="auto"/>
            <w:bottom w:val="none" w:sz="0" w:space="0" w:color="auto"/>
            <w:right w:val="none" w:sz="0" w:space="0" w:color="auto"/>
          </w:divBdr>
        </w:div>
        <w:div w:id="242645885">
          <w:marLeft w:val="0"/>
          <w:marRight w:val="0"/>
          <w:marTop w:val="0"/>
          <w:marBottom w:val="0"/>
          <w:divBdr>
            <w:top w:val="none" w:sz="0" w:space="0" w:color="auto"/>
            <w:left w:val="none" w:sz="0" w:space="0" w:color="auto"/>
            <w:bottom w:val="none" w:sz="0" w:space="0" w:color="auto"/>
            <w:right w:val="none" w:sz="0" w:space="0" w:color="auto"/>
          </w:divBdr>
        </w:div>
        <w:div w:id="257297879">
          <w:marLeft w:val="0"/>
          <w:marRight w:val="0"/>
          <w:marTop w:val="0"/>
          <w:marBottom w:val="0"/>
          <w:divBdr>
            <w:top w:val="none" w:sz="0" w:space="0" w:color="auto"/>
            <w:left w:val="none" w:sz="0" w:space="0" w:color="auto"/>
            <w:bottom w:val="none" w:sz="0" w:space="0" w:color="auto"/>
            <w:right w:val="none" w:sz="0" w:space="0" w:color="auto"/>
          </w:divBdr>
        </w:div>
        <w:div w:id="268900404">
          <w:marLeft w:val="0"/>
          <w:marRight w:val="0"/>
          <w:marTop w:val="0"/>
          <w:marBottom w:val="0"/>
          <w:divBdr>
            <w:top w:val="none" w:sz="0" w:space="0" w:color="auto"/>
            <w:left w:val="none" w:sz="0" w:space="0" w:color="auto"/>
            <w:bottom w:val="none" w:sz="0" w:space="0" w:color="auto"/>
            <w:right w:val="none" w:sz="0" w:space="0" w:color="auto"/>
          </w:divBdr>
        </w:div>
        <w:div w:id="279803323">
          <w:marLeft w:val="0"/>
          <w:marRight w:val="0"/>
          <w:marTop w:val="0"/>
          <w:marBottom w:val="0"/>
          <w:divBdr>
            <w:top w:val="none" w:sz="0" w:space="0" w:color="auto"/>
            <w:left w:val="none" w:sz="0" w:space="0" w:color="auto"/>
            <w:bottom w:val="none" w:sz="0" w:space="0" w:color="auto"/>
            <w:right w:val="none" w:sz="0" w:space="0" w:color="auto"/>
          </w:divBdr>
        </w:div>
        <w:div w:id="296254477">
          <w:marLeft w:val="0"/>
          <w:marRight w:val="0"/>
          <w:marTop w:val="0"/>
          <w:marBottom w:val="0"/>
          <w:divBdr>
            <w:top w:val="none" w:sz="0" w:space="0" w:color="auto"/>
            <w:left w:val="none" w:sz="0" w:space="0" w:color="auto"/>
            <w:bottom w:val="none" w:sz="0" w:space="0" w:color="auto"/>
            <w:right w:val="none" w:sz="0" w:space="0" w:color="auto"/>
          </w:divBdr>
        </w:div>
        <w:div w:id="303199094">
          <w:marLeft w:val="0"/>
          <w:marRight w:val="0"/>
          <w:marTop w:val="0"/>
          <w:marBottom w:val="0"/>
          <w:divBdr>
            <w:top w:val="none" w:sz="0" w:space="0" w:color="auto"/>
            <w:left w:val="none" w:sz="0" w:space="0" w:color="auto"/>
            <w:bottom w:val="none" w:sz="0" w:space="0" w:color="auto"/>
            <w:right w:val="none" w:sz="0" w:space="0" w:color="auto"/>
          </w:divBdr>
        </w:div>
        <w:div w:id="363555937">
          <w:marLeft w:val="0"/>
          <w:marRight w:val="0"/>
          <w:marTop w:val="0"/>
          <w:marBottom w:val="0"/>
          <w:divBdr>
            <w:top w:val="none" w:sz="0" w:space="0" w:color="auto"/>
            <w:left w:val="none" w:sz="0" w:space="0" w:color="auto"/>
            <w:bottom w:val="none" w:sz="0" w:space="0" w:color="auto"/>
            <w:right w:val="none" w:sz="0" w:space="0" w:color="auto"/>
          </w:divBdr>
        </w:div>
        <w:div w:id="514925314">
          <w:marLeft w:val="0"/>
          <w:marRight w:val="0"/>
          <w:marTop w:val="0"/>
          <w:marBottom w:val="0"/>
          <w:divBdr>
            <w:top w:val="none" w:sz="0" w:space="0" w:color="auto"/>
            <w:left w:val="none" w:sz="0" w:space="0" w:color="auto"/>
            <w:bottom w:val="none" w:sz="0" w:space="0" w:color="auto"/>
            <w:right w:val="none" w:sz="0" w:space="0" w:color="auto"/>
          </w:divBdr>
        </w:div>
        <w:div w:id="536359431">
          <w:marLeft w:val="0"/>
          <w:marRight w:val="0"/>
          <w:marTop w:val="0"/>
          <w:marBottom w:val="0"/>
          <w:divBdr>
            <w:top w:val="none" w:sz="0" w:space="0" w:color="auto"/>
            <w:left w:val="none" w:sz="0" w:space="0" w:color="auto"/>
            <w:bottom w:val="none" w:sz="0" w:space="0" w:color="auto"/>
            <w:right w:val="none" w:sz="0" w:space="0" w:color="auto"/>
          </w:divBdr>
        </w:div>
        <w:div w:id="581916390">
          <w:marLeft w:val="0"/>
          <w:marRight w:val="0"/>
          <w:marTop w:val="0"/>
          <w:marBottom w:val="0"/>
          <w:divBdr>
            <w:top w:val="none" w:sz="0" w:space="0" w:color="auto"/>
            <w:left w:val="none" w:sz="0" w:space="0" w:color="auto"/>
            <w:bottom w:val="none" w:sz="0" w:space="0" w:color="auto"/>
            <w:right w:val="none" w:sz="0" w:space="0" w:color="auto"/>
          </w:divBdr>
        </w:div>
        <w:div w:id="611134964">
          <w:marLeft w:val="0"/>
          <w:marRight w:val="0"/>
          <w:marTop w:val="0"/>
          <w:marBottom w:val="0"/>
          <w:divBdr>
            <w:top w:val="none" w:sz="0" w:space="0" w:color="auto"/>
            <w:left w:val="none" w:sz="0" w:space="0" w:color="auto"/>
            <w:bottom w:val="none" w:sz="0" w:space="0" w:color="auto"/>
            <w:right w:val="none" w:sz="0" w:space="0" w:color="auto"/>
          </w:divBdr>
        </w:div>
        <w:div w:id="628367244">
          <w:marLeft w:val="0"/>
          <w:marRight w:val="0"/>
          <w:marTop w:val="0"/>
          <w:marBottom w:val="0"/>
          <w:divBdr>
            <w:top w:val="none" w:sz="0" w:space="0" w:color="auto"/>
            <w:left w:val="none" w:sz="0" w:space="0" w:color="auto"/>
            <w:bottom w:val="none" w:sz="0" w:space="0" w:color="auto"/>
            <w:right w:val="none" w:sz="0" w:space="0" w:color="auto"/>
          </w:divBdr>
        </w:div>
        <w:div w:id="694499250">
          <w:marLeft w:val="0"/>
          <w:marRight w:val="0"/>
          <w:marTop w:val="0"/>
          <w:marBottom w:val="0"/>
          <w:divBdr>
            <w:top w:val="none" w:sz="0" w:space="0" w:color="auto"/>
            <w:left w:val="none" w:sz="0" w:space="0" w:color="auto"/>
            <w:bottom w:val="none" w:sz="0" w:space="0" w:color="auto"/>
            <w:right w:val="none" w:sz="0" w:space="0" w:color="auto"/>
          </w:divBdr>
        </w:div>
        <w:div w:id="807472111">
          <w:marLeft w:val="0"/>
          <w:marRight w:val="0"/>
          <w:marTop w:val="0"/>
          <w:marBottom w:val="0"/>
          <w:divBdr>
            <w:top w:val="none" w:sz="0" w:space="0" w:color="auto"/>
            <w:left w:val="none" w:sz="0" w:space="0" w:color="auto"/>
            <w:bottom w:val="none" w:sz="0" w:space="0" w:color="auto"/>
            <w:right w:val="none" w:sz="0" w:space="0" w:color="auto"/>
          </w:divBdr>
        </w:div>
        <w:div w:id="833644008">
          <w:marLeft w:val="0"/>
          <w:marRight w:val="0"/>
          <w:marTop w:val="0"/>
          <w:marBottom w:val="0"/>
          <w:divBdr>
            <w:top w:val="none" w:sz="0" w:space="0" w:color="auto"/>
            <w:left w:val="none" w:sz="0" w:space="0" w:color="auto"/>
            <w:bottom w:val="none" w:sz="0" w:space="0" w:color="auto"/>
            <w:right w:val="none" w:sz="0" w:space="0" w:color="auto"/>
          </w:divBdr>
        </w:div>
        <w:div w:id="876937337">
          <w:marLeft w:val="0"/>
          <w:marRight w:val="0"/>
          <w:marTop w:val="0"/>
          <w:marBottom w:val="0"/>
          <w:divBdr>
            <w:top w:val="none" w:sz="0" w:space="0" w:color="auto"/>
            <w:left w:val="none" w:sz="0" w:space="0" w:color="auto"/>
            <w:bottom w:val="none" w:sz="0" w:space="0" w:color="auto"/>
            <w:right w:val="none" w:sz="0" w:space="0" w:color="auto"/>
          </w:divBdr>
        </w:div>
        <w:div w:id="886913817">
          <w:marLeft w:val="0"/>
          <w:marRight w:val="0"/>
          <w:marTop w:val="0"/>
          <w:marBottom w:val="0"/>
          <w:divBdr>
            <w:top w:val="none" w:sz="0" w:space="0" w:color="auto"/>
            <w:left w:val="none" w:sz="0" w:space="0" w:color="auto"/>
            <w:bottom w:val="none" w:sz="0" w:space="0" w:color="auto"/>
            <w:right w:val="none" w:sz="0" w:space="0" w:color="auto"/>
          </w:divBdr>
        </w:div>
        <w:div w:id="926353351">
          <w:marLeft w:val="0"/>
          <w:marRight w:val="0"/>
          <w:marTop w:val="0"/>
          <w:marBottom w:val="0"/>
          <w:divBdr>
            <w:top w:val="none" w:sz="0" w:space="0" w:color="auto"/>
            <w:left w:val="none" w:sz="0" w:space="0" w:color="auto"/>
            <w:bottom w:val="none" w:sz="0" w:space="0" w:color="auto"/>
            <w:right w:val="none" w:sz="0" w:space="0" w:color="auto"/>
          </w:divBdr>
        </w:div>
        <w:div w:id="963196051">
          <w:marLeft w:val="0"/>
          <w:marRight w:val="0"/>
          <w:marTop w:val="0"/>
          <w:marBottom w:val="0"/>
          <w:divBdr>
            <w:top w:val="none" w:sz="0" w:space="0" w:color="auto"/>
            <w:left w:val="none" w:sz="0" w:space="0" w:color="auto"/>
            <w:bottom w:val="none" w:sz="0" w:space="0" w:color="auto"/>
            <w:right w:val="none" w:sz="0" w:space="0" w:color="auto"/>
          </w:divBdr>
        </w:div>
        <w:div w:id="970328896">
          <w:marLeft w:val="0"/>
          <w:marRight w:val="0"/>
          <w:marTop w:val="0"/>
          <w:marBottom w:val="0"/>
          <w:divBdr>
            <w:top w:val="none" w:sz="0" w:space="0" w:color="auto"/>
            <w:left w:val="none" w:sz="0" w:space="0" w:color="auto"/>
            <w:bottom w:val="none" w:sz="0" w:space="0" w:color="auto"/>
            <w:right w:val="none" w:sz="0" w:space="0" w:color="auto"/>
          </w:divBdr>
        </w:div>
        <w:div w:id="1102528484">
          <w:marLeft w:val="0"/>
          <w:marRight w:val="0"/>
          <w:marTop w:val="0"/>
          <w:marBottom w:val="0"/>
          <w:divBdr>
            <w:top w:val="none" w:sz="0" w:space="0" w:color="auto"/>
            <w:left w:val="none" w:sz="0" w:space="0" w:color="auto"/>
            <w:bottom w:val="none" w:sz="0" w:space="0" w:color="auto"/>
            <w:right w:val="none" w:sz="0" w:space="0" w:color="auto"/>
          </w:divBdr>
        </w:div>
        <w:div w:id="1112550078">
          <w:marLeft w:val="0"/>
          <w:marRight w:val="0"/>
          <w:marTop w:val="0"/>
          <w:marBottom w:val="0"/>
          <w:divBdr>
            <w:top w:val="none" w:sz="0" w:space="0" w:color="auto"/>
            <w:left w:val="none" w:sz="0" w:space="0" w:color="auto"/>
            <w:bottom w:val="none" w:sz="0" w:space="0" w:color="auto"/>
            <w:right w:val="none" w:sz="0" w:space="0" w:color="auto"/>
          </w:divBdr>
        </w:div>
        <w:div w:id="1187215894">
          <w:marLeft w:val="0"/>
          <w:marRight w:val="0"/>
          <w:marTop w:val="0"/>
          <w:marBottom w:val="0"/>
          <w:divBdr>
            <w:top w:val="none" w:sz="0" w:space="0" w:color="auto"/>
            <w:left w:val="none" w:sz="0" w:space="0" w:color="auto"/>
            <w:bottom w:val="none" w:sz="0" w:space="0" w:color="auto"/>
            <w:right w:val="none" w:sz="0" w:space="0" w:color="auto"/>
          </w:divBdr>
        </w:div>
        <w:div w:id="1188567300">
          <w:marLeft w:val="0"/>
          <w:marRight w:val="0"/>
          <w:marTop w:val="0"/>
          <w:marBottom w:val="0"/>
          <w:divBdr>
            <w:top w:val="none" w:sz="0" w:space="0" w:color="auto"/>
            <w:left w:val="none" w:sz="0" w:space="0" w:color="auto"/>
            <w:bottom w:val="none" w:sz="0" w:space="0" w:color="auto"/>
            <w:right w:val="none" w:sz="0" w:space="0" w:color="auto"/>
          </w:divBdr>
        </w:div>
        <w:div w:id="1189677718">
          <w:marLeft w:val="0"/>
          <w:marRight w:val="0"/>
          <w:marTop w:val="0"/>
          <w:marBottom w:val="0"/>
          <w:divBdr>
            <w:top w:val="none" w:sz="0" w:space="0" w:color="auto"/>
            <w:left w:val="none" w:sz="0" w:space="0" w:color="auto"/>
            <w:bottom w:val="none" w:sz="0" w:space="0" w:color="auto"/>
            <w:right w:val="none" w:sz="0" w:space="0" w:color="auto"/>
          </w:divBdr>
        </w:div>
        <w:div w:id="1293251628">
          <w:marLeft w:val="0"/>
          <w:marRight w:val="0"/>
          <w:marTop w:val="0"/>
          <w:marBottom w:val="0"/>
          <w:divBdr>
            <w:top w:val="none" w:sz="0" w:space="0" w:color="auto"/>
            <w:left w:val="none" w:sz="0" w:space="0" w:color="auto"/>
            <w:bottom w:val="none" w:sz="0" w:space="0" w:color="auto"/>
            <w:right w:val="none" w:sz="0" w:space="0" w:color="auto"/>
          </w:divBdr>
        </w:div>
        <w:div w:id="1474450248">
          <w:marLeft w:val="0"/>
          <w:marRight w:val="0"/>
          <w:marTop w:val="0"/>
          <w:marBottom w:val="0"/>
          <w:divBdr>
            <w:top w:val="none" w:sz="0" w:space="0" w:color="auto"/>
            <w:left w:val="none" w:sz="0" w:space="0" w:color="auto"/>
            <w:bottom w:val="none" w:sz="0" w:space="0" w:color="auto"/>
            <w:right w:val="none" w:sz="0" w:space="0" w:color="auto"/>
          </w:divBdr>
        </w:div>
        <w:div w:id="1545287413">
          <w:marLeft w:val="0"/>
          <w:marRight w:val="0"/>
          <w:marTop w:val="0"/>
          <w:marBottom w:val="0"/>
          <w:divBdr>
            <w:top w:val="none" w:sz="0" w:space="0" w:color="auto"/>
            <w:left w:val="none" w:sz="0" w:space="0" w:color="auto"/>
            <w:bottom w:val="none" w:sz="0" w:space="0" w:color="auto"/>
            <w:right w:val="none" w:sz="0" w:space="0" w:color="auto"/>
          </w:divBdr>
        </w:div>
        <w:div w:id="1598830180">
          <w:marLeft w:val="0"/>
          <w:marRight w:val="0"/>
          <w:marTop w:val="0"/>
          <w:marBottom w:val="0"/>
          <w:divBdr>
            <w:top w:val="none" w:sz="0" w:space="0" w:color="auto"/>
            <w:left w:val="none" w:sz="0" w:space="0" w:color="auto"/>
            <w:bottom w:val="none" w:sz="0" w:space="0" w:color="auto"/>
            <w:right w:val="none" w:sz="0" w:space="0" w:color="auto"/>
          </w:divBdr>
        </w:div>
        <w:div w:id="1672098323">
          <w:marLeft w:val="0"/>
          <w:marRight w:val="0"/>
          <w:marTop w:val="0"/>
          <w:marBottom w:val="0"/>
          <w:divBdr>
            <w:top w:val="none" w:sz="0" w:space="0" w:color="auto"/>
            <w:left w:val="none" w:sz="0" w:space="0" w:color="auto"/>
            <w:bottom w:val="none" w:sz="0" w:space="0" w:color="auto"/>
            <w:right w:val="none" w:sz="0" w:space="0" w:color="auto"/>
          </w:divBdr>
        </w:div>
        <w:div w:id="1828672160">
          <w:marLeft w:val="0"/>
          <w:marRight w:val="0"/>
          <w:marTop w:val="0"/>
          <w:marBottom w:val="0"/>
          <w:divBdr>
            <w:top w:val="none" w:sz="0" w:space="0" w:color="auto"/>
            <w:left w:val="none" w:sz="0" w:space="0" w:color="auto"/>
            <w:bottom w:val="none" w:sz="0" w:space="0" w:color="auto"/>
            <w:right w:val="none" w:sz="0" w:space="0" w:color="auto"/>
          </w:divBdr>
        </w:div>
        <w:div w:id="1867525907">
          <w:marLeft w:val="0"/>
          <w:marRight w:val="0"/>
          <w:marTop w:val="0"/>
          <w:marBottom w:val="0"/>
          <w:divBdr>
            <w:top w:val="none" w:sz="0" w:space="0" w:color="auto"/>
            <w:left w:val="none" w:sz="0" w:space="0" w:color="auto"/>
            <w:bottom w:val="none" w:sz="0" w:space="0" w:color="auto"/>
            <w:right w:val="none" w:sz="0" w:space="0" w:color="auto"/>
          </w:divBdr>
        </w:div>
        <w:div w:id="1990011187">
          <w:marLeft w:val="0"/>
          <w:marRight w:val="0"/>
          <w:marTop w:val="0"/>
          <w:marBottom w:val="0"/>
          <w:divBdr>
            <w:top w:val="none" w:sz="0" w:space="0" w:color="auto"/>
            <w:left w:val="none" w:sz="0" w:space="0" w:color="auto"/>
            <w:bottom w:val="none" w:sz="0" w:space="0" w:color="auto"/>
            <w:right w:val="none" w:sz="0" w:space="0" w:color="auto"/>
          </w:divBdr>
        </w:div>
        <w:div w:id="2065180156">
          <w:marLeft w:val="0"/>
          <w:marRight w:val="0"/>
          <w:marTop w:val="0"/>
          <w:marBottom w:val="0"/>
          <w:divBdr>
            <w:top w:val="none" w:sz="0" w:space="0" w:color="auto"/>
            <w:left w:val="none" w:sz="0" w:space="0" w:color="auto"/>
            <w:bottom w:val="none" w:sz="0" w:space="0" w:color="auto"/>
            <w:right w:val="none" w:sz="0" w:space="0" w:color="auto"/>
          </w:divBdr>
        </w:div>
      </w:divsChild>
    </w:div>
    <w:div w:id="2035496157">
      <w:bodyDiv w:val="1"/>
      <w:marLeft w:val="0"/>
      <w:marRight w:val="0"/>
      <w:marTop w:val="0"/>
      <w:marBottom w:val="0"/>
      <w:divBdr>
        <w:top w:val="none" w:sz="0" w:space="0" w:color="auto"/>
        <w:left w:val="none" w:sz="0" w:space="0" w:color="auto"/>
        <w:bottom w:val="none" w:sz="0" w:space="0" w:color="auto"/>
        <w:right w:val="none" w:sz="0" w:space="0" w:color="auto"/>
      </w:divBdr>
    </w:div>
    <w:div w:id="2040936973">
      <w:bodyDiv w:val="1"/>
      <w:marLeft w:val="0"/>
      <w:marRight w:val="0"/>
      <w:marTop w:val="0"/>
      <w:marBottom w:val="0"/>
      <w:divBdr>
        <w:top w:val="none" w:sz="0" w:space="0" w:color="auto"/>
        <w:left w:val="none" w:sz="0" w:space="0" w:color="auto"/>
        <w:bottom w:val="none" w:sz="0" w:space="0" w:color="auto"/>
        <w:right w:val="none" w:sz="0" w:space="0" w:color="auto"/>
      </w:divBdr>
    </w:div>
    <w:div w:id="2045592870">
      <w:bodyDiv w:val="1"/>
      <w:marLeft w:val="0"/>
      <w:marRight w:val="0"/>
      <w:marTop w:val="0"/>
      <w:marBottom w:val="0"/>
      <w:divBdr>
        <w:top w:val="none" w:sz="0" w:space="0" w:color="auto"/>
        <w:left w:val="none" w:sz="0" w:space="0" w:color="auto"/>
        <w:bottom w:val="none" w:sz="0" w:space="0" w:color="auto"/>
        <w:right w:val="none" w:sz="0" w:space="0" w:color="auto"/>
      </w:divBdr>
    </w:div>
    <w:div w:id="2050379658">
      <w:bodyDiv w:val="1"/>
      <w:marLeft w:val="0"/>
      <w:marRight w:val="0"/>
      <w:marTop w:val="0"/>
      <w:marBottom w:val="0"/>
      <w:divBdr>
        <w:top w:val="none" w:sz="0" w:space="0" w:color="auto"/>
        <w:left w:val="none" w:sz="0" w:space="0" w:color="auto"/>
        <w:bottom w:val="none" w:sz="0" w:space="0" w:color="auto"/>
        <w:right w:val="none" w:sz="0" w:space="0" w:color="auto"/>
      </w:divBdr>
    </w:div>
    <w:div w:id="2051374915">
      <w:bodyDiv w:val="1"/>
      <w:marLeft w:val="0"/>
      <w:marRight w:val="0"/>
      <w:marTop w:val="0"/>
      <w:marBottom w:val="0"/>
      <w:divBdr>
        <w:top w:val="none" w:sz="0" w:space="0" w:color="auto"/>
        <w:left w:val="none" w:sz="0" w:space="0" w:color="auto"/>
        <w:bottom w:val="none" w:sz="0" w:space="0" w:color="auto"/>
        <w:right w:val="none" w:sz="0" w:space="0" w:color="auto"/>
      </w:divBdr>
    </w:div>
    <w:div w:id="2055543109">
      <w:bodyDiv w:val="1"/>
      <w:marLeft w:val="0"/>
      <w:marRight w:val="0"/>
      <w:marTop w:val="0"/>
      <w:marBottom w:val="0"/>
      <w:divBdr>
        <w:top w:val="none" w:sz="0" w:space="0" w:color="auto"/>
        <w:left w:val="none" w:sz="0" w:space="0" w:color="auto"/>
        <w:bottom w:val="none" w:sz="0" w:space="0" w:color="auto"/>
        <w:right w:val="none" w:sz="0" w:space="0" w:color="auto"/>
      </w:divBdr>
    </w:div>
    <w:div w:id="2062359869">
      <w:bodyDiv w:val="1"/>
      <w:marLeft w:val="0"/>
      <w:marRight w:val="0"/>
      <w:marTop w:val="0"/>
      <w:marBottom w:val="0"/>
      <w:divBdr>
        <w:top w:val="none" w:sz="0" w:space="0" w:color="auto"/>
        <w:left w:val="none" w:sz="0" w:space="0" w:color="auto"/>
        <w:bottom w:val="none" w:sz="0" w:space="0" w:color="auto"/>
        <w:right w:val="none" w:sz="0" w:space="0" w:color="auto"/>
      </w:divBdr>
    </w:div>
    <w:div w:id="2063096667">
      <w:bodyDiv w:val="1"/>
      <w:marLeft w:val="0"/>
      <w:marRight w:val="0"/>
      <w:marTop w:val="0"/>
      <w:marBottom w:val="0"/>
      <w:divBdr>
        <w:top w:val="none" w:sz="0" w:space="0" w:color="auto"/>
        <w:left w:val="none" w:sz="0" w:space="0" w:color="auto"/>
        <w:bottom w:val="none" w:sz="0" w:space="0" w:color="auto"/>
        <w:right w:val="none" w:sz="0" w:space="0" w:color="auto"/>
      </w:divBdr>
    </w:div>
    <w:div w:id="2063207458">
      <w:bodyDiv w:val="1"/>
      <w:marLeft w:val="0"/>
      <w:marRight w:val="0"/>
      <w:marTop w:val="0"/>
      <w:marBottom w:val="0"/>
      <w:divBdr>
        <w:top w:val="none" w:sz="0" w:space="0" w:color="auto"/>
        <w:left w:val="none" w:sz="0" w:space="0" w:color="auto"/>
        <w:bottom w:val="none" w:sz="0" w:space="0" w:color="auto"/>
        <w:right w:val="none" w:sz="0" w:space="0" w:color="auto"/>
      </w:divBdr>
    </w:div>
    <w:div w:id="2068260290">
      <w:bodyDiv w:val="1"/>
      <w:marLeft w:val="0"/>
      <w:marRight w:val="0"/>
      <w:marTop w:val="0"/>
      <w:marBottom w:val="0"/>
      <w:divBdr>
        <w:top w:val="none" w:sz="0" w:space="0" w:color="auto"/>
        <w:left w:val="none" w:sz="0" w:space="0" w:color="auto"/>
        <w:bottom w:val="none" w:sz="0" w:space="0" w:color="auto"/>
        <w:right w:val="none" w:sz="0" w:space="0" w:color="auto"/>
      </w:divBdr>
    </w:div>
    <w:div w:id="2069717567">
      <w:bodyDiv w:val="1"/>
      <w:marLeft w:val="0"/>
      <w:marRight w:val="0"/>
      <w:marTop w:val="0"/>
      <w:marBottom w:val="0"/>
      <w:divBdr>
        <w:top w:val="none" w:sz="0" w:space="0" w:color="auto"/>
        <w:left w:val="none" w:sz="0" w:space="0" w:color="auto"/>
        <w:bottom w:val="none" w:sz="0" w:space="0" w:color="auto"/>
        <w:right w:val="none" w:sz="0" w:space="0" w:color="auto"/>
      </w:divBdr>
    </w:div>
    <w:div w:id="2069761425">
      <w:bodyDiv w:val="1"/>
      <w:marLeft w:val="0"/>
      <w:marRight w:val="0"/>
      <w:marTop w:val="0"/>
      <w:marBottom w:val="0"/>
      <w:divBdr>
        <w:top w:val="none" w:sz="0" w:space="0" w:color="auto"/>
        <w:left w:val="none" w:sz="0" w:space="0" w:color="auto"/>
        <w:bottom w:val="none" w:sz="0" w:space="0" w:color="auto"/>
        <w:right w:val="none" w:sz="0" w:space="0" w:color="auto"/>
      </w:divBdr>
    </w:div>
    <w:div w:id="2076586193">
      <w:bodyDiv w:val="1"/>
      <w:marLeft w:val="0"/>
      <w:marRight w:val="0"/>
      <w:marTop w:val="0"/>
      <w:marBottom w:val="0"/>
      <w:divBdr>
        <w:top w:val="none" w:sz="0" w:space="0" w:color="auto"/>
        <w:left w:val="none" w:sz="0" w:space="0" w:color="auto"/>
        <w:bottom w:val="none" w:sz="0" w:space="0" w:color="auto"/>
        <w:right w:val="none" w:sz="0" w:space="0" w:color="auto"/>
      </w:divBdr>
    </w:div>
    <w:div w:id="2089570259">
      <w:bodyDiv w:val="1"/>
      <w:marLeft w:val="0"/>
      <w:marRight w:val="0"/>
      <w:marTop w:val="0"/>
      <w:marBottom w:val="0"/>
      <w:divBdr>
        <w:top w:val="none" w:sz="0" w:space="0" w:color="auto"/>
        <w:left w:val="none" w:sz="0" w:space="0" w:color="auto"/>
        <w:bottom w:val="none" w:sz="0" w:space="0" w:color="auto"/>
        <w:right w:val="none" w:sz="0" w:space="0" w:color="auto"/>
      </w:divBdr>
    </w:div>
    <w:div w:id="2100759475">
      <w:bodyDiv w:val="1"/>
      <w:marLeft w:val="0"/>
      <w:marRight w:val="0"/>
      <w:marTop w:val="0"/>
      <w:marBottom w:val="0"/>
      <w:divBdr>
        <w:top w:val="none" w:sz="0" w:space="0" w:color="auto"/>
        <w:left w:val="none" w:sz="0" w:space="0" w:color="auto"/>
        <w:bottom w:val="none" w:sz="0" w:space="0" w:color="auto"/>
        <w:right w:val="none" w:sz="0" w:space="0" w:color="auto"/>
      </w:divBdr>
    </w:div>
    <w:div w:id="2103335073">
      <w:bodyDiv w:val="1"/>
      <w:marLeft w:val="0"/>
      <w:marRight w:val="0"/>
      <w:marTop w:val="0"/>
      <w:marBottom w:val="0"/>
      <w:divBdr>
        <w:top w:val="none" w:sz="0" w:space="0" w:color="auto"/>
        <w:left w:val="none" w:sz="0" w:space="0" w:color="auto"/>
        <w:bottom w:val="none" w:sz="0" w:space="0" w:color="auto"/>
        <w:right w:val="none" w:sz="0" w:space="0" w:color="auto"/>
      </w:divBdr>
    </w:div>
    <w:div w:id="2109155388">
      <w:bodyDiv w:val="1"/>
      <w:marLeft w:val="0"/>
      <w:marRight w:val="0"/>
      <w:marTop w:val="0"/>
      <w:marBottom w:val="0"/>
      <w:divBdr>
        <w:top w:val="none" w:sz="0" w:space="0" w:color="auto"/>
        <w:left w:val="none" w:sz="0" w:space="0" w:color="auto"/>
        <w:bottom w:val="none" w:sz="0" w:space="0" w:color="auto"/>
        <w:right w:val="none" w:sz="0" w:space="0" w:color="auto"/>
      </w:divBdr>
    </w:div>
    <w:div w:id="2126122183">
      <w:bodyDiv w:val="1"/>
      <w:marLeft w:val="0"/>
      <w:marRight w:val="0"/>
      <w:marTop w:val="0"/>
      <w:marBottom w:val="0"/>
      <w:divBdr>
        <w:top w:val="none" w:sz="0" w:space="0" w:color="auto"/>
        <w:left w:val="none" w:sz="0" w:space="0" w:color="auto"/>
        <w:bottom w:val="none" w:sz="0" w:space="0" w:color="auto"/>
        <w:right w:val="none" w:sz="0" w:space="0" w:color="auto"/>
      </w:divBdr>
    </w:div>
    <w:div w:id="2130277859">
      <w:bodyDiv w:val="1"/>
      <w:marLeft w:val="0"/>
      <w:marRight w:val="0"/>
      <w:marTop w:val="0"/>
      <w:marBottom w:val="0"/>
      <w:divBdr>
        <w:top w:val="none" w:sz="0" w:space="0" w:color="auto"/>
        <w:left w:val="none" w:sz="0" w:space="0" w:color="auto"/>
        <w:bottom w:val="none" w:sz="0" w:space="0" w:color="auto"/>
        <w:right w:val="none" w:sz="0" w:space="0" w:color="auto"/>
      </w:divBdr>
    </w:div>
    <w:div w:id="2130314840">
      <w:bodyDiv w:val="1"/>
      <w:marLeft w:val="0"/>
      <w:marRight w:val="0"/>
      <w:marTop w:val="0"/>
      <w:marBottom w:val="0"/>
      <w:divBdr>
        <w:top w:val="none" w:sz="0" w:space="0" w:color="auto"/>
        <w:left w:val="none" w:sz="0" w:space="0" w:color="auto"/>
        <w:bottom w:val="none" w:sz="0" w:space="0" w:color="auto"/>
        <w:right w:val="none" w:sz="0" w:space="0" w:color="auto"/>
      </w:divBdr>
    </w:div>
    <w:div w:id="2134706361">
      <w:bodyDiv w:val="1"/>
      <w:marLeft w:val="0"/>
      <w:marRight w:val="0"/>
      <w:marTop w:val="0"/>
      <w:marBottom w:val="0"/>
      <w:divBdr>
        <w:top w:val="none" w:sz="0" w:space="0" w:color="auto"/>
        <w:left w:val="none" w:sz="0" w:space="0" w:color="auto"/>
        <w:bottom w:val="none" w:sz="0" w:space="0" w:color="auto"/>
        <w:right w:val="none" w:sz="0" w:space="0" w:color="auto"/>
      </w:divBdr>
    </w:div>
    <w:div w:id="2142380202">
      <w:bodyDiv w:val="1"/>
      <w:marLeft w:val="0"/>
      <w:marRight w:val="0"/>
      <w:marTop w:val="0"/>
      <w:marBottom w:val="0"/>
      <w:divBdr>
        <w:top w:val="none" w:sz="0" w:space="0" w:color="auto"/>
        <w:left w:val="none" w:sz="0" w:space="0" w:color="auto"/>
        <w:bottom w:val="none" w:sz="0" w:space="0" w:color="auto"/>
        <w:right w:val="none" w:sz="0" w:space="0" w:color="auto"/>
      </w:divBdr>
    </w:div>
    <w:div w:id="2144880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islamicbanking.info/islamic-banking-in-bangladesh/"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islamibankbd.com/abtIBBL/financial_report.php"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www.researchgate.net/publication/307545246_Islamic_Banking_in_Bangladesh_Current_Status_Challenges_and_Policy_Options" TargetMode="External"/><Relationship Id="rId25" Type="http://schemas.openxmlformats.org/officeDocument/2006/relationships/hyperlink" Target="http://www.eximbankbd.com/report/Half_yearly_Reports" TargetMode="External"/><Relationship Id="rId2" Type="http://schemas.openxmlformats.org/officeDocument/2006/relationships/numbering" Target="numbering.xml"/><Relationship Id="rId16" Type="http://schemas.openxmlformats.org/officeDocument/2006/relationships/hyperlink" Target="http://www.businessdictionary.com/definition/coefficient-of-correlation-r.html" TargetMode="External"/><Relationship Id="rId20" Type="http://schemas.openxmlformats.org/officeDocument/2006/relationships/hyperlink" Target="http://www.scopemed.org/?mno=3958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www.siblbd.com/home/financial_highlights"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www.fsiblbd.com/category/yearly-satement/" TargetMode="External"/><Relationship Id="rId10" Type="http://schemas.openxmlformats.org/officeDocument/2006/relationships/header" Target="header1.xml"/><Relationship Id="rId19" Type="http://schemas.openxmlformats.org/officeDocument/2006/relationships/hyperlink" Target="https://papers.ssrn.com/sol3/papers.cfm?abstract_id=269941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https://www.al-arafahbank.com/Financial-Statement.php"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44D8E-5F9A-423D-A0E7-ECBCBCF73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30</Pages>
  <Words>7567</Words>
  <Characters>43135</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dcterms:created xsi:type="dcterms:W3CDTF">2018-08-29T07:22:00Z</dcterms:created>
  <dcterms:modified xsi:type="dcterms:W3CDTF">2018-09-15T06:06:00Z</dcterms:modified>
</cp:coreProperties>
</file>