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877" w:rsidRDefault="00E55877" w:rsidP="00E55877">
      <w:pPr>
        <w:jc w:val="center"/>
        <w:rPr>
          <w:rFonts w:ascii="Cambria" w:hAnsi="Cambria"/>
          <w:sz w:val="36"/>
        </w:rPr>
      </w:pPr>
      <w:bookmarkStart w:id="0" w:name="_GoBack"/>
      <w:bookmarkEnd w:id="0"/>
      <w:r>
        <w:rPr>
          <w:rFonts w:ascii="Cambria" w:hAnsi="Cambria"/>
          <w:sz w:val="36"/>
        </w:rPr>
        <w:t>A PROJECT REPORT ON</w:t>
      </w:r>
    </w:p>
    <w:p w:rsidR="00E55877" w:rsidRDefault="00C4415B" w:rsidP="00E55877">
      <w:pPr>
        <w:spacing w:after="120" w:line="240" w:lineRule="auto"/>
        <w:jc w:val="center"/>
        <w:rPr>
          <w:rFonts w:ascii="Century" w:eastAsia="Adobe Fangsong Std R" w:hAnsi="Century"/>
          <w:b/>
          <w:sz w:val="36"/>
        </w:rPr>
      </w:pPr>
      <w:r>
        <w:rPr>
          <w:noProof/>
        </w:rP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128270</wp:posOffset>
                </wp:positionV>
                <wp:extent cx="6000750" cy="19050"/>
                <wp:effectExtent l="9525" t="10795" r="9525" b="8255"/>
                <wp:wrapNone/>
                <wp:docPr id="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00750" cy="19050"/>
                        </a:xfrm>
                        <a:prstGeom prst="line">
                          <a:avLst/>
                        </a:prstGeom>
                        <a:noFill/>
                        <a:ln w="9525">
                          <a:solidFill>
                            <a:schemeClr val="accent2">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57E258"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75pt,10.1pt" to="473.2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" strokecolor="#bc4542 [3045]">
                <o:lock v:ext="edit" shapetype="f"/>
              </v:line>
            </w:pict>
          </mc:Fallback>
        </mc:AlternateContent>
      </w:r>
    </w:p>
    <w:p w:rsidR="00E55877" w:rsidRDefault="00E55877" w:rsidP="00E55877">
      <w:pPr>
        <w:pBdr>
          <w:bottom w:val="single" w:sz="4" w:space="1" w:color="auto"/>
        </w:pBdr>
        <w:jc w:val="center"/>
        <w:rPr>
          <w:rFonts w:asciiTheme="majorHAnsi" w:hAnsiTheme="majorHAnsi"/>
          <w:b/>
          <w:sz w:val="36"/>
        </w:rPr>
      </w:pPr>
      <w:r>
        <w:rPr>
          <w:noProof/>
        </w:rPr>
        <w:drawing>
          <wp:anchor distT="0" distB="0" distL="114300" distR="114300" simplePos="0" relativeHeight="251657216" behindDoc="0" locked="0" layoutInCell="1" allowOverlap="1" wp14:anchorId="56868BEF" wp14:editId="02B33B0D">
            <wp:simplePos x="0" y="0"/>
            <wp:positionH relativeFrom="margin">
              <wp:posOffset>1655445</wp:posOffset>
            </wp:positionH>
            <wp:positionV relativeFrom="paragraph">
              <wp:posOffset>1204595</wp:posOffset>
            </wp:positionV>
            <wp:extent cx="2620645" cy="239077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0645" cy="2390775"/>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HAnsi" w:hAnsiTheme="majorHAnsi"/>
          <w:b/>
          <w:sz w:val="36"/>
        </w:rPr>
        <w:t xml:space="preserve">An Analysis on Human Resource </w:t>
      </w:r>
      <w:r w:rsidR="00EC62E2">
        <w:rPr>
          <w:rFonts w:asciiTheme="majorHAnsi" w:hAnsiTheme="majorHAnsi"/>
          <w:b/>
          <w:sz w:val="36"/>
        </w:rPr>
        <w:t>(HR) Operations</w:t>
      </w:r>
      <w:r>
        <w:rPr>
          <w:rFonts w:asciiTheme="majorHAnsi" w:hAnsiTheme="majorHAnsi"/>
          <w:b/>
          <w:sz w:val="36"/>
        </w:rPr>
        <w:t xml:space="preserve"> of </w:t>
      </w:r>
      <w:r w:rsidR="00463C70">
        <w:rPr>
          <w:rFonts w:asciiTheme="majorHAnsi" w:hAnsiTheme="majorHAnsi"/>
          <w:b/>
          <w:sz w:val="36"/>
        </w:rPr>
        <w:t>DBBL and UCBL</w:t>
      </w:r>
    </w:p>
    <w:p w:rsidR="00E55877" w:rsidRDefault="00E55877" w:rsidP="00E55877">
      <w:pPr>
        <w:rPr>
          <w:sz w:val="40"/>
        </w:rPr>
      </w:pPr>
    </w:p>
    <w:p w:rsidR="00185C4F" w:rsidRDefault="00185C4F" w:rsidP="00E55877">
      <w:pPr>
        <w:jc w:val="center"/>
        <w:rPr>
          <w:rFonts w:ascii="Cambria" w:hAnsi="Cambria"/>
          <w:sz w:val="40"/>
        </w:rPr>
      </w:pPr>
    </w:p>
    <w:p w:rsidR="00E55877" w:rsidRDefault="00E55877" w:rsidP="00E55877">
      <w:pPr>
        <w:jc w:val="center"/>
        <w:rPr>
          <w:rFonts w:ascii="Cambria" w:hAnsi="Cambria"/>
          <w:sz w:val="40"/>
        </w:rPr>
      </w:pPr>
      <w:r>
        <w:rPr>
          <w:rFonts w:ascii="Cambria" w:hAnsi="Cambria"/>
          <w:sz w:val="40"/>
        </w:rPr>
        <w:t>25</w:t>
      </w:r>
      <w:r>
        <w:rPr>
          <w:rFonts w:ascii="Cambria" w:hAnsi="Cambria"/>
          <w:sz w:val="40"/>
          <w:vertAlign w:val="superscript"/>
        </w:rPr>
        <w:t>th</w:t>
      </w:r>
      <w:r>
        <w:rPr>
          <w:rFonts w:ascii="Cambria" w:hAnsi="Cambria"/>
          <w:sz w:val="40"/>
        </w:rPr>
        <w:t xml:space="preserve"> August 2019</w:t>
      </w:r>
    </w:p>
    <w:p w:rsidR="00E55877" w:rsidRDefault="00E55877" w:rsidP="00E55877">
      <w:pPr>
        <w:pBdr>
          <w:bottom w:val="single" w:sz="4" w:space="1" w:color="auto"/>
        </w:pBdr>
        <w:jc w:val="center"/>
        <w:rPr>
          <w:rFonts w:ascii="Cambria" w:hAnsi="Cambria"/>
          <w:b/>
          <w:sz w:val="40"/>
        </w:rPr>
      </w:pPr>
      <w:r>
        <w:rPr>
          <w:rFonts w:ascii="Cambria" w:hAnsi="Cambria"/>
          <w:b/>
          <w:sz w:val="40"/>
        </w:rPr>
        <w:t>UNITED INTERNATIONAL UNIVERSITY</w:t>
      </w:r>
    </w:p>
    <w:p w:rsidR="00E55877" w:rsidRDefault="00E55877" w:rsidP="00E55877">
      <w:pPr>
        <w:jc w:val="center"/>
        <w:rPr>
          <w:rFonts w:asciiTheme="majorHAnsi" w:hAnsiTheme="majorHAnsi"/>
          <w:b/>
          <w:sz w:val="36"/>
        </w:rPr>
      </w:pPr>
      <w:r>
        <w:rPr>
          <w:rFonts w:ascii="Cambria" w:hAnsi="Cambria"/>
          <w:sz w:val="36"/>
        </w:rPr>
        <w:t>DHAKA, BANGLADESH</w:t>
      </w:r>
      <w:r>
        <w:rPr>
          <w:rFonts w:asciiTheme="majorHAnsi" w:hAnsiTheme="majorHAnsi"/>
          <w:b/>
          <w:sz w:val="32"/>
        </w:rPr>
        <w:t xml:space="preserve"> </w:t>
      </w:r>
      <w:r>
        <w:rPr>
          <w:rFonts w:asciiTheme="majorHAnsi" w:hAnsiTheme="majorHAnsi"/>
          <w:b/>
          <w:sz w:val="36"/>
        </w:rPr>
        <w:br w:type="page"/>
      </w:r>
    </w:p>
    <w:p w:rsidR="00E55877" w:rsidRPr="00E55877" w:rsidRDefault="00E55877" w:rsidP="00E55877">
      <w:pPr>
        <w:pBdr>
          <w:bottom w:val="single" w:sz="4" w:space="1" w:color="auto"/>
        </w:pBdr>
        <w:jc w:val="center"/>
        <w:rPr>
          <w:rFonts w:ascii="Cambria" w:hAnsi="Cambria"/>
          <w:sz w:val="36"/>
        </w:rPr>
      </w:pPr>
      <w:r>
        <w:rPr>
          <w:rFonts w:ascii="Cambria" w:hAnsi="Cambria"/>
          <w:sz w:val="36"/>
        </w:rPr>
        <w:lastRenderedPageBreak/>
        <w:t>A Project Report On</w:t>
      </w:r>
    </w:p>
    <w:p w:rsidR="00E55877" w:rsidRDefault="00E55877" w:rsidP="00E55877">
      <w:pPr>
        <w:pBdr>
          <w:bottom w:val="single" w:sz="4" w:space="1" w:color="auto"/>
        </w:pBdr>
        <w:jc w:val="center"/>
        <w:rPr>
          <w:rFonts w:asciiTheme="majorHAnsi" w:hAnsiTheme="majorHAnsi"/>
          <w:b/>
          <w:sz w:val="36"/>
        </w:rPr>
      </w:pPr>
      <w:r>
        <w:rPr>
          <w:rFonts w:asciiTheme="majorHAnsi" w:hAnsiTheme="majorHAnsi"/>
          <w:b/>
          <w:sz w:val="36"/>
        </w:rPr>
        <w:t xml:space="preserve">An Analysis on Human Resource </w:t>
      </w:r>
      <w:r w:rsidR="00EC62E2">
        <w:rPr>
          <w:rFonts w:asciiTheme="majorHAnsi" w:hAnsiTheme="majorHAnsi"/>
          <w:b/>
          <w:sz w:val="36"/>
        </w:rPr>
        <w:t xml:space="preserve">(HR) </w:t>
      </w:r>
      <w:r w:rsidR="00185C4F">
        <w:rPr>
          <w:rFonts w:asciiTheme="majorHAnsi" w:hAnsiTheme="majorHAnsi"/>
          <w:b/>
          <w:sz w:val="36"/>
        </w:rPr>
        <w:t>Policies and Procedures</w:t>
      </w:r>
      <w:r>
        <w:rPr>
          <w:rFonts w:asciiTheme="majorHAnsi" w:hAnsiTheme="majorHAnsi"/>
          <w:b/>
          <w:sz w:val="36"/>
        </w:rPr>
        <w:t xml:space="preserve"> of</w:t>
      </w:r>
      <w:r w:rsidR="00463C70">
        <w:rPr>
          <w:rFonts w:asciiTheme="majorHAnsi" w:hAnsiTheme="majorHAnsi"/>
          <w:b/>
          <w:sz w:val="36"/>
        </w:rPr>
        <w:t xml:space="preserve"> DBBL and</w:t>
      </w:r>
      <w:r>
        <w:rPr>
          <w:rFonts w:asciiTheme="majorHAnsi" w:hAnsiTheme="majorHAnsi"/>
          <w:b/>
          <w:sz w:val="36"/>
        </w:rPr>
        <w:t xml:space="preserve"> </w:t>
      </w:r>
      <w:r w:rsidR="00463C70">
        <w:rPr>
          <w:rFonts w:asciiTheme="majorHAnsi" w:hAnsiTheme="majorHAnsi"/>
          <w:b/>
          <w:sz w:val="36"/>
        </w:rPr>
        <w:t>UCBL</w:t>
      </w:r>
    </w:p>
    <w:p w:rsidR="00E55877" w:rsidRDefault="00E55877" w:rsidP="00E55877">
      <w:pPr>
        <w:pBdr>
          <w:bottom w:val="single" w:sz="4" w:space="1" w:color="auto"/>
        </w:pBdr>
        <w:jc w:val="center"/>
        <w:rPr>
          <w:rFonts w:asciiTheme="majorHAnsi" w:hAnsiTheme="majorHAnsi"/>
          <w:b/>
          <w:sz w:val="36"/>
        </w:rPr>
      </w:pPr>
    </w:p>
    <w:p w:rsidR="00E55877" w:rsidRDefault="00E55877" w:rsidP="00E55877">
      <w:pPr>
        <w:pBdr>
          <w:bottom w:val="single" w:sz="4" w:space="1" w:color="auto"/>
        </w:pBdr>
        <w:jc w:val="center"/>
        <w:rPr>
          <w:rFonts w:ascii="Cambria" w:hAnsi="Cambria" w:cs="Times New Roman"/>
          <w:color w:val="E36C0A" w:themeColor="accent6" w:themeShade="BF"/>
          <w:sz w:val="28"/>
        </w:rPr>
      </w:pPr>
      <w:r>
        <w:rPr>
          <w:rFonts w:ascii="Cambria" w:hAnsi="Cambria"/>
          <w:b/>
          <w:color w:val="E36C0A" w:themeColor="accent6" w:themeShade="BF"/>
          <w:sz w:val="40"/>
        </w:rPr>
        <w:t>SUPERVISED BY</w:t>
      </w:r>
    </w:p>
    <w:p w:rsidR="00E55877" w:rsidRPr="00D8639A" w:rsidRDefault="00D8639A" w:rsidP="00E55877">
      <w:pPr>
        <w:spacing w:after="0" w:line="360" w:lineRule="auto"/>
        <w:jc w:val="center"/>
        <w:rPr>
          <w:rFonts w:ascii="Cambria" w:hAnsi="Cambria" w:cs="Times New Roman"/>
          <w:b/>
          <w:sz w:val="32"/>
          <w:szCs w:val="32"/>
        </w:rPr>
      </w:pPr>
      <w:proofErr w:type="spellStart"/>
      <w:r w:rsidRPr="00D8639A">
        <w:rPr>
          <w:rFonts w:ascii="Cambria" w:hAnsi="Cambria" w:cs="Times New Roman"/>
          <w:b/>
          <w:sz w:val="32"/>
          <w:szCs w:val="32"/>
        </w:rPr>
        <w:t>Ishrat</w:t>
      </w:r>
      <w:proofErr w:type="spellEnd"/>
      <w:r w:rsidRPr="00D8639A">
        <w:rPr>
          <w:rFonts w:ascii="Cambria" w:hAnsi="Cambria" w:cs="Times New Roman"/>
          <w:b/>
          <w:sz w:val="32"/>
          <w:szCs w:val="32"/>
        </w:rPr>
        <w:t xml:space="preserve"> Sultana</w:t>
      </w:r>
    </w:p>
    <w:p w:rsidR="00E55877" w:rsidRPr="00D8639A" w:rsidRDefault="00D8639A" w:rsidP="00E55877">
      <w:pPr>
        <w:spacing w:after="0" w:line="360" w:lineRule="auto"/>
        <w:jc w:val="center"/>
        <w:rPr>
          <w:rFonts w:ascii="Cambria" w:hAnsi="Cambria" w:cs="Times New Roman"/>
          <w:b/>
          <w:sz w:val="32"/>
          <w:szCs w:val="32"/>
        </w:rPr>
      </w:pPr>
      <w:r w:rsidRPr="00D8639A">
        <w:rPr>
          <w:rFonts w:ascii="Cambria" w:hAnsi="Cambria" w:cs="Times New Roman"/>
          <w:b/>
          <w:sz w:val="32"/>
          <w:szCs w:val="32"/>
        </w:rPr>
        <w:t>Assistant</w:t>
      </w:r>
      <w:r w:rsidR="00E55877" w:rsidRPr="00D8639A">
        <w:rPr>
          <w:rFonts w:ascii="Cambria" w:hAnsi="Cambria" w:cs="Times New Roman"/>
          <w:b/>
          <w:sz w:val="32"/>
          <w:szCs w:val="32"/>
        </w:rPr>
        <w:t xml:space="preserve"> </w:t>
      </w:r>
      <w:r w:rsidRPr="00D8639A">
        <w:rPr>
          <w:rFonts w:ascii="Cambria" w:hAnsi="Cambria" w:cs="Times New Roman"/>
          <w:b/>
          <w:sz w:val="32"/>
          <w:szCs w:val="32"/>
        </w:rPr>
        <w:t>Professor</w:t>
      </w:r>
      <w:r w:rsidR="00E55877" w:rsidRPr="00D8639A">
        <w:rPr>
          <w:rFonts w:ascii="Cambria" w:hAnsi="Cambria" w:cs="Times New Roman"/>
          <w:b/>
          <w:sz w:val="32"/>
          <w:szCs w:val="32"/>
        </w:rPr>
        <w:t>,</w:t>
      </w:r>
    </w:p>
    <w:p w:rsidR="00E55877" w:rsidRPr="00D8639A" w:rsidRDefault="00D8639A" w:rsidP="00E55877">
      <w:pPr>
        <w:spacing w:after="0" w:line="360" w:lineRule="auto"/>
        <w:jc w:val="center"/>
        <w:rPr>
          <w:rFonts w:ascii="Cambria" w:hAnsi="Cambria" w:cs="Times New Roman"/>
          <w:sz w:val="32"/>
          <w:szCs w:val="32"/>
        </w:rPr>
      </w:pPr>
      <w:r w:rsidRPr="00D8639A">
        <w:rPr>
          <w:rFonts w:ascii="Cambria" w:hAnsi="Cambria" w:cs="Times New Roman"/>
          <w:sz w:val="32"/>
          <w:szCs w:val="32"/>
        </w:rPr>
        <w:t>School of Business and Economics</w:t>
      </w:r>
    </w:p>
    <w:p w:rsidR="00E55877" w:rsidRPr="00D8639A" w:rsidRDefault="00D8639A" w:rsidP="00E55877">
      <w:pPr>
        <w:spacing w:after="0" w:line="360" w:lineRule="auto"/>
        <w:jc w:val="center"/>
        <w:rPr>
          <w:rFonts w:ascii="Cambria" w:hAnsi="Cambria" w:cs="Times New Roman"/>
          <w:sz w:val="32"/>
          <w:szCs w:val="32"/>
        </w:rPr>
      </w:pPr>
      <w:r w:rsidRPr="00D8639A">
        <w:rPr>
          <w:rFonts w:ascii="Cambria" w:hAnsi="Cambria" w:cs="Times New Roman"/>
          <w:sz w:val="32"/>
          <w:szCs w:val="32"/>
        </w:rPr>
        <w:t>United International University</w:t>
      </w:r>
    </w:p>
    <w:p w:rsidR="00E55877" w:rsidRDefault="00E55877" w:rsidP="00E55877">
      <w:pPr>
        <w:spacing w:line="240" w:lineRule="auto"/>
        <w:jc w:val="center"/>
        <w:rPr>
          <w:rFonts w:ascii="Cambria" w:hAnsi="Cambria" w:cs="Times New Roman"/>
          <w:sz w:val="28"/>
        </w:rPr>
      </w:pPr>
    </w:p>
    <w:p w:rsidR="00E55877" w:rsidRDefault="00E55877" w:rsidP="00E55877">
      <w:pPr>
        <w:spacing w:line="240" w:lineRule="auto"/>
        <w:jc w:val="center"/>
        <w:rPr>
          <w:rFonts w:ascii="Cambria" w:hAnsi="Cambria" w:cs="Times New Roman"/>
          <w:b/>
          <w:color w:val="E36C0A" w:themeColor="accent6" w:themeShade="BF"/>
          <w:sz w:val="40"/>
        </w:rPr>
      </w:pPr>
      <w:r>
        <w:rPr>
          <w:rFonts w:ascii="Cambria" w:hAnsi="Cambria" w:cs="Times New Roman"/>
          <w:b/>
          <w:color w:val="E36C0A" w:themeColor="accent6" w:themeShade="BF"/>
          <w:sz w:val="40"/>
        </w:rPr>
        <w:t>SUBMITTED BY</w:t>
      </w:r>
    </w:p>
    <w:p w:rsidR="00463C70" w:rsidRPr="00D8639A" w:rsidRDefault="00463C70" w:rsidP="00E55877">
      <w:pPr>
        <w:spacing w:line="240" w:lineRule="auto"/>
        <w:jc w:val="center"/>
        <w:rPr>
          <w:rFonts w:ascii="Cambria" w:hAnsi="Cambria" w:cs="Times New Roman"/>
          <w:b/>
          <w:sz w:val="32"/>
        </w:rPr>
      </w:pPr>
      <w:proofErr w:type="spellStart"/>
      <w:r w:rsidRPr="00D8639A">
        <w:rPr>
          <w:rFonts w:ascii="Cambria" w:hAnsi="Cambria" w:cs="Times New Roman"/>
          <w:b/>
          <w:sz w:val="32"/>
        </w:rPr>
        <w:t>Supriya</w:t>
      </w:r>
      <w:proofErr w:type="spellEnd"/>
      <w:r w:rsidRPr="00D8639A">
        <w:rPr>
          <w:rFonts w:ascii="Cambria" w:hAnsi="Cambria" w:cs="Times New Roman"/>
          <w:b/>
          <w:sz w:val="32"/>
        </w:rPr>
        <w:t xml:space="preserve"> Rani Das</w:t>
      </w:r>
    </w:p>
    <w:p w:rsidR="00463C70" w:rsidRPr="00D8639A" w:rsidRDefault="00463C70" w:rsidP="00463C70">
      <w:pPr>
        <w:spacing w:line="240" w:lineRule="auto"/>
        <w:jc w:val="center"/>
        <w:rPr>
          <w:rFonts w:ascii="Cambria" w:hAnsi="Cambria" w:cs="Times New Roman"/>
          <w:b/>
          <w:sz w:val="32"/>
        </w:rPr>
      </w:pPr>
      <w:r w:rsidRPr="00D8639A">
        <w:rPr>
          <w:rFonts w:ascii="Cambria" w:hAnsi="Cambria" w:cs="Times New Roman"/>
          <w:b/>
          <w:sz w:val="32"/>
        </w:rPr>
        <w:t>ID: 111 152 219</w:t>
      </w:r>
    </w:p>
    <w:p w:rsidR="00463C70" w:rsidRPr="00D8639A" w:rsidRDefault="00463C70" w:rsidP="00463C70">
      <w:pPr>
        <w:spacing w:line="240" w:lineRule="auto"/>
        <w:jc w:val="center"/>
        <w:rPr>
          <w:rFonts w:ascii="Cambria" w:hAnsi="Cambria" w:cs="Times New Roman"/>
          <w:sz w:val="32"/>
        </w:rPr>
      </w:pPr>
      <w:r w:rsidRPr="00D8639A">
        <w:rPr>
          <w:rFonts w:ascii="Cambria" w:hAnsi="Cambria" w:cs="Times New Roman"/>
          <w:sz w:val="32"/>
        </w:rPr>
        <w:t>BBA Program</w:t>
      </w:r>
    </w:p>
    <w:p w:rsidR="00463C70" w:rsidRPr="00D8639A" w:rsidRDefault="00463C70" w:rsidP="00463C70">
      <w:pPr>
        <w:spacing w:line="240" w:lineRule="auto"/>
        <w:jc w:val="center"/>
        <w:rPr>
          <w:rFonts w:ascii="Cambria" w:hAnsi="Cambria" w:cs="Times New Roman"/>
          <w:sz w:val="32"/>
        </w:rPr>
      </w:pPr>
      <w:r w:rsidRPr="00D8639A">
        <w:rPr>
          <w:rFonts w:ascii="Cambria" w:hAnsi="Cambria" w:cs="Times New Roman"/>
          <w:sz w:val="32"/>
        </w:rPr>
        <w:t>United International University</w:t>
      </w:r>
    </w:p>
    <w:p w:rsidR="00E55877" w:rsidRPr="00463C70" w:rsidRDefault="00E55877" w:rsidP="00463C70">
      <w:pPr>
        <w:spacing w:line="240" w:lineRule="auto"/>
        <w:jc w:val="center"/>
        <w:rPr>
          <w:rFonts w:ascii="Cambria" w:hAnsi="Cambria" w:cs="Times New Roman"/>
          <w:b/>
          <w:color w:val="E36C0A" w:themeColor="accent6" w:themeShade="BF"/>
          <w:sz w:val="40"/>
        </w:rPr>
      </w:pPr>
      <w:r>
        <w:rPr>
          <w:noProof/>
        </w:rPr>
        <w:drawing>
          <wp:anchor distT="0" distB="0" distL="114300" distR="114300" simplePos="0" relativeHeight="251656192" behindDoc="0" locked="0" layoutInCell="1" allowOverlap="1">
            <wp:simplePos x="0" y="0"/>
            <wp:positionH relativeFrom="margin">
              <wp:posOffset>2599055</wp:posOffset>
            </wp:positionH>
            <wp:positionV relativeFrom="paragraph">
              <wp:posOffset>553085</wp:posOffset>
            </wp:positionV>
            <wp:extent cx="731520" cy="66738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520" cy="667385"/>
                    </a:xfrm>
                    <a:prstGeom prst="rect">
                      <a:avLst/>
                    </a:prstGeom>
                    <a:noFill/>
                  </pic:spPr>
                </pic:pic>
              </a:graphicData>
            </a:graphic>
            <wp14:sizeRelH relativeFrom="page">
              <wp14:pctWidth>0</wp14:pctWidth>
            </wp14:sizeRelH>
            <wp14:sizeRelV relativeFrom="page">
              <wp14:pctHeight>0</wp14:pctHeight>
            </wp14:sizeRelV>
          </wp:anchor>
        </w:drawing>
      </w:r>
    </w:p>
    <w:p w:rsidR="00E55877" w:rsidRDefault="00C4415B" w:rsidP="00E55877">
      <w:pPr>
        <w:spacing w:line="240" w:lineRule="auto"/>
        <w:jc w:val="center"/>
        <w:rPr>
          <w:rFonts w:ascii="Cambria" w:hAnsi="Cambria" w:cs="Times New Roman"/>
          <w:b/>
          <w:sz w:val="48"/>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10160</wp:posOffset>
                </wp:positionH>
                <wp:positionV relativeFrom="paragraph">
                  <wp:posOffset>126999</wp:posOffset>
                </wp:positionV>
                <wp:extent cx="5804535" cy="0"/>
                <wp:effectExtent l="0" t="0" r="5715" b="0"/>
                <wp:wrapNone/>
                <wp:docPr id="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45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D38F757" id="_x0000_t32" coordsize="21600,21600" o:spt="32" o:oned="t" path="m,l21600,21600e" filled="f">
                <v:path arrowok="t" fillok="f" o:connecttype="none"/>
                <o:lock v:ext="edit" shapetype="t"/>
              </v:shapetype>
              <v:shape id="Straight Arrow Connector 1" o:spid="_x0000_s1026" type="#_x0000_t32" style="position:absolute;margin-left:.8pt;margin-top:10pt;width:457.0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"/>
            </w:pict>
          </mc:Fallback>
        </mc:AlternateContent>
      </w:r>
      <w:r w:rsidR="00E55877">
        <w:rPr>
          <w:rFonts w:ascii="Cambria" w:hAnsi="Cambria" w:cs="Times New Roman"/>
          <w:b/>
          <w:sz w:val="48"/>
        </w:rPr>
        <w:t>UNITED INTERNATIONAL UNIVERSITY</w:t>
      </w:r>
    </w:p>
    <w:p w:rsidR="00EC62E2" w:rsidRDefault="00EC62E2" w:rsidP="00EC62E2">
      <w:pPr>
        <w:rPr>
          <w:rFonts w:asciiTheme="majorHAnsi" w:hAnsiTheme="majorHAnsi" w:cs="Arial"/>
          <w:b/>
          <w:sz w:val="28"/>
          <w:szCs w:val="24"/>
        </w:rPr>
        <w:sectPr w:rsidR="00EC62E2">
          <w:pgSz w:w="12240" w:h="15840"/>
          <w:pgMar w:top="1440" w:right="1440" w:bottom="1440" w:left="1440" w:header="720" w:footer="720" w:gutter="0"/>
          <w:cols w:space="720"/>
          <w:docGrid w:linePitch="360"/>
        </w:sectPr>
      </w:pPr>
    </w:p>
    <w:p w:rsidR="00415A9A" w:rsidRPr="00EC62E2" w:rsidRDefault="00E55877" w:rsidP="00EC62E2">
      <w:pPr>
        <w:jc w:val="center"/>
      </w:pPr>
      <w:r w:rsidRPr="00463C70">
        <w:rPr>
          <w:rFonts w:asciiTheme="majorHAnsi" w:hAnsiTheme="majorHAnsi" w:cs="Arial"/>
          <w:b/>
          <w:sz w:val="28"/>
          <w:szCs w:val="24"/>
        </w:rPr>
        <w:lastRenderedPageBreak/>
        <w:t>Letter of Transmittal</w:t>
      </w:r>
    </w:p>
    <w:p w:rsidR="00EC62E2" w:rsidRDefault="00EC62E2" w:rsidP="00EC62E2">
      <w:pPr>
        <w:rPr>
          <w:rFonts w:asciiTheme="majorHAnsi" w:hAnsiTheme="majorHAnsi" w:cs="Arial"/>
          <w:sz w:val="24"/>
          <w:szCs w:val="24"/>
        </w:rPr>
      </w:pPr>
    </w:p>
    <w:p w:rsidR="00E55877" w:rsidRPr="004D6884" w:rsidRDefault="00463C70" w:rsidP="00D8639A">
      <w:pPr>
        <w:spacing w:after="0"/>
        <w:rPr>
          <w:rFonts w:ascii="Times New Roman" w:hAnsi="Times New Roman" w:cs="Times New Roman"/>
          <w:sz w:val="24"/>
          <w:szCs w:val="24"/>
        </w:rPr>
      </w:pPr>
      <w:r w:rsidRPr="004D6884">
        <w:rPr>
          <w:rFonts w:ascii="Times New Roman" w:hAnsi="Times New Roman" w:cs="Times New Roman"/>
          <w:sz w:val="24"/>
          <w:szCs w:val="24"/>
        </w:rPr>
        <w:t>To,</w:t>
      </w:r>
    </w:p>
    <w:p w:rsidR="00D8639A" w:rsidRPr="004D6884" w:rsidRDefault="00D8639A" w:rsidP="00D8639A">
      <w:pPr>
        <w:spacing w:after="0"/>
        <w:rPr>
          <w:rFonts w:ascii="Times New Roman" w:hAnsi="Times New Roman" w:cs="Times New Roman"/>
          <w:bCs/>
          <w:sz w:val="24"/>
          <w:szCs w:val="24"/>
        </w:rPr>
      </w:pPr>
      <w:proofErr w:type="spellStart"/>
      <w:r w:rsidRPr="004D6884">
        <w:rPr>
          <w:rFonts w:ascii="Times New Roman" w:hAnsi="Times New Roman" w:cs="Times New Roman"/>
          <w:bCs/>
          <w:sz w:val="24"/>
          <w:szCs w:val="24"/>
        </w:rPr>
        <w:t>Ishrat</w:t>
      </w:r>
      <w:proofErr w:type="spellEnd"/>
      <w:r w:rsidRPr="004D6884">
        <w:rPr>
          <w:rFonts w:ascii="Times New Roman" w:hAnsi="Times New Roman" w:cs="Times New Roman"/>
          <w:bCs/>
          <w:sz w:val="24"/>
          <w:szCs w:val="24"/>
        </w:rPr>
        <w:t xml:space="preserve"> Sultana</w:t>
      </w:r>
    </w:p>
    <w:p w:rsidR="00D8639A" w:rsidRPr="004D6884" w:rsidRDefault="00D8639A" w:rsidP="00D8639A">
      <w:pPr>
        <w:spacing w:after="0"/>
        <w:rPr>
          <w:rFonts w:ascii="Times New Roman" w:hAnsi="Times New Roman" w:cs="Times New Roman"/>
          <w:bCs/>
          <w:sz w:val="24"/>
          <w:szCs w:val="24"/>
        </w:rPr>
      </w:pPr>
      <w:r w:rsidRPr="004D6884">
        <w:rPr>
          <w:rFonts w:ascii="Times New Roman" w:hAnsi="Times New Roman" w:cs="Times New Roman"/>
          <w:bCs/>
          <w:sz w:val="24"/>
          <w:szCs w:val="24"/>
        </w:rPr>
        <w:t>Assistant Professor,</w:t>
      </w:r>
    </w:p>
    <w:p w:rsidR="00D8639A" w:rsidRPr="004D6884" w:rsidRDefault="00D8639A" w:rsidP="00D8639A">
      <w:pPr>
        <w:spacing w:after="0"/>
        <w:rPr>
          <w:rFonts w:ascii="Times New Roman" w:hAnsi="Times New Roman" w:cs="Times New Roman"/>
          <w:sz w:val="24"/>
          <w:szCs w:val="24"/>
        </w:rPr>
      </w:pPr>
      <w:r w:rsidRPr="004D6884">
        <w:rPr>
          <w:rFonts w:ascii="Times New Roman" w:hAnsi="Times New Roman" w:cs="Times New Roman"/>
          <w:sz w:val="24"/>
          <w:szCs w:val="24"/>
        </w:rPr>
        <w:t>School of Business and Economics</w:t>
      </w:r>
    </w:p>
    <w:p w:rsidR="00463C70" w:rsidRPr="004D6884" w:rsidRDefault="00D8639A" w:rsidP="00D8639A">
      <w:pPr>
        <w:spacing w:after="0"/>
        <w:rPr>
          <w:rFonts w:ascii="Times New Roman" w:hAnsi="Times New Roman" w:cs="Times New Roman"/>
          <w:sz w:val="24"/>
          <w:szCs w:val="24"/>
        </w:rPr>
      </w:pPr>
      <w:r w:rsidRPr="004D6884">
        <w:rPr>
          <w:rFonts w:ascii="Times New Roman" w:hAnsi="Times New Roman" w:cs="Times New Roman"/>
          <w:sz w:val="24"/>
          <w:szCs w:val="24"/>
        </w:rPr>
        <w:t>United International University</w:t>
      </w:r>
    </w:p>
    <w:p w:rsidR="00463C70" w:rsidRPr="004D6884" w:rsidRDefault="00463C70" w:rsidP="00EE1983">
      <w:pPr>
        <w:spacing w:line="240" w:lineRule="auto"/>
        <w:rPr>
          <w:rFonts w:ascii="Times New Roman" w:hAnsi="Times New Roman" w:cs="Times New Roman"/>
          <w:sz w:val="24"/>
          <w:szCs w:val="24"/>
        </w:rPr>
      </w:pPr>
      <w:r w:rsidRPr="004D6884">
        <w:rPr>
          <w:rFonts w:ascii="Times New Roman" w:hAnsi="Times New Roman" w:cs="Times New Roman"/>
          <w:b/>
          <w:sz w:val="24"/>
          <w:szCs w:val="24"/>
        </w:rPr>
        <w:t>Subject:</w:t>
      </w:r>
      <w:r w:rsidRPr="004D6884">
        <w:rPr>
          <w:rFonts w:ascii="Times New Roman" w:hAnsi="Times New Roman" w:cs="Times New Roman"/>
          <w:sz w:val="24"/>
          <w:szCs w:val="24"/>
        </w:rPr>
        <w:t xml:space="preserve"> </w:t>
      </w:r>
      <w:r w:rsidRPr="004D6884">
        <w:rPr>
          <w:rFonts w:ascii="Times New Roman" w:hAnsi="Times New Roman" w:cs="Times New Roman"/>
          <w:b/>
          <w:sz w:val="24"/>
          <w:szCs w:val="24"/>
        </w:rPr>
        <w:t>Submission of Project report.</w:t>
      </w:r>
    </w:p>
    <w:p w:rsidR="00463C70" w:rsidRPr="004D6884" w:rsidRDefault="00463C70" w:rsidP="00EE1983">
      <w:pPr>
        <w:spacing w:line="240" w:lineRule="auto"/>
        <w:rPr>
          <w:rFonts w:ascii="Times New Roman" w:hAnsi="Times New Roman" w:cs="Times New Roman"/>
          <w:sz w:val="24"/>
          <w:szCs w:val="24"/>
        </w:rPr>
      </w:pPr>
      <w:r w:rsidRPr="004D6884">
        <w:rPr>
          <w:rFonts w:ascii="Times New Roman" w:hAnsi="Times New Roman" w:cs="Times New Roman"/>
          <w:sz w:val="24"/>
          <w:szCs w:val="24"/>
        </w:rPr>
        <w:t xml:space="preserve">Dear Madam, </w:t>
      </w:r>
    </w:p>
    <w:p w:rsidR="00463C70" w:rsidRPr="004D6884" w:rsidRDefault="00463C70" w:rsidP="00EE1983">
      <w:pPr>
        <w:spacing w:line="360" w:lineRule="auto"/>
        <w:jc w:val="both"/>
        <w:rPr>
          <w:rFonts w:ascii="Times New Roman" w:hAnsi="Times New Roman" w:cs="Times New Roman"/>
          <w:sz w:val="24"/>
        </w:rPr>
      </w:pPr>
      <w:r w:rsidRPr="004D6884">
        <w:rPr>
          <w:rFonts w:ascii="Times New Roman" w:hAnsi="Times New Roman" w:cs="Times New Roman"/>
          <w:sz w:val="24"/>
          <w:szCs w:val="24"/>
        </w:rPr>
        <w:t>You will be glad to hear that I have recently prepared my project report as it is a pre-requirement of achieving the BBA degree from United International University. According to our previous discussion, I have selected the report title “</w:t>
      </w:r>
      <w:r w:rsidRPr="004D6884">
        <w:rPr>
          <w:rFonts w:ascii="Times New Roman" w:hAnsi="Times New Roman" w:cs="Times New Roman"/>
          <w:sz w:val="24"/>
        </w:rPr>
        <w:t xml:space="preserve">An Analysis on Human Resource </w:t>
      </w:r>
      <w:r w:rsidR="00EC62E2" w:rsidRPr="004D6884">
        <w:rPr>
          <w:rFonts w:ascii="Times New Roman" w:hAnsi="Times New Roman" w:cs="Times New Roman"/>
          <w:sz w:val="24"/>
        </w:rPr>
        <w:t xml:space="preserve">(HR) </w:t>
      </w:r>
      <w:r w:rsidR="00185C4F" w:rsidRPr="004D6884">
        <w:rPr>
          <w:rFonts w:ascii="Times New Roman" w:hAnsi="Times New Roman" w:cs="Times New Roman"/>
          <w:sz w:val="24"/>
        </w:rPr>
        <w:t>Policies and Procedures</w:t>
      </w:r>
      <w:r w:rsidR="00EC62E2" w:rsidRPr="004D6884">
        <w:rPr>
          <w:rFonts w:ascii="Times New Roman" w:hAnsi="Times New Roman" w:cs="Times New Roman"/>
          <w:sz w:val="24"/>
        </w:rPr>
        <w:t xml:space="preserve"> </w:t>
      </w:r>
      <w:r w:rsidRPr="004D6884">
        <w:rPr>
          <w:rFonts w:ascii="Times New Roman" w:hAnsi="Times New Roman" w:cs="Times New Roman"/>
          <w:sz w:val="24"/>
        </w:rPr>
        <w:t>of DBBL and UCBL”.</w:t>
      </w:r>
      <w:r w:rsidR="00EC62E2" w:rsidRPr="004D6884">
        <w:rPr>
          <w:rFonts w:ascii="Times New Roman" w:hAnsi="Times New Roman" w:cs="Times New Roman"/>
          <w:sz w:val="24"/>
        </w:rPr>
        <w:t xml:space="preserve"> </w:t>
      </w:r>
    </w:p>
    <w:p w:rsidR="00EC62E2" w:rsidRPr="004D6884" w:rsidRDefault="00EC62E2" w:rsidP="00EE1983">
      <w:pPr>
        <w:spacing w:line="360" w:lineRule="auto"/>
        <w:jc w:val="both"/>
        <w:rPr>
          <w:rFonts w:ascii="Times New Roman" w:hAnsi="Times New Roman" w:cs="Times New Roman"/>
          <w:sz w:val="24"/>
        </w:rPr>
      </w:pPr>
      <w:r w:rsidRPr="004D6884">
        <w:rPr>
          <w:rFonts w:ascii="Times New Roman" w:hAnsi="Times New Roman" w:cs="Times New Roman"/>
          <w:sz w:val="24"/>
        </w:rPr>
        <w:t xml:space="preserve">As we know, any organization that deals with people </w:t>
      </w:r>
      <w:proofErr w:type="gramStart"/>
      <w:r w:rsidRPr="004D6884">
        <w:rPr>
          <w:rFonts w:ascii="Times New Roman" w:hAnsi="Times New Roman" w:cs="Times New Roman"/>
          <w:sz w:val="24"/>
        </w:rPr>
        <w:t>require</w:t>
      </w:r>
      <w:proofErr w:type="gramEnd"/>
      <w:r w:rsidRPr="004D6884">
        <w:rPr>
          <w:rFonts w:ascii="Times New Roman" w:hAnsi="Times New Roman" w:cs="Times New Roman"/>
          <w:sz w:val="24"/>
        </w:rPr>
        <w:t xml:space="preserve"> good human resource management and effective work. The banking sector has always been and will remain a "popular affair". The efficient and effective management of human resources in the organization makes it a success. For the banking sector, the importance of human resource management has increased due to the nature of the banking sector, which is mainly based on services. The management of people within the organization and the management of financial and economic risks at a broader level are the most important challenges that the banking sector has to face in a given period. An efficient and skilled workforce in the industry can only manage the financial risks that banks must take on a regular basis. The human resources department has the responsibility to find such talented staff and put them in the right positions in the banks.</w:t>
      </w:r>
    </w:p>
    <w:p w:rsidR="00EC62E2" w:rsidRPr="004D6884" w:rsidRDefault="00EC62E2" w:rsidP="00EE1983">
      <w:pPr>
        <w:spacing w:line="360" w:lineRule="auto"/>
        <w:jc w:val="both"/>
        <w:rPr>
          <w:rFonts w:ascii="Times New Roman" w:hAnsi="Times New Roman" w:cs="Times New Roman"/>
          <w:sz w:val="24"/>
        </w:rPr>
      </w:pPr>
      <w:r w:rsidRPr="004D6884">
        <w:rPr>
          <w:rFonts w:ascii="Times New Roman" w:hAnsi="Times New Roman" w:cs="Times New Roman"/>
          <w:sz w:val="24"/>
        </w:rPr>
        <w:t xml:space="preserve">However, the report questionnaire and outline that suggested me to prepare for the report proved very useful for me while preparing the report. I want to mention that all the information of this study </w:t>
      </w:r>
      <w:proofErr w:type="gramStart"/>
      <w:r w:rsidRPr="004D6884">
        <w:rPr>
          <w:rFonts w:ascii="Times New Roman" w:hAnsi="Times New Roman" w:cs="Times New Roman"/>
          <w:sz w:val="24"/>
        </w:rPr>
        <w:t>are</w:t>
      </w:r>
      <w:proofErr w:type="gramEnd"/>
      <w:r w:rsidRPr="004D6884">
        <w:rPr>
          <w:rFonts w:ascii="Times New Roman" w:hAnsi="Times New Roman" w:cs="Times New Roman"/>
          <w:sz w:val="24"/>
        </w:rPr>
        <w:t xml:space="preserve"> true and relevant. It will be kind of you if you accept my project report and oblige thereby.</w:t>
      </w:r>
    </w:p>
    <w:p w:rsidR="00EC62E2" w:rsidRPr="004D6884" w:rsidRDefault="00EC62E2" w:rsidP="00EE1983">
      <w:pPr>
        <w:spacing w:after="0" w:line="360" w:lineRule="auto"/>
        <w:jc w:val="both"/>
        <w:rPr>
          <w:rFonts w:ascii="Times New Roman" w:hAnsi="Times New Roman" w:cs="Times New Roman"/>
          <w:sz w:val="24"/>
        </w:rPr>
      </w:pPr>
      <w:r w:rsidRPr="004D6884">
        <w:rPr>
          <w:rFonts w:ascii="Times New Roman" w:hAnsi="Times New Roman" w:cs="Times New Roman"/>
          <w:sz w:val="24"/>
        </w:rPr>
        <w:t>Sincerely yours,</w:t>
      </w:r>
    </w:p>
    <w:p w:rsidR="00EC62E2" w:rsidRPr="004D6884" w:rsidRDefault="00EC62E2" w:rsidP="00EC62E2">
      <w:pPr>
        <w:spacing w:after="0"/>
        <w:rPr>
          <w:rFonts w:ascii="Times New Roman" w:hAnsi="Times New Roman" w:cs="Times New Roman"/>
          <w:b/>
          <w:sz w:val="24"/>
        </w:rPr>
      </w:pPr>
      <w:proofErr w:type="spellStart"/>
      <w:r w:rsidRPr="004D6884">
        <w:rPr>
          <w:rFonts w:ascii="Times New Roman" w:hAnsi="Times New Roman" w:cs="Times New Roman"/>
          <w:b/>
          <w:sz w:val="24"/>
        </w:rPr>
        <w:t>Supriya</w:t>
      </w:r>
      <w:proofErr w:type="spellEnd"/>
      <w:r w:rsidRPr="004D6884">
        <w:rPr>
          <w:rFonts w:ascii="Times New Roman" w:hAnsi="Times New Roman" w:cs="Times New Roman"/>
          <w:b/>
          <w:sz w:val="24"/>
        </w:rPr>
        <w:t xml:space="preserve"> Rani Das</w:t>
      </w:r>
    </w:p>
    <w:p w:rsidR="00EC62E2" w:rsidRPr="004D6884" w:rsidRDefault="00EC62E2" w:rsidP="00EC62E2">
      <w:pPr>
        <w:spacing w:after="0"/>
        <w:rPr>
          <w:rFonts w:ascii="Times New Roman" w:hAnsi="Times New Roman" w:cs="Times New Roman"/>
          <w:sz w:val="24"/>
        </w:rPr>
      </w:pPr>
      <w:r w:rsidRPr="004D6884">
        <w:rPr>
          <w:rFonts w:ascii="Times New Roman" w:hAnsi="Times New Roman" w:cs="Times New Roman"/>
          <w:sz w:val="24"/>
        </w:rPr>
        <w:t>ID: 111 152 219</w:t>
      </w:r>
    </w:p>
    <w:p w:rsidR="00EC62E2" w:rsidRPr="004D6884" w:rsidRDefault="00EC62E2" w:rsidP="00EC62E2">
      <w:pPr>
        <w:spacing w:after="0"/>
        <w:rPr>
          <w:rFonts w:ascii="Times New Roman" w:hAnsi="Times New Roman" w:cs="Times New Roman"/>
          <w:sz w:val="24"/>
        </w:rPr>
      </w:pPr>
      <w:r w:rsidRPr="004D6884">
        <w:rPr>
          <w:rFonts w:ascii="Times New Roman" w:hAnsi="Times New Roman" w:cs="Times New Roman"/>
          <w:sz w:val="24"/>
        </w:rPr>
        <w:lastRenderedPageBreak/>
        <w:t>BBA Program</w:t>
      </w:r>
    </w:p>
    <w:p w:rsidR="004D6884" w:rsidRPr="00EE1983" w:rsidRDefault="00EC62E2" w:rsidP="00EE1983">
      <w:pPr>
        <w:spacing w:after="0"/>
        <w:rPr>
          <w:rFonts w:ascii="Times New Roman" w:hAnsi="Times New Roman" w:cs="Times New Roman"/>
          <w:sz w:val="24"/>
        </w:rPr>
      </w:pPr>
      <w:r w:rsidRPr="004D6884">
        <w:rPr>
          <w:rFonts w:ascii="Times New Roman" w:hAnsi="Times New Roman" w:cs="Times New Roman"/>
          <w:sz w:val="24"/>
        </w:rPr>
        <w:t>United International University</w:t>
      </w:r>
    </w:p>
    <w:p w:rsidR="00E55877" w:rsidRPr="004D6884" w:rsidRDefault="00E55877" w:rsidP="00B40722">
      <w:pPr>
        <w:jc w:val="center"/>
        <w:rPr>
          <w:rFonts w:ascii="Times New Roman" w:hAnsi="Times New Roman" w:cs="Times New Roman"/>
          <w:b/>
          <w:sz w:val="28"/>
          <w:szCs w:val="24"/>
        </w:rPr>
      </w:pPr>
      <w:r w:rsidRPr="004D6884">
        <w:rPr>
          <w:rFonts w:ascii="Times New Roman" w:hAnsi="Times New Roman" w:cs="Times New Roman"/>
          <w:b/>
          <w:sz w:val="28"/>
          <w:szCs w:val="24"/>
        </w:rPr>
        <w:t>Preface</w:t>
      </w:r>
    </w:p>
    <w:p w:rsidR="00BE6A43" w:rsidRPr="004D6884" w:rsidRDefault="00BE6A43" w:rsidP="004D6884">
      <w:pPr>
        <w:spacing w:after="0" w:line="360" w:lineRule="auto"/>
        <w:jc w:val="both"/>
        <w:rPr>
          <w:rFonts w:ascii="Times New Roman" w:hAnsi="Times New Roman" w:cs="Times New Roman"/>
          <w:sz w:val="24"/>
          <w:szCs w:val="24"/>
        </w:rPr>
      </w:pPr>
      <w:r w:rsidRPr="004D6884">
        <w:rPr>
          <w:rFonts w:ascii="Times New Roman" w:hAnsi="Times New Roman" w:cs="Times New Roman"/>
          <w:sz w:val="24"/>
          <w:szCs w:val="24"/>
        </w:rPr>
        <w:t>First of all, I want to thank my Almighty and my parents who supported me to be in the position where I’m standing right now. Without their help and effort, it could not be possible for me to complete these 4 years long BBA program from United International University.</w:t>
      </w:r>
    </w:p>
    <w:p w:rsidR="004D6884" w:rsidRPr="004D6884" w:rsidRDefault="00BE6A43" w:rsidP="004D6884">
      <w:pPr>
        <w:spacing w:after="0" w:line="360" w:lineRule="auto"/>
        <w:jc w:val="both"/>
        <w:rPr>
          <w:rFonts w:ascii="Times New Roman" w:hAnsi="Times New Roman" w:cs="Times New Roman"/>
          <w:sz w:val="24"/>
          <w:szCs w:val="24"/>
        </w:rPr>
      </w:pPr>
      <w:r w:rsidRPr="004D6884">
        <w:rPr>
          <w:rFonts w:ascii="Times New Roman" w:hAnsi="Times New Roman" w:cs="Times New Roman"/>
          <w:sz w:val="24"/>
          <w:szCs w:val="24"/>
        </w:rPr>
        <w:t>Secondly, I would like to share my gratitude and respect to my honorable project supervisor</w:t>
      </w:r>
      <w:r w:rsidR="004D6884">
        <w:rPr>
          <w:rFonts w:ascii="Times New Roman" w:hAnsi="Times New Roman" w:cs="Times New Roman"/>
          <w:sz w:val="24"/>
          <w:szCs w:val="24"/>
        </w:rPr>
        <w:t xml:space="preserve"> </w:t>
      </w:r>
      <w:proofErr w:type="spellStart"/>
      <w:r w:rsidR="004D6884" w:rsidRPr="004D6884">
        <w:rPr>
          <w:rFonts w:ascii="Times New Roman" w:hAnsi="Times New Roman" w:cs="Times New Roman"/>
          <w:b/>
          <w:bCs/>
          <w:sz w:val="24"/>
          <w:szCs w:val="24"/>
        </w:rPr>
        <w:t>Ishrat</w:t>
      </w:r>
      <w:proofErr w:type="spellEnd"/>
      <w:r w:rsidR="004D6884" w:rsidRPr="004D6884">
        <w:rPr>
          <w:rFonts w:ascii="Times New Roman" w:hAnsi="Times New Roman" w:cs="Times New Roman"/>
          <w:b/>
          <w:bCs/>
          <w:sz w:val="24"/>
          <w:szCs w:val="24"/>
        </w:rPr>
        <w:t xml:space="preserve"> Sultana, Assistant Professor, </w:t>
      </w:r>
      <w:r w:rsidR="004D6884" w:rsidRPr="004D6884">
        <w:rPr>
          <w:rFonts w:ascii="Times New Roman" w:hAnsi="Times New Roman" w:cs="Times New Roman"/>
          <w:b/>
          <w:sz w:val="24"/>
          <w:szCs w:val="24"/>
        </w:rPr>
        <w:t>School of Business and Economics</w:t>
      </w:r>
      <w:r w:rsidR="004D6884" w:rsidRPr="004D6884">
        <w:rPr>
          <w:rFonts w:ascii="Times New Roman" w:hAnsi="Times New Roman" w:cs="Times New Roman"/>
          <w:b/>
          <w:bCs/>
          <w:sz w:val="24"/>
          <w:szCs w:val="24"/>
        </w:rPr>
        <w:t xml:space="preserve">, </w:t>
      </w:r>
      <w:r w:rsidR="004D6884" w:rsidRPr="004D6884">
        <w:rPr>
          <w:rFonts w:ascii="Times New Roman" w:hAnsi="Times New Roman" w:cs="Times New Roman"/>
          <w:b/>
          <w:sz w:val="24"/>
          <w:szCs w:val="24"/>
        </w:rPr>
        <w:t>United International University</w:t>
      </w:r>
      <w:r w:rsidRPr="004D6884">
        <w:rPr>
          <w:rFonts w:ascii="Times New Roman" w:hAnsi="Times New Roman" w:cs="Times New Roman"/>
          <w:sz w:val="24"/>
          <w:szCs w:val="24"/>
        </w:rPr>
        <w:t xml:space="preserve"> for sharing his valuable time and effort to make my project report a standard one. She suggested me to create a questionnaire so that it could be easy for me to collect HR-related queries from the mentioned banks’ HR depts. The report outline, I had received from her, also helped me to understand how the steps of a project report should be.</w:t>
      </w:r>
    </w:p>
    <w:p w:rsidR="00BE6A43" w:rsidRPr="004D6884" w:rsidRDefault="00BE6A43" w:rsidP="004D6884">
      <w:pPr>
        <w:spacing w:after="0" w:line="360" w:lineRule="auto"/>
        <w:jc w:val="both"/>
        <w:rPr>
          <w:rFonts w:ascii="Times New Roman" w:hAnsi="Times New Roman" w:cs="Times New Roman"/>
          <w:sz w:val="24"/>
          <w:szCs w:val="24"/>
        </w:rPr>
      </w:pPr>
      <w:r w:rsidRPr="004D6884">
        <w:rPr>
          <w:rFonts w:ascii="Times New Roman" w:hAnsi="Times New Roman" w:cs="Times New Roman"/>
          <w:sz w:val="24"/>
          <w:szCs w:val="24"/>
        </w:rPr>
        <w:t xml:space="preserve">Thirdly, I want to thank my respected senior </w:t>
      </w:r>
      <w:r w:rsidRPr="004D6884">
        <w:rPr>
          <w:rFonts w:ascii="Times New Roman" w:hAnsi="Times New Roman" w:cs="Times New Roman"/>
          <w:b/>
          <w:sz w:val="24"/>
          <w:szCs w:val="24"/>
        </w:rPr>
        <w:t xml:space="preserve">Md. </w:t>
      </w:r>
      <w:proofErr w:type="spellStart"/>
      <w:r w:rsidRPr="004D6884">
        <w:rPr>
          <w:rFonts w:ascii="Times New Roman" w:hAnsi="Times New Roman" w:cs="Times New Roman"/>
          <w:b/>
          <w:sz w:val="24"/>
          <w:szCs w:val="24"/>
        </w:rPr>
        <w:t>Sazzad</w:t>
      </w:r>
      <w:proofErr w:type="spellEnd"/>
      <w:r w:rsidRPr="004D6884">
        <w:rPr>
          <w:rFonts w:ascii="Times New Roman" w:hAnsi="Times New Roman" w:cs="Times New Roman"/>
          <w:b/>
          <w:sz w:val="24"/>
          <w:szCs w:val="24"/>
        </w:rPr>
        <w:t xml:space="preserve"> Amin, Area Relationship Officer, Dutch Bangla Bank Limited and </w:t>
      </w:r>
      <w:proofErr w:type="spellStart"/>
      <w:r w:rsidRPr="004D6884">
        <w:rPr>
          <w:rFonts w:ascii="Times New Roman" w:hAnsi="Times New Roman" w:cs="Times New Roman"/>
          <w:b/>
          <w:sz w:val="24"/>
          <w:szCs w:val="24"/>
        </w:rPr>
        <w:t>Rizwana</w:t>
      </w:r>
      <w:proofErr w:type="spellEnd"/>
      <w:r w:rsidRPr="004D6884">
        <w:rPr>
          <w:rFonts w:ascii="Times New Roman" w:hAnsi="Times New Roman" w:cs="Times New Roman"/>
          <w:b/>
          <w:sz w:val="24"/>
          <w:szCs w:val="24"/>
        </w:rPr>
        <w:t xml:space="preserve"> Sultana, Manager of HRD, United Commercial Bank</w:t>
      </w:r>
      <w:r w:rsidRPr="004D6884">
        <w:rPr>
          <w:rFonts w:ascii="Times New Roman" w:hAnsi="Times New Roman" w:cs="Times New Roman"/>
          <w:sz w:val="24"/>
          <w:szCs w:val="24"/>
        </w:rPr>
        <w:t xml:space="preserve"> for sharing their valuable time with me. I have received </w:t>
      </w:r>
      <w:proofErr w:type="gramStart"/>
      <w:r w:rsidRPr="004D6884">
        <w:rPr>
          <w:rFonts w:ascii="Times New Roman" w:hAnsi="Times New Roman" w:cs="Times New Roman"/>
          <w:sz w:val="24"/>
          <w:szCs w:val="24"/>
        </w:rPr>
        <w:t>various information from them about their banks</w:t>
      </w:r>
      <w:proofErr w:type="gramEnd"/>
      <w:r w:rsidRPr="004D6884">
        <w:rPr>
          <w:rFonts w:ascii="Times New Roman" w:hAnsi="Times New Roman" w:cs="Times New Roman"/>
          <w:sz w:val="24"/>
          <w:szCs w:val="24"/>
        </w:rPr>
        <w:t xml:space="preserve"> and also received their answer through my questionnaire what I had sent them through the online platform LinkedIn.</w:t>
      </w:r>
    </w:p>
    <w:p w:rsidR="00BE6A43" w:rsidRDefault="00BE6A43" w:rsidP="004D6884">
      <w:pPr>
        <w:spacing w:after="0" w:line="360" w:lineRule="auto"/>
        <w:jc w:val="both"/>
        <w:rPr>
          <w:rFonts w:asciiTheme="majorHAnsi" w:hAnsiTheme="majorHAnsi" w:cs="Arial"/>
          <w:sz w:val="24"/>
          <w:szCs w:val="24"/>
        </w:rPr>
      </w:pPr>
      <w:r w:rsidRPr="004D6884">
        <w:rPr>
          <w:rFonts w:ascii="Times New Roman" w:hAnsi="Times New Roman" w:cs="Times New Roman"/>
          <w:sz w:val="24"/>
          <w:szCs w:val="24"/>
        </w:rPr>
        <w:t>Finally, I want to thank all my friends and seniors who continuously helped to manage and allocate information of HR department so that my report could touch the maximum standard.</w:t>
      </w:r>
      <w:r>
        <w:rPr>
          <w:rFonts w:asciiTheme="majorHAnsi" w:hAnsiTheme="majorHAnsi" w:cs="Arial"/>
          <w:sz w:val="24"/>
          <w:szCs w:val="24"/>
        </w:rPr>
        <w:br w:type="page"/>
      </w:r>
    </w:p>
    <w:p w:rsidR="00E55877" w:rsidRPr="00BE6A43" w:rsidRDefault="00E55877" w:rsidP="00BE6A43">
      <w:pPr>
        <w:jc w:val="center"/>
        <w:rPr>
          <w:rFonts w:asciiTheme="majorHAnsi" w:hAnsiTheme="majorHAnsi" w:cs="Arial"/>
          <w:b/>
          <w:sz w:val="32"/>
          <w:szCs w:val="24"/>
        </w:rPr>
      </w:pPr>
      <w:r w:rsidRPr="00BE6A43">
        <w:rPr>
          <w:rFonts w:asciiTheme="majorHAnsi" w:hAnsiTheme="majorHAnsi" w:cs="Arial"/>
          <w:b/>
          <w:sz w:val="32"/>
          <w:szCs w:val="24"/>
        </w:rPr>
        <w:lastRenderedPageBreak/>
        <w:t>Summary</w:t>
      </w:r>
    </w:p>
    <w:p w:rsidR="000A3EE7" w:rsidRDefault="000A3EE7" w:rsidP="000A3EE7">
      <w:pPr>
        <w:spacing w:line="360" w:lineRule="auto"/>
        <w:jc w:val="both"/>
        <w:rPr>
          <w:rFonts w:ascii="Times New Roman" w:hAnsi="Times New Roman" w:cs="Times New Roman"/>
          <w:sz w:val="24"/>
          <w:szCs w:val="24"/>
        </w:rPr>
      </w:pPr>
      <w:r w:rsidRPr="000A3EE7">
        <w:rPr>
          <w:rFonts w:ascii="Times New Roman" w:hAnsi="Times New Roman" w:cs="Times New Roman"/>
          <w:sz w:val="24"/>
          <w:szCs w:val="24"/>
        </w:rPr>
        <w:t>This study examines an analysis of the human resource management policies of two famous commercial banks in Bangladesh. The first one is the Dutch Bangla Bank Limited (DBBL) and the second is United Commercial Bank Limited UCB/ UCBL). It proposes recommendations to improve these two commercial banks so that the banks can improve their human resources policy. Furthermore, the study evaluates and compares existing human resource management activities, such as hiring and selecting employees, job analysis planning methods, performance assessment, compensation and benefits, training and education programs.  In this study, a survey questionnaire was prepared that contain 16 questions on five functions of human resource management policies and information was collected on these two banks. Human resources policies are described in the analysis section and the comparison of these human resources policies is presented in the results section of this report.  The results focused on significant situations that are essential for employees and for the growth and development of the organization. Therefore, the recommendation will support the correct participation of the human resources management system in the banking sector of Bangladesh.</w:t>
      </w:r>
    </w:p>
    <w:p w:rsidR="000A3EE7" w:rsidRDefault="000A3EE7">
      <w:pPr>
        <w:rPr>
          <w:rFonts w:ascii="Times New Roman" w:hAnsi="Times New Roman" w:cs="Times New Roman"/>
          <w:sz w:val="24"/>
          <w:szCs w:val="24"/>
        </w:rPr>
      </w:pPr>
      <w:r>
        <w:rPr>
          <w:rFonts w:ascii="Times New Roman" w:hAnsi="Times New Roman" w:cs="Times New Roman"/>
          <w:sz w:val="24"/>
          <w:szCs w:val="24"/>
        </w:rPr>
        <w:br w:type="page"/>
      </w:r>
    </w:p>
    <w:p w:rsidR="00E55877" w:rsidRPr="000A3EE7" w:rsidRDefault="000A3EE7" w:rsidP="000A3EE7">
      <w:pPr>
        <w:spacing w:line="360" w:lineRule="auto"/>
        <w:jc w:val="center"/>
        <w:rPr>
          <w:rFonts w:ascii="Times New Roman" w:hAnsi="Times New Roman" w:cs="Times New Roman"/>
          <w:b/>
          <w:sz w:val="28"/>
          <w:szCs w:val="24"/>
        </w:rPr>
      </w:pPr>
      <w:r w:rsidRPr="000A3EE7">
        <w:rPr>
          <w:rFonts w:ascii="Times New Roman" w:hAnsi="Times New Roman" w:cs="Times New Roman"/>
          <w:b/>
          <w:sz w:val="28"/>
          <w:szCs w:val="24"/>
        </w:rPr>
        <w:lastRenderedPageBreak/>
        <w:t>Table of Contents</w:t>
      </w:r>
    </w:p>
    <w:p w:rsidR="000A3EE7" w:rsidRPr="008D6FA3" w:rsidRDefault="000A3EE7" w:rsidP="008D6FA3">
      <w:pPr>
        <w:pStyle w:val="TOC1"/>
        <w:pBdr>
          <w:left w:val="single" w:sz="4" w:space="1" w:color="auto"/>
          <w:right w:val="single" w:sz="4" w:space="1" w:color="auto"/>
        </w:pBdr>
        <w:shd w:val="clear" w:color="auto" w:fill="F2F2F2" w:themeFill="background1" w:themeFillShade="F2"/>
        <w:ind w:left="57"/>
        <w:jc w:val="center"/>
        <w:rPr>
          <w:rFonts w:ascii="Cambria" w:hAnsi="Cambria"/>
          <w:sz w:val="24"/>
          <w:u w:val="single"/>
        </w:rPr>
      </w:pPr>
      <w:r w:rsidRPr="008D6FA3">
        <w:rPr>
          <w:rFonts w:ascii="Cambria" w:hAnsi="Cambria"/>
          <w:sz w:val="24"/>
          <w:u w:val="single"/>
        </w:rPr>
        <w:t>Chapter One: Introduction</w:t>
      </w:r>
    </w:p>
    <w:p w:rsidR="00B36D50" w:rsidRPr="008D6FA3" w:rsidRDefault="000A3EE7" w:rsidP="008D6FA3">
      <w:pPr>
        <w:pStyle w:val="TOC1"/>
        <w:pBdr>
          <w:left w:val="single" w:sz="4" w:space="1" w:color="auto"/>
          <w:right w:val="single" w:sz="4" w:space="1" w:color="auto"/>
        </w:pBdr>
        <w:shd w:val="clear" w:color="auto" w:fill="F2F2F2" w:themeFill="background1" w:themeFillShade="F2"/>
        <w:ind w:left="57"/>
        <w:rPr>
          <w:rFonts w:ascii="Cambria" w:eastAsiaTheme="minorEastAsia" w:hAnsi="Cambria" w:cstheme="minorBidi"/>
          <w:b w:val="0"/>
          <w:noProof/>
          <w:sz w:val="20"/>
          <w:szCs w:val="22"/>
          <w:lang w:val="en-GB" w:eastAsia="en-GB"/>
        </w:rPr>
      </w:pPr>
      <w:r w:rsidRPr="008D6FA3">
        <w:rPr>
          <w:rFonts w:ascii="Cambria" w:hAnsi="Cambria"/>
          <w:b w:val="0"/>
          <w:sz w:val="24"/>
        </w:rPr>
        <w:fldChar w:fldCharType="begin"/>
      </w:r>
      <w:r w:rsidRPr="008D6FA3">
        <w:rPr>
          <w:rFonts w:ascii="Cambria" w:hAnsi="Cambria"/>
          <w:b w:val="0"/>
          <w:sz w:val="24"/>
        </w:rPr>
        <w:instrText xml:space="preserve"> TOC \o "1-3" \h \z \u </w:instrText>
      </w:r>
      <w:r w:rsidRPr="008D6FA3">
        <w:rPr>
          <w:rFonts w:ascii="Cambria" w:hAnsi="Cambria"/>
          <w:b w:val="0"/>
          <w:sz w:val="24"/>
        </w:rPr>
        <w:fldChar w:fldCharType="separate"/>
      </w:r>
      <w:hyperlink w:anchor="_Toc21292417" w:history="1">
        <w:r w:rsidR="00B36D50" w:rsidRPr="008D6FA3">
          <w:rPr>
            <w:rStyle w:val="Hyperlink"/>
            <w:rFonts w:ascii="Cambria" w:hAnsi="Cambria"/>
            <w:noProof/>
            <w:sz w:val="24"/>
          </w:rPr>
          <w:t>1.1</w:t>
        </w:r>
        <w:r w:rsidR="00B36D50" w:rsidRPr="008D6FA3">
          <w:rPr>
            <w:rFonts w:ascii="Cambria" w:eastAsiaTheme="minorEastAsia" w:hAnsi="Cambria" w:cstheme="minorBidi"/>
            <w:b w:val="0"/>
            <w:noProof/>
            <w:sz w:val="20"/>
            <w:szCs w:val="22"/>
            <w:lang w:val="en-GB" w:eastAsia="en-GB"/>
          </w:rPr>
          <w:tab/>
        </w:r>
        <w:r w:rsidR="00B36D50" w:rsidRPr="008D6FA3">
          <w:rPr>
            <w:rStyle w:val="Hyperlink"/>
            <w:rFonts w:ascii="Cambria" w:hAnsi="Cambria"/>
            <w:noProof/>
            <w:sz w:val="24"/>
          </w:rPr>
          <w:t>Origin of the report</w:t>
        </w:r>
        <w:r w:rsidR="00B36D50" w:rsidRPr="008D6FA3">
          <w:rPr>
            <w:rFonts w:ascii="Cambria" w:hAnsi="Cambria"/>
            <w:noProof/>
            <w:webHidden/>
            <w:sz w:val="24"/>
          </w:rPr>
          <w:tab/>
        </w:r>
        <w:r w:rsidR="00B36D50" w:rsidRPr="008D6FA3">
          <w:rPr>
            <w:rFonts w:ascii="Cambria" w:hAnsi="Cambria"/>
            <w:noProof/>
            <w:webHidden/>
            <w:sz w:val="24"/>
          </w:rPr>
          <w:fldChar w:fldCharType="begin"/>
        </w:r>
        <w:r w:rsidR="00B36D50" w:rsidRPr="008D6FA3">
          <w:rPr>
            <w:rFonts w:ascii="Cambria" w:hAnsi="Cambria"/>
            <w:noProof/>
            <w:webHidden/>
            <w:sz w:val="24"/>
          </w:rPr>
          <w:instrText xml:space="preserve"> PAGEREF _Toc21292417 \h </w:instrText>
        </w:r>
        <w:r w:rsidR="00B36D50" w:rsidRPr="008D6FA3">
          <w:rPr>
            <w:rFonts w:ascii="Cambria" w:hAnsi="Cambria"/>
            <w:noProof/>
            <w:webHidden/>
            <w:sz w:val="24"/>
          </w:rPr>
        </w:r>
        <w:r w:rsidR="00B36D50" w:rsidRPr="008D6FA3">
          <w:rPr>
            <w:rFonts w:ascii="Cambria" w:hAnsi="Cambria"/>
            <w:noProof/>
            <w:webHidden/>
            <w:sz w:val="24"/>
          </w:rPr>
          <w:fldChar w:fldCharType="separate"/>
        </w:r>
        <w:r w:rsidR="004413C3">
          <w:rPr>
            <w:rFonts w:ascii="Cambria" w:hAnsi="Cambria"/>
            <w:noProof/>
            <w:webHidden/>
            <w:sz w:val="24"/>
          </w:rPr>
          <w:t>2</w:t>
        </w:r>
        <w:r w:rsidR="00B36D50" w:rsidRPr="008D6FA3">
          <w:rPr>
            <w:rFonts w:ascii="Cambria" w:hAnsi="Cambria"/>
            <w:noProof/>
            <w:webHidden/>
            <w:sz w:val="24"/>
          </w:rPr>
          <w:fldChar w:fldCharType="end"/>
        </w:r>
      </w:hyperlink>
    </w:p>
    <w:p w:rsidR="00B36D50" w:rsidRPr="008D6FA3" w:rsidRDefault="006D2659" w:rsidP="008D6FA3">
      <w:pPr>
        <w:pStyle w:val="TOC1"/>
        <w:pBdr>
          <w:left w:val="single" w:sz="4" w:space="1" w:color="auto"/>
          <w:right w:val="single" w:sz="4" w:space="1" w:color="auto"/>
        </w:pBdr>
        <w:shd w:val="clear" w:color="auto" w:fill="F2F2F2" w:themeFill="background1" w:themeFillShade="F2"/>
        <w:ind w:left="57"/>
        <w:rPr>
          <w:rFonts w:ascii="Cambria" w:eastAsiaTheme="minorEastAsia" w:hAnsi="Cambria" w:cstheme="minorBidi"/>
          <w:b w:val="0"/>
          <w:noProof/>
          <w:sz w:val="20"/>
          <w:szCs w:val="22"/>
          <w:lang w:val="en-GB" w:eastAsia="en-GB"/>
        </w:rPr>
      </w:pPr>
      <w:hyperlink w:anchor="_Toc21292418" w:history="1">
        <w:r w:rsidR="00B36D50" w:rsidRPr="008D6FA3">
          <w:rPr>
            <w:rStyle w:val="Hyperlink"/>
            <w:rFonts w:ascii="Cambria" w:hAnsi="Cambria"/>
            <w:noProof/>
            <w:sz w:val="24"/>
          </w:rPr>
          <w:t>1.2</w:t>
        </w:r>
        <w:r w:rsidR="00B36D50" w:rsidRPr="008D6FA3">
          <w:rPr>
            <w:rFonts w:ascii="Cambria" w:eastAsiaTheme="minorEastAsia" w:hAnsi="Cambria" w:cstheme="minorBidi"/>
            <w:b w:val="0"/>
            <w:noProof/>
            <w:sz w:val="20"/>
            <w:szCs w:val="22"/>
            <w:lang w:val="en-GB" w:eastAsia="en-GB"/>
          </w:rPr>
          <w:tab/>
        </w:r>
        <w:r w:rsidR="00B36D50" w:rsidRPr="008D6FA3">
          <w:rPr>
            <w:rStyle w:val="Hyperlink"/>
            <w:rFonts w:ascii="Cambria" w:hAnsi="Cambria"/>
            <w:noProof/>
            <w:sz w:val="24"/>
          </w:rPr>
          <w:t>Rationale of the report</w:t>
        </w:r>
        <w:r w:rsidR="00B36D50" w:rsidRPr="008D6FA3">
          <w:rPr>
            <w:rFonts w:ascii="Cambria" w:hAnsi="Cambria"/>
            <w:noProof/>
            <w:webHidden/>
            <w:sz w:val="24"/>
          </w:rPr>
          <w:tab/>
        </w:r>
        <w:r w:rsidR="00B36D50" w:rsidRPr="008D6FA3">
          <w:rPr>
            <w:rFonts w:ascii="Cambria" w:hAnsi="Cambria"/>
            <w:noProof/>
            <w:webHidden/>
            <w:sz w:val="24"/>
          </w:rPr>
          <w:fldChar w:fldCharType="begin"/>
        </w:r>
        <w:r w:rsidR="00B36D50" w:rsidRPr="008D6FA3">
          <w:rPr>
            <w:rFonts w:ascii="Cambria" w:hAnsi="Cambria"/>
            <w:noProof/>
            <w:webHidden/>
            <w:sz w:val="24"/>
          </w:rPr>
          <w:instrText xml:space="preserve"> PAGEREF _Toc21292418 \h </w:instrText>
        </w:r>
        <w:r w:rsidR="00B36D50" w:rsidRPr="008D6FA3">
          <w:rPr>
            <w:rFonts w:ascii="Cambria" w:hAnsi="Cambria"/>
            <w:noProof/>
            <w:webHidden/>
            <w:sz w:val="24"/>
          </w:rPr>
        </w:r>
        <w:r w:rsidR="00B36D50" w:rsidRPr="008D6FA3">
          <w:rPr>
            <w:rFonts w:ascii="Cambria" w:hAnsi="Cambria"/>
            <w:noProof/>
            <w:webHidden/>
            <w:sz w:val="24"/>
          </w:rPr>
          <w:fldChar w:fldCharType="separate"/>
        </w:r>
        <w:r w:rsidR="004413C3">
          <w:rPr>
            <w:rFonts w:ascii="Cambria" w:hAnsi="Cambria"/>
            <w:noProof/>
            <w:webHidden/>
            <w:sz w:val="24"/>
          </w:rPr>
          <w:t>2</w:t>
        </w:r>
        <w:r w:rsidR="00B36D50" w:rsidRPr="008D6FA3">
          <w:rPr>
            <w:rFonts w:ascii="Cambria" w:hAnsi="Cambria"/>
            <w:noProof/>
            <w:webHidden/>
            <w:sz w:val="24"/>
          </w:rPr>
          <w:fldChar w:fldCharType="end"/>
        </w:r>
      </w:hyperlink>
    </w:p>
    <w:p w:rsidR="00B36D50" w:rsidRPr="008D6FA3" w:rsidRDefault="006D2659" w:rsidP="008D6FA3">
      <w:pPr>
        <w:pStyle w:val="TOC1"/>
        <w:pBdr>
          <w:left w:val="single" w:sz="4" w:space="1" w:color="auto"/>
          <w:right w:val="single" w:sz="4" w:space="1" w:color="auto"/>
        </w:pBdr>
        <w:shd w:val="clear" w:color="auto" w:fill="F2F2F2" w:themeFill="background1" w:themeFillShade="F2"/>
        <w:ind w:left="57"/>
        <w:rPr>
          <w:rFonts w:ascii="Cambria" w:eastAsiaTheme="minorEastAsia" w:hAnsi="Cambria" w:cstheme="minorBidi"/>
          <w:b w:val="0"/>
          <w:noProof/>
          <w:sz w:val="20"/>
          <w:szCs w:val="22"/>
          <w:lang w:val="en-GB" w:eastAsia="en-GB"/>
        </w:rPr>
      </w:pPr>
      <w:hyperlink w:anchor="_Toc21292419" w:history="1">
        <w:r w:rsidR="00B36D50" w:rsidRPr="008D6FA3">
          <w:rPr>
            <w:rStyle w:val="Hyperlink"/>
            <w:rFonts w:ascii="Cambria" w:hAnsi="Cambria"/>
            <w:noProof/>
            <w:sz w:val="24"/>
          </w:rPr>
          <w:t>1.3</w:t>
        </w:r>
        <w:r w:rsidR="00B36D50" w:rsidRPr="008D6FA3">
          <w:rPr>
            <w:rFonts w:ascii="Cambria" w:eastAsiaTheme="minorEastAsia" w:hAnsi="Cambria" w:cstheme="minorBidi"/>
            <w:b w:val="0"/>
            <w:noProof/>
            <w:sz w:val="20"/>
            <w:szCs w:val="22"/>
            <w:lang w:val="en-GB" w:eastAsia="en-GB"/>
          </w:rPr>
          <w:tab/>
        </w:r>
        <w:r w:rsidR="00B36D50" w:rsidRPr="008D6FA3">
          <w:rPr>
            <w:rStyle w:val="Hyperlink"/>
            <w:rFonts w:ascii="Cambria" w:hAnsi="Cambria"/>
            <w:noProof/>
            <w:sz w:val="24"/>
          </w:rPr>
          <w:t>Methodologies of the report</w:t>
        </w:r>
        <w:r w:rsidR="00B36D50" w:rsidRPr="008D6FA3">
          <w:rPr>
            <w:rFonts w:ascii="Cambria" w:hAnsi="Cambria"/>
            <w:noProof/>
            <w:webHidden/>
            <w:sz w:val="24"/>
          </w:rPr>
          <w:tab/>
        </w:r>
        <w:r w:rsidR="00B36D50" w:rsidRPr="008D6FA3">
          <w:rPr>
            <w:rFonts w:ascii="Cambria" w:hAnsi="Cambria"/>
            <w:noProof/>
            <w:webHidden/>
            <w:sz w:val="24"/>
          </w:rPr>
          <w:fldChar w:fldCharType="begin"/>
        </w:r>
        <w:r w:rsidR="00B36D50" w:rsidRPr="008D6FA3">
          <w:rPr>
            <w:rFonts w:ascii="Cambria" w:hAnsi="Cambria"/>
            <w:noProof/>
            <w:webHidden/>
            <w:sz w:val="24"/>
          </w:rPr>
          <w:instrText xml:space="preserve"> PAGEREF _Toc21292419 \h </w:instrText>
        </w:r>
        <w:r w:rsidR="00B36D50" w:rsidRPr="008D6FA3">
          <w:rPr>
            <w:rFonts w:ascii="Cambria" w:hAnsi="Cambria"/>
            <w:noProof/>
            <w:webHidden/>
            <w:sz w:val="24"/>
          </w:rPr>
        </w:r>
        <w:r w:rsidR="00B36D50" w:rsidRPr="008D6FA3">
          <w:rPr>
            <w:rFonts w:ascii="Cambria" w:hAnsi="Cambria"/>
            <w:noProof/>
            <w:webHidden/>
            <w:sz w:val="24"/>
          </w:rPr>
          <w:fldChar w:fldCharType="separate"/>
        </w:r>
        <w:r w:rsidR="004413C3">
          <w:rPr>
            <w:rFonts w:ascii="Cambria" w:hAnsi="Cambria"/>
            <w:noProof/>
            <w:webHidden/>
            <w:sz w:val="24"/>
          </w:rPr>
          <w:t>2</w:t>
        </w:r>
        <w:r w:rsidR="00B36D50" w:rsidRPr="008D6FA3">
          <w:rPr>
            <w:rFonts w:ascii="Cambria" w:hAnsi="Cambria"/>
            <w:noProof/>
            <w:webHidden/>
            <w:sz w:val="24"/>
          </w:rPr>
          <w:fldChar w:fldCharType="end"/>
        </w:r>
      </w:hyperlink>
    </w:p>
    <w:p w:rsidR="00B36D50" w:rsidRPr="008D6FA3" w:rsidRDefault="006D2659" w:rsidP="008D6FA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dot" w:pos="9350"/>
        </w:tabs>
        <w:spacing w:after="0" w:line="360" w:lineRule="auto"/>
        <w:ind w:left="57"/>
        <w:rPr>
          <w:rFonts w:ascii="Cambria" w:eastAsiaTheme="minorEastAsia" w:hAnsi="Cambria"/>
          <w:noProof/>
          <w:sz w:val="20"/>
          <w:lang w:val="en-GB" w:eastAsia="en-GB"/>
        </w:rPr>
      </w:pPr>
      <w:hyperlink w:anchor="_Toc21292420" w:history="1">
        <w:r w:rsidR="00B36D50" w:rsidRPr="008D6FA3">
          <w:rPr>
            <w:rStyle w:val="Hyperlink"/>
            <w:rFonts w:ascii="Cambria" w:hAnsi="Cambria" w:cs="Times New Roman"/>
            <w:b/>
            <w:noProof/>
            <w:sz w:val="20"/>
          </w:rPr>
          <w:t>1.3.1 Methods of data collection:</w:t>
        </w:r>
        <w:r w:rsidR="00B36D50" w:rsidRPr="008D6FA3">
          <w:rPr>
            <w:rFonts w:ascii="Cambria" w:hAnsi="Cambria"/>
            <w:noProof/>
            <w:webHidden/>
            <w:sz w:val="20"/>
          </w:rPr>
          <w:tab/>
        </w:r>
        <w:r w:rsidR="00B36D50" w:rsidRPr="008D6FA3">
          <w:rPr>
            <w:rFonts w:ascii="Cambria" w:hAnsi="Cambria"/>
            <w:noProof/>
            <w:webHidden/>
            <w:sz w:val="20"/>
          </w:rPr>
          <w:fldChar w:fldCharType="begin"/>
        </w:r>
        <w:r w:rsidR="00B36D50" w:rsidRPr="008D6FA3">
          <w:rPr>
            <w:rFonts w:ascii="Cambria" w:hAnsi="Cambria"/>
            <w:noProof/>
            <w:webHidden/>
            <w:sz w:val="20"/>
          </w:rPr>
          <w:instrText xml:space="preserve"> PAGEREF _Toc21292420 \h </w:instrText>
        </w:r>
        <w:r w:rsidR="00B36D50" w:rsidRPr="008D6FA3">
          <w:rPr>
            <w:rFonts w:ascii="Cambria" w:hAnsi="Cambria"/>
            <w:noProof/>
            <w:webHidden/>
            <w:sz w:val="20"/>
          </w:rPr>
        </w:r>
        <w:r w:rsidR="00B36D50" w:rsidRPr="008D6FA3">
          <w:rPr>
            <w:rFonts w:ascii="Cambria" w:hAnsi="Cambria"/>
            <w:noProof/>
            <w:webHidden/>
            <w:sz w:val="20"/>
          </w:rPr>
          <w:fldChar w:fldCharType="separate"/>
        </w:r>
        <w:r w:rsidR="004413C3">
          <w:rPr>
            <w:rFonts w:ascii="Cambria" w:hAnsi="Cambria"/>
            <w:noProof/>
            <w:webHidden/>
            <w:sz w:val="20"/>
          </w:rPr>
          <w:t>3</w:t>
        </w:r>
        <w:r w:rsidR="00B36D50" w:rsidRPr="008D6FA3">
          <w:rPr>
            <w:rFonts w:ascii="Cambria" w:hAnsi="Cambria"/>
            <w:noProof/>
            <w:webHidden/>
            <w:sz w:val="20"/>
          </w:rPr>
          <w:fldChar w:fldCharType="end"/>
        </w:r>
      </w:hyperlink>
    </w:p>
    <w:p w:rsidR="00B36D50" w:rsidRPr="008D6FA3" w:rsidRDefault="006D2659" w:rsidP="008D6FA3">
      <w:pPr>
        <w:pStyle w:val="TOC1"/>
        <w:pBdr>
          <w:left w:val="single" w:sz="4" w:space="1" w:color="auto"/>
          <w:right w:val="single" w:sz="4" w:space="1" w:color="auto"/>
        </w:pBdr>
        <w:shd w:val="clear" w:color="auto" w:fill="F2F2F2" w:themeFill="background1" w:themeFillShade="F2"/>
        <w:ind w:left="57"/>
        <w:rPr>
          <w:rFonts w:ascii="Cambria" w:eastAsiaTheme="minorEastAsia" w:hAnsi="Cambria" w:cstheme="minorBidi"/>
          <w:b w:val="0"/>
          <w:noProof/>
          <w:sz w:val="20"/>
          <w:szCs w:val="22"/>
          <w:lang w:val="en-GB" w:eastAsia="en-GB"/>
        </w:rPr>
      </w:pPr>
      <w:hyperlink w:anchor="_Toc21292421" w:history="1">
        <w:r w:rsidR="00B36D50" w:rsidRPr="008D6FA3">
          <w:rPr>
            <w:rStyle w:val="Hyperlink"/>
            <w:rFonts w:ascii="Cambria" w:hAnsi="Cambria"/>
            <w:noProof/>
            <w:sz w:val="24"/>
          </w:rPr>
          <w:t>1.4</w:t>
        </w:r>
        <w:r w:rsidR="00B36D50" w:rsidRPr="008D6FA3">
          <w:rPr>
            <w:rFonts w:ascii="Cambria" w:eastAsiaTheme="minorEastAsia" w:hAnsi="Cambria" w:cstheme="minorBidi"/>
            <w:b w:val="0"/>
            <w:noProof/>
            <w:sz w:val="20"/>
            <w:szCs w:val="22"/>
            <w:lang w:val="en-GB" w:eastAsia="en-GB"/>
          </w:rPr>
          <w:tab/>
        </w:r>
        <w:r w:rsidR="00B36D50" w:rsidRPr="008D6FA3">
          <w:rPr>
            <w:rStyle w:val="Hyperlink"/>
            <w:rFonts w:ascii="Cambria" w:hAnsi="Cambria"/>
            <w:noProof/>
            <w:sz w:val="24"/>
          </w:rPr>
          <w:t>Objectives of the report</w:t>
        </w:r>
        <w:r w:rsidR="00B36D50" w:rsidRPr="008D6FA3">
          <w:rPr>
            <w:rFonts w:ascii="Cambria" w:hAnsi="Cambria"/>
            <w:noProof/>
            <w:webHidden/>
            <w:sz w:val="24"/>
          </w:rPr>
          <w:tab/>
        </w:r>
        <w:r w:rsidR="00B36D50" w:rsidRPr="008D6FA3">
          <w:rPr>
            <w:rFonts w:ascii="Cambria" w:hAnsi="Cambria"/>
            <w:noProof/>
            <w:webHidden/>
            <w:sz w:val="24"/>
          </w:rPr>
          <w:fldChar w:fldCharType="begin"/>
        </w:r>
        <w:r w:rsidR="00B36D50" w:rsidRPr="008D6FA3">
          <w:rPr>
            <w:rFonts w:ascii="Cambria" w:hAnsi="Cambria"/>
            <w:noProof/>
            <w:webHidden/>
            <w:sz w:val="24"/>
          </w:rPr>
          <w:instrText xml:space="preserve"> PAGEREF _Toc21292421 \h </w:instrText>
        </w:r>
        <w:r w:rsidR="00B36D50" w:rsidRPr="008D6FA3">
          <w:rPr>
            <w:rFonts w:ascii="Cambria" w:hAnsi="Cambria"/>
            <w:noProof/>
            <w:webHidden/>
            <w:sz w:val="24"/>
          </w:rPr>
        </w:r>
        <w:r w:rsidR="00B36D50" w:rsidRPr="008D6FA3">
          <w:rPr>
            <w:rFonts w:ascii="Cambria" w:hAnsi="Cambria"/>
            <w:noProof/>
            <w:webHidden/>
            <w:sz w:val="24"/>
          </w:rPr>
          <w:fldChar w:fldCharType="separate"/>
        </w:r>
        <w:r w:rsidR="004413C3">
          <w:rPr>
            <w:rFonts w:ascii="Cambria" w:hAnsi="Cambria"/>
            <w:noProof/>
            <w:webHidden/>
            <w:sz w:val="24"/>
          </w:rPr>
          <w:t>3</w:t>
        </w:r>
        <w:r w:rsidR="00B36D50" w:rsidRPr="008D6FA3">
          <w:rPr>
            <w:rFonts w:ascii="Cambria" w:hAnsi="Cambria"/>
            <w:noProof/>
            <w:webHidden/>
            <w:sz w:val="24"/>
          </w:rPr>
          <w:fldChar w:fldCharType="end"/>
        </w:r>
      </w:hyperlink>
    </w:p>
    <w:p w:rsidR="00B36D50" w:rsidRPr="008D6FA3" w:rsidRDefault="006D2659" w:rsidP="008D6FA3">
      <w:pPr>
        <w:pStyle w:val="TOC1"/>
        <w:pBdr>
          <w:left w:val="single" w:sz="4" w:space="1" w:color="auto"/>
          <w:right w:val="single" w:sz="4" w:space="1" w:color="auto"/>
        </w:pBdr>
        <w:shd w:val="clear" w:color="auto" w:fill="F2F2F2" w:themeFill="background1" w:themeFillShade="F2"/>
        <w:ind w:left="57"/>
        <w:rPr>
          <w:rFonts w:ascii="Cambria" w:eastAsiaTheme="minorEastAsia" w:hAnsi="Cambria" w:cstheme="minorBidi"/>
          <w:b w:val="0"/>
          <w:noProof/>
          <w:sz w:val="20"/>
          <w:szCs w:val="22"/>
          <w:lang w:val="en-GB" w:eastAsia="en-GB"/>
        </w:rPr>
      </w:pPr>
      <w:hyperlink w:anchor="_Toc21292422" w:history="1">
        <w:r w:rsidR="00B36D50" w:rsidRPr="008D6FA3">
          <w:rPr>
            <w:rStyle w:val="Hyperlink"/>
            <w:rFonts w:ascii="Cambria" w:hAnsi="Cambria"/>
            <w:noProof/>
            <w:sz w:val="24"/>
          </w:rPr>
          <w:t>1.5</w:t>
        </w:r>
        <w:r w:rsidR="00B36D50" w:rsidRPr="008D6FA3">
          <w:rPr>
            <w:rFonts w:ascii="Cambria" w:eastAsiaTheme="minorEastAsia" w:hAnsi="Cambria" w:cstheme="minorBidi"/>
            <w:b w:val="0"/>
            <w:noProof/>
            <w:sz w:val="20"/>
            <w:szCs w:val="22"/>
            <w:lang w:val="en-GB" w:eastAsia="en-GB"/>
          </w:rPr>
          <w:tab/>
        </w:r>
        <w:r w:rsidR="00B36D50" w:rsidRPr="008D6FA3">
          <w:rPr>
            <w:rStyle w:val="Hyperlink"/>
            <w:rFonts w:ascii="Cambria" w:hAnsi="Cambria"/>
            <w:noProof/>
            <w:sz w:val="24"/>
          </w:rPr>
          <w:t>Limitations</w:t>
        </w:r>
        <w:r w:rsidR="00B36D50" w:rsidRPr="008D6FA3">
          <w:rPr>
            <w:rFonts w:ascii="Cambria" w:hAnsi="Cambria"/>
            <w:noProof/>
            <w:webHidden/>
            <w:sz w:val="24"/>
          </w:rPr>
          <w:tab/>
        </w:r>
        <w:r w:rsidR="00B36D50" w:rsidRPr="008D6FA3">
          <w:rPr>
            <w:rFonts w:ascii="Cambria" w:hAnsi="Cambria"/>
            <w:noProof/>
            <w:webHidden/>
            <w:sz w:val="24"/>
          </w:rPr>
          <w:fldChar w:fldCharType="begin"/>
        </w:r>
        <w:r w:rsidR="00B36D50" w:rsidRPr="008D6FA3">
          <w:rPr>
            <w:rFonts w:ascii="Cambria" w:hAnsi="Cambria"/>
            <w:noProof/>
            <w:webHidden/>
            <w:sz w:val="24"/>
          </w:rPr>
          <w:instrText xml:space="preserve"> PAGEREF _Toc21292422 \h </w:instrText>
        </w:r>
        <w:r w:rsidR="00B36D50" w:rsidRPr="008D6FA3">
          <w:rPr>
            <w:rFonts w:ascii="Cambria" w:hAnsi="Cambria"/>
            <w:noProof/>
            <w:webHidden/>
            <w:sz w:val="24"/>
          </w:rPr>
        </w:r>
        <w:r w:rsidR="00B36D50" w:rsidRPr="008D6FA3">
          <w:rPr>
            <w:rFonts w:ascii="Cambria" w:hAnsi="Cambria"/>
            <w:noProof/>
            <w:webHidden/>
            <w:sz w:val="24"/>
          </w:rPr>
          <w:fldChar w:fldCharType="separate"/>
        </w:r>
        <w:r w:rsidR="004413C3">
          <w:rPr>
            <w:rFonts w:ascii="Cambria" w:hAnsi="Cambria"/>
            <w:noProof/>
            <w:webHidden/>
            <w:sz w:val="24"/>
          </w:rPr>
          <w:t>4</w:t>
        </w:r>
        <w:r w:rsidR="00B36D50" w:rsidRPr="008D6FA3">
          <w:rPr>
            <w:rFonts w:ascii="Cambria" w:hAnsi="Cambria"/>
            <w:noProof/>
            <w:webHidden/>
            <w:sz w:val="24"/>
          </w:rPr>
          <w:fldChar w:fldCharType="end"/>
        </w:r>
      </w:hyperlink>
    </w:p>
    <w:p w:rsidR="008D6FA3" w:rsidRDefault="008D6FA3" w:rsidP="008D6FA3">
      <w:pPr>
        <w:pStyle w:val="TOC1"/>
        <w:pBdr>
          <w:left w:val="single" w:sz="4" w:space="1" w:color="auto"/>
          <w:right w:val="single" w:sz="4" w:space="1" w:color="auto"/>
        </w:pBdr>
        <w:shd w:val="clear" w:color="auto" w:fill="F2F2F2" w:themeFill="background1" w:themeFillShade="F2"/>
        <w:ind w:left="57"/>
        <w:rPr>
          <w:rFonts w:ascii="Cambria" w:hAnsi="Cambria"/>
          <w:sz w:val="24"/>
          <w:u w:val="single"/>
        </w:rPr>
      </w:pPr>
    </w:p>
    <w:p w:rsidR="008D6FA3" w:rsidRDefault="008D6FA3" w:rsidP="008D6FA3">
      <w:pPr>
        <w:pStyle w:val="TOC1"/>
        <w:pBdr>
          <w:left w:val="single" w:sz="4" w:space="1" w:color="auto"/>
          <w:right w:val="single" w:sz="4" w:space="1" w:color="auto"/>
        </w:pBdr>
        <w:shd w:val="clear" w:color="auto" w:fill="F2F2F2" w:themeFill="background1" w:themeFillShade="F2"/>
        <w:ind w:left="57"/>
        <w:jc w:val="center"/>
        <w:rPr>
          <w:rStyle w:val="Hyperlink"/>
          <w:rFonts w:ascii="Cambria" w:hAnsi="Cambria"/>
          <w:noProof/>
          <w:sz w:val="24"/>
        </w:rPr>
      </w:pPr>
      <w:r w:rsidRPr="008D6FA3">
        <w:rPr>
          <w:rFonts w:ascii="Cambria" w:hAnsi="Cambria"/>
          <w:sz w:val="24"/>
          <w:u w:val="single"/>
        </w:rPr>
        <w:t>Chapter</w:t>
      </w:r>
      <w:r>
        <w:rPr>
          <w:rFonts w:ascii="Cambria" w:hAnsi="Cambria"/>
          <w:sz w:val="24"/>
          <w:u w:val="single"/>
        </w:rPr>
        <w:t xml:space="preserve"> Two: Organizational Profile</w:t>
      </w:r>
    </w:p>
    <w:p w:rsidR="00B36D50" w:rsidRPr="008D6FA3" w:rsidRDefault="006D2659" w:rsidP="008D6FA3">
      <w:pPr>
        <w:pStyle w:val="TOC1"/>
        <w:pBdr>
          <w:left w:val="single" w:sz="4" w:space="1" w:color="auto"/>
          <w:right w:val="single" w:sz="4" w:space="1" w:color="auto"/>
        </w:pBdr>
        <w:shd w:val="clear" w:color="auto" w:fill="F2F2F2" w:themeFill="background1" w:themeFillShade="F2"/>
        <w:ind w:left="57"/>
        <w:rPr>
          <w:rFonts w:ascii="Cambria" w:eastAsiaTheme="minorEastAsia" w:hAnsi="Cambria" w:cstheme="minorBidi"/>
          <w:b w:val="0"/>
          <w:noProof/>
          <w:sz w:val="20"/>
          <w:szCs w:val="22"/>
          <w:lang w:val="en-GB" w:eastAsia="en-GB"/>
        </w:rPr>
      </w:pPr>
      <w:hyperlink w:anchor="_Toc21292423" w:history="1">
        <w:r w:rsidR="00B36D50" w:rsidRPr="008D6FA3">
          <w:rPr>
            <w:rStyle w:val="Hyperlink"/>
            <w:rFonts w:ascii="Cambria" w:hAnsi="Cambria"/>
            <w:noProof/>
            <w:sz w:val="24"/>
          </w:rPr>
          <w:t>2.1 Company Profile of DBBL</w:t>
        </w:r>
        <w:r w:rsidR="00B36D50" w:rsidRPr="008D6FA3">
          <w:rPr>
            <w:rFonts w:ascii="Cambria" w:hAnsi="Cambria"/>
            <w:noProof/>
            <w:webHidden/>
            <w:sz w:val="24"/>
          </w:rPr>
          <w:tab/>
        </w:r>
        <w:r w:rsidR="00B36D50" w:rsidRPr="008D6FA3">
          <w:rPr>
            <w:rFonts w:ascii="Cambria" w:hAnsi="Cambria"/>
            <w:noProof/>
            <w:webHidden/>
            <w:sz w:val="24"/>
          </w:rPr>
          <w:fldChar w:fldCharType="begin"/>
        </w:r>
        <w:r w:rsidR="00B36D50" w:rsidRPr="008D6FA3">
          <w:rPr>
            <w:rFonts w:ascii="Cambria" w:hAnsi="Cambria"/>
            <w:noProof/>
            <w:webHidden/>
            <w:sz w:val="24"/>
          </w:rPr>
          <w:instrText xml:space="preserve"> PAGEREF _Toc21292423 \h </w:instrText>
        </w:r>
        <w:r w:rsidR="00B36D50" w:rsidRPr="008D6FA3">
          <w:rPr>
            <w:rFonts w:ascii="Cambria" w:hAnsi="Cambria"/>
            <w:noProof/>
            <w:webHidden/>
            <w:sz w:val="24"/>
          </w:rPr>
        </w:r>
        <w:r w:rsidR="00B36D50" w:rsidRPr="008D6FA3">
          <w:rPr>
            <w:rFonts w:ascii="Cambria" w:hAnsi="Cambria"/>
            <w:noProof/>
            <w:webHidden/>
            <w:sz w:val="24"/>
          </w:rPr>
          <w:fldChar w:fldCharType="separate"/>
        </w:r>
        <w:r w:rsidR="004413C3">
          <w:rPr>
            <w:rFonts w:ascii="Cambria" w:hAnsi="Cambria"/>
            <w:noProof/>
            <w:webHidden/>
            <w:sz w:val="24"/>
          </w:rPr>
          <w:t>6</w:t>
        </w:r>
        <w:r w:rsidR="00B36D50" w:rsidRPr="008D6FA3">
          <w:rPr>
            <w:rFonts w:ascii="Cambria" w:hAnsi="Cambria"/>
            <w:noProof/>
            <w:webHidden/>
            <w:sz w:val="24"/>
          </w:rPr>
          <w:fldChar w:fldCharType="end"/>
        </w:r>
      </w:hyperlink>
    </w:p>
    <w:p w:rsidR="00B36D50" w:rsidRPr="008D6FA3" w:rsidRDefault="006D2659" w:rsidP="008D6FA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dot" w:pos="9350"/>
        </w:tabs>
        <w:spacing w:after="0" w:line="360" w:lineRule="auto"/>
        <w:ind w:left="57"/>
        <w:rPr>
          <w:rFonts w:ascii="Cambria" w:eastAsiaTheme="minorEastAsia" w:hAnsi="Cambria"/>
          <w:noProof/>
          <w:sz w:val="20"/>
          <w:lang w:val="en-GB" w:eastAsia="en-GB"/>
        </w:rPr>
      </w:pPr>
      <w:hyperlink w:anchor="_Toc21292424" w:history="1">
        <w:r w:rsidR="00B36D50" w:rsidRPr="008D6FA3">
          <w:rPr>
            <w:rStyle w:val="Hyperlink"/>
            <w:rFonts w:ascii="Cambria" w:hAnsi="Cambria"/>
            <w:b/>
            <w:noProof/>
            <w:sz w:val="20"/>
          </w:rPr>
          <w:t>2.1.2 Vision</w:t>
        </w:r>
        <w:r w:rsidR="00B36D50" w:rsidRPr="008D6FA3">
          <w:rPr>
            <w:rFonts w:ascii="Cambria" w:hAnsi="Cambria"/>
            <w:noProof/>
            <w:webHidden/>
            <w:sz w:val="20"/>
          </w:rPr>
          <w:tab/>
        </w:r>
        <w:r w:rsidR="00B36D50" w:rsidRPr="008D6FA3">
          <w:rPr>
            <w:rFonts w:ascii="Cambria" w:hAnsi="Cambria"/>
            <w:noProof/>
            <w:webHidden/>
            <w:sz w:val="20"/>
          </w:rPr>
          <w:fldChar w:fldCharType="begin"/>
        </w:r>
        <w:r w:rsidR="00B36D50" w:rsidRPr="008D6FA3">
          <w:rPr>
            <w:rFonts w:ascii="Cambria" w:hAnsi="Cambria"/>
            <w:noProof/>
            <w:webHidden/>
            <w:sz w:val="20"/>
          </w:rPr>
          <w:instrText xml:space="preserve"> PAGEREF _Toc21292424 \h </w:instrText>
        </w:r>
        <w:r w:rsidR="00B36D50" w:rsidRPr="008D6FA3">
          <w:rPr>
            <w:rFonts w:ascii="Cambria" w:hAnsi="Cambria"/>
            <w:noProof/>
            <w:webHidden/>
            <w:sz w:val="20"/>
          </w:rPr>
        </w:r>
        <w:r w:rsidR="00B36D50" w:rsidRPr="008D6FA3">
          <w:rPr>
            <w:rFonts w:ascii="Cambria" w:hAnsi="Cambria"/>
            <w:noProof/>
            <w:webHidden/>
            <w:sz w:val="20"/>
          </w:rPr>
          <w:fldChar w:fldCharType="separate"/>
        </w:r>
        <w:r w:rsidR="004413C3">
          <w:rPr>
            <w:rFonts w:ascii="Cambria" w:hAnsi="Cambria"/>
            <w:noProof/>
            <w:webHidden/>
            <w:sz w:val="20"/>
          </w:rPr>
          <w:t>7</w:t>
        </w:r>
        <w:r w:rsidR="00B36D50" w:rsidRPr="008D6FA3">
          <w:rPr>
            <w:rFonts w:ascii="Cambria" w:hAnsi="Cambria"/>
            <w:noProof/>
            <w:webHidden/>
            <w:sz w:val="20"/>
          </w:rPr>
          <w:fldChar w:fldCharType="end"/>
        </w:r>
      </w:hyperlink>
    </w:p>
    <w:p w:rsidR="00B36D50" w:rsidRPr="008D6FA3" w:rsidRDefault="006D2659" w:rsidP="008D6FA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dot" w:pos="9350"/>
        </w:tabs>
        <w:spacing w:after="0" w:line="360" w:lineRule="auto"/>
        <w:ind w:left="57"/>
        <w:rPr>
          <w:rFonts w:ascii="Cambria" w:eastAsiaTheme="minorEastAsia" w:hAnsi="Cambria"/>
          <w:noProof/>
          <w:sz w:val="20"/>
          <w:lang w:val="en-GB" w:eastAsia="en-GB"/>
        </w:rPr>
      </w:pPr>
      <w:hyperlink w:anchor="_Toc21292425" w:history="1">
        <w:r w:rsidR="00B36D50" w:rsidRPr="008D6FA3">
          <w:rPr>
            <w:rStyle w:val="Hyperlink"/>
            <w:rFonts w:ascii="Cambria" w:hAnsi="Cambria"/>
            <w:b/>
            <w:noProof/>
            <w:sz w:val="20"/>
          </w:rPr>
          <w:t>2.1.3 Core Values</w:t>
        </w:r>
        <w:r w:rsidR="00B36D50" w:rsidRPr="008D6FA3">
          <w:rPr>
            <w:rFonts w:ascii="Cambria" w:hAnsi="Cambria"/>
            <w:noProof/>
            <w:webHidden/>
            <w:sz w:val="20"/>
          </w:rPr>
          <w:tab/>
        </w:r>
        <w:r w:rsidR="00B36D50" w:rsidRPr="008D6FA3">
          <w:rPr>
            <w:rFonts w:ascii="Cambria" w:hAnsi="Cambria"/>
            <w:noProof/>
            <w:webHidden/>
            <w:sz w:val="20"/>
          </w:rPr>
          <w:fldChar w:fldCharType="begin"/>
        </w:r>
        <w:r w:rsidR="00B36D50" w:rsidRPr="008D6FA3">
          <w:rPr>
            <w:rFonts w:ascii="Cambria" w:hAnsi="Cambria"/>
            <w:noProof/>
            <w:webHidden/>
            <w:sz w:val="20"/>
          </w:rPr>
          <w:instrText xml:space="preserve"> PAGEREF _Toc21292425 \h </w:instrText>
        </w:r>
        <w:r w:rsidR="00B36D50" w:rsidRPr="008D6FA3">
          <w:rPr>
            <w:rFonts w:ascii="Cambria" w:hAnsi="Cambria"/>
            <w:noProof/>
            <w:webHidden/>
            <w:sz w:val="20"/>
          </w:rPr>
        </w:r>
        <w:r w:rsidR="00B36D50" w:rsidRPr="008D6FA3">
          <w:rPr>
            <w:rFonts w:ascii="Cambria" w:hAnsi="Cambria"/>
            <w:noProof/>
            <w:webHidden/>
            <w:sz w:val="20"/>
          </w:rPr>
          <w:fldChar w:fldCharType="separate"/>
        </w:r>
        <w:r w:rsidR="004413C3">
          <w:rPr>
            <w:rFonts w:ascii="Cambria" w:hAnsi="Cambria"/>
            <w:noProof/>
            <w:webHidden/>
            <w:sz w:val="20"/>
          </w:rPr>
          <w:t>7</w:t>
        </w:r>
        <w:r w:rsidR="00B36D50" w:rsidRPr="008D6FA3">
          <w:rPr>
            <w:rFonts w:ascii="Cambria" w:hAnsi="Cambria"/>
            <w:noProof/>
            <w:webHidden/>
            <w:sz w:val="20"/>
          </w:rPr>
          <w:fldChar w:fldCharType="end"/>
        </w:r>
      </w:hyperlink>
    </w:p>
    <w:p w:rsidR="00B36D50" w:rsidRPr="008D6FA3" w:rsidRDefault="006D2659" w:rsidP="008D6FA3">
      <w:pPr>
        <w:pStyle w:val="TOC1"/>
        <w:pBdr>
          <w:left w:val="single" w:sz="4" w:space="1" w:color="auto"/>
          <w:right w:val="single" w:sz="4" w:space="1" w:color="auto"/>
        </w:pBdr>
        <w:shd w:val="clear" w:color="auto" w:fill="F2F2F2" w:themeFill="background1" w:themeFillShade="F2"/>
        <w:ind w:left="57"/>
        <w:rPr>
          <w:rFonts w:ascii="Cambria" w:eastAsiaTheme="minorEastAsia" w:hAnsi="Cambria" w:cstheme="minorBidi"/>
          <w:b w:val="0"/>
          <w:noProof/>
          <w:sz w:val="20"/>
          <w:szCs w:val="22"/>
          <w:lang w:val="en-GB" w:eastAsia="en-GB"/>
        </w:rPr>
      </w:pPr>
      <w:hyperlink w:anchor="_Toc21292426" w:history="1">
        <w:r w:rsidR="00B36D50" w:rsidRPr="008D6FA3">
          <w:rPr>
            <w:rStyle w:val="Hyperlink"/>
            <w:rFonts w:ascii="Cambria" w:hAnsi="Cambria"/>
            <w:noProof/>
            <w:sz w:val="24"/>
          </w:rPr>
          <w:t>2.2 Products and services of DBBL</w:t>
        </w:r>
        <w:r w:rsidR="00B36D50" w:rsidRPr="008D6FA3">
          <w:rPr>
            <w:rFonts w:ascii="Cambria" w:hAnsi="Cambria"/>
            <w:noProof/>
            <w:webHidden/>
            <w:sz w:val="24"/>
          </w:rPr>
          <w:tab/>
        </w:r>
        <w:r w:rsidR="00B36D50" w:rsidRPr="008D6FA3">
          <w:rPr>
            <w:rFonts w:ascii="Cambria" w:hAnsi="Cambria"/>
            <w:noProof/>
            <w:webHidden/>
            <w:sz w:val="24"/>
          </w:rPr>
          <w:fldChar w:fldCharType="begin"/>
        </w:r>
        <w:r w:rsidR="00B36D50" w:rsidRPr="008D6FA3">
          <w:rPr>
            <w:rFonts w:ascii="Cambria" w:hAnsi="Cambria"/>
            <w:noProof/>
            <w:webHidden/>
            <w:sz w:val="24"/>
          </w:rPr>
          <w:instrText xml:space="preserve"> PAGEREF _Toc21292426 \h </w:instrText>
        </w:r>
        <w:r w:rsidR="00B36D50" w:rsidRPr="008D6FA3">
          <w:rPr>
            <w:rFonts w:ascii="Cambria" w:hAnsi="Cambria"/>
            <w:noProof/>
            <w:webHidden/>
            <w:sz w:val="24"/>
          </w:rPr>
        </w:r>
        <w:r w:rsidR="00B36D50" w:rsidRPr="008D6FA3">
          <w:rPr>
            <w:rFonts w:ascii="Cambria" w:hAnsi="Cambria"/>
            <w:noProof/>
            <w:webHidden/>
            <w:sz w:val="24"/>
          </w:rPr>
          <w:fldChar w:fldCharType="separate"/>
        </w:r>
        <w:r w:rsidR="004413C3">
          <w:rPr>
            <w:rFonts w:ascii="Cambria" w:hAnsi="Cambria"/>
            <w:noProof/>
            <w:webHidden/>
            <w:sz w:val="24"/>
          </w:rPr>
          <w:t>8</w:t>
        </w:r>
        <w:r w:rsidR="00B36D50" w:rsidRPr="008D6FA3">
          <w:rPr>
            <w:rFonts w:ascii="Cambria" w:hAnsi="Cambria"/>
            <w:noProof/>
            <w:webHidden/>
            <w:sz w:val="24"/>
          </w:rPr>
          <w:fldChar w:fldCharType="end"/>
        </w:r>
      </w:hyperlink>
    </w:p>
    <w:p w:rsidR="00B36D50" w:rsidRPr="008D6FA3" w:rsidRDefault="006D2659" w:rsidP="008D6FA3">
      <w:pPr>
        <w:pStyle w:val="TOC1"/>
        <w:pBdr>
          <w:left w:val="single" w:sz="4" w:space="1" w:color="auto"/>
          <w:right w:val="single" w:sz="4" w:space="1" w:color="auto"/>
        </w:pBdr>
        <w:shd w:val="clear" w:color="auto" w:fill="F2F2F2" w:themeFill="background1" w:themeFillShade="F2"/>
        <w:ind w:left="57"/>
        <w:rPr>
          <w:rFonts w:ascii="Cambria" w:eastAsiaTheme="minorEastAsia" w:hAnsi="Cambria" w:cstheme="minorBidi"/>
          <w:b w:val="0"/>
          <w:noProof/>
          <w:sz w:val="20"/>
          <w:szCs w:val="22"/>
          <w:lang w:val="en-GB" w:eastAsia="en-GB"/>
        </w:rPr>
      </w:pPr>
      <w:hyperlink w:anchor="_Toc21292427" w:history="1">
        <w:r w:rsidR="00B36D50" w:rsidRPr="008D6FA3">
          <w:rPr>
            <w:rStyle w:val="Hyperlink"/>
            <w:rFonts w:ascii="Cambria" w:hAnsi="Cambria"/>
            <w:noProof/>
            <w:sz w:val="24"/>
          </w:rPr>
          <w:t>2.3 Organizational organogram</w:t>
        </w:r>
        <w:r w:rsidR="00B36D50" w:rsidRPr="008D6FA3">
          <w:rPr>
            <w:rFonts w:ascii="Cambria" w:hAnsi="Cambria"/>
            <w:noProof/>
            <w:webHidden/>
            <w:sz w:val="24"/>
          </w:rPr>
          <w:tab/>
        </w:r>
        <w:r w:rsidR="00B36D50" w:rsidRPr="008D6FA3">
          <w:rPr>
            <w:rFonts w:ascii="Cambria" w:hAnsi="Cambria"/>
            <w:noProof/>
            <w:webHidden/>
            <w:sz w:val="24"/>
          </w:rPr>
          <w:fldChar w:fldCharType="begin"/>
        </w:r>
        <w:r w:rsidR="00B36D50" w:rsidRPr="008D6FA3">
          <w:rPr>
            <w:rFonts w:ascii="Cambria" w:hAnsi="Cambria"/>
            <w:noProof/>
            <w:webHidden/>
            <w:sz w:val="24"/>
          </w:rPr>
          <w:instrText xml:space="preserve"> PAGEREF _Toc21292427 \h </w:instrText>
        </w:r>
        <w:r w:rsidR="00B36D50" w:rsidRPr="008D6FA3">
          <w:rPr>
            <w:rFonts w:ascii="Cambria" w:hAnsi="Cambria"/>
            <w:noProof/>
            <w:webHidden/>
            <w:sz w:val="24"/>
          </w:rPr>
        </w:r>
        <w:r w:rsidR="00B36D50" w:rsidRPr="008D6FA3">
          <w:rPr>
            <w:rFonts w:ascii="Cambria" w:hAnsi="Cambria"/>
            <w:noProof/>
            <w:webHidden/>
            <w:sz w:val="24"/>
          </w:rPr>
          <w:fldChar w:fldCharType="separate"/>
        </w:r>
        <w:r w:rsidR="004413C3">
          <w:rPr>
            <w:rFonts w:ascii="Cambria" w:hAnsi="Cambria"/>
            <w:noProof/>
            <w:webHidden/>
            <w:sz w:val="24"/>
          </w:rPr>
          <w:t>9</w:t>
        </w:r>
        <w:r w:rsidR="00B36D50" w:rsidRPr="008D6FA3">
          <w:rPr>
            <w:rFonts w:ascii="Cambria" w:hAnsi="Cambria"/>
            <w:noProof/>
            <w:webHidden/>
            <w:sz w:val="24"/>
          </w:rPr>
          <w:fldChar w:fldCharType="end"/>
        </w:r>
      </w:hyperlink>
    </w:p>
    <w:p w:rsidR="00B36D50" w:rsidRPr="008D6FA3" w:rsidRDefault="006D2659" w:rsidP="008D6FA3">
      <w:pPr>
        <w:pStyle w:val="TOC1"/>
        <w:pBdr>
          <w:left w:val="single" w:sz="4" w:space="1" w:color="auto"/>
          <w:right w:val="single" w:sz="4" w:space="1" w:color="auto"/>
        </w:pBdr>
        <w:shd w:val="clear" w:color="auto" w:fill="F2F2F2" w:themeFill="background1" w:themeFillShade="F2"/>
        <w:ind w:left="57"/>
        <w:rPr>
          <w:rFonts w:ascii="Cambria" w:eastAsiaTheme="minorEastAsia" w:hAnsi="Cambria" w:cstheme="minorBidi"/>
          <w:b w:val="0"/>
          <w:noProof/>
          <w:sz w:val="20"/>
          <w:szCs w:val="22"/>
          <w:lang w:val="en-GB" w:eastAsia="en-GB"/>
        </w:rPr>
      </w:pPr>
      <w:hyperlink w:anchor="_Toc21292428" w:history="1">
        <w:r w:rsidR="00B36D50" w:rsidRPr="008D6FA3">
          <w:rPr>
            <w:rStyle w:val="Hyperlink"/>
            <w:rFonts w:ascii="Cambria" w:hAnsi="Cambria"/>
            <w:noProof/>
            <w:sz w:val="24"/>
          </w:rPr>
          <w:t>2.4 Company Profile of UCBL</w:t>
        </w:r>
        <w:r w:rsidR="00B36D50" w:rsidRPr="008D6FA3">
          <w:rPr>
            <w:rFonts w:ascii="Cambria" w:hAnsi="Cambria"/>
            <w:noProof/>
            <w:webHidden/>
            <w:sz w:val="24"/>
          </w:rPr>
          <w:tab/>
        </w:r>
        <w:r w:rsidR="00B36D50" w:rsidRPr="008D6FA3">
          <w:rPr>
            <w:rFonts w:ascii="Cambria" w:hAnsi="Cambria"/>
            <w:noProof/>
            <w:webHidden/>
            <w:sz w:val="24"/>
          </w:rPr>
          <w:fldChar w:fldCharType="begin"/>
        </w:r>
        <w:r w:rsidR="00B36D50" w:rsidRPr="008D6FA3">
          <w:rPr>
            <w:rFonts w:ascii="Cambria" w:hAnsi="Cambria"/>
            <w:noProof/>
            <w:webHidden/>
            <w:sz w:val="24"/>
          </w:rPr>
          <w:instrText xml:space="preserve"> PAGEREF _Toc21292428 \h </w:instrText>
        </w:r>
        <w:r w:rsidR="00B36D50" w:rsidRPr="008D6FA3">
          <w:rPr>
            <w:rFonts w:ascii="Cambria" w:hAnsi="Cambria"/>
            <w:noProof/>
            <w:webHidden/>
            <w:sz w:val="24"/>
          </w:rPr>
        </w:r>
        <w:r w:rsidR="00B36D50" w:rsidRPr="008D6FA3">
          <w:rPr>
            <w:rFonts w:ascii="Cambria" w:hAnsi="Cambria"/>
            <w:noProof/>
            <w:webHidden/>
            <w:sz w:val="24"/>
          </w:rPr>
          <w:fldChar w:fldCharType="separate"/>
        </w:r>
        <w:r w:rsidR="004413C3">
          <w:rPr>
            <w:rFonts w:ascii="Cambria" w:hAnsi="Cambria"/>
            <w:noProof/>
            <w:webHidden/>
            <w:sz w:val="24"/>
          </w:rPr>
          <w:t>9</w:t>
        </w:r>
        <w:r w:rsidR="00B36D50" w:rsidRPr="008D6FA3">
          <w:rPr>
            <w:rFonts w:ascii="Cambria" w:hAnsi="Cambria"/>
            <w:noProof/>
            <w:webHidden/>
            <w:sz w:val="24"/>
          </w:rPr>
          <w:fldChar w:fldCharType="end"/>
        </w:r>
      </w:hyperlink>
    </w:p>
    <w:p w:rsidR="00B36D50" w:rsidRPr="008D6FA3" w:rsidRDefault="006D2659" w:rsidP="008D6FA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dot" w:pos="9350"/>
        </w:tabs>
        <w:spacing w:after="0" w:line="360" w:lineRule="auto"/>
        <w:ind w:left="57"/>
        <w:rPr>
          <w:rFonts w:ascii="Cambria" w:eastAsiaTheme="minorEastAsia" w:hAnsi="Cambria"/>
          <w:noProof/>
          <w:sz w:val="20"/>
          <w:lang w:val="en-GB" w:eastAsia="en-GB"/>
        </w:rPr>
      </w:pPr>
      <w:hyperlink w:anchor="_Toc21292429" w:history="1">
        <w:r w:rsidR="00B36D50" w:rsidRPr="008D6FA3">
          <w:rPr>
            <w:rStyle w:val="Hyperlink"/>
            <w:rFonts w:ascii="Cambria" w:hAnsi="Cambria"/>
            <w:b/>
            <w:noProof/>
            <w:sz w:val="20"/>
          </w:rPr>
          <w:t>2.4.1 Mission</w:t>
        </w:r>
        <w:r w:rsidR="00B36D50" w:rsidRPr="008D6FA3">
          <w:rPr>
            <w:rFonts w:ascii="Cambria" w:hAnsi="Cambria"/>
            <w:noProof/>
            <w:webHidden/>
            <w:sz w:val="20"/>
          </w:rPr>
          <w:tab/>
        </w:r>
        <w:r w:rsidR="00B36D50" w:rsidRPr="008D6FA3">
          <w:rPr>
            <w:rFonts w:ascii="Cambria" w:hAnsi="Cambria"/>
            <w:noProof/>
            <w:webHidden/>
            <w:sz w:val="20"/>
          </w:rPr>
          <w:fldChar w:fldCharType="begin"/>
        </w:r>
        <w:r w:rsidR="00B36D50" w:rsidRPr="008D6FA3">
          <w:rPr>
            <w:rFonts w:ascii="Cambria" w:hAnsi="Cambria"/>
            <w:noProof/>
            <w:webHidden/>
            <w:sz w:val="20"/>
          </w:rPr>
          <w:instrText xml:space="preserve"> PAGEREF _Toc21292429 \h </w:instrText>
        </w:r>
        <w:r w:rsidR="00B36D50" w:rsidRPr="008D6FA3">
          <w:rPr>
            <w:rFonts w:ascii="Cambria" w:hAnsi="Cambria"/>
            <w:noProof/>
            <w:webHidden/>
            <w:sz w:val="20"/>
          </w:rPr>
        </w:r>
        <w:r w:rsidR="00B36D50" w:rsidRPr="008D6FA3">
          <w:rPr>
            <w:rFonts w:ascii="Cambria" w:hAnsi="Cambria"/>
            <w:noProof/>
            <w:webHidden/>
            <w:sz w:val="20"/>
          </w:rPr>
          <w:fldChar w:fldCharType="separate"/>
        </w:r>
        <w:r w:rsidR="004413C3">
          <w:rPr>
            <w:rFonts w:ascii="Cambria" w:hAnsi="Cambria"/>
            <w:noProof/>
            <w:webHidden/>
            <w:sz w:val="20"/>
          </w:rPr>
          <w:t>10</w:t>
        </w:r>
        <w:r w:rsidR="00B36D50" w:rsidRPr="008D6FA3">
          <w:rPr>
            <w:rFonts w:ascii="Cambria" w:hAnsi="Cambria"/>
            <w:noProof/>
            <w:webHidden/>
            <w:sz w:val="20"/>
          </w:rPr>
          <w:fldChar w:fldCharType="end"/>
        </w:r>
      </w:hyperlink>
    </w:p>
    <w:p w:rsidR="00B36D50" w:rsidRPr="008D6FA3" w:rsidRDefault="006D2659" w:rsidP="008D6FA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dot" w:pos="9350"/>
        </w:tabs>
        <w:spacing w:after="0" w:line="360" w:lineRule="auto"/>
        <w:ind w:left="57"/>
        <w:rPr>
          <w:rFonts w:ascii="Cambria" w:eastAsiaTheme="minorEastAsia" w:hAnsi="Cambria"/>
          <w:noProof/>
          <w:sz w:val="20"/>
          <w:lang w:val="en-GB" w:eastAsia="en-GB"/>
        </w:rPr>
      </w:pPr>
      <w:hyperlink w:anchor="_Toc21292430" w:history="1">
        <w:r w:rsidR="00B36D50" w:rsidRPr="008D6FA3">
          <w:rPr>
            <w:rStyle w:val="Hyperlink"/>
            <w:rFonts w:ascii="Cambria" w:hAnsi="Cambria"/>
            <w:b/>
            <w:noProof/>
            <w:sz w:val="20"/>
          </w:rPr>
          <w:t>2.4.2 Vision</w:t>
        </w:r>
        <w:r w:rsidR="00B36D50" w:rsidRPr="008D6FA3">
          <w:rPr>
            <w:rFonts w:ascii="Cambria" w:hAnsi="Cambria"/>
            <w:noProof/>
            <w:webHidden/>
            <w:sz w:val="20"/>
          </w:rPr>
          <w:tab/>
        </w:r>
        <w:r w:rsidR="00B36D50" w:rsidRPr="008D6FA3">
          <w:rPr>
            <w:rFonts w:ascii="Cambria" w:hAnsi="Cambria"/>
            <w:noProof/>
            <w:webHidden/>
            <w:sz w:val="20"/>
          </w:rPr>
          <w:fldChar w:fldCharType="begin"/>
        </w:r>
        <w:r w:rsidR="00B36D50" w:rsidRPr="008D6FA3">
          <w:rPr>
            <w:rFonts w:ascii="Cambria" w:hAnsi="Cambria"/>
            <w:noProof/>
            <w:webHidden/>
            <w:sz w:val="20"/>
          </w:rPr>
          <w:instrText xml:space="preserve"> PAGEREF _Toc21292430 \h </w:instrText>
        </w:r>
        <w:r w:rsidR="00B36D50" w:rsidRPr="008D6FA3">
          <w:rPr>
            <w:rFonts w:ascii="Cambria" w:hAnsi="Cambria"/>
            <w:noProof/>
            <w:webHidden/>
            <w:sz w:val="20"/>
          </w:rPr>
        </w:r>
        <w:r w:rsidR="00B36D50" w:rsidRPr="008D6FA3">
          <w:rPr>
            <w:rFonts w:ascii="Cambria" w:hAnsi="Cambria"/>
            <w:noProof/>
            <w:webHidden/>
            <w:sz w:val="20"/>
          </w:rPr>
          <w:fldChar w:fldCharType="separate"/>
        </w:r>
        <w:r w:rsidR="004413C3">
          <w:rPr>
            <w:rFonts w:ascii="Cambria" w:hAnsi="Cambria"/>
            <w:noProof/>
            <w:webHidden/>
            <w:sz w:val="20"/>
          </w:rPr>
          <w:t>10</w:t>
        </w:r>
        <w:r w:rsidR="00B36D50" w:rsidRPr="008D6FA3">
          <w:rPr>
            <w:rFonts w:ascii="Cambria" w:hAnsi="Cambria"/>
            <w:noProof/>
            <w:webHidden/>
            <w:sz w:val="20"/>
          </w:rPr>
          <w:fldChar w:fldCharType="end"/>
        </w:r>
      </w:hyperlink>
    </w:p>
    <w:p w:rsidR="00B36D50" w:rsidRPr="008D6FA3" w:rsidRDefault="006D2659" w:rsidP="008D6FA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dot" w:pos="9350"/>
        </w:tabs>
        <w:spacing w:after="0" w:line="360" w:lineRule="auto"/>
        <w:ind w:left="57"/>
        <w:rPr>
          <w:rFonts w:ascii="Cambria" w:eastAsiaTheme="minorEastAsia" w:hAnsi="Cambria"/>
          <w:noProof/>
          <w:sz w:val="20"/>
          <w:lang w:val="en-GB" w:eastAsia="en-GB"/>
        </w:rPr>
      </w:pPr>
      <w:hyperlink w:anchor="_Toc21292431" w:history="1">
        <w:r w:rsidR="00B36D50" w:rsidRPr="008D6FA3">
          <w:rPr>
            <w:rStyle w:val="Hyperlink"/>
            <w:rFonts w:ascii="Cambria" w:hAnsi="Cambria"/>
            <w:b/>
            <w:noProof/>
            <w:sz w:val="20"/>
          </w:rPr>
          <w:t>2.4.3 Core Values</w:t>
        </w:r>
        <w:r w:rsidR="00B36D50" w:rsidRPr="008D6FA3">
          <w:rPr>
            <w:rFonts w:ascii="Cambria" w:hAnsi="Cambria"/>
            <w:noProof/>
            <w:webHidden/>
            <w:sz w:val="20"/>
          </w:rPr>
          <w:tab/>
        </w:r>
        <w:r w:rsidR="00B36D50" w:rsidRPr="008D6FA3">
          <w:rPr>
            <w:rFonts w:ascii="Cambria" w:hAnsi="Cambria"/>
            <w:noProof/>
            <w:webHidden/>
            <w:sz w:val="20"/>
          </w:rPr>
          <w:fldChar w:fldCharType="begin"/>
        </w:r>
        <w:r w:rsidR="00B36D50" w:rsidRPr="008D6FA3">
          <w:rPr>
            <w:rFonts w:ascii="Cambria" w:hAnsi="Cambria"/>
            <w:noProof/>
            <w:webHidden/>
            <w:sz w:val="20"/>
          </w:rPr>
          <w:instrText xml:space="preserve"> PAGEREF _Toc21292431 \h </w:instrText>
        </w:r>
        <w:r w:rsidR="00B36D50" w:rsidRPr="008D6FA3">
          <w:rPr>
            <w:rFonts w:ascii="Cambria" w:hAnsi="Cambria"/>
            <w:noProof/>
            <w:webHidden/>
            <w:sz w:val="20"/>
          </w:rPr>
        </w:r>
        <w:r w:rsidR="00B36D50" w:rsidRPr="008D6FA3">
          <w:rPr>
            <w:rFonts w:ascii="Cambria" w:hAnsi="Cambria"/>
            <w:noProof/>
            <w:webHidden/>
            <w:sz w:val="20"/>
          </w:rPr>
          <w:fldChar w:fldCharType="separate"/>
        </w:r>
        <w:r w:rsidR="004413C3">
          <w:rPr>
            <w:rFonts w:ascii="Cambria" w:hAnsi="Cambria"/>
            <w:noProof/>
            <w:webHidden/>
            <w:sz w:val="20"/>
          </w:rPr>
          <w:t>10</w:t>
        </w:r>
        <w:r w:rsidR="00B36D50" w:rsidRPr="008D6FA3">
          <w:rPr>
            <w:rFonts w:ascii="Cambria" w:hAnsi="Cambria"/>
            <w:noProof/>
            <w:webHidden/>
            <w:sz w:val="20"/>
          </w:rPr>
          <w:fldChar w:fldCharType="end"/>
        </w:r>
      </w:hyperlink>
    </w:p>
    <w:p w:rsidR="00B36D50" w:rsidRPr="008D6FA3" w:rsidRDefault="006D2659" w:rsidP="008D6FA3">
      <w:pPr>
        <w:pStyle w:val="TOC1"/>
        <w:pBdr>
          <w:left w:val="single" w:sz="4" w:space="1" w:color="auto"/>
          <w:right w:val="single" w:sz="4" w:space="1" w:color="auto"/>
        </w:pBdr>
        <w:shd w:val="clear" w:color="auto" w:fill="F2F2F2" w:themeFill="background1" w:themeFillShade="F2"/>
        <w:ind w:left="57"/>
        <w:rPr>
          <w:rFonts w:ascii="Cambria" w:eastAsiaTheme="minorEastAsia" w:hAnsi="Cambria" w:cstheme="minorBidi"/>
          <w:b w:val="0"/>
          <w:noProof/>
          <w:sz w:val="20"/>
          <w:szCs w:val="22"/>
          <w:lang w:val="en-GB" w:eastAsia="en-GB"/>
        </w:rPr>
      </w:pPr>
      <w:hyperlink w:anchor="_Toc21292432" w:history="1">
        <w:r w:rsidR="00B36D50" w:rsidRPr="008D6FA3">
          <w:rPr>
            <w:rStyle w:val="Hyperlink"/>
            <w:rFonts w:ascii="Cambria" w:hAnsi="Cambria"/>
            <w:noProof/>
            <w:sz w:val="24"/>
          </w:rPr>
          <w:t>2.5 Products and services of UCBL</w:t>
        </w:r>
        <w:r w:rsidR="00B36D50" w:rsidRPr="008D6FA3">
          <w:rPr>
            <w:rFonts w:ascii="Cambria" w:hAnsi="Cambria"/>
            <w:noProof/>
            <w:webHidden/>
            <w:sz w:val="24"/>
          </w:rPr>
          <w:tab/>
        </w:r>
        <w:r w:rsidR="00B36D50" w:rsidRPr="008D6FA3">
          <w:rPr>
            <w:rFonts w:ascii="Cambria" w:hAnsi="Cambria"/>
            <w:noProof/>
            <w:webHidden/>
            <w:sz w:val="24"/>
          </w:rPr>
          <w:fldChar w:fldCharType="begin"/>
        </w:r>
        <w:r w:rsidR="00B36D50" w:rsidRPr="008D6FA3">
          <w:rPr>
            <w:rFonts w:ascii="Cambria" w:hAnsi="Cambria"/>
            <w:noProof/>
            <w:webHidden/>
            <w:sz w:val="24"/>
          </w:rPr>
          <w:instrText xml:space="preserve"> PAGEREF _Toc21292432 \h </w:instrText>
        </w:r>
        <w:r w:rsidR="00B36D50" w:rsidRPr="008D6FA3">
          <w:rPr>
            <w:rFonts w:ascii="Cambria" w:hAnsi="Cambria"/>
            <w:noProof/>
            <w:webHidden/>
            <w:sz w:val="24"/>
          </w:rPr>
        </w:r>
        <w:r w:rsidR="00B36D50" w:rsidRPr="008D6FA3">
          <w:rPr>
            <w:rFonts w:ascii="Cambria" w:hAnsi="Cambria"/>
            <w:noProof/>
            <w:webHidden/>
            <w:sz w:val="24"/>
          </w:rPr>
          <w:fldChar w:fldCharType="separate"/>
        </w:r>
        <w:r w:rsidR="004413C3">
          <w:rPr>
            <w:rFonts w:ascii="Cambria" w:hAnsi="Cambria"/>
            <w:noProof/>
            <w:webHidden/>
            <w:sz w:val="24"/>
          </w:rPr>
          <w:t>11</w:t>
        </w:r>
        <w:r w:rsidR="00B36D50" w:rsidRPr="008D6FA3">
          <w:rPr>
            <w:rFonts w:ascii="Cambria" w:hAnsi="Cambria"/>
            <w:noProof/>
            <w:webHidden/>
            <w:sz w:val="24"/>
          </w:rPr>
          <w:fldChar w:fldCharType="end"/>
        </w:r>
      </w:hyperlink>
    </w:p>
    <w:p w:rsidR="00B36D50" w:rsidRPr="008D6FA3" w:rsidRDefault="006D2659" w:rsidP="008D6FA3">
      <w:pPr>
        <w:pStyle w:val="TOC1"/>
        <w:pBdr>
          <w:left w:val="single" w:sz="4" w:space="1" w:color="auto"/>
          <w:right w:val="single" w:sz="4" w:space="1" w:color="auto"/>
        </w:pBdr>
        <w:shd w:val="clear" w:color="auto" w:fill="F2F2F2" w:themeFill="background1" w:themeFillShade="F2"/>
        <w:ind w:left="57"/>
        <w:rPr>
          <w:rFonts w:ascii="Cambria" w:eastAsiaTheme="minorEastAsia" w:hAnsi="Cambria" w:cstheme="minorBidi"/>
          <w:b w:val="0"/>
          <w:noProof/>
          <w:sz w:val="20"/>
          <w:szCs w:val="22"/>
          <w:lang w:val="en-GB" w:eastAsia="en-GB"/>
        </w:rPr>
      </w:pPr>
      <w:hyperlink w:anchor="_Toc21292433" w:history="1">
        <w:r w:rsidR="00B36D50" w:rsidRPr="008D6FA3">
          <w:rPr>
            <w:rStyle w:val="Hyperlink"/>
            <w:rFonts w:ascii="Cambria" w:hAnsi="Cambria"/>
            <w:noProof/>
            <w:sz w:val="24"/>
          </w:rPr>
          <w:t>2.6 Organizational organogram</w:t>
        </w:r>
        <w:r w:rsidR="00B36D50" w:rsidRPr="008D6FA3">
          <w:rPr>
            <w:rFonts w:ascii="Cambria" w:hAnsi="Cambria"/>
            <w:noProof/>
            <w:webHidden/>
            <w:sz w:val="24"/>
          </w:rPr>
          <w:tab/>
        </w:r>
        <w:r w:rsidR="00B36D50" w:rsidRPr="008D6FA3">
          <w:rPr>
            <w:rFonts w:ascii="Cambria" w:hAnsi="Cambria"/>
            <w:noProof/>
            <w:webHidden/>
            <w:sz w:val="24"/>
          </w:rPr>
          <w:fldChar w:fldCharType="begin"/>
        </w:r>
        <w:r w:rsidR="00B36D50" w:rsidRPr="008D6FA3">
          <w:rPr>
            <w:rFonts w:ascii="Cambria" w:hAnsi="Cambria"/>
            <w:noProof/>
            <w:webHidden/>
            <w:sz w:val="24"/>
          </w:rPr>
          <w:instrText xml:space="preserve"> PAGEREF _Toc21292433 \h </w:instrText>
        </w:r>
        <w:r w:rsidR="00B36D50" w:rsidRPr="008D6FA3">
          <w:rPr>
            <w:rFonts w:ascii="Cambria" w:hAnsi="Cambria"/>
            <w:noProof/>
            <w:webHidden/>
            <w:sz w:val="24"/>
          </w:rPr>
        </w:r>
        <w:r w:rsidR="00B36D50" w:rsidRPr="008D6FA3">
          <w:rPr>
            <w:rFonts w:ascii="Cambria" w:hAnsi="Cambria"/>
            <w:noProof/>
            <w:webHidden/>
            <w:sz w:val="24"/>
          </w:rPr>
          <w:fldChar w:fldCharType="separate"/>
        </w:r>
        <w:r w:rsidR="004413C3">
          <w:rPr>
            <w:rFonts w:ascii="Cambria" w:hAnsi="Cambria"/>
            <w:noProof/>
            <w:webHidden/>
            <w:sz w:val="24"/>
          </w:rPr>
          <w:t>12</w:t>
        </w:r>
        <w:r w:rsidR="00B36D50" w:rsidRPr="008D6FA3">
          <w:rPr>
            <w:rFonts w:ascii="Cambria" w:hAnsi="Cambria"/>
            <w:noProof/>
            <w:webHidden/>
            <w:sz w:val="24"/>
          </w:rPr>
          <w:fldChar w:fldCharType="end"/>
        </w:r>
      </w:hyperlink>
    </w:p>
    <w:p w:rsidR="008D6FA3" w:rsidRDefault="008D6FA3" w:rsidP="008D6FA3">
      <w:pPr>
        <w:pStyle w:val="TOC1"/>
        <w:pBdr>
          <w:left w:val="single" w:sz="4" w:space="1" w:color="auto"/>
          <w:right w:val="single" w:sz="4" w:space="1" w:color="auto"/>
        </w:pBdr>
        <w:shd w:val="clear" w:color="auto" w:fill="F2F2F2" w:themeFill="background1" w:themeFillShade="F2"/>
        <w:ind w:left="57"/>
        <w:rPr>
          <w:rStyle w:val="Hyperlink"/>
          <w:rFonts w:ascii="Cambria" w:hAnsi="Cambria"/>
          <w:noProof/>
          <w:sz w:val="24"/>
        </w:rPr>
      </w:pPr>
    </w:p>
    <w:p w:rsidR="008D6FA3" w:rsidRDefault="008D6FA3" w:rsidP="008D6FA3">
      <w:pPr>
        <w:pStyle w:val="TOC1"/>
        <w:pBdr>
          <w:left w:val="single" w:sz="4" w:space="1" w:color="auto"/>
          <w:right w:val="single" w:sz="4" w:space="1" w:color="auto"/>
        </w:pBdr>
        <w:shd w:val="clear" w:color="auto" w:fill="F2F2F2" w:themeFill="background1" w:themeFillShade="F2"/>
        <w:ind w:left="57"/>
        <w:jc w:val="center"/>
        <w:rPr>
          <w:rStyle w:val="Hyperlink"/>
          <w:rFonts w:ascii="Cambria" w:hAnsi="Cambria"/>
          <w:noProof/>
          <w:sz w:val="24"/>
        </w:rPr>
      </w:pPr>
      <w:r w:rsidRPr="008D6FA3">
        <w:rPr>
          <w:rFonts w:ascii="Cambria" w:hAnsi="Cambria"/>
          <w:sz w:val="24"/>
          <w:u w:val="single"/>
        </w:rPr>
        <w:t>Chapter</w:t>
      </w:r>
      <w:r>
        <w:rPr>
          <w:rFonts w:ascii="Cambria" w:hAnsi="Cambria"/>
          <w:sz w:val="24"/>
          <w:u w:val="single"/>
        </w:rPr>
        <w:t xml:space="preserve"> Three: Literature Review</w:t>
      </w:r>
    </w:p>
    <w:p w:rsidR="00B36D50" w:rsidRPr="008D6FA3" w:rsidRDefault="006D2659" w:rsidP="008D6FA3">
      <w:pPr>
        <w:pStyle w:val="TOC1"/>
        <w:pBdr>
          <w:left w:val="single" w:sz="4" w:space="1" w:color="auto"/>
          <w:right w:val="single" w:sz="4" w:space="1" w:color="auto"/>
        </w:pBdr>
        <w:shd w:val="clear" w:color="auto" w:fill="F2F2F2" w:themeFill="background1" w:themeFillShade="F2"/>
        <w:ind w:left="57"/>
        <w:rPr>
          <w:rFonts w:ascii="Cambria" w:eastAsiaTheme="minorEastAsia" w:hAnsi="Cambria" w:cstheme="minorBidi"/>
          <w:b w:val="0"/>
          <w:noProof/>
          <w:sz w:val="20"/>
          <w:szCs w:val="22"/>
          <w:lang w:val="en-GB" w:eastAsia="en-GB"/>
        </w:rPr>
      </w:pPr>
      <w:hyperlink w:anchor="_Toc21292434" w:history="1">
        <w:r w:rsidR="00B36D50" w:rsidRPr="008D6FA3">
          <w:rPr>
            <w:rStyle w:val="Hyperlink"/>
            <w:rFonts w:ascii="Cambria" w:hAnsi="Cambria"/>
            <w:noProof/>
            <w:sz w:val="24"/>
          </w:rPr>
          <w:t>3.1 Concepts of Human Resource Management</w:t>
        </w:r>
        <w:r w:rsidR="00B36D50" w:rsidRPr="008D6FA3">
          <w:rPr>
            <w:rFonts w:ascii="Cambria" w:hAnsi="Cambria"/>
            <w:noProof/>
            <w:webHidden/>
            <w:sz w:val="24"/>
          </w:rPr>
          <w:tab/>
        </w:r>
        <w:r w:rsidR="00B36D50" w:rsidRPr="008D6FA3">
          <w:rPr>
            <w:rFonts w:ascii="Cambria" w:hAnsi="Cambria"/>
            <w:noProof/>
            <w:webHidden/>
            <w:sz w:val="24"/>
          </w:rPr>
          <w:fldChar w:fldCharType="begin"/>
        </w:r>
        <w:r w:rsidR="00B36D50" w:rsidRPr="008D6FA3">
          <w:rPr>
            <w:rFonts w:ascii="Cambria" w:hAnsi="Cambria"/>
            <w:noProof/>
            <w:webHidden/>
            <w:sz w:val="24"/>
          </w:rPr>
          <w:instrText xml:space="preserve"> PAGEREF _Toc21292434 \h </w:instrText>
        </w:r>
        <w:r w:rsidR="00B36D50" w:rsidRPr="008D6FA3">
          <w:rPr>
            <w:rFonts w:ascii="Cambria" w:hAnsi="Cambria"/>
            <w:noProof/>
            <w:webHidden/>
            <w:sz w:val="24"/>
          </w:rPr>
        </w:r>
        <w:r w:rsidR="00B36D50" w:rsidRPr="008D6FA3">
          <w:rPr>
            <w:rFonts w:ascii="Cambria" w:hAnsi="Cambria"/>
            <w:noProof/>
            <w:webHidden/>
            <w:sz w:val="24"/>
          </w:rPr>
          <w:fldChar w:fldCharType="separate"/>
        </w:r>
        <w:r w:rsidR="004413C3">
          <w:rPr>
            <w:rFonts w:ascii="Cambria" w:hAnsi="Cambria"/>
            <w:noProof/>
            <w:webHidden/>
            <w:sz w:val="24"/>
          </w:rPr>
          <w:t>14</w:t>
        </w:r>
        <w:r w:rsidR="00B36D50" w:rsidRPr="008D6FA3">
          <w:rPr>
            <w:rFonts w:ascii="Cambria" w:hAnsi="Cambria"/>
            <w:noProof/>
            <w:webHidden/>
            <w:sz w:val="24"/>
          </w:rPr>
          <w:fldChar w:fldCharType="end"/>
        </w:r>
      </w:hyperlink>
    </w:p>
    <w:p w:rsidR="00B36D50" w:rsidRPr="008D6FA3" w:rsidRDefault="006D2659" w:rsidP="008D6FA3">
      <w:pPr>
        <w:pStyle w:val="TOC1"/>
        <w:pBdr>
          <w:left w:val="single" w:sz="4" w:space="1" w:color="auto"/>
          <w:right w:val="single" w:sz="4" w:space="1" w:color="auto"/>
        </w:pBdr>
        <w:shd w:val="clear" w:color="auto" w:fill="F2F2F2" w:themeFill="background1" w:themeFillShade="F2"/>
        <w:ind w:left="57"/>
        <w:rPr>
          <w:rFonts w:ascii="Cambria" w:eastAsiaTheme="minorEastAsia" w:hAnsi="Cambria" w:cstheme="minorBidi"/>
          <w:b w:val="0"/>
          <w:noProof/>
          <w:sz w:val="20"/>
          <w:szCs w:val="22"/>
          <w:lang w:val="en-GB" w:eastAsia="en-GB"/>
        </w:rPr>
      </w:pPr>
      <w:hyperlink w:anchor="_Toc21292435" w:history="1">
        <w:r w:rsidR="00B36D50" w:rsidRPr="008D6FA3">
          <w:rPr>
            <w:rStyle w:val="Hyperlink"/>
            <w:rFonts w:ascii="Cambria" w:hAnsi="Cambria"/>
            <w:noProof/>
            <w:sz w:val="24"/>
          </w:rPr>
          <w:t>3.2 Objectives of Human Resource Management policy</w:t>
        </w:r>
        <w:r w:rsidR="00B36D50" w:rsidRPr="008D6FA3">
          <w:rPr>
            <w:rFonts w:ascii="Cambria" w:hAnsi="Cambria"/>
            <w:noProof/>
            <w:webHidden/>
            <w:sz w:val="24"/>
          </w:rPr>
          <w:tab/>
        </w:r>
        <w:r w:rsidR="00B36D50" w:rsidRPr="008D6FA3">
          <w:rPr>
            <w:rFonts w:ascii="Cambria" w:hAnsi="Cambria"/>
            <w:noProof/>
            <w:webHidden/>
            <w:sz w:val="24"/>
          </w:rPr>
          <w:fldChar w:fldCharType="begin"/>
        </w:r>
        <w:r w:rsidR="00B36D50" w:rsidRPr="008D6FA3">
          <w:rPr>
            <w:rFonts w:ascii="Cambria" w:hAnsi="Cambria"/>
            <w:noProof/>
            <w:webHidden/>
            <w:sz w:val="24"/>
          </w:rPr>
          <w:instrText xml:space="preserve"> PAGEREF _Toc21292435 \h </w:instrText>
        </w:r>
        <w:r w:rsidR="00B36D50" w:rsidRPr="008D6FA3">
          <w:rPr>
            <w:rFonts w:ascii="Cambria" w:hAnsi="Cambria"/>
            <w:noProof/>
            <w:webHidden/>
            <w:sz w:val="24"/>
          </w:rPr>
        </w:r>
        <w:r w:rsidR="00B36D50" w:rsidRPr="008D6FA3">
          <w:rPr>
            <w:rFonts w:ascii="Cambria" w:hAnsi="Cambria"/>
            <w:noProof/>
            <w:webHidden/>
            <w:sz w:val="24"/>
          </w:rPr>
          <w:fldChar w:fldCharType="separate"/>
        </w:r>
        <w:r w:rsidR="004413C3">
          <w:rPr>
            <w:rFonts w:ascii="Cambria" w:hAnsi="Cambria"/>
            <w:noProof/>
            <w:webHidden/>
            <w:sz w:val="24"/>
          </w:rPr>
          <w:t>14</w:t>
        </w:r>
        <w:r w:rsidR="00B36D50" w:rsidRPr="008D6FA3">
          <w:rPr>
            <w:rFonts w:ascii="Cambria" w:hAnsi="Cambria"/>
            <w:noProof/>
            <w:webHidden/>
            <w:sz w:val="24"/>
          </w:rPr>
          <w:fldChar w:fldCharType="end"/>
        </w:r>
      </w:hyperlink>
    </w:p>
    <w:p w:rsidR="00B36D50" w:rsidRPr="008D6FA3" w:rsidRDefault="006D2659" w:rsidP="008D6FA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left" w:pos="660"/>
          <w:tab w:val="right" w:leader="dot" w:pos="9350"/>
        </w:tabs>
        <w:spacing w:after="0" w:line="360" w:lineRule="auto"/>
        <w:ind w:left="57"/>
        <w:rPr>
          <w:rFonts w:ascii="Cambria" w:eastAsiaTheme="minorEastAsia" w:hAnsi="Cambria"/>
          <w:noProof/>
          <w:sz w:val="20"/>
          <w:lang w:val="en-GB" w:eastAsia="en-GB"/>
        </w:rPr>
      </w:pPr>
      <w:hyperlink w:anchor="_Toc21292436" w:history="1">
        <w:r w:rsidR="00B36D50" w:rsidRPr="008D6FA3">
          <w:rPr>
            <w:rStyle w:val="Hyperlink"/>
            <w:rFonts w:ascii="Cambria" w:hAnsi="Cambria"/>
            <w:b/>
            <w:noProof/>
            <w:sz w:val="20"/>
          </w:rPr>
          <w:t>1.</w:t>
        </w:r>
        <w:r w:rsidR="00B36D50" w:rsidRPr="008D6FA3">
          <w:rPr>
            <w:rFonts w:ascii="Cambria" w:eastAsiaTheme="minorEastAsia" w:hAnsi="Cambria"/>
            <w:noProof/>
            <w:sz w:val="20"/>
            <w:lang w:val="en-GB" w:eastAsia="en-GB"/>
          </w:rPr>
          <w:tab/>
        </w:r>
        <w:r w:rsidR="00B36D50" w:rsidRPr="008D6FA3">
          <w:rPr>
            <w:rStyle w:val="Hyperlink"/>
            <w:rFonts w:ascii="Cambria" w:hAnsi="Cambria"/>
            <w:b/>
            <w:noProof/>
            <w:sz w:val="20"/>
          </w:rPr>
          <w:t>Functional Purpose:</w:t>
        </w:r>
        <w:r w:rsidR="00B36D50" w:rsidRPr="008D6FA3">
          <w:rPr>
            <w:rFonts w:ascii="Cambria" w:hAnsi="Cambria"/>
            <w:noProof/>
            <w:webHidden/>
            <w:sz w:val="20"/>
          </w:rPr>
          <w:tab/>
        </w:r>
        <w:r w:rsidR="00B36D50" w:rsidRPr="008D6FA3">
          <w:rPr>
            <w:rFonts w:ascii="Cambria" w:hAnsi="Cambria"/>
            <w:noProof/>
            <w:webHidden/>
            <w:sz w:val="20"/>
          </w:rPr>
          <w:fldChar w:fldCharType="begin"/>
        </w:r>
        <w:r w:rsidR="00B36D50" w:rsidRPr="008D6FA3">
          <w:rPr>
            <w:rFonts w:ascii="Cambria" w:hAnsi="Cambria"/>
            <w:noProof/>
            <w:webHidden/>
            <w:sz w:val="20"/>
          </w:rPr>
          <w:instrText xml:space="preserve"> PAGEREF _Toc21292436 \h </w:instrText>
        </w:r>
        <w:r w:rsidR="00B36D50" w:rsidRPr="008D6FA3">
          <w:rPr>
            <w:rFonts w:ascii="Cambria" w:hAnsi="Cambria"/>
            <w:noProof/>
            <w:webHidden/>
            <w:sz w:val="20"/>
          </w:rPr>
        </w:r>
        <w:r w:rsidR="00B36D50" w:rsidRPr="008D6FA3">
          <w:rPr>
            <w:rFonts w:ascii="Cambria" w:hAnsi="Cambria"/>
            <w:noProof/>
            <w:webHidden/>
            <w:sz w:val="20"/>
          </w:rPr>
          <w:fldChar w:fldCharType="separate"/>
        </w:r>
        <w:r w:rsidR="004413C3">
          <w:rPr>
            <w:rFonts w:ascii="Cambria" w:hAnsi="Cambria"/>
            <w:noProof/>
            <w:webHidden/>
            <w:sz w:val="20"/>
          </w:rPr>
          <w:t>15</w:t>
        </w:r>
        <w:r w:rsidR="00B36D50" w:rsidRPr="008D6FA3">
          <w:rPr>
            <w:rFonts w:ascii="Cambria" w:hAnsi="Cambria"/>
            <w:noProof/>
            <w:webHidden/>
            <w:sz w:val="20"/>
          </w:rPr>
          <w:fldChar w:fldCharType="end"/>
        </w:r>
      </w:hyperlink>
    </w:p>
    <w:p w:rsidR="00B36D50" w:rsidRPr="008D6FA3" w:rsidRDefault="006D2659" w:rsidP="008D6FA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left" w:pos="660"/>
          <w:tab w:val="right" w:leader="dot" w:pos="9350"/>
        </w:tabs>
        <w:spacing w:after="0" w:line="360" w:lineRule="auto"/>
        <w:ind w:left="57"/>
        <w:rPr>
          <w:rFonts w:ascii="Cambria" w:eastAsiaTheme="minorEastAsia" w:hAnsi="Cambria"/>
          <w:noProof/>
          <w:sz w:val="20"/>
          <w:lang w:val="en-GB" w:eastAsia="en-GB"/>
        </w:rPr>
      </w:pPr>
      <w:hyperlink w:anchor="_Toc21292437" w:history="1">
        <w:r w:rsidR="00B36D50" w:rsidRPr="008D6FA3">
          <w:rPr>
            <w:rStyle w:val="Hyperlink"/>
            <w:rFonts w:ascii="Cambria" w:hAnsi="Cambria"/>
            <w:b/>
            <w:noProof/>
            <w:sz w:val="20"/>
          </w:rPr>
          <w:t>2.</w:t>
        </w:r>
        <w:r w:rsidR="00B36D50" w:rsidRPr="008D6FA3">
          <w:rPr>
            <w:rFonts w:ascii="Cambria" w:eastAsiaTheme="minorEastAsia" w:hAnsi="Cambria"/>
            <w:noProof/>
            <w:sz w:val="20"/>
            <w:lang w:val="en-GB" w:eastAsia="en-GB"/>
          </w:rPr>
          <w:tab/>
        </w:r>
        <w:r w:rsidR="00B36D50" w:rsidRPr="008D6FA3">
          <w:rPr>
            <w:rStyle w:val="Hyperlink"/>
            <w:rFonts w:ascii="Cambria" w:hAnsi="Cambria"/>
            <w:b/>
            <w:noProof/>
            <w:sz w:val="20"/>
          </w:rPr>
          <w:t>Organizational Objectives:</w:t>
        </w:r>
        <w:r w:rsidR="00B36D50" w:rsidRPr="008D6FA3">
          <w:rPr>
            <w:rFonts w:ascii="Cambria" w:hAnsi="Cambria"/>
            <w:noProof/>
            <w:webHidden/>
            <w:sz w:val="20"/>
          </w:rPr>
          <w:tab/>
        </w:r>
        <w:r w:rsidR="00B36D50" w:rsidRPr="008D6FA3">
          <w:rPr>
            <w:rFonts w:ascii="Cambria" w:hAnsi="Cambria"/>
            <w:noProof/>
            <w:webHidden/>
            <w:sz w:val="20"/>
          </w:rPr>
          <w:fldChar w:fldCharType="begin"/>
        </w:r>
        <w:r w:rsidR="00B36D50" w:rsidRPr="008D6FA3">
          <w:rPr>
            <w:rFonts w:ascii="Cambria" w:hAnsi="Cambria"/>
            <w:noProof/>
            <w:webHidden/>
            <w:sz w:val="20"/>
          </w:rPr>
          <w:instrText xml:space="preserve"> PAGEREF _Toc21292437 \h </w:instrText>
        </w:r>
        <w:r w:rsidR="00B36D50" w:rsidRPr="008D6FA3">
          <w:rPr>
            <w:rFonts w:ascii="Cambria" w:hAnsi="Cambria"/>
            <w:noProof/>
            <w:webHidden/>
            <w:sz w:val="20"/>
          </w:rPr>
        </w:r>
        <w:r w:rsidR="00B36D50" w:rsidRPr="008D6FA3">
          <w:rPr>
            <w:rFonts w:ascii="Cambria" w:hAnsi="Cambria"/>
            <w:noProof/>
            <w:webHidden/>
            <w:sz w:val="20"/>
          </w:rPr>
          <w:fldChar w:fldCharType="separate"/>
        </w:r>
        <w:r w:rsidR="004413C3">
          <w:rPr>
            <w:rFonts w:ascii="Cambria" w:hAnsi="Cambria"/>
            <w:noProof/>
            <w:webHidden/>
            <w:sz w:val="20"/>
          </w:rPr>
          <w:t>15</w:t>
        </w:r>
        <w:r w:rsidR="00B36D50" w:rsidRPr="008D6FA3">
          <w:rPr>
            <w:rFonts w:ascii="Cambria" w:hAnsi="Cambria"/>
            <w:noProof/>
            <w:webHidden/>
            <w:sz w:val="20"/>
          </w:rPr>
          <w:fldChar w:fldCharType="end"/>
        </w:r>
      </w:hyperlink>
    </w:p>
    <w:p w:rsidR="00B36D50" w:rsidRPr="008D6FA3" w:rsidRDefault="006D2659" w:rsidP="008D6FA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left" w:pos="660"/>
          <w:tab w:val="right" w:leader="dot" w:pos="9350"/>
        </w:tabs>
        <w:spacing w:after="0" w:line="360" w:lineRule="auto"/>
        <w:ind w:left="57"/>
        <w:rPr>
          <w:rFonts w:ascii="Cambria" w:eastAsiaTheme="minorEastAsia" w:hAnsi="Cambria"/>
          <w:noProof/>
          <w:sz w:val="20"/>
          <w:lang w:val="en-GB" w:eastAsia="en-GB"/>
        </w:rPr>
      </w:pPr>
      <w:hyperlink w:anchor="_Toc21292438" w:history="1">
        <w:r w:rsidR="00B36D50" w:rsidRPr="008D6FA3">
          <w:rPr>
            <w:rStyle w:val="Hyperlink"/>
            <w:rFonts w:ascii="Cambria" w:hAnsi="Cambria"/>
            <w:b/>
            <w:noProof/>
            <w:sz w:val="20"/>
          </w:rPr>
          <w:t>3.</w:t>
        </w:r>
        <w:r w:rsidR="00B36D50" w:rsidRPr="008D6FA3">
          <w:rPr>
            <w:rFonts w:ascii="Cambria" w:eastAsiaTheme="minorEastAsia" w:hAnsi="Cambria"/>
            <w:noProof/>
            <w:sz w:val="20"/>
            <w:lang w:val="en-GB" w:eastAsia="en-GB"/>
          </w:rPr>
          <w:tab/>
        </w:r>
        <w:r w:rsidR="00B36D50" w:rsidRPr="008D6FA3">
          <w:rPr>
            <w:rStyle w:val="Hyperlink"/>
            <w:rFonts w:ascii="Cambria" w:hAnsi="Cambria"/>
            <w:b/>
            <w:noProof/>
            <w:sz w:val="20"/>
          </w:rPr>
          <w:t>Personal Goals:</w:t>
        </w:r>
        <w:r w:rsidR="00B36D50" w:rsidRPr="008D6FA3">
          <w:rPr>
            <w:rFonts w:ascii="Cambria" w:hAnsi="Cambria"/>
            <w:noProof/>
            <w:webHidden/>
            <w:sz w:val="20"/>
          </w:rPr>
          <w:tab/>
        </w:r>
        <w:r w:rsidR="00B36D50" w:rsidRPr="008D6FA3">
          <w:rPr>
            <w:rFonts w:ascii="Cambria" w:hAnsi="Cambria"/>
            <w:noProof/>
            <w:webHidden/>
            <w:sz w:val="20"/>
          </w:rPr>
          <w:fldChar w:fldCharType="begin"/>
        </w:r>
        <w:r w:rsidR="00B36D50" w:rsidRPr="008D6FA3">
          <w:rPr>
            <w:rFonts w:ascii="Cambria" w:hAnsi="Cambria"/>
            <w:noProof/>
            <w:webHidden/>
            <w:sz w:val="20"/>
          </w:rPr>
          <w:instrText xml:space="preserve"> PAGEREF _Toc21292438 \h </w:instrText>
        </w:r>
        <w:r w:rsidR="00B36D50" w:rsidRPr="008D6FA3">
          <w:rPr>
            <w:rFonts w:ascii="Cambria" w:hAnsi="Cambria"/>
            <w:noProof/>
            <w:webHidden/>
            <w:sz w:val="20"/>
          </w:rPr>
        </w:r>
        <w:r w:rsidR="00B36D50" w:rsidRPr="008D6FA3">
          <w:rPr>
            <w:rFonts w:ascii="Cambria" w:hAnsi="Cambria"/>
            <w:noProof/>
            <w:webHidden/>
            <w:sz w:val="20"/>
          </w:rPr>
          <w:fldChar w:fldCharType="separate"/>
        </w:r>
        <w:r w:rsidR="004413C3">
          <w:rPr>
            <w:rFonts w:ascii="Cambria" w:hAnsi="Cambria"/>
            <w:noProof/>
            <w:webHidden/>
            <w:sz w:val="20"/>
          </w:rPr>
          <w:t>15</w:t>
        </w:r>
        <w:r w:rsidR="00B36D50" w:rsidRPr="008D6FA3">
          <w:rPr>
            <w:rFonts w:ascii="Cambria" w:hAnsi="Cambria"/>
            <w:noProof/>
            <w:webHidden/>
            <w:sz w:val="20"/>
          </w:rPr>
          <w:fldChar w:fldCharType="end"/>
        </w:r>
      </w:hyperlink>
    </w:p>
    <w:p w:rsidR="00B36D50" w:rsidRPr="008D6FA3" w:rsidRDefault="006D2659" w:rsidP="008D6FA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left" w:pos="660"/>
          <w:tab w:val="right" w:leader="dot" w:pos="9350"/>
        </w:tabs>
        <w:spacing w:after="0" w:line="360" w:lineRule="auto"/>
        <w:ind w:left="57"/>
        <w:rPr>
          <w:rFonts w:ascii="Cambria" w:eastAsiaTheme="minorEastAsia" w:hAnsi="Cambria"/>
          <w:noProof/>
          <w:sz w:val="20"/>
          <w:lang w:val="en-GB" w:eastAsia="en-GB"/>
        </w:rPr>
      </w:pPr>
      <w:hyperlink w:anchor="_Toc21292439" w:history="1">
        <w:r w:rsidR="00B36D50" w:rsidRPr="008D6FA3">
          <w:rPr>
            <w:rStyle w:val="Hyperlink"/>
            <w:rFonts w:ascii="Cambria" w:hAnsi="Cambria"/>
            <w:b/>
            <w:noProof/>
            <w:sz w:val="20"/>
          </w:rPr>
          <w:t>4.</w:t>
        </w:r>
        <w:r w:rsidR="00B36D50" w:rsidRPr="008D6FA3">
          <w:rPr>
            <w:rFonts w:ascii="Cambria" w:eastAsiaTheme="minorEastAsia" w:hAnsi="Cambria"/>
            <w:noProof/>
            <w:sz w:val="20"/>
            <w:lang w:val="en-GB" w:eastAsia="en-GB"/>
          </w:rPr>
          <w:tab/>
        </w:r>
        <w:r w:rsidR="00B36D50" w:rsidRPr="008D6FA3">
          <w:rPr>
            <w:rStyle w:val="Hyperlink"/>
            <w:rFonts w:ascii="Cambria" w:hAnsi="Cambria"/>
            <w:b/>
            <w:noProof/>
            <w:sz w:val="20"/>
          </w:rPr>
          <w:t>Social Objectives:</w:t>
        </w:r>
        <w:r w:rsidR="00B36D50" w:rsidRPr="008D6FA3">
          <w:rPr>
            <w:rFonts w:ascii="Cambria" w:hAnsi="Cambria"/>
            <w:noProof/>
            <w:webHidden/>
            <w:sz w:val="20"/>
          </w:rPr>
          <w:tab/>
        </w:r>
        <w:r w:rsidR="00B36D50" w:rsidRPr="008D6FA3">
          <w:rPr>
            <w:rFonts w:ascii="Cambria" w:hAnsi="Cambria"/>
            <w:noProof/>
            <w:webHidden/>
            <w:sz w:val="20"/>
          </w:rPr>
          <w:fldChar w:fldCharType="begin"/>
        </w:r>
        <w:r w:rsidR="00B36D50" w:rsidRPr="008D6FA3">
          <w:rPr>
            <w:rFonts w:ascii="Cambria" w:hAnsi="Cambria"/>
            <w:noProof/>
            <w:webHidden/>
            <w:sz w:val="20"/>
          </w:rPr>
          <w:instrText xml:space="preserve"> PAGEREF _Toc21292439 \h </w:instrText>
        </w:r>
        <w:r w:rsidR="00B36D50" w:rsidRPr="008D6FA3">
          <w:rPr>
            <w:rFonts w:ascii="Cambria" w:hAnsi="Cambria"/>
            <w:noProof/>
            <w:webHidden/>
            <w:sz w:val="20"/>
          </w:rPr>
        </w:r>
        <w:r w:rsidR="00B36D50" w:rsidRPr="008D6FA3">
          <w:rPr>
            <w:rFonts w:ascii="Cambria" w:hAnsi="Cambria"/>
            <w:noProof/>
            <w:webHidden/>
            <w:sz w:val="20"/>
          </w:rPr>
          <w:fldChar w:fldCharType="separate"/>
        </w:r>
        <w:r w:rsidR="004413C3">
          <w:rPr>
            <w:rFonts w:ascii="Cambria" w:hAnsi="Cambria"/>
            <w:noProof/>
            <w:webHidden/>
            <w:sz w:val="20"/>
          </w:rPr>
          <w:t>15</w:t>
        </w:r>
        <w:r w:rsidR="00B36D50" w:rsidRPr="008D6FA3">
          <w:rPr>
            <w:rFonts w:ascii="Cambria" w:hAnsi="Cambria"/>
            <w:noProof/>
            <w:webHidden/>
            <w:sz w:val="20"/>
          </w:rPr>
          <w:fldChar w:fldCharType="end"/>
        </w:r>
      </w:hyperlink>
    </w:p>
    <w:p w:rsidR="00B36D50" w:rsidRPr="008D6FA3" w:rsidRDefault="006D2659" w:rsidP="008D6FA3">
      <w:pPr>
        <w:pStyle w:val="TOC1"/>
        <w:pBdr>
          <w:left w:val="single" w:sz="4" w:space="1" w:color="auto"/>
          <w:right w:val="single" w:sz="4" w:space="1" w:color="auto"/>
        </w:pBdr>
        <w:shd w:val="clear" w:color="auto" w:fill="F2F2F2" w:themeFill="background1" w:themeFillShade="F2"/>
        <w:ind w:left="57"/>
        <w:rPr>
          <w:rFonts w:ascii="Cambria" w:eastAsiaTheme="minorEastAsia" w:hAnsi="Cambria" w:cstheme="minorBidi"/>
          <w:b w:val="0"/>
          <w:noProof/>
          <w:sz w:val="20"/>
          <w:szCs w:val="22"/>
          <w:lang w:val="en-GB" w:eastAsia="en-GB"/>
        </w:rPr>
      </w:pPr>
      <w:hyperlink w:anchor="_Toc21292440" w:history="1">
        <w:r w:rsidR="00B36D50" w:rsidRPr="008D6FA3">
          <w:rPr>
            <w:rStyle w:val="Hyperlink"/>
            <w:rFonts w:ascii="Cambria" w:hAnsi="Cambria"/>
            <w:noProof/>
            <w:sz w:val="24"/>
          </w:rPr>
          <w:t>3.2 Necessities of Human Resource Policy</w:t>
        </w:r>
        <w:r w:rsidR="00B36D50" w:rsidRPr="008D6FA3">
          <w:rPr>
            <w:rFonts w:ascii="Cambria" w:hAnsi="Cambria"/>
            <w:noProof/>
            <w:webHidden/>
            <w:sz w:val="24"/>
          </w:rPr>
          <w:tab/>
        </w:r>
        <w:r w:rsidR="00B36D50" w:rsidRPr="008D6FA3">
          <w:rPr>
            <w:rFonts w:ascii="Cambria" w:hAnsi="Cambria"/>
            <w:noProof/>
            <w:webHidden/>
            <w:sz w:val="24"/>
          </w:rPr>
          <w:fldChar w:fldCharType="begin"/>
        </w:r>
        <w:r w:rsidR="00B36D50" w:rsidRPr="008D6FA3">
          <w:rPr>
            <w:rFonts w:ascii="Cambria" w:hAnsi="Cambria"/>
            <w:noProof/>
            <w:webHidden/>
            <w:sz w:val="24"/>
          </w:rPr>
          <w:instrText xml:space="preserve"> PAGEREF _Toc21292440 \h </w:instrText>
        </w:r>
        <w:r w:rsidR="00B36D50" w:rsidRPr="008D6FA3">
          <w:rPr>
            <w:rFonts w:ascii="Cambria" w:hAnsi="Cambria"/>
            <w:noProof/>
            <w:webHidden/>
            <w:sz w:val="24"/>
          </w:rPr>
        </w:r>
        <w:r w:rsidR="00B36D50" w:rsidRPr="008D6FA3">
          <w:rPr>
            <w:rFonts w:ascii="Cambria" w:hAnsi="Cambria"/>
            <w:noProof/>
            <w:webHidden/>
            <w:sz w:val="24"/>
          </w:rPr>
          <w:fldChar w:fldCharType="separate"/>
        </w:r>
        <w:r w:rsidR="004413C3">
          <w:rPr>
            <w:rFonts w:ascii="Cambria" w:hAnsi="Cambria"/>
            <w:noProof/>
            <w:webHidden/>
            <w:sz w:val="24"/>
          </w:rPr>
          <w:t>16</w:t>
        </w:r>
        <w:r w:rsidR="00B36D50" w:rsidRPr="008D6FA3">
          <w:rPr>
            <w:rFonts w:ascii="Cambria" w:hAnsi="Cambria"/>
            <w:noProof/>
            <w:webHidden/>
            <w:sz w:val="24"/>
          </w:rPr>
          <w:fldChar w:fldCharType="end"/>
        </w:r>
      </w:hyperlink>
    </w:p>
    <w:p w:rsidR="00B36D50" w:rsidRPr="008D6FA3" w:rsidRDefault="006D2659" w:rsidP="008D6FA3">
      <w:pPr>
        <w:pStyle w:val="TOC1"/>
        <w:pBdr>
          <w:left w:val="single" w:sz="4" w:space="1" w:color="auto"/>
          <w:right w:val="single" w:sz="4" w:space="1" w:color="auto"/>
        </w:pBdr>
        <w:shd w:val="clear" w:color="auto" w:fill="F2F2F2" w:themeFill="background1" w:themeFillShade="F2"/>
        <w:ind w:left="57"/>
        <w:rPr>
          <w:rFonts w:ascii="Cambria" w:eastAsiaTheme="minorEastAsia" w:hAnsi="Cambria" w:cstheme="minorBidi"/>
          <w:b w:val="0"/>
          <w:noProof/>
          <w:sz w:val="20"/>
          <w:szCs w:val="22"/>
          <w:lang w:val="en-GB" w:eastAsia="en-GB"/>
        </w:rPr>
      </w:pPr>
      <w:hyperlink w:anchor="_Toc21292441" w:history="1">
        <w:r w:rsidR="00B36D50" w:rsidRPr="008D6FA3">
          <w:rPr>
            <w:rStyle w:val="Hyperlink"/>
            <w:rFonts w:ascii="Cambria" w:hAnsi="Cambria"/>
            <w:noProof/>
            <w:sz w:val="24"/>
          </w:rPr>
          <w:t>3.2 Functions of Human Resource Management</w:t>
        </w:r>
        <w:r w:rsidR="00B36D50" w:rsidRPr="008D6FA3">
          <w:rPr>
            <w:rFonts w:ascii="Cambria" w:hAnsi="Cambria"/>
            <w:noProof/>
            <w:webHidden/>
            <w:sz w:val="24"/>
          </w:rPr>
          <w:tab/>
        </w:r>
        <w:r w:rsidR="00B36D50" w:rsidRPr="008D6FA3">
          <w:rPr>
            <w:rFonts w:ascii="Cambria" w:hAnsi="Cambria"/>
            <w:noProof/>
            <w:webHidden/>
            <w:sz w:val="24"/>
          </w:rPr>
          <w:fldChar w:fldCharType="begin"/>
        </w:r>
        <w:r w:rsidR="00B36D50" w:rsidRPr="008D6FA3">
          <w:rPr>
            <w:rFonts w:ascii="Cambria" w:hAnsi="Cambria"/>
            <w:noProof/>
            <w:webHidden/>
            <w:sz w:val="24"/>
          </w:rPr>
          <w:instrText xml:space="preserve"> PAGEREF _Toc21292441 \h </w:instrText>
        </w:r>
        <w:r w:rsidR="00B36D50" w:rsidRPr="008D6FA3">
          <w:rPr>
            <w:rFonts w:ascii="Cambria" w:hAnsi="Cambria"/>
            <w:noProof/>
            <w:webHidden/>
            <w:sz w:val="24"/>
          </w:rPr>
        </w:r>
        <w:r w:rsidR="00B36D50" w:rsidRPr="008D6FA3">
          <w:rPr>
            <w:rFonts w:ascii="Cambria" w:hAnsi="Cambria"/>
            <w:noProof/>
            <w:webHidden/>
            <w:sz w:val="24"/>
          </w:rPr>
          <w:fldChar w:fldCharType="separate"/>
        </w:r>
        <w:r w:rsidR="004413C3">
          <w:rPr>
            <w:rFonts w:ascii="Cambria" w:hAnsi="Cambria"/>
            <w:noProof/>
            <w:webHidden/>
            <w:sz w:val="24"/>
          </w:rPr>
          <w:t>17</w:t>
        </w:r>
        <w:r w:rsidR="00B36D50" w:rsidRPr="008D6FA3">
          <w:rPr>
            <w:rFonts w:ascii="Cambria" w:hAnsi="Cambria"/>
            <w:noProof/>
            <w:webHidden/>
            <w:sz w:val="24"/>
          </w:rPr>
          <w:fldChar w:fldCharType="end"/>
        </w:r>
      </w:hyperlink>
    </w:p>
    <w:p w:rsidR="008D6FA3" w:rsidRDefault="008D6FA3" w:rsidP="008D6FA3">
      <w:pPr>
        <w:pStyle w:val="TOC1"/>
        <w:pBdr>
          <w:left w:val="single" w:sz="4" w:space="1" w:color="auto"/>
          <w:right w:val="single" w:sz="4" w:space="1" w:color="auto"/>
        </w:pBdr>
        <w:shd w:val="clear" w:color="auto" w:fill="F2F2F2" w:themeFill="background1" w:themeFillShade="F2"/>
        <w:ind w:left="57"/>
        <w:rPr>
          <w:rStyle w:val="Hyperlink"/>
          <w:rFonts w:ascii="Cambria" w:hAnsi="Cambria"/>
          <w:noProof/>
          <w:sz w:val="24"/>
        </w:rPr>
      </w:pPr>
    </w:p>
    <w:p w:rsidR="008D6FA3" w:rsidRDefault="008D6FA3" w:rsidP="008D6FA3">
      <w:pPr>
        <w:pStyle w:val="TOC1"/>
        <w:pBdr>
          <w:left w:val="single" w:sz="4" w:space="1" w:color="auto"/>
          <w:right w:val="single" w:sz="4" w:space="1" w:color="auto"/>
        </w:pBdr>
        <w:shd w:val="clear" w:color="auto" w:fill="F2F2F2" w:themeFill="background1" w:themeFillShade="F2"/>
        <w:ind w:left="57"/>
        <w:jc w:val="center"/>
        <w:rPr>
          <w:rStyle w:val="Hyperlink"/>
          <w:rFonts w:ascii="Cambria" w:hAnsi="Cambria"/>
          <w:noProof/>
          <w:sz w:val="24"/>
        </w:rPr>
      </w:pPr>
      <w:r w:rsidRPr="008D6FA3">
        <w:rPr>
          <w:rFonts w:ascii="Cambria" w:hAnsi="Cambria"/>
          <w:sz w:val="24"/>
          <w:u w:val="single"/>
        </w:rPr>
        <w:lastRenderedPageBreak/>
        <w:t>Chapter</w:t>
      </w:r>
      <w:r>
        <w:rPr>
          <w:rFonts w:ascii="Cambria" w:hAnsi="Cambria"/>
          <w:sz w:val="24"/>
          <w:u w:val="single"/>
        </w:rPr>
        <w:t xml:space="preserve"> Four: The HRM policies of DBBL &amp; UCB Bank</w:t>
      </w:r>
    </w:p>
    <w:p w:rsidR="00B36D50" w:rsidRPr="008D6FA3" w:rsidRDefault="006D2659" w:rsidP="008D6FA3">
      <w:pPr>
        <w:pStyle w:val="TOC1"/>
        <w:pBdr>
          <w:left w:val="single" w:sz="4" w:space="1" w:color="auto"/>
          <w:right w:val="single" w:sz="4" w:space="1" w:color="auto"/>
        </w:pBdr>
        <w:shd w:val="clear" w:color="auto" w:fill="F2F2F2" w:themeFill="background1" w:themeFillShade="F2"/>
        <w:ind w:left="57"/>
        <w:rPr>
          <w:rFonts w:ascii="Cambria" w:eastAsiaTheme="minorEastAsia" w:hAnsi="Cambria" w:cstheme="minorBidi"/>
          <w:b w:val="0"/>
          <w:noProof/>
          <w:sz w:val="20"/>
          <w:szCs w:val="22"/>
          <w:lang w:val="en-GB" w:eastAsia="en-GB"/>
        </w:rPr>
      </w:pPr>
      <w:hyperlink w:anchor="_Toc21292442" w:history="1">
        <w:r w:rsidR="00B36D50" w:rsidRPr="008D6FA3">
          <w:rPr>
            <w:rStyle w:val="Hyperlink"/>
            <w:rFonts w:ascii="Cambria" w:hAnsi="Cambria"/>
            <w:noProof/>
            <w:sz w:val="24"/>
          </w:rPr>
          <w:t>4.1 The HRM Policies of Dutch Bangla Bank Limited</w:t>
        </w:r>
        <w:r w:rsidR="00B36D50" w:rsidRPr="008D6FA3">
          <w:rPr>
            <w:rFonts w:ascii="Cambria" w:hAnsi="Cambria"/>
            <w:noProof/>
            <w:webHidden/>
            <w:sz w:val="24"/>
          </w:rPr>
          <w:tab/>
        </w:r>
        <w:r w:rsidR="00B36D50" w:rsidRPr="008D6FA3">
          <w:rPr>
            <w:rFonts w:ascii="Cambria" w:hAnsi="Cambria"/>
            <w:noProof/>
            <w:webHidden/>
            <w:sz w:val="24"/>
          </w:rPr>
          <w:fldChar w:fldCharType="begin"/>
        </w:r>
        <w:r w:rsidR="00B36D50" w:rsidRPr="008D6FA3">
          <w:rPr>
            <w:rFonts w:ascii="Cambria" w:hAnsi="Cambria"/>
            <w:noProof/>
            <w:webHidden/>
            <w:sz w:val="24"/>
          </w:rPr>
          <w:instrText xml:space="preserve"> PAGEREF _Toc21292442 \h </w:instrText>
        </w:r>
        <w:r w:rsidR="00B36D50" w:rsidRPr="008D6FA3">
          <w:rPr>
            <w:rFonts w:ascii="Cambria" w:hAnsi="Cambria"/>
            <w:noProof/>
            <w:webHidden/>
            <w:sz w:val="24"/>
          </w:rPr>
        </w:r>
        <w:r w:rsidR="00B36D50" w:rsidRPr="008D6FA3">
          <w:rPr>
            <w:rFonts w:ascii="Cambria" w:hAnsi="Cambria"/>
            <w:noProof/>
            <w:webHidden/>
            <w:sz w:val="24"/>
          </w:rPr>
          <w:fldChar w:fldCharType="separate"/>
        </w:r>
        <w:r w:rsidR="004413C3">
          <w:rPr>
            <w:rFonts w:ascii="Cambria" w:hAnsi="Cambria"/>
            <w:noProof/>
            <w:webHidden/>
            <w:sz w:val="24"/>
          </w:rPr>
          <w:t>22</w:t>
        </w:r>
        <w:r w:rsidR="00B36D50" w:rsidRPr="008D6FA3">
          <w:rPr>
            <w:rFonts w:ascii="Cambria" w:hAnsi="Cambria"/>
            <w:noProof/>
            <w:webHidden/>
            <w:sz w:val="24"/>
          </w:rPr>
          <w:fldChar w:fldCharType="end"/>
        </w:r>
      </w:hyperlink>
    </w:p>
    <w:p w:rsidR="00B36D50" w:rsidRPr="008D6FA3" w:rsidRDefault="006D2659" w:rsidP="008D6FA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dot" w:pos="9350"/>
        </w:tabs>
        <w:spacing w:after="0" w:line="360" w:lineRule="auto"/>
        <w:ind w:left="57"/>
        <w:rPr>
          <w:rFonts w:ascii="Cambria" w:eastAsiaTheme="minorEastAsia" w:hAnsi="Cambria"/>
          <w:noProof/>
          <w:sz w:val="20"/>
          <w:lang w:val="en-GB" w:eastAsia="en-GB"/>
        </w:rPr>
      </w:pPr>
      <w:hyperlink w:anchor="_Toc21292443" w:history="1">
        <w:r w:rsidR="00B36D50" w:rsidRPr="008D6FA3">
          <w:rPr>
            <w:rStyle w:val="Hyperlink"/>
            <w:rFonts w:ascii="Cambria" w:hAnsi="Cambria"/>
            <w:b/>
            <w:noProof/>
            <w:sz w:val="20"/>
          </w:rPr>
          <w:t>4.1.1 Human Resource Planning policies</w:t>
        </w:r>
        <w:r w:rsidR="00B36D50" w:rsidRPr="008D6FA3">
          <w:rPr>
            <w:rFonts w:ascii="Cambria" w:hAnsi="Cambria"/>
            <w:noProof/>
            <w:webHidden/>
            <w:sz w:val="20"/>
          </w:rPr>
          <w:tab/>
        </w:r>
        <w:r w:rsidR="00B36D50" w:rsidRPr="008D6FA3">
          <w:rPr>
            <w:rFonts w:ascii="Cambria" w:hAnsi="Cambria"/>
            <w:noProof/>
            <w:webHidden/>
            <w:sz w:val="20"/>
          </w:rPr>
          <w:fldChar w:fldCharType="begin"/>
        </w:r>
        <w:r w:rsidR="00B36D50" w:rsidRPr="008D6FA3">
          <w:rPr>
            <w:rFonts w:ascii="Cambria" w:hAnsi="Cambria"/>
            <w:noProof/>
            <w:webHidden/>
            <w:sz w:val="20"/>
          </w:rPr>
          <w:instrText xml:space="preserve"> PAGEREF _Toc21292443 \h </w:instrText>
        </w:r>
        <w:r w:rsidR="00B36D50" w:rsidRPr="008D6FA3">
          <w:rPr>
            <w:rFonts w:ascii="Cambria" w:hAnsi="Cambria"/>
            <w:noProof/>
            <w:webHidden/>
            <w:sz w:val="20"/>
          </w:rPr>
        </w:r>
        <w:r w:rsidR="00B36D50" w:rsidRPr="008D6FA3">
          <w:rPr>
            <w:rFonts w:ascii="Cambria" w:hAnsi="Cambria"/>
            <w:noProof/>
            <w:webHidden/>
            <w:sz w:val="20"/>
          </w:rPr>
          <w:fldChar w:fldCharType="separate"/>
        </w:r>
        <w:r w:rsidR="004413C3">
          <w:rPr>
            <w:rFonts w:ascii="Cambria" w:hAnsi="Cambria"/>
            <w:noProof/>
            <w:webHidden/>
            <w:sz w:val="20"/>
          </w:rPr>
          <w:t>22</w:t>
        </w:r>
        <w:r w:rsidR="00B36D50" w:rsidRPr="008D6FA3">
          <w:rPr>
            <w:rFonts w:ascii="Cambria" w:hAnsi="Cambria"/>
            <w:noProof/>
            <w:webHidden/>
            <w:sz w:val="20"/>
          </w:rPr>
          <w:fldChar w:fldCharType="end"/>
        </w:r>
      </w:hyperlink>
    </w:p>
    <w:p w:rsidR="00B36D50" w:rsidRPr="008D6FA3" w:rsidRDefault="006D2659" w:rsidP="008D6FA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dot" w:pos="9350"/>
        </w:tabs>
        <w:spacing w:after="0" w:line="360" w:lineRule="auto"/>
        <w:ind w:left="57"/>
        <w:rPr>
          <w:rFonts w:ascii="Cambria" w:eastAsiaTheme="minorEastAsia" w:hAnsi="Cambria"/>
          <w:noProof/>
          <w:sz w:val="20"/>
          <w:lang w:val="en-GB" w:eastAsia="en-GB"/>
        </w:rPr>
      </w:pPr>
      <w:hyperlink w:anchor="_Toc21292444" w:history="1">
        <w:r w:rsidR="00B36D50" w:rsidRPr="008D6FA3">
          <w:rPr>
            <w:rStyle w:val="Hyperlink"/>
            <w:rFonts w:ascii="Cambria" w:hAnsi="Cambria"/>
            <w:b/>
            <w:noProof/>
            <w:sz w:val="20"/>
          </w:rPr>
          <w:t>4.1.2 Recruitment &amp; Selection policies</w:t>
        </w:r>
        <w:r w:rsidR="00B36D50" w:rsidRPr="008D6FA3">
          <w:rPr>
            <w:rFonts w:ascii="Cambria" w:hAnsi="Cambria"/>
            <w:noProof/>
            <w:webHidden/>
            <w:sz w:val="20"/>
          </w:rPr>
          <w:tab/>
        </w:r>
        <w:r w:rsidR="00B36D50" w:rsidRPr="008D6FA3">
          <w:rPr>
            <w:rFonts w:ascii="Cambria" w:hAnsi="Cambria"/>
            <w:noProof/>
            <w:webHidden/>
            <w:sz w:val="20"/>
          </w:rPr>
          <w:fldChar w:fldCharType="begin"/>
        </w:r>
        <w:r w:rsidR="00B36D50" w:rsidRPr="008D6FA3">
          <w:rPr>
            <w:rFonts w:ascii="Cambria" w:hAnsi="Cambria"/>
            <w:noProof/>
            <w:webHidden/>
            <w:sz w:val="20"/>
          </w:rPr>
          <w:instrText xml:space="preserve"> PAGEREF _Toc21292444 \h </w:instrText>
        </w:r>
        <w:r w:rsidR="00B36D50" w:rsidRPr="008D6FA3">
          <w:rPr>
            <w:rFonts w:ascii="Cambria" w:hAnsi="Cambria"/>
            <w:noProof/>
            <w:webHidden/>
            <w:sz w:val="20"/>
          </w:rPr>
        </w:r>
        <w:r w:rsidR="00B36D50" w:rsidRPr="008D6FA3">
          <w:rPr>
            <w:rFonts w:ascii="Cambria" w:hAnsi="Cambria"/>
            <w:noProof/>
            <w:webHidden/>
            <w:sz w:val="20"/>
          </w:rPr>
          <w:fldChar w:fldCharType="separate"/>
        </w:r>
        <w:r w:rsidR="004413C3">
          <w:rPr>
            <w:rFonts w:ascii="Cambria" w:hAnsi="Cambria"/>
            <w:noProof/>
            <w:webHidden/>
            <w:sz w:val="20"/>
          </w:rPr>
          <w:t>22</w:t>
        </w:r>
        <w:r w:rsidR="00B36D50" w:rsidRPr="008D6FA3">
          <w:rPr>
            <w:rFonts w:ascii="Cambria" w:hAnsi="Cambria"/>
            <w:noProof/>
            <w:webHidden/>
            <w:sz w:val="20"/>
          </w:rPr>
          <w:fldChar w:fldCharType="end"/>
        </w:r>
      </w:hyperlink>
    </w:p>
    <w:p w:rsidR="00B36D50" w:rsidRPr="008D6FA3" w:rsidRDefault="006D2659" w:rsidP="008D6FA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dot" w:pos="9350"/>
        </w:tabs>
        <w:spacing w:after="0" w:line="360" w:lineRule="auto"/>
        <w:ind w:left="57"/>
        <w:rPr>
          <w:rFonts w:ascii="Cambria" w:eastAsiaTheme="minorEastAsia" w:hAnsi="Cambria"/>
          <w:noProof/>
          <w:sz w:val="20"/>
          <w:lang w:val="en-GB" w:eastAsia="en-GB"/>
        </w:rPr>
      </w:pPr>
      <w:hyperlink w:anchor="_Toc21292445" w:history="1">
        <w:r w:rsidR="00B36D50" w:rsidRPr="008D6FA3">
          <w:rPr>
            <w:rStyle w:val="Hyperlink"/>
            <w:rFonts w:ascii="Cambria" w:hAnsi="Cambria"/>
            <w:b/>
            <w:noProof/>
            <w:sz w:val="20"/>
          </w:rPr>
          <w:t>4.1.3 Training policies</w:t>
        </w:r>
        <w:r w:rsidR="00B36D50" w:rsidRPr="008D6FA3">
          <w:rPr>
            <w:rFonts w:ascii="Cambria" w:hAnsi="Cambria"/>
            <w:noProof/>
            <w:webHidden/>
            <w:sz w:val="20"/>
          </w:rPr>
          <w:tab/>
        </w:r>
        <w:r w:rsidR="00B36D50" w:rsidRPr="008D6FA3">
          <w:rPr>
            <w:rFonts w:ascii="Cambria" w:hAnsi="Cambria"/>
            <w:noProof/>
            <w:webHidden/>
            <w:sz w:val="20"/>
          </w:rPr>
          <w:fldChar w:fldCharType="begin"/>
        </w:r>
        <w:r w:rsidR="00B36D50" w:rsidRPr="008D6FA3">
          <w:rPr>
            <w:rFonts w:ascii="Cambria" w:hAnsi="Cambria"/>
            <w:noProof/>
            <w:webHidden/>
            <w:sz w:val="20"/>
          </w:rPr>
          <w:instrText xml:space="preserve"> PAGEREF _Toc21292445 \h </w:instrText>
        </w:r>
        <w:r w:rsidR="00B36D50" w:rsidRPr="008D6FA3">
          <w:rPr>
            <w:rFonts w:ascii="Cambria" w:hAnsi="Cambria"/>
            <w:noProof/>
            <w:webHidden/>
            <w:sz w:val="20"/>
          </w:rPr>
        </w:r>
        <w:r w:rsidR="00B36D50" w:rsidRPr="008D6FA3">
          <w:rPr>
            <w:rFonts w:ascii="Cambria" w:hAnsi="Cambria"/>
            <w:noProof/>
            <w:webHidden/>
            <w:sz w:val="20"/>
          </w:rPr>
          <w:fldChar w:fldCharType="separate"/>
        </w:r>
        <w:r w:rsidR="004413C3">
          <w:rPr>
            <w:rFonts w:ascii="Cambria" w:hAnsi="Cambria"/>
            <w:noProof/>
            <w:webHidden/>
            <w:sz w:val="20"/>
          </w:rPr>
          <w:t>23</w:t>
        </w:r>
        <w:r w:rsidR="00B36D50" w:rsidRPr="008D6FA3">
          <w:rPr>
            <w:rFonts w:ascii="Cambria" w:hAnsi="Cambria"/>
            <w:noProof/>
            <w:webHidden/>
            <w:sz w:val="20"/>
          </w:rPr>
          <w:fldChar w:fldCharType="end"/>
        </w:r>
      </w:hyperlink>
    </w:p>
    <w:p w:rsidR="00B36D50" w:rsidRPr="008D6FA3" w:rsidRDefault="006D2659" w:rsidP="008D6FA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dot" w:pos="9350"/>
        </w:tabs>
        <w:spacing w:after="0" w:line="360" w:lineRule="auto"/>
        <w:ind w:left="57"/>
        <w:rPr>
          <w:rFonts w:ascii="Cambria" w:eastAsiaTheme="minorEastAsia" w:hAnsi="Cambria"/>
          <w:noProof/>
          <w:sz w:val="20"/>
          <w:lang w:val="en-GB" w:eastAsia="en-GB"/>
        </w:rPr>
      </w:pPr>
      <w:hyperlink w:anchor="_Toc21292446" w:history="1">
        <w:r w:rsidR="00B36D50" w:rsidRPr="008D6FA3">
          <w:rPr>
            <w:rStyle w:val="Hyperlink"/>
            <w:rFonts w:ascii="Cambria" w:hAnsi="Cambria"/>
            <w:b/>
            <w:noProof/>
            <w:sz w:val="20"/>
          </w:rPr>
          <w:t>4.1.4 Performance appraisal policies</w:t>
        </w:r>
        <w:r w:rsidR="00B36D50" w:rsidRPr="008D6FA3">
          <w:rPr>
            <w:rFonts w:ascii="Cambria" w:hAnsi="Cambria"/>
            <w:noProof/>
            <w:webHidden/>
            <w:sz w:val="20"/>
          </w:rPr>
          <w:tab/>
        </w:r>
        <w:r w:rsidR="00B36D50" w:rsidRPr="008D6FA3">
          <w:rPr>
            <w:rFonts w:ascii="Cambria" w:hAnsi="Cambria"/>
            <w:noProof/>
            <w:webHidden/>
            <w:sz w:val="20"/>
          </w:rPr>
          <w:fldChar w:fldCharType="begin"/>
        </w:r>
        <w:r w:rsidR="00B36D50" w:rsidRPr="008D6FA3">
          <w:rPr>
            <w:rFonts w:ascii="Cambria" w:hAnsi="Cambria"/>
            <w:noProof/>
            <w:webHidden/>
            <w:sz w:val="20"/>
          </w:rPr>
          <w:instrText xml:space="preserve"> PAGEREF _Toc21292446 \h </w:instrText>
        </w:r>
        <w:r w:rsidR="00B36D50" w:rsidRPr="008D6FA3">
          <w:rPr>
            <w:rFonts w:ascii="Cambria" w:hAnsi="Cambria"/>
            <w:noProof/>
            <w:webHidden/>
            <w:sz w:val="20"/>
          </w:rPr>
        </w:r>
        <w:r w:rsidR="00B36D50" w:rsidRPr="008D6FA3">
          <w:rPr>
            <w:rFonts w:ascii="Cambria" w:hAnsi="Cambria"/>
            <w:noProof/>
            <w:webHidden/>
            <w:sz w:val="20"/>
          </w:rPr>
          <w:fldChar w:fldCharType="separate"/>
        </w:r>
        <w:r w:rsidR="004413C3">
          <w:rPr>
            <w:rFonts w:ascii="Cambria" w:hAnsi="Cambria"/>
            <w:noProof/>
            <w:webHidden/>
            <w:sz w:val="20"/>
          </w:rPr>
          <w:t>24</w:t>
        </w:r>
        <w:r w:rsidR="00B36D50" w:rsidRPr="008D6FA3">
          <w:rPr>
            <w:rFonts w:ascii="Cambria" w:hAnsi="Cambria"/>
            <w:noProof/>
            <w:webHidden/>
            <w:sz w:val="20"/>
          </w:rPr>
          <w:fldChar w:fldCharType="end"/>
        </w:r>
      </w:hyperlink>
    </w:p>
    <w:p w:rsidR="00B36D50" w:rsidRPr="008D6FA3" w:rsidRDefault="006D2659" w:rsidP="008D6FA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dot" w:pos="9350"/>
        </w:tabs>
        <w:spacing w:after="0" w:line="360" w:lineRule="auto"/>
        <w:ind w:left="57"/>
        <w:rPr>
          <w:rFonts w:ascii="Cambria" w:eastAsiaTheme="minorEastAsia" w:hAnsi="Cambria"/>
          <w:noProof/>
          <w:sz w:val="20"/>
          <w:lang w:val="en-GB" w:eastAsia="en-GB"/>
        </w:rPr>
      </w:pPr>
      <w:hyperlink w:anchor="_Toc21292447" w:history="1">
        <w:r w:rsidR="00B36D50" w:rsidRPr="008D6FA3">
          <w:rPr>
            <w:rStyle w:val="Hyperlink"/>
            <w:rFonts w:ascii="Cambria" w:hAnsi="Cambria"/>
            <w:b/>
            <w:noProof/>
            <w:sz w:val="20"/>
          </w:rPr>
          <w:t>4.1.5 Compensation policies</w:t>
        </w:r>
        <w:r w:rsidR="00B36D50" w:rsidRPr="008D6FA3">
          <w:rPr>
            <w:rFonts w:ascii="Cambria" w:hAnsi="Cambria"/>
            <w:noProof/>
            <w:webHidden/>
            <w:sz w:val="20"/>
          </w:rPr>
          <w:tab/>
        </w:r>
        <w:r w:rsidR="00B36D50" w:rsidRPr="008D6FA3">
          <w:rPr>
            <w:rFonts w:ascii="Cambria" w:hAnsi="Cambria"/>
            <w:noProof/>
            <w:webHidden/>
            <w:sz w:val="20"/>
          </w:rPr>
          <w:fldChar w:fldCharType="begin"/>
        </w:r>
        <w:r w:rsidR="00B36D50" w:rsidRPr="008D6FA3">
          <w:rPr>
            <w:rFonts w:ascii="Cambria" w:hAnsi="Cambria"/>
            <w:noProof/>
            <w:webHidden/>
            <w:sz w:val="20"/>
          </w:rPr>
          <w:instrText xml:space="preserve"> PAGEREF _Toc21292447 \h </w:instrText>
        </w:r>
        <w:r w:rsidR="00B36D50" w:rsidRPr="008D6FA3">
          <w:rPr>
            <w:rFonts w:ascii="Cambria" w:hAnsi="Cambria"/>
            <w:noProof/>
            <w:webHidden/>
            <w:sz w:val="20"/>
          </w:rPr>
        </w:r>
        <w:r w:rsidR="00B36D50" w:rsidRPr="008D6FA3">
          <w:rPr>
            <w:rFonts w:ascii="Cambria" w:hAnsi="Cambria"/>
            <w:noProof/>
            <w:webHidden/>
            <w:sz w:val="20"/>
          </w:rPr>
          <w:fldChar w:fldCharType="separate"/>
        </w:r>
        <w:r w:rsidR="004413C3">
          <w:rPr>
            <w:rFonts w:ascii="Cambria" w:hAnsi="Cambria"/>
            <w:noProof/>
            <w:webHidden/>
            <w:sz w:val="20"/>
          </w:rPr>
          <w:t>26</w:t>
        </w:r>
        <w:r w:rsidR="00B36D50" w:rsidRPr="008D6FA3">
          <w:rPr>
            <w:rFonts w:ascii="Cambria" w:hAnsi="Cambria"/>
            <w:noProof/>
            <w:webHidden/>
            <w:sz w:val="20"/>
          </w:rPr>
          <w:fldChar w:fldCharType="end"/>
        </w:r>
      </w:hyperlink>
    </w:p>
    <w:p w:rsidR="00B36D50" w:rsidRPr="008D6FA3" w:rsidRDefault="006D2659" w:rsidP="008D6FA3">
      <w:pPr>
        <w:pStyle w:val="TOC1"/>
        <w:pBdr>
          <w:left w:val="single" w:sz="4" w:space="1" w:color="auto"/>
          <w:right w:val="single" w:sz="4" w:space="1" w:color="auto"/>
        </w:pBdr>
        <w:shd w:val="clear" w:color="auto" w:fill="F2F2F2" w:themeFill="background1" w:themeFillShade="F2"/>
        <w:ind w:left="57"/>
        <w:rPr>
          <w:rFonts w:ascii="Cambria" w:eastAsiaTheme="minorEastAsia" w:hAnsi="Cambria" w:cstheme="minorBidi"/>
          <w:b w:val="0"/>
          <w:noProof/>
          <w:sz w:val="20"/>
          <w:szCs w:val="22"/>
          <w:lang w:val="en-GB" w:eastAsia="en-GB"/>
        </w:rPr>
      </w:pPr>
      <w:hyperlink w:anchor="_Toc21292448" w:history="1">
        <w:r w:rsidR="00B36D50" w:rsidRPr="008D6FA3">
          <w:rPr>
            <w:rStyle w:val="Hyperlink"/>
            <w:rFonts w:ascii="Cambria" w:hAnsi="Cambria"/>
            <w:noProof/>
            <w:sz w:val="24"/>
          </w:rPr>
          <w:t>4.2 The HRM policies of United Commercial Bank Limited</w:t>
        </w:r>
        <w:r w:rsidR="00B36D50" w:rsidRPr="008D6FA3">
          <w:rPr>
            <w:rFonts w:ascii="Cambria" w:hAnsi="Cambria"/>
            <w:noProof/>
            <w:webHidden/>
            <w:sz w:val="24"/>
          </w:rPr>
          <w:tab/>
        </w:r>
        <w:r w:rsidR="00B36D50" w:rsidRPr="008D6FA3">
          <w:rPr>
            <w:rFonts w:ascii="Cambria" w:hAnsi="Cambria"/>
            <w:noProof/>
            <w:webHidden/>
            <w:sz w:val="24"/>
          </w:rPr>
          <w:fldChar w:fldCharType="begin"/>
        </w:r>
        <w:r w:rsidR="00B36D50" w:rsidRPr="008D6FA3">
          <w:rPr>
            <w:rFonts w:ascii="Cambria" w:hAnsi="Cambria"/>
            <w:noProof/>
            <w:webHidden/>
            <w:sz w:val="24"/>
          </w:rPr>
          <w:instrText xml:space="preserve"> PAGEREF _Toc21292448 \h </w:instrText>
        </w:r>
        <w:r w:rsidR="00B36D50" w:rsidRPr="008D6FA3">
          <w:rPr>
            <w:rFonts w:ascii="Cambria" w:hAnsi="Cambria"/>
            <w:noProof/>
            <w:webHidden/>
            <w:sz w:val="24"/>
          </w:rPr>
        </w:r>
        <w:r w:rsidR="00B36D50" w:rsidRPr="008D6FA3">
          <w:rPr>
            <w:rFonts w:ascii="Cambria" w:hAnsi="Cambria"/>
            <w:noProof/>
            <w:webHidden/>
            <w:sz w:val="24"/>
          </w:rPr>
          <w:fldChar w:fldCharType="separate"/>
        </w:r>
        <w:r w:rsidR="004413C3">
          <w:rPr>
            <w:rFonts w:ascii="Cambria" w:hAnsi="Cambria"/>
            <w:noProof/>
            <w:webHidden/>
            <w:sz w:val="24"/>
          </w:rPr>
          <w:t>27</w:t>
        </w:r>
        <w:r w:rsidR="00B36D50" w:rsidRPr="008D6FA3">
          <w:rPr>
            <w:rFonts w:ascii="Cambria" w:hAnsi="Cambria"/>
            <w:noProof/>
            <w:webHidden/>
            <w:sz w:val="24"/>
          </w:rPr>
          <w:fldChar w:fldCharType="end"/>
        </w:r>
      </w:hyperlink>
    </w:p>
    <w:p w:rsidR="00B36D50" w:rsidRPr="008D6FA3" w:rsidRDefault="006D2659" w:rsidP="008D6FA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dot" w:pos="9350"/>
        </w:tabs>
        <w:spacing w:after="0" w:line="360" w:lineRule="auto"/>
        <w:ind w:left="57"/>
        <w:rPr>
          <w:rFonts w:ascii="Cambria" w:eastAsiaTheme="minorEastAsia" w:hAnsi="Cambria"/>
          <w:noProof/>
          <w:sz w:val="20"/>
          <w:lang w:val="en-GB" w:eastAsia="en-GB"/>
        </w:rPr>
      </w:pPr>
      <w:hyperlink w:anchor="_Toc21292449" w:history="1">
        <w:r w:rsidR="00B36D50" w:rsidRPr="008D6FA3">
          <w:rPr>
            <w:rStyle w:val="Hyperlink"/>
            <w:rFonts w:ascii="Cambria" w:hAnsi="Cambria"/>
            <w:b/>
            <w:noProof/>
            <w:sz w:val="20"/>
          </w:rPr>
          <w:t>4.2.1 Human Resource Planning policies</w:t>
        </w:r>
        <w:r w:rsidR="00B36D50" w:rsidRPr="008D6FA3">
          <w:rPr>
            <w:rFonts w:ascii="Cambria" w:hAnsi="Cambria"/>
            <w:noProof/>
            <w:webHidden/>
            <w:sz w:val="20"/>
          </w:rPr>
          <w:tab/>
        </w:r>
        <w:r w:rsidR="00B36D50" w:rsidRPr="008D6FA3">
          <w:rPr>
            <w:rFonts w:ascii="Cambria" w:hAnsi="Cambria"/>
            <w:noProof/>
            <w:webHidden/>
            <w:sz w:val="20"/>
          </w:rPr>
          <w:fldChar w:fldCharType="begin"/>
        </w:r>
        <w:r w:rsidR="00B36D50" w:rsidRPr="008D6FA3">
          <w:rPr>
            <w:rFonts w:ascii="Cambria" w:hAnsi="Cambria"/>
            <w:noProof/>
            <w:webHidden/>
            <w:sz w:val="20"/>
          </w:rPr>
          <w:instrText xml:space="preserve"> PAGEREF _Toc21292449 \h </w:instrText>
        </w:r>
        <w:r w:rsidR="00B36D50" w:rsidRPr="008D6FA3">
          <w:rPr>
            <w:rFonts w:ascii="Cambria" w:hAnsi="Cambria"/>
            <w:noProof/>
            <w:webHidden/>
            <w:sz w:val="20"/>
          </w:rPr>
        </w:r>
        <w:r w:rsidR="00B36D50" w:rsidRPr="008D6FA3">
          <w:rPr>
            <w:rFonts w:ascii="Cambria" w:hAnsi="Cambria"/>
            <w:noProof/>
            <w:webHidden/>
            <w:sz w:val="20"/>
          </w:rPr>
          <w:fldChar w:fldCharType="separate"/>
        </w:r>
        <w:r w:rsidR="004413C3">
          <w:rPr>
            <w:rFonts w:ascii="Cambria" w:hAnsi="Cambria"/>
            <w:noProof/>
            <w:webHidden/>
            <w:sz w:val="20"/>
          </w:rPr>
          <w:t>27</w:t>
        </w:r>
        <w:r w:rsidR="00B36D50" w:rsidRPr="008D6FA3">
          <w:rPr>
            <w:rFonts w:ascii="Cambria" w:hAnsi="Cambria"/>
            <w:noProof/>
            <w:webHidden/>
            <w:sz w:val="20"/>
          </w:rPr>
          <w:fldChar w:fldCharType="end"/>
        </w:r>
      </w:hyperlink>
    </w:p>
    <w:p w:rsidR="00B36D50" w:rsidRPr="008D6FA3" w:rsidRDefault="006D2659" w:rsidP="008D6FA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dot" w:pos="9350"/>
        </w:tabs>
        <w:spacing w:after="0" w:line="360" w:lineRule="auto"/>
        <w:ind w:left="57"/>
        <w:rPr>
          <w:rFonts w:ascii="Cambria" w:eastAsiaTheme="minorEastAsia" w:hAnsi="Cambria"/>
          <w:noProof/>
          <w:sz w:val="20"/>
          <w:lang w:val="en-GB" w:eastAsia="en-GB"/>
        </w:rPr>
      </w:pPr>
      <w:hyperlink w:anchor="_Toc21292450" w:history="1">
        <w:r w:rsidR="00B36D50" w:rsidRPr="008D6FA3">
          <w:rPr>
            <w:rStyle w:val="Hyperlink"/>
            <w:rFonts w:ascii="Cambria" w:hAnsi="Cambria"/>
            <w:b/>
            <w:noProof/>
            <w:sz w:val="20"/>
          </w:rPr>
          <w:t>4.2.1 Recruitment &amp; Selection policies</w:t>
        </w:r>
        <w:r w:rsidR="00B36D50" w:rsidRPr="008D6FA3">
          <w:rPr>
            <w:rFonts w:ascii="Cambria" w:hAnsi="Cambria"/>
            <w:noProof/>
            <w:webHidden/>
            <w:sz w:val="20"/>
          </w:rPr>
          <w:tab/>
        </w:r>
        <w:r w:rsidR="00B36D50" w:rsidRPr="008D6FA3">
          <w:rPr>
            <w:rFonts w:ascii="Cambria" w:hAnsi="Cambria"/>
            <w:noProof/>
            <w:webHidden/>
            <w:sz w:val="20"/>
          </w:rPr>
          <w:fldChar w:fldCharType="begin"/>
        </w:r>
        <w:r w:rsidR="00B36D50" w:rsidRPr="008D6FA3">
          <w:rPr>
            <w:rFonts w:ascii="Cambria" w:hAnsi="Cambria"/>
            <w:noProof/>
            <w:webHidden/>
            <w:sz w:val="20"/>
          </w:rPr>
          <w:instrText xml:space="preserve"> PAGEREF _Toc21292450 \h </w:instrText>
        </w:r>
        <w:r w:rsidR="00B36D50" w:rsidRPr="008D6FA3">
          <w:rPr>
            <w:rFonts w:ascii="Cambria" w:hAnsi="Cambria"/>
            <w:noProof/>
            <w:webHidden/>
            <w:sz w:val="20"/>
          </w:rPr>
        </w:r>
        <w:r w:rsidR="00B36D50" w:rsidRPr="008D6FA3">
          <w:rPr>
            <w:rFonts w:ascii="Cambria" w:hAnsi="Cambria"/>
            <w:noProof/>
            <w:webHidden/>
            <w:sz w:val="20"/>
          </w:rPr>
          <w:fldChar w:fldCharType="separate"/>
        </w:r>
        <w:r w:rsidR="004413C3">
          <w:rPr>
            <w:rFonts w:ascii="Cambria" w:hAnsi="Cambria"/>
            <w:noProof/>
            <w:webHidden/>
            <w:sz w:val="20"/>
          </w:rPr>
          <w:t>27</w:t>
        </w:r>
        <w:r w:rsidR="00B36D50" w:rsidRPr="008D6FA3">
          <w:rPr>
            <w:rFonts w:ascii="Cambria" w:hAnsi="Cambria"/>
            <w:noProof/>
            <w:webHidden/>
            <w:sz w:val="20"/>
          </w:rPr>
          <w:fldChar w:fldCharType="end"/>
        </w:r>
      </w:hyperlink>
    </w:p>
    <w:p w:rsidR="00B36D50" w:rsidRPr="008D6FA3" w:rsidRDefault="006D2659" w:rsidP="008D6FA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dot" w:pos="9350"/>
        </w:tabs>
        <w:spacing w:after="0" w:line="360" w:lineRule="auto"/>
        <w:ind w:left="57"/>
        <w:rPr>
          <w:rFonts w:ascii="Cambria" w:eastAsiaTheme="minorEastAsia" w:hAnsi="Cambria"/>
          <w:noProof/>
          <w:sz w:val="20"/>
          <w:lang w:val="en-GB" w:eastAsia="en-GB"/>
        </w:rPr>
      </w:pPr>
      <w:hyperlink w:anchor="_Toc21292451" w:history="1">
        <w:r w:rsidR="00B36D50" w:rsidRPr="008D6FA3">
          <w:rPr>
            <w:rStyle w:val="Hyperlink"/>
            <w:rFonts w:ascii="Cambria" w:hAnsi="Cambria"/>
            <w:b/>
            <w:noProof/>
            <w:sz w:val="20"/>
          </w:rPr>
          <w:t>4.2.3 Training policies</w:t>
        </w:r>
        <w:r w:rsidR="00B36D50" w:rsidRPr="008D6FA3">
          <w:rPr>
            <w:rFonts w:ascii="Cambria" w:hAnsi="Cambria"/>
            <w:noProof/>
            <w:webHidden/>
            <w:sz w:val="20"/>
          </w:rPr>
          <w:tab/>
        </w:r>
        <w:r w:rsidR="00B36D50" w:rsidRPr="008D6FA3">
          <w:rPr>
            <w:rFonts w:ascii="Cambria" w:hAnsi="Cambria"/>
            <w:noProof/>
            <w:webHidden/>
            <w:sz w:val="20"/>
          </w:rPr>
          <w:fldChar w:fldCharType="begin"/>
        </w:r>
        <w:r w:rsidR="00B36D50" w:rsidRPr="008D6FA3">
          <w:rPr>
            <w:rFonts w:ascii="Cambria" w:hAnsi="Cambria"/>
            <w:noProof/>
            <w:webHidden/>
            <w:sz w:val="20"/>
          </w:rPr>
          <w:instrText xml:space="preserve"> PAGEREF _Toc21292451 \h </w:instrText>
        </w:r>
        <w:r w:rsidR="00B36D50" w:rsidRPr="008D6FA3">
          <w:rPr>
            <w:rFonts w:ascii="Cambria" w:hAnsi="Cambria"/>
            <w:noProof/>
            <w:webHidden/>
            <w:sz w:val="20"/>
          </w:rPr>
        </w:r>
        <w:r w:rsidR="00B36D50" w:rsidRPr="008D6FA3">
          <w:rPr>
            <w:rFonts w:ascii="Cambria" w:hAnsi="Cambria"/>
            <w:noProof/>
            <w:webHidden/>
            <w:sz w:val="20"/>
          </w:rPr>
          <w:fldChar w:fldCharType="separate"/>
        </w:r>
        <w:r w:rsidR="004413C3">
          <w:rPr>
            <w:rFonts w:ascii="Cambria" w:hAnsi="Cambria"/>
            <w:noProof/>
            <w:webHidden/>
            <w:sz w:val="20"/>
          </w:rPr>
          <w:t>29</w:t>
        </w:r>
        <w:r w:rsidR="00B36D50" w:rsidRPr="008D6FA3">
          <w:rPr>
            <w:rFonts w:ascii="Cambria" w:hAnsi="Cambria"/>
            <w:noProof/>
            <w:webHidden/>
            <w:sz w:val="20"/>
          </w:rPr>
          <w:fldChar w:fldCharType="end"/>
        </w:r>
      </w:hyperlink>
    </w:p>
    <w:p w:rsidR="00B36D50" w:rsidRPr="008D6FA3" w:rsidRDefault="006D2659" w:rsidP="008D6FA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dot" w:pos="9350"/>
        </w:tabs>
        <w:spacing w:after="0" w:line="360" w:lineRule="auto"/>
        <w:ind w:left="57"/>
        <w:rPr>
          <w:rFonts w:ascii="Cambria" w:eastAsiaTheme="minorEastAsia" w:hAnsi="Cambria"/>
          <w:noProof/>
          <w:sz w:val="20"/>
          <w:lang w:val="en-GB" w:eastAsia="en-GB"/>
        </w:rPr>
      </w:pPr>
      <w:hyperlink w:anchor="_Toc21292452" w:history="1">
        <w:r w:rsidR="00B36D50" w:rsidRPr="008D6FA3">
          <w:rPr>
            <w:rStyle w:val="Hyperlink"/>
            <w:rFonts w:ascii="Cambria" w:hAnsi="Cambria"/>
            <w:b/>
            <w:noProof/>
            <w:sz w:val="20"/>
          </w:rPr>
          <w:t>4.2.4 Performance appraisal policies</w:t>
        </w:r>
        <w:r w:rsidR="00B36D50" w:rsidRPr="008D6FA3">
          <w:rPr>
            <w:rFonts w:ascii="Cambria" w:hAnsi="Cambria"/>
            <w:noProof/>
            <w:webHidden/>
            <w:sz w:val="20"/>
          </w:rPr>
          <w:tab/>
        </w:r>
        <w:r w:rsidR="00B36D50" w:rsidRPr="008D6FA3">
          <w:rPr>
            <w:rFonts w:ascii="Cambria" w:hAnsi="Cambria"/>
            <w:noProof/>
            <w:webHidden/>
            <w:sz w:val="20"/>
          </w:rPr>
          <w:fldChar w:fldCharType="begin"/>
        </w:r>
        <w:r w:rsidR="00B36D50" w:rsidRPr="008D6FA3">
          <w:rPr>
            <w:rFonts w:ascii="Cambria" w:hAnsi="Cambria"/>
            <w:noProof/>
            <w:webHidden/>
            <w:sz w:val="20"/>
          </w:rPr>
          <w:instrText xml:space="preserve"> PAGEREF _Toc21292452 \h </w:instrText>
        </w:r>
        <w:r w:rsidR="00B36D50" w:rsidRPr="008D6FA3">
          <w:rPr>
            <w:rFonts w:ascii="Cambria" w:hAnsi="Cambria"/>
            <w:noProof/>
            <w:webHidden/>
            <w:sz w:val="20"/>
          </w:rPr>
        </w:r>
        <w:r w:rsidR="00B36D50" w:rsidRPr="008D6FA3">
          <w:rPr>
            <w:rFonts w:ascii="Cambria" w:hAnsi="Cambria"/>
            <w:noProof/>
            <w:webHidden/>
            <w:sz w:val="20"/>
          </w:rPr>
          <w:fldChar w:fldCharType="separate"/>
        </w:r>
        <w:r w:rsidR="004413C3">
          <w:rPr>
            <w:rFonts w:ascii="Cambria" w:hAnsi="Cambria"/>
            <w:noProof/>
            <w:webHidden/>
            <w:sz w:val="20"/>
          </w:rPr>
          <w:t>31</w:t>
        </w:r>
        <w:r w:rsidR="00B36D50" w:rsidRPr="008D6FA3">
          <w:rPr>
            <w:rFonts w:ascii="Cambria" w:hAnsi="Cambria"/>
            <w:noProof/>
            <w:webHidden/>
            <w:sz w:val="20"/>
          </w:rPr>
          <w:fldChar w:fldCharType="end"/>
        </w:r>
      </w:hyperlink>
    </w:p>
    <w:p w:rsidR="00B36D50" w:rsidRPr="008D6FA3" w:rsidRDefault="006D2659" w:rsidP="008D6FA3">
      <w:pPr>
        <w:pStyle w:val="TOC2"/>
        <w:pBdr>
          <w:top w:val="single" w:sz="4" w:space="1" w:color="auto"/>
          <w:left w:val="single" w:sz="4" w:space="1" w:color="auto"/>
          <w:bottom w:val="single" w:sz="4" w:space="1" w:color="auto"/>
          <w:right w:val="single" w:sz="4" w:space="1" w:color="auto"/>
        </w:pBdr>
        <w:shd w:val="clear" w:color="auto" w:fill="F2F2F2" w:themeFill="background1" w:themeFillShade="F2"/>
        <w:tabs>
          <w:tab w:val="right" w:leader="dot" w:pos="9350"/>
        </w:tabs>
        <w:spacing w:after="0" w:line="360" w:lineRule="auto"/>
        <w:ind w:left="57"/>
        <w:rPr>
          <w:rFonts w:ascii="Cambria" w:eastAsiaTheme="minorEastAsia" w:hAnsi="Cambria"/>
          <w:noProof/>
          <w:sz w:val="20"/>
          <w:lang w:val="en-GB" w:eastAsia="en-GB"/>
        </w:rPr>
      </w:pPr>
      <w:hyperlink w:anchor="_Toc21292453" w:history="1">
        <w:r w:rsidR="00B36D50" w:rsidRPr="008D6FA3">
          <w:rPr>
            <w:rStyle w:val="Hyperlink"/>
            <w:rFonts w:ascii="Cambria" w:hAnsi="Cambria"/>
            <w:b/>
            <w:noProof/>
            <w:sz w:val="20"/>
          </w:rPr>
          <w:t>4.2.5 Compensation policies</w:t>
        </w:r>
        <w:r w:rsidR="00B36D50" w:rsidRPr="008D6FA3">
          <w:rPr>
            <w:rFonts w:ascii="Cambria" w:hAnsi="Cambria"/>
            <w:noProof/>
            <w:webHidden/>
            <w:sz w:val="20"/>
          </w:rPr>
          <w:tab/>
        </w:r>
        <w:r w:rsidR="00B36D50" w:rsidRPr="008D6FA3">
          <w:rPr>
            <w:rFonts w:ascii="Cambria" w:hAnsi="Cambria"/>
            <w:noProof/>
            <w:webHidden/>
            <w:sz w:val="20"/>
          </w:rPr>
          <w:fldChar w:fldCharType="begin"/>
        </w:r>
        <w:r w:rsidR="00B36D50" w:rsidRPr="008D6FA3">
          <w:rPr>
            <w:rFonts w:ascii="Cambria" w:hAnsi="Cambria"/>
            <w:noProof/>
            <w:webHidden/>
            <w:sz w:val="20"/>
          </w:rPr>
          <w:instrText xml:space="preserve"> PAGEREF _Toc21292453 \h </w:instrText>
        </w:r>
        <w:r w:rsidR="00B36D50" w:rsidRPr="008D6FA3">
          <w:rPr>
            <w:rFonts w:ascii="Cambria" w:hAnsi="Cambria"/>
            <w:noProof/>
            <w:webHidden/>
            <w:sz w:val="20"/>
          </w:rPr>
        </w:r>
        <w:r w:rsidR="00B36D50" w:rsidRPr="008D6FA3">
          <w:rPr>
            <w:rFonts w:ascii="Cambria" w:hAnsi="Cambria"/>
            <w:noProof/>
            <w:webHidden/>
            <w:sz w:val="20"/>
          </w:rPr>
          <w:fldChar w:fldCharType="separate"/>
        </w:r>
        <w:r w:rsidR="004413C3">
          <w:rPr>
            <w:rFonts w:ascii="Cambria" w:hAnsi="Cambria"/>
            <w:noProof/>
            <w:webHidden/>
            <w:sz w:val="20"/>
          </w:rPr>
          <w:t>32</w:t>
        </w:r>
        <w:r w:rsidR="00B36D50" w:rsidRPr="008D6FA3">
          <w:rPr>
            <w:rFonts w:ascii="Cambria" w:hAnsi="Cambria"/>
            <w:noProof/>
            <w:webHidden/>
            <w:sz w:val="20"/>
          </w:rPr>
          <w:fldChar w:fldCharType="end"/>
        </w:r>
      </w:hyperlink>
    </w:p>
    <w:p w:rsidR="008D6FA3" w:rsidRDefault="008D6FA3" w:rsidP="008D6FA3">
      <w:pPr>
        <w:pStyle w:val="TOC1"/>
        <w:pBdr>
          <w:left w:val="single" w:sz="4" w:space="1" w:color="auto"/>
          <w:right w:val="single" w:sz="4" w:space="1" w:color="auto"/>
        </w:pBdr>
        <w:shd w:val="clear" w:color="auto" w:fill="F2F2F2" w:themeFill="background1" w:themeFillShade="F2"/>
        <w:ind w:left="57"/>
        <w:rPr>
          <w:rStyle w:val="Hyperlink"/>
          <w:rFonts w:ascii="Cambria" w:hAnsi="Cambria"/>
          <w:noProof/>
          <w:sz w:val="24"/>
        </w:rPr>
      </w:pPr>
    </w:p>
    <w:p w:rsidR="008D6FA3" w:rsidRDefault="008D6FA3" w:rsidP="008D6FA3">
      <w:pPr>
        <w:pStyle w:val="TOC1"/>
        <w:pBdr>
          <w:left w:val="single" w:sz="4" w:space="1" w:color="auto"/>
          <w:right w:val="single" w:sz="4" w:space="1" w:color="auto"/>
        </w:pBdr>
        <w:shd w:val="clear" w:color="auto" w:fill="F2F2F2" w:themeFill="background1" w:themeFillShade="F2"/>
        <w:ind w:left="57"/>
        <w:jc w:val="center"/>
        <w:rPr>
          <w:rStyle w:val="Hyperlink"/>
          <w:rFonts w:ascii="Cambria" w:hAnsi="Cambria"/>
          <w:noProof/>
          <w:sz w:val="24"/>
        </w:rPr>
      </w:pPr>
      <w:r w:rsidRPr="008D6FA3">
        <w:rPr>
          <w:rFonts w:ascii="Cambria" w:hAnsi="Cambria"/>
          <w:sz w:val="24"/>
          <w:u w:val="single"/>
        </w:rPr>
        <w:t>Chapter</w:t>
      </w:r>
      <w:r>
        <w:rPr>
          <w:rFonts w:ascii="Cambria" w:hAnsi="Cambria"/>
          <w:sz w:val="24"/>
          <w:u w:val="single"/>
        </w:rPr>
        <w:t xml:space="preserve"> Five: HR policies comparison</w:t>
      </w:r>
    </w:p>
    <w:p w:rsidR="00B36D50" w:rsidRPr="008D6FA3" w:rsidRDefault="006D2659" w:rsidP="008D6FA3">
      <w:pPr>
        <w:pStyle w:val="TOC1"/>
        <w:pBdr>
          <w:left w:val="single" w:sz="4" w:space="1" w:color="auto"/>
          <w:right w:val="single" w:sz="4" w:space="1" w:color="auto"/>
        </w:pBdr>
        <w:shd w:val="clear" w:color="auto" w:fill="F2F2F2" w:themeFill="background1" w:themeFillShade="F2"/>
        <w:ind w:left="57"/>
        <w:rPr>
          <w:rFonts w:ascii="Cambria" w:eastAsiaTheme="minorEastAsia" w:hAnsi="Cambria" w:cstheme="minorBidi"/>
          <w:b w:val="0"/>
          <w:noProof/>
          <w:sz w:val="20"/>
          <w:szCs w:val="22"/>
          <w:lang w:val="en-GB" w:eastAsia="en-GB"/>
        </w:rPr>
      </w:pPr>
      <w:hyperlink w:anchor="_Toc21292454" w:history="1">
        <w:r w:rsidR="00B36D50" w:rsidRPr="008D6FA3">
          <w:rPr>
            <w:rStyle w:val="Hyperlink"/>
            <w:rFonts w:ascii="Cambria" w:hAnsi="Cambria"/>
            <w:noProof/>
            <w:sz w:val="24"/>
          </w:rPr>
          <w:t>5.1 Comparison between the HR policies</w:t>
        </w:r>
        <w:r w:rsidR="00B36D50" w:rsidRPr="008D6FA3">
          <w:rPr>
            <w:rFonts w:ascii="Cambria" w:hAnsi="Cambria"/>
            <w:noProof/>
            <w:webHidden/>
            <w:sz w:val="24"/>
          </w:rPr>
          <w:tab/>
        </w:r>
        <w:r w:rsidR="00B36D50" w:rsidRPr="008D6FA3">
          <w:rPr>
            <w:rFonts w:ascii="Cambria" w:hAnsi="Cambria"/>
            <w:noProof/>
            <w:webHidden/>
            <w:sz w:val="24"/>
          </w:rPr>
          <w:fldChar w:fldCharType="begin"/>
        </w:r>
        <w:r w:rsidR="00B36D50" w:rsidRPr="008D6FA3">
          <w:rPr>
            <w:rFonts w:ascii="Cambria" w:hAnsi="Cambria"/>
            <w:noProof/>
            <w:webHidden/>
            <w:sz w:val="24"/>
          </w:rPr>
          <w:instrText xml:space="preserve"> PAGEREF _Toc21292454 \h </w:instrText>
        </w:r>
        <w:r w:rsidR="00B36D50" w:rsidRPr="008D6FA3">
          <w:rPr>
            <w:rFonts w:ascii="Cambria" w:hAnsi="Cambria"/>
            <w:noProof/>
            <w:webHidden/>
            <w:sz w:val="24"/>
          </w:rPr>
        </w:r>
        <w:r w:rsidR="00B36D50" w:rsidRPr="008D6FA3">
          <w:rPr>
            <w:rFonts w:ascii="Cambria" w:hAnsi="Cambria"/>
            <w:noProof/>
            <w:webHidden/>
            <w:sz w:val="24"/>
          </w:rPr>
          <w:fldChar w:fldCharType="separate"/>
        </w:r>
        <w:r w:rsidR="004413C3">
          <w:rPr>
            <w:rFonts w:ascii="Cambria" w:hAnsi="Cambria"/>
            <w:noProof/>
            <w:webHidden/>
            <w:sz w:val="24"/>
          </w:rPr>
          <w:t>35</w:t>
        </w:r>
        <w:r w:rsidR="00B36D50" w:rsidRPr="008D6FA3">
          <w:rPr>
            <w:rFonts w:ascii="Cambria" w:hAnsi="Cambria"/>
            <w:noProof/>
            <w:webHidden/>
            <w:sz w:val="24"/>
          </w:rPr>
          <w:fldChar w:fldCharType="end"/>
        </w:r>
      </w:hyperlink>
    </w:p>
    <w:p w:rsidR="008D6FA3" w:rsidRDefault="008D6FA3" w:rsidP="008D6FA3">
      <w:pPr>
        <w:pStyle w:val="TOC1"/>
        <w:pBdr>
          <w:left w:val="single" w:sz="4" w:space="1" w:color="auto"/>
          <w:right w:val="single" w:sz="4" w:space="1" w:color="auto"/>
        </w:pBdr>
        <w:shd w:val="clear" w:color="auto" w:fill="F2F2F2" w:themeFill="background1" w:themeFillShade="F2"/>
        <w:ind w:left="57"/>
        <w:rPr>
          <w:rStyle w:val="Hyperlink"/>
          <w:rFonts w:ascii="Cambria" w:hAnsi="Cambria"/>
          <w:noProof/>
          <w:sz w:val="24"/>
        </w:rPr>
      </w:pPr>
    </w:p>
    <w:p w:rsidR="008D6FA3" w:rsidRDefault="008D6FA3" w:rsidP="008D6FA3">
      <w:pPr>
        <w:pStyle w:val="TOC1"/>
        <w:pBdr>
          <w:left w:val="single" w:sz="4" w:space="1" w:color="auto"/>
          <w:right w:val="single" w:sz="4" w:space="1" w:color="auto"/>
        </w:pBdr>
        <w:shd w:val="clear" w:color="auto" w:fill="F2F2F2" w:themeFill="background1" w:themeFillShade="F2"/>
        <w:ind w:left="57"/>
        <w:jc w:val="center"/>
        <w:rPr>
          <w:rStyle w:val="Hyperlink"/>
          <w:rFonts w:ascii="Cambria" w:hAnsi="Cambria"/>
          <w:noProof/>
          <w:sz w:val="24"/>
        </w:rPr>
      </w:pPr>
      <w:r w:rsidRPr="008D6FA3">
        <w:rPr>
          <w:rFonts w:ascii="Cambria" w:hAnsi="Cambria"/>
          <w:sz w:val="24"/>
          <w:u w:val="single"/>
        </w:rPr>
        <w:t>Chapter</w:t>
      </w:r>
      <w:r>
        <w:rPr>
          <w:rFonts w:ascii="Cambria" w:hAnsi="Cambria"/>
          <w:sz w:val="24"/>
          <w:u w:val="single"/>
        </w:rPr>
        <w:t xml:space="preserve"> Six: Recommendations and Conclusion</w:t>
      </w:r>
    </w:p>
    <w:p w:rsidR="00B36D50" w:rsidRPr="008D6FA3" w:rsidRDefault="006D2659" w:rsidP="008D6FA3">
      <w:pPr>
        <w:pStyle w:val="TOC1"/>
        <w:pBdr>
          <w:left w:val="single" w:sz="4" w:space="1" w:color="auto"/>
          <w:right w:val="single" w:sz="4" w:space="1" w:color="auto"/>
        </w:pBdr>
        <w:shd w:val="clear" w:color="auto" w:fill="F2F2F2" w:themeFill="background1" w:themeFillShade="F2"/>
        <w:ind w:left="57"/>
        <w:rPr>
          <w:rFonts w:ascii="Cambria" w:eastAsiaTheme="minorEastAsia" w:hAnsi="Cambria" w:cstheme="minorBidi"/>
          <w:b w:val="0"/>
          <w:noProof/>
          <w:sz w:val="20"/>
          <w:szCs w:val="22"/>
          <w:lang w:val="en-GB" w:eastAsia="en-GB"/>
        </w:rPr>
      </w:pPr>
      <w:hyperlink w:anchor="_Toc21292455" w:history="1">
        <w:r w:rsidR="00B36D50" w:rsidRPr="008D6FA3">
          <w:rPr>
            <w:rStyle w:val="Hyperlink"/>
            <w:rFonts w:ascii="Cambria" w:hAnsi="Cambria"/>
            <w:noProof/>
            <w:sz w:val="24"/>
          </w:rPr>
          <w:t>6.1 Recommendations</w:t>
        </w:r>
        <w:r w:rsidR="00B36D50" w:rsidRPr="008D6FA3">
          <w:rPr>
            <w:rFonts w:ascii="Cambria" w:hAnsi="Cambria"/>
            <w:noProof/>
            <w:webHidden/>
            <w:sz w:val="24"/>
          </w:rPr>
          <w:tab/>
        </w:r>
        <w:r w:rsidR="00B36D50" w:rsidRPr="008D6FA3">
          <w:rPr>
            <w:rFonts w:ascii="Cambria" w:hAnsi="Cambria"/>
            <w:noProof/>
            <w:webHidden/>
            <w:sz w:val="24"/>
          </w:rPr>
          <w:fldChar w:fldCharType="begin"/>
        </w:r>
        <w:r w:rsidR="00B36D50" w:rsidRPr="008D6FA3">
          <w:rPr>
            <w:rFonts w:ascii="Cambria" w:hAnsi="Cambria"/>
            <w:noProof/>
            <w:webHidden/>
            <w:sz w:val="24"/>
          </w:rPr>
          <w:instrText xml:space="preserve"> PAGEREF _Toc21292455 \h </w:instrText>
        </w:r>
        <w:r w:rsidR="00B36D50" w:rsidRPr="008D6FA3">
          <w:rPr>
            <w:rFonts w:ascii="Cambria" w:hAnsi="Cambria"/>
            <w:noProof/>
            <w:webHidden/>
            <w:sz w:val="24"/>
          </w:rPr>
        </w:r>
        <w:r w:rsidR="00B36D50" w:rsidRPr="008D6FA3">
          <w:rPr>
            <w:rFonts w:ascii="Cambria" w:hAnsi="Cambria"/>
            <w:noProof/>
            <w:webHidden/>
            <w:sz w:val="24"/>
          </w:rPr>
          <w:fldChar w:fldCharType="separate"/>
        </w:r>
        <w:r w:rsidR="004413C3">
          <w:rPr>
            <w:rFonts w:ascii="Cambria" w:hAnsi="Cambria"/>
            <w:noProof/>
            <w:webHidden/>
            <w:sz w:val="24"/>
          </w:rPr>
          <w:t>39</w:t>
        </w:r>
        <w:r w:rsidR="00B36D50" w:rsidRPr="008D6FA3">
          <w:rPr>
            <w:rFonts w:ascii="Cambria" w:hAnsi="Cambria"/>
            <w:noProof/>
            <w:webHidden/>
            <w:sz w:val="24"/>
          </w:rPr>
          <w:fldChar w:fldCharType="end"/>
        </w:r>
      </w:hyperlink>
    </w:p>
    <w:p w:rsidR="00B36D50" w:rsidRPr="008D6FA3" w:rsidRDefault="006D2659" w:rsidP="008D6FA3">
      <w:pPr>
        <w:pStyle w:val="TOC1"/>
        <w:pBdr>
          <w:left w:val="single" w:sz="4" w:space="1" w:color="auto"/>
          <w:right w:val="single" w:sz="4" w:space="1" w:color="auto"/>
        </w:pBdr>
        <w:shd w:val="clear" w:color="auto" w:fill="F2F2F2" w:themeFill="background1" w:themeFillShade="F2"/>
        <w:ind w:left="57"/>
        <w:rPr>
          <w:rFonts w:ascii="Cambria" w:eastAsiaTheme="minorEastAsia" w:hAnsi="Cambria" w:cstheme="minorBidi"/>
          <w:b w:val="0"/>
          <w:noProof/>
          <w:sz w:val="20"/>
          <w:szCs w:val="22"/>
          <w:lang w:val="en-GB" w:eastAsia="en-GB"/>
        </w:rPr>
      </w:pPr>
      <w:hyperlink w:anchor="_Toc21292456" w:history="1">
        <w:r w:rsidR="00B36D50" w:rsidRPr="008D6FA3">
          <w:rPr>
            <w:rStyle w:val="Hyperlink"/>
            <w:rFonts w:ascii="Cambria" w:hAnsi="Cambria"/>
            <w:noProof/>
            <w:sz w:val="24"/>
          </w:rPr>
          <w:t>6.2 Conclusion</w:t>
        </w:r>
        <w:r w:rsidR="00B36D50" w:rsidRPr="008D6FA3">
          <w:rPr>
            <w:rFonts w:ascii="Cambria" w:hAnsi="Cambria"/>
            <w:noProof/>
            <w:webHidden/>
            <w:sz w:val="24"/>
          </w:rPr>
          <w:tab/>
        </w:r>
        <w:r w:rsidR="00B36D50" w:rsidRPr="008D6FA3">
          <w:rPr>
            <w:rFonts w:ascii="Cambria" w:hAnsi="Cambria"/>
            <w:noProof/>
            <w:webHidden/>
            <w:sz w:val="24"/>
          </w:rPr>
          <w:fldChar w:fldCharType="begin"/>
        </w:r>
        <w:r w:rsidR="00B36D50" w:rsidRPr="008D6FA3">
          <w:rPr>
            <w:rFonts w:ascii="Cambria" w:hAnsi="Cambria"/>
            <w:noProof/>
            <w:webHidden/>
            <w:sz w:val="24"/>
          </w:rPr>
          <w:instrText xml:space="preserve"> PAGEREF _Toc21292456 \h </w:instrText>
        </w:r>
        <w:r w:rsidR="00B36D50" w:rsidRPr="008D6FA3">
          <w:rPr>
            <w:rFonts w:ascii="Cambria" w:hAnsi="Cambria"/>
            <w:noProof/>
            <w:webHidden/>
            <w:sz w:val="24"/>
          </w:rPr>
        </w:r>
        <w:r w:rsidR="00B36D50" w:rsidRPr="008D6FA3">
          <w:rPr>
            <w:rFonts w:ascii="Cambria" w:hAnsi="Cambria"/>
            <w:noProof/>
            <w:webHidden/>
            <w:sz w:val="24"/>
          </w:rPr>
          <w:fldChar w:fldCharType="separate"/>
        </w:r>
        <w:r w:rsidR="004413C3">
          <w:rPr>
            <w:rFonts w:ascii="Cambria" w:hAnsi="Cambria"/>
            <w:noProof/>
            <w:webHidden/>
            <w:sz w:val="24"/>
          </w:rPr>
          <w:t>41</w:t>
        </w:r>
        <w:r w:rsidR="00B36D50" w:rsidRPr="008D6FA3">
          <w:rPr>
            <w:rFonts w:ascii="Cambria" w:hAnsi="Cambria"/>
            <w:noProof/>
            <w:webHidden/>
            <w:sz w:val="24"/>
          </w:rPr>
          <w:fldChar w:fldCharType="end"/>
        </w:r>
      </w:hyperlink>
    </w:p>
    <w:p w:rsidR="00B36D50" w:rsidRPr="008D6FA3" w:rsidRDefault="006D2659" w:rsidP="008D6FA3">
      <w:pPr>
        <w:pStyle w:val="TOC1"/>
        <w:pBdr>
          <w:left w:val="single" w:sz="4" w:space="1" w:color="auto"/>
          <w:right w:val="single" w:sz="4" w:space="1" w:color="auto"/>
        </w:pBdr>
        <w:shd w:val="clear" w:color="auto" w:fill="F2F2F2" w:themeFill="background1" w:themeFillShade="F2"/>
        <w:ind w:left="57"/>
        <w:rPr>
          <w:rFonts w:ascii="Cambria" w:eastAsiaTheme="minorEastAsia" w:hAnsi="Cambria" w:cstheme="minorBidi"/>
          <w:b w:val="0"/>
          <w:noProof/>
          <w:sz w:val="20"/>
          <w:szCs w:val="22"/>
          <w:lang w:val="en-GB" w:eastAsia="en-GB"/>
        </w:rPr>
      </w:pPr>
      <w:hyperlink w:anchor="_Toc21292457" w:history="1">
        <w:r w:rsidR="00B36D50" w:rsidRPr="008D6FA3">
          <w:rPr>
            <w:rStyle w:val="Hyperlink"/>
            <w:rFonts w:ascii="Cambria" w:hAnsi="Cambria"/>
            <w:noProof/>
            <w:sz w:val="24"/>
          </w:rPr>
          <w:t>Reference</w:t>
        </w:r>
        <w:r w:rsidR="00B36D50" w:rsidRPr="008D6FA3">
          <w:rPr>
            <w:rFonts w:ascii="Cambria" w:hAnsi="Cambria"/>
            <w:noProof/>
            <w:webHidden/>
            <w:sz w:val="24"/>
          </w:rPr>
          <w:tab/>
        </w:r>
        <w:r w:rsidR="00B36D50" w:rsidRPr="008D6FA3">
          <w:rPr>
            <w:rFonts w:ascii="Cambria" w:hAnsi="Cambria"/>
            <w:noProof/>
            <w:webHidden/>
            <w:sz w:val="24"/>
          </w:rPr>
          <w:fldChar w:fldCharType="begin"/>
        </w:r>
        <w:r w:rsidR="00B36D50" w:rsidRPr="008D6FA3">
          <w:rPr>
            <w:rFonts w:ascii="Cambria" w:hAnsi="Cambria"/>
            <w:noProof/>
            <w:webHidden/>
            <w:sz w:val="24"/>
          </w:rPr>
          <w:instrText xml:space="preserve"> PAGEREF _Toc21292457 \h </w:instrText>
        </w:r>
        <w:r w:rsidR="00B36D50" w:rsidRPr="008D6FA3">
          <w:rPr>
            <w:rFonts w:ascii="Cambria" w:hAnsi="Cambria"/>
            <w:noProof/>
            <w:webHidden/>
            <w:sz w:val="24"/>
          </w:rPr>
        </w:r>
        <w:r w:rsidR="00B36D50" w:rsidRPr="008D6FA3">
          <w:rPr>
            <w:rFonts w:ascii="Cambria" w:hAnsi="Cambria"/>
            <w:noProof/>
            <w:webHidden/>
            <w:sz w:val="24"/>
          </w:rPr>
          <w:fldChar w:fldCharType="separate"/>
        </w:r>
        <w:r w:rsidR="004413C3">
          <w:rPr>
            <w:rFonts w:ascii="Cambria" w:hAnsi="Cambria"/>
            <w:noProof/>
            <w:webHidden/>
            <w:sz w:val="24"/>
          </w:rPr>
          <w:t>42</w:t>
        </w:r>
        <w:r w:rsidR="00B36D50" w:rsidRPr="008D6FA3">
          <w:rPr>
            <w:rFonts w:ascii="Cambria" w:hAnsi="Cambria"/>
            <w:noProof/>
            <w:webHidden/>
            <w:sz w:val="24"/>
          </w:rPr>
          <w:fldChar w:fldCharType="end"/>
        </w:r>
      </w:hyperlink>
    </w:p>
    <w:p w:rsidR="00B36D50" w:rsidRPr="008D6FA3" w:rsidRDefault="006D2659" w:rsidP="008D6FA3">
      <w:pPr>
        <w:pStyle w:val="TOC1"/>
        <w:pBdr>
          <w:left w:val="single" w:sz="4" w:space="1" w:color="auto"/>
          <w:right w:val="single" w:sz="4" w:space="1" w:color="auto"/>
        </w:pBdr>
        <w:shd w:val="clear" w:color="auto" w:fill="F2F2F2" w:themeFill="background1" w:themeFillShade="F2"/>
        <w:ind w:left="57"/>
        <w:rPr>
          <w:rFonts w:ascii="Cambria" w:eastAsiaTheme="minorEastAsia" w:hAnsi="Cambria" w:cstheme="minorBidi"/>
          <w:b w:val="0"/>
          <w:noProof/>
          <w:sz w:val="20"/>
          <w:szCs w:val="22"/>
          <w:lang w:val="en-GB" w:eastAsia="en-GB"/>
        </w:rPr>
      </w:pPr>
      <w:hyperlink w:anchor="_Toc21292458" w:history="1">
        <w:r w:rsidR="00B36D50" w:rsidRPr="008D6FA3">
          <w:rPr>
            <w:rStyle w:val="Hyperlink"/>
            <w:rFonts w:ascii="Cambria" w:hAnsi="Cambria"/>
            <w:noProof/>
            <w:sz w:val="24"/>
          </w:rPr>
          <w:t>Appendix</w:t>
        </w:r>
        <w:r w:rsidR="00B36D50" w:rsidRPr="008D6FA3">
          <w:rPr>
            <w:rFonts w:ascii="Cambria" w:hAnsi="Cambria"/>
            <w:noProof/>
            <w:webHidden/>
            <w:sz w:val="24"/>
          </w:rPr>
          <w:tab/>
        </w:r>
        <w:r w:rsidR="00B36D50" w:rsidRPr="008D6FA3">
          <w:rPr>
            <w:rFonts w:ascii="Cambria" w:hAnsi="Cambria"/>
            <w:noProof/>
            <w:webHidden/>
            <w:sz w:val="24"/>
          </w:rPr>
          <w:fldChar w:fldCharType="begin"/>
        </w:r>
        <w:r w:rsidR="00B36D50" w:rsidRPr="008D6FA3">
          <w:rPr>
            <w:rFonts w:ascii="Cambria" w:hAnsi="Cambria"/>
            <w:noProof/>
            <w:webHidden/>
            <w:sz w:val="24"/>
          </w:rPr>
          <w:instrText xml:space="preserve"> PAGEREF _Toc21292458 \h </w:instrText>
        </w:r>
        <w:r w:rsidR="00B36D50" w:rsidRPr="008D6FA3">
          <w:rPr>
            <w:rFonts w:ascii="Cambria" w:hAnsi="Cambria"/>
            <w:noProof/>
            <w:webHidden/>
            <w:sz w:val="24"/>
          </w:rPr>
        </w:r>
        <w:r w:rsidR="00B36D50" w:rsidRPr="008D6FA3">
          <w:rPr>
            <w:rFonts w:ascii="Cambria" w:hAnsi="Cambria"/>
            <w:noProof/>
            <w:webHidden/>
            <w:sz w:val="24"/>
          </w:rPr>
          <w:fldChar w:fldCharType="separate"/>
        </w:r>
        <w:r w:rsidR="004413C3">
          <w:rPr>
            <w:rFonts w:ascii="Cambria" w:hAnsi="Cambria"/>
            <w:noProof/>
            <w:webHidden/>
            <w:sz w:val="24"/>
          </w:rPr>
          <w:t>43</w:t>
        </w:r>
        <w:r w:rsidR="00B36D50" w:rsidRPr="008D6FA3">
          <w:rPr>
            <w:rFonts w:ascii="Cambria" w:hAnsi="Cambria"/>
            <w:noProof/>
            <w:webHidden/>
            <w:sz w:val="24"/>
          </w:rPr>
          <w:fldChar w:fldCharType="end"/>
        </w:r>
      </w:hyperlink>
    </w:p>
    <w:p w:rsidR="000A3EE7" w:rsidRPr="000A3EE7" w:rsidRDefault="000A3EE7" w:rsidP="008D6FA3">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360" w:lineRule="auto"/>
        <w:ind w:left="57"/>
        <w:jc w:val="both"/>
        <w:rPr>
          <w:rFonts w:ascii="Times New Roman" w:hAnsi="Times New Roman" w:cs="Times New Roman"/>
          <w:sz w:val="24"/>
          <w:szCs w:val="24"/>
        </w:rPr>
      </w:pPr>
      <w:r w:rsidRPr="008D6FA3">
        <w:rPr>
          <w:rFonts w:ascii="Cambria" w:hAnsi="Cambria" w:cs="Times New Roman"/>
          <w:szCs w:val="24"/>
        </w:rPr>
        <w:fldChar w:fldCharType="end"/>
      </w:r>
    </w:p>
    <w:p w:rsidR="000A3EE7" w:rsidRPr="000A3EE7" w:rsidRDefault="000A3EE7" w:rsidP="000A3EE7">
      <w:pPr>
        <w:spacing w:line="360" w:lineRule="auto"/>
        <w:jc w:val="both"/>
        <w:rPr>
          <w:rFonts w:ascii="Times New Roman" w:hAnsi="Times New Roman" w:cs="Times New Roman"/>
          <w:sz w:val="24"/>
          <w:szCs w:val="24"/>
        </w:rPr>
      </w:pPr>
    </w:p>
    <w:p w:rsidR="00E55877" w:rsidRPr="000A3EE7" w:rsidRDefault="00E55877">
      <w:pPr>
        <w:rPr>
          <w:rFonts w:asciiTheme="majorHAnsi" w:hAnsiTheme="majorHAnsi" w:cs="Arial"/>
          <w:sz w:val="24"/>
          <w:szCs w:val="24"/>
        </w:rPr>
      </w:pPr>
    </w:p>
    <w:p w:rsidR="00BE6A43" w:rsidRDefault="00BE6A43">
      <w:pPr>
        <w:rPr>
          <w:rFonts w:asciiTheme="majorHAnsi" w:hAnsiTheme="majorHAnsi" w:cs="Arial"/>
          <w:b/>
          <w:sz w:val="24"/>
          <w:szCs w:val="24"/>
        </w:rPr>
        <w:sectPr w:rsidR="00BE6A43">
          <w:headerReference w:type="default" r:id="rId10"/>
          <w:pgSz w:w="12240" w:h="15840"/>
          <w:pgMar w:top="1440" w:right="1440" w:bottom="1440" w:left="1440" w:header="720" w:footer="720" w:gutter="0"/>
          <w:cols w:space="720"/>
          <w:docGrid w:linePitch="360"/>
        </w:sectPr>
      </w:pPr>
    </w:p>
    <w:p w:rsidR="001641BE" w:rsidRDefault="001641BE" w:rsidP="001641BE">
      <w:pPr>
        <w:pBdr>
          <w:top w:val="single" w:sz="4" w:space="1" w:color="auto"/>
          <w:left w:val="single" w:sz="4" w:space="4" w:color="auto"/>
          <w:bottom w:val="single" w:sz="4" w:space="1" w:color="auto"/>
          <w:right w:val="single" w:sz="4" w:space="4" w:color="auto"/>
        </w:pBdr>
        <w:shd w:val="clear" w:color="auto" w:fill="FFFFFF" w:themeFill="background1"/>
        <w:jc w:val="center"/>
        <w:rPr>
          <w:rFonts w:asciiTheme="majorHAnsi" w:hAnsiTheme="majorHAnsi" w:cs="Arial"/>
          <w:b/>
          <w:sz w:val="44"/>
          <w:szCs w:val="36"/>
        </w:rPr>
      </w:pPr>
    </w:p>
    <w:p w:rsidR="00E55877" w:rsidRDefault="00E55877" w:rsidP="00185C4F">
      <w:pPr>
        <w:pBdr>
          <w:top w:val="single" w:sz="4" w:space="1" w:color="auto"/>
          <w:left w:val="single" w:sz="4" w:space="4" w:color="auto"/>
          <w:bottom w:val="single" w:sz="4" w:space="1" w:color="auto"/>
          <w:right w:val="single" w:sz="4" w:space="4" w:color="auto"/>
        </w:pBdr>
        <w:shd w:val="clear" w:color="auto" w:fill="DAEEF3" w:themeFill="accent5" w:themeFillTint="33"/>
        <w:jc w:val="center"/>
        <w:rPr>
          <w:rFonts w:asciiTheme="majorHAnsi" w:hAnsiTheme="majorHAnsi" w:cs="Arial"/>
          <w:b/>
          <w:sz w:val="44"/>
          <w:szCs w:val="36"/>
        </w:rPr>
      </w:pPr>
      <w:r w:rsidRPr="00185C4F">
        <w:rPr>
          <w:rFonts w:asciiTheme="majorHAnsi" w:hAnsiTheme="majorHAnsi" w:cs="Arial"/>
          <w:b/>
          <w:sz w:val="44"/>
          <w:szCs w:val="36"/>
        </w:rPr>
        <w:t>Chapter one: Introduction of the Study</w:t>
      </w:r>
    </w:p>
    <w:p w:rsidR="001641BE" w:rsidRPr="00185C4F" w:rsidRDefault="001641BE" w:rsidP="001641BE">
      <w:pPr>
        <w:pBdr>
          <w:top w:val="single" w:sz="4" w:space="1" w:color="auto"/>
          <w:left w:val="single" w:sz="4" w:space="4" w:color="auto"/>
          <w:bottom w:val="single" w:sz="4" w:space="1" w:color="auto"/>
          <w:right w:val="single" w:sz="4" w:space="4" w:color="auto"/>
        </w:pBdr>
        <w:shd w:val="clear" w:color="auto" w:fill="FFFFFF" w:themeFill="background1"/>
        <w:jc w:val="center"/>
        <w:rPr>
          <w:rFonts w:asciiTheme="majorHAnsi" w:hAnsiTheme="majorHAnsi" w:cs="Arial"/>
          <w:b/>
          <w:sz w:val="44"/>
          <w:szCs w:val="36"/>
        </w:rPr>
      </w:pPr>
    </w:p>
    <w:p w:rsidR="00E516D8" w:rsidRPr="00AC2213" w:rsidRDefault="00E516D8">
      <w:pPr>
        <w:rPr>
          <w:rStyle w:val="SubtleEmphasis"/>
        </w:rPr>
      </w:pPr>
    </w:p>
    <w:p w:rsidR="00E516D8" w:rsidRDefault="00E516D8"/>
    <w:p w:rsidR="00BE6A43" w:rsidRDefault="00E516D8">
      <w:pPr>
        <w:rPr>
          <w:rFonts w:asciiTheme="majorHAnsi" w:eastAsiaTheme="majorEastAsia" w:hAnsiTheme="majorHAnsi" w:cstheme="majorBidi"/>
          <w:color w:val="365F91" w:themeColor="accent1" w:themeShade="BF"/>
          <w:sz w:val="32"/>
          <w:szCs w:val="32"/>
        </w:rPr>
      </w:pPr>
      <w:r>
        <w:rPr>
          <w:noProof/>
        </w:rPr>
        <w:drawing>
          <wp:inline distT="0" distB="0" distL="0" distR="0">
            <wp:extent cx="5457825" cy="2775073"/>
            <wp:effectExtent l="152400" t="190500" r="180975" b="196850"/>
            <wp:docPr id="17" name="Picture 17" descr="Image result for Hrm 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rm pic"/>
                    <pic:cNvPicPr>
                      <a:picLocks noChangeAspect="1" noChangeArrowheads="1"/>
                    </pic:cNvPicPr>
                  </pic:nvPicPr>
                  <pic:blipFill rotWithShape="1">
                    <a:blip r:embed="rId11">
                      <a:extLst>
                        <a:ext uri="{28A0092B-C50C-407E-A947-70E740481C1C}">
                          <a14:useLocalDpi xmlns:a14="http://schemas.microsoft.com/office/drawing/2010/main" val="0"/>
                        </a:ext>
                      </a:extLst>
                    </a:blip>
                    <a:srcRect l="5931" t="12516" r="8151"/>
                    <a:stretch/>
                  </pic:blipFill>
                  <pic:spPr bwMode="auto">
                    <a:xfrm>
                      <a:off x="0" y="0"/>
                      <a:ext cx="5460095" cy="2776227"/>
                    </a:xfrm>
                    <a:prstGeom prst="ellipse">
                      <a:avLst/>
                    </a:prstGeom>
                    <a:ln w="190500" cap="rnd" cmpd="sng" algn="ctr">
                      <a:solidFill>
                        <a:srgbClr val="C8C6BD"/>
                      </a:solidFill>
                      <a:prstDash val="solid"/>
                      <a:round/>
                      <a:headEnd type="none" w="med" len="med"/>
                      <a:tailEnd type="none" w="med" len="me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r w:rsidR="00BE6A43">
        <w:br w:type="page"/>
      </w:r>
    </w:p>
    <w:p w:rsidR="00E55877" w:rsidRPr="004D6884" w:rsidRDefault="00E55877" w:rsidP="00717F7A">
      <w:pPr>
        <w:pStyle w:val="Heading1"/>
        <w:numPr>
          <w:ilvl w:val="1"/>
          <w:numId w:val="1"/>
        </w:numPr>
        <w:spacing w:line="360" w:lineRule="auto"/>
        <w:jc w:val="both"/>
        <w:rPr>
          <w:rFonts w:ascii="Times New Roman" w:hAnsi="Times New Roman" w:cs="Times New Roman"/>
          <w:b/>
          <w:sz w:val="28"/>
        </w:rPr>
      </w:pPr>
      <w:bookmarkStart w:id="1" w:name="_Toc21292417"/>
      <w:r w:rsidRPr="004D6884">
        <w:rPr>
          <w:rFonts w:ascii="Times New Roman" w:hAnsi="Times New Roman" w:cs="Times New Roman"/>
          <w:b/>
          <w:sz w:val="28"/>
        </w:rPr>
        <w:lastRenderedPageBreak/>
        <w:t>Origin of the report</w:t>
      </w:r>
      <w:bookmarkEnd w:id="1"/>
    </w:p>
    <w:p w:rsidR="00BE6A43" w:rsidRPr="004D6884" w:rsidRDefault="00376097" w:rsidP="00BE6A43">
      <w:pPr>
        <w:spacing w:line="360" w:lineRule="auto"/>
        <w:jc w:val="both"/>
        <w:rPr>
          <w:rFonts w:ascii="Times New Roman" w:hAnsi="Times New Roman" w:cs="Times New Roman"/>
          <w:sz w:val="24"/>
        </w:rPr>
      </w:pPr>
      <w:r w:rsidRPr="004D6884">
        <w:rPr>
          <w:rFonts w:ascii="Times New Roman" w:hAnsi="Times New Roman" w:cs="Times New Roman"/>
          <w:sz w:val="24"/>
        </w:rPr>
        <w:t>Submission of internship or project report is a pre-requirement of attaining the BBA degree from United International University Bangladesh. Students who choose project program have to mention it at the starting of their end semester. They have to observe an organization of industry for three months to prepare a project report on their desired topic.</w:t>
      </w:r>
    </w:p>
    <w:p w:rsidR="00376097" w:rsidRDefault="00376097" w:rsidP="00BE6A43">
      <w:pPr>
        <w:spacing w:line="360" w:lineRule="auto"/>
        <w:jc w:val="both"/>
        <w:rPr>
          <w:rFonts w:ascii="Times New Roman" w:hAnsi="Times New Roman" w:cs="Times New Roman"/>
          <w:sz w:val="24"/>
        </w:rPr>
      </w:pPr>
      <w:r w:rsidRPr="004D6884">
        <w:rPr>
          <w:rFonts w:ascii="Times New Roman" w:hAnsi="Times New Roman" w:cs="Times New Roman"/>
          <w:sz w:val="24"/>
        </w:rPr>
        <w:t xml:space="preserve">In accordance with my project supervisors’ suggestion, the topic I had chosen is “An Analysis on Human Resource Policies and Procedures of DBBL and UCBL”. The topic is very suitable for me as it </w:t>
      </w:r>
      <w:r w:rsidR="004330EE" w:rsidRPr="004D6884">
        <w:rPr>
          <w:rFonts w:ascii="Times New Roman" w:hAnsi="Times New Roman" w:cs="Times New Roman"/>
          <w:sz w:val="24"/>
        </w:rPr>
        <w:t>is co-related to my field of study. Human Resource Management (HRM) is responsible for the human size of protected areas. In today's world,</w:t>
      </w:r>
      <w:r w:rsidR="004D6884" w:rsidRPr="004D6884">
        <w:rPr>
          <w:rFonts w:ascii="Times New Roman" w:hAnsi="Times New Roman" w:cs="Times New Roman"/>
          <w:sz w:val="24"/>
        </w:rPr>
        <w:t xml:space="preserve"> HR policies</w:t>
      </w:r>
      <w:r w:rsidR="004330EE" w:rsidRPr="004D6884">
        <w:rPr>
          <w:rFonts w:ascii="Times New Roman" w:hAnsi="Times New Roman" w:cs="Times New Roman"/>
          <w:sz w:val="24"/>
        </w:rPr>
        <w:t xml:space="preserve"> </w:t>
      </w:r>
      <w:r w:rsidR="004D6884" w:rsidRPr="004D6884">
        <w:rPr>
          <w:rFonts w:ascii="Times New Roman" w:hAnsi="Times New Roman" w:cs="Times New Roman"/>
          <w:sz w:val="24"/>
        </w:rPr>
        <w:t>play a very important role</w:t>
      </w:r>
      <w:r w:rsidR="004330EE" w:rsidRPr="004D6884">
        <w:rPr>
          <w:rFonts w:ascii="Times New Roman" w:hAnsi="Times New Roman" w:cs="Times New Roman"/>
          <w:sz w:val="24"/>
        </w:rPr>
        <w:t xml:space="preserve"> to achieve its strategic direction. This study is an extension of a questionnaire to examine the human resource management practices followed by two eminent banks in the banking sector for the policies and procedures of the two banks. However, I have included almost all possible parameters for analyzing the policies and procedures for managing human resources of Dutch Bangla Bank Limited and United Commercial Bank Limited.</w:t>
      </w:r>
    </w:p>
    <w:p w:rsidR="003400AF" w:rsidRPr="004D6884" w:rsidRDefault="003400AF" w:rsidP="00BE6A43">
      <w:pPr>
        <w:spacing w:line="360" w:lineRule="auto"/>
        <w:jc w:val="both"/>
        <w:rPr>
          <w:rFonts w:ascii="Times New Roman" w:hAnsi="Times New Roman" w:cs="Times New Roman"/>
          <w:sz w:val="24"/>
        </w:rPr>
      </w:pPr>
    </w:p>
    <w:p w:rsidR="00461770" w:rsidRPr="004D6884" w:rsidRDefault="00461770" w:rsidP="00717F7A">
      <w:pPr>
        <w:pStyle w:val="NoSpacing"/>
        <w:numPr>
          <w:ilvl w:val="1"/>
          <w:numId w:val="1"/>
        </w:numPr>
        <w:spacing w:line="360" w:lineRule="auto"/>
        <w:jc w:val="both"/>
        <w:rPr>
          <w:rStyle w:val="Heading1Char"/>
          <w:rFonts w:ascii="Times New Roman" w:hAnsi="Times New Roman" w:cs="Times New Roman"/>
          <w:b/>
          <w:sz w:val="28"/>
        </w:rPr>
      </w:pPr>
      <w:bookmarkStart w:id="2" w:name="_Toc21292418"/>
      <w:r w:rsidRPr="004D6884">
        <w:rPr>
          <w:rStyle w:val="Heading1Char"/>
          <w:rFonts w:ascii="Times New Roman" w:hAnsi="Times New Roman" w:cs="Times New Roman"/>
          <w:b/>
          <w:sz w:val="28"/>
        </w:rPr>
        <w:t>Rationale</w:t>
      </w:r>
      <w:r w:rsidR="00E55877" w:rsidRPr="004D6884">
        <w:rPr>
          <w:rStyle w:val="Heading1Char"/>
          <w:rFonts w:ascii="Times New Roman" w:hAnsi="Times New Roman" w:cs="Times New Roman"/>
          <w:b/>
          <w:sz w:val="28"/>
        </w:rPr>
        <w:t xml:space="preserve"> of the report</w:t>
      </w:r>
      <w:bookmarkEnd w:id="2"/>
    </w:p>
    <w:p w:rsidR="00BE6A43" w:rsidRDefault="00461770" w:rsidP="00461770">
      <w:pPr>
        <w:pStyle w:val="NoSpacing"/>
        <w:spacing w:line="360" w:lineRule="auto"/>
        <w:jc w:val="both"/>
        <w:rPr>
          <w:rFonts w:ascii="Times New Roman" w:hAnsi="Times New Roman" w:cs="Times New Roman"/>
          <w:sz w:val="24"/>
        </w:rPr>
      </w:pPr>
      <w:r w:rsidRPr="004D6884">
        <w:rPr>
          <w:rFonts w:ascii="Times New Roman" w:hAnsi="Times New Roman" w:cs="Times New Roman"/>
          <w:sz w:val="24"/>
        </w:rPr>
        <w:t xml:space="preserve">The commercial </w:t>
      </w:r>
      <w:proofErr w:type="gramStart"/>
      <w:r w:rsidRPr="004D6884">
        <w:rPr>
          <w:rFonts w:ascii="Times New Roman" w:hAnsi="Times New Roman" w:cs="Times New Roman"/>
          <w:sz w:val="24"/>
        </w:rPr>
        <w:t>banks of the Bangladesh is</w:t>
      </w:r>
      <w:proofErr w:type="gramEnd"/>
      <w:r w:rsidRPr="004D6884">
        <w:rPr>
          <w:rFonts w:ascii="Times New Roman" w:hAnsi="Times New Roman" w:cs="Times New Roman"/>
          <w:sz w:val="24"/>
        </w:rPr>
        <w:t xml:space="preserve"> going to face intolerably competitive market in their business in the upcoming days with the financial cost in banking. Human Resources Management is the management of people working in an organization. They can be directors, employees, project managers, field agents, coordinators. This is a "human business". "Just like a bank's funds for a project, the bank has to manage these" human resources "or" we have to use people ". It's not enough of a dedicated team for a single organization. It is fundamentally believed that the organization cannot achieve its goals and objectives that it is properly managed, motivated and performing well. </w:t>
      </w:r>
      <w:proofErr w:type="gramStart"/>
      <w:r w:rsidRPr="004D6884">
        <w:rPr>
          <w:rFonts w:ascii="Times New Roman" w:hAnsi="Times New Roman" w:cs="Times New Roman"/>
          <w:sz w:val="24"/>
        </w:rPr>
        <w:t>Process of management, motivation, and creation of employees with systems and construction rules.</w:t>
      </w:r>
      <w:proofErr w:type="gramEnd"/>
      <w:r w:rsidRPr="004D6884">
        <w:rPr>
          <w:rFonts w:ascii="Times New Roman" w:hAnsi="Times New Roman" w:cs="Times New Roman"/>
          <w:sz w:val="24"/>
        </w:rPr>
        <w:t xml:space="preserve"> These systems are covered by human resources management.</w:t>
      </w:r>
    </w:p>
    <w:p w:rsidR="003400AF" w:rsidRPr="004D6884" w:rsidRDefault="003400AF" w:rsidP="00461770">
      <w:pPr>
        <w:pStyle w:val="NoSpacing"/>
        <w:spacing w:line="360" w:lineRule="auto"/>
        <w:jc w:val="both"/>
        <w:rPr>
          <w:rFonts w:ascii="Times New Roman" w:hAnsi="Times New Roman" w:cs="Times New Roman"/>
          <w:sz w:val="24"/>
        </w:rPr>
      </w:pPr>
    </w:p>
    <w:p w:rsidR="00E55877" w:rsidRPr="004D6884" w:rsidRDefault="00E55877" w:rsidP="00717F7A">
      <w:pPr>
        <w:pStyle w:val="Heading1"/>
        <w:numPr>
          <w:ilvl w:val="1"/>
          <w:numId w:val="8"/>
        </w:numPr>
        <w:spacing w:line="360" w:lineRule="auto"/>
        <w:jc w:val="both"/>
        <w:rPr>
          <w:rFonts w:ascii="Times New Roman" w:hAnsi="Times New Roman" w:cs="Times New Roman"/>
          <w:b/>
          <w:sz w:val="28"/>
        </w:rPr>
      </w:pPr>
      <w:bookmarkStart w:id="3" w:name="_Toc21292419"/>
      <w:r w:rsidRPr="004D6884">
        <w:rPr>
          <w:rFonts w:ascii="Times New Roman" w:hAnsi="Times New Roman" w:cs="Times New Roman"/>
          <w:b/>
          <w:sz w:val="28"/>
        </w:rPr>
        <w:lastRenderedPageBreak/>
        <w:t>Methodologies of the report</w:t>
      </w:r>
      <w:bookmarkEnd w:id="3"/>
    </w:p>
    <w:p w:rsidR="001F5C0B" w:rsidRPr="004D6884" w:rsidRDefault="001F5C0B" w:rsidP="00BE6A43">
      <w:pPr>
        <w:spacing w:line="360" w:lineRule="auto"/>
        <w:jc w:val="both"/>
        <w:rPr>
          <w:rFonts w:ascii="Times New Roman" w:hAnsi="Times New Roman" w:cs="Times New Roman"/>
          <w:sz w:val="24"/>
        </w:rPr>
      </w:pPr>
      <w:r w:rsidRPr="004D6884">
        <w:rPr>
          <w:rFonts w:ascii="Times New Roman" w:hAnsi="Times New Roman" w:cs="Times New Roman"/>
          <w:sz w:val="24"/>
        </w:rPr>
        <w:t>The methodology identifies the methods that will be used and describes how research should be conducted. These methods define the means or methods of data collection or, sometimes, how to calculate a specific result. The methodology does not define specific methods, although much attention is paid to the nature and types of processes to follow in a particular procedure or to achieve an objective. The methodologies that are used in the report are shared below:</w:t>
      </w:r>
    </w:p>
    <w:p w:rsidR="001F5C0B" w:rsidRPr="004D6884" w:rsidRDefault="001F5C0B" w:rsidP="001F5C0B">
      <w:pPr>
        <w:pStyle w:val="Heading2"/>
        <w:spacing w:line="360" w:lineRule="auto"/>
        <w:rPr>
          <w:rFonts w:ascii="Times New Roman" w:hAnsi="Times New Roman" w:cs="Times New Roman"/>
          <w:b/>
          <w:color w:val="auto"/>
        </w:rPr>
      </w:pPr>
      <w:bookmarkStart w:id="4" w:name="_Toc21292420"/>
      <w:r w:rsidRPr="004D6884">
        <w:rPr>
          <w:rFonts w:ascii="Times New Roman" w:hAnsi="Times New Roman" w:cs="Times New Roman"/>
          <w:b/>
          <w:color w:val="auto"/>
        </w:rPr>
        <w:t>1.3.1 Methods of data collection:</w:t>
      </w:r>
      <w:bookmarkEnd w:id="4"/>
      <w:r w:rsidRPr="004D6884">
        <w:rPr>
          <w:rFonts w:ascii="Times New Roman" w:hAnsi="Times New Roman" w:cs="Times New Roman"/>
          <w:b/>
          <w:color w:val="auto"/>
        </w:rPr>
        <w:t xml:space="preserve"> </w:t>
      </w:r>
    </w:p>
    <w:p w:rsidR="001F5C0B" w:rsidRPr="004D6884" w:rsidRDefault="001F5C0B" w:rsidP="001F5C0B">
      <w:pPr>
        <w:spacing w:line="360" w:lineRule="auto"/>
        <w:jc w:val="both"/>
        <w:rPr>
          <w:rFonts w:ascii="Times New Roman" w:hAnsi="Times New Roman" w:cs="Times New Roman"/>
          <w:sz w:val="24"/>
        </w:rPr>
      </w:pPr>
      <w:r w:rsidRPr="004D6884">
        <w:rPr>
          <w:rFonts w:ascii="Times New Roman" w:hAnsi="Times New Roman" w:cs="Times New Roman"/>
          <w:sz w:val="24"/>
        </w:rPr>
        <w:t xml:space="preserve">An important aspect of any type of research study is data collection. </w:t>
      </w:r>
      <w:r w:rsidR="00347140" w:rsidRPr="004D6884">
        <w:rPr>
          <w:rFonts w:ascii="Times New Roman" w:hAnsi="Times New Roman" w:cs="Times New Roman"/>
          <w:sz w:val="24"/>
        </w:rPr>
        <w:t>Erroneous</w:t>
      </w:r>
      <w:r w:rsidRPr="004D6884">
        <w:rPr>
          <w:rFonts w:ascii="Times New Roman" w:hAnsi="Times New Roman" w:cs="Times New Roman"/>
          <w:sz w:val="24"/>
        </w:rPr>
        <w:t xml:space="preserve"> data collection can affect the results of a study and ultimately lead to invalid results. The methods of data collection to determine the effect differ in continuity. At one end of this continuum, there is a quantitative method and on the other end, there is a qualitative method of data collection.</w:t>
      </w:r>
      <w:r w:rsidR="00347140" w:rsidRPr="004D6884">
        <w:rPr>
          <w:rFonts w:ascii="Times New Roman" w:hAnsi="Times New Roman" w:cs="Times New Roman"/>
          <w:sz w:val="24"/>
        </w:rPr>
        <w:t xml:space="preserve"> The data collection process of this report can be separated into two parts:</w:t>
      </w:r>
    </w:p>
    <w:p w:rsidR="00347140" w:rsidRPr="004D6884" w:rsidRDefault="00347140" w:rsidP="00717F7A">
      <w:pPr>
        <w:pStyle w:val="ListParagraph"/>
        <w:numPr>
          <w:ilvl w:val="0"/>
          <w:numId w:val="5"/>
        </w:numPr>
        <w:spacing w:line="360" w:lineRule="auto"/>
        <w:jc w:val="both"/>
        <w:rPr>
          <w:rFonts w:ascii="Times New Roman" w:hAnsi="Times New Roman" w:cs="Times New Roman"/>
          <w:b/>
          <w:sz w:val="24"/>
        </w:rPr>
      </w:pPr>
      <w:r w:rsidRPr="004D6884">
        <w:rPr>
          <w:rFonts w:ascii="Times New Roman" w:hAnsi="Times New Roman" w:cs="Times New Roman"/>
          <w:b/>
          <w:sz w:val="24"/>
        </w:rPr>
        <w:t xml:space="preserve">Primary data: </w:t>
      </w:r>
    </w:p>
    <w:p w:rsidR="00347140" w:rsidRPr="004D6884" w:rsidRDefault="00347140" w:rsidP="00717F7A">
      <w:pPr>
        <w:pStyle w:val="ListParagraph"/>
        <w:numPr>
          <w:ilvl w:val="0"/>
          <w:numId w:val="6"/>
        </w:numPr>
        <w:spacing w:line="360" w:lineRule="auto"/>
        <w:jc w:val="both"/>
        <w:rPr>
          <w:rFonts w:ascii="Times New Roman" w:hAnsi="Times New Roman" w:cs="Times New Roman"/>
          <w:sz w:val="24"/>
        </w:rPr>
      </w:pPr>
      <w:r w:rsidRPr="004D6884">
        <w:rPr>
          <w:rFonts w:ascii="Times New Roman" w:hAnsi="Times New Roman" w:cs="Times New Roman"/>
          <w:sz w:val="24"/>
        </w:rPr>
        <w:t>Face to face communication with few banks employees and staffs.</w:t>
      </w:r>
    </w:p>
    <w:p w:rsidR="00347140" w:rsidRPr="004D6884" w:rsidRDefault="00347140" w:rsidP="00717F7A">
      <w:pPr>
        <w:pStyle w:val="ListParagraph"/>
        <w:numPr>
          <w:ilvl w:val="0"/>
          <w:numId w:val="6"/>
        </w:numPr>
        <w:spacing w:line="360" w:lineRule="auto"/>
        <w:jc w:val="both"/>
        <w:rPr>
          <w:rFonts w:ascii="Times New Roman" w:hAnsi="Times New Roman" w:cs="Times New Roman"/>
          <w:sz w:val="24"/>
        </w:rPr>
      </w:pPr>
      <w:r w:rsidRPr="004D6884">
        <w:rPr>
          <w:rFonts w:ascii="Times New Roman" w:hAnsi="Times New Roman" w:cs="Times New Roman"/>
          <w:sz w:val="24"/>
        </w:rPr>
        <w:t>Through informal messages to bank employees via LinkedIn.</w:t>
      </w:r>
    </w:p>
    <w:p w:rsidR="00347140" w:rsidRPr="004D6884" w:rsidRDefault="00347140" w:rsidP="00717F7A">
      <w:pPr>
        <w:pStyle w:val="ListParagraph"/>
        <w:numPr>
          <w:ilvl w:val="0"/>
          <w:numId w:val="6"/>
        </w:numPr>
        <w:spacing w:line="360" w:lineRule="auto"/>
        <w:jc w:val="both"/>
        <w:rPr>
          <w:rFonts w:ascii="Times New Roman" w:hAnsi="Times New Roman" w:cs="Times New Roman"/>
          <w:sz w:val="24"/>
        </w:rPr>
      </w:pPr>
      <w:r w:rsidRPr="004D6884">
        <w:rPr>
          <w:rFonts w:ascii="Times New Roman" w:hAnsi="Times New Roman" w:cs="Times New Roman"/>
          <w:sz w:val="24"/>
        </w:rPr>
        <w:t>From the annual report of the bank.</w:t>
      </w:r>
    </w:p>
    <w:p w:rsidR="00347140" w:rsidRPr="004D6884" w:rsidRDefault="00347140" w:rsidP="00717F7A">
      <w:pPr>
        <w:pStyle w:val="ListParagraph"/>
        <w:numPr>
          <w:ilvl w:val="0"/>
          <w:numId w:val="6"/>
        </w:numPr>
        <w:spacing w:line="360" w:lineRule="auto"/>
        <w:jc w:val="both"/>
        <w:rPr>
          <w:rFonts w:ascii="Times New Roman" w:hAnsi="Times New Roman" w:cs="Times New Roman"/>
          <w:sz w:val="24"/>
        </w:rPr>
      </w:pPr>
      <w:r w:rsidRPr="004D6884">
        <w:rPr>
          <w:rFonts w:ascii="Times New Roman" w:hAnsi="Times New Roman" w:cs="Times New Roman"/>
          <w:sz w:val="24"/>
        </w:rPr>
        <w:t>Through a survey questionnaire that is added in the Appendix section.</w:t>
      </w:r>
    </w:p>
    <w:p w:rsidR="00347140" w:rsidRPr="004D6884" w:rsidRDefault="00347140" w:rsidP="00347140">
      <w:pPr>
        <w:pStyle w:val="ListParagraph"/>
        <w:spacing w:line="360" w:lineRule="auto"/>
        <w:ind w:left="1800"/>
        <w:jc w:val="both"/>
        <w:rPr>
          <w:rFonts w:ascii="Times New Roman" w:hAnsi="Times New Roman" w:cs="Times New Roman"/>
          <w:sz w:val="24"/>
        </w:rPr>
      </w:pPr>
    </w:p>
    <w:p w:rsidR="00347140" w:rsidRPr="004D6884" w:rsidRDefault="00347140" w:rsidP="00717F7A">
      <w:pPr>
        <w:pStyle w:val="ListParagraph"/>
        <w:numPr>
          <w:ilvl w:val="0"/>
          <w:numId w:val="5"/>
        </w:numPr>
        <w:spacing w:line="360" w:lineRule="auto"/>
        <w:jc w:val="both"/>
        <w:rPr>
          <w:rFonts w:ascii="Times New Roman" w:hAnsi="Times New Roman" w:cs="Times New Roman"/>
          <w:b/>
          <w:sz w:val="24"/>
        </w:rPr>
      </w:pPr>
      <w:r w:rsidRPr="004D6884">
        <w:rPr>
          <w:rFonts w:ascii="Times New Roman" w:hAnsi="Times New Roman" w:cs="Times New Roman"/>
          <w:b/>
          <w:sz w:val="24"/>
        </w:rPr>
        <w:t>Secondary data:</w:t>
      </w:r>
    </w:p>
    <w:p w:rsidR="00347140" w:rsidRPr="004D6884" w:rsidRDefault="00347140" w:rsidP="00717F7A">
      <w:pPr>
        <w:pStyle w:val="ListParagraph"/>
        <w:numPr>
          <w:ilvl w:val="0"/>
          <w:numId w:val="7"/>
        </w:numPr>
        <w:spacing w:line="360" w:lineRule="auto"/>
        <w:jc w:val="both"/>
        <w:rPr>
          <w:rFonts w:ascii="Times New Roman" w:hAnsi="Times New Roman" w:cs="Times New Roman"/>
          <w:sz w:val="24"/>
        </w:rPr>
      </w:pPr>
      <w:r w:rsidRPr="004D6884">
        <w:rPr>
          <w:rFonts w:ascii="Times New Roman" w:hAnsi="Times New Roman" w:cs="Times New Roman"/>
          <w:sz w:val="24"/>
        </w:rPr>
        <w:t>Through online books and articles of several publishers.</w:t>
      </w:r>
    </w:p>
    <w:p w:rsidR="00347140" w:rsidRPr="004D6884" w:rsidRDefault="00347140" w:rsidP="00717F7A">
      <w:pPr>
        <w:pStyle w:val="ListParagraph"/>
        <w:numPr>
          <w:ilvl w:val="0"/>
          <w:numId w:val="7"/>
        </w:numPr>
        <w:spacing w:line="360" w:lineRule="auto"/>
        <w:jc w:val="both"/>
        <w:rPr>
          <w:rFonts w:ascii="Times New Roman" w:hAnsi="Times New Roman" w:cs="Times New Roman"/>
          <w:sz w:val="24"/>
        </w:rPr>
      </w:pPr>
      <w:r w:rsidRPr="004D6884">
        <w:rPr>
          <w:rFonts w:ascii="Times New Roman" w:hAnsi="Times New Roman" w:cs="Times New Roman"/>
          <w:sz w:val="24"/>
        </w:rPr>
        <w:t>Through brochures and leaflets of both banks.</w:t>
      </w:r>
    </w:p>
    <w:p w:rsidR="00347140" w:rsidRPr="004D6884" w:rsidRDefault="00347140" w:rsidP="00717F7A">
      <w:pPr>
        <w:pStyle w:val="ListParagraph"/>
        <w:numPr>
          <w:ilvl w:val="0"/>
          <w:numId w:val="7"/>
        </w:numPr>
        <w:spacing w:line="360" w:lineRule="auto"/>
        <w:jc w:val="both"/>
        <w:rPr>
          <w:rFonts w:ascii="Times New Roman" w:hAnsi="Times New Roman" w:cs="Times New Roman"/>
          <w:sz w:val="24"/>
        </w:rPr>
      </w:pPr>
      <w:r w:rsidRPr="004D6884">
        <w:rPr>
          <w:rFonts w:ascii="Times New Roman" w:hAnsi="Times New Roman" w:cs="Times New Roman"/>
          <w:sz w:val="24"/>
        </w:rPr>
        <w:t>From the online websites of the bank and other several blogs.</w:t>
      </w:r>
    </w:p>
    <w:p w:rsidR="00347140" w:rsidRPr="004D6884" w:rsidRDefault="00347140" w:rsidP="00347140">
      <w:pPr>
        <w:spacing w:line="360" w:lineRule="auto"/>
        <w:jc w:val="both"/>
        <w:rPr>
          <w:rFonts w:ascii="Times New Roman" w:hAnsi="Times New Roman" w:cs="Times New Roman"/>
          <w:b/>
          <w:sz w:val="24"/>
        </w:rPr>
      </w:pPr>
      <w:r w:rsidRPr="004D6884">
        <w:rPr>
          <w:rFonts w:ascii="Times New Roman" w:hAnsi="Times New Roman" w:cs="Times New Roman"/>
          <w:b/>
          <w:sz w:val="24"/>
        </w:rPr>
        <w:t xml:space="preserve">1.3.2 Data analysis process: </w:t>
      </w:r>
    </w:p>
    <w:p w:rsidR="00347140" w:rsidRDefault="00347140" w:rsidP="00347140">
      <w:pPr>
        <w:spacing w:line="360" w:lineRule="auto"/>
        <w:jc w:val="both"/>
        <w:rPr>
          <w:rFonts w:ascii="Times New Roman" w:hAnsi="Times New Roman" w:cs="Times New Roman"/>
          <w:sz w:val="24"/>
        </w:rPr>
      </w:pPr>
      <w:r w:rsidRPr="004D6884">
        <w:rPr>
          <w:rFonts w:ascii="Times New Roman" w:hAnsi="Times New Roman" w:cs="Times New Roman"/>
          <w:sz w:val="24"/>
        </w:rPr>
        <w:t xml:space="preserve">Information </w:t>
      </w:r>
      <w:proofErr w:type="gramStart"/>
      <w:r w:rsidRPr="004D6884">
        <w:rPr>
          <w:rFonts w:ascii="Times New Roman" w:hAnsi="Times New Roman" w:cs="Times New Roman"/>
          <w:sz w:val="24"/>
        </w:rPr>
        <w:t>are</w:t>
      </w:r>
      <w:proofErr w:type="gramEnd"/>
      <w:r w:rsidRPr="004D6884">
        <w:rPr>
          <w:rFonts w:ascii="Times New Roman" w:hAnsi="Times New Roman" w:cs="Times New Roman"/>
          <w:sz w:val="24"/>
        </w:rPr>
        <w:t xml:space="preserve"> collected through a questionnaire based on the Human Resource Management functions </w:t>
      </w:r>
      <w:r w:rsidR="000C376F" w:rsidRPr="004D6884">
        <w:rPr>
          <w:rFonts w:ascii="Times New Roman" w:hAnsi="Times New Roman" w:cs="Times New Roman"/>
          <w:sz w:val="24"/>
        </w:rPr>
        <w:t xml:space="preserve">to collect the HR operations of DBBL and UCBL. After collecting the information from few personnel of each </w:t>
      </w:r>
      <w:proofErr w:type="gramStart"/>
      <w:r w:rsidR="000C376F" w:rsidRPr="004D6884">
        <w:rPr>
          <w:rFonts w:ascii="Times New Roman" w:hAnsi="Times New Roman" w:cs="Times New Roman"/>
          <w:sz w:val="24"/>
        </w:rPr>
        <w:t>banks</w:t>
      </w:r>
      <w:proofErr w:type="gramEnd"/>
      <w:r w:rsidR="000C376F" w:rsidRPr="004D6884">
        <w:rPr>
          <w:rFonts w:ascii="Times New Roman" w:hAnsi="Times New Roman" w:cs="Times New Roman"/>
          <w:sz w:val="24"/>
        </w:rPr>
        <w:t>, the information are shared in the exploratory and qualitative way. All the data are analyzed and shared in the study through using MS Word and MS Excel.</w:t>
      </w:r>
    </w:p>
    <w:p w:rsidR="003400AF" w:rsidRPr="004D6884" w:rsidRDefault="003400AF" w:rsidP="00347140">
      <w:pPr>
        <w:spacing w:line="360" w:lineRule="auto"/>
        <w:jc w:val="both"/>
        <w:rPr>
          <w:rFonts w:ascii="Times New Roman" w:hAnsi="Times New Roman" w:cs="Times New Roman"/>
          <w:sz w:val="24"/>
        </w:rPr>
      </w:pPr>
    </w:p>
    <w:p w:rsidR="00E55877" w:rsidRPr="00B36D50" w:rsidRDefault="00E55877" w:rsidP="00717F7A">
      <w:pPr>
        <w:pStyle w:val="Heading1"/>
        <w:numPr>
          <w:ilvl w:val="1"/>
          <w:numId w:val="8"/>
        </w:numPr>
        <w:spacing w:line="360" w:lineRule="auto"/>
        <w:jc w:val="both"/>
        <w:rPr>
          <w:b/>
          <w:sz w:val="28"/>
        </w:rPr>
      </w:pPr>
      <w:bookmarkStart w:id="5" w:name="_Toc21292421"/>
      <w:r w:rsidRPr="00B36D50">
        <w:rPr>
          <w:b/>
          <w:sz w:val="28"/>
        </w:rPr>
        <w:lastRenderedPageBreak/>
        <w:t>Objectives of the report</w:t>
      </w:r>
      <w:bookmarkEnd w:id="5"/>
    </w:p>
    <w:p w:rsidR="00BE6A43" w:rsidRPr="004D6884" w:rsidRDefault="00D8639A" w:rsidP="00BE6A43">
      <w:pPr>
        <w:spacing w:line="360" w:lineRule="auto"/>
        <w:jc w:val="both"/>
        <w:rPr>
          <w:rFonts w:ascii="Times New Roman" w:hAnsi="Times New Roman" w:cs="Times New Roman"/>
          <w:sz w:val="24"/>
        </w:rPr>
      </w:pPr>
      <w:r w:rsidRPr="004D6884">
        <w:rPr>
          <w:rFonts w:ascii="Times New Roman" w:hAnsi="Times New Roman" w:cs="Times New Roman"/>
          <w:sz w:val="24"/>
        </w:rPr>
        <w:t>The objectives are the actual purpose for why the report is prepared for in brief. The objectives of this report can be separated into two parts:</w:t>
      </w:r>
    </w:p>
    <w:p w:rsidR="00D8639A" w:rsidRPr="004D6884" w:rsidRDefault="00D8639A" w:rsidP="00717F7A">
      <w:pPr>
        <w:pStyle w:val="ListParagraph"/>
        <w:numPr>
          <w:ilvl w:val="0"/>
          <w:numId w:val="2"/>
        </w:numPr>
        <w:spacing w:line="360" w:lineRule="auto"/>
        <w:jc w:val="both"/>
        <w:rPr>
          <w:rFonts w:ascii="Times New Roman" w:hAnsi="Times New Roman" w:cs="Times New Roman"/>
          <w:sz w:val="24"/>
        </w:rPr>
      </w:pPr>
      <w:r w:rsidRPr="004D6884">
        <w:rPr>
          <w:rFonts w:ascii="Times New Roman" w:hAnsi="Times New Roman" w:cs="Times New Roman"/>
          <w:sz w:val="24"/>
        </w:rPr>
        <w:t>Primary Objectives: The preliminary purpose of preparing the report is to achieve the BBA degree from United International University as it is a pre-requirement.</w:t>
      </w:r>
    </w:p>
    <w:p w:rsidR="00D8639A" w:rsidRPr="004D6884" w:rsidRDefault="00D8639A" w:rsidP="00717F7A">
      <w:pPr>
        <w:pStyle w:val="ListParagraph"/>
        <w:numPr>
          <w:ilvl w:val="0"/>
          <w:numId w:val="2"/>
        </w:numPr>
        <w:spacing w:line="360" w:lineRule="auto"/>
        <w:jc w:val="both"/>
        <w:rPr>
          <w:rFonts w:ascii="Times New Roman" w:hAnsi="Times New Roman" w:cs="Times New Roman"/>
          <w:sz w:val="24"/>
        </w:rPr>
      </w:pPr>
      <w:r w:rsidRPr="004D6884">
        <w:rPr>
          <w:rFonts w:ascii="Times New Roman" w:hAnsi="Times New Roman" w:cs="Times New Roman"/>
          <w:sz w:val="24"/>
        </w:rPr>
        <w:t>Specific Objectives: The specific objectives are listed below,</w:t>
      </w:r>
    </w:p>
    <w:p w:rsidR="00D8639A" w:rsidRPr="004D6884" w:rsidRDefault="00A33C51" w:rsidP="00717F7A">
      <w:pPr>
        <w:pStyle w:val="ListParagraph"/>
        <w:numPr>
          <w:ilvl w:val="0"/>
          <w:numId w:val="3"/>
        </w:numPr>
        <w:spacing w:line="360" w:lineRule="auto"/>
        <w:jc w:val="both"/>
        <w:rPr>
          <w:rFonts w:ascii="Times New Roman" w:hAnsi="Times New Roman" w:cs="Times New Roman"/>
          <w:sz w:val="24"/>
        </w:rPr>
      </w:pPr>
      <w:r w:rsidRPr="004D6884">
        <w:rPr>
          <w:rFonts w:ascii="Times New Roman" w:hAnsi="Times New Roman" w:cs="Times New Roman"/>
          <w:sz w:val="24"/>
        </w:rPr>
        <w:t>To analyze the Dutch Bangla Bank Limited and United Commercial Banks Limited.</w:t>
      </w:r>
    </w:p>
    <w:p w:rsidR="00A33C51" w:rsidRPr="004D6884" w:rsidRDefault="00A33C51" w:rsidP="00717F7A">
      <w:pPr>
        <w:pStyle w:val="ListParagraph"/>
        <w:numPr>
          <w:ilvl w:val="0"/>
          <w:numId w:val="3"/>
        </w:numPr>
        <w:spacing w:line="360" w:lineRule="auto"/>
        <w:jc w:val="both"/>
        <w:rPr>
          <w:rFonts w:ascii="Times New Roman" w:hAnsi="Times New Roman" w:cs="Times New Roman"/>
          <w:sz w:val="24"/>
        </w:rPr>
      </w:pPr>
      <w:r w:rsidRPr="004D6884">
        <w:rPr>
          <w:rFonts w:ascii="Times New Roman" w:hAnsi="Times New Roman" w:cs="Times New Roman"/>
          <w:sz w:val="24"/>
        </w:rPr>
        <w:t>To prepare a questionnaire to find-out the HR operations of the organizations.</w:t>
      </w:r>
    </w:p>
    <w:p w:rsidR="00A33C51" w:rsidRPr="004D6884" w:rsidRDefault="00A33C51" w:rsidP="00717F7A">
      <w:pPr>
        <w:pStyle w:val="ListParagraph"/>
        <w:numPr>
          <w:ilvl w:val="0"/>
          <w:numId w:val="3"/>
        </w:numPr>
        <w:spacing w:line="360" w:lineRule="auto"/>
        <w:jc w:val="both"/>
        <w:rPr>
          <w:rFonts w:ascii="Times New Roman" w:hAnsi="Times New Roman" w:cs="Times New Roman"/>
          <w:sz w:val="24"/>
        </w:rPr>
      </w:pPr>
      <w:r w:rsidRPr="004D6884">
        <w:rPr>
          <w:rFonts w:ascii="Times New Roman" w:hAnsi="Times New Roman" w:cs="Times New Roman"/>
          <w:sz w:val="24"/>
        </w:rPr>
        <w:t>To analyze the HR operation of both banks.</w:t>
      </w:r>
    </w:p>
    <w:p w:rsidR="00A33C51" w:rsidRDefault="00A33C51" w:rsidP="00717F7A">
      <w:pPr>
        <w:pStyle w:val="ListParagraph"/>
        <w:numPr>
          <w:ilvl w:val="0"/>
          <w:numId w:val="3"/>
        </w:numPr>
        <w:spacing w:line="360" w:lineRule="auto"/>
        <w:jc w:val="both"/>
        <w:rPr>
          <w:rFonts w:ascii="Times New Roman" w:hAnsi="Times New Roman" w:cs="Times New Roman"/>
          <w:sz w:val="24"/>
        </w:rPr>
      </w:pPr>
      <w:r w:rsidRPr="004D6884">
        <w:rPr>
          <w:rFonts w:ascii="Times New Roman" w:hAnsi="Times New Roman" w:cs="Times New Roman"/>
          <w:sz w:val="24"/>
        </w:rPr>
        <w:t>To share few recommendations based on the analysis of HR operations.</w:t>
      </w:r>
    </w:p>
    <w:p w:rsidR="003400AF" w:rsidRPr="004D6884" w:rsidRDefault="003400AF" w:rsidP="003400AF">
      <w:pPr>
        <w:pStyle w:val="ListParagraph"/>
        <w:spacing w:line="360" w:lineRule="auto"/>
        <w:ind w:left="1440"/>
        <w:jc w:val="both"/>
        <w:rPr>
          <w:rFonts w:ascii="Times New Roman" w:hAnsi="Times New Roman" w:cs="Times New Roman"/>
          <w:sz w:val="24"/>
        </w:rPr>
      </w:pPr>
    </w:p>
    <w:p w:rsidR="00E55877" w:rsidRPr="00B36D50" w:rsidRDefault="00E55877" w:rsidP="00717F7A">
      <w:pPr>
        <w:pStyle w:val="Heading1"/>
        <w:numPr>
          <w:ilvl w:val="1"/>
          <w:numId w:val="8"/>
        </w:numPr>
        <w:spacing w:line="360" w:lineRule="auto"/>
        <w:jc w:val="both"/>
        <w:rPr>
          <w:b/>
          <w:sz w:val="28"/>
        </w:rPr>
      </w:pPr>
      <w:bookmarkStart w:id="6" w:name="_Toc21292422"/>
      <w:r w:rsidRPr="00B36D50">
        <w:rPr>
          <w:b/>
          <w:sz w:val="28"/>
        </w:rPr>
        <w:t>Limitations</w:t>
      </w:r>
      <w:bookmarkEnd w:id="6"/>
    </w:p>
    <w:p w:rsidR="00BE6A43" w:rsidRPr="004D6884" w:rsidRDefault="00A33C51" w:rsidP="00BE6A43">
      <w:pPr>
        <w:spacing w:line="360" w:lineRule="auto"/>
        <w:jc w:val="both"/>
        <w:rPr>
          <w:rFonts w:ascii="Times New Roman" w:hAnsi="Times New Roman" w:cs="Times New Roman"/>
          <w:sz w:val="24"/>
          <w:szCs w:val="24"/>
        </w:rPr>
      </w:pPr>
      <w:r w:rsidRPr="004D6884">
        <w:rPr>
          <w:rFonts w:ascii="Times New Roman" w:hAnsi="Times New Roman" w:cs="Times New Roman"/>
          <w:sz w:val="24"/>
          <w:szCs w:val="24"/>
        </w:rPr>
        <w:t xml:space="preserve">While preparing the questionnaire and the report, I have to pass through several difficulties that have various </w:t>
      </w:r>
      <w:proofErr w:type="gramStart"/>
      <w:r w:rsidRPr="004D6884">
        <w:rPr>
          <w:rFonts w:ascii="Times New Roman" w:hAnsi="Times New Roman" w:cs="Times New Roman"/>
          <w:sz w:val="24"/>
          <w:szCs w:val="24"/>
        </w:rPr>
        <w:t>impact</w:t>
      </w:r>
      <w:proofErr w:type="gramEnd"/>
      <w:r w:rsidRPr="004D6884">
        <w:rPr>
          <w:rFonts w:ascii="Times New Roman" w:hAnsi="Times New Roman" w:cs="Times New Roman"/>
          <w:sz w:val="24"/>
          <w:szCs w:val="24"/>
        </w:rPr>
        <w:t xml:space="preserve"> on this report. The limitations are listed below:</w:t>
      </w:r>
    </w:p>
    <w:p w:rsidR="00A33C51" w:rsidRPr="004D6884" w:rsidRDefault="00A33C51" w:rsidP="00717F7A">
      <w:pPr>
        <w:pStyle w:val="ListParagraph"/>
        <w:numPr>
          <w:ilvl w:val="0"/>
          <w:numId w:val="4"/>
        </w:numPr>
        <w:spacing w:line="360" w:lineRule="auto"/>
        <w:jc w:val="both"/>
        <w:rPr>
          <w:rFonts w:ascii="Times New Roman" w:hAnsi="Times New Roman" w:cs="Times New Roman"/>
          <w:sz w:val="24"/>
          <w:szCs w:val="24"/>
        </w:rPr>
      </w:pPr>
      <w:r w:rsidRPr="004D6884">
        <w:rPr>
          <w:rFonts w:ascii="Times New Roman" w:hAnsi="Times New Roman" w:cs="Times New Roman"/>
          <w:sz w:val="24"/>
          <w:szCs w:val="24"/>
        </w:rPr>
        <w:t>The report was made in short period time as the project program was only three months of period.</w:t>
      </w:r>
    </w:p>
    <w:p w:rsidR="00A33C51" w:rsidRPr="004D6884" w:rsidRDefault="00A33C51" w:rsidP="00717F7A">
      <w:pPr>
        <w:pStyle w:val="ListParagraph"/>
        <w:numPr>
          <w:ilvl w:val="0"/>
          <w:numId w:val="4"/>
        </w:numPr>
        <w:spacing w:line="360" w:lineRule="auto"/>
        <w:jc w:val="both"/>
        <w:rPr>
          <w:rFonts w:ascii="Times New Roman" w:hAnsi="Times New Roman" w:cs="Times New Roman"/>
          <w:sz w:val="24"/>
          <w:szCs w:val="24"/>
        </w:rPr>
      </w:pPr>
      <w:r w:rsidRPr="004D6884">
        <w:rPr>
          <w:rFonts w:ascii="Times New Roman" w:hAnsi="Times New Roman" w:cs="Times New Roman"/>
          <w:sz w:val="24"/>
          <w:szCs w:val="24"/>
        </w:rPr>
        <w:t xml:space="preserve">While collecting information through questionnaire, several questions were left black by the employees and staffs because they were unwilling to answer </w:t>
      </w:r>
      <w:proofErr w:type="gramStart"/>
      <w:r w:rsidRPr="004D6884">
        <w:rPr>
          <w:rFonts w:ascii="Times New Roman" w:hAnsi="Times New Roman" w:cs="Times New Roman"/>
          <w:sz w:val="24"/>
          <w:szCs w:val="24"/>
        </w:rPr>
        <w:t>that questions</w:t>
      </w:r>
      <w:proofErr w:type="gramEnd"/>
      <w:r w:rsidRPr="004D6884">
        <w:rPr>
          <w:rFonts w:ascii="Times New Roman" w:hAnsi="Times New Roman" w:cs="Times New Roman"/>
          <w:sz w:val="24"/>
          <w:szCs w:val="24"/>
        </w:rPr>
        <w:t xml:space="preserve">. It was difficult to </w:t>
      </w:r>
      <w:r w:rsidR="001F5C0B" w:rsidRPr="004D6884">
        <w:rPr>
          <w:rFonts w:ascii="Times New Roman" w:hAnsi="Times New Roman" w:cs="Times New Roman"/>
          <w:sz w:val="24"/>
          <w:szCs w:val="24"/>
        </w:rPr>
        <w:t xml:space="preserve">understand which one they don’t want to reply and which one their bank is not occupying. </w:t>
      </w:r>
    </w:p>
    <w:p w:rsidR="001F5C0B" w:rsidRPr="004D6884" w:rsidRDefault="001F5C0B" w:rsidP="00717F7A">
      <w:pPr>
        <w:pStyle w:val="ListParagraph"/>
        <w:numPr>
          <w:ilvl w:val="0"/>
          <w:numId w:val="4"/>
        </w:numPr>
        <w:spacing w:line="360" w:lineRule="auto"/>
        <w:jc w:val="both"/>
        <w:rPr>
          <w:rFonts w:ascii="Times New Roman" w:hAnsi="Times New Roman" w:cs="Times New Roman"/>
          <w:sz w:val="24"/>
          <w:szCs w:val="24"/>
        </w:rPr>
      </w:pPr>
      <w:r w:rsidRPr="004D6884">
        <w:rPr>
          <w:rFonts w:ascii="Times New Roman" w:hAnsi="Times New Roman" w:cs="Times New Roman"/>
          <w:sz w:val="24"/>
          <w:szCs w:val="24"/>
        </w:rPr>
        <w:t xml:space="preserve">There </w:t>
      </w:r>
      <w:proofErr w:type="gramStart"/>
      <w:r w:rsidRPr="004D6884">
        <w:rPr>
          <w:rFonts w:ascii="Times New Roman" w:hAnsi="Times New Roman" w:cs="Times New Roman"/>
          <w:sz w:val="24"/>
          <w:szCs w:val="24"/>
        </w:rPr>
        <w:t>were</w:t>
      </w:r>
      <w:proofErr w:type="gramEnd"/>
      <w:r w:rsidRPr="004D6884">
        <w:rPr>
          <w:rFonts w:ascii="Times New Roman" w:hAnsi="Times New Roman" w:cs="Times New Roman"/>
          <w:sz w:val="24"/>
          <w:szCs w:val="24"/>
        </w:rPr>
        <w:t xml:space="preserve"> several confidential information which are requested not to share publicly by both bank.</w:t>
      </w:r>
    </w:p>
    <w:p w:rsidR="00E55877" w:rsidRPr="004D6884" w:rsidRDefault="00E55877" w:rsidP="00BE6A43">
      <w:pPr>
        <w:spacing w:line="360" w:lineRule="auto"/>
        <w:jc w:val="both"/>
        <w:rPr>
          <w:rFonts w:ascii="Times New Roman" w:hAnsi="Times New Roman" w:cs="Times New Roman"/>
          <w:sz w:val="24"/>
          <w:szCs w:val="24"/>
        </w:rPr>
      </w:pPr>
    </w:p>
    <w:p w:rsidR="00376097" w:rsidRDefault="00376097">
      <w:pPr>
        <w:rPr>
          <w:rFonts w:asciiTheme="majorHAnsi" w:hAnsiTheme="majorHAnsi" w:cs="Arial"/>
          <w:sz w:val="24"/>
          <w:szCs w:val="24"/>
        </w:rPr>
      </w:pPr>
      <w:r>
        <w:rPr>
          <w:rFonts w:asciiTheme="majorHAnsi" w:hAnsiTheme="majorHAnsi" w:cs="Arial"/>
          <w:sz w:val="24"/>
          <w:szCs w:val="24"/>
        </w:rPr>
        <w:br w:type="page"/>
      </w:r>
    </w:p>
    <w:p w:rsidR="001641BE" w:rsidRDefault="001641BE" w:rsidP="001641BE">
      <w:pPr>
        <w:pBdr>
          <w:top w:val="single" w:sz="4" w:space="1" w:color="auto"/>
          <w:left w:val="single" w:sz="4" w:space="4" w:color="auto"/>
          <w:bottom w:val="single" w:sz="4" w:space="1" w:color="auto"/>
          <w:right w:val="single" w:sz="4" w:space="4" w:color="auto"/>
        </w:pBdr>
        <w:shd w:val="clear" w:color="auto" w:fill="FFFFFF" w:themeFill="background1"/>
        <w:jc w:val="center"/>
        <w:rPr>
          <w:rFonts w:asciiTheme="majorHAnsi" w:hAnsiTheme="majorHAnsi" w:cs="Arial"/>
          <w:b/>
          <w:sz w:val="44"/>
          <w:szCs w:val="40"/>
        </w:rPr>
      </w:pPr>
    </w:p>
    <w:p w:rsidR="00E55877" w:rsidRDefault="00E55877" w:rsidP="00185C4F">
      <w:pPr>
        <w:pBdr>
          <w:top w:val="single" w:sz="4" w:space="1" w:color="auto"/>
          <w:left w:val="single" w:sz="4" w:space="4" w:color="auto"/>
          <w:bottom w:val="single" w:sz="4" w:space="1" w:color="auto"/>
          <w:right w:val="single" w:sz="4" w:space="4" w:color="auto"/>
        </w:pBdr>
        <w:shd w:val="clear" w:color="auto" w:fill="DAEEF3" w:themeFill="accent5" w:themeFillTint="33"/>
        <w:jc w:val="center"/>
        <w:rPr>
          <w:rFonts w:asciiTheme="majorHAnsi" w:hAnsiTheme="majorHAnsi" w:cs="Arial"/>
          <w:b/>
          <w:sz w:val="44"/>
          <w:szCs w:val="40"/>
        </w:rPr>
      </w:pPr>
      <w:r w:rsidRPr="00185C4F">
        <w:rPr>
          <w:rFonts w:asciiTheme="majorHAnsi" w:hAnsiTheme="majorHAnsi" w:cs="Arial"/>
          <w:b/>
          <w:sz w:val="44"/>
          <w:szCs w:val="40"/>
        </w:rPr>
        <w:t>Chapter Two: Organizational Overview</w:t>
      </w:r>
    </w:p>
    <w:p w:rsidR="001641BE" w:rsidRPr="00185C4F" w:rsidRDefault="00AC2213" w:rsidP="001641BE">
      <w:pPr>
        <w:pBdr>
          <w:top w:val="single" w:sz="4" w:space="1" w:color="auto"/>
          <w:left w:val="single" w:sz="4" w:space="4" w:color="auto"/>
          <w:bottom w:val="single" w:sz="4" w:space="1" w:color="auto"/>
          <w:right w:val="single" w:sz="4" w:space="4" w:color="auto"/>
        </w:pBdr>
        <w:shd w:val="clear" w:color="auto" w:fill="FFFFFF" w:themeFill="background1"/>
        <w:jc w:val="center"/>
        <w:rPr>
          <w:rFonts w:asciiTheme="majorHAnsi" w:hAnsiTheme="majorHAnsi" w:cs="Arial"/>
          <w:b/>
          <w:sz w:val="44"/>
          <w:szCs w:val="40"/>
        </w:rPr>
      </w:pPr>
      <w:r>
        <w:rPr>
          <w:noProof/>
        </w:rPr>
        <w:drawing>
          <wp:anchor distT="0" distB="0" distL="114300" distR="114300" simplePos="0" relativeHeight="251660288" behindDoc="0" locked="0" layoutInCell="1" allowOverlap="1">
            <wp:simplePos x="0" y="0"/>
            <wp:positionH relativeFrom="margin">
              <wp:posOffset>2476500</wp:posOffset>
            </wp:positionH>
            <wp:positionV relativeFrom="paragraph">
              <wp:posOffset>4012565</wp:posOffset>
            </wp:positionV>
            <wp:extent cx="3418840" cy="2257425"/>
            <wp:effectExtent l="266700" t="285750" r="276860" b="295275"/>
            <wp:wrapTopAndBottom/>
            <wp:docPr id="23" name="Picture 23" descr="Image result for UCB ban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UCB bank logo"/>
                    <pic:cNvPicPr>
                      <a:picLocks noChangeAspect="1" noChangeArrowheads="1"/>
                    </pic:cNvPicPr>
                  </pic:nvPicPr>
                  <pic:blipFill rotWithShape="1">
                    <a:blip r:embed="rId12">
                      <a:extLst>
                        <a:ext uri="{28A0092B-C50C-407E-A947-70E740481C1C}">
                          <a14:useLocalDpi xmlns:a14="http://schemas.microsoft.com/office/drawing/2010/main" val="0"/>
                        </a:ext>
                      </a:extLst>
                    </a:blip>
                    <a:srcRect b="14273"/>
                    <a:stretch/>
                  </pic:blipFill>
                  <pic:spPr bwMode="auto">
                    <a:xfrm>
                      <a:off x="0" y="0"/>
                      <a:ext cx="3418840" cy="225742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330EE" w:rsidRDefault="00AC2213" w:rsidP="00E55877">
      <w:pPr>
        <w:rPr>
          <w:rFonts w:asciiTheme="majorHAnsi" w:hAnsiTheme="majorHAnsi" w:cs="Arial"/>
          <w:sz w:val="24"/>
          <w:szCs w:val="24"/>
        </w:rPr>
      </w:pPr>
      <w:r>
        <w:rPr>
          <w:noProof/>
        </w:rPr>
        <w:drawing>
          <wp:anchor distT="0" distB="0" distL="114300" distR="114300" simplePos="0" relativeHeight="251661312" behindDoc="0" locked="0" layoutInCell="1" allowOverlap="1">
            <wp:simplePos x="0" y="0"/>
            <wp:positionH relativeFrom="margin">
              <wp:align>left</wp:align>
            </wp:positionH>
            <wp:positionV relativeFrom="paragraph">
              <wp:posOffset>250825</wp:posOffset>
            </wp:positionV>
            <wp:extent cx="3638550" cy="2752725"/>
            <wp:effectExtent l="266700" t="285750" r="266700" b="276225"/>
            <wp:wrapTopAndBottom/>
            <wp:docPr id="24" name="Picture 24" descr="Image result for dutch bangla ban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dutch bangla bank logo"/>
                    <pic:cNvPicPr>
                      <a:picLocks noChangeAspect="1" noChangeArrowheads="1"/>
                    </pic:cNvPicPr>
                  </pic:nvPicPr>
                  <pic:blipFill rotWithShape="1">
                    <a:blip r:embed="rId13">
                      <a:extLst>
                        <a:ext uri="{28A0092B-C50C-407E-A947-70E740481C1C}">
                          <a14:useLocalDpi xmlns:a14="http://schemas.microsoft.com/office/drawing/2010/main" val="0"/>
                        </a:ext>
                      </a:extLst>
                    </a:blip>
                    <a:srcRect t="7853" b="16492"/>
                    <a:stretch/>
                  </pic:blipFill>
                  <pic:spPr bwMode="auto">
                    <a:xfrm>
                      <a:off x="0" y="0"/>
                      <a:ext cx="3638550" cy="275272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C2213" w:rsidRDefault="00AC2213" w:rsidP="00E55877">
      <w:pPr>
        <w:rPr>
          <w:rFonts w:asciiTheme="majorHAnsi" w:hAnsiTheme="majorHAnsi" w:cs="Arial"/>
          <w:sz w:val="24"/>
          <w:szCs w:val="24"/>
        </w:rPr>
      </w:pPr>
    </w:p>
    <w:p w:rsidR="00E55877" w:rsidRPr="00CC43FE" w:rsidRDefault="00E55877" w:rsidP="00F26685">
      <w:pPr>
        <w:pStyle w:val="Heading1"/>
        <w:spacing w:line="360" w:lineRule="auto"/>
        <w:rPr>
          <w:b/>
          <w:sz w:val="28"/>
        </w:rPr>
      </w:pPr>
      <w:bookmarkStart w:id="7" w:name="_Toc21292423"/>
      <w:r w:rsidRPr="00CC43FE">
        <w:rPr>
          <w:b/>
          <w:sz w:val="28"/>
        </w:rPr>
        <w:lastRenderedPageBreak/>
        <w:t>2.1 Company Profile of DBBL</w:t>
      </w:r>
      <w:bookmarkEnd w:id="7"/>
    </w:p>
    <w:p w:rsidR="00F26685" w:rsidRPr="00F26685" w:rsidRDefault="00F26685" w:rsidP="00F26685">
      <w:pPr>
        <w:spacing w:line="360" w:lineRule="auto"/>
        <w:jc w:val="both"/>
        <w:rPr>
          <w:rFonts w:ascii="Times New Roman" w:hAnsi="Times New Roman" w:cs="Times New Roman"/>
          <w:sz w:val="24"/>
        </w:rPr>
      </w:pPr>
      <w:r w:rsidRPr="00F26685">
        <w:rPr>
          <w:rFonts w:ascii="Times New Roman" w:hAnsi="Times New Roman" w:cs="Times New Roman"/>
          <w:sz w:val="24"/>
        </w:rPr>
        <w:t>The Dutch Bangla Bank was the first bank in Bangladesh to be fully automated. The complete automation was completed in 2003 and creates and inaugurates plastic money for the Bangladeshi masses. DBBL shares proved the highest share price on the Dhaka Stock Exchange in 2008. DBBL also operates the largest and largest fleet of ATM's in the country and has significantly reduced costs and fees for consumers of 80 %. Most local banks have joined the Dutch banking setup and framework of Bangla Bank Limited, instead of pursuing theirs. DBBL has been stabilized under the 1991 Banking Companies Act. The Bangladesh Companies Act of 1994 is the overarching and overarching goal of transmitting all kinds of banking activities or operations in Bangladesh. In June 1996, DBBL began its formal activities or functions in the banking sector. The bank is the most widely recognized for its donations to social causes and its investment. The bank also launched a co-branded ATM in Bangladesh, where it would provide free ATMs and networking at its branches. In 2010, DBBL introduced the "Fast Track" in the country, which is the first of its kind in the country. It's like a supermini branch.</w:t>
      </w:r>
    </w:p>
    <w:p w:rsidR="00F26685" w:rsidRDefault="00F26685" w:rsidP="00F26685">
      <w:pPr>
        <w:spacing w:line="360" w:lineRule="auto"/>
        <w:jc w:val="both"/>
        <w:rPr>
          <w:rFonts w:ascii="Times New Roman" w:hAnsi="Times New Roman" w:cs="Times New Roman"/>
          <w:sz w:val="24"/>
        </w:rPr>
      </w:pPr>
      <w:r w:rsidRPr="00F26685">
        <w:rPr>
          <w:rFonts w:ascii="Times New Roman" w:hAnsi="Times New Roman" w:cs="Times New Roman"/>
          <w:sz w:val="24"/>
        </w:rPr>
        <w:t>DBBL is also well received by Internet Payment Gateway to facilitate electronic commerce in Bangladesh. Any visa holder/master (foreign/local) can use their card to pay DBBL e-merchants for their purchases of goods and services. DBBL also provides another whip hand, namely mobile banking solutions and provisions. It is very convenient and applicable to their customers. And this bank is the first to introduce the mobile banking service to enable poor people in remote areas to benefit from fast and efficient bank service. DBBL is the first runner among them. The bank operates its new innovation and innovative banking service through mobile phone operator Bangla link &amp; City and manages its official agents throughout the country.</w:t>
      </w:r>
    </w:p>
    <w:p w:rsidR="003400AF" w:rsidRDefault="003400AF" w:rsidP="00F26685">
      <w:pPr>
        <w:spacing w:line="360" w:lineRule="auto"/>
        <w:jc w:val="both"/>
        <w:rPr>
          <w:rFonts w:ascii="Times New Roman" w:hAnsi="Times New Roman" w:cs="Times New Roman"/>
          <w:sz w:val="24"/>
        </w:rPr>
      </w:pPr>
    </w:p>
    <w:p w:rsidR="00E55877" w:rsidRDefault="00E55877" w:rsidP="00F26685">
      <w:pPr>
        <w:spacing w:line="360" w:lineRule="auto"/>
        <w:jc w:val="both"/>
        <w:rPr>
          <w:rFonts w:ascii="Times New Roman" w:hAnsi="Times New Roman" w:cs="Times New Roman"/>
          <w:b/>
          <w:color w:val="000000" w:themeColor="text1"/>
          <w:sz w:val="24"/>
        </w:rPr>
      </w:pPr>
      <w:r w:rsidRPr="00F26685">
        <w:rPr>
          <w:rFonts w:ascii="Times New Roman" w:hAnsi="Times New Roman" w:cs="Times New Roman"/>
          <w:b/>
          <w:color w:val="000000" w:themeColor="text1"/>
          <w:sz w:val="24"/>
        </w:rPr>
        <w:t>2.1.1 Mission</w:t>
      </w:r>
    </w:p>
    <w:p w:rsidR="008627E3" w:rsidRPr="004E32DD" w:rsidRDefault="004E32DD" w:rsidP="00F26685">
      <w:pPr>
        <w:spacing w:line="360" w:lineRule="auto"/>
        <w:jc w:val="both"/>
        <w:rPr>
          <w:rFonts w:ascii="Times New Roman" w:hAnsi="Times New Roman" w:cs="Times New Roman"/>
          <w:sz w:val="24"/>
        </w:rPr>
      </w:pPr>
      <w:r w:rsidRPr="004E32DD">
        <w:rPr>
          <w:rFonts w:ascii="Times New Roman" w:hAnsi="Times New Roman" w:cs="Times New Roman"/>
          <w:sz w:val="24"/>
        </w:rPr>
        <w:t>The DBBL is an engineering company that develops entrepreneurship and creativity in the areas of social responsibility. "BENEFIT ONLY" is not at the center of the bank's activities; because "man does not only live only from the brain and butter."</w:t>
      </w:r>
    </w:p>
    <w:p w:rsidR="00E55877" w:rsidRDefault="00E55877" w:rsidP="004E32DD">
      <w:pPr>
        <w:pStyle w:val="Heading2"/>
        <w:spacing w:line="360" w:lineRule="auto"/>
        <w:rPr>
          <w:b/>
          <w:color w:val="000000" w:themeColor="text1"/>
        </w:rPr>
      </w:pPr>
      <w:bookmarkStart w:id="8" w:name="_Toc21292424"/>
      <w:r w:rsidRPr="007B7E63">
        <w:rPr>
          <w:b/>
          <w:color w:val="000000" w:themeColor="text1"/>
        </w:rPr>
        <w:lastRenderedPageBreak/>
        <w:t>2.1.2 Vision</w:t>
      </w:r>
      <w:bookmarkEnd w:id="8"/>
    </w:p>
    <w:p w:rsidR="008627E3" w:rsidRPr="004E32DD" w:rsidRDefault="008627E3" w:rsidP="004E32DD">
      <w:pPr>
        <w:spacing w:line="360" w:lineRule="auto"/>
        <w:jc w:val="both"/>
        <w:rPr>
          <w:rFonts w:ascii="Times New Roman" w:hAnsi="Times New Roman" w:cs="Times New Roman"/>
          <w:sz w:val="24"/>
        </w:rPr>
      </w:pPr>
      <w:r w:rsidRPr="004E32DD">
        <w:rPr>
          <w:rFonts w:ascii="Times New Roman" w:hAnsi="Times New Roman" w:cs="Times New Roman"/>
          <w:sz w:val="24"/>
        </w:rPr>
        <w:t>"Become a leading banking institution and play a key role in the development of the country"</w:t>
      </w:r>
    </w:p>
    <w:p w:rsidR="008627E3" w:rsidRDefault="008627E3" w:rsidP="004E32DD">
      <w:pPr>
        <w:spacing w:line="360" w:lineRule="auto"/>
        <w:jc w:val="both"/>
        <w:rPr>
          <w:rFonts w:ascii="Times New Roman" w:hAnsi="Times New Roman" w:cs="Times New Roman"/>
          <w:sz w:val="24"/>
        </w:rPr>
      </w:pPr>
      <w:r w:rsidRPr="004E32DD">
        <w:rPr>
          <w:rFonts w:ascii="Times New Roman" w:hAnsi="Times New Roman" w:cs="Times New Roman"/>
          <w:sz w:val="24"/>
        </w:rPr>
        <w:t>DBBL dreams of a better Bangladesh, where music and entertainment, art and letters, a clean and free environment, health and hygiene, science and education, sports and athletics, it is worth experiencing the pollution and, above al</w:t>
      </w:r>
      <w:r w:rsidR="004E32DD" w:rsidRPr="004E32DD">
        <w:rPr>
          <w:rFonts w:ascii="Times New Roman" w:hAnsi="Times New Roman" w:cs="Times New Roman"/>
          <w:sz w:val="24"/>
        </w:rPr>
        <w:t xml:space="preserve">l, a society based on morality </w:t>
      </w:r>
      <w:r w:rsidRPr="004E32DD">
        <w:rPr>
          <w:rFonts w:ascii="Times New Roman" w:hAnsi="Times New Roman" w:cs="Times New Roman"/>
          <w:sz w:val="24"/>
        </w:rPr>
        <w:t>and about ethics. The essence and ethics of DBBL are based on a cosmos of creativity and the wonderful magic of a fascinating life full of elements of life and adventure that contribute to human development.</w:t>
      </w:r>
    </w:p>
    <w:p w:rsidR="003400AF" w:rsidRPr="004E32DD" w:rsidRDefault="003400AF" w:rsidP="004E32DD">
      <w:pPr>
        <w:spacing w:line="360" w:lineRule="auto"/>
        <w:jc w:val="both"/>
        <w:rPr>
          <w:rFonts w:ascii="Times New Roman" w:hAnsi="Times New Roman" w:cs="Times New Roman"/>
          <w:sz w:val="24"/>
        </w:rPr>
      </w:pPr>
    </w:p>
    <w:p w:rsidR="004E32DD" w:rsidRPr="004E32DD" w:rsidRDefault="00E55877" w:rsidP="004E32DD">
      <w:pPr>
        <w:pStyle w:val="Heading2"/>
        <w:rPr>
          <w:b/>
          <w:color w:val="000000" w:themeColor="text1"/>
        </w:rPr>
      </w:pPr>
      <w:bookmarkStart w:id="9" w:name="_Toc21292425"/>
      <w:r w:rsidRPr="007B7E63">
        <w:rPr>
          <w:b/>
          <w:color w:val="000000" w:themeColor="text1"/>
        </w:rPr>
        <w:t>2.1.3 Core Values</w:t>
      </w:r>
      <w:bookmarkEnd w:id="9"/>
    </w:p>
    <w:p w:rsidR="004E32DD" w:rsidRDefault="004E32DD" w:rsidP="004E32DD">
      <w:pPr>
        <w:spacing w:line="360" w:lineRule="auto"/>
        <w:jc w:val="both"/>
        <w:rPr>
          <w:rFonts w:ascii="Times New Roman" w:hAnsi="Times New Roman" w:cs="Times New Roman"/>
          <w:sz w:val="24"/>
        </w:rPr>
      </w:pPr>
      <w:r w:rsidRPr="004E32DD">
        <w:rPr>
          <w:rFonts w:ascii="Times New Roman" w:hAnsi="Times New Roman" w:cs="Times New Roman"/>
          <w:sz w:val="24"/>
        </w:rPr>
        <w:t>DBBL has faith in its uncompromising commitment to meet the needs and satisfaction of its customers and become their first choice in the banking sector. Inspired by its esteemed collective clientele, Dutch-Bangla Bank intends to pave the way for a new banking era that defends and embodies its famous brands "Your Trusted Partner".</w:t>
      </w:r>
    </w:p>
    <w:p w:rsidR="004E32DD" w:rsidRDefault="004E32DD" w:rsidP="004E32DD">
      <w:pPr>
        <w:spacing w:line="360" w:lineRule="auto"/>
        <w:jc w:val="both"/>
        <w:rPr>
          <w:rFonts w:ascii="Times New Roman" w:hAnsi="Times New Roman" w:cs="Times New Roman"/>
          <w:sz w:val="24"/>
        </w:rPr>
      </w:pPr>
      <w:r>
        <w:rPr>
          <w:rFonts w:ascii="Times New Roman" w:hAnsi="Times New Roman" w:cs="Times New Roman"/>
          <w:sz w:val="24"/>
        </w:rPr>
        <w:t>The other core Values of DBBL are:</w:t>
      </w:r>
    </w:p>
    <w:p w:rsidR="004E32DD" w:rsidRPr="004E32DD" w:rsidRDefault="004E32DD" w:rsidP="004E32DD">
      <w:pPr>
        <w:spacing w:line="360" w:lineRule="auto"/>
        <w:jc w:val="both"/>
        <w:rPr>
          <w:rFonts w:ascii="Times New Roman" w:hAnsi="Times New Roman" w:cs="Times New Roman"/>
          <w:sz w:val="24"/>
        </w:rPr>
      </w:pPr>
      <w:r>
        <w:rPr>
          <w:rFonts w:ascii="Times New Roman" w:hAnsi="Times New Roman" w:cs="Times New Roman"/>
          <w:noProof/>
          <w:sz w:val="24"/>
        </w:rPr>
        <w:drawing>
          <wp:inline distT="0" distB="0" distL="0" distR="0">
            <wp:extent cx="5486400" cy="3200400"/>
            <wp:effectExtent l="0" t="19050" r="0" b="7620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E55877" w:rsidRPr="00B36D50" w:rsidRDefault="00E55877" w:rsidP="00224A5D">
      <w:pPr>
        <w:pStyle w:val="Heading1"/>
        <w:spacing w:line="360" w:lineRule="auto"/>
        <w:rPr>
          <w:b/>
          <w:sz w:val="28"/>
        </w:rPr>
      </w:pPr>
      <w:bookmarkStart w:id="10" w:name="_Toc21292426"/>
      <w:r w:rsidRPr="00B36D50">
        <w:rPr>
          <w:b/>
          <w:sz w:val="28"/>
        </w:rPr>
        <w:lastRenderedPageBreak/>
        <w:t>2.2 Products and services of DBBL</w:t>
      </w:r>
      <w:bookmarkEnd w:id="10"/>
    </w:p>
    <w:p w:rsidR="004E32DD" w:rsidRDefault="00224A5D" w:rsidP="00224A5D">
      <w:pPr>
        <w:jc w:val="both"/>
        <w:rPr>
          <w:rFonts w:ascii="Times New Roman" w:hAnsi="Times New Roman" w:cs="Times New Roman"/>
          <w:sz w:val="24"/>
        </w:rPr>
      </w:pPr>
      <w:r w:rsidRPr="00224A5D">
        <w:rPr>
          <w:rFonts w:ascii="Times New Roman" w:hAnsi="Times New Roman" w:cs="Times New Roman"/>
          <w:sz w:val="24"/>
        </w:rPr>
        <w:t>The products and services Dutch Bangla Bank is providing are mentioning through a chart below:</w:t>
      </w:r>
    </w:p>
    <w:p w:rsidR="00224A5D" w:rsidRPr="00224A5D" w:rsidRDefault="00224A5D" w:rsidP="00224A5D">
      <w:pPr>
        <w:jc w:val="both"/>
        <w:rPr>
          <w:rFonts w:ascii="Times New Roman" w:hAnsi="Times New Roman" w:cs="Times New Roman"/>
          <w:sz w:val="24"/>
        </w:rPr>
      </w:pPr>
      <w:r>
        <w:rPr>
          <w:rFonts w:ascii="Times New Roman" w:hAnsi="Times New Roman" w:cs="Times New Roman"/>
          <w:noProof/>
          <w:sz w:val="24"/>
        </w:rPr>
        <w:drawing>
          <wp:inline distT="0" distB="0" distL="0" distR="0">
            <wp:extent cx="6057900" cy="1895475"/>
            <wp:effectExtent l="57150" t="0" r="5715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E55877" w:rsidRPr="00B36D50" w:rsidRDefault="00E55877" w:rsidP="007B7E63">
      <w:pPr>
        <w:pStyle w:val="Heading1"/>
        <w:rPr>
          <w:b/>
          <w:sz w:val="28"/>
        </w:rPr>
      </w:pPr>
      <w:bookmarkStart w:id="11" w:name="_Toc21292427"/>
      <w:r w:rsidRPr="00B36D50">
        <w:rPr>
          <w:b/>
          <w:sz w:val="28"/>
        </w:rPr>
        <w:lastRenderedPageBreak/>
        <w:t>2.3 Organizational organogram</w:t>
      </w:r>
      <w:bookmarkEnd w:id="11"/>
    </w:p>
    <w:p w:rsidR="00984301" w:rsidRPr="00984301" w:rsidRDefault="00984301" w:rsidP="00984301">
      <w:r>
        <w:rPr>
          <w:noProof/>
        </w:rPr>
        <w:drawing>
          <wp:inline distT="0" distB="0" distL="0" distR="0">
            <wp:extent cx="6591300" cy="5781675"/>
            <wp:effectExtent l="0" t="0" r="0" b="0"/>
            <wp:docPr id="6" name="Picture 6" descr="Image result for Dutch Bangla Bank orga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Dutch Bangla Bank organogra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91336" cy="5781707"/>
                    </a:xfrm>
                    <a:prstGeom prst="rect">
                      <a:avLst/>
                    </a:prstGeom>
                    <a:noFill/>
                    <a:ln>
                      <a:noFill/>
                    </a:ln>
                  </pic:spPr>
                </pic:pic>
              </a:graphicData>
            </a:graphic>
          </wp:inline>
        </w:drawing>
      </w:r>
    </w:p>
    <w:p w:rsidR="003400AF" w:rsidRDefault="003400AF" w:rsidP="0077379D">
      <w:pPr>
        <w:pStyle w:val="Heading1"/>
        <w:spacing w:line="360" w:lineRule="auto"/>
        <w:rPr>
          <w:b/>
          <w:sz w:val="28"/>
        </w:rPr>
      </w:pPr>
    </w:p>
    <w:p w:rsidR="00E55877" w:rsidRPr="0077379D" w:rsidRDefault="00E55877" w:rsidP="0077379D">
      <w:pPr>
        <w:pStyle w:val="Heading1"/>
        <w:spacing w:line="360" w:lineRule="auto"/>
        <w:rPr>
          <w:b/>
          <w:sz w:val="28"/>
        </w:rPr>
      </w:pPr>
      <w:bookmarkStart w:id="12" w:name="_Toc21292428"/>
      <w:r w:rsidRPr="0077379D">
        <w:rPr>
          <w:b/>
          <w:sz w:val="28"/>
        </w:rPr>
        <w:t xml:space="preserve">2.4 Company Profile of </w:t>
      </w:r>
      <w:r w:rsidR="00376097" w:rsidRPr="0077379D">
        <w:rPr>
          <w:b/>
          <w:sz w:val="28"/>
        </w:rPr>
        <w:t>UCBL</w:t>
      </w:r>
      <w:bookmarkEnd w:id="12"/>
    </w:p>
    <w:p w:rsidR="00A5398C" w:rsidRPr="00A5398C" w:rsidRDefault="00A5398C" w:rsidP="00A5398C">
      <w:pPr>
        <w:spacing w:line="360" w:lineRule="auto"/>
        <w:jc w:val="both"/>
        <w:rPr>
          <w:rFonts w:ascii="Times New Roman" w:hAnsi="Times New Roman" w:cs="Times New Roman"/>
          <w:sz w:val="24"/>
        </w:rPr>
      </w:pPr>
      <w:r w:rsidRPr="00A5398C">
        <w:rPr>
          <w:rFonts w:ascii="Times New Roman" w:hAnsi="Times New Roman" w:cs="Times New Roman"/>
          <w:sz w:val="24"/>
        </w:rPr>
        <w:t>In the early 1980s, some industry personalities and companies from around Bangladesh met to create a commercial bank. The result is one of the first generation private sector banks in the country. Therefore, United Commercial Bank Limited (UCBL) became a reality and the GOB was kind enough to participate as a shareholder. UCBL began operating as a commercial bank in 1983.</w:t>
      </w:r>
    </w:p>
    <w:p w:rsidR="00A5398C" w:rsidRDefault="00A5398C" w:rsidP="00A5398C">
      <w:pPr>
        <w:spacing w:line="360" w:lineRule="auto"/>
        <w:jc w:val="both"/>
        <w:rPr>
          <w:rFonts w:ascii="Times New Roman" w:hAnsi="Times New Roman" w:cs="Times New Roman"/>
          <w:sz w:val="24"/>
        </w:rPr>
      </w:pPr>
      <w:r w:rsidRPr="00A5398C">
        <w:rPr>
          <w:rFonts w:ascii="Times New Roman" w:hAnsi="Times New Roman" w:cs="Times New Roman"/>
          <w:sz w:val="24"/>
        </w:rPr>
        <w:lastRenderedPageBreak/>
        <w:t>UCBL is committed to the sustainable development of Bangladesh. Visionary decision-makers and a dynamic management team bring UCBL to its goal. It has created a clear difference from the competition with its fast, intuitive and personalized services for its customers. World-class modern banks are available here in Bangladesh from UCBL.</w:t>
      </w:r>
    </w:p>
    <w:p w:rsidR="003400AF" w:rsidRPr="00A5398C" w:rsidRDefault="003400AF" w:rsidP="00A5398C">
      <w:pPr>
        <w:spacing w:line="360" w:lineRule="auto"/>
        <w:jc w:val="both"/>
        <w:rPr>
          <w:rFonts w:ascii="Times New Roman" w:hAnsi="Times New Roman" w:cs="Times New Roman"/>
          <w:sz w:val="24"/>
        </w:rPr>
      </w:pPr>
    </w:p>
    <w:p w:rsidR="00E55877" w:rsidRDefault="00E55877" w:rsidP="007B7E63">
      <w:pPr>
        <w:pStyle w:val="Heading2"/>
        <w:rPr>
          <w:b/>
          <w:color w:val="000000" w:themeColor="text1"/>
        </w:rPr>
      </w:pPr>
      <w:bookmarkStart w:id="13" w:name="_Toc21292429"/>
      <w:r w:rsidRPr="007B7E63">
        <w:rPr>
          <w:b/>
          <w:color w:val="000000" w:themeColor="text1"/>
        </w:rPr>
        <w:t>2.4.1 Mission</w:t>
      </w:r>
      <w:bookmarkEnd w:id="13"/>
    </w:p>
    <w:p w:rsidR="00A5398C" w:rsidRPr="009377AF" w:rsidRDefault="009377AF" w:rsidP="009377AF">
      <w:pPr>
        <w:spacing w:line="360" w:lineRule="auto"/>
        <w:jc w:val="both"/>
        <w:rPr>
          <w:rFonts w:ascii="Times New Roman" w:hAnsi="Times New Roman" w:cs="Times New Roman"/>
          <w:sz w:val="24"/>
        </w:rPr>
      </w:pPr>
      <w:r w:rsidRPr="009377AF">
        <w:rPr>
          <w:rFonts w:ascii="Times New Roman" w:hAnsi="Times New Roman" w:cs="Times New Roman"/>
          <w:sz w:val="24"/>
        </w:rPr>
        <w:t xml:space="preserve">The mission statement of the UCB bank is to offer financial solutions that create, manage, and grow </w:t>
      </w:r>
      <w:r>
        <w:rPr>
          <w:rFonts w:ascii="Times New Roman" w:hAnsi="Times New Roman" w:cs="Times New Roman"/>
          <w:sz w:val="24"/>
        </w:rPr>
        <w:t>the</w:t>
      </w:r>
      <w:r w:rsidRPr="009377AF">
        <w:rPr>
          <w:rFonts w:ascii="Times New Roman" w:hAnsi="Times New Roman" w:cs="Times New Roman"/>
          <w:sz w:val="24"/>
        </w:rPr>
        <w:t xml:space="preserve"> customers 'resources while improving the quality of </w:t>
      </w:r>
      <w:r>
        <w:rPr>
          <w:rFonts w:ascii="Times New Roman" w:hAnsi="Times New Roman" w:cs="Times New Roman"/>
          <w:sz w:val="24"/>
        </w:rPr>
        <w:t>Bangladeshi</w:t>
      </w:r>
      <w:r w:rsidRPr="009377AF">
        <w:rPr>
          <w:rFonts w:ascii="Times New Roman" w:hAnsi="Times New Roman" w:cs="Times New Roman"/>
          <w:sz w:val="24"/>
        </w:rPr>
        <w:t xml:space="preserve"> customers' lives.</w:t>
      </w:r>
    </w:p>
    <w:p w:rsidR="00E55877" w:rsidRDefault="00E55877" w:rsidP="007B7E63">
      <w:pPr>
        <w:pStyle w:val="Heading2"/>
        <w:rPr>
          <w:b/>
          <w:color w:val="000000" w:themeColor="text1"/>
        </w:rPr>
      </w:pPr>
      <w:bookmarkStart w:id="14" w:name="_Toc21292430"/>
      <w:r w:rsidRPr="007B7E63">
        <w:rPr>
          <w:b/>
          <w:color w:val="000000" w:themeColor="text1"/>
        </w:rPr>
        <w:t>2.4.2 Vision</w:t>
      </w:r>
      <w:bookmarkEnd w:id="14"/>
    </w:p>
    <w:p w:rsidR="009377AF" w:rsidRPr="009377AF" w:rsidRDefault="009377AF" w:rsidP="009377AF">
      <w:pPr>
        <w:spacing w:line="360" w:lineRule="auto"/>
        <w:jc w:val="both"/>
      </w:pPr>
      <w:r w:rsidRPr="009377AF">
        <w:rPr>
          <w:rFonts w:ascii="Times New Roman" w:hAnsi="Times New Roman" w:cs="Times New Roman"/>
          <w:sz w:val="24"/>
        </w:rPr>
        <w:t xml:space="preserve">The </w:t>
      </w:r>
      <w:r>
        <w:rPr>
          <w:rFonts w:ascii="Times New Roman" w:hAnsi="Times New Roman" w:cs="Times New Roman"/>
          <w:sz w:val="24"/>
        </w:rPr>
        <w:t>vision</w:t>
      </w:r>
      <w:r w:rsidRPr="009377AF">
        <w:rPr>
          <w:rFonts w:ascii="Times New Roman" w:hAnsi="Times New Roman" w:cs="Times New Roman"/>
          <w:sz w:val="24"/>
        </w:rPr>
        <w:t xml:space="preserve"> of the UCB bank is to</w:t>
      </w:r>
      <w:r>
        <w:rPr>
          <w:rFonts w:ascii="Times New Roman" w:hAnsi="Times New Roman" w:cs="Times New Roman"/>
          <w:sz w:val="24"/>
        </w:rPr>
        <w:t xml:space="preserve"> b</w:t>
      </w:r>
      <w:r w:rsidRPr="009377AF">
        <w:rPr>
          <w:rFonts w:ascii="Times New Roman" w:hAnsi="Times New Roman" w:cs="Times New Roman"/>
          <w:sz w:val="24"/>
        </w:rPr>
        <w:t xml:space="preserve">e the preferred bank for </w:t>
      </w:r>
      <w:r>
        <w:rPr>
          <w:rFonts w:ascii="Times New Roman" w:hAnsi="Times New Roman" w:cs="Times New Roman"/>
          <w:sz w:val="24"/>
        </w:rPr>
        <w:t>the Bangladeshi</w:t>
      </w:r>
      <w:r w:rsidRPr="009377AF">
        <w:rPr>
          <w:rFonts w:ascii="Times New Roman" w:hAnsi="Times New Roman" w:cs="Times New Roman"/>
          <w:sz w:val="24"/>
        </w:rPr>
        <w:t xml:space="preserve"> customers, shareholders, and employees, contributing to the national economy with maximum profitability of its shareholders without compromising any social commitment.</w:t>
      </w:r>
    </w:p>
    <w:p w:rsidR="00E55877" w:rsidRDefault="00E55877" w:rsidP="007B7E63">
      <w:pPr>
        <w:pStyle w:val="Heading2"/>
        <w:rPr>
          <w:b/>
          <w:color w:val="000000" w:themeColor="text1"/>
        </w:rPr>
      </w:pPr>
      <w:bookmarkStart w:id="15" w:name="_Toc21292431"/>
      <w:r w:rsidRPr="007B7E63">
        <w:rPr>
          <w:b/>
          <w:color w:val="000000" w:themeColor="text1"/>
        </w:rPr>
        <w:t>2.4.3 Core Values</w:t>
      </w:r>
      <w:bookmarkEnd w:id="15"/>
    </w:p>
    <w:p w:rsidR="009377AF" w:rsidRPr="009377AF" w:rsidRDefault="009377AF" w:rsidP="009377AF">
      <w:pPr>
        <w:rPr>
          <w:rFonts w:ascii="Times New Roman" w:hAnsi="Times New Roman" w:cs="Times New Roman"/>
          <w:sz w:val="24"/>
        </w:rPr>
      </w:pPr>
      <w:r w:rsidRPr="009377AF">
        <w:rPr>
          <w:rFonts w:ascii="Times New Roman" w:hAnsi="Times New Roman" w:cs="Times New Roman"/>
          <w:sz w:val="24"/>
        </w:rPr>
        <w:t>The core values of UCB banks are:</w:t>
      </w:r>
    </w:p>
    <w:p w:rsidR="009377AF" w:rsidRPr="009377AF" w:rsidRDefault="009377AF" w:rsidP="009377AF">
      <w:r>
        <w:rPr>
          <w:noProof/>
        </w:rPr>
        <w:drawing>
          <wp:inline distT="0" distB="0" distL="0" distR="0">
            <wp:extent cx="5486400" cy="3181350"/>
            <wp:effectExtent l="0" t="19050" r="0" b="7620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E55877" w:rsidRPr="0077379D" w:rsidRDefault="00376097" w:rsidP="007B7E63">
      <w:pPr>
        <w:pStyle w:val="Heading1"/>
        <w:rPr>
          <w:b/>
          <w:sz w:val="28"/>
        </w:rPr>
      </w:pPr>
      <w:bookmarkStart w:id="16" w:name="_Toc21292432"/>
      <w:r w:rsidRPr="0077379D">
        <w:rPr>
          <w:b/>
          <w:sz w:val="28"/>
        </w:rPr>
        <w:lastRenderedPageBreak/>
        <w:t>2.5 Products and services of UC</w:t>
      </w:r>
      <w:r w:rsidR="00E55877" w:rsidRPr="0077379D">
        <w:rPr>
          <w:b/>
          <w:sz w:val="28"/>
        </w:rPr>
        <w:t>BL</w:t>
      </w:r>
      <w:bookmarkEnd w:id="16"/>
    </w:p>
    <w:p w:rsidR="00C4415B" w:rsidRPr="00C4415B" w:rsidRDefault="00EF5F9D" w:rsidP="00C4415B">
      <w:r>
        <w:rPr>
          <w:noProof/>
        </w:rPr>
        <w:drawing>
          <wp:inline distT="0" distB="0" distL="0" distR="0">
            <wp:extent cx="5734050" cy="6410325"/>
            <wp:effectExtent l="57150" t="0" r="114300"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185C4F" w:rsidRDefault="00185C4F" w:rsidP="007B7E63">
      <w:pPr>
        <w:pStyle w:val="Heading1"/>
      </w:pPr>
    </w:p>
    <w:p w:rsidR="00185C4F" w:rsidRDefault="00185C4F" w:rsidP="007B7E63">
      <w:pPr>
        <w:pStyle w:val="Heading1"/>
      </w:pPr>
    </w:p>
    <w:p w:rsidR="00185C4F" w:rsidRPr="00185C4F" w:rsidRDefault="00185C4F" w:rsidP="00185C4F"/>
    <w:p w:rsidR="00E55877" w:rsidRPr="0077379D" w:rsidRDefault="00E55877" w:rsidP="007B7E63">
      <w:pPr>
        <w:pStyle w:val="Heading1"/>
        <w:rPr>
          <w:b/>
          <w:sz w:val="28"/>
        </w:rPr>
      </w:pPr>
      <w:bookmarkStart w:id="17" w:name="_Toc21292433"/>
      <w:r w:rsidRPr="0077379D">
        <w:rPr>
          <w:b/>
          <w:sz w:val="28"/>
        </w:rPr>
        <w:lastRenderedPageBreak/>
        <w:t>2.6 Organizational organogram</w:t>
      </w:r>
      <w:bookmarkEnd w:id="17"/>
    </w:p>
    <w:p w:rsidR="00E55877" w:rsidRPr="00E55877" w:rsidRDefault="00E55877" w:rsidP="00E55877">
      <w:pPr>
        <w:rPr>
          <w:rFonts w:asciiTheme="majorHAnsi" w:hAnsiTheme="majorHAnsi" w:cs="Arial"/>
          <w:sz w:val="24"/>
          <w:szCs w:val="24"/>
        </w:rPr>
      </w:pPr>
    </w:p>
    <w:p w:rsidR="00CA35E7" w:rsidRDefault="00C4415B">
      <w:pPr>
        <w:rPr>
          <w:rFonts w:asciiTheme="majorHAnsi" w:hAnsiTheme="majorHAnsi" w:cs="Arial"/>
          <w:b/>
          <w:sz w:val="32"/>
          <w:szCs w:val="24"/>
        </w:rPr>
      </w:pPr>
      <w:r>
        <w:rPr>
          <w:noProof/>
        </w:rPr>
        <w:drawing>
          <wp:inline distT="0" distB="0" distL="0" distR="0">
            <wp:extent cx="5648325" cy="4810125"/>
            <wp:effectExtent l="0" t="0" r="0" b="0"/>
            <wp:docPr id="8" name="Picture 8" descr="Image result for UCB Bank limited product and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CB Bank limited product and service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48325" cy="4810125"/>
                    </a:xfrm>
                    <a:prstGeom prst="rect">
                      <a:avLst/>
                    </a:prstGeom>
                    <a:noFill/>
                    <a:ln>
                      <a:noFill/>
                    </a:ln>
                  </pic:spPr>
                </pic:pic>
              </a:graphicData>
            </a:graphic>
          </wp:inline>
        </w:drawing>
      </w:r>
    </w:p>
    <w:p w:rsidR="00A7763C" w:rsidRDefault="00A7763C">
      <w:pPr>
        <w:rPr>
          <w:rFonts w:asciiTheme="majorHAnsi" w:hAnsiTheme="majorHAnsi" w:cs="Arial"/>
          <w:b/>
          <w:sz w:val="32"/>
          <w:szCs w:val="24"/>
        </w:rPr>
      </w:pPr>
      <w:r>
        <w:rPr>
          <w:rFonts w:asciiTheme="majorHAnsi" w:hAnsiTheme="majorHAnsi" w:cs="Arial"/>
          <w:b/>
          <w:sz w:val="32"/>
          <w:szCs w:val="24"/>
        </w:rPr>
        <w:br w:type="page"/>
      </w:r>
    </w:p>
    <w:p w:rsidR="00A7763C" w:rsidRDefault="00A7763C" w:rsidP="00A7763C">
      <w:pPr>
        <w:jc w:val="center"/>
        <w:rPr>
          <w:rFonts w:asciiTheme="majorHAnsi" w:hAnsiTheme="majorHAnsi" w:cs="Arial"/>
          <w:b/>
          <w:sz w:val="32"/>
          <w:szCs w:val="24"/>
        </w:rPr>
      </w:pPr>
    </w:p>
    <w:p w:rsidR="00A7763C" w:rsidRDefault="00A7763C" w:rsidP="00A7763C">
      <w:pPr>
        <w:pBdr>
          <w:top w:val="threeDEmboss" w:sz="24" w:space="1" w:color="215868" w:themeColor="accent5" w:themeShade="80"/>
          <w:left w:val="threeDEmboss" w:sz="24" w:space="4" w:color="215868" w:themeColor="accent5" w:themeShade="80"/>
          <w:bottom w:val="threeDEmboss" w:sz="24" w:space="1" w:color="215868" w:themeColor="accent5" w:themeShade="80"/>
          <w:right w:val="threeDEmboss" w:sz="24" w:space="4" w:color="215868" w:themeColor="accent5" w:themeShade="80"/>
        </w:pBdr>
        <w:jc w:val="center"/>
        <w:rPr>
          <w:rFonts w:asciiTheme="majorHAnsi" w:hAnsiTheme="majorHAnsi" w:cs="Arial"/>
          <w:b/>
          <w:sz w:val="32"/>
          <w:szCs w:val="24"/>
        </w:rPr>
      </w:pPr>
    </w:p>
    <w:p w:rsidR="00A7763C" w:rsidRPr="00A7763C" w:rsidRDefault="00A7763C" w:rsidP="00A7763C">
      <w:pPr>
        <w:pBdr>
          <w:top w:val="threeDEmboss" w:sz="24" w:space="1" w:color="215868" w:themeColor="accent5" w:themeShade="80"/>
          <w:left w:val="threeDEmboss" w:sz="24" w:space="4" w:color="215868" w:themeColor="accent5" w:themeShade="80"/>
          <w:bottom w:val="threeDEmboss" w:sz="24" w:space="1" w:color="215868" w:themeColor="accent5" w:themeShade="80"/>
          <w:right w:val="threeDEmboss" w:sz="24" w:space="4" w:color="215868" w:themeColor="accent5" w:themeShade="80"/>
        </w:pBdr>
        <w:shd w:val="clear" w:color="auto" w:fill="DAEEF3" w:themeFill="accent5" w:themeFillTint="33"/>
        <w:jc w:val="center"/>
        <w:rPr>
          <w:rFonts w:asciiTheme="majorHAnsi" w:hAnsiTheme="majorHAnsi" w:cs="Arial"/>
          <w:b/>
          <w:sz w:val="32"/>
          <w:szCs w:val="24"/>
        </w:rPr>
      </w:pPr>
      <w:r w:rsidRPr="00A7763C">
        <w:rPr>
          <w:rFonts w:asciiTheme="majorHAnsi" w:hAnsiTheme="majorHAnsi" w:cs="Arial"/>
          <w:b/>
          <w:sz w:val="40"/>
          <w:szCs w:val="24"/>
        </w:rPr>
        <w:t>Chapter Three: Literature Review</w:t>
      </w:r>
    </w:p>
    <w:p w:rsidR="00A7763C" w:rsidRDefault="00A7763C" w:rsidP="00A7763C">
      <w:pPr>
        <w:pBdr>
          <w:top w:val="threeDEmboss" w:sz="24" w:space="1" w:color="215868" w:themeColor="accent5" w:themeShade="80"/>
          <w:left w:val="threeDEmboss" w:sz="24" w:space="4" w:color="215868" w:themeColor="accent5" w:themeShade="80"/>
          <w:bottom w:val="threeDEmboss" w:sz="24" w:space="1" w:color="215868" w:themeColor="accent5" w:themeShade="80"/>
          <w:right w:val="threeDEmboss" w:sz="24" w:space="4" w:color="215868" w:themeColor="accent5" w:themeShade="80"/>
        </w:pBdr>
        <w:jc w:val="center"/>
        <w:rPr>
          <w:rFonts w:asciiTheme="majorHAnsi" w:hAnsiTheme="majorHAnsi" w:cs="Arial"/>
          <w:b/>
          <w:sz w:val="40"/>
          <w:szCs w:val="24"/>
        </w:rPr>
      </w:pPr>
    </w:p>
    <w:p w:rsidR="00A7763C" w:rsidRDefault="00A7763C" w:rsidP="00A7763C">
      <w:pPr>
        <w:rPr>
          <w:rFonts w:asciiTheme="majorHAnsi" w:hAnsiTheme="majorHAnsi" w:cs="Arial"/>
          <w:b/>
          <w:sz w:val="40"/>
          <w:szCs w:val="24"/>
        </w:rPr>
      </w:pPr>
    </w:p>
    <w:p w:rsidR="00BA14D5" w:rsidRDefault="00AC2213">
      <w:pPr>
        <w:rPr>
          <w:rFonts w:asciiTheme="majorHAnsi" w:eastAsiaTheme="majorEastAsia" w:hAnsiTheme="majorHAnsi" w:cstheme="majorBidi"/>
          <w:b/>
          <w:color w:val="215868" w:themeColor="accent5" w:themeShade="80"/>
          <w:sz w:val="28"/>
          <w:szCs w:val="32"/>
        </w:rPr>
      </w:pPr>
      <w:r>
        <w:rPr>
          <w:noProof/>
        </w:rPr>
        <w:drawing>
          <wp:inline distT="0" distB="0" distL="0" distR="0">
            <wp:extent cx="6280479" cy="2886075"/>
            <wp:effectExtent l="133350" t="76200" r="82550" b="142875"/>
            <wp:docPr id="18" name="Picture 18" descr="http://www.whatishumanresource.com/_/rsrc/1537670709840/human-resource-management/HRM%20Process%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whatishumanresource.com/_/rsrc/1537670709840/human-resource-management/HRM%20Process%201.jpg"/>
                    <pic:cNvPicPr>
                      <a:picLocks noChangeAspect="1" noChangeArrowheads="1"/>
                    </pic:cNvPicPr>
                  </pic:nvPicPr>
                  <pic:blipFill rotWithShape="1">
                    <a:blip r:embed="rId36">
                      <a:extLst>
                        <a:ext uri="{28A0092B-C50C-407E-A947-70E740481C1C}">
                          <a14:useLocalDpi xmlns:a14="http://schemas.microsoft.com/office/drawing/2010/main" val="0"/>
                        </a:ext>
                      </a:extLst>
                    </a:blip>
                    <a:srcRect t="4662"/>
                    <a:stretch/>
                  </pic:blipFill>
                  <pic:spPr bwMode="auto">
                    <a:xfrm>
                      <a:off x="0" y="0"/>
                      <a:ext cx="6284138" cy="288775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r w:rsidR="00BA14D5">
        <w:rPr>
          <w:b/>
          <w:color w:val="215868" w:themeColor="accent5" w:themeShade="80"/>
          <w:sz w:val="28"/>
        </w:rPr>
        <w:br w:type="page"/>
      </w:r>
    </w:p>
    <w:p w:rsidR="00A7763C" w:rsidRPr="001F2DDC" w:rsidRDefault="00A7763C" w:rsidP="001F2DDC">
      <w:pPr>
        <w:pStyle w:val="Heading1"/>
        <w:rPr>
          <w:b/>
          <w:color w:val="215868" w:themeColor="accent5" w:themeShade="80"/>
          <w:sz w:val="28"/>
        </w:rPr>
      </w:pPr>
      <w:bookmarkStart w:id="18" w:name="_Toc21292434"/>
      <w:r w:rsidRPr="001F2DDC">
        <w:rPr>
          <w:b/>
          <w:color w:val="215868" w:themeColor="accent5" w:themeShade="80"/>
          <w:sz w:val="28"/>
        </w:rPr>
        <w:lastRenderedPageBreak/>
        <w:t xml:space="preserve">3.1 Concepts of Human Resource </w:t>
      </w:r>
      <w:r w:rsidR="001F2DDC" w:rsidRPr="001F2DDC">
        <w:rPr>
          <w:b/>
          <w:color w:val="215868" w:themeColor="accent5" w:themeShade="80"/>
          <w:sz w:val="28"/>
        </w:rPr>
        <w:t>Management</w:t>
      </w:r>
      <w:bookmarkEnd w:id="18"/>
    </w:p>
    <w:p w:rsidR="001F2DDC" w:rsidRDefault="001F2DDC" w:rsidP="00A7763C">
      <w:pPr>
        <w:rPr>
          <w:rFonts w:ascii="Times New Roman" w:hAnsi="Times New Roman" w:cs="Times New Roman"/>
          <w:sz w:val="24"/>
          <w:szCs w:val="24"/>
        </w:rPr>
      </w:pPr>
    </w:p>
    <w:p w:rsidR="001F2DDC" w:rsidRPr="001F2DDC" w:rsidRDefault="001F2DDC" w:rsidP="001F2DDC">
      <w:pPr>
        <w:spacing w:line="360" w:lineRule="auto"/>
        <w:jc w:val="both"/>
        <w:rPr>
          <w:rFonts w:ascii="Times New Roman" w:hAnsi="Times New Roman" w:cs="Times New Roman"/>
          <w:sz w:val="24"/>
          <w:szCs w:val="24"/>
        </w:rPr>
      </w:pPr>
      <w:r w:rsidRPr="001F2DDC">
        <w:rPr>
          <w:rFonts w:ascii="Times New Roman" w:hAnsi="Times New Roman" w:cs="Times New Roman"/>
          <w:sz w:val="24"/>
          <w:szCs w:val="24"/>
        </w:rPr>
        <w:t xml:space="preserve">Human resources management is often called human resources (HR) or Human resource policy and all these means to recruit, hire, distribute and manage organizational personnel. The human resources department of an organization typically creates, applies and monitors employee policies and how they use the term human resources related to employees, initially used in the early 1900s, and then describe the people who work on behalf of the entire organization. </w:t>
      </w:r>
      <w:r w:rsidR="00BA14D5" w:rsidRPr="00BA14D5">
        <w:rPr>
          <w:rFonts w:ascii="Times New Roman" w:hAnsi="Times New Roman" w:cs="Times New Roman"/>
          <w:sz w:val="24"/>
          <w:szCs w:val="24"/>
        </w:rPr>
        <w:t>To elaborate on the concepts understanding, human resource management is a strategic approach to managing a business or employee organization effectively in order to gain a competitive advantage of the business. It is designed to optimize employees' performance to meet the employer's strategic objectives. Human resource management is primarily about the management of staff within the organization, with particular emphasis on strategy and management. The Human Resources Department oversees benefits management such as employee recruitment design, employee benefits, training and development, compensation and benefits management and evaluation process. Human resources also face a balance between organizational change and industrial relations or organizational practices and collective bargaining and government laws.</w:t>
      </w:r>
    </w:p>
    <w:p w:rsidR="001F2DDC" w:rsidRPr="001F2DDC" w:rsidRDefault="001F2DDC" w:rsidP="001F2DDC">
      <w:pPr>
        <w:spacing w:line="360" w:lineRule="auto"/>
        <w:jc w:val="both"/>
        <w:rPr>
          <w:rFonts w:ascii="Times New Roman" w:hAnsi="Times New Roman" w:cs="Times New Roman"/>
          <w:sz w:val="24"/>
          <w:szCs w:val="24"/>
        </w:rPr>
      </w:pPr>
      <w:r w:rsidRPr="001F2DDC">
        <w:rPr>
          <w:rFonts w:ascii="Times New Roman" w:hAnsi="Times New Roman" w:cs="Times New Roman"/>
          <w:sz w:val="24"/>
          <w:szCs w:val="24"/>
        </w:rPr>
        <w:t>Human resource management is actually a type of employee management system that values ​​all the employees of an organization. In this case, workers are sometimes referred to as human capital. Like other corporate resources, the goal is to effectively benefit employees, reduce risks and maxim</w:t>
      </w:r>
      <w:r>
        <w:rPr>
          <w:rFonts w:ascii="Times New Roman" w:hAnsi="Times New Roman" w:cs="Times New Roman"/>
          <w:sz w:val="24"/>
          <w:szCs w:val="24"/>
        </w:rPr>
        <w:t>ize return on investment (ROI).</w:t>
      </w:r>
    </w:p>
    <w:p w:rsidR="001F2DDC" w:rsidRDefault="001F2DDC" w:rsidP="001F2DDC">
      <w:pPr>
        <w:spacing w:line="360" w:lineRule="auto"/>
        <w:jc w:val="both"/>
        <w:rPr>
          <w:rFonts w:ascii="Times New Roman" w:hAnsi="Times New Roman" w:cs="Times New Roman"/>
          <w:sz w:val="24"/>
          <w:szCs w:val="24"/>
        </w:rPr>
      </w:pPr>
      <w:r w:rsidRPr="001F2DDC">
        <w:rPr>
          <w:rFonts w:ascii="Times New Roman" w:hAnsi="Times New Roman" w:cs="Times New Roman"/>
          <w:sz w:val="24"/>
          <w:szCs w:val="24"/>
        </w:rPr>
        <w:t>Human Capital Management (HCM) is a modern term used more than the term "HRM" in human resource technology, which is widely used by medium and large companies and other software companies to manage many activities of human resources.</w:t>
      </w:r>
    </w:p>
    <w:p w:rsidR="00BA14D5" w:rsidRDefault="00BA14D5" w:rsidP="00BA14D5">
      <w:pPr>
        <w:spacing w:line="240" w:lineRule="auto"/>
        <w:jc w:val="both"/>
        <w:rPr>
          <w:rFonts w:ascii="Times New Roman" w:hAnsi="Times New Roman" w:cs="Times New Roman"/>
          <w:sz w:val="24"/>
          <w:szCs w:val="24"/>
        </w:rPr>
      </w:pPr>
    </w:p>
    <w:p w:rsidR="00BA14D5" w:rsidRDefault="00BA14D5" w:rsidP="00BA14D5">
      <w:pPr>
        <w:pStyle w:val="Heading1"/>
        <w:spacing w:line="360" w:lineRule="auto"/>
        <w:rPr>
          <w:b/>
          <w:color w:val="215868" w:themeColor="accent5" w:themeShade="80"/>
          <w:sz w:val="28"/>
        </w:rPr>
      </w:pPr>
      <w:bookmarkStart w:id="19" w:name="_Toc21292435"/>
      <w:r w:rsidRPr="00BA14D5">
        <w:rPr>
          <w:b/>
          <w:color w:val="215868" w:themeColor="accent5" w:themeShade="80"/>
          <w:sz w:val="28"/>
        </w:rPr>
        <w:t>3.2 Objectives of Human Resource Management policy</w:t>
      </w:r>
      <w:bookmarkEnd w:id="19"/>
    </w:p>
    <w:p w:rsidR="00BA14D5" w:rsidRDefault="00BA14D5" w:rsidP="00BA14D5">
      <w:pPr>
        <w:spacing w:line="360" w:lineRule="auto"/>
        <w:rPr>
          <w:rFonts w:ascii="Times New Roman" w:hAnsi="Times New Roman" w:cs="Times New Roman"/>
          <w:sz w:val="24"/>
        </w:rPr>
      </w:pPr>
      <w:r>
        <w:rPr>
          <w:rFonts w:ascii="Times New Roman" w:hAnsi="Times New Roman" w:cs="Times New Roman"/>
          <w:sz w:val="24"/>
        </w:rPr>
        <w:t>Several objectives Human resource management has to meet at a same time. These objectives are described below in detail.</w:t>
      </w:r>
    </w:p>
    <w:p w:rsidR="00BA14D5" w:rsidRDefault="00BA14D5" w:rsidP="00BA14D5">
      <w:pPr>
        <w:spacing w:line="360" w:lineRule="auto"/>
        <w:rPr>
          <w:rFonts w:ascii="Times New Roman" w:hAnsi="Times New Roman" w:cs="Times New Roman"/>
          <w:sz w:val="24"/>
        </w:rPr>
      </w:pPr>
    </w:p>
    <w:p w:rsidR="00BA14D5" w:rsidRDefault="00BA14D5" w:rsidP="00BA14D5">
      <w:pPr>
        <w:spacing w:line="360" w:lineRule="auto"/>
        <w:rPr>
          <w:rFonts w:ascii="Times New Roman" w:hAnsi="Times New Roman" w:cs="Times New Roman"/>
          <w:sz w:val="24"/>
        </w:rPr>
      </w:pPr>
      <w:r>
        <w:rPr>
          <w:rFonts w:ascii="Times New Roman" w:hAnsi="Times New Roman" w:cs="Times New Roman"/>
          <w:noProof/>
          <w:sz w:val="24"/>
        </w:rPr>
        <w:lastRenderedPageBreak/>
        <w:drawing>
          <wp:inline distT="0" distB="0" distL="0" distR="0">
            <wp:extent cx="5486400" cy="3200400"/>
            <wp:effectExtent l="0" t="19050" r="0" b="3810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BA14D5" w:rsidRPr="00BA14D5" w:rsidRDefault="00BA14D5" w:rsidP="00BA14D5">
      <w:pPr>
        <w:spacing w:line="360" w:lineRule="auto"/>
        <w:rPr>
          <w:rFonts w:ascii="Times New Roman" w:hAnsi="Times New Roman" w:cs="Times New Roman"/>
          <w:sz w:val="24"/>
        </w:rPr>
      </w:pPr>
      <w:r w:rsidRPr="00BA14D5">
        <w:rPr>
          <w:rFonts w:ascii="Times New Roman" w:hAnsi="Times New Roman" w:cs="Times New Roman"/>
          <w:sz w:val="24"/>
        </w:rPr>
        <w:t>The goals of human resource management can b</w:t>
      </w:r>
      <w:r w:rsidR="00B92A44">
        <w:rPr>
          <w:rFonts w:ascii="Times New Roman" w:hAnsi="Times New Roman" w:cs="Times New Roman"/>
          <w:sz w:val="24"/>
        </w:rPr>
        <w:t>e divided into four categories:</w:t>
      </w:r>
    </w:p>
    <w:p w:rsidR="00B92A44" w:rsidRPr="00B92A44" w:rsidRDefault="00BA14D5" w:rsidP="00B92A44">
      <w:pPr>
        <w:pStyle w:val="Heading2"/>
        <w:numPr>
          <w:ilvl w:val="0"/>
          <w:numId w:val="41"/>
        </w:numPr>
        <w:rPr>
          <w:b/>
          <w:sz w:val="24"/>
        </w:rPr>
      </w:pPr>
      <w:bookmarkStart w:id="20" w:name="_Toc21292436"/>
      <w:r w:rsidRPr="00B92A44">
        <w:rPr>
          <w:b/>
        </w:rPr>
        <w:t>Functional Purpose:</w:t>
      </w:r>
      <w:bookmarkEnd w:id="20"/>
      <w:r w:rsidRPr="00B92A44">
        <w:rPr>
          <w:b/>
          <w:sz w:val="24"/>
        </w:rPr>
        <w:t xml:space="preserve"> </w:t>
      </w:r>
    </w:p>
    <w:p w:rsidR="00BA14D5" w:rsidRPr="00B92A44" w:rsidRDefault="00BA14D5" w:rsidP="00B92A44">
      <w:pPr>
        <w:spacing w:line="360" w:lineRule="auto"/>
        <w:jc w:val="both"/>
        <w:rPr>
          <w:rFonts w:ascii="Times New Roman" w:hAnsi="Times New Roman" w:cs="Times New Roman"/>
          <w:sz w:val="24"/>
        </w:rPr>
      </w:pPr>
      <w:r w:rsidRPr="00B92A44">
        <w:rPr>
          <w:rFonts w:ascii="Times New Roman" w:hAnsi="Times New Roman" w:cs="Times New Roman"/>
          <w:sz w:val="24"/>
        </w:rPr>
        <w:t>A guideline used to ensure that human resources are functioning properly throughout the organization. This ensures that all human resources are allocated to their full potential in the organization.</w:t>
      </w:r>
    </w:p>
    <w:p w:rsidR="00B92A44" w:rsidRPr="00B92A44" w:rsidRDefault="00BA14D5" w:rsidP="00B92A44">
      <w:pPr>
        <w:pStyle w:val="Heading2"/>
        <w:numPr>
          <w:ilvl w:val="0"/>
          <w:numId w:val="41"/>
        </w:numPr>
        <w:rPr>
          <w:b/>
          <w:sz w:val="24"/>
        </w:rPr>
      </w:pPr>
      <w:bookmarkStart w:id="21" w:name="_Toc21292437"/>
      <w:r w:rsidRPr="00B92A44">
        <w:rPr>
          <w:b/>
        </w:rPr>
        <w:t>Organizational Objectives:</w:t>
      </w:r>
      <w:bookmarkEnd w:id="21"/>
      <w:r w:rsidRPr="00B92A44">
        <w:rPr>
          <w:b/>
          <w:sz w:val="24"/>
        </w:rPr>
        <w:t xml:space="preserve"> </w:t>
      </w:r>
    </w:p>
    <w:p w:rsidR="00BA14D5" w:rsidRPr="00B92A44" w:rsidRDefault="00BA14D5" w:rsidP="00B92A44">
      <w:pPr>
        <w:spacing w:line="360" w:lineRule="auto"/>
        <w:jc w:val="both"/>
        <w:rPr>
          <w:rFonts w:ascii="Times New Roman" w:hAnsi="Times New Roman" w:cs="Times New Roman"/>
          <w:sz w:val="24"/>
        </w:rPr>
      </w:pPr>
      <w:proofErr w:type="gramStart"/>
      <w:r w:rsidRPr="00B92A44">
        <w:rPr>
          <w:rFonts w:ascii="Times New Roman" w:hAnsi="Times New Roman" w:cs="Times New Roman"/>
          <w:sz w:val="24"/>
        </w:rPr>
        <w:t>Measures taken to ensure the effectiveness of the organization.</w:t>
      </w:r>
      <w:proofErr w:type="gramEnd"/>
      <w:r w:rsidRPr="00B92A44">
        <w:rPr>
          <w:rFonts w:ascii="Times New Roman" w:hAnsi="Times New Roman" w:cs="Times New Roman"/>
          <w:sz w:val="24"/>
        </w:rPr>
        <w:t xml:space="preserve"> These include hiring, training, the right number of staff for a specific job or maintaining a high retention rate.</w:t>
      </w:r>
    </w:p>
    <w:p w:rsidR="00B92A44" w:rsidRPr="00B92A44" w:rsidRDefault="00BA14D5" w:rsidP="00B92A44">
      <w:pPr>
        <w:pStyle w:val="Heading2"/>
        <w:numPr>
          <w:ilvl w:val="0"/>
          <w:numId w:val="41"/>
        </w:numPr>
        <w:rPr>
          <w:b/>
          <w:sz w:val="24"/>
        </w:rPr>
      </w:pPr>
      <w:bookmarkStart w:id="22" w:name="_Toc21292438"/>
      <w:r w:rsidRPr="00B92A44">
        <w:rPr>
          <w:b/>
        </w:rPr>
        <w:t>Personal Goals:</w:t>
      </w:r>
      <w:bookmarkEnd w:id="22"/>
      <w:r w:rsidRPr="00B92A44">
        <w:rPr>
          <w:b/>
          <w:sz w:val="24"/>
        </w:rPr>
        <w:t xml:space="preserve"> </w:t>
      </w:r>
    </w:p>
    <w:p w:rsidR="00BA14D5" w:rsidRPr="00B92A44" w:rsidRDefault="00BA14D5" w:rsidP="00B92A44">
      <w:pPr>
        <w:spacing w:line="360" w:lineRule="auto"/>
        <w:jc w:val="both"/>
        <w:rPr>
          <w:rFonts w:ascii="Times New Roman" w:hAnsi="Times New Roman" w:cs="Times New Roman"/>
          <w:sz w:val="24"/>
        </w:rPr>
      </w:pPr>
      <w:r w:rsidRPr="00B92A44">
        <w:rPr>
          <w:rFonts w:ascii="Times New Roman" w:hAnsi="Times New Roman" w:cs="Times New Roman"/>
          <w:sz w:val="24"/>
        </w:rPr>
        <w:t>The resources used to support each employee's individual goals. These include training or professional development as well as opportunities to maintain employee satisfaction.</w:t>
      </w:r>
    </w:p>
    <w:p w:rsidR="00B92A44" w:rsidRPr="00B92A44" w:rsidRDefault="00BA14D5" w:rsidP="00B92A44">
      <w:pPr>
        <w:pStyle w:val="Heading2"/>
        <w:numPr>
          <w:ilvl w:val="0"/>
          <w:numId w:val="41"/>
        </w:numPr>
        <w:rPr>
          <w:b/>
          <w:sz w:val="24"/>
        </w:rPr>
      </w:pPr>
      <w:bookmarkStart w:id="23" w:name="_Toc21292439"/>
      <w:r w:rsidRPr="00B92A44">
        <w:rPr>
          <w:b/>
        </w:rPr>
        <w:t>Social Objectives:</w:t>
      </w:r>
      <w:bookmarkEnd w:id="23"/>
      <w:r w:rsidRPr="00B92A44">
        <w:rPr>
          <w:b/>
          <w:sz w:val="24"/>
        </w:rPr>
        <w:t xml:space="preserve"> </w:t>
      </w:r>
    </w:p>
    <w:p w:rsidR="00BA14D5" w:rsidRDefault="00BA14D5" w:rsidP="00B92A44">
      <w:pPr>
        <w:spacing w:line="360" w:lineRule="auto"/>
        <w:jc w:val="both"/>
        <w:rPr>
          <w:rFonts w:ascii="Times New Roman" w:hAnsi="Times New Roman" w:cs="Times New Roman"/>
          <w:sz w:val="24"/>
        </w:rPr>
      </w:pPr>
      <w:r w:rsidRPr="00B92A44">
        <w:rPr>
          <w:rFonts w:ascii="Times New Roman" w:hAnsi="Times New Roman" w:cs="Times New Roman"/>
          <w:sz w:val="24"/>
        </w:rPr>
        <w:t>Effective measures to address the policy or social needs or challenges of the company and its employees. It includes legal issues such as the equal opportunity for equal work and equal pay.</w:t>
      </w:r>
    </w:p>
    <w:p w:rsidR="00B92A44" w:rsidRPr="00B92A44" w:rsidRDefault="00B92A44" w:rsidP="00B92A44">
      <w:pPr>
        <w:spacing w:line="360" w:lineRule="auto"/>
        <w:jc w:val="both"/>
        <w:rPr>
          <w:rFonts w:ascii="Times New Roman" w:hAnsi="Times New Roman" w:cs="Times New Roman"/>
          <w:sz w:val="24"/>
        </w:rPr>
      </w:pPr>
    </w:p>
    <w:p w:rsidR="00A7763C" w:rsidRPr="001F2DDC" w:rsidRDefault="00A7763C" w:rsidP="00B92A44">
      <w:pPr>
        <w:pStyle w:val="Heading1"/>
        <w:spacing w:line="360" w:lineRule="auto"/>
        <w:rPr>
          <w:b/>
          <w:color w:val="215868" w:themeColor="accent5" w:themeShade="80"/>
          <w:sz w:val="28"/>
        </w:rPr>
      </w:pPr>
      <w:bookmarkStart w:id="24" w:name="_Toc21292440"/>
      <w:r w:rsidRPr="001F2DDC">
        <w:rPr>
          <w:b/>
          <w:color w:val="215868" w:themeColor="accent5" w:themeShade="80"/>
          <w:sz w:val="28"/>
        </w:rPr>
        <w:lastRenderedPageBreak/>
        <w:t>3.2 Necessities of Human Resource Policy</w:t>
      </w:r>
      <w:bookmarkEnd w:id="24"/>
    </w:p>
    <w:p w:rsidR="00B92A44" w:rsidRPr="00B92A44" w:rsidRDefault="00B92A44" w:rsidP="00B92A44">
      <w:pPr>
        <w:spacing w:line="360" w:lineRule="auto"/>
        <w:jc w:val="both"/>
        <w:rPr>
          <w:rFonts w:ascii="Times New Roman" w:hAnsi="Times New Roman" w:cs="Times New Roman"/>
          <w:sz w:val="24"/>
          <w:szCs w:val="24"/>
        </w:rPr>
      </w:pPr>
      <w:r w:rsidRPr="00B92A44">
        <w:rPr>
          <w:rFonts w:ascii="Times New Roman" w:hAnsi="Times New Roman" w:cs="Times New Roman"/>
          <w:sz w:val="24"/>
          <w:szCs w:val="24"/>
        </w:rPr>
        <w:t>Operating a company and hiring an applicant without a human resources policy basically tells employees that you are not interested in creating a structure that shows employees how to succeed in their job. Employees may not realize it strictly, but without the human resource policy provided by a company and its people, managing your business will be a challenge. The importance of human resources policies cannot be overemphasized: they are essential to maintaining a profitable business and provide employees with the advice they need to feel safe in a specific org</w:t>
      </w:r>
      <w:r>
        <w:rPr>
          <w:rFonts w:ascii="Times New Roman" w:hAnsi="Times New Roman" w:cs="Times New Roman"/>
          <w:sz w:val="24"/>
          <w:szCs w:val="24"/>
        </w:rPr>
        <w:t>anization based on principles.</w:t>
      </w:r>
    </w:p>
    <w:p w:rsidR="00B92A44" w:rsidRPr="00B92A44" w:rsidRDefault="00B92A44" w:rsidP="00B92A44">
      <w:pPr>
        <w:spacing w:line="360" w:lineRule="auto"/>
        <w:jc w:val="both"/>
        <w:rPr>
          <w:rFonts w:ascii="Times New Roman" w:hAnsi="Times New Roman" w:cs="Times New Roman"/>
          <w:sz w:val="24"/>
          <w:szCs w:val="24"/>
        </w:rPr>
      </w:pPr>
      <w:r w:rsidRPr="00B92A44">
        <w:rPr>
          <w:rFonts w:ascii="Times New Roman" w:hAnsi="Times New Roman" w:cs="Times New Roman"/>
          <w:sz w:val="24"/>
          <w:szCs w:val="24"/>
        </w:rPr>
        <w:t xml:space="preserve">In addition, according to </w:t>
      </w:r>
      <w:proofErr w:type="spellStart"/>
      <w:r w:rsidRPr="00B92A44">
        <w:rPr>
          <w:rFonts w:ascii="Times New Roman" w:hAnsi="Times New Roman" w:cs="Times New Roman"/>
          <w:sz w:val="24"/>
          <w:szCs w:val="24"/>
        </w:rPr>
        <w:t>Jayasri</w:t>
      </w:r>
      <w:proofErr w:type="spellEnd"/>
      <w:r w:rsidRPr="00B92A44">
        <w:rPr>
          <w:rFonts w:ascii="Times New Roman" w:hAnsi="Times New Roman" w:cs="Times New Roman"/>
          <w:sz w:val="24"/>
          <w:szCs w:val="24"/>
        </w:rPr>
        <w:t xml:space="preserve"> </w:t>
      </w:r>
      <w:proofErr w:type="spellStart"/>
      <w:r w:rsidRPr="00B92A44">
        <w:rPr>
          <w:rFonts w:ascii="Times New Roman" w:hAnsi="Times New Roman" w:cs="Times New Roman"/>
          <w:sz w:val="24"/>
          <w:szCs w:val="24"/>
        </w:rPr>
        <w:t>Indiran</w:t>
      </w:r>
      <w:proofErr w:type="spellEnd"/>
      <w:r w:rsidRPr="00B92A44">
        <w:rPr>
          <w:rFonts w:ascii="Times New Roman" w:hAnsi="Times New Roman" w:cs="Times New Roman"/>
          <w:sz w:val="24"/>
          <w:szCs w:val="24"/>
        </w:rPr>
        <w:t xml:space="preserve"> (2009), human resources policy is the orientation of the performance and management of human resources. These policies help human resource managers as well as existing commercial and trade policies. They help establish themselves as an accountant ready to define terms, concepts, and accuracy in the event of a legal challenge. They help human resources staff to justify departmental decisions when recruiting employees, salary evaluations, training, integration, promotions, transfers, social assistance, separation, and so on. And they als</w:t>
      </w:r>
      <w:r w:rsidR="008D6FA3">
        <w:rPr>
          <w:rFonts w:ascii="Times New Roman" w:hAnsi="Times New Roman" w:cs="Times New Roman"/>
          <w:sz w:val="24"/>
          <w:szCs w:val="24"/>
        </w:rPr>
        <w:t xml:space="preserve">o help to take responsibility. </w:t>
      </w:r>
      <w:proofErr w:type="gramStart"/>
      <w:r w:rsidR="008D6FA3">
        <w:rPr>
          <w:rFonts w:ascii="Times New Roman" w:hAnsi="Times New Roman" w:cs="Times New Roman"/>
          <w:sz w:val="24"/>
          <w:szCs w:val="24"/>
        </w:rPr>
        <w:t>I</w:t>
      </w:r>
      <w:r w:rsidRPr="00B92A44">
        <w:rPr>
          <w:rFonts w:ascii="Times New Roman" w:hAnsi="Times New Roman" w:cs="Times New Roman"/>
          <w:sz w:val="24"/>
          <w:szCs w:val="24"/>
        </w:rPr>
        <w:t>n the absence of a new human resources officer, an old or experienced human resources policy.</w:t>
      </w:r>
      <w:proofErr w:type="gramEnd"/>
      <w:r w:rsidRPr="00B92A44">
        <w:rPr>
          <w:rFonts w:ascii="Times New Roman" w:hAnsi="Times New Roman" w:cs="Times New Roman"/>
          <w:sz w:val="24"/>
          <w:szCs w:val="24"/>
        </w:rPr>
        <w:t xml:space="preserve"> And check the systems. Formalize the activities of directors and human resources departments. In summary, a human resource policy is a standard tool for others, such as the Standard Operating Processors (SOPs) of the marketing department or operations of the human resources department.</w:t>
      </w:r>
    </w:p>
    <w:p w:rsidR="00B92A44" w:rsidRPr="00B92A44" w:rsidRDefault="00B92A44" w:rsidP="00B92A44">
      <w:pPr>
        <w:spacing w:line="360" w:lineRule="auto"/>
        <w:jc w:val="both"/>
        <w:rPr>
          <w:rFonts w:ascii="Times New Roman" w:hAnsi="Times New Roman" w:cs="Times New Roman"/>
          <w:sz w:val="24"/>
          <w:szCs w:val="24"/>
        </w:rPr>
      </w:pPr>
      <w:r w:rsidRPr="00B92A44">
        <w:rPr>
          <w:rFonts w:ascii="Times New Roman" w:hAnsi="Times New Roman" w:cs="Times New Roman"/>
          <w:sz w:val="24"/>
          <w:szCs w:val="24"/>
        </w:rPr>
        <w:t xml:space="preserve">Source: </w:t>
      </w:r>
      <w:proofErr w:type="spellStart"/>
      <w:r w:rsidRPr="00B92A44">
        <w:rPr>
          <w:rFonts w:ascii="Times New Roman" w:hAnsi="Times New Roman" w:cs="Times New Roman"/>
          <w:sz w:val="24"/>
          <w:szCs w:val="24"/>
        </w:rPr>
        <w:t>Jayasri</w:t>
      </w:r>
      <w:proofErr w:type="spellEnd"/>
      <w:r w:rsidRPr="00B92A44">
        <w:rPr>
          <w:rFonts w:ascii="Times New Roman" w:hAnsi="Times New Roman" w:cs="Times New Roman"/>
          <w:sz w:val="24"/>
          <w:szCs w:val="24"/>
        </w:rPr>
        <w:t xml:space="preserve"> </w:t>
      </w:r>
      <w:proofErr w:type="spellStart"/>
      <w:r w:rsidRPr="00B92A44">
        <w:rPr>
          <w:rFonts w:ascii="Times New Roman" w:hAnsi="Times New Roman" w:cs="Times New Roman"/>
          <w:sz w:val="24"/>
          <w:szCs w:val="24"/>
        </w:rPr>
        <w:t>Indiran</w:t>
      </w:r>
      <w:proofErr w:type="spellEnd"/>
      <w:r w:rsidRPr="00B92A44">
        <w:rPr>
          <w:rFonts w:ascii="Times New Roman" w:hAnsi="Times New Roman" w:cs="Times New Roman"/>
          <w:sz w:val="24"/>
          <w:szCs w:val="24"/>
        </w:rPr>
        <w:t xml:space="preserve">, </w:t>
      </w:r>
      <w:proofErr w:type="spellStart"/>
      <w:r w:rsidRPr="00B92A44">
        <w:rPr>
          <w:rFonts w:ascii="Times New Roman" w:hAnsi="Times New Roman" w:cs="Times New Roman"/>
          <w:sz w:val="24"/>
          <w:szCs w:val="24"/>
        </w:rPr>
        <w:t>Ph.D</w:t>
      </w:r>
      <w:proofErr w:type="spellEnd"/>
      <w:r w:rsidRPr="00B92A44">
        <w:rPr>
          <w:rFonts w:ascii="Times New Roman" w:hAnsi="Times New Roman" w:cs="Times New Roman"/>
          <w:sz w:val="24"/>
          <w:szCs w:val="24"/>
        </w:rPr>
        <w:t xml:space="preserve"> Human Resource Management &amp; Organizational Beh</w:t>
      </w:r>
      <w:r>
        <w:rPr>
          <w:rFonts w:ascii="Times New Roman" w:hAnsi="Times New Roman" w:cs="Times New Roman"/>
          <w:sz w:val="24"/>
          <w:szCs w:val="24"/>
        </w:rPr>
        <w:t>avior, PSGCAS Coimbatore (2009)</w:t>
      </w:r>
    </w:p>
    <w:p w:rsidR="00B92A44" w:rsidRPr="00B92A44" w:rsidRDefault="00B92A44" w:rsidP="00B92A44">
      <w:pPr>
        <w:pStyle w:val="ListParagraph"/>
        <w:numPr>
          <w:ilvl w:val="0"/>
          <w:numId w:val="42"/>
        </w:numPr>
        <w:spacing w:line="360" w:lineRule="auto"/>
        <w:jc w:val="both"/>
        <w:rPr>
          <w:rFonts w:ascii="Times New Roman" w:hAnsi="Times New Roman" w:cs="Times New Roman"/>
          <w:b/>
          <w:sz w:val="24"/>
          <w:szCs w:val="24"/>
        </w:rPr>
      </w:pPr>
      <w:r w:rsidRPr="00B92A44">
        <w:rPr>
          <w:rFonts w:ascii="Times New Roman" w:hAnsi="Times New Roman" w:cs="Times New Roman"/>
          <w:b/>
          <w:sz w:val="24"/>
          <w:szCs w:val="24"/>
        </w:rPr>
        <w:t>Strategic aspects</w:t>
      </w:r>
    </w:p>
    <w:p w:rsidR="00B92A44" w:rsidRPr="00B92A44" w:rsidRDefault="00B92A44" w:rsidP="00B92A44">
      <w:pPr>
        <w:spacing w:line="360" w:lineRule="auto"/>
        <w:jc w:val="both"/>
        <w:rPr>
          <w:rFonts w:ascii="Times New Roman" w:hAnsi="Times New Roman" w:cs="Times New Roman"/>
          <w:sz w:val="24"/>
          <w:szCs w:val="24"/>
        </w:rPr>
      </w:pPr>
      <w:r w:rsidRPr="00B92A44">
        <w:rPr>
          <w:rFonts w:ascii="Times New Roman" w:hAnsi="Times New Roman" w:cs="Times New Roman"/>
          <w:sz w:val="24"/>
          <w:szCs w:val="24"/>
        </w:rPr>
        <w:t>Human Resources policies support the strategic direction of the organization and, as a result, the ability to continue to gr</w:t>
      </w:r>
      <w:r>
        <w:rPr>
          <w:rFonts w:ascii="Times New Roman" w:hAnsi="Times New Roman" w:cs="Times New Roman"/>
          <w:sz w:val="24"/>
          <w:szCs w:val="24"/>
        </w:rPr>
        <w:t>ow and manage the organization.</w:t>
      </w:r>
    </w:p>
    <w:p w:rsidR="00B92A44" w:rsidRPr="00B92A44" w:rsidRDefault="00B92A44" w:rsidP="00B92A44">
      <w:pPr>
        <w:pStyle w:val="ListParagraph"/>
        <w:numPr>
          <w:ilvl w:val="0"/>
          <w:numId w:val="42"/>
        </w:numPr>
        <w:spacing w:line="360" w:lineRule="auto"/>
        <w:jc w:val="both"/>
        <w:rPr>
          <w:rFonts w:ascii="Times New Roman" w:hAnsi="Times New Roman" w:cs="Times New Roman"/>
          <w:b/>
          <w:sz w:val="24"/>
          <w:szCs w:val="24"/>
        </w:rPr>
      </w:pPr>
      <w:r w:rsidRPr="00B92A44">
        <w:rPr>
          <w:rFonts w:ascii="Times New Roman" w:hAnsi="Times New Roman" w:cs="Times New Roman"/>
          <w:b/>
          <w:sz w:val="24"/>
          <w:szCs w:val="24"/>
        </w:rPr>
        <w:t>Employee confidence</w:t>
      </w:r>
    </w:p>
    <w:p w:rsidR="00B92A44" w:rsidRPr="00B92A44" w:rsidRDefault="00B92A44" w:rsidP="00B92A44">
      <w:pPr>
        <w:spacing w:line="360" w:lineRule="auto"/>
        <w:jc w:val="both"/>
        <w:rPr>
          <w:rFonts w:ascii="Times New Roman" w:hAnsi="Times New Roman" w:cs="Times New Roman"/>
          <w:sz w:val="24"/>
          <w:szCs w:val="24"/>
        </w:rPr>
      </w:pPr>
      <w:r w:rsidRPr="00B92A44">
        <w:rPr>
          <w:rFonts w:ascii="Times New Roman" w:hAnsi="Times New Roman" w:cs="Times New Roman"/>
          <w:sz w:val="24"/>
          <w:szCs w:val="24"/>
        </w:rPr>
        <w:t xml:space="preserve">Providing your employees with written human resources policies can improve your job satisfaction, your confidence and, ultimately, your morale and commitment. Your HR department asks you "When will I be paid?" Without an informed guide on the company's </w:t>
      </w:r>
      <w:r w:rsidRPr="00B92A44">
        <w:rPr>
          <w:rFonts w:ascii="Times New Roman" w:hAnsi="Times New Roman" w:cs="Times New Roman"/>
          <w:sz w:val="24"/>
          <w:szCs w:val="24"/>
        </w:rPr>
        <w:lastRenderedPageBreak/>
        <w:t>expectations regarding employee performance, pay practices and the code of ethics. Can the bomb explode in these national problems? "How can I be pro</w:t>
      </w:r>
      <w:r>
        <w:rPr>
          <w:rFonts w:ascii="Times New Roman" w:hAnsi="Times New Roman" w:cs="Times New Roman"/>
          <w:sz w:val="24"/>
          <w:szCs w:val="24"/>
        </w:rPr>
        <w:t>moted?" Or "Who am I informing?</w:t>
      </w:r>
    </w:p>
    <w:p w:rsidR="00B92A44" w:rsidRPr="00B92A44" w:rsidRDefault="00B92A44" w:rsidP="00B92A44">
      <w:pPr>
        <w:pStyle w:val="ListParagraph"/>
        <w:numPr>
          <w:ilvl w:val="0"/>
          <w:numId w:val="42"/>
        </w:numPr>
        <w:spacing w:line="360" w:lineRule="auto"/>
        <w:jc w:val="both"/>
        <w:rPr>
          <w:rFonts w:ascii="Times New Roman" w:hAnsi="Times New Roman" w:cs="Times New Roman"/>
          <w:b/>
          <w:sz w:val="24"/>
          <w:szCs w:val="24"/>
        </w:rPr>
      </w:pPr>
      <w:r w:rsidRPr="00B92A44">
        <w:rPr>
          <w:rFonts w:ascii="Times New Roman" w:hAnsi="Times New Roman" w:cs="Times New Roman"/>
          <w:b/>
          <w:sz w:val="24"/>
          <w:szCs w:val="24"/>
        </w:rPr>
        <w:t>Risk mitigation</w:t>
      </w:r>
    </w:p>
    <w:p w:rsidR="00B92A44" w:rsidRPr="001F2DDC" w:rsidRDefault="00B92A44" w:rsidP="00B92A44">
      <w:pPr>
        <w:spacing w:line="360" w:lineRule="auto"/>
        <w:jc w:val="both"/>
        <w:rPr>
          <w:rFonts w:ascii="Times New Roman" w:hAnsi="Times New Roman" w:cs="Times New Roman"/>
          <w:sz w:val="24"/>
          <w:szCs w:val="24"/>
        </w:rPr>
      </w:pPr>
      <w:r w:rsidRPr="00B92A44">
        <w:rPr>
          <w:rFonts w:ascii="Times New Roman" w:hAnsi="Times New Roman" w:cs="Times New Roman"/>
          <w:sz w:val="24"/>
          <w:szCs w:val="24"/>
        </w:rPr>
        <w:t>Human Resources policies can protect your company from liability for unfair labor practices. This is important because many human resource policies are related to corporate responsibility under federal and local laws and regulations.</w:t>
      </w:r>
    </w:p>
    <w:p w:rsidR="00A7763C" w:rsidRPr="001F2DDC" w:rsidRDefault="00A7763C" w:rsidP="00E34985">
      <w:pPr>
        <w:pStyle w:val="Heading1"/>
        <w:spacing w:line="360" w:lineRule="auto"/>
        <w:rPr>
          <w:b/>
          <w:color w:val="215868" w:themeColor="accent5" w:themeShade="80"/>
          <w:sz w:val="28"/>
        </w:rPr>
      </w:pPr>
      <w:bookmarkStart w:id="25" w:name="_Toc21292441"/>
      <w:r w:rsidRPr="001F2DDC">
        <w:rPr>
          <w:b/>
          <w:color w:val="215868" w:themeColor="accent5" w:themeShade="80"/>
          <w:sz w:val="28"/>
        </w:rPr>
        <w:t xml:space="preserve">3.2 Functions of Human Resource </w:t>
      </w:r>
      <w:r w:rsidR="001F2DDC" w:rsidRPr="001F2DDC">
        <w:rPr>
          <w:b/>
          <w:color w:val="215868" w:themeColor="accent5" w:themeShade="80"/>
          <w:sz w:val="28"/>
        </w:rPr>
        <w:t>Management</w:t>
      </w:r>
      <w:bookmarkEnd w:id="25"/>
    </w:p>
    <w:p w:rsidR="00E34985" w:rsidRDefault="00E34985" w:rsidP="001F2DDC">
      <w:pPr>
        <w:spacing w:line="360" w:lineRule="auto"/>
        <w:rPr>
          <w:rFonts w:ascii="Times New Roman" w:hAnsi="Times New Roman" w:cs="Times New Roman"/>
          <w:sz w:val="24"/>
          <w:szCs w:val="24"/>
        </w:rPr>
      </w:pPr>
      <w:r w:rsidRPr="00E34985">
        <w:rPr>
          <w:rFonts w:ascii="Times New Roman" w:hAnsi="Times New Roman" w:cs="Times New Roman"/>
          <w:sz w:val="24"/>
          <w:szCs w:val="24"/>
        </w:rPr>
        <w:t>The function of human resources management is to plan, develop and manage policies and programs designed to quickly and efficiently use the human resources of an organization. It is this part of management that concerns people at work and their relationships within a company. The main functions of human resources are listed below:</w:t>
      </w:r>
    </w:p>
    <w:p w:rsidR="00E34985" w:rsidRPr="00B36D50" w:rsidRDefault="00E34985" w:rsidP="00E34985">
      <w:pPr>
        <w:pStyle w:val="ListParagraph"/>
        <w:numPr>
          <w:ilvl w:val="0"/>
          <w:numId w:val="43"/>
        </w:numPr>
        <w:spacing w:line="360" w:lineRule="auto"/>
        <w:rPr>
          <w:rFonts w:ascii="Times New Roman" w:hAnsi="Times New Roman" w:cs="Times New Roman"/>
          <w:b/>
          <w:sz w:val="28"/>
          <w:szCs w:val="24"/>
        </w:rPr>
      </w:pPr>
      <w:r w:rsidRPr="00B36D50">
        <w:rPr>
          <w:rFonts w:ascii="Times New Roman" w:hAnsi="Times New Roman" w:cs="Times New Roman"/>
          <w:b/>
          <w:sz w:val="28"/>
          <w:szCs w:val="24"/>
        </w:rPr>
        <w:t xml:space="preserve">Planning &amp; Job analysis: </w:t>
      </w:r>
    </w:p>
    <w:p w:rsidR="00E34985" w:rsidRPr="00E34985" w:rsidRDefault="00E34985" w:rsidP="006934B5">
      <w:pPr>
        <w:spacing w:line="360" w:lineRule="auto"/>
        <w:jc w:val="both"/>
        <w:rPr>
          <w:rFonts w:ascii="Times New Roman" w:hAnsi="Times New Roman" w:cs="Times New Roman"/>
          <w:sz w:val="24"/>
          <w:szCs w:val="24"/>
        </w:rPr>
      </w:pPr>
      <w:r w:rsidRPr="00E34985">
        <w:rPr>
          <w:rFonts w:ascii="Times New Roman" w:hAnsi="Times New Roman" w:cs="Times New Roman"/>
          <w:sz w:val="24"/>
          <w:szCs w:val="24"/>
        </w:rPr>
        <w:t>Human resource planning based on human resource management. Human resources and predict future needs of human resources. The basic strategy for human resource planning is s</w:t>
      </w:r>
      <w:r>
        <w:rPr>
          <w:rFonts w:ascii="Times New Roman" w:hAnsi="Times New Roman" w:cs="Times New Roman"/>
          <w:sz w:val="24"/>
          <w:szCs w:val="24"/>
        </w:rPr>
        <w:t>taff and employee development.</w:t>
      </w:r>
    </w:p>
    <w:p w:rsidR="00E34985" w:rsidRDefault="00E34985" w:rsidP="006934B5">
      <w:pPr>
        <w:spacing w:line="360" w:lineRule="auto"/>
        <w:jc w:val="both"/>
        <w:rPr>
          <w:rFonts w:ascii="Times New Roman" w:hAnsi="Times New Roman" w:cs="Times New Roman"/>
          <w:sz w:val="24"/>
          <w:szCs w:val="24"/>
        </w:rPr>
      </w:pPr>
      <w:r w:rsidRPr="00E34985">
        <w:rPr>
          <w:rFonts w:ascii="Times New Roman" w:hAnsi="Times New Roman" w:cs="Times New Roman"/>
          <w:sz w:val="24"/>
          <w:szCs w:val="24"/>
        </w:rPr>
        <w:t>Subsequently, job analysis is the process that describes the nature of a job</w:t>
      </w:r>
      <w:r w:rsidR="006934B5">
        <w:rPr>
          <w:rFonts w:ascii="Times New Roman" w:hAnsi="Times New Roman" w:cs="Times New Roman"/>
          <w:sz w:val="24"/>
          <w:szCs w:val="24"/>
        </w:rPr>
        <w:t xml:space="preserve"> and the requirements should be fulfilled to perform the job responsibilities and</w:t>
      </w:r>
      <w:r w:rsidRPr="00E34985">
        <w:rPr>
          <w:rFonts w:ascii="Times New Roman" w:hAnsi="Times New Roman" w:cs="Times New Roman"/>
          <w:sz w:val="24"/>
          <w:szCs w:val="24"/>
        </w:rPr>
        <w:t xml:space="preserve"> final product of the job analysis process is the job description. A job description describes the tasks and work activities of employees in detail. Job descriptions are a vital source of information for employees, managers and staff.</w:t>
      </w:r>
    </w:p>
    <w:p w:rsidR="00E34985" w:rsidRDefault="00E34985" w:rsidP="00E34985">
      <w:pPr>
        <w:spacing w:line="360" w:lineRule="auto"/>
        <w:rPr>
          <w:rFonts w:ascii="Times New Roman" w:hAnsi="Times New Roman" w:cs="Times New Roman"/>
          <w:sz w:val="24"/>
          <w:szCs w:val="24"/>
        </w:rPr>
      </w:pPr>
      <w:r>
        <w:rPr>
          <w:noProof/>
        </w:rPr>
        <w:drawing>
          <wp:inline distT="0" distB="0" distL="0" distR="0">
            <wp:extent cx="4762500" cy="1895475"/>
            <wp:effectExtent l="0" t="0" r="0" b="9525"/>
            <wp:docPr id="15" name="Picture 15" descr="http://www.whatishumanresource.com/_/rsrc/1472783158497/job-analysis/Job%20analy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hatishumanresource.com/_/rsrc/1472783158497/job-analysis/Job%20analysis.png"/>
                    <pic:cNvPicPr>
                      <a:picLocks noChangeAspect="1" noChangeArrowheads="1"/>
                    </pic:cNvPicPr>
                  </pic:nvPicPr>
                  <pic:blipFill rotWithShape="1">
                    <a:blip r:embed="rId42">
                      <a:extLst>
                        <a:ext uri="{28A0092B-C50C-407E-A947-70E740481C1C}">
                          <a14:useLocalDpi xmlns:a14="http://schemas.microsoft.com/office/drawing/2010/main" val="0"/>
                        </a:ext>
                      </a:extLst>
                    </a:blip>
                    <a:srcRect b="500"/>
                    <a:stretch/>
                  </pic:blipFill>
                  <pic:spPr bwMode="auto">
                    <a:xfrm>
                      <a:off x="0" y="0"/>
                      <a:ext cx="4762500" cy="1895475"/>
                    </a:xfrm>
                    <a:prstGeom prst="rect">
                      <a:avLst/>
                    </a:prstGeom>
                    <a:noFill/>
                    <a:ln>
                      <a:noFill/>
                    </a:ln>
                    <a:extLst>
                      <a:ext uri="{53640926-AAD7-44D8-BBD7-CCE9431645EC}">
                        <a14:shadowObscured xmlns:a14="http://schemas.microsoft.com/office/drawing/2010/main"/>
                      </a:ext>
                    </a:extLst>
                  </pic:spPr>
                </pic:pic>
              </a:graphicData>
            </a:graphic>
          </wp:inline>
        </w:drawing>
      </w:r>
    </w:p>
    <w:p w:rsidR="006934B5" w:rsidRPr="00B36D50" w:rsidRDefault="006934B5" w:rsidP="006934B5">
      <w:pPr>
        <w:pStyle w:val="ListParagraph"/>
        <w:numPr>
          <w:ilvl w:val="0"/>
          <w:numId w:val="43"/>
        </w:numPr>
        <w:spacing w:line="360" w:lineRule="auto"/>
        <w:rPr>
          <w:rFonts w:ascii="Times New Roman" w:hAnsi="Times New Roman" w:cs="Times New Roman"/>
          <w:b/>
          <w:sz w:val="28"/>
          <w:szCs w:val="24"/>
        </w:rPr>
      </w:pPr>
      <w:r w:rsidRPr="00B36D50">
        <w:rPr>
          <w:rFonts w:ascii="Times New Roman" w:hAnsi="Times New Roman" w:cs="Times New Roman"/>
          <w:b/>
          <w:sz w:val="28"/>
          <w:szCs w:val="24"/>
        </w:rPr>
        <w:lastRenderedPageBreak/>
        <w:t>Recruitment &amp; Selection:</w:t>
      </w:r>
    </w:p>
    <w:p w:rsidR="006934B5" w:rsidRPr="006934B5" w:rsidRDefault="006934B5" w:rsidP="006934B5">
      <w:pPr>
        <w:spacing w:line="360" w:lineRule="auto"/>
        <w:rPr>
          <w:rFonts w:ascii="Times New Roman" w:hAnsi="Times New Roman" w:cs="Times New Roman"/>
          <w:sz w:val="24"/>
          <w:szCs w:val="24"/>
        </w:rPr>
      </w:pPr>
      <w:r w:rsidRPr="006934B5">
        <w:rPr>
          <w:rFonts w:ascii="Times New Roman" w:hAnsi="Times New Roman" w:cs="Times New Roman"/>
          <w:sz w:val="24"/>
          <w:szCs w:val="24"/>
        </w:rPr>
        <w:t xml:space="preserve">Human Resource Planning &amp; Recruiting are required to conduct before the actual selection of people for the terms of an organization. </w:t>
      </w:r>
      <w:r w:rsidRPr="006934B5">
        <w:rPr>
          <w:rFonts w:ascii="Times New Roman" w:hAnsi="Times New Roman" w:cs="Times New Roman"/>
          <w:b/>
          <w:sz w:val="24"/>
          <w:szCs w:val="24"/>
        </w:rPr>
        <w:t xml:space="preserve">Recruitment </w:t>
      </w:r>
      <w:r w:rsidRPr="006934B5">
        <w:rPr>
          <w:rFonts w:ascii="Times New Roman" w:hAnsi="Times New Roman" w:cs="Times New Roman"/>
          <w:sz w:val="24"/>
          <w:szCs w:val="24"/>
        </w:rPr>
        <w:t>is the invitation process of eligible candidates to issue a notification to fulfill job offers in television media, newspapers, online and social media. Employee recruitment is governed by two main sources, which employ staff through internal sources and employ employees through external sources. Internal recruitment is the process of inviting or giving the opportunity to people in charge of the organization or giving p</w:t>
      </w:r>
      <w:r>
        <w:rPr>
          <w:rFonts w:ascii="Times New Roman" w:hAnsi="Times New Roman" w:cs="Times New Roman"/>
          <w:sz w:val="24"/>
          <w:szCs w:val="24"/>
        </w:rPr>
        <w:t>rospects to existing employees.</w:t>
      </w:r>
    </w:p>
    <w:p w:rsidR="006934B5" w:rsidRDefault="006934B5" w:rsidP="006934B5">
      <w:pPr>
        <w:spacing w:line="360" w:lineRule="auto"/>
        <w:rPr>
          <w:rFonts w:ascii="Times New Roman" w:hAnsi="Times New Roman" w:cs="Times New Roman"/>
          <w:sz w:val="24"/>
          <w:szCs w:val="24"/>
        </w:rPr>
      </w:pPr>
      <w:r w:rsidRPr="006934B5">
        <w:rPr>
          <w:rFonts w:ascii="Times New Roman" w:hAnsi="Times New Roman" w:cs="Times New Roman"/>
          <w:sz w:val="24"/>
          <w:szCs w:val="24"/>
        </w:rPr>
        <w:t xml:space="preserve">After the appointment, the employee </w:t>
      </w:r>
      <w:r w:rsidRPr="006934B5">
        <w:rPr>
          <w:rFonts w:ascii="Times New Roman" w:hAnsi="Times New Roman" w:cs="Times New Roman"/>
          <w:b/>
          <w:sz w:val="24"/>
          <w:szCs w:val="24"/>
        </w:rPr>
        <w:t>selection process</w:t>
      </w:r>
      <w:r w:rsidRPr="006934B5">
        <w:rPr>
          <w:rFonts w:ascii="Times New Roman" w:hAnsi="Times New Roman" w:cs="Times New Roman"/>
          <w:sz w:val="24"/>
          <w:szCs w:val="24"/>
        </w:rPr>
        <w:t xml:space="preserve"> begins to identify the right person using written tests of relevant topics, group discussions, oral tests, final job interviews and background checks to verify employees' credentials of the candidates.</w:t>
      </w:r>
    </w:p>
    <w:p w:rsidR="006934B5" w:rsidRPr="006934B5" w:rsidRDefault="006934B5" w:rsidP="006934B5">
      <w:pPr>
        <w:spacing w:line="360" w:lineRule="auto"/>
        <w:rPr>
          <w:rFonts w:ascii="Times New Roman" w:hAnsi="Times New Roman" w:cs="Times New Roman"/>
          <w:sz w:val="24"/>
          <w:szCs w:val="24"/>
        </w:rPr>
      </w:pPr>
      <w:r>
        <w:rPr>
          <w:noProof/>
        </w:rPr>
        <w:drawing>
          <wp:inline distT="0" distB="0" distL="0" distR="0">
            <wp:extent cx="5943600" cy="3625596"/>
            <wp:effectExtent l="0" t="0" r="0" b="0"/>
            <wp:docPr id="16" name="Picture 16" descr="http://www.whatishumanresource.com/_/rsrc/1537854899616/Human-Resource-Management-functions/Recruitment%20and%20selection%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whatishumanresource.com/_/rsrc/1537854899616/Human-Resource-Management-functions/Recruitment%20and%20selection%201.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3625596"/>
                    </a:xfrm>
                    <a:prstGeom prst="rect">
                      <a:avLst/>
                    </a:prstGeom>
                    <a:noFill/>
                    <a:ln>
                      <a:noFill/>
                    </a:ln>
                  </pic:spPr>
                </pic:pic>
              </a:graphicData>
            </a:graphic>
          </wp:inline>
        </w:drawing>
      </w:r>
    </w:p>
    <w:p w:rsidR="006934B5" w:rsidRPr="00B36D50" w:rsidRDefault="00423F97" w:rsidP="006934B5">
      <w:pPr>
        <w:pStyle w:val="ListParagraph"/>
        <w:numPr>
          <w:ilvl w:val="0"/>
          <w:numId w:val="43"/>
        </w:numPr>
        <w:spacing w:line="360" w:lineRule="auto"/>
        <w:rPr>
          <w:rFonts w:ascii="Times New Roman" w:hAnsi="Times New Roman" w:cs="Times New Roman"/>
          <w:b/>
          <w:sz w:val="28"/>
          <w:szCs w:val="24"/>
        </w:rPr>
      </w:pPr>
      <w:r w:rsidRPr="00B36D50">
        <w:rPr>
          <w:rFonts w:ascii="Times New Roman" w:hAnsi="Times New Roman" w:cs="Times New Roman"/>
          <w:b/>
          <w:sz w:val="28"/>
          <w:szCs w:val="24"/>
        </w:rPr>
        <w:t>Training</w:t>
      </w:r>
      <w:r w:rsidR="005C50BD" w:rsidRPr="00B36D50">
        <w:rPr>
          <w:rFonts w:ascii="Times New Roman" w:hAnsi="Times New Roman" w:cs="Times New Roman"/>
          <w:b/>
          <w:sz w:val="28"/>
          <w:szCs w:val="24"/>
        </w:rPr>
        <w:t xml:space="preserve">: </w:t>
      </w:r>
    </w:p>
    <w:p w:rsidR="005C50BD" w:rsidRPr="005C50BD" w:rsidRDefault="005C50BD" w:rsidP="005C50BD">
      <w:pPr>
        <w:spacing w:line="360" w:lineRule="auto"/>
        <w:jc w:val="both"/>
        <w:rPr>
          <w:rFonts w:ascii="Times New Roman" w:hAnsi="Times New Roman" w:cs="Times New Roman"/>
          <w:sz w:val="24"/>
          <w:szCs w:val="24"/>
        </w:rPr>
      </w:pPr>
      <w:r w:rsidRPr="005C50BD">
        <w:rPr>
          <w:rFonts w:ascii="Times New Roman" w:hAnsi="Times New Roman" w:cs="Times New Roman"/>
          <w:sz w:val="24"/>
          <w:szCs w:val="24"/>
        </w:rPr>
        <w:t xml:space="preserve">This human resources management feature helps employees acquire the skills and knowledge they need to work effectively. Training and development programs are organized for new and </w:t>
      </w:r>
      <w:r w:rsidRPr="005C50BD">
        <w:rPr>
          <w:rFonts w:ascii="Times New Roman" w:hAnsi="Times New Roman" w:cs="Times New Roman"/>
          <w:sz w:val="24"/>
          <w:szCs w:val="24"/>
        </w:rPr>
        <w:lastRenderedPageBreak/>
        <w:t>old employees. Through training and development, employees are prepared to assume a high level of responsibility. There are two types of training.</w:t>
      </w:r>
    </w:p>
    <w:p w:rsidR="005C50BD" w:rsidRPr="00B36D50" w:rsidRDefault="005C50BD" w:rsidP="00B36D50">
      <w:pPr>
        <w:pStyle w:val="ListParagraph"/>
        <w:numPr>
          <w:ilvl w:val="0"/>
          <w:numId w:val="44"/>
        </w:numPr>
        <w:spacing w:line="360" w:lineRule="auto"/>
        <w:jc w:val="both"/>
        <w:rPr>
          <w:rFonts w:ascii="Times New Roman" w:hAnsi="Times New Roman" w:cs="Times New Roman"/>
          <w:sz w:val="24"/>
          <w:szCs w:val="24"/>
        </w:rPr>
      </w:pPr>
      <w:r w:rsidRPr="00B36D50">
        <w:rPr>
          <w:rFonts w:ascii="Times New Roman" w:hAnsi="Times New Roman" w:cs="Times New Roman"/>
          <w:b/>
          <w:sz w:val="24"/>
          <w:szCs w:val="24"/>
        </w:rPr>
        <w:t xml:space="preserve">On-The-Job Training: </w:t>
      </w:r>
      <w:r w:rsidRPr="00B36D50">
        <w:rPr>
          <w:rFonts w:ascii="Times New Roman" w:hAnsi="Times New Roman" w:cs="Times New Roman"/>
          <w:sz w:val="24"/>
          <w:szCs w:val="24"/>
        </w:rPr>
        <w:t>It is the responsibility of the Human Resources Department. New and old employees may receive new training from some companies. This most recent training focuses on modernizing employees in their respective fields according to the needs of the company. This feature helps employees understand the process and makes it easy for them to find their work. During the training and development process, the results are monitored and measured to determine if new skills are needed in addition to the employees who possess them.</w:t>
      </w:r>
    </w:p>
    <w:p w:rsidR="00423F97" w:rsidRDefault="005C50BD" w:rsidP="00B36D50">
      <w:pPr>
        <w:pStyle w:val="ListParagraph"/>
        <w:numPr>
          <w:ilvl w:val="0"/>
          <w:numId w:val="44"/>
        </w:numPr>
        <w:spacing w:line="360" w:lineRule="auto"/>
        <w:jc w:val="both"/>
        <w:rPr>
          <w:rFonts w:ascii="Times New Roman" w:hAnsi="Times New Roman" w:cs="Times New Roman"/>
          <w:sz w:val="24"/>
          <w:szCs w:val="24"/>
        </w:rPr>
      </w:pPr>
      <w:r w:rsidRPr="00B36D50">
        <w:rPr>
          <w:rFonts w:ascii="Times New Roman" w:hAnsi="Times New Roman" w:cs="Times New Roman"/>
          <w:b/>
          <w:sz w:val="24"/>
          <w:szCs w:val="24"/>
        </w:rPr>
        <w:t xml:space="preserve">Off-the-job training: </w:t>
      </w:r>
      <w:r w:rsidRPr="00B36D50">
        <w:rPr>
          <w:rFonts w:ascii="Times New Roman" w:hAnsi="Times New Roman" w:cs="Times New Roman"/>
          <w:sz w:val="24"/>
          <w:szCs w:val="24"/>
        </w:rPr>
        <w:t>It is a training method in which workers/employees learn to keep their professional role away from the real work plan. In summary, out of work training has been specifically assigned to training in an area closer to the actual workplace, where workers must acquire skills and acquire the tools and techniques used.</w:t>
      </w:r>
    </w:p>
    <w:p w:rsidR="00B36D50" w:rsidRPr="00B36D50" w:rsidRDefault="00B36D50" w:rsidP="00B36D50">
      <w:pPr>
        <w:pStyle w:val="ListParagraph"/>
        <w:spacing w:line="360" w:lineRule="auto"/>
        <w:jc w:val="both"/>
        <w:rPr>
          <w:rFonts w:ascii="Times New Roman" w:hAnsi="Times New Roman" w:cs="Times New Roman"/>
          <w:sz w:val="24"/>
          <w:szCs w:val="24"/>
        </w:rPr>
      </w:pPr>
    </w:p>
    <w:p w:rsidR="00423F97" w:rsidRPr="00B36D50" w:rsidRDefault="00423F97" w:rsidP="006934B5">
      <w:pPr>
        <w:pStyle w:val="ListParagraph"/>
        <w:numPr>
          <w:ilvl w:val="0"/>
          <w:numId w:val="43"/>
        </w:numPr>
        <w:spacing w:line="360" w:lineRule="auto"/>
        <w:rPr>
          <w:rFonts w:ascii="Times New Roman" w:hAnsi="Times New Roman" w:cs="Times New Roman"/>
          <w:b/>
          <w:sz w:val="28"/>
          <w:szCs w:val="24"/>
        </w:rPr>
      </w:pPr>
      <w:r w:rsidRPr="00B36D50">
        <w:rPr>
          <w:rFonts w:ascii="Times New Roman" w:hAnsi="Times New Roman" w:cs="Times New Roman"/>
          <w:b/>
          <w:sz w:val="28"/>
          <w:szCs w:val="24"/>
        </w:rPr>
        <w:t>Performance Appraisal</w:t>
      </w:r>
    </w:p>
    <w:p w:rsidR="00B36D50" w:rsidRPr="00B36D50" w:rsidRDefault="00B36D50" w:rsidP="00B36D50">
      <w:pPr>
        <w:spacing w:line="360" w:lineRule="auto"/>
        <w:jc w:val="both"/>
        <w:rPr>
          <w:rFonts w:ascii="Times New Roman" w:hAnsi="Times New Roman" w:cs="Times New Roman"/>
          <w:sz w:val="24"/>
          <w:szCs w:val="24"/>
        </w:rPr>
      </w:pPr>
      <w:r w:rsidRPr="00B36D50">
        <w:rPr>
          <w:rFonts w:ascii="Times New Roman" w:hAnsi="Times New Roman" w:cs="Times New Roman"/>
          <w:sz w:val="24"/>
          <w:szCs w:val="24"/>
        </w:rPr>
        <w:t>Human resource professionals need to perform this feature to ensure the organization that employees' performance is at a sufficient level. The performance of employees of any company will be evaluated by the human resources department. The purpose of this human resource management activity is to help the company determine whether the employee employed by it is meeting its goals. On the other hand, it helps the company determine whether employees need improvement in other areas. It helps the HR team to design some development plans for employees who do not meet the minimum work requirements.</w:t>
      </w:r>
    </w:p>
    <w:p w:rsidR="00423F97" w:rsidRPr="00B36D50" w:rsidRDefault="00423F97" w:rsidP="006934B5">
      <w:pPr>
        <w:pStyle w:val="ListParagraph"/>
        <w:numPr>
          <w:ilvl w:val="0"/>
          <w:numId w:val="43"/>
        </w:numPr>
        <w:spacing w:line="360" w:lineRule="auto"/>
        <w:rPr>
          <w:rFonts w:ascii="Times New Roman" w:hAnsi="Times New Roman" w:cs="Times New Roman"/>
          <w:b/>
          <w:sz w:val="28"/>
          <w:szCs w:val="24"/>
        </w:rPr>
      </w:pPr>
      <w:r w:rsidRPr="00B36D50">
        <w:rPr>
          <w:rFonts w:ascii="Times New Roman" w:hAnsi="Times New Roman" w:cs="Times New Roman"/>
          <w:b/>
          <w:sz w:val="28"/>
          <w:szCs w:val="24"/>
        </w:rPr>
        <w:t>Compensation</w:t>
      </w:r>
    </w:p>
    <w:p w:rsidR="00B36D50" w:rsidRPr="00B36D50" w:rsidRDefault="00B36D50" w:rsidP="00B36D50">
      <w:pPr>
        <w:spacing w:line="360" w:lineRule="auto"/>
        <w:rPr>
          <w:rFonts w:ascii="Times New Roman" w:hAnsi="Times New Roman" w:cs="Times New Roman"/>
          <w:sz w:val="24"/>
          <w:szCs w:val="24"/>
        </w:rPr>
      </w:pPr>
      <w:r w:rsidRPr="00B36D50">
        <w:rPr>
          <w:rFonts w:ascii="Times New Roman" w:hAnsi="Times New Roman" w:cs="Times New Roman"/>
          <w:sz w:val="24"/>
          <w:szCs w:val="24"/>
        </w:rPr>
        <w:t xml:space="preserve">The compensation is a systematic approach that provides employees with a monetary value in exchange for completed work. It also </w:t>
      </w:r>
      <w:proofErr w:type="gramStart"/>
      <w:r w:rsidRPr="00B36D50">
        <w:rPr>
          <w:rFonts w:ascii="Times New Roman" w:hAnsi="Times New Roman" w:cs="Times New Roman"/>
          <w:sz w:val="24"/>
          <w:szCs w:val="24"/>
        </w:rPr>
        <w:t>provide</w:t>
      </w:r>
      <w:proofErr w:type="gramEnd"/>
      <w:r w:rsidRPr="00B36D50">
        <w:rPr>
          <w:rFonts w:ascii="Times New Roman" w:hAnsi="Times New Roman" w:cs="Times New Roman"/>
          <w:sz w:val="24"/>
          <w:szCs w:val="24"/>
        </w:rPr>
        <w:t xml:space="preserve"> security for the future. Compensation can achieve several goals to help with recruitment, performance and job satisfaction.</w:t>
      </w:r>
    </w:p>
    <w:p w:rsidR="00B36D50" w:rsidRPr="00B36D50" w:rsidRDefault="00B36D50" w:rsidP="00B36D50">
      <w:pPr>
        <w:spacing w:line="360" w:lineRule="auto"/>
        <w:rPr>
          <w:rFonts w:ascii="Times New Roman" w:hAnsi="Times New Roman" w:cs="Times New Roman"/>
          <w:sz w:val="24"/>
          <w:szCs w:val="24"/>
        </w:rPr>
      </w:pPr>
      <w:r w:rsidRPr="00B36D50">
        <w:rPr>
          <w:rFonts w:ascii="Times New Roman" w:hAnsi="Times New Roman" w:cs="Times New Roman"/>
          <w:sz w:val="24"/>
          <w:szCs w:val="24"/>
        </w:rPr>
        <w:t xml:space="preserve">While the work of lower-level compensation and benefits specialists typically focuses primarily on management tasks, the responsibilities of senior compensation and benefits officers are </w:t>
      </w:r>
      <w:r w:rsidRPr="00B36D50">
        <w:rPr>
          <w:rFonts w:ascii="Times New Roman" w:hAnsi="Times New Roman" w:cs="Times New Roman"/>
          <w:sz w:val="24"/>
          <w:szCs w:val="24"/>
        </w:rPr>
        <w:lastRenderedPageBreak/>
        <w:t>inherently more strategic. These HR professionals are involved in the creation and management of compensation and benefit plans. As a result, senior compensation and benefits specialists focus on compensation and benefits related to employee performance, corporate goals, sales incentives, and exclusive bonuses.</w:t>
      </w:r>
    </w:p>
    <w:p w:rsidR="00B92A44" w:rsidRPr="001F2DDC" w:rsidRDefault="00B92A44" w:rsidP="001F2DDC">
      <w:pPr>
        <w:spacing w:line="360" w:lineRule="auto"/>
        <w:rPr>
          <w:rFonts w:ascii="Times New Roman" w:hAnsi="Times New Roman" w:cs="Times New Roman"/>
          <w:sz w:val="24"/>
          <w:szCs w:val="24"/>
        </w:rPr>
      </w:pPr>
    </w:p>
    <w:p w:rsidR="00A7763C" w:rsidRPr="00A7763C" w:rsidRDefault="00A7763C" w:rsidP="00A7763C">
      <w:pPr>
        <w:tabs>
          <w:tab w:val="left" w:pos="1410"/>
          <w:tab w:val="center" w:pos="4680"/>
        </w:tabs>
        <w:rPr>
          <w:rFonts w:asciiTheme="majorHAnsi" w:hAnsiTheme="majorHAnsi" w:cs="Arial"/>
          <w:b/>
          <w:sz w:val="40"/>
          <w:szCs w:val="24"/>
        </w:rPr>
      </w:pPr>
      <w:r>
        <w:rPr>
          <w:rFonts w:asciiTheme="majorHAnsi" w:hAnsiTheme="majorHAnsi" w:cs="Arial"/>
          <w:b/>
          <w:sz w:val="40"/>
          <w:szCs w:val="24"/>
        </w:rPr>
        <w:tab/>
      </w:r>
      <w:r>
        <w:rPr>
          <w:rFonts w:asciiTheme="majorHAnsi" w:hAnsiTheme="majorHAnsi" w:cs="Arial"/>
          <w:b/>
          <w:sz w:val="40"/>
          <w:szCs w:val="24"/>
        </w:rPr>
        <w:tab/>
      </w:r>
      <w:r w:rsidRPr="00A7763C">
        <w:rPr>
          <w:rFonts w:asciiTheme="majorHAnsi" w:hAnsiTheme="majorHAnsi" w:cs="Arial"/>
          <w:b/>
          <w:sz w:val="40"/>
          <w:szCs w:val="24"/>
        </w:rPr>
        <w:br w:type="page"/>
      </w:r>
    </w:p>
    <w:p w:rsidR="00A7763C" w:rsidRDefault="00A7763C">
      <w:pPr>
        <w:rPr>
          <w:rFonts w:asciiTheme="majorHAnsi" w:hAnsiTheme="majorHAnsi" w:cs="Arial"/>
          <w:b/>
          <w:sz w:val="32"/>
          <w:szCs w:val="24"/>
        </w:rPr>
      </w:pPr>
    </w:p>
    <w:p w:rsidR="001641BE" w:rsidRDefault="001641BE" w:rsidP="001641BE">
      <w:pPr>
        <w:pBdr>
          <w:top w:val="single" w:sz="4" w:space="1" w:color="auto"/>
          <w:left w:val="single" w:sz="4" w:space="4" w:color="auto"/>
          <w:bottom w:val="single" w:sz="4" w:space="1" w:color="auto"/>
          <w:right w:val="single" w:sz="4" w:space="4" w:color="auto"/>
        </w:pBdr>
        <w:shd w:val="clear" w:color="auto" w:fill="FFFFFF" w:themeFill="background1"/>
        <w:spacing w:line="240" w:lineRule="auto"/>
        <w:jc w:val="center"/>
        <w:rPr>
          <w:rFonts w:asciiTheme="majorHAnsi" w:hAnsiTheme="majorHAnsi" w:cs="Arial"/>
          <w:b/>
          <w:sz w:val="44"/>
          <w:szCs w:val="24"/>
        </w:rPr>
      </w:pPr>
    </w:p>
    <w:p w:rsidR="00E55877" w:rsidRDefault="00E55877" w:rsidP="001641BE">
      <w:pPr>
        <w:pBdr>
          <w:top w:val="single" w:sz="4" w:space="1" w:color="auto"/>
          <w:left w:val="single" w:sz="4" w:space="4" w:color="auto"/>
          <w:bottom w:val="single" w:sz="4" w:space="1" w:color="auto"/>
          <w:right w:val="single" w:sz="4" w:space="4" w:color="auto"/>
        </w:pBdr>
        <w:shd w:val="clear" w:color="auto" w:fill="DAEEF3" w:themeFill="accent5" w:themeFillTint="33"/>
        <w:spacing w:line="240" w:lineRule="auto"/>
        <w:jc w:val="center"/>
        <w:rPr>
          <w:rFonts w:asciiTheme="majorHAnsi" w:hAnsiTheme="majorHAnsi" w:cs="Arial"/>
          <w:b/>
          <w:sz w:val="44"/>
          <w:szCs w:val="24"/>
        </w:rPr>
      </w:pPr>
      <w:r w:rsidRPr="0077379D">
        <w:rPr>
          <w:rFonts w:asciiTheme="majorHAnsi" w:hAnsiTheme="majorHAnsi" w:cs="Arial"/>
          <w:b/>
          <w:sz w:val="44"/>
          <w:szCs w:val="24"/>
        </w:rPr>
        <w:t xml:space="preserve">Chapter </w:t>
      </w:r>
      <w:r w:rsidR="00A7763C">
        <w:rPr>
          <w:rFonts w:asciiTheme="majorHAnsi" w:hAnsiTheme="majorHAnsi" w:cs="Arial"/>
          <w:b/>
          <w:sz w:val="44"/>
          <w:szCs w:val="24"/>
        </w:rPr>
        <w:t>Four</w:t>
      </w:r>
      <w:r w:rsidRPr="0077379D">
        <w:rPr>
          <w:rFonts w:asciiTheme="majorHAnsi" w:hAnsiTheme="majorHAnsi" w:cs="Arial"/>
          <w:b/>
          <w:sz w:val="44"/>
          <w:szCs w:val="24"/>
        </w:rPr>
        <w:t xml:space="preserve">: </w:t>
      </w:r>
      <w:r w:rsidR="006E7D9E" w:rsidRPr="0077379D">
        <w:rPr>
          <w:rFonts w:asciiTheme="majorHAnsi" w:hAnsiTheme="majorHAnsi" w:cs="Arial"/>
          <w:b/>
          <w:sz w:val="44"/>
          <w:szCs w:val="24"/>
        </w:rPr>
        <w:t xml:space="preserve">The </w:t>
      </w:r>
      <w:r w:rsidR="00892D10" w:rsidRPr="0077379D">
        <w:rPr>
          <w:rFonts w:asciiTheme="majorHAnsi" w:hAnsiTheme="majorHAnsi" w:cs="Arial"/>
          <w:b/>
          <w:sz w:val="44"/>
          <w:szCs w:val="24"/>
        </w:rPr>
        <w:t>Human Resource Management policies followed by DBBL and UCB Bank</w:t>
      </w:r>
    </w:p>
    <w:p w:rsidR="001641BE" w:rsidRPr="0077379D" w:rsidRDefault="001641BE" w:rsidP="001641BE">
      <w:pPr>
        <w:pBdr>
          <w:top w:val="single" w:sz="4" w:space="1" w:color="auto"/>
          <w:left w:val="single" w:sz="4" w:space="4" w:color="auto"/>
          <w:bottom w:val="single" w:sz="4" w:space="1" w:color="auto"/>
          <w:right w:val="single" w:sz="4" w:space="4" w:color="auto"/>
        </w:pBdr>
        <w:shd w:val="clear" w:color="auto" w:fill="FFFFFF" w:themeFill="background1"/>
        <w:spacing w:line="240" w:lineRule="auto"/>
        <w:jc w:val="center"/>
        <w:rPr>
          <w:rFonts w:asciiTheme="majorHAnsi" w:hAnsiTheme="majorHAnsi" w:cs="Arial"/>
          <w:b/>
          <w:sz w:val="44"/>
          <w:szCs w:val="24"/>
        </w:rPr>
      </w:pPr>
    </w:p>
    <w:p w:rsidR="00AC2213" w:rsidRDefault="00AC2213">
      <w:pPr>
        <w:rPr>
          <w:rFonts w:asciiTheme="majorHAnsi" w:hAnsiTheme="majorHAnsi" w:cs="Arial"/>
          <w:b/>
          <w:sz w:val="24"/>
          <w:szCs w:val="24"/>
        </w:rPr>
      </w:pPr>
    </w:p>
    <w:p w:rsidR="00892D10" w:rsidRDefault="00AC2213">
      <w:pPr>
        <w:rPr>
          <w:rFonts w:asciiTheme="majorHAnsi" w:hAnsiTheme="majorHAnsi" w:cs="Arial"/>
          <w:b/>
          <w:sz w:val="24"/>
          <w:szCs w:val="24"/>
        </w:rPr>
      </w:pPr>
      <w:r>
        <w:rPr>
          <w:noProof/>
        </w:rPr>
        <w:drawing>
          <wp:inline distT="0" distB="0" distL="0" distR="0">
            <wp:extent cx="5943600" cy="3337746"/>
            <wp:effectExtent l="38100" t="361950" r="0" b="1272540"/>
            <wp:docPr id="19" name="Picture 19" descr="Image result for Hrm 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Hrm pic"/>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3337746"/>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r w:rsidR="00892D10">
        <w:rPr>
          <w:rFonts w:asciiTheme="majorHAnsi" w:hAnsiTheme="majorHAnsi" w:cs="Arial"/>
          <w:b/>
          <w:sz w:val="24"/>
          <w:szCs w:val="24"/>
        </w:rPr>
        <w:br w:type="page"/>
      </w:r>
    </w:p>
    <w:p w:rsidR="00CA35E7" w:rsidRPr="00A7763C" w:rsidRDefault="00CC43FE" w:rsidP="004D04C4">
      <w:pPr>
        <w:pStyle w:val="Heading1"/>
        <w:rPr>
          <w:b/>
          <w:color w:val="244061" w:themeColor="accent1" w:themeShade="80"/>
          <w:sz w:val="28"/>
        </w:rPr>
      </w:pPr>
      <w:bookmarkStart w:id="26" w:name="_Toc21292442"/>
      <w:r>
        <w:rPr>
          <w:b/>
          <w:color w:val="244061" w:themeColor="accent1" w:themeShade="80"/>
          <w:sz w:val="28"/>
        </w:rPr>
        <w:lastRenderedPageBreak/>
        <w:t>4</w:t>
      </w:r>
      <w:r w:rsidR="00CA35E7" w:rsidRPr="00A7763C">
        <w:rPr>
          <w:b/>
          <w:color w:val="244061" w:themeColor="accent1" w:themeShade="80"/>
          <w:sz w:val="28"/>
        </w:rPr>
        <w:t>.1 The HRM Policies of Dutch Bangla Bank Limited</w:t>
      </w:r>
      <w:bookmarkEnd w:id="26"/>
    </w:p>
    <w:p w:rsidR="00690ED6" w:rsidRDefault="00CC43FE" w:rsidP="00690ED6">
      <w:pPr>
        <w:pStyle w:val="Heading2"/>
        <w:rPr>
          <w:b/>
        </w:rPr>
      </w:pPr>
      <w:bookmarkStart w:id="27" w:name="_Toc21292443"/>
      <w:r>
        <w:rPr>
          <w:b/>
        </w:rPr>
        <w:t>4</w:t>
      </w:r>
      <w:r w:rsidR="00892D10" w:rsidRPr="00690ED6">
        <w:rPr>
          <w:b/>
        </w:rPr>
        <w:t xml:space="preserve">.1.1 </w:t>
      </w:r>
      <w:r w:rsidR="00690ED6" w:rsidRPr="00690ED6">
        <w:rPr>
          <w:b/>
        </w:rPr>
        <w:t>Human Resource Planning policies</w:t>
      </w:r>
      <w:bookmarkEnd w:id="27"/>
    </w:p>
    <w:p w:rsidR="00004391" w:rsidRPr="006E7D9E" w:rsidRDefault="00004391" w:rsidP="006E7D9E">
      <w:pPr>
        <w:spacing w:line="360" w:lineRule="auto"/>
        <w:jc w:val="both"/>
        <w:rPr>
          <w:rFonts w:ascii="Times New Roman" w:hAnsi="Times New Roman" w:cs="Times New Roman"/>
          <w:sz w:val="24"/>
        </w:rPr>
      </w:pPr>
      <w:r w:rsidRPr="006E7D9E">
        <w:rPr>
          <w:rFonts w:ascii="Times New Roman" w:hAnsi="Times New Roman" w:cs="Times New Roman"/>
          <w:sz w:val="24"/>
        </w:rPr>
        <w:t>Like most other companies, DBBL's performance depends on the commitment and quality of its employees. As a result, the Bank's strategy is to attract,</w:t>
      </w:r>
      <w:r w:rsidR="006E7D9E" w:rsidRPr="006E7D9E">
        <w:rPr>
          <w:rFonts w:ascii="Times New Roman" w:hAnsi="Times New Roman" w:cs="Times New Roman"/>
          <w:sz w:val="24"/>
        </w:rPr>
        <w:t xml:space="preserve"> motivate</w:t>
      </w:r>
      <w:r w:rsidRPr="006E7D9E">
        <w:rPr>
          <w:rFonts w:ascii="Times New Roman" w:hAnsi="Times New Roman" w:cs="Times New Roman"/>
          <w:sz w:val="24"/>
        </w:rPr>
        <w:t xml:space="preserve"> and </w:t>
      </w:r>
      <w:r w:rsidR="006E7D9E" w:rsidRPr="006E7D9E">
        <w:rPr>
          <w:rFonts w:ascii="Times New Roman" w:hAnsi="Times New Roman" w:cs="Times New Roman"/>
          <w:sz w:val="24"/>
        </w:rPr>
        <w:t xml:space="preserve">retain </w:t>
      </w:r>
      <w:r w:rsidRPr="006E7D9E">
        <w:rPr>
          <w:rFonts w:ascii="Times New Roman" w:hAnsi="Times New Roman" w:cs="Times New Roman"/>
          <w:sz w:val="24"/>
        </w:rPr>
        <w:t xml:space="preserve">the most talented individuals in the industry. The total number of employees </w:t>
      </w:r>
      <w:r w:rsidR="006E7D9E" w:rsidRPr="006E7D9E">
        <w:rPr>
          <w:rFonts w:ascii="Times New Roman" w:hAnsi="Times New Roman" w:cs="Times New Roman"/>
          <w:sz w:val="24"/>
        </w:rPr>
        <w:t xml:space="preserve">of DBBL </w:t>
      </w:r>
      <w:r w:rsidRPr="006E7D9E">
        <w:rPr>
          <w:rFonts w:ascii="Times New Roman" w:hAnsi="Times New Roman" w:cs="Times New Roman"/>
          <w:sz w:val="24"/>
        </w:rPr>
        <w:t xml:space="preserve">was 5201 at the end of 2018. DBBL's corporate culture, which has developed over the last 20 years, is such that staff members have ample </w:t>
      </w:r>
      <w:r w:rsidR="006E7D9E" w:rsidRPr="006E7D9E">
        <w:rPr>
          <w:rFonts w:ascii="Times New Roman" w:hAnsi="Times New Roman" w:cs="Times New Roman"/>
          <w:sz w:val="24"/>
        </w:rPr>
        <w:t>chances to take initiatives and responsibilities</w:t>
      </w:r>
      <w:r w:rsidRPr="006E7D9E">
        <w:rPr>
          <w:rFonts w:ascii="Times New Roman" w:hAnsi="Times New Roman" w:cs="Times New Roman"/>
          <w:sz w:val="24"/>
        </w:rPr>
        <w:t>. The challenge is to maintain a committed corporate culture, consistent with DBBL's mission. Achieving results and taking responsibility are important elements of the culture in which we operate, where management and staff work together and are mutually responsible. DBBL follows the following problem</w:t>
      </w:r>
      <w:r w:rsidR="006E7D9E" w:rsidRPr="006E7D9E">
        <w:rPr>
          <w:rFonts w:ascii="Times New Roman" w:hAnsi="Times New Roman" w:cs="Times New Roman"/>
          <w:sz w:val="24"/>
        </w:rPr>
        <w:t>s for human resources planning:</w:t>
      </w:r>
    </w:p>
    <w:p w:rsidR="00004391" w:rsidRPr="006E7D9E" w:rsidRDefault="006E7D9E" w:rsidP="00717F7A">
      <w:pPr>
        <w:pStyle w:val="ListParagraph"/>
        <w:numPr>
          <w:ilvl w:val="0"/>
          <w:numId w:val="13"/>
        </w:numPr>
        <w:spacing w:line="360" w:lineRule="auto"/>
        <w:jc w:val="both"/>
        <w:rPr>
          <w:rFonts w:ascii="Times New Roman" w:hAnsi="Times New Roman" w:cs="Times New Roman"/>
          <w:sz w:val="24"/>
        </w:rPr>
      </w:pPr>
      <w:r w:rsidRPr="006E7D9E">
        <w:rPr>
          <w:rFonts w:ascii="Times New Roman" w:hAnsi="Times New Roman" w:cs="Times New Roman"/>
          <w:sz w:val="24"/>
        </w:rPr>
        <w:t>At first, the human r</w:t>
      </w:r>
      <w:r w:rsidR="00004391" w:rsidRPr="006E7D9E">
        <w:rPr>
          <w:rFonts w:ascii="Times New Roman" w:hAnsi="Times New Roman" w:cs="Times New Roman"/>
          <w:sz w:val="24"/>
        </w:rPr>
        <w:t>esources managers analyzed the business trend of the previous year against the Bank's expansion plan for the following year;</w:t>
      </w:r>
    </w:p>
    <w:p w:rsidR="00004391" w:rsidRPr="006E7D9E" w:rsidRDefault="006E7D9E" w:rsidP="00717F7A">
      <w:pPr>
        <w:pStyle w:val="ListParagraph"/>
        <w:numPr>
          <w:ilvl w:val="0"/>
          <w:numId w:val="13"/>
        </w:numPr>
        <w:spacing w:line="360" w:lineRule="auto"/>
        <w:jc w:val="both"/>
        <w:rPr>
          <w:rFonts w:ascii="Times New Roman" w:hAnsi="Times New Roman" w:cs="Times New Roman"/>
          <w:sz w:val="24"/>
        </w:rPr>
      </w:pPr>
      <w:r w:rsidRPr="006E7D9E">
        <w:rPr>
          <w:rFonts w:ascii="Times New Roman" w:hAnsi="Times New Roman" w:cs="Times New Roman"/>
          <w:sz w:val="24"/>
        </w:rPr>
        <w:t>Th</w:t>
      </w:r>
      <w:r w:rsidR="00004391" w:rsidRPr="006E7D9E">
        <w:rPr>
          <w:rFonts w:ascii="Times New Roman" w:hAnsi="Times New Roman" w:cs="Times New Roman"/>
          <w:sz w:val="24"/>
        </w:rPr>
        <w:t>e Human Resources D</w:t>
      </w:r>
      <w:r w:rsidR="00A67DEF">
        <w:rPr>
          <w:rFonts w:ascii="Times New Roman" w:hAnsi="Times New Roman" w:cs="Times New Roman"/>
          <w:sz w:val="24"/>
        </w:rPr>
        <w:t>epartment</w:t>
      </w:r>
      <w:r w:rsidR="00004391" w:rsidRPr="006E7D9E">
        <w:rPr>
          <w:rFonts w:ascii="Times New Roman" w:hAnsi="Times New Roman" w:cs="Times New Roman"/>
          <w:sz w:val="24"/>
        </w:rPr>
        <w:t xml:space="preserve"> </w:t>
      </w:r>
      <w:r w:rsidR="00A67DEF">
        <w:rPr>
          <w:rFonts w:ascii="Times New Roman" w:hAnsi="Times New Roman" w:cs="Times New Roman"/>
          <w:sz w:val="24"/>
        </w:rPr>
        <w:t xml:space="preserve">(HRD) </w:t>
      </w:r>
      <w:r w:rsidR="00A67DEF" w:rsidRPr="006E7D9E">
        <w:rPr>
          <w:rFonts w:ascii="Times New Roman" w:hAnsi="Times New Roman" w:cs="Times New Roman"/>
          <w:sz w:val="24"/>
        </w:rPr>
        <w:t>assembles</w:t>
      </w:r>
      <w:r w:rsidR="00004391" w:rsidRPr="006E7D9E">
        <w:rPr>
          <w:rFonts w:ascii="Times New Roman" w:hAnsi="Times New Roman" w:cs="Times New Roman"/>
          <w:sz w:val="24"/>
        </w:rPr>
        <w:t xml:space="preserve"> </w:t>
      </w:r>
      <w:r w:rsidR="00A67DEF" w:rsidRPr="006E7D9E">
        <w:rPr>
          <w:rFonts w:ascii="Times New Roman" w:hAnsi="Times New Roman" w:cs="Times New Roman"/>
          <w:sz w:val="24"/>
        </w:rPr>
        <w:t>information</w:t>
      </w:r>
      <w:r w:rsidR="00004391" w:rsidRPr="006E7D9E">
        <w:rPr>
          <w:rFonts w:ascii="Times New Roman" w:hAnsi="Times New Roman" w:cs="Times New Roman"/>
          <w:sz w:val="24"/>
        </w:rPr>
        <w:t xml:space="preserve"> on the human resource </w:t>
      </w:r>
      <w:r w:rsidR="00A67DEF" w:rsidRPr="006E7D9E">
        <w:rPr>
          <w:rFonts w:ascii="Times New Roman" w:hAnsi="Times New Roman" w:cs="Times New Roman"/>
          <w:sz w:val="24"/>
        </w:rPr>
        <w:t>supplies</w:t>
      </w:r>
      <w:r w:rsidR="00004391" w:rsidRPr="006E7D9E">
        <w:rPr>
          <w:rFonts w:ascii="Times New Roman" w:hAnsi="Times New Roman" w:cs="Times New Roman"/>
          <w:sz w:val="24"/>
        </w:rPr>
        <w:t xml:space="preserve"> of all bank</w:t>
      </w:r>
      <w:r w:rsidR="00A67DEF">
        <w:rPr>
          <w:rFonts w:ascii="Times New Roman" w:hAnsi="Times New Roman" w:cs="Times New Roman"/>
          <w:sz w:val="24"/>
        </w:rPr>
        <w:t>’s responsible</w:t>
      </w:r>
      <w:r w:rsidR="00004391" w:rsidRPr="006E7D9E">
        <w:rPr>
          <w:rFonts w:ascii="Times New Roman" w:hAnsi="Times New Roman" w:cs="Times New Roman"/>
          <w:sz w:val="24"/>
        </w:rPr>
        <w:t xml:space="preserve"> managers;</w:t>
      </w:r>
    </w:p>
    <w:p w:rsidR="00004391" w:rsidRPr="006E7D9E" w:rsidRDefault="00A67DEF" w:rsidP="00717F7A">
      <w:pPr>
        <w:pStyle w:val="ListParagraph"/>
        <w:numPr>
          <w:ilvl w:val="0"/>
          <w:numId w:val="13"/>
        </w:numPr>
        <w:spacing w:line="360" w:lineRule="auto"/>
        <w:jc w:val="both"/>
        <w:rPr>
          <w:rFonts w:ascii="Times New Roman" w:hAnsi="Times New Roman" w:cs="Times New Roman"/>
          <w:sz w:val="24"/>
        </w:rPr>
      </w:pPr>
      <w:r>
        <w:rPr>
          <w:rFonts w:ascii="Times New Roman" w:hAnsi="Times New Roman" w:cs="Times New Roman"/>
          <w:sz w:val="24"/>
        </w:rPr>
        <w:t>HR</w:t>
      </w:r>
      <w:r w:rsidR="00004391" w:rsidRPr="006E7D9E">
        <w:rPr>
          <w:rFonts w:ascii="Times New Roman" w:hAnsi="Times New Roman" w:cs="Times New Roman"/>
          <w:sz w:val="24"/>
        </w:rPr>
        <w:t xml:space="preserve"> managers also </w:t>
      </w:r>
      <w:r w:rsidRPr="006E7D9E">
        <w:rPr>
          <w:rFonts w:ascii="Times New Roman" w:hAnsi="Times New Roman" w:cs="Times New Roman"/>
          <w:sz w:val="24"/>
        </w:rPr>
        <w:t>investigate</w:t>
      </w:r>
      <w:r w:rsidR="00004391" w:rsidRPr="006E7D9E">
        <w:rPr>
          <w:rFonts w:ascii="Times New Roman" w:hAnsi="Times New Roman" w:cs="Times New Roman"/>
          <w:sz w:val="24"/>
        </w:rPr>
        <w:t xml:space="preserve"> the turnover rate of Bank employees;</w:t>
      </w:r>
    </w:p>
    <w:p w:rsidR="00004391" w:rsidRPr="006E7D9E" w:rsidRDefault="006E7D9E" w:rsidP="00717F7A">
      <w:pPr>
        <w:pStyle w:val="ListParagraph"/>
        <w:numPr>
          <w:ilvl w:val="0"/>
          <w:numId w:val="13"/>
        </w:numPr>
        <w:spacing w:line="360" w:lineRule="auto"/>
        <w:jc w:val="both"/>
        <w:rPr>
          <w:rFonts w:ascii="Times New Roman" w:hAnsi="Times New Roman" w:cs="Times New Roman"/>
          <w:sz w:val="24"/>
        </w:rPr>
      </w:pPr>
      <w:r w:rsidRPr="006E7D9E">
        <w:rPr>
          <w:rFonts w:ascii="Times New Roman" w:hAnsi="Times New Roman" w:cs="Times New Roman"/>
          <w:sz w:val="24"/>
        </w:rPr>
        <w:t>I</w:t>
      </w:r>
      <w:r w:rsidR="00004391" w:rsidRPr="006E7D9E">
        <w:rPr>
          <w:rFonts w:ascii="Times New Roman" w:hAnsi="Times New Roman" w:cs="Times New Roman"/>
          <w:sz w:val="24"/>
        </w:rPr>
        <w:t xml:space="preserve">n light of the foregoing, HRD will organize the employee </w:t>
      </w:r>
      <w:r w:rsidR="00A67DEF">
        <w:rPr>
          <w:rFonts w:ascii="Times New Roman" w:hAnsi="Times New Roman" w:cs="Times New Roman"/>
          <w:sz w:val="24"/>
        </w:rPr>
        <w:t>selection</w:t>
      </w:r>
      <w:r w:rsidR="00004391" w:rsidRPr="006E7D9E">
        <w:rPr>
          <w:rFonts w:ascii="Times New Roman" w:hAnsi="Times New Roman" w:cs="Times New Roman"/>
          <w:sz w:val="24"/>
        </w:rPr>
        <w:t xml:space="preserve"> requested by the Bank with its qualities/experiences for the following year;</w:t>
      </w:r>
    </w:p>
    <w:p w:rsidR="00004391" w:rsidRPr="006E7D9E" w:rsidRDefault="00004391" w:rsidP="00717F7A">
      <w:pPr>
        <w:pStyle w:val="ListParagraph"/>
        <w:numPr>
          <w:ilvl w:val="0"/>
          <w:numId w:val="13"/>
        </w:numPr>
        <w:spacing w:line="360" w:lineRule="auto"/>
        <w:jc w:val="both"/>
        <w:rPr>
          <w:rFonts w:ascii="Times New Roman" w:hAnsi="Times New Roman" w:cs="Times New Roman"/>
          <w:sz w:val="24"/>
        </w:rPr>
      </w:pPr>
      <w:r w:rsidRPr="006E7D9E">
        <w:rPr>
          <w:rFonts w:ascii="Times New Roman" w:hAnsi="Times New Roman" w:cs="Times New Roman"/>
          <w:sz w:val="24"/>
        </w:rPr>
        <w:t>At the end of the need of the employee of the bank, the case is submitted to the administration of the bank; and</w:t>
      </w:r>
    </w:p>
    <w:p w:rsidR="00690ED6" w:rsidRDefault="00A67DEF" w:rsidP="00717F7A">
      <w:pPr>
        <w:pStyle w:val="ListParagraph"/>
        <w:numPr>
          <w:ilvl w:val="0"/>
          <w:numId w:val="13"/>
        </w:numPr>
        <w:spacing w:line="360" w:lineRule="auto"/>
        <w:jc w:val="both"/>
        <w:rPr>
          <w:rFonts w:ascii="Times New Roman" w:hAnsi="Times New Roman" w:cs="Times New Roman"/>
          <w:sz w:val="24"/>
        </w:rPr>
      </w:pPr>
      <w:r w:rsidRPr="006E7D9E">
        <w:rPr>
          <w:rFonts w:ascii="Times New Roman" w:hAnsi="Times New Roman" w:cs="Times New Roman"/>
          <w:sz w:val="24"/>
        </w:rPr>
        <w:t>Lastly</w:t>
      </w:r>
      <w:r w:rsidR="00004391" w:rsidRPr="006E7D9E">
        <w:rPr>
          <w:rFonts w:ascii="Times New Roman" w:hAnsi="Times New Roman" w:cs="Times New Roman"/>
          <w:sz w:val="24"/>
        </w:rPr>
        <w:t>, the Board of Directors approves the employee requirements</w:t>
      </w:r>
      <w:r>
        <w:rPr>
          <w:rFonts w:ascii="Times New Roman" w:hAnsi="Times New Roman" w:cs="Times New Roman"/>
          <w:sz w:val="24"/>
        </w:rPr>
        <w:t xml:space="preserve"> plan</w:t>
      </w:r>
      <w:r w:rsidR="00004391" w:rsidRPr="006E7D9E">
        <w:rPr>
          <w:rFonts w:ascii="Times New Roman" w:hAnsi="Times New Roman" w:cs="Times New Roman"/>
          <w:sz w:val="24"/>
        </w:rPr>
        <w:t xml:space="preserve"> for next year.</w:t>
      </w:r>
    </w:p>
    <w:p w:rsidR="003400AF" w:rsidRPr="006E7D9E" w:rsidRDefault="003400AF" w:rsidP="008D6FA3">
      <w:pPr>
        <w:pStyle w:val="ListParagraph"/>
        <w:spacing w:line="240" w:lineRule="auto"/>
        <w:jc w:val="both"/>
        <w:rPr>
          <w:rFonts w:ascii="Times New Roman" w:hAnsi="Times New Roman" w:cs="Times New Roman"/>
          <w:sz w:val="24"/>
        </w:rPr>
      </w:pPr>
    </w:p>
    <w:p w:rsidR="00892D10" w:rsidRDefault="00CC43FE" w:rsidP="00004391">
      <w:pPr>
        <w:pStyle w:val="Heading2"/>
        <w:spacing w:line="360" w:lineRule="auto"/>
        <w:rPr>
          <w:b/>
        </w:rPr>
      </w:pPr>
      <w:bookmarkStart w:id="28" w:name="_Toc21292444"/>
      <w:r>
        <w:rPr>
          <w:b/>
        </w:rPr>
        <w:t>4</w:t>
      </w:r>
      <w:r w:rsidR="006E7D9E">
        <w:rPr>
          <w:b/>
        </w:rPr>
        <w:t>.1.2</w:t>
      </w:r>
      <w:r w:rsidR="00690ED6" w:rsidRPr="00690ED6">
        <w:rPr>
          <w:b/>
        </w:rPr>
        <w:t xml:space="preserve"> Recruitment &amp;</w:t>
      </w:r>
      <w:r w:rsidR="00892D10" w:rsidRPr="00690ED6">
        <w:rPr>
          <w:b/>
        </w:rPr>
        <w:t xml:space="preserve"> Selection policies</w:t>
      </w:r>
      <w:bookmarkEnd w:id="28"/>
    </w:p>
    <w:p w:rsidR="001D2DF7" w:rsidRPr="00004391" w:rsidRDefault="001D2DF7" w:rsidP="006E7D9E">
      <w:pPr>
        <w:spacing w:line="360" w:lineRule="auto"/>
        <w:jc w:val="both"/>
        <w:rPr>
          <w:rFonts w:ascii="Times New Roman" w:hAnsi="Times New Roman" w:cs="Times New Roman"/>
          <w:sz w:val="24"/>
        </w:rPr>
      </w:pPr>
      <w:r w:rsidRPr="00004391">
        <w:rPr>
          <w:rFonts w:ascii="Times New Roman" w:hAnsi="Times New Roman" w:cs="Times New Roman"/>
          <w:sz w:val="24"/>
        </w:rPr>
        <w:t>D</w:t>
      </w:r>
      <w:r w:rsidR="00004391">
        <w:rPr>
          <w:rFonts w:ascii="Times New Roman" w:hAnsi="Times New Roman" w:cs="Times New Roman"/>
          <w:sz w:val="24"/>
        </w:rPr>
        <w:t xml:space="preserve">utch </w:t>
      </w:r>
      <w:r w:rsidRPr="00004391">
        <w:rPr>
          <w:rFonts w:ascii="Times New Roman" w:hAnsi="Times New Roman" w:cs="Times New Roman"/>
          <w:sz w:val="24"/>
        </w:rPr>
        <w:t>B</w:t>
      </w:r>
      <w:r w:rsidR="00004391">
        <w:rPr>
          <w:rFonts w:ascii="Times New Roman" w:hAnsi="Times New Roman" w:cs="Times New Roman"/>
          <w:sz w:val="24"/>
        </w:rPr>
        <w:t xml:space="preserve">angla </w:t>
      </w:r>
      <w:r w:rsidRPr="00004391">
        <w:rPr>
          <w:rFonts w:ascii="Times New Roman" w:hAnsi="Times New Roman" w:cs="Times New Roman"/>
          <w:sz w:val="24"/>
        </w:rPr>
        <w:t>B</w:t>
      </w:r>
      <w:r w:rsidR="00004391">
        <w:rPr>
          <w:rFonts w:ascii="Times New Roman" w:hAnsi="Times New Roman" w:cs="Times New Roman"/>
          <w:sz w:val="24"/>
        </w:rPr>
        <w:t xml:space="preserve">ank </w:t>
      </w:r>
      <w:r w:rsidRPr="00004391">
        <w:rPr>
          <w:rFonts w:ascii="Times New Roman" w:hAnsi="Times New Roman" w:cs="Times New Roman"/>
          <w:sz w:val="24"/>
        </w:rPr>
        <w:t>L</w:t>
      </w:r>
      <w:r w:rsidR="00004391">
        <w:rPr>
          <w:rFonts w:ascii="Times New Roman" w:hAnsi="Times New Roman" w:cs="Times New Roman"/>
          <w:sz w:val="24"/>
        </w:rPr>
        <w:t>imited</w:t>
      </w:r>
      <w:r w:rsidRPr="00004391">
        <w:rPr>
          <w:rFonts w:ascii="Times New Roman" w:hAnsi="Times New Roman" w:cs="Times New Roman"/>
          <w:sz w:val="24"/>
        </w:rPr>
        <w:t xml:space="preserve"> uses two types of recruitment sources. They are 1. </w:t>
      </w:r>
      <w:proofErr w:type="gramStart"/>
      <w:r w:rsidRPr="00004391">
        <w:rPr>
          <w:rFonts w:ascii="Times New Roman" w:hAnsi="Times New Roman" w:cs="Times New Roman"/>
          <w:sz w:val="24"/>
        </w:rPr>
        <w:t>Internal source 2.</w:t>
      </w:r>
      <w:proofErr w:type="gramEnd"/>
      <w:r w:rsidRPr="00004391">
        <w:rPr>
          <w:rFonts w:ascii="Times New Roman" w:hAnsi="Times New Roman" w:cs="Times New Roman"/>
          <w:sz w:val="24"/>
        </w:rPr>
        <w:t xml:space="preserve"> </w:t>
      </w:r>
      <w:proofErr w:type="gramStart"/>
      <w:r w:rsidRPr="00004391">
        <w:rPr>
          <w:rFonts w:ascii="Times New Roman" w:hAnsi="Times New Roman" w:cs="Times New Roman"/>
          <w:sz w:val="24"/>
        </w:rPr>
        <w:t>External source.</w:t>
      </w:r>
      <w:proofErr w:type="gramEnd"/>
      <w:r w:rsidRPr="00004391">
        <w:rPr>
          <w:rFonts w:ascii="Times New Roman" w:hAnsi="Times New Roman" w:cs="Times New Roman"/>
          <w:sz w:val="24"/>
        </w:rPr>
        <w:t xml:space="preserve"> </w:t>
      </w:r>
    </w:p>
    <w:p w:rsidR="001D2DF7" w:rsidRPr="00004391" w:rsidRDefault="001D2DF7" w:rsidP="006E7D9E">
      <w:pPr>
        <w:spacing w:line="360" w:lineRule="auto"/>
        <w:jc w:val="both"/>
        <w:rPr>
          <w:rFonts w:ascii="Times New Roman" w:hAnsi="Times New Roman" w:cs="Times New Roman"/>
          <w:sz w:val="24"/>
        </w:rPr>
      </w:pPr>
      <w:r w:rsidRPr="00004391">
        <w:rPr>
          <w:rFonts w:ascii="Times New Roman" w:hAnsi="Times New Roman" w:cs="Times New Roman"/>
          <w:b/>
          <w:sz w:val="24"/>
        </w:rPr>
        <w:t>1. Internal source:</w:t>
      </w:r>
      <w:r w:rsidRPr="00004391">
        <w:rPr>
          <w:rFonts w:ascii="Times New Roman" w:hAnsi="Times New Roman" w:cs="Times New Roman"/>
          <w:sz w:val="24"/>
        </w:rPr>
        <w:t xml:space="preserve"> DBBL believes that current employees are an important source of recruitment for all positions, with the exception of entry-level positions. For both promotions and lateral job transfers, internal candidates already know the organization and have detailed information about their products, policies, and procedures. Promotions and transfers are generally decided by management with the participation of </w:t>
      </w:r>
      <w:r w:rsidR="00004391">
        <w:rPr>
          <w:rFonts w:ascii="Times New Roman" w:hAnsi="Times New Roman" w:cs="Times New Roman"/>
          <w:sz w:val="24"/>
        </w:rPr>
        <w:t>the human resources department.</w:t>
      </w:r>
    </w:p>
    <w:p w:rsidR="001D2DF7" w:rsidRPr="00004391" w:rsidRDefault="001D2DF7" w:rsidP="006E7D9E">
      <w:pPr>
        <w:spacing w:line="360" w:lineRule="auto"/>
        <w:jc w:val="both"/>
        <w:rPr>
          <w:rFonts w:ascii="Times New Roman" w:hAnsi="Times New Roman" w:cs="Times New Roman"/>
          <w:sz w:val="24"/>
        </w:rPr>
      </w:pPr>
      <w:r w:rsidRPr="00004391">
        <w:rPr>
          <w:rFonts w:ascii="Times New Roman" w:hAnsi="Times New Roman" w:cs="Times New Roman"/>
          <w:b/>
          <w:sz w:val="24"/>
        </w:rPr>
        <w:lastRenderedPageBreak/>
        <w:t>2. External source:</w:t>
      </w:r>
      <w:r w:rsidRPr="00004391">
        <w:rPr>
          <w:rFonts w:ascii="Times New Roman" w:hAnsi="Times New Roman" w:cs="Times New Roman"/>
          <w:sz w:val="24"/>
        </w:rPr>
        <w:t xml:space="preserve"> If job requirements cannot be met internally, the DBBL Department of Human Resources finds for candidates outside the organization. The best-known form of seeking new applicant is advertising. DBBL searches for interested applicants by publishing ads in newspapers. </w:t>
      </w:r>
    </w:p>
    <w:p w:rsidR="001D2DF7" w:rsidRPr="00004391" w:rsidRDefault="001D2DF7" w:rsidP="006E7D9E">
      <w:pPr>
        <w:spacing w:line="360" w:lineRule="auto"/>
        <w:jc w:val="both"/>
        <w:rPr>
          <w:rFonts w:ascii="Times New Roman" w:hAnsi="Times New Roman" w:cs="Times New Roman"/>
          <w:sz w:val="24"/>
        </w:rPr>
      </w:pPr>
      <w:r w:rsidRPr="00004391">
        <w:rPr>
          <w:rFonts w:ascii="Times New Roman" w:hAnsi="Times New Roman" w:cs="Times New Roman"/>
          <w:sz w:val="24"/>
        </w:rPr>
        <w:t>DBBL also publish posts in several social media sites from where they know</w:t>
      </w:r>
      <w:proofErr w:type="gramStart"/>
      <w:r w:rsidRPr="00004391">
        <w:rPr>
          <w:rFonts w:ascii="Times New Roman" w:hAnsi="Times New Roman" w:cs="Times New Roman"/>
          <w:sz w:val="24"/>
        </w:rPr>
        <w:t>,</w:t>
      </w:r>
      <w:proofErr w:type="gramEnd"/>
      <w:r w:rsidRPr="00004391">
        <w:rPr>
          <w:rFonts w:ascii="Times New Roman" w:hAnsi="Times New Roman" w:cs="Times New Roman"/>
          <w:sz w:val="24"/>
        </w:rPr>
        <w:t xml:space="preserve"> they can easily reach to eligible candidates. These kinds of Social media sites are:</w:t>
      </w:r>
    </w:p>
    <w:p w:rsidR="001D2DF7" w:rsidRPr="00004391" w:rsidRDefault="001D2DF7" w:rsidP="00004391">
      <w:pPr>
        <w:jc w:val="both"/>
        <w:rPr>
          <w:rFonts w:ascii="Times New Roman" w:hAnsi="Times New Roman" w:cs="Times New Roman"/>
          <w:sz w:val="24"/>
        </w:rPr>
      </w:pPr>
      <w:r w:rsidRPr="00004391">
        <w:rPr>
          <w:rFonts w:ascii="Times New Roman" w:hAnsi="Times New Roman" w:cs="Times New Roman"/>
          <w:sz w:val="24"/>
        </w:rPr>
        <w:t>a. Facebook</w:t>
      </w:r>
    </w:p>
    <w:p w:rsidR="001D2DF7" w:rsidRPr="00004391" w:rsidRDefault="001D2DF7" w:rsidP="00004391">
      <w:pPr>
        <w:jc w:val="both"/>
        <w:rPr>
          <w:rFonts w:ascii="Times New Roman" w:hAnsi="Times New Roman" w:cs="Times New Roman"/>
          <w:sz w:val="24"/>
        </w:rPr>
      </w:pPr>
      <w:r w:rsidRPr="00004391">
        <w:rPr>
          <w:rFonts w:ascii="Times New Roman" w:hAnsi="Times New Roman" w:cs="Times New Roman"/>
          <w:sz w:val="24"/>
        </w:rPr>
        <w:t>b.</w:t>
      </w:r>
      <w:r w:rsidR="00004391">
        <w:rPr>
          <w:rFonts w:ascii="Times New Roman" w:hAnsi="Times New Roman" w:cs="Times New Roman"/>
          <w:sz w:val="24"/>
        </w:rPr>
        <w:t xml:space="preserve"> </w:t>
      </w:r>
      <w:r w:rsidRPr="00004391">
        <w:rPr>
          <w:rFonts w:ascii="Times New Roman" w:hAnsi="Times New Roman" w:cs="Times New Roman"/>
          <w:sz w:val="24"/>
        </w:rPr>
        <w:t>LinkedIn</w:t>
      </w:r>
    </w:p>
    <w:p w:rsidR="001D2DF7" w:rsidRDefault="001D2DF7" w:rsidP="00004391">
      <w:pPr>
        <w:jc w:val="both"/>
        <w:rPr>
          <w:rFonts w:ascii="Times New Roman" w:hAnsi="Times New Roman" w:cs="Times New Roman"/>
          <w:sz w:val="24"/>
        </w:rPr>
      </w:pPr>
      <w:r w:rsidRPr="00004391">
        <w:rPr>
          <w:rFonts w:ascii="Times New Roman" w:hAnsi="Times New Roman" w:cs="Times New Roman"/>
          <w:sz w:val="24"/>
        </w:rPr>
        <w:t>c. BDjobs.com</w:t>
      </w:r>
    </w:p>
    <w:p w:rsidR="003400AF" w:rsidRPr="00004391" w:rsidRDefault="003400AF" w:rsidP="008D6FA3">
      <w:pPr>
        <w:spacing w:line="240" w:lineRule="auto"/>
        <w:jc w:val="both"/>
        <w:rPr>
          <w:rFonts w:ascii="Times New Roman" w:hAnsi="Times New Roman" w:cs="Times New Roman"/>
          <w:sz w:val="24"/>
        </w:rPr>
      </w:pPr>
    </w:p>
    <w:p w:rsidR="00892D10" w:rsidRDefault="00CC43FE" w:rsidP="001D2DF7">
      <w:pPr>
        <w:pStyle w:val="Heading2"/>
        <w:spacing w:line="360" w:lineRule="auto"/>
        <w:rPr>
          <w:b/>
        </w:rPr>
      </w:pPr>
      <w:bookmarkStart w:id="29" w:name="_Toc21292445"/>
      <w:r>
        <w:rPr>
          <w:b/>
        </w:rPr>
        <w:t>4</w:t>
      </w:r>
      <w:r w:rsidR="00892D10" w:rsidRPr="00690ED6">
        <w:rPr>
          <w:b/>
        </w:rPr>
        <w:t>.1.3 Training policies</w:t>
      </w:r>
      <w:bookmarkEnd w:id="29"/>
    </w:p>
    <w:p w:rsidR="00690ED6" w:rsidRDefault="00690ED6" w:rsidP="00690ED6">
      <w:pPr>
        <w:spacing w:line="360" w:lineRule="auto"/>
        <w:jc w:val="both"/>
        <w:rPr>
          <w:rFonts w:ascii="Times New Roman" w:hAnsi="Times New Roman" w:cs="Times New Roman"/>
          <w:sz w:val="24"/>
        </w:rPr>
      </w:pPr>
      <w:r w:rsidRPr="00690ED6">
        <w:rPr>
          <w:rFonts w:ascii="Times New Roman" w:hAnsi="Times New Roman" w:cs="Times New Roman"/>
          <w:sz w:val="24"/>
        </w:rPr>
        <w:t xml:space="preserve">Dutch Bangla Bank Limited attaches the highest importance to the development of its employees through </w:t>
      </w:r>
      <w:r>
        <w:rPr>
          <w:rFonts w:ascii="Times New Roman" w:hAnsi="Times New Roman" w:cs="Times New Roman"/>
          <w:sz w:val="24"/>
        </w:rPr>
        <w:t xml:space="preserve">some </w:t>
      </w:r>
      <w:r w:rsidRPr="00690ED6">
        <w:rPr>
          <w:rFonts w:ascii="Times New Roman" w:hAnsi="Times New Roman" w:cs="Times New Roman"/>
          <w:sz w:val="24"/>
        </w:rPr>
        <w:t xml:space="preserve">continuous </w:t>
      </w:r>
      <w:r>
        <w:rPr>
          <w:rFonts w:ascii="Times New Roman" w:hAnsi="Times New Roman" w:cs="Times New Roman"/>
          <w:sz w:val="24"/>
        </w:rPr>
        <w:t xml:space="preserve">process of </w:t>
      </w:r>
      <w:r w:rsidRPr="00690ED6">
        <w:rPr>
          <w:rFonts w:ascii="Times New Roman" w:hAnsi="Times New Roman" w:cs="Times New Roman"/>
          <w:sz w:val="24"/>
        </w:rPr>
        <w:t>training. DBBL believes in "on the job</w:t>
      </w:r>
      <w:r>
        <w:rPr>
          <w:rFonts w:ascii="Times New Roman" w:hAnsi="Times New Roman" w:cs="Times New Roman"/>
          <w:sz w:val="24"/>
        </w:rPr>
        <w:t>" and "off the job" training. The bank has</w:t>
      </w:r>
      <w:r w:rsidRPr="00690ED6">
        <w:rPr>
          <w:rFonts w:ascii="Times New Roman" w:hAnsi="Times New Roman" w:cs="Times New Roman"/>
          <w:sz w:val="24"/>
        </w:rPr>
        <w:t xml:space="preserve"> established the training wing to facilitate the internal training program. In addition, the Bank's Retail Banking division, the SME division, and the IT division regularly organize training courses to present a new banking space to their managers. Competent and high-quality human resources are essential for the continued growth and success of the bank. This objective can be achieved by improving the skills, knowledge, and productivity of employees. As such, bank management insists on training its employees in the country of origin and abroad. My other important task is to organize the training of employees under the direction and supervision of my honorable head of the division. There are three categories of training. These areas</w:t>
      </w:r>
      <w:r>
        <w:rPr>
          <w:rFonts w:ascii="Times New Roman" w:hAnsi="Times New Roman" w:cs="Times New Roman"/>
          <w:sz w:val="24"/>
        </w:rPr>
        <w:t xml:space="preserve"> are:</w:t>
      </w:r>
    </w:p>
    <w:p w:rsidR="00690ED6" w:rsidRPr="001D2DF7" w:rsidRDefault="00690ED6" w:rsidP="00717F7A">
      <w:pPr>
        <w:pStyle w:val="ListParagraph"/>
        <w:numPr>
          <w:ilvl w:val="1"/>
          <w:numId w:val="10"/>
        </w:numPr>
        <w:spacing w:line="360" w:lineRule="auto"/>
        <w:jc w:val="both"/>
        <w:rPr>
          <w:rFonts w:ascii="Times New Roman" w:hAnsi="Times New Roman" w:cs="Times New Roman"/>
          <w:b/>
          <w:sz w:val="24"/>
        </w:rPr>
      </w:pPr>
      <w:r w:rsidRPr="001D2DF7">
        <w:rPr>
          <w:rFonts w:ascii="Times New Roman" w:hAnsi="Times New Roman" w:cs="Times New Roman"/>
          <w:b/>
          <w:sz w:val="24"/>
        </w:rPr>
        <w:t>External training / Work</w:t>
      </w:r>
      <w:r w:rsidR="0024049A" w:rsidRPr="001D2DF7">
        <w:rPr>
          <w:rFonts w:ascii="Times New Roman" w:hAnsi="Times New Roman" w:cs="Times New Roman"/>
          <w:b/>
          <w:sz w:val="24"/>
        </w:rPr>
        <w:t>shop / Seminar in the country:</w:t>
      </w:r>
    </w:p>
    <w:p w:rsidR="002863DF" w:rsidRDefault="002863DF" w:rsidP="002863DF">
      <w:pPr>
        <w:spacing w:line="360" w:lineRule="auto"/>
        <w:jc w:val="both"/>
        <w:rPr>
          <w:rFonts w:ascii="Times New Roman" w:hAnsi="Times New Roman" w:cs="Times New Roman"/>
          <w:sz w:val="24"/>
        </w:rPr>
      </w:pPr>
      <w:r w:rsidRPr="002863DF">
        <w:rPr>
          <w:rFonts w:ascii="Times New Roman" w:hAnsi="Times New Roman" w:cs="Times New Roman"/>
          <w:sz w:val="24"/>
        </w:rPr>
        <w:t xml:space="preserve">In External training, DBBL actually receives invitation from several institutions of Bangladesh such as Bangladesh Bank Training Academy (BBTA), Bangladesh Bank Management Institute (BIBM), Peer Bank, </w:t>
      </w:r>
      <w:r w:rsidR="001D2DF7" w:rsidRPr="002863DF">
        <w:rPr>
          <w:rFonts w:ascii="Times New Roman" w:hAnsi="Times New Roman" w:cs="Times New Roman"/>
          <w:sz w:val="24"/>
        </w:rPr>
        <w:t>and South</w:t>
      </w:r>
      <w:r w:rsidRPr="002863DF">
        <w:rPr>
          <w:rFonts w:ascii="Times New Roman" w:hAnsi="Times New Roman" w:cs="Times New Roman"/>
          <w:sz w:val="24"/>
        </w:rPr>
        <w:t xml:space="preserve"> Asian Business Development Fund (SEDF) or other financial institutions or training companies who invites to participate in various training courses/ seminars that are arranged by them.</w:t>
      </w:r>
    </w:p>
    <w:p w:rsidR="001436DB" w:rsidRPr="002863DF" w:rsidRDefault="001436DB" w:rsidP="002863DF">
      <w:pPr>
        <w:spacing w:line="360" w:lineRule="auto"/>
        <w:jc w:val="both"/>
        <w:rPr>
          <w:rFonts w:ascii="Times New Roman" w:hAnsi="Times New Roman" w:cs="Times New Roman"/>
          <w:sz w:val="24"/>
        </w:rPr>
      </w:pPr>
    </w:p>
    <w:p w:rsidR="00690ED6" w:rsidRPr="001D2DF7" w:rsidRDefault="00690ED6" w:rsidP="00717F7A">
      <w:pPr>
        <w:pStyle w:val="ListParagraph"/>
        <w:numPr>
          <w:ilvl w:val="0"/>
          <w:numId w:val="10"/>
        </w:numPr>
        <w:spacing w:line="360" w:lineRule="auto"/>
        <w:jc w:val="both"/>
        <w:rPr>
          <w:rFonts w:ascii="Times New Roman" w:hAnsi="Times New Roman" w:cs="Times New Roman"/>
          <w:b/>
          <w:sz w:val="24"/>
        </w:rPr>
      </w:pPr>
      <w:r w:rsidRPr="001D2DF7">
        <w:rPr>
          <w:rFonts w:ascii="Times New Roman" w:hAnsi="Times New Roman" w:cs="Times New Roman"/>
          <w:b/>
          <w:sz w:val="24"/>
        </w:rPr>
        <w:lastRenderedPageBreak/>
        <w:t>External training / Workshop / Seminar abro</w:t>
      </w:r>
      <w:r w:rsidR="0024049A" w:rsidRPr="001D2DF7">
        <w:rPr>
          <w:rFonts w:ascii="Times New Roman" w:hAnsi="Times New Roman" w:cs="Times New Roman"/>
          <w:b/>
          <w:sz w:val="24"/>
        </w:rPr>
        <w:t>ad:</w:t>
      </w:r>
    </w:p>
    <w:p w:rsidR="001D2DF7" w:rsidRPr="001D2DF7" w:rsidRDefault="001D2DF7" w:rsidP="001D2DF7">
      <w:pPr>
        <w:spacing w:line="360" w:lineRule="auto"/>
        <w:jc w:val="both"/>
        <w:rPr>
          <w:rFonts w:ascii="Times New Roman" w:hAnsi="Times New Roman" w:cs="Times New Roman"/>
          <w:sz w:val="24"/>
        </w:rPr>
      </w:pPr>
      <w:r w:rsidRPr="001D2DF7">
        <w:rPr>
          <w:rFonts w:ascii="Times New Roman" w:hAnsi="Times New Roman" w:cs="Times New Roman"/>
          <w:sz w:val="24"/>
        </w:rPr>
        <w:t>Several international financial organizations invite DBBL to participate in training seminars/programs/workshops abroad. These training programs for bank managers are the same as those for external training /seminars. Moreover, DBBL provides a cash allowance for interested officials.</w:t>
      </w:r>
    </w:p>
    <w:p w:rsidR="00690ED6" w:rsidRPr="001D2DF7" w:rsidRDefault="00690ED6" w:rsidP="00717F7A">
      <w:pPr>
        <w:pStyle w:val="ListParagraph"/>
        <w:numPr>
          <w:ilvl w:val="0"/>
          <w:numId w:val="10"/>
        </w:numPr>
        <w:spacing w:line="360" w:lineRule="auto"/>
        <w:jc w:val="both"/>
        <w:rPr>
          <w:rFonts w:ascii="Times New Roman" w:hAnsi="Times New Roman" w:cs="Times New Roman"/>
          <w:b/>
          <w:sz w:val="24"/>
        </w:rPr>
      </w:pPr>
      <w:r w:rsidRPr="001D2DF7">
        <w:rPr>
          <w:rFonts w:ascii="Times New Roman" w:hAnsi="Times New Roman" w:cs="Times New Roman"/>
          <w:b/>
          <w:sz w:val="24"/>
        </w:rPr>
        <w:t>In-house training / workshop / internal seminar</w:t>
      </w:r>
      <w:r w:rsidR="0024049A" w:rsidRPr="001D2DF7">
        <w:rPr>
          <w:rFonts w:ascii="Times New Roman" w:hAnsi="Times New Roman" w:cs="Times New Roman"/>
          <w:b/>
          <w:sz w:val="24"/>
        </w:rPr>
        <w:t>:</w:t>
      </w:r>
    </w:p>
    <w:p w:rsidR="0024049A" w:rsidRDefault="0024049A" w:rsidP="0024049A">
      <w:pPr>
        <w:spacing w:line="360" w:lineRule="auto"/>
        <w:jc w:val="both"/>
        <w:rPr>
          <w:rFonts w:ascii="Times New Roman" w:hAnsi="Times New Roman" w:cs="Times New Roman"/>
          <w:sz w:val="24"/>
        </w:rPr>
      </w:pPr>
      <w:r w:rsidRPr="0024049A">
        <w:rPr>
          <w:rFonts w:ascii="Times New Roman" w:hAnsi="Times New Roman" w:cs="Times New Roman"/>
          <w:sz w:val="24"/>
        </w:rPr>
        <w:t>The DBBL Training institute is directed and supervised by the HR Department, which conducts various training courses/workshops/ seminars for the bank staff according to the approved academic calendar.</w:t>
      </w:r>
      <w:r>
        <w:rPr>
          <w:rFonts w:ascii="Times New Roman" w:hAnsi="Times New Roman" w:cs="Times New Roman"/>
          <w:sz w:val="24"/>
        </w:rPr>
        <w:t xml:space="preserve"> Usually the training </w:t>
      </w:r>
      <w:proofErr w:type="gramStart"/>
      <w:r>
        <w:rPr>
          <w:rFonts w:ascii="Times New Roman" w:hAnsi="Times New Roman" w:cs="Times New Roman"/>
          <w:sz w:val="24"/>
        </w:rPr>
        <w:t>are</w:t>
      </w:r>
      <w:proofErr w:type="gramEnd"/>
      <w:r>
        <w:rPr>
          <w:rFonts w:ascii="Times New Roman" w:hAnsi="Times New Roman" w:cs="Times New Roman"/>
          <w:sz w:val="24"/>
        </w:rPr>
        <w:t xml:space="preserve"> provided by in-house training are: </w:t>
      </w:r>
    </w:p>
    <w:p w:rsidR="0024049A" w:rsidRDefault="0024049A" w:rsidP="00717F7A">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rPr>
        <w:t>Orientation training for new employees.</w:t>
      </w:r>
    </w:p>
    <w:p w:rsidR="0024049A" w:rsidRDefault="0024049A" w:rsidP="00717F7A">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rPr>
        <w:t>General Banking activities related training</w:t>
      </w:r>
    </w:p>
    <w:p w:rsidR="0024049A" w:rsidRDefault="0024049A" w:rsidP="00717F7A">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rPr>
        <w:t>General in-house training session on Banking rules and regulations</w:t>
      </w:r>
    </w:p>
    <w:p w:rsidR="000B7144" w:rsidRDefault="000B7144" w:rsidP="000B7144">
      <w:pPr>
        <w:spacing w:line="360" w:lineRule="auto"/>
        <w:jc w:val="both"/>
        <w:rPr>
          <w:rFonts w:ascii="Times New Roman" w:hAnsi="Times New Roman" w:cs="Times New Roman"/>
          <w:sz w:val="24"/>
        </w:rPr>
      </w:pPr>
      <w:r>
        <w:rPr>
          <w:rFonts w:ascii="Times New Roman" w:hAnsi="Times New Roman" w:cs="Times New Roman"/>
          <w:sz w:val="24"/>
        </w:rPr>
        <w:t xml:space="preserve">At the end of all employees there is few examination are taken by the training institute that employees have to pass so that they can achieve the training certificate on that training. </w:t>
      </w:r>
      <w:proofErr w:type="gramStart"/>
      <w:r>
        <w:rPr>
          <w:rFonts w:ascii="Times New Roman" w:hAnsi="Times New Roman" w:cs="Times New Roman"/>
          <w:sz w:val="24"/>
        </w:rPr>
        <w:t>These certificates shows</w:t>
      </w:r>
      <w:proofErr w:type="gramEnd"/>
      <w:r>
        <w:rPr>
          <w:rFonts w:ascii="Times New Roman" w:hAnsi="Times New Roman" w:cs="Times New Roman"/>
          <w:sz w:val="24"/>
        </w:rPr>
        <w:t xml:space="preserve"> the development of the employee to the bank in future.</w:t>
      </w:r>
    </w:p>
    <w:p w:rsidR="00892D10" w:rsidRDefault="00CC43FE" w:rsidP="00383B14">
      <w:pPr>
        <w:pStyle w:val="Heading2"/>
        <w:spacing w:line="360" w:lineRule="auto"/>
        <w:rPr>
          <w:b/>
        </w:rPr>
      </w:pPr>
      <w:bookmarkStart w:id="30" w:name="_Toc21292446"/>
      <w:r>
        <w:rPr>
          <w:b/>
        </w:rPr>
        <w:t>4</w:t>
      </w:r>
      <w:r w:rsidR="00892D10" w:rsidRPr="00690ED6">
        <w:rPr>
          <w:b/>
        </w:rPr>
        <w:t>.1.4 Performance appraisal</w:t>
      </w:r>
      <w:r w:rsidR="00690ED6" w:rsidRPr="00690ED6">
        <w:rPr>
          <w:b/>
        </w:rPr>
        <w:t xml:space="preserve"> policies</w:t>
      </w:r>
      <w:bookmarkEnd w:id="30"/>
    </w:p>
    <w:p w:rsidR="00283514" w:rsidRPr="00383B14" w:rsidRDefault="00283514" w:rsidP="00383B14">
      <w:pPr>
        <w:spacing w:line="360" w:lineRule="auto"/>
        <w:jc w:val="both"/>
        <w:rPr>
          <w:rFonts w:ascii="Times New Roman" w:hAnsi="Times New Roman" w:cs="Times New Roman"/>
          <w:sz w:val="24"/>
        </w:rPr>
      </w:pPr>
      <w:r w:rsidRPr="00383B14">
        <w:rPr>
          <w:rFonts w:ascii="Times New Roman" w:hAnsi="Times New Roman" w:cs="Times New Roman"/>
          <w:sz w:val="24"/>
        </w:rPr>
        <w:t>Under the employment contract, the service of regular DBBL employees is governed by the rules and regulations contained in the "Rules for the service of employees of the Bengali Bank, 1999", or the service rules of the bank. As a result, DBBL administration uses the "Annual Confidential Report (ACR)" method to evaluate the performance of its human resources.</w:t>
      </w:r>
    </w:p>
    <w:p w:rsidR="00283514" w:rsidRPr="001F373C" w:rsidRDefault="00283514" w:rsidP="001F373C">
      <w:pPr>
        <w:spacing w:line="360" w:lineRule="auto"/>
        <w:jc w:val="both"/>
        <w:rPr>
          <w:rFonts w:ascii="Times New Roman" w:hAnsi="Times New Roman" w:cs="Times New Roman"/>
          <w:sz w:val="24"/>
        </w:rPr>
      </w:pPr>
      <w:r w:rsidRPr="001F373C">
        <w:rPr>
          <w:rFonts w:ascii="Times New Roman" w:hAnsi="Times New Roman" w:cs="Times New Roman"/>
          <w:b/>
          <w:sz w:val="24"/>
        </w:rPr>
        <w:t>Method of the annual confidential report:</w:t>
      </w:r>
      <w:r w:rsidRPr="001F373C">
        <w:rPr>
          <w:rFonts w:ascii="Times New Roman" w:hAnsi="Times New Roman" w:cs="Times New Roman"/>
          <w:sz w:val="24"/>
        </w:rPr>
        <w:t xml:space="preserve"> Although this method is generally applied </w:t>
      </w:r>
      <w:r w:rsidR="001F373C" w:rsidRPr="001F373C">
        <w:rPr>
          <w:rFonts w:ascii="Times New Roman" w:hAnsi="Times New Roman" w:cs="Times New Roman"/>
          <w:sz w:val="24"/>
        </w:rPr>
        <w:t xml:space="preserve">once </w:t>
      </w:r>
      <w:r w:rsidRPr="001F373C">
        <w:rPr>
          <w:rFonts w:ascii="Times New Roman" w:hAnsi="Times New Roman" w:cs="Times New Roman"/>
          <w:sz w:val="24"/>
        </w:rPr>
        <w:t xml:space="preserve">per the calendar year, it can also be used quarterly, semi-annually in special cases. The immediate supervisor can be assigned for the ACRs to the employee in question. Finally, the ACR is approved by the immediate senior of the employee in question. If an employee works in multiple divisions/branches in one year, the ACR must be obtained from the supervisory authorities under </w:t>
      </w:r>
      <w:proofErr w:type="gramStart"/>
      <w:r w:rsidRPr="001F373C">
        <w:rPr>
          <w:rFonts w:ascii="Times New Roman" w:hAnsi="Times New Roman" w:cs="Times New Roman"/>
          <w:sz w:val="24"/>
        </w:rPr>
        <w:t>which</w:t>
      </w:r>
      <w:proofErr w:type="gramEnd"/>
      <w:r w:rsidRPr="001F373C">
        <w:rPr>
          <w:rFonts w:ascii="Times New Roman" w:hAnsi="Times New Roman" w:cs="Times New Roman"/>
          <w:sz w:val="24"/>
        </w:rPr>
        <w:t xml:space="preserve"> he works for at least for three months and an average ACR score is taken into consideration for the performance evaluation. In ACR, the report supervisor evaluates peers in twenty points, as shown below:</w:t>
      </w:r>
    </w:p>
    <w:tbl>
      <w:tblPr>
        <w:tblStyle w:val="TableGrid"/>
        <w:tblW w:w="0" w:type="auto"/>
        <w:tblLook w:val="04A0" w:firstRow="1" w:lastRow="0" w:firstColumn="1" w:lastColumn="0" w:noHBand="0" w:noVBand="1"/>
      </w:tblPr>
      <w:tblGrid>
        <w:gridCol w:w="6262"/>
        <w:gridCol w:w="518"/>
        <w:gridCol w:w="438"/>
        <w:gridCol w:w="438"/>
        <w:gridCol w:w="518"/>
        <w:gridCol w:w="594"/>
        <w:gridCol w:w="763"/>
      </w:tblGrid>
      <w:tr w:rsidR="00383B14" w:rsidRPr="00383B14" w:rsidTr="00383B14">
        <w:tc>
          <w:tcPr>
            <w:tcW w:w="6262" w:type="dxa"/>
          </w:tcPr>
          <w:p w:rsidR="00383B14" w:rsidRPr="00383B14" w:rsidRDefault="00383B14" w:rsidP="00383B14">
            <w:pPr>
              <w:jc w:val="center"/>
              <w:rPr>
                <w:rFonts w:ascii="Times New Roman" w:hAnsi="Times New Roman" w:cs="Times New Roman"/>
                <w:b/>
                <w:sz w:val="24"/>
              </w:rPr>
            </w:pPr>
            <w:r w:rsidRPr="00383B14">
              <w:rPr>
                <w:rFonts w:ascii="Times New Roman" w:hAnsi="Times New Roman" w:cs="Times New Roman"/>
                <w:b/>
                <w:sz w:val="24"/>
              </w:rPr>
              <w:lastRenderedPageBreak/>
              <w:t>Particulars of Annual Confidential Report of an Employee</w:t>
            </w:r>
          </w:p>
        </w:tc>
        <w:tc>
          <w:tcPr>
            <w:tcW w:w="518" w:type="dxa"/>
          </w:tcPr>
          <w:p w:rsidR="00383B14" w:rsidRPr="00383B14" w:rsidRDefault="00383B14" w:rsidP="00383B14">
            <w:pPr>
              <w:jc w:val="center"/>
              <w:rPr>
                <w:rFonts w:ascii="Times New Roman" w:hAnsi="Times New Roman" w:cs="Times New Roman"/>
                <w:b/>
                <w:sz w:val="24"/>
              </w:rPr>
            </w:pPr>
            <w:r w:rsidRPr="00383B14">
              <w:rPr>
                <w:rFonts w:ascii="Times New Roman" w:hAnsi="Times New Roman" w:cs="Times New Roman"/>
                <w:b/>
                <w:sz w:val="24"/>
              </w:rPr>
              <w:t>1</w:t>
            </w:r>
          </w:p>
        </w:tc>
        <w:tc>
          <w:tcPr>
            <w:tcW w:w="438" w:type="dxa"/>
          </w:tcPr>
          <w:p w:rsidR="00383B14" w:rsidRPr="00383B14" w:rsidRDefault="00383B14" w:rsidP="00383B14">
            <w:pPr>
              <w:jc w:val="center"/>
              <w:rPr>
                <w:rFonts w:ascii="Times New Roman" w:hAnsi="Times New Roman" w:cs="Times New Roman"/>
                <w:b/>
                <w:sz w:val="24"/>
              </w:rPr>
            </w:pPr>
            <w:r w:rsidRPr="00383B14">
              <w:rPr>
                <w:rFonts w:ascii="Times New Roman" w:hAnsi="Times New Roman" w:cs="Times New Roman"/>
                <w:b/>
                <w:sz w:val="24"/>
              </w:rPr>
              <w:t>2</w:t>
            </w:r>
          </w:p>
        </w:tc>
        <w:tc>
          <w:tcPr>
            <w:tcW w:w="438" w:type="dxa"/>
          </w:tcPr>
          <w:p w:rsidR="00383B14" w:rsidRPr="00383B14" w:rsidRDefault="00383B14" w:rsidP="00383B14">
            <w:pPr>
              <w:jc w:val="center"/>
              <w:rPr>
                <w:rFonts w:ascii="Times New Roman" w:hAnsi="Times New Roman" w:cs="Times New Roman"/>
                <w:b/>
                <w:sz w:val="24"/>
              </w:rPr>
            </w:pPr>
            <w:r w:rsidRPr="00383B14">
              <w:rPr>
                <w:rFonts w:ascii="Times New Roman" w:hAnsi="Times New Roman" w:cs="Times New Roman"/>
                <w:b/>
                <w:sz w:val="24"/>
              </w:rPr>
              <w:t>3</w:t>
            </w:r>
          </w:p>
        </w:tc>
        <w:tc>
          <w:tcPr>
            <w:tcW w:w="518" w:type="dxa"/>
          </w:tcPr>
          <w:p w:rsidR="00383B14" w:rsidRPr="00383B14" w:rsidRDefault="00383B14" w:rsidP="00383B14">
            <w:pPr>
              <w:jc w:val="center"/>
              <w:rPr>
                <w:rFonts w:ascii="Times New Roman" w:hAnsi="Times New Roman" w:cs="Times New Roman"/>
                <w:b/>
                <w:sz w:val="24"/>
              </w:rPr>
            </w:pPr>
            <w:r w:rsidRPr="00383B14">
              <w:rPr>
                <w:rFonts w:ascii="Times New Roman" w:hAnsi="Times New Roman" w:cs="Times New Roman"/>
                <w:b/>
                <w:sz w:val="24"/>
              </w:rPr>
              <w:t>4</w:t>
            </w:r>
          </w:p>
        </w:tc>
        <w:tc>
          <w:tcPr>
            <w:tcW w:w="594" w:type="dxa"/>
          </w:tcPr>
          <w:p w:rsidR="00383B14" w:rsidRPr="00383B14" w:rsidRDefault="00383B14" w:rsidP="00383B14">
            <w:pPr>
              <w:jc w:val="center"/>
              <w:rPr>
                <w:rFonts w:ascii="Times New Roman" w:hAnsi="Times New Roman" w:cs="Times New Roman"/>
                <w:b/>
                <w:sz w:val="24"/>
              </w:rPr>
            </w:pPr>
            <w:r w:rsidRPr="00383B14">
              <w:rPr>
                <w:rFonts w:ascii="Times New Roman" w:hAnsi="Times New Roman" w:cs="Times New Roman"/>
                <w:b/>
                <w:sz w:val="24"/>
              </w:rPr>
              <w:t>5</w:t>
            </w:r>
          </w:p>
        </w:tc>
        <w:tc>
          <w:tcPr>
            <w:tcW w:w="582" w:type="dxa"/>
          </w:tcPr>
          <w:p w:rsidR="00383B14" w:rsidRPr="00383B14" w:rsidRDefault="00383B14" w:rsidP="00383B14">
            <w:pPr>
              <w:jc w:val="center"/>
              <w:rPr>
                <w:rFonts w:ascii="Times New Roman" w:hAnsi="Times New Roman" w:cs="Times New Roman"/>
                <w:b/>
                <w:sz w:val="24"/>
              </w:rPr>
            </w:pPr>
            <w:r>
              <w:rPr>
                <w:rFonts w:ascii="Times New Roman" w:hAnsi="Times New Roman" w:cs="Times New Roman"/>
                <w:b/>
                <w:sz w:val="24"/>
              </w:rPr>
              <w:t>Total</w:t>
            </w:r>
          </w:p>
        </w:tc>
      </w:tr>
      <w:tr w:rsidR="00383B14" w:rsidTr="00383B14">
        <w:tc>
          <w:tcPr>
            <w:tcW w:w="6262" w:type="dxa"/>
          </w:tcPr>
          <w:p w:rsidR="00383B14" w:rsidRPr="00383B14" w:rsidRDefault="00383B14" w:rsidP="00A7763C">
            <w:pPr>
              <w:pStyle w:val="ListParagraph"/>
              <w:numPr>
                <w:ilvl w:val="0"/>
                <w:numId w:val="11"/>
              </w:numPr>
              <w:spacing w:line="480" w:lineRule="auto"/>
              <w:rPr>
                <w:rFonts w:ascii="Times New Roman" w:hAnsi="Times New Roman" w:cs="Times New Roman"/>
              </w:rPr>
            </w:pPr>
            <w:r>
              <w:rPr>
                <w:rFonts w:ascii="Times New Roman" w:hAnsi="Times New Roman" w:cs="Times New Roman"/>
              </w:rPr>
              <w:t>Personality</w:t>
            </w:r>
          </w:p>
        </w:tc>
        <w:tc>
          <w:tcPr>
            <w:tcW w:w="51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518" w:type="dxa"/>
          </w:tcPr>
          <w:p w:rsidR="00383B14" w:rsidRPr="00383B14" w:rsidRDefault="00383B14" w:rsidP="00A7763C">
            <w:pPr>
              <w:spacing w:line="480" w:lineRule="auto"/>
              <w:rPr>
                <w:rFonts w:ascii="Times New Roman" w:hAnsi="Times New Roman" w:cs="Times New Roman"/>
              </w:rPr>
            </w:pPr>
          </w:p>
        </w:tc>
        <w:tc>
          <w:tcPr>
            <w:tcW w:w="594" w:type="dxa"/>
          </w:tcPr>
          <w:p w:rsidR="00383B14" w:rsidRPr="00383B14" w:rsidRDefault="00383B14" w:rsidP="00A7763C">
            <w:pPr>
              <w:spacing w:line="480" w:lineRule="auto"/>
              <w:rPr>
                <w:rFonts w:ascii="Times New Roman" w:hAnsi="Times New Roman" w:cs="Times New Roman"/>
              </w:rPr>
            </w:pPr>
          </w:p>
        </w:tc>
        <w:tc>
          <w:tcPr>
            <w:tcW w:w="582" w:type="dxa"/>
          </w:tcPr>
          <w:p w:rsidR="00383B14" w:rsidRPr="00383B14" w:rsidRDefault="00383B14" w:rsidP="00A7763C">
            <w:pPr>
              <w:spacing w:line="480" w:lineRule="auto"/>
              <w:rPr>
                <w:rFonts w:ascii="Times New Roman" w:hAnsi="Times New Roman" w:cs="Times New Roman"/>
              </w:rPr>
            </w:pPr>
          </w:p>
        </w:tc>
      </w:tr>
      <w:tr w:rsidR="00383B14" w:rsidTr="00383B14">
        <w:tc>
          <w:tcPr>
            <w:tcW w:w="6262" w:type="dxa"/>
          </w:tcPr>
          <w:p w:rsidR="00383B14" w:rsidRPr="00383B14" w:rsidRDefault="00383B14" w:rsidP="00A7763C">
            <w:pPr>
              <w:pStyle w:val="ListParagraph"/>
              <w:numPr>
                <w:ilvl w:val="0"/>
                <w:numId w:val="11"/>
              </w:numPr>
              <w:spacing w:line="480" w:lineRule="auto"/>
              <w:rPr>
                <w:rFonts w:ascii="Times New Roman" w:hAnsi="Times New Roman" w:cs="Times New Roman"/>
              </w:rPr>
            </w:pPr>
            <w:r>
              <w:rPr>
                <w:rFonts w:ascii="Times New Roman" w:hAnsi="Times New Roman" w:cs="Times New Roman"/>
              </w:rPr>
              <w:t>Initiative and drive</w:t>
            </w:r>
            <w:r w:rsidRPr="00383B14">
              <w:rPr>
                <w:rFonts w:ascii="Times New Roman" w:hAnsi="Times New Roman" w:cs="Times New Roman"/>
              </w:rPr>
              <w:t xml:space="preserve"> </w:t>
            </w:r>
          </w:p>
        </w:tc>
        <w:tc>
          <w:tcPr>
            <w:tcW w:w="51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518" w:type="dxa"/>
          </w:tcPr>
          <w:p w:rsidR="00383B14" w:rsidRPr="00383B14" w:rsidRDefault="00383B14" w:rsidP="00A7763C">
            <w:pPr>
              <w:spacing w:line="480" w:lineRule="auto"/>
              <w:rPr>
                <w:rFonts w:ascii="Times New Roman" w:hAnsi="Times New Roman" w:cs="Times New Roman"/>
              </w:rPr>
            </w:pPr>
          </w:p>
        </w:tc>
        <w:tc>
          <w:tcPr>
            <w:tcW w:w="594" w:type="dxa"/>
          </w:tcPr>
          <w:p w:rsidR="00383B14" w:rsidRPr="00383B14" w:rsidRDefault="00383B14" w:rsidP="00A7763C">
            <w:pPr>
              <w:spacing w:line="480" w:lineRule="auto"/>
              <w:rPr>
                <w:rFonts w:ascii="Times New Roman" w:hAnsi="Times New Roman" w:cs="Times New Roman"/>
              </w:rPr>
            </w:pPr>
          </w:p>
        </w:tc>
        <w:tc>
          <w:tcPr>
            <w:tcW w:w="582" w:type="dxa"/>
          </w:tcPr>
          <w:p w:rsidR="00383B14" w:rsidRPr="00383B14" w:rsidRDefault="00383B14" w:rsidP="00A7763C">
            <w:pPr>
              <w:spacing w:line="480" w:lineRule="auto"/>
              <w:rPr>
                <w:rFonts w:ascii="Times New Roman" w:hAnsi="Times New Roman" w:cs="Times New Roman"/>
              </w:rPr>
            </w:pPr>
          </w:p>
        </w:tc>
      </w:tr>
      <w:tr w:rsidR="00383B14" w:rsidTr="00383B14">
        <w:tc>
          <w:tcPr>
            <w:tcW w:w="6262" w:type="dxa"/>
          </w:tcPr>
          <w:p w:rsidR="00383B14" w:rsidRPr="00383B14" w:rsidRDefault="00383B14" w:rsidP="00A7763C">
            <w:pPr>
              <w:pStyle w:val="ListParagraph"/>
              <w:numPr>
                <w:ilvl w:val="0"/>
                <w:numId w:val="11"/>
              </w:numPr>
              <w:spacing w:line="480" w:lineRule="auto"/>
              <w:rPr>
                <w:rFonts w:ascii="Times New Roman" w:hAnsi="Times New Roman" w:cs="Times New Roman"/>
              </w:rPr>
            </w:pPr>
            <w:r w:rsidRPr="00383B14">
              <w:rPr>
                <w:rFonts w:ascii="Times New Roman" w:hAnsi="Times New Roman" w:cs="Times New Roman"/>
              </w:rPr>
              <w:t>Ab</w:t>
            </w:r>
            <w:r>
              <w:rPr>
                <w:rFonts w:ascii="Times New Roman" w:hAnsi="Times New Roman" w:cs="Times New Roman"/>
              </w:rPr>
              <w:t>ility to perform assigned work</w:t>
            </w:r>
          </w:p>
        </w:tc>
        <w:tc>
          <w:tcPr>
            <w:tcW w:w="51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518" w:type="dxa"/>
          </w:tcPr>
          <w:p w:rsidR="00383B14" w:rsidRPr="00383B14" w:rsidRDefault="00383B14" w:rsidP="00A7763C">
            <w:pPr>
              <w:spacing w:line="480" w:lineRule="auto"/>
              <w:rPr>
                <w:rFonts w:ascii="Times New Roman" w:hAnsi="Times New Roman" w:cs="Times New Roman"/>
              </w:rPr>
            </w:pPr>
          </w:p>
        </w:tc>
        <w:tc>
          <w:tcPr>
            <w:tcW w:w="594" w:type="dxa"/>
          </w:tcPr>
          <w:p w:rsidR="00383B14" w:rsidRPr="00383B14" w:rsidRDefault="00383B14" w:rsidP="00A7763C">
            <w:pPr>
              <w:spacing w:line="480" w:lineRule="auto"/>
              <w:rPr>
                <w:rFonts w:ascii="Times New Roman" w:hAnsi="Times New Roman" w:cs="Times New Roman"/>
              </w:rPr>
            </w:pPr>
          </w:p>
        </w:tc>
        <w:tc>
          <w:tcPr>
            <w:tcW w:w="582" w:type="dxa"/>
          </w:tcPr>
          <w:p w:rsidR="00383B14" w:rsidRPr="00383B14" w:rsidRDefault="00383B14" w:rsidP="00A7763C">
            <w:pPr>
              <w:spacing w:line="480" w:lineRule="auto"/>
              <w:rPr>
                <w:rFonts w:ascii="Times New Roman" w:hAnsi="Times New Roman" w:cs="Times New Roman"/>
              </w:rPr>
            </w:pPr>
          </w:p>
        </w:tc>
      </w:tr>
      <w:tr w:rsidR="00383B14" w:rsidTr="00383B14">
        <w:tc>
          <w:tcPr>
            <w:tcW w:w="6262" w:type="dxa"/>
          </w:tcPr>
          <w:p w:rsidR="00383B14" w:rsidRPr="00383B14" w:rsidRDefault="00383B14" w:rsidP="00A7763C">
            <w:pPr>
              <w:pStyle w:val="ListParagraph"/>
              <w:numPr>
                <w:ilvl w:val="0"/>
                <w:numId w:val="11"/>
              </w:numPr>
              <w:spacing w:line="480" w:lineRule="auto"/>
              <w:rPr>
                <w:rFonts w:ascii="Times New Roman" w:hAnsi="Times New Roman" w:cs="Times New Roman"/>
              </w:rPr>
            </w:pPr>
            <w:r>
              <w:rPr>
                <w:rFonts w:ascii="Times New Roman" w:hAnsi="Times New Roman" w:cs="Times New Roman"/>
              </w:rPr>
              <w:t>Intelligence &amp; mental alertness</w:t>
            </w:r>
            <w:r w:rsidRPr="00383B14">
              <w:rPr>
                <w:rFonts w:ascii="Times New Roman" w:hAnsi="Times New Roman" w:cs="Times New Roman"/>
              </w:rPr>
              <w:t xml:space="preserve"> </w:t>
            </w:r>
          </w:p>
        </w:tc>
        <w:tc>
          <w:tcPr>
            <w:tcW w:w="51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518" w:type="dxa"/>
          </w:tcPr>
          <w:p w:rsidR="00383B14" w:rsidRPr="00383B14" w:rsidRDefault="00383B14" w:rsidP="00A7763C">
            <w:pPr>
              <w:spacing w:line="480" w:lineRule="auto"/>
              <w:rPr>
                <w:rFonts w:ascii="Times New Roman" w:hAnsi="Times New Roman" w:cs="Times New Roman"/>
              </w:rPr>
            </w:pPr>
          </w:p>
        </w:tc>
        <w:tc>
          <w:tcPr>
            <w:tcW w:w="594" w:type="dxa"/>
          </w:tcPr>
          <w:p w:rsidR="00383B14" w:rsidRPr="00383B14" w:rsidRDefault="00383B14" w:rsidP="00A7763C">
            <w:pPr>
              <w:spacing w:line="480" w:lineRule="auto"/>
              <w:rPr>
                <w:rFonts w:ascii="Times New Roman" w:hAnsi="Times New Roman" w:cs="Times New Roman"/>
              </w:rPr>
            </w:pPr>
          </w:p>
        </w:tc>
        <w:tc>
          <w:tcPr>
            <w:tcW w:w="582" w:type="dxa"/>
          </w:tcPr>
          <w:p w:rsidR="00383B14" w:rsidRPr="00383B14" w:rsidRDefault="00383B14" w:rsidP="00A7763C">
            <w:pPr>
              <w:spacing w:line="480" w:lineRule="auto"/>
              <w:rPr>
                <w:rFonts w:ascii="Times New Roman" w:hAnsi="Times New Roman" w:cs="Times New Roman"/>
              </w:rPr>
            </w:pPr>
          </w:p>
        </w:tc>
      </w:tr>
      <w:tr w:rsidR="00383B14" w:rsidTr="00383B14">
        <w:tc>
          <w:tcPr>
            <w:tcW w:w="6262" w:type="dxa"/>
          </w:tcPr>
          <w:p w:rsidR="00383B14" w:rsidRPr="00383B14" w:rsidRDefault="00383B14" w:rsidP="00A7763C">
            <w:pPr>
              <w:pStyle w:val="ListParagraph"/>
              <w:numPr>
                <w:ilvl w:val="0"/>
                <w:numId w:val="11"/>
              </w:numPr>
              <w:spacing w:line="480" w:lineRule="auto"/>
              <w:rPr>
                <w:rFonts w:ascii="Times New Roman" w:hAnsi="Times New Roman" w:cs="Times New Roman"/>
              </w:rPr>
            </w:pPr>
            <w:r>
              <w:rPr>
                <w:rFonts w:ascii="Times New Roman" w:hAnsi="Times New Roman" w:cs="Times New Roman"/>
              </w:rPr>
              <w:t>Discipline</w:t>
            </w:r>
            <w:r w:rsidRPr="00383B14">
              <w:rPr>
                <w:rFonts w:ascii="Times New Roman" w:hAnsi="Times New Roman" w:cs="Times New Roman"/>
              </w:rPr>
              <w:t xml:space="preserve"> </w:t>
            </w:r>
          </w:p>
        </w:tc>
        <w:tc>
          <w:tcPr>
            <w:tcW w:w="51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518" w:type="dxa"/>
          </w:tcPr>
          <w:p w:rsidR="00383B14" w:rsidRPr="00383B14" w:rsidRDefault="00383B14" w:rsidP="00A7763C">
            <w:pPr>
              <w:spacing w:line="480" w:lineRule="auto"/>
              <w:rPr>
                <w:rFonts w:ascii="Times New Roman" w:hAnsi="Times New Roman" w:cs="Times New Roman"/>
              </w:rPr>
            </w:pPr>
          </w:p>
        </w:tc>
        <w:tc>
          <w:tcPr>
            <w:tcW w:w="594" w:type="dxa"/>
          </w:tcPr>
          <w:p w:rsidR="00383B14" w:rsidRPr="00383B14" w:rsidRDefault="00383B14" w:rsidP="00A7763C">
            <w:pPr>
              <w:spacing w:line="480" w:lineRule="auto"/>
              <w:rPr>
                <w:rFonts w:ascii="Times New Roman" w:hAnsi="Times New Roman" w:cs="Times New Roman"/>
              </w:rPr>
            </w:pPr>
          </w:p>
        </w:tc>
        <w:tc>
          <w:tcPr>
            <w:tcW w:w="582" w:type="dxa"/>
          </w:tcPr>
          <w:p w:rsidR="00383B14" w:rsidRPr="00383B14" w:rsidRDefault="00383B14" w:rsidP="00A7763C">
            <w:pPr>
              <w:spacing w:line="480" w:lineRule="auto"/>
              <w:rPr>
                <w:rFonts w:ascii="Times New Roman" w:hAnsi="Times New Roman" w:cs="Times New Roman"/>
              </w:rPr>
            </w:pPr>
          </w:p>
        </w:tc>
      </w:tr>
      <w:tr w:rsidR="00383B14" w:rsidTr="00383B14">
        <w:tc>
          <w:tcPr>
            <w:tcW w:w="6262" w:type="dxa"/>
          </w:tcPr>
          <w:p w:rsidR="00383B14" w:rsidRPr="00383B14" w:rsidRDefault="00383B14" w:rsidP="00A7763C">
            <w:pPr>
              <w:pStyle w:val="ListParagraph"/>
              <w:numPr>
                <w:ilvl w:val="0"/>
                <w:numId w:val="11"/>
              </w:numPr>
              <w:spacing w:line="480" w:lineRule="auto"/>
              <w:rPr>
                <w:rFonts w:ascii="Times New Roman" w:hAnsi="Times New Roman" w:cs="Times New Roman"/>
              </w:rPr>
            </w:pPr>
            <w:r>
              <w:rPr>
                <w:rFonts w:ascii="Times New Roman" w:hAnsi="Times New Roman" w:cs="Times New Roman"/>
              </w:rPr>
              <w:t>Tact</w:t>
            </w:r>
            <w:r w:rsidRPr="00383B14">
              <w:rPr>
                <w:rFonts w:ascii="Times New Roman" w:hAnsi="Times New Roman" w:cs="Times New Roman"/>
              </w:rPr>
              <w:t xml:space="preserve"> </w:t>
            </w:r>
          </w:p>
        </w:tc>
        <w:tc>
          <w:tcPr>
            <w:tcW w:w="51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518" w:type="dxa"/>
          </w:tcPr>
          <w:p w:rsidR="00383B14" w:rsidRPr="00383B14" w:rsidRDefault="00383B14" w:rsidP="00A7763C">
            <w:pPr>
              <w:spacing w:line="480" w:lineRule="auto"/>
              <w:rPr>
                <w:rFonts w:ascii="Times New Roman" w:hAnsi="Times New Roman" w:cs="Times New Roman"/>
              </w:rPr>
            </w:pPr>
          </w:p>
        </w:tc>
        <w:tc>
          <w:tcPr>
            <w:tcW w:w="594" w:type="dxa"/>
          </w:tcPr>
          <w:p w:rsidR="00383B14" w:rsidRPr="00383B14" w:rsidRDefault="00383B14" w:rsidP="00A7763C">
            <w:pPr>
              <w:spacing w:line="480" w:lineRule="auto"/>
              <w:rPr>
                <w:rFonts w:ascii="Times New Roman" w:hAnsi="Times New Roman" w:cs="Times New Roman"/>
              </w:rPr>
            </w:pPr>
          </w:p>
        </w:tc>
        <w:tc>
          <w:tcPr>
            <w:tcW w:w="582" w:type="dxa"/>
          </w:tcPr>
          <w:p w:rsidR="00383B14" w:rsidRPr="00383B14" w:rsidRDefault="00383B14" w:rsidP="00A7763C">
            <w:pPr>
              <w:spacing w:line="480" w:lineRule="auto"/>
              <w:rPr>
                <w:rFonts w:ascii="Times New Roman" w:hAnsi="Times New Roman" w:cs="Times New Roman"/>
              </w:rPr>
            </w:pPr>
          </w:p>
        </w:tc>
      </w:tr>
      <w:tr w:rsidR="00383B14" w:rsidTr="00383B14">
        <w:tc>
          <w:tcPr>
            <w:tcW w:w="6262" w:type="dxa"/>
          </w:tcPr>
          <w:p w:rsidR="00383B14" w:rsidRPr="00383B14" w:rsidRDefault="00383B14" w:rsidP="00A7763C">
            <w:pPr>
              <w:pStyle w:val="ListParagraph"/>
              <w:numPr>
                <w:ilvl w:val="0"/>
                <w:numId w:val="11"/>
              </w:numPr>
              <w:spacing w:line="480" w:lineRule="auto"/>
              <w:rPr>
                <w:rFonts w:ascii="Times New Roman" w:hAnsi="Times New Roman" w:cs="Times New Roman"/>
              </w:rPr>
            </w:pPr>
            <w:r w:rsidRPr="00383B14">
              <w:rPr>
                <w:rFonts w:ascii="Times New Roman" w:hAnsi="Times New Roman" w:cs="Times New Roman"/>
              </w:rPr>
              <w:t>Pe</w:t>
            </w:r>
            <w:r>
              <w:rPr>
                <w:rFonts w:ascii="Times New Roman" w:hAnsi="Times New Roman" w:cs="Times New Roman"/>
              </w:rPr>
              <w:t>rseverance &amp; devotion to duty</w:t>
            </w:r>
          </w:p>
        </w:tc>
        <w:tc>
          <w:tcPr>
            <w:tcW w:w="51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518" w:type="dxa"/>
          </w:tcPr>
          <w:p w:rsidR="00383B14" w:rsidRPr="00383B14" w:rsidRDefault="00383B14" w:rsidP="00A7763C">
            <w:pPr>
              <w:spacing w:line="480" w:lineRule="auto"/>
              <w:rPr>
                <w:rFonts w:ascii="Times New Roman" w:hAnsi="Times New Roman" w:cs="Times New Roman"/>
              </w:rPr>
            </w:pPr>
          </w:p>
        </w:tc>
        <w:tc>
          <w:tcPr>
            <w:tcW w:w="594" w:type="dxa"/>
          </w:tcPr>
          <w:p w:rsidR="00383B14" w:rsidRPr="00383B14" w:rsidRDefault="00383B14" w:rsidP="00A7763C">
            <w:pPr>
              <w:spacing w:line="480" w:lineRule="auto"/>
              <w:rPr>
                <w:rFonts w:ascii="Times New Roman" w:hAnsi="Times New Roman" w:cs="Times New Roman"/>
              </w:rPr>
            </w:pPr>
          </w:p>
        </w:tc>
        <w:tc>
          <w:tcPr>
            <w:tcW w:w="582" w:type="dxa"/>
          </w:tcPr>
          <w:p w:rsidR="00383B14" w:rsidRPr="00383B14" w:rsidRDefault="00383B14" w:rsidP="00A7763C">
            <w:pPr>
              <w:spacing w:line="480" w:lineRule="auto"/>
              <w:rPr>
                <w:rFonts w:ascii="Times New Roman" w:hAnsi="Times New Roman" w:cs="Times New Roman"/>
              </w:rPr>
            </w:pPr>
          </w:p>
        </w:tc>
      </w:tr>
      <w:tr w:rsidR="00383B14" w:rsidTr="00383B14">
        <w:tc>
          <w:tcPr>
            <w:tcW w:w="6262" w:type="dxa"/>
          </w:tcPr>
          <w:p w:rsidR="00383B14" w:rsidRPr="00383B14" w:rsidRDefault="00383B14" w:rsidP="00A7763C">
            <w:pPr>
              <w:pStyle w:val="ListParagraph"/>
              <w:numPr>
                <w:ilvl w:val="0"/>
                <w:numId w:val="11"/>
              </w:numPr>
              <w:spacing w:line="480" w:lineRule="auto"/>
              <w:rPr>
                <w:rFonts w:ascii="Times New Roman" w:hAnsi="Times New Roman" w:cs="Times New Roman"/>
              </w:rPr>
            </w:pPr>
            <w:r w:rsidRPr="00383B14">
              <w:rPr>
                <w:rFonts w:ascii="Times New Roman" w:hAnsi="Times New Roman" w:cs="Times New Roman"/>
              </w:rPr>
              <w:t>Judg</w:t>
            </w:r>
            <w:r>
              <w:rPr>
                <w:rFonts w:ascii="Times New Roman" w:hAnsi="Times New Roman" w:cs="Times New Roman"/>
              </w:rPr>
              <w:t>ment &amp; sense of proportion</w:t>
            </w:r>
          </w:p>
        </w:tc>
        <w:tc>
          <w:tcPr>
            <w:tcW w:w="51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518" w:type="dxa"/>
          </w:tcPr>
          <w:p w:rsidR="00383B14" w:rsidRPr="00383B14" w:rsidRDefault="00383B14" w:rsidP="00A7763C">
            <w:pPr>
              <w:spacing w:line="480" w:lineRule="auto"/>
              <w:rPr>
                <w:rFonts w:ascii="Times New Roman" w:hAnsi="Times New Roman" w:cs="Times New Roman"/>
              </w:rPr>
            </w:pPr>
          </w:p>
        </w:tc>
        <w:tc>
          <w:tcPr>
            <w:tcW w:w="594" w:type="dxa"/>
          </w:tcPr>
          <w:p w:rsidR="00383B14" w:rsidRPr="00383B14" w:rsidRDefault="00383B14" w:rsidP="00A7763C">
            <w:pPr>
              <w:spacing w:line="480" w:lineRule="auto"/>
              <w:rPr>
                <w:rFonts w:ascii="Times New Roman" w:hAnsi="Times New Roman" w:cs="Times New Roman"/>
              </w:rPr>
            </w:pPr>
          </w:p>
        </w:tc>
        <w:tc>
          <w:tcPr>
            <w:tcW w:w="582" w:type="dxa"/>
          </w:tcPr>
          <w:p w:rsidR="00383B14" w:rsidRPr="00383B14" w:rsidRDefault="00383B14" w:rsidP="00A7763C">
            <w:pPr>
              <w:spacing w:line="480" w:lineRule="auto"/>
              <w:rPr>
                <w:rFonts w:ascii="Times New Roman" w:hAnsi="Times New Roman" w:cs="Times New Roman"/>
              </w:rPr>
            </w:pPr>
          </w:p>
        </w:tc>
      </w:tr>
      <w:tr w:rsidR="00383B14" w:rsidTr="00383B14">
        <w:tc>
          <w:tcPr>
            <w:tcW w:w="6262" w:type="dxa"/>
          </w:tcPr>
          <w:p w:rsidR="00383B14" w:rsidRPr="00383B14" w:rsidRDefault="00383B14" w:rsidP="00A7763C">
            <w:pPr>
              <w:pStyle w:val="ListParagraph"/>
              <w:numPr>
                <w:ilvl w:val="0"/>
                <w:numId w:val="11"/>
              </w:numPr>
              <w:spacing w:line="480" w:lineRule="auto"/>
              <w:rPr>
                <w:rFonts w:ascii="Times New Roman" w:hAnsi="Times New Roman" w:cs="Times New Roman"/>
              </w:rPr>
            </w:pPr>
            <w:r w:rsidRPr="00383B14">
              <w:rPr>
                <w:rFonts w:ascii="Times New Roman" w:hAnsi="Times New Roman" w:cs="Times New Roman"/>
              </w:rPr>
              <w:t>Ability to pla</w:t>
            </w:r>
            <w:r>
              <w:rPr>
                <w:rFonts w:ascii="Times New Roman" w:hAnsi="Times New Roman" w:cs="Times New Roman"/>
              </w:rPr>
              <w:t>n to organize &amp; supervise work</w:t>
            </w:r>
          </w:p>
        </w:tc>
        <w:tc>
          <w:tcPr>
            <w:tcW w:w="51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518" w:type="dxa"/>
          </w:tcPr>
          <w:p w:rsidR="00383B14" w:rsidRPr="00383B14" w:rsidRDefault="00383B14" w:rsidP="00A7763C">
            <w:pPr>
              <w:spacing w:line="480" w:lineRule="auto"/>
              <w:rPr>
                <w:rFonts w:ascii="Times New Roman" w:hAnsi="Times New Roman" w:cs="Times New Roman"/>
              </w:rPr>
            </w:pPr>
          </w:p>
        </w:tc>
        <w:tc>
          <w:tcPr>
            <w:tcW w:w="594" w:type="dxa"/>
          </w:tcPr>
          <w:p w:rsidR="00383B14" w:rsidRPr="00383B14" w:rsidRDefault="00383B14" w:rsidP="00A7763C">
            <w:pPr>
              <w:spacing w:line="480" w:lineRule="auto"/>
              <w:rPr>
                <w:rFonts w:ascii="Times New Roman" w:hAnsi="Times New Roman" w:cs="Times New Roman"/>
              </w:rPr>
            </w:pPr>
          </w:p>
        </w:tc>
        <w:tc>
          <w:tcPr>
            <w:tcW w:w="582" w:type="dxa"/>
          </w:tcPr>
          <w:p w:rsidR="00383B14" w:rsidRPr="00383B14" w:rsidRDefault="00383B14" w:rsidP="00A7763C">
            <w:pPr>
              <w:spacing w:line="480" w:lineRule="auto"/>
              <w:rPr>
                <w:rFonts w:ascii="Times New Roman" w:hAnsi="Times New Roman" w:cs="Times New Roman"/>
              </w:rPr>
            </w:pPr>
          </w:p>
        </w:tc>
      </w:tr>
      <w:tr w:rsidR="00383B14" w:rsidTr="00383B14">
        <w:tc>
          <w:tcPr>
            <w:tcW w:w="6262" w:type="dxa"/>
          </w:tcPr>
          <w:p w:rsidR="00383B14" w:rsidRPr="00383B14" w:rsidRDefault="00383B14" w:rsidP="00A7763C">
            <w:pPr>
              <w:pStyle w:val="ListParagraph"/>
              <w:numPr>
                <w:ilvl w:val="0"/>
                <w:numId w:val="11"/>
              </w:numPr>
              <w:spacing w:line="480" w:lineRule="auto"/>
              <w:rPr>
                <w:rFonts w:ascii="Times New Roman" w:hAnsi="Times New Roman" w:cs="Times New Roman"/>
              </w:rPr>
            </w:pPr>
            <w:r w:rsidRPr="00383B14">
              <w:rPr>
                <w:rFonts w:ascii="Times New Roman" w:hAnsi="Times New Roman" w:cs="Times New Roman"/>
              </w:rPr>
              <w:t>Dealing with</w:t>
            </w:r>
            <w:r>
              <w:rPr>
                <w:rFonts w:ascii="Times New Roman" w:hAnsi="Times New Roman" w:cs="Times New Roman"/>
              </w:rPr>
              <w:t xml:space="preserve"> colleagues &amp; superior officer</w:t>
            </w:r>
          </w:p>
        </w:tc>
        <w:tc>
          <w:tcPr>
            <w:tcW w:w="51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518" w:type="dxa"/>
          </w:tcPr>
          <w:p w:rsidR="00383B14" w:rsidRPr="00383B14" w:rsidRDefault="00383B14" w:rsidP="00A7763C">
            <w:pPr>
              <w:spacing w:line="480" w:lineRule="auto"/>
              <w:rPr>
                <w:rFonts w:ascii="Times New Roman" w:hAnsi="Times New Roman" w:cs="Times New Roman"/>
              </w:rPr>
            </w:pPr>
          </w:p>
        </w:tc>
        <w:tc>
          <w:tcPr>
            <w:tcW w:w="594" w:type="dxa"/>
          </w:tcPr>
          <w:p w:rsidR="00383B14" w:rsidRPr="00383B14" w:rsidRDefault="00383B14" w:rsidP="00A7763C">
            <w:pPr>
              <w:spacing w:line="480" w:lineRule="auto"/>
              <w:rPr>
                <w:rFonts w:ascii="Times New Roman" w:hAnsi="Times New Roman" w:cs="Times New Roman"/>
              </w:rPr>
            </w:pPr>
          </w:p>
        </w:tc>
        <w:tc>
          <w:tcPr>
            <w:tcW w:w="582" w:type="dxa"/>
          </w:tcPr>
          <w:p w:rsidR="00383B14" w:rsidRPr="00383B14" w:rsidRDefault="00383B14" w:rsidP="00A7763C">
            <w:pPr>
              <w:spacing w:line="480" w:lineRule="auto"/>
              <w:rPr>
                <w:rFonts w:ascii="Times New Roman" w:hAnsi="Times New Roman" w:cs="Times New Roman"/>
              </w:rPr>
            </w:pPr>
          </w:p>
        </w:tc>
      </w:tr>
      <w:tr w:rsidR="00383B14" w:rsidTr="00383B14">
        <w:tc>
          <w:tcPr>
            <w:tcW w:w="6262" w:type="dxa"/>
          </w:tcPr>
          <w:p w:rsidR="00383B14" w:rsidRPr="00383B14" w:rsidRDefault="00383B14" w:rsidP="00A7763C">
            <w:pPr>
              <w:pStyle w:val="ListParagraph"/>
              <w:numPr>
                <w:ilvl w:val="0"/>
                <w:numId w:val="11"/>
              </w:numPr>
              <w:spacing w:line="480" w:lineRule="auto"/>
              <w:rPr>
                <w:rFonts w:ascii="Times New Roman" w:hAnsi="Times New Roman" w:cs="Times New Roman"/>
              </w:rPr>
            </w:pPr>
            <w:r w:rsidRPr="00383B14">
              <w:rPr>
                <w:rFonts w:ascii="Times New Roman" w:hAnsi="Times New Roman" w:cs="Times New Roman"/>
              </w:rPr>
              <w:t>Kn</w:t>
            </w:r>
            <w:r>
              <w:rPr>
                <w:rFonts w:ascii="Times New Roman" w:hAnsi="Times New Roman" w:cs="Times New Roman"/>
              </w:rPr>
              <w:t>owledge of rules &amp; regulations</w:t>
            </w:r>
          </w:p>
        </w:tc>
        <w:tc>
          <w:tcPr>
            <w:tcW w:w="51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518" w:type="dxa"/>
          </w:tcPr>
          <w:p w:rsidR="00383B14" w:rsidRPr="00383B14" w:rsidRDefault="00383B14" w:rsidP="00A7763C">
            <w:pPr>
              <w:spacing w:line="480" w:lineRule="auto"/>
              <w:rPr>
                <w:rFonts w:ascii="Times New Roman" w:hAnsi="Times New Roman" w:cs="Times New Roman"/>
              </w:rPr>
            </w:pPr>
          </w:p>
        </w:tc>
        <w:tc>
          <w:tcPr>
            <w:tcW w:w="594" w:type="dxa"/>
          </w:tcPr>
          <w:p w:rsidR="00383B14" w:rsidRPr="00383B14" w:rsidRDefault="00383B14" w:rsidP="00A7763C">
            <w:pPr>
              <w:spacing w:line="480" w:lineRule="auto"/>
              <w:rPr>
                <w:rFonts w:ascii="Times New Roman" w:hAnsi="Times New Roman" w:cs="Times New Roman"/>
              </w:rPr>
            </w:pPr>
          </w:p>
        </w:tc>
        <w:tc>
          <w:tcPr>
            <w:tcW w:w="582" w:type="dxa"/>
          </w:tcPr>
          <w:p w:rsidR="00383B14" w:rsidRPr="00383B14" w:rsidRDefault="00383B14" w:rsidP="00A7763C">
            <w:pPr>
              <w:spacing w:line="480" w:lineRule="auto"/>
              <w:rPr>
                <w:rFonts w:ascii="Times New Roman" w:hAnsi="Times New Roman" w:cs="Times New Roman"/>
              </w:rPr>
            </w:pPr>
          </w:p>
        </w:tc>
      </w:tr>
      <w:tr w:rsidR="00383B14" w:rsidTr="00383B14">
        <w:tc>
          <w:tcPr>
            <w:tcW w:w="6262" w:type="dxa"/>
          </w:tcPr>
          <w:p w:rsidR="00383B14" w:rsidRPr="00383B14" w:rsidRDefault="00383B14" w:rsidP="00A7763C">
            <w:pPr>
              <w:pStyle w:val="ListParagraph"/>
              <w:numPr>
                <w:ilvl w:val="0"/>
                <w:numId w:val="11"/>
              </w:numPr>
              <w:spacing w:line="480" w:lineRule="auto"/>
              <w:rPr>
                <w:rFonts w:ascii="Times New Roman" w:hAnsi="Times New Roman" w:cs="Times New Roman"/>
              </w:rPr>
            </w:pPr>
            <w:r w:rsidRPr="00383B14">
              <w:rPr>
                <w:rFonts w:ascii="Times New Roman" w:hAnsi="Times New Roman" w:cs="Times New Roman"/>
              </w:rPr>
              <w:t xml:space="preserve">Suitability in </w:t>
            </w:r>
            <w:r>
              <w:rPr>
                <w:rFonts w:ascii="Times New Roman" w:hAnsi="Times New Roman" w:cs="Times New Roman"/>
              </w:rPr>
              <w:t>the present assignment</w:t>
            </w:r>
          </w:p>
        </w:tc>
        <w:tc>
          <w:tcPr>
            <w:tcW w:w="51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518" w:type="dxa"/>
          </w:tcPr>
          <w:p w:rsidR="00383B14" w:rsidRPr="00383B14" w:rsidRDefault="00383B14" w:rsidP="00A7763C">
            <w:pPr>
              <w:spacing w:line="480" w:lineRule="auto"/>
              <w:rPr>
                <w:rFonts w:ascii="Times New Roman" w:hAnsi="Times New Roman" w:cs="Times New Roman"/>
              </w:rPr>
            </w:pPr>
          </w:p>
        </w:tc>
        <w:tc>
          <w:tcPr>
            <w:tcW w:w="594" w:type="dxa"/>
          </w:tcPr>
          <w:p w:rsidR="00383B14" w:rsidRPr="00383B14" w:rsidRDefault="00383B14" w:rsidP="00A7763C">
            <w:pPr>
              <w:spacing w:line="480" w:lineRule="auto"/>
              <w:rPr>
                <w:rFonts w:ascii="Times New Roman" w:hAnsi="Times New Roman" w:cs="Times New Roman"/>
              </w:rPr>
            </w:pPr>
          </w:p>
        </w:tc>
        <w:tc>
          <w:tcPr>
            <w:tcW w:w="582" w:type="dxa"/>
          </w:tcPr>
          <w:p w:rsidR="00383B14" w:rsidRPr="00383B14" w:rsidRDefault="00383B14" w:rsidP="00A7763C">
            <w:pPr>
              <w:spacing w:line="480" w:lineRule="auto"/>
              <w:rPr>
                <w:rFonts w:ascii="Times New Roman" w:hAnsi="Times New Roman" w:cs="Times New Roman"/>
              </w:rPr>
            </w:pPr>
          </w:p>
        </w:tc>
      </w:tr>
      <w:tr w:rsidR="00383B14" w:rsidTr="00383B14">
        <w:tc>
          <w:tcPr>
            <w:tcW w:w="6262" w:type="dxa"/>
          </w:tcPr>
          <w:p w:rsidR="00383B14" w:rsidRPr="00383B14" w:rsidRDefault="00383B14" w:rsidP="00A7763C">
            <w:pPr>
              <w:pStyle w:val="ListParagraph"/>
              <w:numPr>
                <w:ilvl w:val="0"/>
                <w:numId w:val="11"/>
              </w:numPr>
              <w:spacing w:line="480" w:lineRule="auto"/>
              <w:rPr>
                <w:rFonts w:ascii="Times New Roman" w:hAnsi="Times New Roman" w:cs="Times New Roman"/>
              </w:rPr>
            </w:pPr>
            <w:r>
              <w:rPr>
                <w:rFonts w:ascii="Times New Roman" w:hAnsi="Times New Roman" w:cs="Times New Roman"/>
              </w:rPr>
              <w:t>Ability to implement decision</w:t>
            </w:r>
          </w:p>
        </w:tc>
        <w:tc>
          <w:tcPr>
            <w:tcW w:w="51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518" w:type="dxa"/>
          </w:tcPr>
          <w:p w:rsidR="00383B14" w:rsidRPr="00383B14" w:rsidRDefault="00383B14" w:rsidP="00A7763C">
            <w:pPr>
              <w:spacing w:line="480" w:lineRule="auto"/>
              <w:rPr>
                <w:rFonts w:ascii="Times New Roman" w:hAnsi="Times New Roman" w:cs="Times New Roman"/>
              </w:rPr>
            </w:pPr>
          </w:p>
        </w:tc>
        <w:tc>
          <w:tcPr>
            <w:tcW w:w="594" w:type="dxa"/>
          </w:tcPr>
          <w:p w:rsidR="00383B14" w:rsidRPr="00383B14" w:rsidRDefault="00383B14" w:rsidP="00A7763C">
            <w:pPr>
              <w:spacing w:line="480" w:lineRule="auto"/>
              <w:rPr>
                <w:rFonts w:ascii="Times New Roman" w:hAnsi="Times New Roman" w:cs="Times New Roman"/>
              </w:rPr>
            </w:pPr>
          </w:p>
        </w:tc>
        <w:tc>
          <w:tcPr>
            <w:tcW w:w="582" w:type="dxa"/>
          </w:tcPr>
          <w:p w:rsidR="00383B14" w:rsidRPr="00383B14" w:rsidRDefault="00383B14" w:rsidP="00A7763C">
            <w:pPr>
              <w:spacing w:line="480" w:lineRule="auto"/>
              <w:rPr>
                <w:rFonts w:ascii="Times New Roman" w:hAnsi="Times New Roman" w:cs="Times New Roman"/>
              </w:rPr>
            </w:pPr>
          </w:p>
        </w:tc>
      </w:tr>
      <w:tr w:rsidR="00383B14" w:rsidTr="00383B14">
        <w:tc>
          <w:tcPr>
            <w:tcW w:w="6262" w:type="dxa"/>
          </w:tcPr>
          <w:p w:rsidR="00383B14" w:rsidRPr="00383B14" w:rsidRDefault="00383B14" w:rsidP="00A7763C">
            <w:pPr>
              <w:pStyle w:val="ListParagraph"/>
              <w:numPr>
                <w:ilvl w:val="0"/>
                <w:numId w:val="11"/>
              </w:numPr>
              <w:spacing w:line="480" w:lineRule="auto"/>
              <w:rPr>
                <w:rFonts w:ascii="Times New Roman" w:hAnsi="Times New Roman" w:cs="Times New Roman"/>
              </w:rPr>
            </w:pPr>
            <w:r w:rsidRPr="00383B14">
              <w:rPr>
                <w:rFonts w:ascii="Times New Roman" w:hAnsi="Times New Roman" w:cs="Times New Roman"/>
              </w:rPr>
              <w:t xml:space="preserve">Power of expression; </w:t>
            </w:r>
          </w:p>
        </w:tc>
        <w:tc>
          <w:tcPr>
            <w:tcW w:w="51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518" w:type="dxa"/>
          </w:tcPr>
          <w:p w:rsidR="00383B14" w:rsidRPr="00383B14" w:rsidRDefault="00383B14" w:rsidP="00A7763C">
            <w:pPr>
              <w:spacing w:line="480" w:lineRule="auto"/>
              <w:rPr>
                <w:rFonts w:ascii="Times New Roman" w:hAnsi="Times New Roman" w:cs="Times New Roman"/>
              </w:rPr>
            </w:pPr>
          </w:p>
        </w:tc>
        <w:tc>
          <w:tcPr>
            <w:tcW w:w="594" w:type="dxa"/>
          </w:tcPr>
          <w:p w:rsidR="00383B14" w:rsidRPr="00383B14" w:rsidRDefault="00383B14" w:rsidP="00A7763C">
            <w:pPr>
              <w:spacing w:line="480" w:lineRule="auto"/>
              <w:rPr>
                <w:rFonts w:ascii="Times New Roman" w:hAnsi="Times New Roman" w:cs="Times New Roman"/>
              </w:rPr>
            </w:pPr>
          </w:p>
        </w:tc>
        <w:tc>
          <w:tcPr>
            <w:tcW w:w="582" w:type="dxa"/>
          </w:tcPr>
          <w:p w:rsidR="00383B14" w:rsidRPr="00383B14" w:rsidRDefault="00383B14" w:rsidP="00A7763C">
            <w:pPr>
              <w:spacing w:line="480" w:lineRule="auto"/>
              <w:rPr>
                <w:rFonts w:ascii="Times New Roman" w:hAnsi="Times New Roman" w:cs="Times New Roman"/>
              </w:rPr>
            </w:pPr>
          </w:p>
        </w:tc>
      </w:tr>
      <w:tr w:rsidR="00383B14" w:rsidTr="00383B14">
        <w:tc>
          <w:tcPr>
            <w:tcW w:w="6262" w:type="dxa"/>
          </w:tcPr>
          <w:p w:rsidR="00383B14" w:rsidRPr="00383B14" w:rsidRDefault="00383B14" w:rsidP="00A7763C">
            <w:pPr>
              <w:pStyle w:val="ListParagraph"/>
              <w:numPr>
                <w:ilvl w:val="0"/>
                <w:numId w:val="11"/>
              </w:numPr>
              <w:spacing w:line="480" w:lineRule="auto"/>
              <w:rPr>
                <w:rFonts w:ascii="Times New Roman" w:hAnsi="Times New Roman" w:cs="Times New Roman"/>
              </w:rPr>
            </w:pPr>
            <w:r w:rsidRPr="00383B14">
              <w:rPr>
                <w:rFonts w:ascii="Times New Roman" w:hAnsi="Times New Roman" w:cs="Times New Roman"/>
              </w:rPr>
              <w:t>Preserve the official record/ documents and</w:t>
            </w:r>
            <w:r>
              <w:rPr>
                <w:rFonts w:ascii="Times New Roman" w:hAnsi="Times New Roman" w:cs="Times New Roman"/>
              </w:rPr>
              <w:t xml:space="preserve"> maintenance of confidentiality</w:t>
            </w:r>
          </w:p>
        </w:tc>
        <w:tc>
          <w:tcPr>
            <w:tcW w:w="51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518" w:type="dxa"/>
          </w:tcPr>
          <w:p w:rsidR="00383B14" w:rsidRPr="00383B14" w:rsidRDefault="00383B14" w:rsidP="00A7763C">
            <w:pPr>
              <w:spacing w:line="480" w:lineRule="auto"/>
              <w:rPr>
                <w:rFonts w:ascii="Times New Roman" w:hAnsi="Times New Roman" w:cs="Times New Roman"/>
              </w:rPr>
            </w:pPr>
          </w:p>
        </w:tc>
        <w:tc>
          <w:tcPr>
            <w:tcW w:w="594" w:type="dxa"/>
          </w:tcPr>
          <w:p w:rsidR="00383B14" w:rsidRPr="00383B14" w:rsidRDefault="00383B14" w:rsidP="00A7763C">
            <w:pPr>
              <w:spacing w:line="480" w:lineRule="auto"/>
              <w:rPr>
                <w:rFonts w:ascii="Times New Roman" w:hAnsi="Times New Roman" w:cs="Times New Roman"/>
              </w:rPr>
            </w:pPr>
          </w:p>
        </w:tc>
        <w:tc>
          <w:tcPr>
            <w:tcW w:w="582" w:type="dxa"/>
          </w:tcPr>
          <w:p w:rsidR="00383B14" w:rsidRPr="00383B14" w:rsidRDefault="00383B14" w:rsidP="00A7763C">
            <w:pPr>
              <w:spacing w:line="480" w:lineRule="auto"/>
              <w:rPr>
                <w:rFonts w:ascii="Times New Roman" w:hAnsi="Times New Roman" w:cs="Times New Roman"/>
              </w:rPr>
            </w:pPr>
          </w:p>
        </w:tc>
      </w:tr>
      <w:tr w:rsidR="00383B14" w:rsidTr="00383B14">
        <w:tc>
          <w:tcPr>
            <w:tcW w:w="6262" w:type="dxa"/>
          </w:tcPr>
          <w:p w:rsidR="00383B14" w:rsidRPr="00383B14" w:rsidRDefault="00383B14" w:rsidP="00A7763C">
            <w:pPr>
              <w:pStyle w:val="ListParagraph"/>
              <w:numPr>
                <w:ilvl w:val="0"/>
                <w:numId w:val="11"/>
              </w:numPr>
              <w:spacing w:line="480" w:lineRule="auto"/>
              <w:rPr>
                <w:rFonts w:ascii="Times New Roman" w:hAnsi="Times New Roman" w:cs="Times New Roman"/>
              </w:rPr>
            </w:pPr>
            <w:r>
              <w:rPr>
                <w:rFonts w:ascii="Times New Roman" w:hAnsi="Times New Roman" w:cs="Times New Roman"/>
              </w:rPr>
              <w:t>Integrity</w:t>
            </w:r>
          </w:p>
        </w:tc>
        <w:tc>
          <w:tcPr>
            <w:tcW w:w="51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518" w:type="dxa"/>
          </w:tcPr>
          <w:p w:rsidR="00383B14" w:rsidRPr="00383B14" w:rsidRDefault="00383B14" w:rsidP="00A7763C">
            <w:pPr>
              <w:spacing w:line="480" w:lineRule="auto"/>
              <w:rPr>
                <w:rFonts w:ascii="Times New Roman" w:hAnsi="Times New Roman" w:cs="Times New Roman"/>
              </w:rPr>
            </w:pPr>
          </w:p>
        </w:tc>
        <w:tc>
          <w:tcPr>
            <w:tcW w:w="594" w:type="dxa"/>
          </w:tcPr>
          <w:p w:rsidR="00383B14" w:rsidRPr="00383B14" w:rsidRDefault="00383B14" w:rsidP="00A7763C">
            <w:pPr>
              <w:spacing w:line="480" w:lineRule="auto"/>
              <w:rPr>
                <w:rFonts w:ascii="Times New Roman" w:hAnsi="Times New Roman" w:cs="Times New Roman"/>
              </w:rPr>
            </w:pPr>
          </w:p>
        </w:tc>
        <w:tc>
          <w:tcPr>
            <w:tcW w:w="582" w:type="dxa"/>
          </w:tcPr>
          <w:p w:rsidR="00383B14" w:rsidRPr="00383B14" w:rsidRDefault="00383B14" w:rsidP="00A7763C">
            <w:pPr>
              <w:spacing w:line="480" w:lineRule="auto"/>
              <w:rPr>
                <w:rFonts w:ascii="Times New Roman" w:hAnsi="Times New Roman" w:cs="Times New Roman"/>
              </w:rPr>
            </w:pPr>
          </w:p>
        </w:tc>
      </w:tr>
      <w:tr w:rsidR="00383B14" w:rsidTr="00383B14">
        <w:tc>
          <w:tcPr>
            <w:tcW w:w="6262" w:type="dxa"/>
          </w:tcPr>
          <w:p w:rsidR="00383B14" w:rsidRPr="00383B14" w:rsidRDefault="00383B14" w:rsidP="00A7763C">
            <w:pPr>
              <w:pStyle w:val="ListParagraph"/>
              <w:numPr>
                <w:ilvl w:val="0"/>
                <w:numId w:val="11"/>
              </w:numPr>
              <w:spacing w:line="480" w:lineRule="auto"/>
              <w:rPr>
                <w:rFonts w:ascii="Times New Roman" w:hAnsi="Times New Roman" w:cs="Times New Roman"/>
              </w:rPr>
            </w:pPr>
            <w:r>
              <w:rPr>
                <w:rFonts w:ascii="Times New Roman" w:hAnsi="Times New Roman" w:cs="Times New Roman"/>
              </w:rPr>
              <w:t>Sense of responsibility</w:t>
            </w:r>
          </w:p>
        </w:tc>
        <w:tc>
          <w:tcPr>
            <w:tcW w:w="51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518" w:type="dxa"/>
          </w:tcPr>
          <w:p w:rsidR="00383B14" w:rsidRPr="00383B14" w:rsidRDefault="00383B14" w:rsidP="00A7763C">
            <w:pPr>
              <w:spacing w:line="480" w:lineRule="auto"/>
              <w:rPr>
                <w:rFonts w:ascii="Times New Roman" w:hAnsi="Times New Roman" w:cs="Times New Roman"/>
              </w:rPr>
            </w:pPr>
          </w:p>
        </w:tc>
        <w:tc>
          <w:tcPr>
            <w:tcW w:w="594" w:type="dxa"/>
          </w:tcPr>
          <w:p w:rsidR="00383B14" w:rsidRPr="00383B14" w:rsidRDefault="00383B14" w:rsidP="00A7763C">
            <w:pPr>
              <w:spacing w:line="480" w:lineRule="auto"/>
              <w:rPr>
                <w:rFonts w:ascii="Times New Roman" w:hAnsi="Times New Roman" w:cs="Times New Roman"/>
              </w:rPr>
            </w:pPr>
          </w:p>
        </w:tc>
        <w:tc>
          <w:tcPr>
            <w:tcW w:w="582" w:type="dxa"/>
          </w:tcPr>
          <w:p w:rsidR="00383B14" w:rsidRPr="00383B14" w:rsidRDefault="00383B14" w:rsidP="00A7763C">
            <w:pPr>
              <w:spacing w:line="480" w:lineRule="auto"/>
              <w:rPr>
                <w:rFonts w:ascii="Times New Roman" w:hAnsi="Times New Roman" w:cs="Times New Roman"/>
              </w:rPr>
            </w:pPr>
          </w:p>
        </w:tc>
      </w:tr>
      <w:tr w:rsidR="00383B14" w:rsidTr="00383B14">
        <w:tc>
          <w:tcPr>
            <w:tcW w:w="6262" w:type="dxa"/>
          </w:tcPr>
          <w:p w:rsidR="00383B14" w:rsidRPr="00383B14" w:rsidRDefault="00383B14" w:rsidP="00A7763C">
            <w:pPr>
              <w:pStyle w:val="ListParagraph"/>
              <w:numPr>
                <w:ilvl w:val="0"/>
                <w:numId w:val="11"/>
              </w:numPr>
              <w:spacing w:line="480" w:lineRule="auto"/>
              <w:rPr>
                <w:rFonts w:ascii="Times New Roman" w:hAnsi="Times New Roman" w:cs="Times New Roman"/>
              </w:rPr>
            </w:pPr>
            <w:r w:rsidRPr="00383B14">
              <w:rPr>
                <w:rFonts w:ascii="Times New Roman" w:hAnsi="Times New Roman" w:cs="Times New Roman"/>
              </w:rPr>
              <w:t>Capacity of t</w:t>
            </w:r>
            <w:r>
              <w:rPr>
                <w:rFonts w:ascii="Times New Roman" w:hAnsi="Times New Roman" w:cs="Times New Roman"/>
              </w:rPr>
              <w:t>aking the independent decision</w:t>
            </w:r>
          </w:p>
        </w:tc>
        <w:tc>
          <w:tcPr>
            <w:tcW w:w="51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518" w:type="dxa"/>
          </w:tcPr>
          <w:p w:rsidR="00383B14" w:rsidRPr="00383B14" w:rsidRDefault="00383B14" w:rsidP="00A7763C">
            <w:pPr>
              <w:spacing w:line="480" w:lineRule="auto"/>
              <w:rPr>
                <w:rFonts w:ascii="Times New Roman" w:hAnsi="Times New Roman" w:cs="Times New Roman"/>
              </w:rPr>
            </w:pPr>
          </w:p>
        </w:tc>
        <w:tc>
          <w:tcPr>
            <w:tcW w:w="594" w:type="dxa"/>
          </w:tcPr>
          <w:p w:rsidR="00383B14" w:rsidRPr="00383B14" w:rsidRDefault="00383B14" w:rsidP="00A7763C">
            <w:pPr>
              <w:spacing w:line="480" w:lineRule="auto"/>
              <w:rPr>
                <w:rFonts w:ascii="Times New Roman" w:hAnsi="Times New Roman" w:cs="Times New Roman"/>
              </w:rPr>
            </w:pPr>
          </w:p>
        </w:tc>
        <w:tc>
          <w:tcPr>
            <w:tcW w:w="582" w:type="dxa"/>
          </w:tcPr>
          <w:p w:rsidR="00383B14" w:rsidRPr="00383B14" w:rsidRDefault="00383B14" w:rsidP="00A7763C">
            <w:pPr>
              <w:spacing w:line="480" w:lineRule="auto"/>
              <w:rPr>
                <w:rFonts w:ascii="Times New Roman" w:hAnsi="Times New Roman" w:cs="Times New Roman"/>
              </w:rPr>
            </w:pPr>
          </w:p>
        </w:tc>
      </w:tr>
      <w:tr w:rsidR="00383B14" w:rsidTr="00383B14">
        <w:tc>
          <w:tcPr>
            <w:tcW w:w="6262" w:type="dxa"/>
          </w:tcPr>
          <w:p w:rsidR="00383B14" w:rsidRPr="00383B14" w:rsidRDefault="00383B14" w:rsidP="00A7763C">
            <w:pPr>
              <w:pStyle w:val="ListParagraph"/>
              <w:numPr>
                <w:ilvl w:val="0"/>
                <w:numId w:val="11"/>
              </w:numPr>
              <w:spacing w:line="480" w:lineRule="auto"/>
              <w:rPr>
                <w:rFonts w:ascii="Times New Roman" w:hAnsi="Times New Roman" w:cs="Times New Roman"/>
              </w:rPr>
            </w:pPr>
            <w:r>
              <w:rPr>
                <w:rFonts w:ascii="Times New Roman" w:hAnsi="Times New Roman" w:cs="Times New Roman"/>
              </w:rPr>
              <w:t>Dealing with Bank’s client</w:t>
            </w:r>
          </w:p>
        </w:tc>
        <w:tc>
          <w:tcPr>
            <w:tcW w:w="51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518" w:type="dxa"/>
          </w:tcPr>
          <w:p w:rsidR="00383B14" w:rsidRPr="00383B14" w:rsidRDefault="00383B14" w:rsidP="00A7763C">
            <w:pPr>
              <w:spacing w:line="480" w:lineRule="auto"/>
              <w:rPr>
                <w:rFonts w:ascii="Times New Roman" w:hAnsi="Times New Roman" w:cs="Times New Roman"/>
              </w:rPr>
            </w:pPr>
          </w:p>
        </w:tc>
        <w:tc>
          <w:tcPr>
            <w:tcW w:w="594" w:type="dxa"/>
          </w:tcPr>
          <w:p w:rsidR="00383B14" w:rsidRPr="00383B14" w:rsidRDefault="00383B14" w:rsidP="00A7763C">
            <w:pPr>
              <w:spacing w:line="480" w:lineRule="auto"/>
              <w:rPr>
                <w:rFonts w:ascii="Times New Roman" w:hAnsi="Times New Roman" w:cs="Times New Roman"/>
              </w:rPr>
            </w:pPr>
          </w:p>
        </w:tc>
        <w:tc>
          <w:tcPr>
            <w:tcW w:w="582" w:type="dxa"/>
          </w:tcPr>
          <w:p w:rsidR="00383B14" w:rsidRPr="00383B14" w:rsidRDefault="00383B14" w:rsidP="00A7763C">
            <w:pPr>
              <w:spacing w:line="480" w:lineRule="auto"/>
              <w:rPr>
                <w:rFonts w:ascii="Times New Roman" w:hAnsi="Times New Roman" w:cs="Times New Roman"/>
              </w:rPr>
            </w:pPr>
          </w:p>
        </w:tc>
      </w:tr>
      <w:tr w:rsidR="00383B14" w:rsidTr="00383B14">
        <w:tc>
          <w:tcPr>
            <w:tcW w:w="6262" w:type="dxa"/>
          </w:tcPr>
          <w:p w:rsidR="00383B14" w:rsidRPr="00383B14" w:rsidRDefault="00383B14" w:rsidP="00A7763C">
            <w:pPr>
              <w:pStyle w:val="ListParagraph"/>
              <w:numPr>
                <w:ilvl w:val="0"/>
                <w:numId w:val="11"/>
              </w:numPr>
              <w:spacing w:line="480" w:lineRule="auto"/>
              <w:rPr>
                <w:rFonts w:ascii="Times New Roman" w:hAnsi="Times New Roman" w:cs="Times New Roman"/>
              </w:rPr>
            </w:pPr>
            <w:r>
              <w:rPr>
                <w:rFonts w:ascii="Times New Roman" w:hAnsi="Times New Roman" w:cs="Times New Roman"/>
              </w:rPr>
              <w:t>Punctuality</w:t>
            </w:r>
            <w:r w:rsidRPr="00383B14">
              <w:rPr>
                <w:rFonts w:ascii="Times New Roman" w:hAnsi="Times New Roman" w:cs="Times New Roman"/>
              </w:rPr>
              <w:t xml:space="preserve"> </w:t>
            </w:r>
          </w:p>
        </w:tc>
        <w:tc>
          <w:tcPr>
            <w:tcW w:w="51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518" w:type="dxa"/>
          </w:tcPr>
          <w:p w:rsidR="00383B14" w:rsidRPr="00383B14" w:rsidRDefault="00383B14" w:rsidP="00A7763C">
            <w:pPr>
              <w:spacing w:line="480" w:lineRule="auto"/>
              <w:rPr>
                <w:rFonts w:ascii="Times New Roman" w:hAnsi="Times New Roman" w:cs="Times New Roman"/>
              </w:rPr>
            </w:pPr>
          </w:p>
        </w:tc>
        <w:tc>
          <w:tcPr>
            <w:tcW w:w="594" w:type="dxa"/>
          </w:tcPr>
          <w:p w:rsidR="00383B14" w:rsidRPr="00383B14" w:rsidRDefault="00383B14" w:rsidP="00A7763C">
            <w:pPr>
              <w:spacing w:line="480" w:lineRule="auto"/>
              <w:rPr>
                <w:rFonts w:ascii="Times New Roman" w:hAnsi="Times New Roman" w:cs="Times New Roman"/>
              </w:rPr>
            </w:pPr>
          </w:p>
        </w:tc>
        <w:tc>
          <w:tcPr>
            <w:tcW w:w="582" w:type="dxa"/>
          </w:tcPr>
          <w:p w:rsidR="00383B14" w:rsidRPr="00383B14" w:rsidRDefault="00383B14" w:rsidP="00A7763C">
            <w:pPr>
              <w:spacing w:line="480" w:lineRule="auto"/>
              <w:rPr>
                <w:rFonts w:ascii="Times New Roman" w:hAnsi="Times New Roman" w:cs="Times New Roman"/>
              </w:rPr>
            </w:pPr>
          </w:p>
        </w:tc>
      </w:tr>
      <w:tr w:rsidR="00383B14" w:rsidTr="00383B14">
        <w:tc>
          <w:tcPr>
            <w:tcW w:w="6262" w:type="dxa"/>
          </w:tcPr>
          <w:p w:rsidR="00383B14" w:rsidRPr="00383B14" w:rsidRDefault="00383B14" w:rsidP="00A7763C">
            <w:pPr>
              <w:pStyle w:val="ListParagraph"/>
              <w:spacing w:line="480" w:lineRule="auto"/>
              <w:rPr>
                <w:rFonts w:ascii="Times New Roman" w:hAnsi="Times New Roman" w:cs="Times New Roman"/>
                <w:b/>
                <w:sz w:val="24"/>
              </w:rPr>
            </w:pPr>
            <w:r w:rsidRPr="00383B14">
              <w:rPr>
                <w:rFonts w:ascii="Times New Roman" w:hAnsi="Times New Roman" w:cs="Times New Roman"/>
                <w:b/>
                <w:sz w:val="24"/>
              </w:rPr>
              <w:t>Total Score</w:t>
            </w:r>
          </w:p>
        </w:tc>
        <w:tc>
          <w:tcPr>
            <w:tcW w:w="51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438" w:type="dxa"/>
          </w:tcPr>
          <w:p w:rsidR="00383B14" w:rsidRPr="00383B14" w:rsidRDefault="00383B14" w:rsidP="00A7763C">
            <w:pPr>
              <w:spacing w:line="480" w:lineRule="auto"/>
              <w:rPr>
                <w:rFonts w:ascii="Times New Roman" w:hAnsi="Times New Roman" w:cs="Times New Roman"/>
              </w:rPr>
            </w:pPr>
          </w:p>
        </w:tc>
        <w:tc>
          <w:tcPr>
            <w:tcW w:w="518" w:type="dxa"/>
          </w:tcPr>
          <w:p w:rsidR="00383B14" w:rsidRPr="00383B14" w:rsidRDefault="00383B14" w:rsidP="00A7763C">
            <w:pPr>
              <w:spacing w:line="480" w:lineRule="auto"/>
              <w:rPr>
                <w:rFonts w:ascii="Times New Roman" w:hAnsi="Times New Roman" w:cs="Times New Roman"/>
              </w:rPr>
            </w:pPr>
          </w:p>
        </w:tc>
        <w:tc>
          <w:tcPr>
            <w:tcW w:w="594" w:type="dxa"/>
          </w:tcPr>
          <w:p w:rsidR="00383B14" w:rsidRPr="00383B14" w:rsidRDefault="00383B14" w:rsidP="00A7763C">
            <w:pPr>
              <w:spacing w:line="480" w:lineRule="auto"/>
              <w:rPr>
                <w:rFonts w:ascii="Times New Roman" w:hAnsi="Times New Roman" w:cs="Times New Roman"/>
              </w:rPr>
            </w:pPr>
          </w:p>
        </w:tc>
        <w:tc>
          <w:tcPr>
            <w:tcW w:w="582" w:type="dxa"/>
          </w:tcPr>
          <w:p w:rsidR="00383B14" w:rsidRPr="00383B14" w:rsidRDefault="00383B14" w:rsidP="00A7763C">
            <w:pPr>
              <w:spacing w:line="480" w:lineRule="auto"/>
              <w:rPr>
                <w:rFonts w:ascii="Times New Roman" w:hAnsi="Times New Roman" w:cs="Times New Roman"/>
              </w:rPr>
            </w:pPr>
          </w:p>
        </w:tc>
      </w:tr>
    </w:tbl>
    <w:p w:rsidR="00383B14" w:rsidRDefault="00383B14" w:rsidP="00383B14"/>
    <w:p w:rsidR="00690ED6" w:rsidRPr="00383B14" w:rsidRDefault="00383B14" w:rsidP="00383B14">
      <w:pPr>
        <w:spacing w:line="360" w:lineRule="auto"/>
        <w:jc w:val="both"/>
        <w:rPr>
          <w:rFonts w:ascii="Times New Roman" w:hAnsi="Times New Roman" w:cs="Times New Roman"/>
          <w:sz w:val="24"/>
        </w:rPr>
      </w:pPr>
      <w:r w:rsidRPr="00383B14">
        <w:rPr>
          <w:rFonts w:ascii="Times New Roman" w:hAnsi="Times New Roman" w:cs="Times New Roman"/>
          <w:sz w:val="24"/>
        </w:rPr>
        <w:t xml:space="preserve">Each of the categories mentioned above is numerically classified into points such as 1, 2, 3, 4 and 5. This means that the highest score in ACR an employee can reach is 100. In addition, the </w:t>
      </w:r>
      <w:r w:rsidRPr="00383B14">
        <w:rPr>
          <w:rFonts w:ascii="Times New Roman" w:hAnsi="Times New Roman" w:cs="Times New Roman"/>
          <w:sz w:val="24"/>
        </w:rPr>
        <w:lastRenderedPageBreak/>
        <w:t>supervisor or declaring the approved supervisor can write comments &amp; general information on an employee's ACR.</w:t>
      </w:r>
    </w:p>
    <w:p w:rsidR="00690ED6" w:rsidRPr="00690ED6" w:rsidRDefault="00CC43FE" w:rsidP="006F7C93">
      <w:pPr>
        <w:pStyle w:val="Heading2"/>
        <w:spacing w:line="360" w:lineRule="auto"/>
        <w:rPr>
          <w:b/>
        </w:rPr>
      </w:pPr>
      <w:bookmarkStart w:id="31" w:name="_Toc21292447"/>
      <w:r>
        <w:rPr>
          <w:b/>
        </w:rPr>
        <w:t>4</w:t>
      </w:r>
      <w:r w:rsidR="00690ED6" w:rsidRPr="00690ED6">
        <w:rPr>
          <w:b/>
        </w:rPr>
        <w:t>.1.5 Compensation policies</w:t>
      </w:r>
      <w:bookmarkEnd w:id="31"/>
    </w:p>
    <w:p w:rsidR="006F7C93" w:rsidRPr="00A7763C" w:rsidRDefault="006F7C93" w:rsidP="00717F7A">
      <w:pPr>
        <w:pStyle w:val="ListParagraph"/>
        <w:numPr>
          <w:ilvl w:val="0"/>
          <w:numId w:val="33"/>
        </w:numPr>
        <w:rPr>
          <w:rFonts w:ascii="Times New Roman" w:hAnsi="Times New Roman" w:cs="Times New Roman"/>
          <w:b/>
          <w:sz w:val="24"/>
          <w:szCs w:val="24"/>
        </w:rPr>
      </w:pPr>
      <w:r w:rsidRPr="00A7763C">
        <w:rPr>
          <w:rFonts w:ascii="Times New Roman" w:hAnsi="Times New Roman" w:cs="Times New Roman"/>
          <w:b/>
          <w:sz w:val="24"/>
          <w:szCs w:val="24"/>
        </w:rPr>
        <w:t xml:space="preserve">Compensation: </w:t>
      </w:r>
    </w:p>
    <w:p w:rsidR="006F7C93" w:rsidRPr="006F7C93" w:rsidRDefault="006F7C93" w:rsidP="006F7C93">
      <w:pPr>
        <w:spacing w:line="360" w:lineRule="auto"/>
        <w:jc w:val="both"/>
        <w:rPr>
          <w:rFonts w:ascii="Times New Roman" w:hAnsi="Times New Roman" w:cs="Times New Roman"/>
          <w:sz w:val="24"/>
          <w:szCs w:val="24"/>
        </w:rPr>
      </w:pPr>
      <w:r w:rsidRPr="006F7C93">
        <w:rPr>
          <w:rFonts w:ascii="Times New Roman" w:hAnsi="Times New Roman" w:cs="Times New Roman"/>
          <w:sz w:val="24"/>
          <w:szCs w:val="24"/>
        </w:rPr>
        <w:t>The remunerations are won by employees in exchange for their work. There are two types of compensation:</w:t>
      </w:r>
    </w:p>
    <w:p w:rsidR="006F7C93" w:rsidRPr="006F7C93" w:rsidRDefault="006F7C93" w:rsidP="00717F7A">
      <w:pPr>
        <w:pStyle w:val="ListParagraph"/>
        <w:numPr>
          <w:ilvl w:val="0"/>
          <w:numId w:val="35"/>
        </w:numPr>
        <w:spacing w:line="360" w:lineRule="auto"/>
        <w:rPr>
          <w:rFonts w:ascii="Times New Roman" w:hAnsi="Times New Roman" w:cs="Times New Roman"/>
          <w:sz w:val="24"/>
          <w:szCs w:val="24"/>
        </w:rPr>
      </w:pPr>
      <w:r w:rsidRPr="006F7C93">
        <w:rPr>
          <w:rFonts w:ascii="Times New Roman" w:hAnsi="Times New Roman" w:cs="Times New Roman"/>
          <w:sz w:val="24"/>
          <w:szCs w:val="24"/>
        </w:rPr>
        <w:t>Non-financial.</w:t>
      </w:r>
    </w:p>
    <w:p w:rsidR="006F7C93" w:rsidRDefault="006F7C93" w:rsidP="00A7763C">
      <w:pPr>
        <w:pStyle w:val="ListParagraph"/>
        <w:numPr>
          <w:ilvl w:val="0"/>
          <w:numId w:val="35"/>
        </w:numPr>
        <w:spacing w:line="360" w:lineRule="auto"/>
        <w:rPr>
          <w:rFonts w:ascii="Times New Roman" w:hAnsi="Times New Roman" w:cs="Times New Roman"/>
          <w:sz w:val="24"/>
          <w:szCs w:val="24"/>
        </w:rPr>
      </w:pPr>
      <w:r w:rsidRPr="006F7C93">
        <w:rPr>
          <w:rFonts w:ascii="Times New Roman" w:hAnsi="Times New Roman" w:cs="Times New Roman"/>
          <w:sz w:val="24"/>
          <w:szCs w:val="24"/>
        </w:rPr>
        <w:t>Financial</w:t>
      </w:r>
    </w:p>
    <w:p w:rsidR="00A7763C" w:rsidRPr="00A7763C" w:rsidRDefault="00A7763C" w:rsidP="008D6FA3">
      <w:pPr>
        <w:pStyle w:val="ListParagraph"/>
        <w:spacing w:line="240" w:lineRule="auto"/>
        <w:rPr>
          <w:rFonts w:ascii="Times New Roman" w:hAnsi="Times New Roman" w:cs="Times New Roman"/>
          <w:sz w:val="24"/>
          <w:szCs w:val="24"/>
        </w:rPr>
      </w:pPr>
    </w:p>
    <w:p w:rsidR="006F7C93" w:rsidRPr="006F7C93" w:rsidRDefault="006F7C93" w:rsidP="00717F7A">
      <w:pPr>
        <w:pStyle w:val="ListParagraph"/>
        <w:numPr>
          <w:ilvl w:val="0"/>
          <w:numId w:val="34"/>
        </w:numPr>
        <w:spacing w:line="360" w:lineRule="auto"/>
        <w:rPr>
          <w:rFonts w:ascii="Times New Roman" w:hAnsi="Times New Roman" w:cs="Times New Roman"/>
          <w:b/>
          <w:sz w:val="24"/>
          <w:szCs w:val="24"/>
        </w:rPr>
      </w:pPr>
      <w:r w:rsidRPr="006F7C93">
        <w:rPr>
          <w:rFonts w:ascii="Times New Roman" w:hAnsi="Times New Roman" w:cs="Times New Roman"/>
          <w:b/>
          <w:sz w:val="24"/>
          <w:szCs w:val="24"/>
        </w:rPr>
        <w:t>Non-financial:</w:t>
      </w:r>
    </w:p>
    <w:p w:rsidR="006F7C93" w:rsidRPr="006F7C93" w:rsidRDefault="006F7C93" w:rsidP="006F7C93">
      <w:pPr>
        <w:spacing w:line="360" w:lineRule="auto"/>
        <w:rPr>
          <w:rFonts w:ascii="Times New Roman" w:hAnsi="Times New Roman" w:cs="Times New Roman"/>
          <w:sz w:val="24"/>
          <w:szCs w:val="24"/>
        </w:rPr>
      </w:pPr>
      <w:r w:rsidRPr="006F7C93">
        <w:rPr>
          <w:rFonts w:ascii="Times New Roman" w:hAnsi="Times New Roman" w:cs="Times New Roman"/>
          <w:sz w:val="24"/>
          <w:szCs w:val="24"/>
        </w:rPr>
        <w:t>Non-financial means that it is not linked to financing or money. It will provide non-financial materials.</w:t>
      </w:r>
    </w:p>
    <w:p w:rsidR="006F7C93" w:rsidRPr="006F7C93" w:rsidRDefault="006F7C93" w:rsidP="00717F7A">
      <w:pPr>
        <w:pStyle w:val="ListParagraph"/>
        <w:numPr>
          <w:ilvl w:val="2"/>
          <w:numId w:val="10"/>
        </w:numPr>
        <w:spacing w:line="360" w:lineRule="auto"/>
        <w:rPr>
          <w:rFonts w:ascii="Times New Roman" w:hAnsi="Times New Roman" w:cs="Times New Roman"/>
          <w:sz w:val="24"/>
          <w:szCs w:val="24"/>
        </w:rPr>
      </w:pPr>
      <w:r w:rsidRPr="006F7C93">
        <w:rPr>
          <w:rFonts w:ascii="Times New Roman" w:hAnsi="Times New Roman" w:cs="Times New Roman"/>
          <w:sz w:val="24"/>
          <w:szCs w:val="24"/>
        </w:rPr>
        <w:t>Well-being</w:t>
      </w:r>
    </w:p>
    <w:p w:rsidR="006F7C93" w:rsidRPr="006F7C93" w:rsidRDefault="006F7C93" w:rsidP="00717F7A">
      <w:pPr>
        <w:pStyle w:val="ListParagraph"/>
        <w:numPr>
          <w:ilvl w:val="2"/>
          <w:numId w:val="10"/>
        </w:numPr>
        <w:spacing w:line="360" w:lineRule="auto"/>
        <w:rPr>
          <w:rFonts w:ascii="Times New Roman" w:hAnsi="Times New Roman" w:cs="Times New Roman"/>
          <w:sz w:val="24"/>
          <w:szCs w:val="24"/>
        </w:rPr>
      </w:pPr>
      <w:r w:rsidRPr="006F7C93">
        <w:rPr>
          <w:rFonts w:ascii="Times New Roman" w:hAnsi="Times New Roman" w:cs="Times New Roman"/>
          <w:sz w:val="24"/>
          <w:szCs w:val="24"/>
        </w:rPr>
        <w:t>Goodwill</w:t>
      </w:r>
    </w:p>
    <w:p w:rsidR="006F7C93" w:rsidRPr="006F7C93" w:rsidRDefault="006F7C93" w:rsidP="00717F7A">
      <w:pPr>
        <w:pStyle w:val="ListParagraph"/>
        <w:numPr>
          <w:ilvl w:val="2"/>
          <w:numId w:val="10"/>
        </w:numPr>
        <w:spacing w:line="360" w:lineRule="auto"/>
        <w:rPr>
          <w:rFonts w:ascii="Times New Roman" w:hAnsi="Times New Roman" w:cs="Times New Roman"/>
          <w:sz w:val="24"/>
          <w:szCs w:val="24"/>
        </w:rPr>
      </w:pPr>
      <w:r w:rsidRPr="006F7C93">
        <w:rPr>
          <w:rFonts w:ascii="Times New Roman" w:hAnsi="Times New Roman" w:cs="Times New Roman"/>
          <w:sz w:val="24"/>
          <w:szCs w:val="24"/>
        </w:rPr>
        <w:t>Safe work environment</w:t>
      </w:r>
    </w:p>
    <w:p w:rsidR="006F7C93" w:rsidRDefault="006F7C93" w:rsidP="00717F7A">
      <w:pPr>
        <w:pStyle w:val="ListParagraph"/>
        <w:numPr>
          <w:ilvl w:val="2"/>
          <w:numId w:val="10"/>
        </w:numPr>
        <w:spacing w:line="360" w:lineRule="auto"/>
        <w:rPr>
          <w:rFonts w:ascii="Times New Roman" w:hAnsi="Times New Roman" w:cs="Times New Roman"/>
          <w:sz w:val="24"/>
          <w:szCs w:val="24"/>
        </w:rPr>
      </w:pPr>
      <w:r w:rsidRPr="006F7C93">
        <w:rPr>
          <w:rFonts w:ascii="Times New Roman" w:hAnsi="Times New Roman" w:cs="Times New Roman"/>
          <w:sz w:val="24"/>
          <w:szCs w:val="24"/>
        </w:rPr>
        <w:t>Medical service</w:t>
      </w:r>
    </w:p>
    <w:p w:rsidR="009F1532" w:rsidRPr="006F7C93" w:rsidRDefault="009F1532" w:rsidP="009F1532">
      <w:pPr>
        <w:pStyle w:val="ListParagraph"/>
        <w:spacing w:line="360" w:lineRule="auto"/>
        <w:ind w:left="900"/>
        <w:rPr>
          <w:rFonts w:ascii="Times New Roman" w:hAnsi="Times New Roman" w:cs="Times New Roman"/>
          <w:sz w:val="24"/>
          <w:szCs w:val="24"/>
        </w:rPr>
      </w:pPr>
    </w:p>
    <w:p w:rsidR="006F7C93" w:rsidRPr="006F7C93" w:rsidRDefault="006F7C93" w:rsidP="00717F7A">
      <w:pPr>
        <w:pStyle w:val="ListParagraph"/>
        <w:numPr>
          <w:ilvl w:val="0"/>
          <w:numId w:val="34"/>
        </w:numPr>
        <w:spacing w:line="360" w:lineRule="auto"/>
        <w:rPr>
          <w:rFonts w:ascii="Times New Roman" w:hAnsi="Times New Roman" w:cs="Times New Roman"/>
          <w:b/>
          <w:sz w:val="24"/>
          <w:szCs w:val="24"/>
        </w:rPr>
      </w:pPr>
      <w:r w:rsidRPr="006F7C93">
        <w:rPr>
          <w:rFonts w:ascii="Times New Roman" w:hAnsi="Times New Roman" w:cs="Times New Roman"/>
          <w:b/>
          <w:sz w:val="24"/>
          <w:szCs w:val="24"/>
        </w:rPr>
        <w:t>Financial:</w:t>
      </w:r>
    </w:p>
    <w:p w:rsidR="006F7C93" w:rsidRPr="006F7C93" w:rsidRDefault="006F7C93" w:rsidP="006F7C93">
      <w:pPr>
        <w:spacing w:line="360" w:lineRule="auto"/>
        <w:rPr>
          <w:rFonts w:ascii="Times New Roman" w:hAnsi="Times New Roman" w:cs="Times New Roman"/>
          <w:sz w:val="24"/>
          <w:szCs w:val="24"/>
        </w:rPr>
      </w:pPr>
      <w:r w:rsidRPr="006F7C93">
        <w:rPr>
          <w:rFonts w:ascii="Times New Roman" w:hAnsi="Times New Roman" w:cs="Times New Roman"/>
          <w:sz w:val="24"/>
          <w:szCs w:val="24"/>
        </w:rPr>
        <w:t>It is financially connected and provides money. It is called financial.</w:t>
      </w:r>
    </w:p>
    <w:p w:rsidR="006F7C93" w:rsidRPr="006F7C93" w:rsidRDefault="006F7C93" w:rsidP="00717F7A">
      <w:pPr>
        <w:pStyle w:val="ListParagraph"/>
        <w:numPr>
          <w:ilvl w:val="0"/>
          <w:numId w:val="32"/>
        </w:numPr>
        <w:spacing w:line="360" w:lineRule="auto"/>
        <w:rPr>
          <w:rFonts w:ascii="Times New Roman" w:hAnsi="Times New Roman" w:cs="Times New Roman"/>
          <w:sz w:val="24"/>
          <w:szCs w:val="24"/>
        </w:rPr>
      </w:pPr>
      <w:r w:rsidRPr="006F7C93">
        <w:rPr>
          <w:rFonts w:ascii="Times New Roman" w:hAnsi="Times New Roman" w:cs="Times New Roman"/>
          <w:sz w:val="24"/>
          <w:szCs w:val="24"/>
        </w:rPr>
        <w:t>Festival vouchers</w:t>
      </w:r>
    </w:p>
    <w:p w:rsidR="006F7C93" w:rsidRPr="006F7C93" w:rsidRDefault="006F7C93" w:rsidP="00717F7A">
      <w:pPr>
        <w:pStyle w:val="ListParagraph"/>
        <w:numPr>
          <w:ilvl w:val="0"/>
          <w:numId w:val="32"/>
        </w:numPr>
        <w:spacing w:line="360" w:lineRule="auto"/>
        <w:rPr>
          <w:rFonts w:ascii="Times New Roman" w:hAnsi="Times New Roman" w:cs="Times New Roman"/>
          <w:sz w:val="24"/>
          <w:szCs w:val="24"/>
        </w:rPr>
      </w:pPr>
      <w:r w:rsidRPr="006F7C93">
        <w:rPr>
          <w:rFonts w:ascii="Times New Roman" w:hAnsi="Times New Roman" w:cs="Times New Roman"/>
          <w:sz w:val="24"/>
          <w:szCs w:val="24"/>
        </w:rPr>
        <w:t>Annual bonus.</w:t>
      </w:r>
    </w:p>
    <w:p w:rsidR="006F7C93" w:rsidRPr="006F7C93" w:rsidRDefault="006F7C93" w:rsidP="00717F7A">
      <w:pPr>
        <w:pStyle w:val="ListParagraph"/>
        <w:numPr>
          <w:ilvl w:val="0"/>
          <w:numId w:val="32"/>
        </w:numPr>
        <w:spacing w:line="360" w:lineRule="auto"/>
        <w:rPr>
          <w:rFonts w:ascii="Times New Roman" w:hAnsi="Times New Roman" w:cs="Times New Roman"/>
          <w:sz w:val="24"/>
          <w:szCs w:val="24"/>
        </w:rPr>
      </w:pPr>
      <w:r w:rsidRPr="006F7C93">
        <w:rPr>
          <w:rFonts w:ascii="Times New Roman" w:hAnsi="Times New Roman" w:cs="Times New Roman"/>
          <w:sz w:val="24"/>
          <w:szCs w:val="24"/>
        </w:rPr>
        <w:t>Employee salaries.</w:t>
      </w:r>
    </w:p>
    <w:p w:rsidR="006F7C93" w:rsidRDefault="006F7C93" w:rsidP="00717F7A">
      <w:pPr>
        <w:pStyle w:val="ListParagraph"/>
        <w:numPr>
          <w:ilvl w:val="0"/>
          <w:numId w:val="32"/>
        </w:numPr>
        <w:spacing w:line="360" w:lineRule="auto"/>
        <w:rPr>
          <w:rFonts w:ascii="Times New Roman" w:hAnsi="Times New Roman" w:cs="Times New Roman"/>
          <w:sz w:val="24"/>
          <w:szCs w:val="24"/>
        </w:rPr>
      </w:pPr>
      <w:r w:rsidRPr="006F7C93">
        <w:rPr>
          <w:rFonts w:ascii="Times New Roman" w:hAnsi="Times New Roman" w:cs="Times New Roman"/>
          <w:sz w:val="24"/>
          <w:szCs w:val="24"/>
        </w:rPr>
        <w:t>Staff wages.</w:t>
      </w:r>
    </w:p>
    <w:p w:rsidR="009F1532" w:rsidRPr="006F7C93" w:rsidRDefault="009F1532" w:rsidP="009F1532">
      <w:pPr>
        <w:pStyle w:val="ListParagraph"/>
        <w:spacing w:line="360" w:lineRule="auto"/>
        <w:ind w:left="810"/>
        <w:rPr>
          <w:rFonts w:ascii="Times New Roman" w:hAnsi="Times New Roman" w:cs="Times New Roman"/>
          <w:sz w:val="24"/>
          <w:szCs w:val="24"/>
        </w:rPr>
      </w:pPr>
    </w:p>
    <w:p w:rsidR="006F7C93" w:rsidRPr="006F7C93" w:rsidRDefault="006F7C93" w:rsidP="00717F7A">
      <w:pPr>
        <w:pStyle w:val="ListParagraph"/>
        <w:numPr>
          <w:ilvl w:val="0"/>
          <w:numId w:val="33"/>
        </w:numPr>
        <w:spacing w:line="360" w:lineRule="auto"/>
        <w:rPr>
          <w:rFonts w:ascii="Times New Roman" w:hAnsi="Times New Roman" w:cs="Times New Roman"/>
          <w:b/>
          <w:sz w:val="24"/>
          <w:szCs w:val="24"/>
        </w:rPr>
      </w:pPr>
      <w:r w:rsidRPr="006F7C93">
        <w:rPr>
          <w:rFonts w:ascii="Times New Roman" w:hAnsi="Times New Roman" w:cs="Times New Roman"/>
          <w:b/>
          <w:sz w:val="24"/>
          <w:szCs w:val="24"/>
        </w:rPr>
        <w:t>Core benefits:</w:t>
      </w:r>
    </w:p>
    <w:p w:rsidR="00A7763C" w:rsidRPr="00CC43FE" w:rsidRDefault="006F7C93" w:rsidP="00CC43FE">
      <w:pPr>
        <w:spacing w:line="360" w:lineRule="auto"/>
        <w:rPr>
          <w:rFonts w:ascii="Times New Roman" w:hAnsi="Times New Roman" w:cs="Times New Roman"/>
          <w:sz w:val="24"/>
          <w:szCs w:val="24"/>
        </w:rPr>
      </w:pPr>
      <w:r w:rsidRPr="006F7C93">
        <w:rPr>
          <w:rFonts w:ascii="Times New Roman" w:hAnsi="Times New Roman" w:cs="Times New Roman"/>
          <w:sz w:val="24"/>
          <w:szCs w:val="24"/>
        </w:rPr>
        <w:t>The core benefits are also very expensive. The benefits are very useful and necessary for an employee. The benefits employees are receiving from DBBL are:</w:t>
      </w:r>
    </w:p>
    <w:p w:rsidR="009F1532" w:rsidRPr="009F1532" w:rsidRDefault="009F1532" w:rsidP="009F1532">
      <w:pPr>
        <w:spacing w:line="360" w:lineRule="auto"/>
        <w:jc w:val="center"/>
        <w:rPr>
          <w:rFonts w:ascii="Times New Roman" w:hAnsi="Times New Roman" w:cs="Times New Roman"/>
          <w:b/>
          <w:sz w:val="28"/>
          <w:szCs w:val="24"/>
        </w:rPr>
      </w:pPr>
      <w:r>
        <w:rPr>
          <w:rFonts w:ascii="Times New Roman" w:hAnsi="Times New Roman" w:cs="Times New Roman"/>
          <w:b/>
          <w:sz w:val="28"/>
          <w:szCs w:val="24"/>
        </w:rPr>
        <w:lastRenderedPageBreak/>
        <w:t>Reward and B</w:t>
      </w:r>
      <w:r w:rsidRPr="009F1532">
        <w:rPr>
          <w:rFonts w:ascii="Times New Roman" w:hAnsi="Times New Roman" w:cs="Times New Roman"/>
          <w:b/>
          <w:sz w:val="28"/>
          <w:szCs w:val="24"/>
        </w:rPr>
        <w:t>enefits of DBBL</w:t>
      </w: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9F1532" w:rsidRPr="00B75E2E" w:rsidTr="009F15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Borders>
              <w:top w:val="none" w:sz="0" w:space="0" w:color="auto"/>
              <w:left w:val="none" w:sz="0" w:space="0" w:color="auto"/>
              <w:bottom w:val="none" w:sz="0" w:space="0" w:color="auto"/>
              <w:right w:val="none" w:sz="0" w:space="0" w:color="auto"/>
            </w:tcBorders>
            <w:hideMark/>
          </w:tcPr>
          <w:p w:rsidR="009F1532" w:rsidRPr="009F1532" w:rsidRDefault="009F1532" w:rsidP="009F1532">
            <w:pPr>
              <w:spacing w:line="360" w:lineRule="auto"/>
              <w:jc w:val="center"/>
              <w:rPr>
                <w:rFonts w:ascii="Times New Roman" w:hAnsi="Times New Roman" w:cs="Times New Roman"/>
                <w:b w:val="0"/>
                <w:sz w:val="32"/>
                <w:szCs w:val="24"/>
              </w:rPr>
            </w:pPr>
            <w:r w:rsidRPr="009F1532">
              <w:rPr>
                <w:rFonts w:ascii="Times New Roman" w:hAnsi="Times New Roman" w:cs="Times New Roman"/>
                <w:b w:val="0"/>
                <w:sz w:val="32"/>
                <w:szCs w:val="24"/>
              </w:rPr>
              <w:t>Reward</w:t>
            </w:r>
            <w:r>
              <w:rPr>
                <w:rFonts w:ascii="Times New Roman" w:hAnsi="Times New Roman" w:cs="Times New Roman"/>
                <w:b w:val="0"/>
                <w:sz w:val="32"/>
                <w:szCs w:val="24"/>
              </w:rPr>
              <w:t>s</w:t>
            </w:r>
          </w:p>
        </w:tc>
        <w:tc>
          <w:tcPr>
            <w:tcW w:w="4788" w:type="dxa"/>
            <w:tcBorders>
              <w:top w:val="none" w:sz="0" w:space="0" w:color="auto"/>
              <w:left w:val="none" w:sz="0" w:space="0" w:color="auto"/>
              <w:bottom w:val="none" w:sz="0" w:space="0" w:color="auto"/>
              <w:right w:val="none" w:sz="0" w:space="0" w:color="auto"/>
            </w:tcBorders>
            <w:hideMark/>
          </w:tcPr>
          <w:p w:rsidR="009F1532" w:rsidRPr="009F1532" w:rsidRDefault="009F1532" w:rsidP="009F153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32"/>
                <w:szCs w:val="24"/>
              </w:rPr>
            </w:pPr>
            <w:r w:rsidRPr="009F1532">
              <w:rPr>
                <w:rFonts w:ascii="Times New Roman" w:hAnsi="Times New Roman" w:cs="Times New Roman"/>
                <w:b w:val="0"/>
                <w:sz w:val="32"/>
                <w:szCs w:val="24"/>
              </w:rPr>
              <w:t>Benefits</w:t>
            </w:r>
          </w:p>
        </w:tc>
      </w:tr>
      <w:tr w:rsidR="009F1532" w:rsidRPr="00B75E2E" w:rsidTr="009F15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hideMark/>
          </w:tcPr>
          <w:p w:rsidR="009F1532" w:rsidRPr="009F1532" w:rsidRDefault="009F1532" w:rsidP="00717F7A">
            <w:pPr>
              <w:pStyle w:val="ListParagraph"/>
              <w:numPr>
                <w:ilvl w:val="0"/>
                <w:numId w:val="36"/>
              </w:numPr>
              <w:spacing w:line="360" w:lineRule="auto"/>
              <w:rPr>
                <w:rFonts w:ascii="Times New Roman" w:hAnsi="Times New Roman" w:cs="Times New Roman"/>
                <w:b w:val="0"/>
                <w:sz w:val="24"/>
                <w:szCs w:val="24"/>
              </w:rPr>
            </w:pPr>
            <w:r w:rsidRPr="009F1532">
              <w:rPr>
                <w:rFonts w:ascii="Times New Roman" w:hAnsi="Times New Roman" w:cs="Times New Roman"/>
                <w:b w:val="0"/>
                <w:sz w:val="24"/>
                <w:szCs w:val="24"/>
              </w:rPr>
              <w:t xml:space="preserve">Increment </w:t>
            </w:r>
          </w:p>
          <w:p w:rsidR="009F1532" w:rsidRPr="009F1532" w:rsidRDefault="009F1532" w:rsidP="00717F7A">
            <w:pPr>
              <w:pStyle w:val="ListParagraph"/>
              <w:numPr>
                <w:ilvl w:val="0"/>
                <w:numId w:val="36"/>
              </w:numPr>
              <w:spacing w:line="360" w:lineRule="auto"/>
              <w:rPr>
                <w:rFonts w:ascii="Times New Roman" w:hAnsi="Times New Roman" w:cs="Times New Roman"/>
                <w:b w:val="0"/>
                <w:sz w:val="24"/>
                <w:szCs w:val="24"/>
              </w:rPr>
            </w:pPr>
            <w:r w:rsidRPr="009F1532">
              <w:rPr>
                <w:rFonts w:ascii="Times New Roman" w:hAnsi="Times New Roman" w:cs="Times New Roman"/>
                <w:b w:val="0"/>
                <w:sz w:val="24"/>
                <w:szCs w:val="24"/>
              </w:rPr>
              <w:t>Performance</w:t>
            </w:r>
          </w:p>
          <w:p w:rsidR="009F1532" w:rsidRPr="009F1532" w:rsidRDefault="009F1532" w:rsidP="00717F7A">
            <w:pPr>
              <w:pStyle w:val="ListParagraph"/>
              <w:numPr>
                <w:ilvl w:val="0"/>
                <w:numId w:val="36"/>
              </w:numPr>
              <w:spacing w:line="360" w:lineRule="auto"/>
              <w:rPr>
                <w:rFonts w:ascii="Times New Roman" w:hAnsi="Times New Roman" w:cs="Times New Roman"/>
                <w:b w:val="0"/>
                <w:sz w:val="24"/>
                <w:szCs w:val="24"/>
              </w:rPr>
            </w:pPr>
            <w:r w:rsidRPr="009F1532">
              <w:rPr>
                <w:rFonts w:ascii="Times New Roman" w:hAnsi="Times New Roman" w:cs="Times New Roman"/>
                <w:b w:val="0"/>
                <w:sz w:val="24"/>
                <w:szCs w:val="24"/>
              </w:rPr>
              <w:t>Promotion</w:t>
            </w:r>
          </w:p>
          <w:p w:rsidR="009F1532" w:rsidRPr="009F1532" w:rsidRDefault="009F1532" w:rsidP="00717F7A">
            <w:pPr>
              <w:pStyle w:val="ListParagraph"/>
              <w:numPr>
                <w:ilvl w:val="0"/>
                <w:numId w:val="36"/>
              </w:numPr>
              <w:spacing w:line="360" w:lineRule="auto"/>
              <w:rPr>
                <w:rFonts w:ascii="Times New Roman" w:hAnsi="Times New Roman" w:cs="Times New Roman"/>
                <w:sz w:val="24"/>
                <w:szCs w:val="24"/>
              </w:rPr>
            </w:pPr>
            <w:r w:rsidRPr="009F1532">
              <w:rPr>
                <w:rFonts w:ascii="Times New Roman" w:hAnsi="Times New Roman" w:cs="Times New Roman"/>
                <w:b w:val="0"/>
                <w:sz w:val="24"/>
                <w:szCs w:val="24"/>
              </w:rPr>
              <w:t>Cash Benefit</w:t>
            </w:r>
            <w:r w:rsidRPr="00B75E2E">
              <w:rPr>
                <w:rFonts w:ascii="Times New Roman" w:hAnsi="Times New Roman" w:cs="Times New Roman"/>
                <w:sz w:val="24"/>
                <w:szCs w:val="24"/>
              </w:rPr>
              <w:t xml:space="preserve"> </w:t>
            </w:r>
          </w:p>
        </w:tc>
        <w:tc>
          <w:tcPr>
            <w:tcW w:w="4788" w:type="dxa"/>
            <w:hideMark/>
          </w:tcPr>
          <w:p w:rsidR="009F1532" w:rsidRDefault="009F1532" w:rsidP="00717F7A">
            <w:pPr>
              <w:pStyle w:val="ListParagraph"/>
              <w:numPr>
                <w:ilvl w:val="0"/>
                <w:numId w:val="37"/>
              </w:num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75E2E">
              <w:rPr>
                <w:rFonts w:ascii="Times New Roman" w:hAnsi="Times New Roman" w:cs="Times New Roman"/>
                <w:sz w:val="24"/>
                <w:szCs w:val="24"/>
              </w:rPr>
              <w:t xml:space="preserve">Gratuity </w:t>
            </w:r>
          </w:p>
          <w:p w:rsidR="009F1532" w:rsidRPr="009F1532" w:rsidRDefault="009F1532" w:rsidP="00717F7A">
            <w:pPr>
              <w:pStyle w:val="ListParagraph"/>
              <w:numPr>
                <w:ilvl w:val="0"/>
                <w:numId w:val="37"/>
              </w:num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75E2E">
              <w:rPr>
                <w:rFonts w:ascii="Times New Roman" w:hAnsi="Times New Roman" w:cs="Times New Roman"/>
                <w:sz w:val="24"/>
                <w:szCs w:val="24"/>
              </w:rPr>
              <w:t>Profit Bonus</w:t>
            </w:r>
          </w:p>
          <w:p w:rsidR="009F1532" w:rsidRDefault="009F1532" w:rsidP="00717F7A">
            <w:pPr>
              <w:pStyle w:val="ListParagraph"/>
              <w:numPr>
                <w:ilvl w:val="0"/>
                <w:numId w:val="37"/>
              </w:num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75E2E">
              <w:rPr>
                <w:rFonts w:ascii="Times New Roman" w:hAnsi="Times New Roman" w:cs="Times New Roman"/>
                <w:sz w:val="24"/>
                <w:szCs w:val="24"/>
              </w:rPr>
              <w:t>Incentive</w:t>
            </w:r>
          </w:p>
          <w:p w:rsidR="009F1532" w:rsidRPr="009F1532" w:rsidRDefault="009F1532" w:rsidP="00717F7A">
            <w:pPr>
              <w:pStyle w:val="ListParagraph"/>
              <w:numPr>
                <w:ilvl w:val="0"/>
                <w:numId w:val="37"/>
              </w:num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75E2E">
              <w:rPr>
                <w:rFonts w:ascii="Times New Roman" w:hAnsi="Times New Roman" w:cs="Times New Roman"/>
                <w:sz w:val="24"/>
                <w:szCs w:val="24"/>
              </w:rPr>
              <w:t>Provident fund</w:t>
            </w:r>
          </w:p>
        </w:tc>
      </w:tr>
    </w:tbl>
    <w:p w:rsidR="006F7C93" w:rsidRPr="006F7C93" w:rsidRDefault="006F7C93" w:rsidP="00A7763C">
      <w:pPr>
        <w:spacing w:line="240" w:lineRule="auto"/>
        <w:rPr>
          <w:rFonts w:ascii="Times New Roman" w:hAnsi="Times New Roman" w:cs="Times New Roman"/>
          <w:sz w:val="24"/>
          <w:szCs w:val="24"/>
        </w:rPr>
      </w:pPr>
    </w:p>
    <w:p w:rsidR="00CA35E7" w:rsidRPr="0072312D" w:rsidRDefault="005C50BD" w:rsidP="0072312D">
      <w:pPr>
        <w:pStyle w:val="Heading1"/>
        <w:pBdr>
          <w:bottom w:val="single" w:sz="4" w:space="1" w:color="auto"/>
        </w:pBdr>
        <w:rPr>
          <w:b/>
          <w:color w:val="244061" w:themeColor="accent1" w:themeShade="80"/>
          <w:sz w:val="28"/>
        </w:rPr>
      </w:pPr>
      <w:bookmarkStart w:id="32" w:name="_Toc21292448"/>
      <w:r>
        <w:rPr>
          <w:b/>
          <w:color w:val="244061" w:themeColor="accent1" w:themeShade="80"/>
          <w:sz w:val="28"/>
        </w:rPr>
        <w:t>4</w:t>
      </w:r>
      <w:r w:rsidR="00CA35E7" w:rsidRPr="0072312D">
        <w:rPr>
          <w:b/>
          <w:color w:val="244061" w:themeColor="accent1" w:themeShade="80"/>
          <w:sz w:val="28"/>
        </w:rPr>
        <w:t>.2 The HRM policies of United Commercial Bank Limited</w:t>
      </w:r>
      <w:bookmarkEnd w:id="32"/>
    </w:p>
    <w:p w:rsidR="006E7D9E" w:rsidRDefault="005C50BD" w:rsidP="0072312D">
      <w:pPr>
        <w:pStyle w:val="Heading2"/>
        <w:spacing w:before="240" w:line="360" w:lineRule="auto"/>
        <w:rPr>
          <w:b/>
        </w:rPr>
      </w:pPr>
      <w:bookmarkStart w:id="33" w:name="_Toc21292449"/>
      <w:r>
        <w:rPr>
          <w:b/>
        </w:rPr>
        <w:t>4</w:t>
      </w:r>
      <w:r w:rsidR="006E7D9E">
        <w:rPr>
          <w:b/>
        </w:rPr>
        <w:t>.2</w:t>
      </w:r>
      <w:r w:rsidR="006E7D9E" w:rsidRPr="00690ED6">
        <w:rPr>
          <w:b/>
        </w:rPr>
        <w:t>.1 Human Resource Planning policies</w:t>
      </w:r>
      <w:bookmarkEnd w:id="33"/>
    </w:p>
    <w:p w:rsidR="002F5895" w:rsidRPr="002F5895" w:rsidRDefault="002F5895" w:rsidP="002F5895">
      <w:pPr>
        <w:spacing w:line="360" w:lineRule="auto"/>
        <w:jc w:val="both"/>
        <w:rPr>
          <w:rFonts w:ascii="Times New Roman" w:hAnsi="Times New Roman" w:cs="Times New Roman"/>
          <w:b/>
          <w:sz w:val="24"/>
          <w:u w:val="single"/>
        </w:rPr>
      </w:pPr>
      <w:r w:rsidRPr="002F5895">
        <w:rPr>
          <w:rFonts w:ascii="Times New Roman" w:hAnsi="Times New Roman" w:cs="Times New Roman"/>
          <w:b/>
          <w:sz w:val="24"/>
          <w:u w:val="single"/>
        </w:rPr>
        <w:t>Planning through forecast</w:t>
      </w:r>
    </w:p>
    <w:p w:rsidR="006E7D9E" w:rsidRPr="002F5895" w:rsidRDefault="002F5895" w:rsidP="002F5895">
      <w:pPr>
        <w:spacing w:line="360" w:lineRule="auto"/>
        <w:jc w:val="both"/>
        <w:rPr>
          <w:rFonts w:ascii="Times New Roman" w:hAnsi="Times New Roman" w:cs="Times New Roman"/>
          <w:sz w:val="24"/>
        </w:rPr>
      </w:pPr>
      <w:r w:rsidRPr="002F5895">
        <w:rPr>
          <w:rFonts w:ascii="Times New Roman" w:hAnsi="Times New Roman" w:cs="Times New Roman"/>
          <w:sz w:val="24"/>
        </w:rPr>
        <w:t>The objective of human resources planning is to anticipate human resources needs or human resources needs. To predict human resources needs, United Commercial Bank basically uses the scatter plot. Each year, they request to open a new branch in Bangladesh Bank. The number of new vacancies is different from where the branch will be opened. The amount is not fixed. They provide everything the branch needs for staff to function effectively. Therefore, they have to fill the new branches, they plan each year to determine the number of vacancies and the growing demand for existing branches since their level of activity has also increased at that time.</w:t>
      </w:r>
    </w:p>
    <w:p w:rsidR="006E7D9E" w:rsidRDefault="005C50BD" w:rsidP="006E7D9E">
      <w:pPr>
        <w:pStyle w:val="Heading2"/>
        <w:spacing w:line="360" w:lineRule="auto"/>
        <w:rPr>
          <w:b/>
        </w:rPr>
      </w:pPr>
      <w:bookmarkStart w:id="34" w:name="_Toc21292450"/>
      <w:r>
        <w:rPr>
          <w:b/>
        </w:rPr>
        <w:t>4</w:t>
      </w:r>
      <w:r w:rsidR="006E7D9E" w:rsidRPr="00690ED6">
        <w:rPr>
          <w:b/>
        </w:rPr>
        <w:t>.2.1 Recruitment &amp; Selection policies</w:t>
      </w:r>
      <w:bookmarkEnd w:id="34"/>
    </w:p>
    <w:p w:rsidR="00700288" w:rsidRPr="00700288" w:rsidRDefault="00700288" w:rsidP="00700288">
      <w:pPr>
        <w:spacing w:line="360" w:lineRule="auto"/>
        <w:jc w:val="both"/>
        <w:rPr>
          <w:rFonts w:ascii="Times New Roman" w:hAnsi="Times New Roman" w:cs="Times New Roman"/>
          <w:sz w:val="24"/>
          <w:szCs w:val="24"/>
        </w:rPr>
      </w:pPr>
      <w:r w:rsidRPr="00700288">
        <w:rPr>
          <w:rFonts w:ascii="Times New Roman" w:hAnsi="Times New Roman" w:cs="Times New Roman"/>
          <w:sz w:val="24"/>
          <w:szCs w:val="24"/>
        </w:rPr>
        <w:t>The UCB Limited Bank generally recruits new employees from different sources. The sources are:</w:t>
      </w:r>
    </w:p>
    <w:p w:rsidR="00700288" w:rsidRPr="0072312D" w:rsidRDefault="00700288" w:rsidP="00717F7A">
      <w:pPr>
        <w:pStyle w:val="ListParagraph"/>
        <w:numPr>
          <w:ilvl w:val="0"/>
          <w:numId w:val="22"/>
        </w:numPr>
        <w:spacing w:line="240" w:lineRule="auto"/>
        <w:jc w:val="both"/>
        <w:rPr>
          <w:rFonts w:ascii="Times New Roman" w:hAnsi="Times New Roman" w:cs="Times New Roman"/>
          <w:b/>
          <w:sz w:val="24"/>
          <w:szCs w:val="24"/>
        </w:rPr>
      </w:pPr>
      <w:r w:rsidRPr="0072312D">
        <w:rPr>
          <w:rFonts w:ascii="Times New Roman" w:hAnsi="Times New Roman" w:cs="Times New Roman"/>
          <w:b/>
          <w:sz w:val="24"/>
          <w:szCs w:val="24"/>
        </w:rPr>
        <w:t>Recruitment from Internal and external sources:</w:t>
      </w:r>
    </w:p>
    <w:p w:rsidR="00700288" w:rsidRDefault="00700288" w:rsidP="00700288">
      <w:pPr>
        <w:spacing w:line="360" w:lineRule="auto"/>
        <w:jc w:val="both"/>
        <w:rPr>
          <w:rFonts w:ascii="Times New Roman" w:hAnsi="Times New Roman" w:cs="Times New Roman"/>
          <w:sz w:val="24"/>
          <w:szCs w:val="24"/>
        </w:rPr>
      </w:pPr>
      <w:r w:rsidRPr="00700288">
        <w:rPr>
          <w:rFonts w:ascii="Times New Roman" w:hAnsi="Times New Roman" w:cs="Times New Roman"/>
          <w:sz w:val="24"/>
          <w:szCs w:val="24"/>
        </w:rPr>
        <w:t xml:space="preserve">Most of the new job vacancies announcements UCB bank </w:t>
      </w:r>
      <w:proofErr w:type="gramStart"/>
      <w:r w:rsidRPr="00700288">
        <w:rPr>
          <w:rFonts w:ascii="Times New Roman" w:hAnsi="Times New Roman" w:cs="Times New Roman"/>
          <w:sz w:val="24"/>
          <w:szCs w:val="24"/>
        </w:rPr>
        <w:t>goes</w:t>
      </w:r>
      <w:proofErr w:type="gramEnd"/>
      <w:r w:rsidRPr="00700288">
        <w:rPr>
          <w:rFonts w:ascii="Times New Roman" w:hAnsi="Times New Roman" w:cs="Times New Roman"/>
          <w:sz w:val="24"/>
          <w:szCs w:val="24"/>
        </w:rPr>
        <w:t xml:space="preserve"> for outsourcing because it does not have a significant source of internal recruitment. They organize 2 or 3 external recruitment seasons each year.</w:t>
      </w:r>
    </w:p>
    <w:p w:rsidR="001436DB" w:rsidRPr="00700288" w:rsidRDefault="001436DB" w:rsidP="00A7763C">
      <w:pPr>
        <w:spacing w:line="240" w:lineRule="auto"/>
        <w:jc w:val="both"/>
        <w:rPr>
          <w:rFonts w:ascii="Times New Roman" w:hAnsi="Times New Roman" w:cs="Times New Roman"/>
          <w:sz w:val="24"/>
          <w:szCs w:val="24"/>
        </w:rPr>
      </w:pPr>
    </w:p>
    <w:p w:rsidR="00700288" w:rsidRPr="0072312D" w:rsidRDefault="00700288" w:rsidP="00717F7A">
      <w:pPr>
        <w:pStyle w:val="ListParagraph"/>
        <w:numPr>
          <w:ilvl w:val="0"/>
          <w:numId w:val="23"/>
        </w:numPr>
        <w:spacing w:line="360" w:lineRule="auto"/>
        <w:jc w:val="both"/>
        <w:rPr>
          <w:rFonts w:ascii="Times New Roman" w:hAnsi="Times New Roman" w:cs="Times New Roman"/>
          <w:sz w:val="24"/>
          <w:szCs w:val="24"/>
        </w:rPr>
      </w:pPr>
      <w:r w:rsidRPr="0072312D">
        <w:rPr>
          <w:rFonts w:ascii="Times New Roman" w:hAnsi="Times New Roman" w:cs="Times New Roman"/>
          <w:b/>
          <w:sz w:val="24"/>
          <w:szCs w:val="24"/>
        </w:rPr>
        <w:t>External Sources of Candidates:</w:t>
      </w:r>
      <w:r w:rsidRPr="0072312D">
        <w:rPr>
          <w:rFonts w:ascii="Times New Roman" w:hAnsi="Times New Roman" w:cs="Times New Roman"/>
          <w:sz w:val="24"/>
          <w:szCs w:val="24"/>
        </w:rPr>
        <w:t xml:space="preserve"> To attract the best candidates, UCB bank uses the following sources for outsourcing,</w:t>
      </w:r>
    </w:p>
    <w:p w:rsidR="00700288" w:rsidRPr="00700288" w:rsidRDefault="00700288" w:rsidP="00717F7A">
      <w:pPr>
        <w:pStyle w:val="ListParagraph"/>
        <w:numPr>
          <w:ilvl w:val="0"/>
          <w:numId w:val="16"/>
        </w:numPr>
        <w:spacing w:line="360" w:lineRule="auto"/>
        <w:jc w:val="both"/>
        <w:rPr>
          <w:rFonts w:ascii="Times New Roman" w:hAnsi="Times New Roman" w:cs="Times New Roman"/>
          <w:sz w:val="24"/>
          <w:szCs w:val="24"/>
        </w:rPr>
      </w:pPr>
      <w:r w:rsidRPr="00700288">
        <w:rPr>
          <w:rFonts w:ascii="Times New Roman" w:hAnsi="Times New Roman" w:cs="Times New Roman"/>
          <w:sz w:val="24"/>
          <w:szCs w:val="24"/>
        </w:rPr>
        <w:lastRenderedPageBreak/>
        <w:t>Post ads on online and social media sites. Such as bdjobstoday.com and bdjobs.com.</w:t>
      </w:r>
    </w:p>
    <w:p w:rsidR="00700288" w:rsidRPr="00700288" w:rsidRDefault="00700288" w:rsidP="00717F7A">
      <w:pPr>
        <w:pStyle w:val="ListParagraph"/>
        <w:numPr>
          <w:ilvl w:val="0"/>
          <w:numId w:val="16"/>
        </w:numPr>
        <w:spacing w:line="360" w:lineRule="auto"/>
        <w:jc w:val="both"/>
        <w:rPr>
          <w:rFonts w:ascii="Times New Roman" w:hAnsi="Times New Roman" w:cs="Times New Roman"/>
          <w:sz w:val="24"/>
          <w:szCs w:val="24"/>
        </w:rPr>
      </w:pPr>
      <w:r w:rsidRPr="00700288">
        <w:rPr>
          <w:rFonts w:ascii="Times New Roman" w:hAnsi="Times New Roman" w:cs="Times New Roman"/>
          <w:sz w:val="24"/>
          <w:szCs w:val="24"/>
        </w:rPr>
        <w:t>Print ads in professional magazines</w:t>
      </w:r>
    </w:p>
    <w:p w:rsidR="00700288" w:rsidRPr="00700288" w:rsidRDefault="00700288" w:rsidP="00717F7A">
      <w:pPr>
        <w:pStyle w:val="ListParagraph"/>
        <w:numPr>
          <w:ilvl w:val="0"/>
          <w:numId w:val="16"/>
        </w:numPr>
        <w:spacing w:line="360" w:lineRule="auto"/>
        <w:jc w:val="both"/>
        <w:rPr>
          <w:rFonts w:ascii="Times New Roman" w:hAnsi="Times New Roman" w:cs="Times New Roman"/>
          <w:sz w:val="24"/>
          <w:szCs w:val="24"/>
        </w:rPr>
      </w:pPr>
      <w:r w:rsidRPr="00700288">
        <w:rPr>
          <w:rFonts w:ascii="Times New Roman" w:hAnsi="Times New Roman" w:cs="Times New Roman"/>
          <w:sz w:val="24"/>
          <w:szCs w:val="24"/>
        </w:rPr>
        <w:t>Recruit through internal references.</w:t>
      </w:r>
    </w:p>
    <w:p w:rsidR="00700288" w:rsidRDefault="00700288" w:rsidP="00717F7A">
      <w:pPr>
        <w:pStyle w:val="ListParagraph"/>
        <w:numPr>
          <w:ilvl w:val="0"/>
          <w:numId w:val="16"/>
        </w:numPr>
        <w:spacing w:line="360" w:lineRule="auto"/>
        <w:jc w:val="both"/>
        <w:rPr>
          <w:rFonts w:ascii="Times New Roman" w:hAnsi="Times New Roman" w:cs="Times New Roman"/>
          <w:sz w:val="24"/>
          <w:szCs w:val="24"/>
        </w:rPr>
      </w:pPr>
      <w:r w:rsidRPr="00700288">
        <w:rPr>
          <w:rFonts w:ascii="Times New Roman" w:hAnsi="Times New Roman" w:cs="Times New Roman"/>
          <w:sz w:val="24"/>
          <w:szCs w:val="24"/>
        </w:rPr>
        <w:t>Print ads in a national newspaper</w:t>
      </w:r>
    </w:p>
    <w:p w:rsidR="001436DB" w:rsidRPr="00700288" w:rsidRDefault="001436DB" w:rsidP="001436DB">
      <w:pPr>
        <w:pStyle w:val="ListParagraph"/>
        <w:spacing w:line="360" w:lineRule="auto"/>
        <w:ind w:left="2610"/>
        <w:jc w:val="both"/>
        <w:rPr>
          <w:rFonts w:ascii="Times New Roman" w:hAnsi="Times New Roman" w:cs="Times New Roman"/>
          <w:sz w:val="24"/>
          <w:szCs w:val="24"/>
        </w:rPr>
      </w:pPr>
    </w:p>
    <w:p w:rsidR="00700288" w:rsidRDefault="00700288" w:rsidP="00717F7A">
      <w:pPr>
        <w:pStyle w:val="ListParagraph"/>
        <w:numPr>
          <w:ilvl w:val="0"/>
          <w:numId w:val="23"/>
        </w:numPr>
        <w:spacing w:line="360" w:lineRule="auto"/>
        <w:jc w:val="both"/>
        <w:rPr>
          <w:rFonts w:ascii="Times New Roman" w:hAnsi="Times New Roman" w:cs="Times New Roman"/>
          <w:sz w:val="24"/>
          <w:szCs w:val="24"/>
        </w:rPr>
      </w:pPr>
      <w:r w:rsidRPr="0072312D">
        <w:rPr>
          <w:rFonts w:ascii="Times New Roman" w:hAnsi="Times New Roman" w:cs="Times New Roman"/>
          <w:b/>
          <w:sz w:val="24"/>
          <w:szCs w:val="24"/>
        </w:rPr>
        <w:t>Internal Sources of Candidates:</w:t>
      </w:r>
      <w:r w:rsidRPr="0072312D">
        <w:rPr>
          <w:rFonts w:ascii="Times New Roman" w:hAnsi="Times New Roman" w:cs="Times New Roman"/>
          <w:sz w:val="24"/>
          <w:szCs w:val="24"/>
        </w:rPr>
        <w:t xml:space="preserve">  UCB Bank basically do not follow any method, to predict the number of internal candidates, but follow a manual qualification system in which their employees are qualified for a promotion. Usually, this appraiser is the manager of the branch. Or sometimes, they promote the person for the vacant position, who has held this position and who has a good qualification and qualifications to do the job. It takes a while to promote employees at the 3-year management level and for non-managers at 2 years.</w:t>
      </w:r>
    </w:p>
    <w:p w:rsidR="001436DB" w:rsidRPr="0072312D" w:rsidRDefault="001436DB" w:rsidP="001436DB">
      <w:pPr>
        <w:pStyle w:val="ListParagraph"/>
        <w:spacing w:line="360" w:lineRule="auto"/>
        <w:jc w:val="both"/>
        <w:rPr>
          <w:rFonts w:ascii="Times New Roman" w:hAnsi="Times New Roman" w:cs="Times New Roman"/>
          <w:sz w:val="24"/>
          <w:szCs w:val="24"/>
        </w:rPr>
      </w:pPr>
    </w:p>
    <w:p w:rsidR="00700288" w:rsidRPr="0072312D" w:rsidRDefault="00700288" w:rsidP="00717F7A">
      <w:pPr>
        <w:pStyle w:val="ListParagraph"/>
        <w:numPr>
          <w:ilvl w:val="0"/>
          <w:numId w:val="22"/>
        </w:numPr>
        <w:spacing w:line="240" w:lineRule="auto"/>
        <w:jc w:val="both"/>
        <w:rPr>
          <w:rFonts w:ascii="Times New Roman" w:hAnsi="Times New Roman" w:cs="Times New Roman"/>
          <w:b/>
          <w:sz w:val="24"/>
          <w:szCs w:val="24"/>
        </w:rPr>
      </w:pPr>
      <w:r w:rsidRPr="0072312D">
        <w:rPr>
          <w:rFonts w:ascii="Times New Roman" w:hAnsi="Times New Roman" w:cs="Times New Roman"/>
          <w:b/>
          <w:sz w:val="24"/>
          <w:szCs w:val="24"/>
        </w:rPr>
        <w:t>Centralize or decentralize recruitment</w:t>
      </w:r>
    </w:p>
    <w:p w:rsidR="006E7D9E" w:rsidRDefault="00700288" w:rsidP="004D04C4">
      <w:pPr>
        <w:spacing w:line="360" w:lineRule="auto"/>
        <w:jc w:val="both"/>
        <w:rPr>
          <w:rFonts w:ascii="Times New Roman" w:hAnsi="Times New Roman" w:cs="Times New Roman"/>
          <w:sz w:val="24"/>
          <w:szCs w:val="24"/>
        </w:rPr>
      </w:pPr>
      <w:r w:rsidRPr="00700288">
        <w:rPr>
          <w:rFonts w:ascii="Times New Roman" w:hAnsi="Times New Roman" w:cs="Times New Roman"/>
          <w:sz w:val="24"/>
          <w:szCs w:val="24"/>
        </w:rPr>
        <w:t>UCB Bank follows centralized contracts because it makes it easier to apply company-wide strategic priorities to the entire company, as well as job specialization and cost reduction. They recruit employees from all branches across the country from the central office as part of the centralized recruitment process. It also eliminates duplication for almost all branches.</w:t>
      </w:r>
    </w:p>
    <w:p w:rsidR="001436DB" w:rsidRDefault="001436DB" w:rsidP="001436DB">
      <w:pPr>
        <w:pStyle w:val="ListParagraph"/>
        <w:numPr>
          <w:ilvl w:val="0"/>
          <w:numId w:val="2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Selection process</w:t>
      </w:r>
    </w:p>
    <w:p w:rsidR="001436DB" w:rsidRPr="001436DB" w:rsidRDefault="001436DB" w:rsidP="001436DB">
      <w:pPr>
        <w:spacing w:line="360" w:lineRule="auto"/>
        <w:jc w:val="both"/>
        <w:rPr>
          <w:rFonts w:ascii="Times New Roman" w:hAnsi="Times New Roman" w:cs="Times New Roman"/>
          <w:sz w:val="24"/>
          <w:szCs w:val="24"/>
        </w:rPr>
      </w:pPr>
      <w:r w:rsidRPr="001436DB">
        <w:rPr>
          <w:rFonts w:ascii="Times New Roman" w:hAnsi="Times New Roman" w:cs="Times New Roman"/>
          <w:sz w:val="24"/>
          <w:szCs w:val="24"/>
        </w:rPr>
        <w:t xml:space="preserve">After the requirement advertising and gathering applications from the applicants, HR department of United Commercial Bank starts to call applicants based on their experience and skills of the related field of job. If the applicants are fresh graduate, than UCB takes a written and multiple choice examination which is taken by the reputed Institute of Business Administration (IBA) for UCB Bank. On the other hand, the applicants who have previous related work experience are directly </w:t>
      </w:r>
      <w:proofErr w:type="gramStart"/>
      <w:r w:rsidRPr="001436DB">
        <w:rPr>
          <w:rFonts w:ascii="Times New Roman" w:hAnsi="Times New Roman" w:cs="Times New Roman"/>
          <w:sz w:val="24"/>
          <w:szCs w:val="24"/>
        </w:rPr>
        <w:t>be</w:t>
      </w:r>
      <w:proofErr w:type="gramEnd"/>
      <w:r w:rsidRPr="001436DB">
        <w:rPr>
          <w:rFonts w:ascii="Times New Roman" w:hAnsi="Times New Roman" w:cs="Times New Roman"/>
          <w:sz w:val="24"/>
          <w:szCs w:val="24"/>
        </w:rPr>
        <w:t xml:space="preserve"> invited for the viva-voce conducted by the recruitment committee of the bank. The detailed selection process of UCB bank is described below through the chart:</w:t>
      </w:r>
    </w:p>
    <w:p w:rsidR="0089606D" w:rsidRPr="0089606D" w:rsidRDefault="0089606D" w:rsidP="0089606D">
      <w:pPr>
        <w:pStyle w:val="ListParagraph"/>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5657178" cy="5695950"/>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election of dbbl.jpg"/>
                    <pic:cNvPicPr/>
                  </pic:nvPicPr>
                  <pic:blipFill rotWithShape="1">
                    <a:blip r:embed="rId45">
                      <a:extLst>
                        <a:ext uri="{28A0092B-C50C-407E-A947-70E740481C1C}">
                          <a14:useLocalDpi xmlns:a14="http://schemas.microsoft.com/office/drawing/2010/main" val="0"/>
                        </a:ext>
                      </a:extLst>
                    </a:blip>
                    <a:srcRect l="2884" r="11379"/>
                    <a:stretch/>
                  </pic:blipFill>
                  <pic:spPr bwMode="auto">
                    <a:xfrm>
                      <a:off x="0" y="0"/>
                      <a:ext cx="5661919" cy="5700723"/>
                    </a:xfrm>
                    <a:prstGeom prst="rect">
                      <a:avLst/>
                    </a:prstGeom>
                    <a:ln>
                      <a:noFill/>
                    </a:ln>
                    <a:extLst>
                      <a:ext uri="{53640926-AAD7-44D8-BBD7-CCE9431645EC}">
                        <a14:shadowObscured xmlns:a14="http://schemas.microsoft.com/office/drawing/2010/main"/>
                      </a:ext>
                    </a:extLst>
                  </pic:spPr>
                </pic:pic>
              </a:graphicData>
            </a:graphic>
          </wp:inline>
        </w:drawing>
      </w:r>
    </w:p>
    <w:p w:rsidR="006E7D9E" w:rsidRDefault="005C50BD" w:rsidP="006E7D9E">
      <w:pPr>
        <w:pStyle w:val="Heading2"/>
        <w:spacing w:line="360" w:lineRule="auto"/>
        <w:rPr>
          <w:b/>
        </w:rPr>
      </w:pPr>
      <w:bookmarkStart w:id="35" w:name="_Toc21292451"/>
      <w:r>
        <w:rPr>
          <w:b/>
        </w:rPr>
        <w:t>4</w:t>
      </w:r>
      <w:r w:rsidR="006E7D9E">
        <w:rPr>
          <w:b/>
        </w:rPr>
        <w:t>.2</w:t>
      </w:r>
      <w:r w:rsidR="006E7D9E" w:rsidRPr="00690ED6">
        <w:rPr>
          <w:b/>
        </w:rPr>
        <w:t>.3 Training policies</w:t>
      </w:r>
      <w:bookmarkEnd w:id="35"/>
    </w:p>
    <w:p w:rsidR="005A482D" w:rsidRDefault="005A482D" w:rsidP="005A482D">
      <w:pPr>
        <w:spacing w:line="360" w:lineRule="auto"/>
        <w:jc w:val="both"/>
        <w:rPr>
          <w:rFonts w:ascii="Times New Roman" w:hAnsi="Times New Roman" w:cs="Times New Roman"/>
          <w:sz w:val="24"/>
        </w:rPr>
      </w:pPr>
      <w:r w:rsidRPr="005A482D">
        <w:rPr>
          <w:rFonts w:ascii="Times New Roman" w:hAnsi="Times New Roman" w:cs="Times New Roman"/>
          <w:sz w:val="24"/>
        </w:rPr>
        <w:t>UCB Bank is successful in the banking sector and trains qualified banking professionals through the application of good practices in human resources. They have made considerable efforts in their training department to better train their employees. UCB Bank has a well-developed training institution to better serve and train its employees with close supervision. Well-structured training is provided to employees to ensure optimal development of the employees in which they participate.</w:t>
      </w:r>
    </w:p>
    <w:p w:rsidR="001436DB" w:rsidRPr="005A482D" w:rsidRDefault="001436DB" w:rsidP="005A482D">
      <w:pPr>
        <w:spacing w:line="360" w:lineRule="auto"/>
        <w:jc w:val="both"/>
        <w:rPr>
          <w:rFonts w:ascii="Times New Roman" w:hAnsi="Times New Roman" w:cs="Times New Roman"/>
          <w:sz w:val="24"/>
        </w:rPr>
      </w:pPr>
    </w:p>
    <w:p w:rsidR="005A482D" w:rsidRPr="0072312D" w:rsidRDefault="005A482D" w:rsidP="00717F7A">
      <w:pPr>
        <w:pStyle w:val="ListParagraph"/>
        <w:numPr>
          <w:ilvl w:val="0"/>
          <w:numId w:val="18"/>
        </w:numPr>
        <w:spacing w:line="360" w:lineRule="auto"/>
        <w:jc w:val="both"/>
        <w:rPr>
          <w:rFonts w:ascii="Times New Roman" w:hAnsi="Times New Roman" w:cs="Times New Roman"/>
          <w:b/>
          <w:sz w:val="24"/>
        </w:rPr>
      </w:pPr>
      <w:r w:rsidRPr="0072312D">
        <w:rPr>
          <w:rFonts w:ascii="Times New Roman" w:hAnsi="Times New Roman" w:cs="Times New Roman"/>
          <w:b/>
          <w:sz w:val="24"/>
        </w:rPr>
        <w:lastRenderedPageBreak/>
        <w:t>Employee basic training and orientation</w:t>
      </w:r>
    </w:p>
    <w:p w:rsidR="005A482D" w:rsidRPr="005A482D" w:rsidRDefault="005A482D" w:rsidP="005A482D">
      <w:pPr>
        <w:spacing w:line="360" w:lineRule="auto"/>
        <w:jc w:val="both"/>
        <w:rPr>
          <w:rFonts w:ascii="Times New Roman" w:hAnsi="Times New Roman" w:cs="Times New Roman"/>
          <w:sz w:val="24"/>
        </w:rPr>
      </w:pPr>
      <w:r w:rsidRPr="005A482D">
        <w:rPr>
          <w:rFonts w:ascii="Times New Roman" w:hAnsi="Times New Roman" w:cs="Times New Roman"/>
          <w:sz w:val="24"/>
        </w:rPr>
        <w:t>For new employees, UCB Bank offers an orientation program. Help new employees understand the goals, objectives, rules, and regulations of the job. A book containing detailed information about the company was also provided.</w:t>
      </w:r>
    </w:p>
    <w:p w:rsidR="005A482D" w:rsidRPr="005A482D" w:rsidRDefault="005A482D" w:rsidP="005A482D">
      <w:pPr>
        <w:spacing w:line="360" w:lineRule="auto"/>
        <w:jc w:val="both"/>
        <w:rPr>
          <w:rFonts w:ascii="Times New Roman" w:hAnsi="Times New Roman" w:cs="Times New Roman"/>
          <w:sz w:val="24"/>
        </w:rPr>
      </w:pPr>
      <w:r w:rsidRPr="005A482D">
        <w:rPr>
          <w:rFonts w:ascii="Times New Roman" w:hAnsi="Times New Roman" w:cs="Times New Roman"/>
          <w:sz w:val="24"/>
        </w:rPr>
        <w:t xml:space="preserve">New </w:t>
      </w:r>
      <w:r w:rsidR="00656F97">
        <w:rPr>
          <w:rFonts w:ascii="Times New Roman" w:hAnsi="Times New Roman" w:cs="Times New Roman"/>
          <w:sz w:val="24"/>
        </w:rPr>
        <w:t xml:space="preserve">selected </w:t>
      </w:r>
      <w:r w:rsidRPr="005A482D">
        <w:rPr>
          <w:rFonts w:ascii="Times New Roman" w:hAnsi="Times New Roman" w:cs="Times New Roman"/>
          <w:sz w:val="24"/>
        </w:rPr>
        <w:t>candidate</w:t>
      </w:r>
      <w:r w:rsidR="00656F97">
        <w:rPr>
          <w:rFonts w:ascii="Times New Roman" w:hAnsi="Times New Roman" w:cs="Times New Roman"/>
          <w:sz w:val="24"/>
        </w:rPr>
        <w:t>s are usually sent</w:t>
      </w:r>
      <w:r w:rsidRPr="005A482D">
        <w:rPr>
          <w:rFonts w:ascii="Times New Roman" w:hAnsi="Times New Roman" w:cs="Times New Roman"/>
          <w:sz w:val="24"/>
        </w:rPr>
        <w:t xml:space="preserve"> for training. Each new candidate must follow a basic education</w:t>
      </w:r>
      <w:r w:rsidR="00656F97">
        <w:rPr>
          <w:rFonts w:ascii="Times New Roman" w:hAnsi="Times New Roman" w:cs="Times New Roman"/>
          <w:sz w:val="24"/>
        </w:rPr>
        <w:t xml:space="preserve"> which</w:t>
      </w:r>
      <w:r w:rsidRPr="005A482D">
        <w:rPr>
          <w:rFonts w:ascii="Times New Roman" w:hAnsi="Times New Roman" w:cs="Times New Roman"/>
          <w:sz w:val="24"/>
        </w:rPr>
        <w:t xml:space="preserve"> is essential for all new candidates. </w:t>
      </w:r>
      <w:proofErr w:type="gramStart"/>
      <w:r w:rsidRPr="005A482D">
        <w:rPr>
          <w:rFonts w:ascii="Times New Roman" w:hAnsi="Times New Roman" w:cs="Times New Roman"/>
          <w:sz w:val="24"/>
        </w:rPr>
        <w:t>The duration of this training in 15 days.</w:t>
      </w:r>
      <w:proofErr w:type="gramEnd"/>
      <w:r w:rsidRPr="005A482D">
        <w:rPr>
          <w:rFonts w:ascii="Times New Roman" w:hAnsi="Times New Roman" w:cs="Times New Roman"/>
          <w:sz w:val="24"/>
        </w:rPr>
        <w:t xml:space="preserve"> The main reason for this training is to buil</w:t>
      </w:r>
      <w:r>
        <w:rPr>
          <w:rFonts w:ascii="Times New Roman" w:hAnsi="Times New Roman" w:cs="Times New Roman"/>
          <w:sz w:val="24"/>
        </w:rPr>
        <w:t>d a base for the new candidate.</w:t>
      </w:r>
    </w:p>
    <w:p w:rsidR="005A482D" w:rsidRPr="004D04C4" w:rsidRDefault="00F426C0" w:rsidP="00717F7A">
      <w:pPr>
        <w:pStyle w:val="ListParagraph"/>
        <w:numPr>
          <w:ilvl w:val="0"/>
          <w:numId w:val="18"/>
        </w:numPr>
        <w:spacing w:line="360" w:lineRule="auto"/>
        <w:jc w:val="both"/>
        <w:rPr>
          <w:rFonts w:ascii="Times New Roman" w:hAnsi="Times New Roman" w:cs="Times New Roman"/>
          <w:b/>
          <w:sz w:val="24"/>
        </w:rPr>
      </w:pPr>
      <w:r w:rsidRPr="004D04C4">
        <w:rPr>
          <w:rFonts w:ascii="Times New Roman" w:hAnsi="Times New Roman" w:cs="Times New Roman"/>
          <w:b/>
          <w:sz w:val="24"/>
        </w:rPr>
        <w:t xml:space="preserve">Banks’ </w:t>
      </w:r>
      <w:r w:rsidR="005A482D" w:rsidRPr="004D04C4">
        <w:rPr>
          <w:rFonts w:ascii="Times New Roman" w:hAnsi="Times New Roman" w:cs="Times New Roman"/>
          <w:b/>
          <w:sz w:val="24"/>
        </w:rPr>
        <w:t>Internal vocational training:</w:t>
      </w:r>
    </w:p>
    <w:p w:rsidR="005A482D" w:rsidRDefault="005A482D" w:rsidP="00717F7A">
      <w:pPr>
        <w:pStyle w:val="ListParagraph"/>
        <w:numPr>
          <w:ilvl w:val="0"/>
          <w:numId w:val="17"/>
        </w:numPr>
        <w:spacing w:line="360" w:lineRule="auto"/>
        <w:jc w:val="both"/>
        <w:rPr>
          <w:rFonts w:ascii="Times New Roman" w:hAnsi="Times New Roman" w:cs="Times New Roman"/>
          <w:sz w:val="24"/>
        </w:rPr>
      </w:pPr>
      <w:r w:rsidRPr="005A482D">
        <w:rPr>
          <w:rFonts w:ascii="Times New Roman" w:hAnsi="Times New Roman" w:cs="Times New Roman"/>
          <w:b/>
          <w:sz w:val="24"/>
        </w:rPr>
        <w:t>Informal learning:</w:t>
      </w:r>
      <w:r w:rsidRPr="005A482D">
        <w:rPr>
          <w:rFonts w:ascii="Times New Roman" w:hAnsi="Times New Roman" w:cs="Times New Roman"/>
          <w:sz w:val="24"/>
        </w:rPr>
        <w:t xml:space="preserve"> Most UCB Bank LTD employees learn informally how to do their daily work.</w:t>
      </w:r>
    </w:p>
    <w:p w:rsidR="00A7763C" w:rsidRPr="005A482D" w:rsidRDefault="00A7763C" w:rsidP="00A7763C">
      <w:pPr>
        <w:pStyle w:val="ListParagraph"/>
        <w:spacing w:line="360" w:lineRule="auto"/>
        <w:jc w:val="both"/>
        <w:rPr>
          <w:rFonts w:ascii="Times New Roman" w:hAnsi="Times New Roman" w:cs="Times New Roman"/>
          <w:sz w:val="24"/>
        </w:rPr>
      </w:pPr>
    </w:p>
    <w:p w:rsidR="00A7763C" w:rsidRPr="00A7763C" w:rsidRDefault="005A482D" w:rsidP="00A7763C">
      <w:pPr>
        <w:pStyle w:val="ListParagraph"/>
        <w:numPr>
          <w:ilvl w:val="0"/>
          <w:numId w:val="17"/>
        </w:numPr>
        <w:spacing w:line="360" w:lineRule="auto"/>
        <w:jc w:val="both"/>
        <w:rPr>
          <w:rFonts w:ascii="Times New Roman" w:hAnsi="Times New Roman" w:cs="Times New Roman"/>
          <w:sz w:val="24"/>
        </w:rPr>
      </w:pPr>
      <w:r w:rsidRPr="005A482D">
        <w:rPr>
          <w:rFonts w:ascii="Times New Roman" w:hAnsi="Times New Roman" w:cs="Times New Roman"/>
          <w:b/>
          <w:sz w:val="24"/>
        </w:rPr>
        <w:t>Understudy approach:</w:t>
      </w:r>
      <w:r w:rsidRPr="005A482D">
        <w:rPr>
          <w:rFonts w:ascii="Times New Roman" w:hAnsi="Times New Roman" w:cs="Times New Roman"/>
          <w:sz w:val="24"/>
        </w:rPr>
        <w:t xml:space="preserve"> UCB Bank held two meetings per month with each employee. The division manager and the branch manager enquired the employees if they are facing any problem. They also discuss how to improve and what employees really wanted. The division manager and the branch manager act as a supervisor then.</w:t>
      </w:r>
    </w:p>
    <w:p w:rsidR="00A7763C" w:rsidRPr="005A482D" w:rsidRDefault="00A7763C" w:rsidP="00A7763C">
      <w:pPr>
        <w:pStyle w:val="ListParagraph"/>
        <w:spacing w:line="360" w:lineRule="auto"/>
        <w:jc w:val="both"/>
        <w:rPr>
          <w:rFonts w:ascii="Times New Roman" w:hAnsi="Times New Roman" w:cs="Times New Roman"/>
          <w:sz w:val="24"/>
        </w:rPr>
      </w:pPr>
    </w:p>
    <w:p w:rsidR="005A482D" w:rsidRDefault="005A482D" w:rsidP="00717F7A">
      <w:pPr>
        <w:pStyle w:val="ListParagraph"/>
        <w:numPr>
          <w:ilvl w:val="0"/>
          <w:numId w:val="17"/>
        </w:numPr>
        <w:spacing w:line="360" w:lineRule="auto"/>
        <w:jc w:val="both"/>
        <w:rPr>
          <w:rFonts w:ascii="Times New Roman" w:hAnsi="Times New Roman" w:cs="Times New Roman"/>
          <w:sz w:val="24"/>
        </w:rPr>
      </w:pPr>
      <w:r w:rsidRPr="005A482D">
        <w:rPr>
          <w:rFonts w:ascii="Times New Roman" w:hAnsi="Times New Roman" w:cs="Times New Roman"/>
          <w:b/>
          <w:sz w:val="24"/>
        </w:rPr>
        <w:t>Job rotation:</w:t>
      </w:r>
      <w:r w:rsidRPr="005A482D">
        <w:rPr>
          <w:rFonts w:ascii="Times New Roman" w:hAnsi="Times New Roman" w:cs="Times New Roman"/>
          <w:sz w:val="24"/>
        </w:rPr>
        <w:t xml:space="preserve"> To expand employee’s knowledge, competence, and capabilities, UCB Bank often rotates its employees from one section to another. </w:t>
      </w:r>
    </w:p>
    <w:p w:rsidR="001436DB" w:rsidRPr="005A482D" w:rsidRDefault="001436DB" w:rsidP="001436DB">
      <w:pPr>
        <w:pStyle w:val="ListParagraph"/>
        <w:spacing w:line="360" w:lineRule="auto"/>
        <w:jc w:val="both"/>
        <w:rPr>
          <w:rFonts w:ascii="Times New Roman" w:hAnsi="Times New Roman" w:cs="Times New Roman"/>
          <w:sz w:val="24"/>
        </w:rPr>
      </w:pPr>
    </w:p>
    <w:p w:rsidR="005A482D" w:rsidRPr="0072312D" w:rsidRDefault="005A482D" w:rsidP="00717F7A">
      <w:pPr>
        <w:pStyle w:val="ListParagraph"/>
        <w:numPr>
          <w:ilvl w:val="0"/>
          <w:numId w:val="18"/>
        </w:numPr>
        <w:spacing w:line="360" w:lineRule="auto"/>
        <w:jc w:val="both"/>
        <w:rPr>
          <w:rFonts w:ascii="Times New Roman" w:hAnsi="Times New Roman" w:cs="Times New Roman"/>
          <w:b/>
          <w:sz w:val="24"/>
        </w:rPr>
      </w:pPr>
      <w:r w:rsidRPr="0072312D">
        <w:rPr>
          <w:rFonts w:ascii="Times New Roman" w:hAnsi="Times New Roman" w:cs="Times New Roman"/>
          <w:b/>
          <w:sz w:val="24"/>
        </w:rPr>
        <w:t>External professional training:</w:t>
      </w:r>
    </w:p>
    <w:p w:rsidR="005A482D" w:rsidRPr="005A482D" w:rsidRDefault="005A482D" w:rsidP="00717F7A">
      <w:pPr>
        <w:pStyle w:val="ListParagraph"/>
        <w:numPr>
          <w:ilvl w:val="0"/>
          <w:numId w:val="19"/>
        </w:numPr>
        <w:spacing w:line="360" w:lineRule="auto"/>
        <w:jc w:val="both"/>
        <w:rPr>
          <w:rFonts w:ascii="Times New Roman" w:hAnsi="Times New Roman" w:cs="Times New Roman"/>
          <w:b/>
          <w:sz w:val="24"/>
        </w:rPr>
      </w:pPr>
      <w:r w:rsidRPr="005A482D">
        <w:rPr>
          <w:rFonts w:ascii="Times New Roman" w:hAnsi="Times New Roman" w:cs="Times New Roman"/>
          <w:b/>
          <w:sz w:val="24"/>
        </w:rPr>
        <w:t>Internal Training Centers</w:t>
      </w:r>
    </w:p>
    <w:p w:rsidR="005A482D" w:rsidRPr="005A482D" w:rsidRDefault="005A482D" w:rsidP="005A482D">
      <w:pPr>
        <w:spacing w:line="360" w:lineRule="auto"/>
        <w:jc w:val="both"/>
        <w:rPr>
          <w:rFonts w:ascii="Times New Roman" w:hAnsi="Times New Roman" w:cs="Times New Roman"/>
          <w:sz w:val="24"/>
        </w:rPr>
      </w:pPr>
      <w:r w:rsidRPr="005A482D">
        <w:rPr>
          <w:rFonts w:ascii="Times New Roman" w:hAnsi="Times New Roman" w:cs="Times New Roman"/>
          <w:sz w:val="24"/>
        </w:rPr>
        <w:t xml:space="preserve">UCB Bank has its own training institute where it organizes training courses for its employees. Trainers use courses, realistic exercises, and meetings to train their employees. Many senior officials of Bangladesh Bank </w:t>
      </w:r>
      <w:r>
        <w:rPr>
          <w:rFonts w:ascii="Times New Roman" w:hAnsi="Times New Roman" w:cs="Times New Roman"/>
          <w:sz w:val="24"/>
        </w:rPr>
        <w:t>have invited there as teachers.</w:t>
      </w:r>
    </w:p>
    <w:p w:rsidR="005A482D" w:rsidRPr="005A482D" w:rsidRDefault="005A482D" w:rsidP="00717F7A">
      <w:pPr>
        <w:pStyle w:val="ListParagraph"/>
        <w:numPr>
          <w:ilvl w:val="0"/>
          <w:numId w:val="19"/>
        </w:numPr>
        <w:spacing w:line="360" w:lineRule="auto"/>
        <w:jc w:val="both"/>
        <w:rPr>
          <w:rFonts w:ascii="Times New Roman" w:hAnsi="Times New Roman" w:cs="Times New Roman"/>
          <w:b/>
          <w:sz w:val="24"/>
        </w:rPr>
      </w:pPr>
      <w:r w:rsidRPr="005A482D">
        <w:rPr>
          <w:rFonts w:ascii="Times New Roman" w:hAnsi="Times New Roman" w:cs="Times New Roman"/>
          <w:b/>
          <w:sz w:val="24"/>
        </w:rPr>
        <w:t>The role of BIBM in the training of UCB Bank' employees:</w:t>
      </w:r>
    </w:p>
    <w:p w:rsidR="006E7D9E" w:rsidRDefault="005A482D" w:rsidP="005A482D">
      <w:pPr>
        <w:spacing w:line="360" w:lineRule="auto"/>
        <w:jc w:val="both"/>
        <w:rPr>
          <w:rFonts w:ascii="Times New Roman" w:hAnsi="Times New Roman" w:cs="Times New Roman"/>
          <w:sz w:val="24"/>
        </w:rPr>
      </w:pPr>
      <w:r w:rsidRPr="005A482D">
        <w:rPr>
          <w:rFonts w:ascii="Times New Roman" w:hAnsi="Times New Roman" w:cs="Times New Roman"/>
          <w:sz w:val="24"/>
        </w:rPr>
        <w:t>The Bangladesh Institute of Bank Management (BIBM) is highly reputed for its nationwide training courses for Bangladeshi bankers. Even UCB Banks' employees follow this training to prepare for several banking tasks.</w:t>
      </w:r>
    </w:p>
    <w:p w:rsidR="001436DB" w:rsidRDefault="001436DB" w:rsidP="005A482D">
      <w:pPr>
        <w:spacing w:line="360" w:lineRule="auto"/>
        <w:jc w:val="both"/>
        <w:rPr>
          <w:rFonts w:ascii="Times New Roman" w:hAnsi="Times New Roman" w:cs="Times New Roman"/>
          <w:sz w:val="24"/>
        </w:rPr>
      </w:pPr>
    </w:p>
    <w:p w:rsidR="005A482D" w:rsidRPr="0072312D" w:rsidRDefault="005A482D" w:rsidP="00717F7A">
      <w:pPr>
        <w:pStyle w:val="ListParagraph"/>
        <w:numPr>
          <w:ilvl w:val="0"/>
          <w:numId w:val="18"/>
        </w:numPr>
        <w:spacing w:line="360" w:lineRule="auto"/>
        <w:jc w:val="both"/>
        <w:rPr>
          <w:rFonts w:ascii="Times New Roman" w:hAnsi="Times New Roman" w:cs="Times New Roman"/>
          <w:b/>
          <w:sz w:val="24"/>
        </w:rPr>
      </w:pPr>
      <w:r w:rsidRPr="0072312D">
        <w:rPr>
          <w:rFonts w:ascii="Times New Roman" w:hAnsi="Times New Roman" w:cs="Times New Roman"/>
          <w:b/>
          <w:sz w:val="24"/>
        </w:rPr>
        <w:t>Evaluation of the training effort:</w:t>
      </w:r>
    </w:p>
    <w:p w:rsidR="005A482D" w:rsidRPr="005A482D" w:rsidRDefault="005A482D" w:rsidP="005A482D">
      <w:pPr>
        <w:spacing w:line="360" w:lineRule="auto"/>
        <w:jc w:val="both"/>
        <w:rPr>
          <w:rFonts w:ascii="Times New Roman" w:hAnsi="Times New Roman" w:cs="Times New Roman"/>
          <w:sz w:val="24"/>
        </w:rPr>
      </w:pPr>
      <w:r w:rsidRPr="005A482D">
        <w:rPr>
          <w:rFonts w:ascii="Times New Roman" w:hAnsi="Times New Roman" w:cs="Times New Roman"/>
          <w:sz w:val="24"/>
        </w:rPr>
        <w:t>For the evaluation</w:t>
      </w:r>
      <w:r w:rsidR="002365A0">
        <w:rPr>
          <w:rFonts w:ascii="Times New Roman" w:hAnsi="Times New Roman" w:cs="Times New Roman"/>
          <w:sz w:val="24"/>
        </w:rPr>
        <w:t xml:space="preserve"> of training session</w:t>
      </w:r>
      <w:r w:rsidRPr="005A482D">
        <w:rPr>
          <w:rFonts w:ascii="Times New Roman" w:hAnsi="Times New Roman" w:cs="Times New Roman"/>
          <w:sz w:val="24"/>
        </w:rPr>
        <w:t xml:space="preserve">, </w:t>
      </w:r>
      <w:r w:rsidR="002365A0">
        <w:rPr>
          <w:rFonts w:ascii="Times New Roman" w:hAnsi="Times New Roman" w:cs="Times New Roman"/>
          <w:sz w:val="24"/>
        </w:rPr>
        <w:t xml:space="preserve">UCB Bank Limited </w:t>
      </w:r>
      <w:proofErr w:type="gramStart"/>
      <w:r w:rsidR="002365A0">
        <w:rPr>
          <w:rFonts w:ascii="Times New Roman" w:hAnsi="Times New Roman" w:cs="Times New Roman"/>
          <w:sz w:val="24"/>
        </w:rPr>
        <w:t>use</w:t>
      </w:r>
      <w:proofErr w:type="gramEnd"/>
      <w:r w:rsidRPr="005A482D">
        <w:rPr>
          <w:rFonts w:ascii="Times New Roman" w:hAnsi="Times New Roman" w:cs="Times New Roman"/>
          <w:sz w:val="24"/>
        </w:rPr>
        <w:t xml:space="preserve"> the punctuality test </w:t>
      </w:r>
      <w:r w:rsidR="002365A0">
        <w:rPr>
          <w:rFonts w:ascii="Times New Roman" w:hAnsi="Times New Roman" w:cs="Times New Roman"/>
          <w:sz w:val="24"/>
        </w:rPr>
        <w:t xml:space="preserve">and </w:t>
      </w:r>
      <w:r w:rsidR="0072312D">
        <w:rPr>
          <w:rFonts w:ascii="Times New Roman" w:hAnsi="Times New Roman" w:cs="Times New Roman"/>
          <w:sz w:val="24"/>
        </w:rPr>
        <w:t>employees</w:t>
      </w:r>
      <w:r w:rsidR="002365A0">
        <w:rPr>
          <w:rFonts w:ascii="Times New Roman" w:hAnsi="Times New Roman" w:cs="Times New Roman"/>
          <w:sz w:val="24"/>
        </w:rPr>
        <w:t xml:space="preserve"> </w:t>
      </w:r>
      <w:r w:rsidRPr="005A482D">
        <w:rPr>
          <w:rFonts w:ascii="Times New Roman" w:hAnsi="Times New Roman" w:cs="Times New Roman"/>
          <w:sz w:val="24"/>
        </w:rPr>
        <w:t>also</w:t>
      </w:r>
      <w:r w:rsidR="002365A0">
        <w:rPr>
          <w:rFonts w:ascii="Times New Roman" w:hAnsi="Times New Roman" w:cs="Times New Roman"/>
          <w:sz w:val="24"/>
        </w:rPr>
        <w:t xml:space="preserve"> have to pass</w:t>
      </w:r>
      <w:r w:rsidRPr="005A482D">
        <w:rPr>
          <w:rFonts w:ascii="Times New Roman" w:hAnsi="Times New Roman" w:cs="Times New Roman"/>
          <w:sz w:val="24"/>
        </w:rPr>
        <w:t xml:space="preserve"> a written e</w:t>
      </w:r>
      <w:r>
        <w:rPr>
          <w:rFonts w:ascii="Times New Roman" w:hAnsi="Times New Roman" w:cs="Times New Roman"/>
          <w:sz w:val="24"/>
        </w:rPr>
        <w:t>xam after the training session.</w:t>
      </w:r>
      <w:r w:rsidR="002365A0">
        <w:rPr>
          <w:rFonts w:ascii="Times New Roman" w:hAnsi="Times New Roman" w:cs="Times New Roman"/>
          <w:sz w:val="24"/>
        </w:rPr>
        <w:t xml:space="preserve"> </w:t>
      </w:r>
      <w:r w:rsidRPr="005A482D">
        <w:rPr>
          <w:rFonts w:ascii="Times New Roman" w:hAnsi="Times New Roman" w:cs="Times New Roman"/>
          <w:sz w:val="24"/>
        </w:rPr>
        <w:t>Training</w:t>
      </w:r>
      <w:r w:rsidR="002365A0">
        <w:rPr>
          <w:rFonts w:ascii="Times New Roman" w:hAnsi="Times New Roman" w:cs="Times New Roman"/>
          <w:sz w:val="24"/>
        </w:rPr>
        <w:t xml:space="preserve"> courses</w:t>
      </w:r>
      <w:r w:rsidRPr="005A482D">
        <w:rPr>
          <w:rFonts w:ascii="Times New Roman" w:hAnsi="Times New Roman" w:cs="Times New Roman"/>
          <w:sz w:val="24"/>
        </w:rPr>
        <w:t xml:space="preserve"> offer</w:t>
      </w:r>
      <w:r w:rsidR="002365A0">
        <w:rPr>
          <w:rFonts w:ascii="Times New Roman" w:hAnsi="Times New Roman" w:cs="Times New Roman"/>
          <w:sz w:val="24"/>
        </w:rPr>
        <w:t>ed by UCB Bank to its employees are given below:</w:t>
      </w:r>
    </w:p>
    <w:p w:rsidR="005A482D" w:rsidRPr="005A482D" w:rsidRDefault="005A482D" w:rsidP="00717F7A">
      <w:pPr>
        <w:pStyle w:val="ListParagraph"/>
        <w:numPr>
          <w:ilvl w:val="0"/>
          <w:numId w:val="20"/>
        </w:numPr>
        <w:spacing w:line="360" w:lineRule="auto"/>
        <w:jc w:val="both"/>
        <w:rPr>
          <w:rFonts w:ascii="Times New Roman" w:hAnsi="Times New Roman" w:cs="Times New Roman"/>
          <w:sz w:val="24"/>
        </w:rPr>
      </w:pPr>
      <w:r w:rsidRPr="005A482D">
        <w:rPr>
          <w:rFonts w:ascii="Times New Roman" w:hAnsi="Times New Roman" w:cs="Times New Roman"/>
          <w:sz w:val="24"/>
        </w:rPr>
        <w:t>Customer service information</w:t>
      </w:r>
    </w:p>
    <w:p w:rsidR="005A482D" w:rsidRPr="005A482D" w:rsidRDefault="005A482D" w:rsidP="00717F7A">
      <w:pPr>
        <w:pStyle w:val="ListParagraph"/>
        <w:numPr>
          <w:ilvl w:val="0"/>
          <w:numId w:val="20"/>
        </w:numPr>
        <w:spacing w:line="360" w:lineRule="auto"/>
        <w:jc w:val="both"/>
        <w:rPr>
          <w:rFonts w:ascii="Times New Roman" w:hAnsi="Times New Roman" w:cs="Times New Roman"/>
          <w:sz w:val="24"/>
        </w:rPr>
      </w:pPr>
      <w:r w:rsidRPr="005A482D">
        <w:rPr>
          <w:rFonts w:ascii="Times New Roman" w:hAnsi="Times New Roman" w:cs="Times New Roman"/>
          <w:sz w:val="24"/>
        </w:rPr>
        <w:t>basic course</w:t>
      </w:r>
    </w:p>
    <w:p w:rsidR="005A482D" w:rsidRPr="005A482D" w:rsidRDefault="005A482D" w:rsidP="00717F7A">
      <w:pPr>
        <w:pStyle w:val="ListParagraph"/>
        <w:numPr>
          <w:ilvl w:val="0"/>
          <w:numId w:val="20"/>
        </w:numPr>
        <w:spacing w:line="360" w:lineRule="auto"/>
        <w:jc w:val="both"/>
        <w:rPr>
          <w:rFonts w:ascii="Times New Roman" w:hAnsi="Times New Roman" w:cs="Times New Roman"/>
          <w:sz w:val="24"/>
        </w:rPr>
      </w:pPr>
      <w:r w:rsidRPr="005A482D">
        <w:rPr>
          <w:rFonts w:ascii="Times New Roman" w:hAnsi="Times New Roman" w:cs="Times New Roman"/>
          <w:sz w:val="24"/>
        </w:rPr>
        <w:t>Banking laws and regulations.</w:t>
      </w:r>
    </w:p>
    <w:p w:rsidR="005A482D" w:rsidRPr="005A482D" w:rsidRDefault="005A482D" w:rsidP="00717F7A">
      <w:pPr>
        <w:pStyle w:val="ListParagraph"/>
        <w:numPr>
          <w:ilvl w:val="0"/>
          <w:numId w:val="20"/>
        </w:numPr>
        <w:spacing w:line="360" w:lineRule="auto"/>
        <w:jc w:val="both"/>
        <w:rPr>
          <w:rFonts w:ascii="Times New Roman" w:hAnsi="Times New Roman" w:cs="Times New Roman"/>
          <w:sz w:val="24"/>
        </w:rPr>
      </w:pPr>
      <w:r w:rsidRPr="005A482D">
        <w:rPr>
          <w:rFonts w:ascii="Times New Roman" w:hAnsi="Times New Roman" w:cs="Times New Roman"/>
          <w:sz w:val="24"/>
        </w:rPr>
        <w:t>Training in another institution.</w:t>
      </w:r>
    </w:p>
    <w:p w:rsidR="005A482D" w:rsidRPr="005A482D" w:rsidRDefault="005A482D" w:rsidP="00717F7A">
      <w:pPr>
        <w:pStyle w:val="ListParagraph"/>
        <w:numPr>
          <w:ilvl w:val="0"/>
          <w:numId w:val="20"/>
        </w:numPr>
        <w:spacing w:line="360" w:lineRule="auto"/>
        <w:jc w:val="both"/>
        <w:rPr>
          <w:rFonts w:ascii="Times New Roman" w:hAnsi="Times New Roman" w:cs="Times New Roman"/>
          <w:sz w:val="24"/>
        </w:rPr>
      </w:pPr>
      <w:r w:rsidRPr="005A482D">
        <w:rPr>
          <w:rFonts w:ascii="Times New Roman" w:hAnsi="Times New Roman" w:cs="Times New Roman"/>
          <w:sz w:val="24"/>
        </w:rPr>
        <w:t>general banking</w:t>
      </w:r>
    </w:p>
    <w:p w:rsidR="005A482D" w:rsidRDefault="005A482D" w:rsidP="00717F7A">
      <w:pPr>
        <w:pStyle w:val="ListParagraph"/>
        <w:numPr>
          <w:ilvl w:val="0"/>
          <w:numId w:val="20"/>
        </w:numPr>
        <w:spacing w:line="360" w:lineRule="auto"/>
        <w:jc w:val="both"/>
        <w:rPr>
          <w:rFonts w:ascii="Times New Roman" w:hAnsi="Times New Roman" w:cs="Times New Roman"/>
          <w:sz w:val="24"/>
        </w:rPr>
      </w:pPr>
      <w:r w:rsidRPr="005A482D">
        <w:rPr>
          <w:rFonts w:ascii="Times New Roman" w:hAnsi="Times New Roman" w:cs="Times New Roman"/>
          <w:sz w:val="24"/>
        </w:rPr>
        <w:t>Foreign exchange risk management.</w:t>
      </w:r>
    </w:p>
    <w:p w:rsidR="001436DB" w:rsidRPr="005A482D" w:rsidRDefault="001436DB" w:rsidP="008D6FA3">
      <w:pPr>
        <w:pStyle w:val="ListParagraph"/>
        <w:spacing w:line="240" w:lineRule="auto"/>
        <w:jc w:val="both"/>
        <w:rPr>
          <w:rFonts w:ascii="Times New Roman" w:hAnsi="Times New Roman" w:cs="Times New Roman"/>
          <w:sz w:val="24"/>
        </w:rPr>
      </w:pPr>
    </w:p>
    <w:p w:rsidR="006E7D9E" w:rsidRDefault="005C50BD" w:rsidP="006E7D9E">
      <w:pPr>
        <w:pStyle w:val="Heading2"/>
        <w:spacing w:line="360" w:lineRule="auto"/>
        <w:rPr>
          <w:b/>
        </w:rPr>
      </w:pPr>
      <w:bookmarkStart w:id="36" w:name="_Toc21292452"/>
      <w:r>
        <w:rPr>
          <w:b/>
        </w:rPr>
        <w:t>4</w:t>
      </w:r>
      <w:r w:rsidR="006E7D9E">
        <w:rPr>
          <w:b/>
        </w:rPr>
        <w:t>.2</w:t>
      </w:r>
      <w:r w:rsidR="006E7D9E" w:rsidRPr="00690ED6">
        <w:rPr>
          <w:b/>
        </w:rPr>
        <w:t>.4 Performance appraisal policies</w:t>
      </w:r>
      <w:bookmarkEnd w:id="36"/>
    </w:p>
    <w:p w:rsidR="002365A0" w:rsidRPr="0072312D" w:rsidRDefault="002365A0" w:rsidP="0072312D">
      <w:pPr>
        <w:spacing w:line="360" w:lineRule="auto"/>
        <w:jc w:val="both"/>
        <w:rPr>
          <w:rFonts w:ascii="Times New Roman" w:hAnsi="Times New Roman" w:cs="Times New Roman"/>
          <w:sz w:val="24"/>
        </w:rPr>
      </w:pPr>
      <w:r w:rsidRPr="0072312D">
        <w:rPr>
          <w:rFonts w:ascii="Times New Roman" w:hAnsi="Times New Roman" w:cs="Times New Roman"/>
          <w:sz w:val="24"/>
        </w:rPr>
        <w:t xml:space="preserve">Performance evaluation means evaluating the employee's current or past performance against their performance standards. </w:t>
      </w:r>
      <w:r w:rsidR="0072312D" w:rsidRPr="0072312D">
        <w:rPr>
          <w:rFonts w:ascii="Times New Roman" w:hAnsi="Times New Roman" w:cs="Times New Roman"/>
          <w:sz w:val="24"/>
        </w:rPr>
        <w:t>It</w:t>
      </w:r>
      <w:r w:rsidRPr="0072312D">
        <w:rPr>
          <w:rFonts w:ascii="Times New Roman" w:hAnsi="Times New Roman" w:cs="Times New Roman"/>
          <w:sz w:val="24"/>
        </w:rPr>
        <w:t xml:space="preserve"> is mainly used for salary increase decisions and promotion. The evaluation also helps identify the strengths and weaknesses of employees which </w:t>
      </w:r>
      <w:proofErr w:type="gramStart"/>
      <w:r w:rsidRPr="0072312D">
        <w:rPr>
          <w:rFonts w:ascii="Times New Roman" w:hAnsi="Times New Roman" w:cs="Times New Roman"/>
          <w:sz w:val="24"/>
        </w:rPr>
        <w:t>is</w:t>
      </w:r>
      <w:proofErr w:type="gramEnd"/>
      <w:r w:rsidRPr="0072312D">
        <w:rPr>
          <w:rFonts w:ascii="Times New Roman" w:hAnsi="Times New Roman" w:cs="Times New Roman"/>
          <w:sz w:val="24"/>
        </w:rPr>
        <w:t xml:space="preserve"> also helpful for professional planning.</w:t>
      </w:r>
    </w:p>
    <w:p w:rsidR="002365A0" w:rsidRPr="0072312D" w:rsidRDefault="002365A0" w:rsidP="0072312D">
      <w:pPr>
        <w:spacing w:line="360" w:lineRule="auto"/>
        <w:jc w:val="both"/>
        <w:rPr>
          <w:rFonts w:ascii="Times New Roman" w:hAnsi="Times New Roman" w:cs="Times New Roman"/>
          <w:sz w:val="24"/>
        </w:rPr>
      </w:pPr>
      <w:r w:rsidRPr="0072312D">
        <w:rPr>
          <w:rFonts w:ascii="Times New Roman" w:hAnsi="Times New Roman" w:cs="Times New Roman"/>
          <w:sz w:val="24"/>
        </w:rPr>
        <w:t>UCB Bank Limited has also used performance evaluations to evaluate its employees. They use performance evaluation once a year. At UCB Bank Limited, the account manager used this performance evaluation to evaluate employees.</w:t>
      </w:r>
    </w:p>
    <w:p w:rsidR="002365A0" w:rsidRPr="0072312D" w:rsidRDefault="0072312D" w:rsidP="0072312D">
      <w:pPr>
        <w:spacing w:line="360" w:lineRule="auto"/>
        <w:jc w:val="both"/>
        <w:rPr>
          <w:rFonts w:ascii="Times New Roman" w:hAnsi="Times New Roman" w:cs="Times New Roman"/>
          <w:sz w:val="24"/>
        </w:rPr>
      </w:pPr>
      <w:r>
        <w:rPr>
          <w:rFonts w:ascii="Times New Roman" w:hAnsi="Times New Roman" w:cs="Times New Roman"/>
          <w:sz w:val="24"/>
        </w:rPr>
        <w:t>Actually, UCB Bank</w:t>
      </w:r>
      <w:r w:rsidR="002365A0" w:rsidRPr="0072312D">
        <w:rPr>
          <w:rFonts w:ascii="Times New Roman" w:hAnsi="Times New Roman" w:cs="Times New Roman"/>
          <w:sz w:val="24"/>
        </w:rPr>
        <w:t xml:space="preserve"> use </w:t>
      </w:r>
      <w:r>
        <w:rPr>
          <w:rFonts w:ascii="Times New Roman" w:hAnsi="Times New Roman" w:cs="Times New Roman"/>
          <w:sz w:val="24"/>
        </w:rPr>
        <w:t>360 degree feedback</w:t>
      </w:r>
      <w:r w:rsidR="002365A0" w:rsidRPr="0072312D">
        <w:rPr>
          <w:rFonts w:ascii="Times New Roman" w:hAnsi="Times New Roman" w:cs="Times New Roman"/>
          <w:sz w:val="24"/>
        </w:rPr>
        <w:t xml:space="preserve"> method to</w:t>
      </w:r>
      <w:r>
        <w:rPr>
          <w:rFonts w:ascii="Times New Roman" w:hAnsi="Times New Roman" w:cs="Times New Roman"/>
          <w:sz w:val="24"/>
        </w:rPr>
        <w:t xml:space="preserve"> evaluate employee performance.</w:t>
      </w:r>
    </w:p>
    <w:p w:rsidR="002365A0" w:rsidRPr="0072312D" w:rsidRDefault="002365A0" w:rsidP="0072312D">
      <w:pPr>
        <w:spacing w:line="360" w:lineRule="auto"/>
        <w:jc w:val="both"/>
        <w:rPr>
          <w:rFonts w:ascii="Times New Roman" w:hAnsi="Times New Roman" w:cs="Times New Roman"/>
          <w:sz w:val="24"/>
        </w:rPr>
      </w:pPr>
      <w:r w:rsidRPr="0072312D">
        <w:rPr>
          <w:rFonts w:ascii="Times New Roman" w:hAnsi="Times New Roman" w:cs="Times New Roman"/>
          <w:sz w:val="24"/>
        </w:rPr>
        <w:t>Types of tests used for performance evaluation:</w:t>
      </w:r>
    </w:p>
    <w:p w:rsidR="002365A0" w:rsidRPr="0072312D" w:rsidRDefault="002365A0" w:rsidP="00A7763C">
      <w:pPr>
        <w:pStyle w:val="ListParagraph"/>
        <w:numPr>
          <w:ilvl w:val="0"/>
          <w:numId w:val="21"/>
        </w:numPr>
        <w:spacing w:line="360" w:lineRule="auto"/>
        <w:jc w:val="both"/>
        <w:rPr>
          <w:rFonts w:ascii="Times New Roman" w:hAnsi="Times New Roman" w:cs="Times New Roman"/>
          <w:sz w:val="24"/>
        </w:rPr>
      </w:pPr>
      <w:r w:rsidRPr="0072312D">
        <w:rPr>
          <w:rFonts w:ascii="Times New Roman" w:hAnsi="Times New Roman" w:cs="Times New Roman"/>
          <w:sz w:val="24"/>
        </w:rPr>
        <w:t>oral</w:t>
      </w:r>
    </w:p>
    <w:p w:rsidR="002365A0" w:rsidRPr="0072312D" w:rsidRDefault="002365A0" w:rsidP="00A7763C">
      <w:pPr>
        <w:pStyle w:val="ListParagraph"/>
        <w:numPr>
          <w:ilvl w:val="0"/>
          <w:numId w:val="21"/>
        </w:numPr>
        <w:spacing w:line="360" w:lineRule="auto"/>
        <w:jc w:val="both"/>
        <w:rPr>
          <w:rFonts w:ascii="Times New Roman" w:hAnsi="Times New Roman" w:cs="Times New Roman"/>
          <w:sz w:val="24"/>
        </w:rPr>
      </w:pPr>
      <w:r w:rsidRPr="0072312D">
        <w:rPr>
          <w:rFonts w:ascii="Times New Roman" w:hAnsi="Times New Roman" w:cs="Times New Roman"/>
          <w:sz w:val="24"/>
        </w:rPr>
        <w:t>written or manually</w:t>
      </w:r>
    </w:p>
    <w:p w:rsidR="002365A0" w:rsidRPr="0072312D" w:rsidRDefault="002365A0" w:rsidP="00A7763C">
      <w:pPr>
        <w:pStyle w:val="ListParagraph"/>
        <w:numPr>
          <w:ilvl w:val="0"/>
          <w:numId w:val="21"/>
        </w:numPr>
        <w:spacing w:line="360" w:lineRule="auto"/>
        <w:jc w:val="both"/>
        <w:rPr>
          <w:rFonts w:ascii="Times New Roman" w:hAnsi="Times New Roman" w:cs="Times New Roman"/>
          <w:sz w:val="24"/>
        </w:rPr>
      </w:pPr>
      <w:r w:rsidRPr="0072312D">
        <w:rPr>
          <w:rFonts w:ascii="Times New Roman" w:hAnsi="Times New Roman" w:cs="Times New Roman"/>
          <w:sz w:val="24"/>
        </w:rPr>
        <w:t>punctuality</w:t>
      </w:r>
    </w:p>
    <w:p w:rsidR="002365A0" w:rsidRPr="0072312D" w:rsidRDefault="002365A0" w:rsidP="00A7763C">
      <w:pPr>
        <w:pStyle w:val="ListParagraph"/>
        <w:numPr>
          <w:ilvl w:val="0"/>
          <w:numId w:val="21"/>
        </w:numPr>
        <w:spacing w:line="360" w:lineRule="auto"/>
        <w:jc w:val="both"/>
        <w:rPr>
          <w:rFonts w:ascii="Times New Roman" w:hAnsi="Times New Roman" w:cs="Times New Roman"/>
          <w:sz w:val="24"/>
        </w:rPr>
      </w:pPr>
      <w:r w:rsidRPr="0072312D">
        <w:rPr>
          <w:rFonts w:ascii="Times New Roman" w:hAnsi="Times New Roman" w:cs="Times New Roman"/>
          <w:sz w:val="24"/>
        </w:rPr>
        <w:t>honesty</w:t>
      </w:r>
    </w:p>
    <w:p w:rsidR="001436DB" w:rsidRPr="0072312D" w:rsidRDefault="002365A0" w:rsidP="00A7763C">
      <w:pPr>
        <w:spacing w:line="360" w:lineRule="auto"/>
        <w:jc w:val="both"/>
        <w:rPr>
          <w:rFonts w:ascii="Times New Roman" w:hAnsi="Times New Roman" w:cs="Times New Roman"/>
          <w:sz w:val="24"/>
        </w:rPr>
      </w:pPr>
      <w:r w:rsidRPr="0072312D">
        <w:rPr>
          <w:rFonts w:ascii="Times New Roman" w:hAnsi="Times New Roman" w:cs="Times New Roman"/>
          <w:sz w:val="24"/>
        </w:rPr>
        <w:lastRenderedPageBreak/>
        <w:t xml:space="preserve">HR department usually asks their employees to write their daily activities in an official paper. Immediate superior usually perform </w:t>
      </w:r>
      <w:proofErr w:type="gramStart"/>
      <w:r w:rsidRPr="0072312D">
        <w:rPr>
          <w:rFonts w:ascii="Times New Roman" w:hAnsi="Times New Roman" w:cs="Times New Roman"/>
          <w:sz w:val="24"/>
        </w:rPr>
        <w:t>these this</w:t>
      </w:r>
      <w:proofErr w:type="gramEnd"/>
      <w:r w:rsidRPr="0072312D">
        <w:rPr>
          <w:rFonts w:ascii="Times New Roman" w:hAnsi="Times New Roman" w:cs="Times New Roman"/>
          <w:sz w:val="24"/>
        </w:rPr>
        <w:t xml:space="preserve"> </w:t>
      </w:r>
      <w:r w:rsidR="00A7763C">
        <w:rPr>
          <w:rFonts w:ascii="Times New Roman" w:hAnsi="Times New Roman" w:cs="Times New Roman"/>
          <w:sz w:val="24"/>
        </w:rPr>
        <w:t>type of performance evaluation.</w:t>
      </w:r>
    </w:p>
    <w:p w:rsidR="002365A0" w:rsidRPr="00A7763C" w:rsidRDefault="002365A0" w:rsidP="00A7763C">
      <w:pPr>
        <w:pStyle w:val="ListParagraph"/>
        <w:numPr>
          <w:ilvl w:val="0"/>
          <w:numId w:val="40"/>
        </w:numPr>
        <w:spacing w:line="360" w:lineRule="auto"/>
        <w:jc w:val="both"/>
        <w:rPr>
          <w:rFonts w:ascii="Times New Roman" w:hAnsi="Times New Roman" w:cs="Times New Roman"/>
          <w:b/>
          <w:sz w:val="24"/>
        </w:rPr>
      </w:pPr>
      <w:r w:rsidRPr="00A7763C">
        <w:rPr>
          <w:rFonts w:ascii="Times New Roman" w:hAnsi="Times New Roman" w:cs="Times New Roman"/>
          <w:b/>
          <w:sz w:val="24"/>
        </w:rPr>
        <w:t>Feedback System:</w:t>
      </w:r>
    </w:p>
    <w:p w:rsidR="006E7D9E" w:rsidRPr="0072312D" w:rsidRDefault="002365A0" w:rsidP="0072312D">
      <w:pPr>
        <w:spacing w:line="360" w:lineRule="auto"/>
        <w:jc w:val="both"/>
        <w:rPr>
          <w:rFonts w:ascii="Times New Roman" w:hAnsi="Times New Roman" w:cs="Times New Roman"/>
          <w:sz w:val="24"/>
        </w:rPr>
      </w:pPr>
      <w:r w:rsidRPr="0072312D">
        <w:rPr>
          <w:rFonts w:ascii="Times New Roman" w:hAnsi="Times New Roman" w:cs="Times New Roman"/>
          <w:sz w:val="24"/>
        </w:rPr>
        <w:t xml:space="preserve">The 360-degree feedback system is used by the UCB bank's HRD to evaluate employee performance. 360-degree feedback means that employees receive feedback from subordinates, colleagues, </w:t>
      </w:r>
      <w:r w:rsidR="0072312D" w:rsidRPr="0072312D">
        <w:rPr>
          <w:rFonts w:ascii="Times New Roman" w:hAnsi="Times New Roman" w:cs="Times New Roman"/>
          <w:sz w:val="24"/>
        </w:rPr>
        <w:t>senior’s</w:t>
      </w:r>
      <w:r w:rsidR="0072312D">
        <w:rPr>
          <w:rFonts w:ascii="Times New Roman" w:hAnsi="Times New Roman" w:cs="Times New Roman"/>
          <w:sz w:val="24"/>
        </w:rPr>
        <w:t>,</w:t>
      </w:r>
      <w:r w:rsidRPr="0072312D">
        <w:rPr>
          <w:rFonts w:ascii="Times New Roman" w:hAnsi="Times New Roman" w:cs="Times New Roman"/>
          <w:sz w:val="24"/>
        </w:rPr>
        <w:t xml:space="preserve"> supervisors, and external or internal clients.</w:t>
      </w:r>
    </w:p>
    <w:p w:rsidR="006E7D9E" w:rsidRDefault="005C50BD" w:rsidP="006E7D9E">
      <w:pPr>
        <w:pStyle w:val="Heading2"/>
        <w:spacing w:line="360" w:lineRule="auto"/>
        <w:rPr>
          <w:b/>
        </w:rPr>
      </w:pPr>
      <w:bookmarkStart w:id="37" w:name="_Toc21292453"/>
      <w:r>
        <w:rPr>
          <w:b/>
        </w:rPr>
        <w:t>4</w:t>
      </w:r>
      <w:r w:rsidR="006E7D9E">
        <w:rPr>
          <w:b/>
        </w:rPr>
        <w:t>.2</w:t>
      </w:r>
      <w:r w:rsidR="006E7D9E" w:rsidRPr="00690ED6">
        <w:rPr>
          <w:b/>
        </w:rPr>
        <w:t>.5 Compensation policies</w:t>
      </w:r>
      <w:bookmarkEnd w:id="37"/>
    </w:p>
    <w:p w:rsidR="0004005E" w:rsidRPr="0004005E" w:rsidRDefault="0004005E" w:rsidP="00F5149C">
      <w:pPr>
        <w:spacing w:line="360" w:lineRule="auto"/>
        <w:jc w:val="both"/>
        <w:rPr>
          <w:rFonts w:ascii="Times New Roman" w:hAnsi="Times New Roman" w:cs="Times New Roman"/>
          <w:sz w:val="24"/>
          <w:szCs w:val="24"/>
        </w:rPr>
      </w:pPr>
      <w:r w:rsidRPr="0004005E">
        <w:rPr>
          <w:rFonts w:ascii="Times New Roman" w:hAnsi="Times New Roman" w:cs="Times New Roman"/>
          <w:sz w:val="24"/>
          <w:szCs w:val="24"/>
        </w:rPr>
        <w:t xml:space="preserve">UCB </w:t>
      </w:r>
      <w:r>
        <w:rPr>
          <w:rFonts w:ascii="Times New Roman" w:hAnsi="Times New Roman" w:cs="Times New Roman"/>
          <w:sz w:val="24"/>
          <w:szCs w:val="24"/>
        </w:rPr>
        <w:t xml:space="preserve">Bank is committed to flexible, </w:t>
      </w:r>
      <w:r w:rsidRPr="0004005E">
        <w:rPr>
          <w:rFonts w:ascii="Times New Roman" w:hAnsi="Times New Roman" w:cs="Times New Roman"/>
          <w:sz w:val="24"/>
          <w:szCs w:val="24"/>
        </w:rPr>
        <w:t>fair and competitive remuneration policy. The Board is the final authority for the approval of this policy and will periodically modify and review the policy on the recommendation of the Managing Director / Executive Committee.</w:t>
      </w:r>
    </w:p>
    <w:p w:rsidR="0004005E" w:rsidRDefault="0004005E" w:rsidP="00F5149C">
      <w:pPr>
        <w:spacing w:line="360" w:lineRule="auto"/>
        <w:jc w:val="both"/>
        <w:rPr>
          <w:rFonts w:ascii="Times New Roman" w:hAnsi="Times New Roman" w:cs="Times New Roman"/>
          <w:sz w:val="24"/>
          <w:szCs w:val="24"/>
        </w:rPr>
      </w:pPr>
      <w:r w:rsidRPr="0004005E">
        <w:rPr>
          <w:rFonts w:ascii="Times New Roman" w:hAnsi="Times New Roman" w:cs="Times New Roman"/>
          <w:sz w:val="24"/>
          <w:szCs w:val="24"/>
        </w:rPr>
        <w:t xml:space="preserve">The compensation of employees includes </w:t>
      </w:r>
      <w:r>
        <w:rPr>
          <w:rFonts w:ascii="Times New Roman" w:hAnsi="Times New Roman" w:cs="Times New Roman"/>
          <w:sz w:val="24"/>
          <w:szCs w:val="24"/>
        </w:rPr>
        <w:t>–</w:t>
      </w:r>
      <w:r w:rsidRPr="0004005E">
        <w:rPr>
          <w:rFonts w:ascii="Times New Roman" w:hAnsi="Times New Roman" w:cs="Times New Roman"/>
          <w:sz w:val="24"/>
          <w:szCs w:val="24"/>
        </w:rPr>
        <w:t xml:space="preserve"> </w:t>
      </w:r>
    </w:p>
    <w:p w:rsidR="0004005E" w:rsidRPr="0004005E" w:rsidRDefault="0004005E" w:rsidP="00F5149C">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076950" cy="885825"/>
            <wp:effectExtent l="95250" t="19050" r="95250" b="85725"/>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rsidR="0004005E" w:rsidRPr="0004005E" w:rsidRDefault="0004005E" w:rsidP="00F5149C">
      <w:pPr>
        <w:spacing w:line="360" w:lineRule="auto"/>
        <w:jc w:val="both"/>
        <w:rPr>
          <w:rFonts w:ascii="Times New Roman" w:hAnsi="Times New Roman" w:cs="Times New Roman"/>
          <w:sz w:val="24"/>
          <w:szCs w:val="24"/>
        </w:rPr>
      </w:pPr>
      <w:r w:rsidRPr="0004005E">
        <w:rPr>
          <w:rFonts w:ascii="Times New Roman" w:hAnsi="Times New Roman" w:cs="Times New Roman"/>
          <w:sz w:val="24"/>
          <w:szCs w:val="24"/>
        </w:rPr>
        <w:t>Salaries are reserved between the emp</w:t>
      </w:r>
      <w:r w:rsidR="00F5149C">
        <w:rPr>
          <w:rFonts w:ascii="Times New Roman" w:hAnsi="Times New Roman" w:cs="Times New Roman"/>
          <w:sz w:val="24"/>
          <w:szCs w:val="24"/>
        </w:rPr>
        <w:t>loyees involved and management and the</w:t>
      </w:r>
      <w:r w:rsidRPr="0004005E">
        <w:rPr>
          <w:rFonts w:ascii="Times New Roman" w:hAnsi="Times New Roman" w:cs="Times New Roman"/>
          <w:sz w:val="24"/>
          <w:szCs w:val="24"/>
        </w:rPr>
        <w:t xml:space="preserve"> ranges</w:t>
      </w:r>
      <w:r w:rsidR="00F5149C">
        <w:rPr>
          <w:rFonts w:ascii="Times New Roman" w:hAnsi="Times New Roman" w:cs="Times New Roman"/>
          <w:sz w:val="24"/>
          <w:szCs w:val="24"/>
        </w:rPr>
        <w:t xml:space="preserve"> of s</w:t>
      </w:r>
      <w:r w:rsidR="00F5149C" w:rsidRPr="0004005E">
        <w:rPr>
          <w:rFonts w:ascii="Times New Roman" w:hAnsi="Times New Roman" w:cs="Times New Roman"/>
          <w:sz w:val="24"/>
          <w:szCs w:val="24"/>
        </w:rPr>
        <w:t>alary</w:t>
      </w:r>
      <w:r w:rsidRPr="0004005E">
        <w:rPr>
          <w:rFonts w:ascii="Times New Roman" w:hAnsi="Times New Roman" w:cs="Times New Roman"/>
          <w:sz w:val="24"/>
          <w:szCs w:val="24"/>
        </w:rPr>
        <w:t xml:space="preserve"> for these job categories are changed periodically. Temporary employment status is not assigned to temporary and outsourced staff members. The contracts receive a consolidated monthly payment and there are no other applicable fees, except a commission based on employment criteria.</w:t>
      </w:r>
    </w:p>
    <w:p w:rsidR="0004005E" w:rsidRDefault="0004005E" w:rsidP="00717F7A">
      <w:pPr>
        <w:pStyle w:val="ListParagraph"/>
        <w:numPr>
          <w:ilvl w:val="0"/>
          <w:numId w:val="15"/>
        </w:numPr>
        <w:spacing w:line="360" w:lineRule="auto"/>
        <w:jc w:val="both"/>
        <w:rPr>
          <w:rFonts w:ascii="Times New Roman" w:hAnsi="Times New Roman" w:cs="Times New Roman"/>
          <w:sz w:val="24"/>
          <w:szCs w:val="24"/>
        </w:rPr>
      </w:pPr>
      <w:r w:rsidRPr="0004005E">
        <w:rPr>
          <w:rFonts w:ascii="Times New Roman" w:hAnsi="Times New Roman" w:cs="Times New Roman"/>
          <w:b/>
          <w:sz w:val="24"/>
          <w:szCs w:val="24"/>
        </w:rPr>
        <w:t>Basic Salaries:</w:t>
      </w:r>
      <w:r w:rsidRPr="0004005E">
        <w:rPr>
          <w:rFonts w:ascii="Times New Roman" w:hAnsi="Times New Roman" w:cs="Times New Roman"/>
          <w:sz w:val="24"/>
          <w:szCs w:val="24"/>
        </w:rPr>
        <w:t xml:space="preserve"> Basic salaries (BSR) are qualifications and are determined by the executive directors. The council examines the basic pay at least once every two or three years. </w:t>
      </w:r>
    </w:p>
    <w:p w:rsidR="00A7763C" w:rsidRPr="0004005E" w:rsidRDefault="00A7763C" w:rsidP="00A7763C">
      <w:pPr>
        <w:pStyle w:val="ListParagraph"/>
        <w:spacing w:line="360" w:lineRule="auto"/>
        <w:jc w:val="both"/>
        <w:rPr>
          <w:rFonts w:ascii="Times New Roman" w:hAnsi="Times New Roman" w:cs="Times New Roman"/>
          <w:sz w:val="24"/>
          <w:szCs w:val="24"/>
        </w:rPr>
      </w:pPr>
    </w:p>
    <w:p w:rsidR="00A7763C" w:rsidRPr="00A7763C" w:rsidRDefault="0004005E" w:rsidP="00A7763C">
      <w:pPr>
        <w:pStyle w:val="ListParagraph"/>
        <w:numPr>
          <w:ilvl w:val="0"/>
          <w:numId w:val="15"/>
        </w:numPr>
        <w:spacing w:line="360" w:lineRule="auto"/>
        <w:jc w:val="both"/>
        <w:rPr>
          <w:rFonts w:ascii="Times New Roman" w:hAnsi="Times New Roman" w:cs="Times New Roman"/>
          <w:sz w:val="24"/>
          <w:szCs w:val="24"/>
        </w:rPr>
      </w:pPr>
      <w:r w:rsidRPr="0004005E">
        <w:rPr>
          <w:rFonts w:ascii="Times New Roman" w:hAnsi="Times New Roman" w:cs="Times New Roman"/>
          <w:b/>
          <w:sz w:val="24"/>
          <w:szCs w:val="24"/>
        </w:rPr>
        <w:t>Bonuses on Festivals:</w:t>
      </w:r>
      <w:r w:rsidRPr="0004005E">
        <w:rPr>
          <w:rFonts w:ascii="Times New Roman" w:hAnsi="Times New Roman" w:cs="Times New Roman"/>
          <w:sz w:val="24"/>
          <w:szCs w:val="24"/>
        </w:rPr>
        <w:t xml:space="preserve"> all regular and permanent employees receive two bonuses every year. One is </w:t>
      </w:r>
      <w:proofErr w:type="spellStart"/>
      <w:r w:rsidRPr="0004005E">
        <w:rPr>
          <w:rFonts w:ascii="Times New Roman" w:hAnsi="Times New Roman" w:cs="Times New Roman"/>
          <w:sz w:val="24"/>
          <w:szCs w:val="24"/>
        </w:rPr>
        <w:t>Eid-Ul-Fitre</w:t>
      </w:r>
      <w:proofErr w:type="spellEnd"/>
      <w:r w:rsidRPr="0004005E">
        <w:rPr>
          <w:rFonts w:ascii="Times New Roman" w:hAnsi="Times New Roman" w:cs="Times New Roman"/>
          <w:sz w:val="24"/>
          <w:szCs w:val="24"/>
        </w:rPr>
        <w:t xml:space="preserve"> and another is </w:t>
      </w:r>
      <w:proofErr w:type="spellStart"/>
      <w:r w:rsidRPr="0004005E">
        <w:rPr>
          <w:rFonts w:ascii="Times New Roman" w:hAnsi="Times New Roman" w:cs="Times New Roman"/>
          <w:sz w:val="24"/>
          <w:szCs w:val="24"/>
        </w:rPr>
        <w:t>Eid-Ul-Azha</w:t>
      </w:r>
      <w:proofErr w:type="spellEnd"/>
      <w:r w:rsidRPr="0004005E">
        <w:rPr>
          <w:rFonts w:ascii="Times New Roman" w:hAnsi="Times New Roman" w:cs="Times New Roman"/>
          <w:sz w:val="24"/>
          <w:szCs w:val="24"/>
        </w:rPr>
        <w:t xml:space="preserve">. </w:t>
      </w:r>
    </w:p>
    <w:p w:rsidR="00A7763C" w:rsidRPr="0004005E" w:rsidRDefault="00A7763C" w:rsidP="00A7763C">
      <w:pPr>
        <w:pStyle w:val="ListParagraph"/>
        <w:spacing w:line="360" w:lineRule="auto"/>
        <w:jc w:val="both"/>
        <w:rPr>
          <w:rFonts w:ascii="Times New Roman" w:hAnsi="Times New Roman" w:cs="Times New Roman"/>
          <w:sz w:val="24"/>
          <w:szCs w:val="24"/>
        </w:rPr>
      </w:pPr>
    </w:p>
    <w:p w:rsidR="00A7763C" w:rsidRPr="00A7763C" w:rsidRDefault="0004005E" w:rsidP="00A7763C">
      <w:pPr>
        <w:pStyle w:val="ListParagraph"/>
        <w:numPr>
          <w:ilvl w:val="0"/>
          <w:numId w:val="15"/>
        </w:numPr>
        <w:spacing w:line="360" w:lineRule="auto"/>
        <w:jc w:val="both"/>
        <w:rPr>
          <w:rFonts w:ascii="Times New Roman" w:hAnsi="Times New Roman" w:cs="Times New Roman"/>
          <w:sz w:val="24"/>
          <w:szCs w:val="24"/>
        </w:rPr>
      </w:pPr>
      <w:r w:rsidRPr="0004005E">
        <w:rPr>
          <w:rFonts w:ascii="Times New Roman" w:hAnsi="Times New Roman" w:cs="Times New Roman"/>
          <w:b/>
          <w:sz w:val="24"/>
          <w:szCs w:val="24"/>
        </w:rPr>
        <w:lastRenderedPageBreak/>
        <w:t>Allow housing allowance:</w:t>
      </w:r>
      <w:r w:rsidRPr="0004005E">
        <w:rPr>
          <w:rFonts w:ascii="Times New Roman" w:hAnsi="Times New Roman" w:cs="Times New Roman"/>
          <w:sz w:val="24"/>
          <w:szCs w:val="24"/>
        </w:rPr>
        <w:t xml:space="preserve"> the housing allowance can be paid to employees at the rates and conditions specified in the form of the competent authority. </w:t>
      </w:r>
    </w:p>
    <w:p w:rsidR="00A7763C" w:rsidRPr="0004005E" w:rsidRDefault="00A7763C" w:rsidP="00A7763C">
      <w:pPr>
        <w:pStyle w:val="ListParagraph"/>
        <w:spacing w:line="360" w:lineRule="auto"/>
        <w:jc w:val="both"/>
        <w:rPr>
          <w:rFonts w:ascii="Times New Roman" w:hAnsi="Times New Roman" w:cs="Times New Roman"/>
          <w:sz w:val="24"/>
          <w:szCs w:val="24"/>
        </w:rPr>
      </w:pPr>
    </w:p>
    <w:p w:rsidR="0004005E" w:rsidRPr="0004005E" w:rsidRDefault="0004005E" w:rsidP="00717F7A">
      <w:pPr>
        <w:pStyle w:val="ListParagraph"/>
        <w:numPr>
          <w:ilvl w:val="0"/>
          <w:numId w:val="15"/>
        </w:numPr>
        <w:spacing w:line="360" w:lineRule="auto"/>
        <w:jc w:val="both"/>
        <w:rPr>
          <w:rFonts w:ascii="Times New Roman" w:hAnsi="Times New Roman" w:cs="Times New Roman"/>
          <w:sz w:val="24"/>
          <w:szCs w:val="24"/>
        </w:rPr>
      </w:pPr>
      <w:r w:rsidRPr="0004005E">
        <w:rPr>
          <w:rFonts w:ascii="Times New Roman" w:hAnsi="Times New Roman" w:cs="Times New Roman"/>
          <w:b/>
          <w:sz w:val="24"/>
          <w:szCs w:val="24"/>
        </w:rPr>
        <w:t>Medical allowances:</w:t>
      </w:r>
      <w:r w:rsidRPr="0004005E">
        <w:rPr>
          <w:rFonts w:ascii="Times New Roman" w:hAnsi="Times New Roman" w:cs="Times New Roman"/>
          <w:sz w:val="24"/>
          <w:szCs w:val="24"/>
        </w:rPr>
        <w:t xml:space="preserve"> medical services can be paid to employees based on their degree and the conditions defined by the competent authority from time to time. </w:t>
      </w:r>
    </w:p>
    <w:p w:rsidR="006E7D9E" w:rsidRDefault="0004005E" w:rsidP="00F5149C">
      <w:pPr>
        <w:spacing w:line="360" w:lineRule="auto"/>
        <w:jc w:val="both"/>
        <w:rPr>
          <w:rFonts w:ascii="Times New Roman" w:hAnsi="Times New Roman" w:cs="Times New Roman"/>
          <w:sz w:val="24"/>
          <w:szCs w:val="24"/>
        </w:rPr>
      </w:pPr>
      <w:r w:rsidRPr="0004005E">
        <w:rPr>
          <w:rFonts w:ascii="Times New Roman" w:hAnsi="Times New Roman" w:cs="Times New Roman"/>
          <w:sz w:val="24"/>
          <w:szCs w:val="24"/>
        </w:rPr>
        <w:t xml:space="preserve">There is also a performance bonus system managed by the compensation and benefits wing, but </w:t>
      </w:r>
      <w:r w:rsidR="004D04C4">
        <w:rPr>
          <w:rFonts w:ascii="Times New Roman" w:hAnsi="Times New Roman" w:cs="Times New Roman"/>
          <w:sz w:val="24"/>
          <w:szCs w:val="24"/>
        </w:rPr>
        <w:t>supervisors</w:t>
      </w:r>
      <w:r w:rsidRPr="0004005E">
        <w:rPr>
          <w:rFonts w:ascii="Times New Roman" w:hAnsi="Times New Roman" w:cs="Times New Roman"/>
          <w:sz w:val="24"/>
          <w:szCs w:val="24"/>
        </w:rPr>
        <w:t xml:space="preserve"> still decides the final evaluation.</w:t>
      </w:r>
    </w:p>
    <w:p w:rsidR="004D04C4" w:rsidRDefault="004D04C4" w:rsidP="00F5149C">
      <w:pPr>
        <w:spacing w:line="360" w:lineRule="auto"/>
        <w:jc w:val="both"/>
        <w:rPr>
          <w:rFonts w:ascii="Times New Roman" w:hAnsi="Times New Roman" w:cs="Times New Roman"/>
          <w:sz w:val="24"/>
          <w:szCs w:val="24"/>
        </w:rPr>
      </w:pPr>
    </w:p>
    <w:p w:rsidR="00A7763C" w:rsidRDefault="00A7763C">
      <w:pPr>
        <w:rPr>
          <w:rFonts w:ascii="Times New Roman" w:hAnsi="Times New Roman" w:cs="Times New Roman"/>
          <w:sz w:val="24"/>
          <w:szCs w:val="24"/>
        </w:rPr>
      </w:pPr>
      <w:r>
        <w:rPr>
          <w:rFonts w:ascii="Times New Roman" w:hAnsi="Times New Roman" w:cs="Times New Roman"/>
          <w:sz w:val="24"/>
          <w:szCs w:val="24"/>
        </w:rPr>
        <w:br w:type="page"/>
      </w:r>
    </w:p>
    <w:p w:rsidR="004D04C4" w:rsidRPr="0004005E" w:rsidRDefault="004D04C4" w:rsidP="001641BE">
      <w:pPr>
        <w:rPr>
          <w:rFonts w:ascii="Times New Roman" w:hAnsi="Times New Roman" w:cs="Times New Roman"/>
          <w:sz w:val="24"/>
          <w:szCs w:val="24"/>
        </w:rPr>
      </w:pPr>
    </w:p>
    <w:p w:rsidR="001641BE" w:rsidRDefault="001641BE" w:rsidP="001641BE">
      <w:pPr>
        <w:pBdr>
          <w:top w:val="single" w:sz="4" w:space="1" w:color="auto"/>
          <w:left w:val="single" w:sz="4" w:space="4" w:color="auto"/>
          <w:bottom w:val="single" w:sz="4" w:space="1" w:color="auto"/>
          <w:right w:val="single" w:sz="4" w:space="4" w:color="auto"/>
        </w:pBdr>
        <w:shd w:val="clear" w:color="auto" w:fill="FFFFFF" w:themeFill="background1"/>
        <w:spacing w:line="360" w:lineRule="auto"/>
        <w:jc w:val="center"/>
        <w:rPr>
          <w:rFonts w:asciiTheme="majorHAnsi" w:hAnsiTheme="majorHAnsi" w:cs="Arial"/>
          <w:b/>
          <w:sz w:val="36"/>
          <w:szCs w:val="24"/>
        </w:rPr>
      </w:pPr>
    </w:p>
    <w:p w:rsidR="00892D10" w:rsidRDefault="005C50BD" w:rsidP="001641BE">
      <w:pPr>
        <w:pBdr>
          <w:top w:val="single" w:sz="4" w:space="1" w:color="auto"/>
          <w:left w:val="single" w:sz="4" w:space="4" w:color="auto"/>
          <w:bottom w:val="single" w:sz="4" w:space="1" w:color="auto"/>
          <w:right w:val="single" w:sz="4" w:space="4" w:color="auto"/>
        </w:pBdr>
        <w:shd w:val="clear" w:color="auto" w:fill="DAEEF3" w:themeFill="accent5" w:themeFillTint="33"/>
        <w:spacing w:line="360" w:lineRule="auto"/>
        <w:jc w:val="center"/>
        <w:rPr>
          <w:rFonts w:asciiTheme="majorHAnsi" w:hAnsiTheme="majorHAnsi" w:cs="Arial"/>
          <w:b/>
          <w:sz w:val="36"/>
          <w:szCs w:val="24"/>
        </w:rPr>
      </w:pPr>
      <w:r>
        <w:rPr>
          <w:rFonts w:asciiTheme="majorHAnsi" w:hAnsiTheme="majorHAnsi" w:cs="Arial"/>
          <w:b/>
          <w:sz w:val="36"/>
          <w:szCs w:val="24"/>
        </w:rPr>
        <w:t>Chapter Five</w:t>
      </w:r>
      <w:r w:rsidR="00E55877" w:rsidRPr="0077379D">
        <w:rPr>
          <w:rFonts w:asciiTheme="majorHAnsi" w:hAnsiTheme="majorHAnsi" w:cs="Arial"/>
          <w:b/>
          <w:sz w:val="36"/>
          <w:szCs w:val="24"/>
        </w:rPr>
        <w:t xml:space="preserve">: </w:t>
      </w:r>
      <w:r w:rsidR="00892D10" w:rsidRPr="0077379D">
        <w:rPr>
          <w:rFonts w:asciiTheme="majorHAnsi" w:hAnsiTheme="majorHAnsi" w:cs="Arial"/>
          <w:b/>
          <w:sz w:val="36"/>
          <w:szCs w:val="24"/>
        </w:rPr>
        <w:t>Comparison between the HRM policies followed the two banks</w:t>
      </w:r>
      <w:r w:rsidR="0077379D" w:rsidRPr="0077379D">
        <w:rPr>
          <w:rFonts w:asciiTheme="majorHAnsi" w:hAnsiTheme="majorHAnsi" w:cs="Arial"/>
          <w:b/>
          <w:sz w:val="36"/>
          <w:szCs w:val="24"/>
        </w:rPr>
        <w:t>: The findings of the study</w:t>
      </w:r>
    </w:p>
    <w:p w:rsidR="001641BE" w:rsidRPr="0077379D" w:rsidRDefault="001641BE" w:rsidP="001641BE">
      <w:pPr>
        <w:pBdr>
          <w:top w:val="single" w:sz="4" w:space="1" w:color="auto"/>
          <w:left w:val="single" w:sz="4" w:space="4" w:color="auto"/>
          <w:bottom w:val="single" w:sz="4" w:space="1" w:color="auto"/>
          <w:right w:val="single" w:sz="4" w:space="4" w:color="auto"/>
        </w:pBdr>
        <w:shd w:val="clear" w:color="auto" w:fill="FFFFFF" w:themeFill="background1"/>
        <w:spacing w:line="360" w:lineRule="auto"/>
        <w:jc w:val="center"/>
        <w:rPr>
          <w:rFonts w:asciiTheme="majorHAnsi" w:hAnsiTheme="majorHAnsi" w:cs="Arial"/>
          <w:b/>
          <w:sz w:val="36"/>
          <w:szCs w:val="24"/>
        </w:rPr>
      </w:pPr>
    </w:p>
    <w:p w:rsidR="00892D10" w:rsidRDefault="00892D10" w:rsidP="00E55877">
      <w:pPr>
        <w:rPr>
          <w:rFonts w:asciiTheme="majorHAnsi" w:hAnsiTheme="majorHAnsi" w:cs="Arial"/>
          <w:b/>
          <w:sz w:val="28"/>
          <w:szCs w:val="24"/>
        </w:rPr>
      </w:pPr>
    </w:p>
    <w:p w:rsidR="00AC2213" w:rsidRDefault="00AC2213" w:rsidP="00E55877">
      <w:pPr>
        <w:rPr>
          <w:rFonts w:asciiTheme="majorHAnsi" w:hAnsiTheme="majorHAnsi" w:cs="Arial"/>
          <w:b/>
          <w:sz w:val="28"/>
          <w:szCs w:val="24"/>
        </w:rPr>
      </w:pPr>
    </w:p>
    <w:p w:rsidR="007B69D4" w:rsidRDefault="00AC2213" w:rsidP="00E55877">
      <w:pPr>
        <w:rPr>
          <w:rFonts w:asciiTheme="majorHAnsi" w:hAnsiTheme="majorHAnsi" w:cs="Arial"/>
          <w:b/>
          <w:sz w:val="28"/>
          <w:szCs w:val="24"/>
        </w:rPr>
      </w:pPr>
      <w:r>
        <w:rPr>
          <w:noProof/>
        </w:rPr>
        <w:drawing>
          <wp:inline distT="0" distB="0" distL="0" distR="0">
            <wp:extent cx="5943600" cy="3343275"/>
            <wp:effectExtent l="0" t="0" r="0" b="9525"/>
            <wp:docPr id="20" name="Picture 20" descr="Image result for Hrm compari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Hrm comparison"/>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7B69D4" w:rsidRDefault="007B69D4">
      <w:pPr>
        <w:rPr>
          <w:rFonts w:asciiTheme="majorHAnsi" w:hAnsiTheme="majorHAnsi" w:cs="Arial"/>
          <w:b/>
          <w:sz w:val="28"/>
          <w:szCs w:val="24"/>
        </w:rPr>
      </w:pPr>
      <w:r>
        <w:rPr>
          <w:rFonts w:asciiTheme="majorHAnsi" w:hAnsiTheme="majorHAnsi" w:cs="Arial"/>
          <w:b/>
          <w:sz w:val="28"/>
          <w:szCs w:val="24"/>
        </w:rPr>
        <w:br w:type="page"/>
      </w:r>
    </w:p>
    <w:p w:rsidR="007B69D4" w:rsidRPr="000A3EE7" w:rsidRDefault="005C50BD" w:rsidP="000A3EE7">
      <w:pPr>
        <w:pStyle w:val="Heading1"/>
        <w:spacing w:line="360" w:lineRule="auto"/>
        <w:rPr>
          <w:b/>
          <w:sz w:val="28"/>
        </w:rPr>
      </w:pPr>
      <w:bookmarkStart w:id="38" w:name="_Toc21292454"/>
      <w:r>
        <w:rPr>
          <w:b/>
          <w:sz w:val="28"/>
        </w:rPr>
        <w:lastRenderedPageBreak/>
        <w:t>5</w:t>
      </w:r>
      <w:r w:rsidR="00675CA0" w:rsidRPr="000A3EE7">
        <w:rPr>
          <w:b/>
          <w:sz w:val="28"/>
        </w:rPr>
        <w:t>.1 Comparison between the HR policies</w:t>
      </w:r>
      <w:bookmarkEnd w:id="38"/>
    </w:p>
    <w:p w:rsidR="00675CA0" w:rsidRDefault="00675CA0" w:rsidP="004D6884">
      <w:pPr>
        <w:spacing w:line="360" w:lineRule="auto"/>
        <w:jc w:val="both"/>
        <w:rPr>
          <w:rFonts w:asciiTheme="majorHAnsi" w:hAnsiTheme="majorHAnsi" w:cs="Arial"/>
          <w:sz w:val="24"/>
          <w:szCs w:val="24"/>
        </w:rPr>
      </w:pPr>
      <w:r w:rsidRPr="004D6884">
        <w:rPr>
          <w:rFonts w:asciiTheme="majorHAnsi" w:hAnsiTheme="majorHAnsi" w:cs="Arial"/>
          <w:sz w:val="24"/>
          <w:szCs w:val="24"/>
        </w:rPr>
        <w:t xml:space="preserve">There are several differences exist between the human resource policies of Dutch Bangla Bank Limited and United Commercial Bank, as both banks are working independently in Bangladesh. These banks have huge </w:t>
      </w:r>
      <w:r w:rsidR="004D6884" w:rsidRPr="004D6884">
        <w:rPr>
          <w:rFonts w:asciiTheme="majorHAnsi" w:hAnsiTheme="majorHAnsi" w:cs="Arial"/>
          <w:sz w:val="24"/>
          <w:szCs w:val="24"/>
        </w:rPr>
        <w:t>workforce. Therefore, setting up their favorable Human Resource policies are also mandatory. The table below shows the basic HR differences between these two banks.</w:t>
      </w:r>
    </w:p>
    <w:p w:rsidR="001436DB" w:rsidRPr="004D6884" w:rsidRDefault="001436DB" w:rsidP="004D6884">
      <w:pPr>
        <w:spacing w:line="360" w:lineRule="auto"/>
        <w:jc w:val="both"/>
        <w:rPr>
          <w:rFonts w:asciiTheme="majorHAnsi" w:hAnsiTheme="majorHAnsi" w:cs="Arial"/>
          <w:sz w:val="24"/>
          <w:szCs w:val="24"/>
        </w:rPr>
      </w:pPr>
    </w:p>
    <w:tbl>
      <w:tblPr>
        <w:tblStyle w:val="TableGrid"/>
        <w:tblW w:w="0" w:type="auto"/>
        <w:tblLook w:val="04A0" w:firstRow="1" w:lastRow="0" w:firstColumn="1" w:lastColumn="0" w:noHBand="0" w:noVBand="1"/>
      </w:tblPr>
      <w:tblGrid>
        <w:gridCol w:w="2667"/>
        <w:gridCol w:w="3412"/>
        <w:gridCol w:w="3415"/>
      </w:tblGrid>
      <w:tr w:rsidR="007B69D4" w:rsidTr="00675CA0">
        <w:tc>
          <w:tcPr>
            <w:tcW w:w="2523" w:type="dxa"/>
          </w:tcPr>
          <w:p w:rsidR="007B69D4" w:rsidRPr="0072312D" w:rsidRDefault="007B69D4" w:rsidP="00E55877">
            <w:pPr>
              <w:rPr>
                <w:rFonts w:asciiTheme="majorHAnsi" w:hAnsiTheme="majorHAnsi" w:cs="Arial"/>
                <w:b/>
                <w:sz w:val="24"/>
                <w:szCs w:val="24"/>
              </w:rPr>
            </w:pPr>
            <w:r w:rsidRPr="0072312D">
              <w:rPr>
                <w:rFonts w:asciiTheme="majorHAnsi" w:hAnsiTheme="majorHAnsi" w:cs="Arial"/>
                <w:b/>
                <w:sz w:val="24"/>
                <w:szCs w:val="24"/>
              </w:rPr>
              <w:t>Variables</w:t>
            </w:r>
          </w:p>
        </w:tc>
        <w:tc>
          <w:tcPr>
            <w:tcW w:w="3412" w:type="dxa"/>
          </w:tcPr>
          <w:p w:rsidR="007B69D4" w:rsidRPr="0072312D" w:rsidRDefault="007B69D4" w:rsidP="00E55877">
            <w:pPr>
              <w:rPr>
                <w:rFonts w:asciiTheme="majorHAnsi" w:hAnsiTheme="majorHAnsi" w:cs="Arial"/>
                <w:b/>
                <w:sz w:val="24"/>
                <w:szCs w:val="24"/>
              </w:rPr>
            </w:pPr>
            <w:r w:rsidRPr="0072312D">
              <w:rPr>
                <w:rFonts w:asciiTheme="majorHAnsi" w:hAnsiTheme="majorHAnsi" w:cs="Arial"/>
                <w:b/>
                <w:sz w:val="24"/>
                <w:szCs w:val="24"/>
              </w:rPr>
              <w:t>Dutch Bangla Bank Limited</w:t>
            </w:r>
          </w:p>
        </w:tc>
        <w:tc>
          <w:tcPr>
            <w:tcW w:w="3415" w:type="dxa"/>
          </w:tcPr>
          <w:p w:rsidR="007B69D4" w:rsidRPr="0072312D" w:rsidRDefault="007B69D4" w:rsidP="00E55877">
            <w:pPr>
              <w:rPr>
                <w:rFonts w:asciiTheme="majorHAnsi" w:hAnsiTheme="majorHAnsi" w:cs="Arial"/>
                <w:b/>
                <w:sz w:val="24"/>
                <w:szCs w:val="24"/>
              </w:rPr>
            </w:pPr>
            <w:r w:rsidRPr="0072312D">
              <w:rPr>
                <w:rFonts w:asciiTheme="majorHAnsi" w:hAnsiTheme="majorHAnsi" w:cs="Arial"/>
                <w:b/>
                <w:sz w:val="24"/>
                <w:szCs w:val="24"/>
              </w:rPr>
              <w:t>United Commercial Bank Limited</w:t>
            </w:r>
          </w:p>
        </w:tc>
      </w:tr>
      <w:tr w:rsidR="007B69D4" w:rsidTr="00675CA0">
        <w:tc>
          <w:tcPr>
            <w:tcW w:w="2523" w:type="dxa"/>
          </w:tcPr>
          <w:p w:rsidR="007B69D4" w:rsidRPr="0072312D" w:rsidRDefault="007B69D4" w:rsidP="00717F7A">
            <w:pPr>
              <w:pStyle w:val="ListParagraph"/>
              <w:numPr>
                <w:ilvl w:val="0"/>
                <w:numId w:val="14"/>
              </w:numPr>
              <w:spacing w:line="360" w:lineRule="auto"/>
              <w:ind w:left="144" w:firstLine="0"/>
              <w:rPr>
                <w:rFonts w:asciiTheme="majorHAnsi" w:hAnsiTheme="majorHAnsi" w:cs="Arial"/>
                <w:b/>
                <w:sz w:val="24"/>
                <w:szCs w:val="24"/>
              </w:rPr>
            </w:pPr>
            <w:r w:rsidRPr="0072312D">
              <w:rPr>
                <w:rFonts w:asciiTheme="majorHAnsi" w:hAnsiTheme="majorHAnsi" w:cs="Arial"/>
                <w:b/>
                <w:sz w:val="24"/>
                <w:szCs w:val="24"/>
              </w:rPr>
              <w:t>Planning</w:t>
            </w:r>
          </w:p>
        </w:tc>
        <w:tc>
          <w:tcPr>
            <w:tcW w:w="3412" w:type="dxa"/>
          </w:tcPr>
          <w:p w:rsidR="007B69D4" w:rsidRPr="001E4BF4" w:rsidRDefault="007B69D4" w:rsidP="00717F7A">
            <w:pPr>
              <w:pStyle w:val="ListParagraph"/>
              <w:numPr>
                <w:ilvl w:val="1"/>
                <w:numId w:val="10"/>
              </w:numPr>
              <w:ind w:left="144" w:firstLine="0"/>
              <w:jc w:val="both"/>
              <w:rPr>
                <w:rFonts w:ascii="Times New Roman" w:hAnsi="Times New Roman" w:cs="Times New Roman"/>
                <w:sz w:val="24"/>
                <w:szCs w:val="24"/>
              </w:rPr>
            </w:pPr>
            <w:r w:rsidRPr="001E4BF4">
              <w:rPr>
                <w:rFonts w:ascii="Times New Roman" w:hAnsi="Times New Roman" w:cs="Times New Roman"/>
                <w:sz w:val="24"/>
                <w:szCs w:val="24"/>
              </w:rPr>
              <w:t xml:space="preserve">DBBL usually plan for its human resource depending on its previous </w:t>
            </w:r>
            <w:r w:rsidR="003A2638" w:rsidRPr="001E4BF4">
              <w:rPr>
                <w:rFonts w:ascii="Times New Roman" w:hAnsi="Times New Roman" w:cs="Times New Roman"/>
                <w:sz w:val="24"/>
                <w:szCs w:val="24"/>
              </w:rPr>
              <w:t>year’s</w:t>
            </w:r>
            <w:r w:rsidRPr="001E4BF4">
              <w:rPr>
                <w:rFonts w:ascii="Times New Roman" w:hAnsi="Times New Roman" w:cs="Times New Roman"/>
                <w:sz w:val="24"/>
                <w:szCs w:val="24"/>
              </w:rPr>
              <w:t xml:space="preserve"> requirement of employees</w:t>
            </w:r>
            <w:r w:rsidR="003A2638" w:rsidRPr="001E4BF4">
              <w:rPr>
                <w:rFonts w:ascii="Times New Roman" w:hAnsi="Times New Roman" w:cs="Times New Roman"/>
                <w:sz w:val="24"/>
                <w:szCs w:val="24"/>
              </w:rPr>
              <w:t>.</w:t>
            </w:r>
          </w:p>
          <w:p w:rsidR="003A2638" w:rsidRPr="001E4BF4" w:rsidRDefault="003A2638" w:rsidP="001E4BF4">
            <w:pPr>
              <w:ind w:left="144"/>
              <w:jc w:val="both"/>
              <w:rPr>
                <w:rFonts w:ascii="Times New Roman" w:hAnsi="Times New Roman" w:cs="Times New Roman"/>
                <w:sz w:val="24"/>
                <w:szCs w:val="24"/>
              </w:rPr>
            </w:pPr>
          </w:p>
          <w:p w:rsidR="003A2638" w:rsidRPr="001E4BF4" w:rsidRDefault="003A2638" w:rsidP="00717F7A">
            <w:pPr>
              <w:pStyle w:val="ListParagraph"/>
              <w:numPr>
                <w:ilvl w:val="1"/>
                <w:numId w:val="10"/>
              </w:numPr>
              <w:ind w:left="144" w:firstLine="0"/>
              <w:jc w:val="both"/>
              <w:rPr>
                <w:rFonts w:ascii="Times New Roman" w:hAnsi="Times New Roman" w:cs="Times New Roman"/>
                <w:sz w:val="24"/>
                <w:szCs w:val="24"/>
              </w:rPr>
            </w:pPr>
            <w:r w:rsidRPr="001E4BF4">
              <w:rPr>
                <w:rFonts w:ascii="Times New Roman" w:hAnsi="Times New Roman" w:cs="Times New Roman"/>
                <w:sz w:val="24"/>
                <w:szCs w:val="24"/>
              </w:rPr>
              <w:t>As being a highly reputed bank, which already have many branches, the HR department are comparatively more involve with the employee recruitment and retention planning.</w:t>
            </w:r>
          </w:p>
        </w:tc>
        <w:tc>
          <w:tcPr>
            <w:tcW w:w="3415" w:type="dxa"/>
          </w:tcPr>
          <w:p w:rsidR="007B69D4" w:rsidRPr="001E4BF4" w:rsidRDefault="0072312D" w:rsidP="00717F7A">
            <w:pPr>
              <w:pStyle w:val="ListParagraph"/>
              <w:numPr>
                <w:ilvl w:val="0"/>
                <w:numId w:val="24"/>
              </w:numPr>
              <w:ind w:left="144" w:firstLine="0"/>
              <w:jc w:val="both"/>
              <w:rPr>
                <w:rFonts w:ascii="Times New Roman" w:hAnsi="Times New Roman" w:cs="Times New Roman"/>
                <w:sz w:val="24"/>
              </w:rPr>
            </w:pPr>
            <w:r w:rsidRPr="001E4BF4">
              <w:rPr>
                <w:rFonts w:ascii="Times New Roman" w:hAnsi="Times New Roman" w:cs="Times New Roman"/>
                <w:sz w:val="24"/>
              </w:rPr>
              <w:t>To predict human resources needs, United Commercial Bank basically uses the scatter plot each year</w:t>
            </w:r>
          </w:p>
          <w:p w:rsidR="003A2638" w:rsidRPr="001E4BF4" w:rsidRDefault="003A2638" w:rsidP="001E4BF4">
            <w:pPr>
              <w:ind w:left="144"/>
              <w:jc w:val="both"/>
              <w:rPr>
                <w:rFonts w:ascii="Times New Roman" w:hAnsi="Times New Roman" w:cs="Times New Roman"/>
                <w:sz w:val="24"/>
              </w:rPr>
            </w:pPr>
          </w:p>
          <w:p w:rsidR="003A2638" w:rsidRPr="001E4BF4" w:rsidRDefault="003A2638" w:rsidP="00717F7A">
            <w:pPr>
              <w:pStyle w:val="ListParagraph"/>
              <w:numPr>
                <w:ilvl w:val="0"/>
                <w:numId w:val="24"/>
              </w:numPr>
              <w:ind w:left="144" w:firstLine="0"/>
              <w:jc w:val="both"/>
              <w:rPr>
                <w:rFonts w:asciiTheme="majorHAnsi" w:hAnsiTheme="majorHAnsi" w:cs="Arial"/>
                <w:b/>
                <w:sz w:val="24"/>
                <w:szCs w:val="24"/>
              </w:rPr>
            </w:pPr>
            <w:r w:rsidRPr="001E4BF4">
              <w:rPr>
                <w:rFonts w:ascii="Times New Roman" w:hAnsi="Times New Roman" w:cs="Times New Roman"/>
                <w:sz w:val="24"/>
              </w:rPr>
              <w:t>HR department ask for permission from Bangladesh Bank to open new branches each year and plan each year to determine the number of vacancies and the growing demand for existing branches since their level of activity has also increased</w:t>
            </w:r>
          </w:p>
        </w:tc>
      </w:tr>
      <w:tr w:rsidR="007B69D4" w:rsidTr="00675CA0">
        <w:tc>
          <w:tcPr>
            <w:tcW w:w="2523" w:type="dxa"/>
          </w:tcPr>
          <w:p w:rsidR="007B69D4" w:rsidRPr="0072312D" w:rsidRDefault="007B69D4" w:rsidP="00717F7A">
            <w:pPr>
              <w:pStyle w:val="ListParagraph"/>
              <w:numPr>
                <w:ilvl w:val="0"/>
                <w:numId w:val="14"/>
              </w:numPr>
              <w:spacing w:line="360" w:lineRule="auto"/>
              <w:ind w:left="144" w:firstLine="0"/>
              <w:rPr>
                <w:rFonts w:asciiTheme="majorHAnsi" w:hAnsiTheme="majorHAnsi" w:cs="Arial"/>
                <w:b/>
                <w:sz w:val="24"/>
                <w:szCs w:val="24"/>
              </w:rPr>
            </w:pPr>
            <w:r w:rsidRPr="0072312D">
              <w:rPr>
                <w:rFonts w:asciiTheme="majorHAnsi" w:hAnsiTheme="majorHAnsi" w:cs="Arial"/>
                <w:b/>
                <w:sz w:val="24"/>
                <w:szCs w:val="24"/>
              </w:rPr>
              <w:t>Recruitment and Selection</w:t>
            </w:r>
          </w:p>
        </w:tc>
        <w:tc>
          <w:tcPr>
            <w:tcW w:w="3412" w:type="dxa"/>
          </w:tcPr>
          <w:p w:rsidR="007B69D4" w:rsidRPr="001E4BF4" w:rsidRDefault="003A2638" w:rsidP="00717F7A">
            <w:pPr>
              <w:pStyle w:val="ListParagraph"/>
              <w:numPr>
                <w:ilvl w:val="0"/>
                <w:numId w:val="25"/>
              </w:numPr>
              <w:ind w:left="144" w:firstLine="0"/>
              <w:jc w:val="both"/>
              <w:rPr>
                <w:rFonts w:ascii="Times New Roman" w:hAnsi="Times New Roman" w:cs="Times New Roman"/>
                <w:sz w:val="24"/>
                <w:szCs w:val="24"/>
              </w:rPr>
            </w:pPr>
            <w:r w:rsidRPr="001E4BF4">
              <w:rPr>
                <w:rFonts w:ascii="Times New Roman" w:hAnsi="Times New Roman" w:cs="Times New Roman"/>
                <w:sz w:val="24"/>
                <w:szCs w:val="24"/>
              </w:rPr>
              <w:t>Generally, the basic knowledge requirement is passing Bachelor in Business Administration (BBA) from any reputed university of Bangladesh.</w:t>
            </w:r>
          </w:p>
          <w:p w:rsidR="003A2638" w:rsidRPr="001E4BF4" w:rsidRDefault="003A2638" w:rsidP="001E4BF4">
            <w:pPr>
              <w:ind w:left="144"/>
              <w:jc w:val="both"/>
              <w:rPr>
                <w:rFonts w:ascii="Times New Roman" w:hAnsi="Times New Roman" w:cs="Times New Roman"/>
                <w:sz w:val="24"/>
                <w:szCs w:val="24"/>
              </w:rPr>
            </w:pPr>
          </w:p>
          <w:p w:rsidR="00C574B2" w:rsidRPr="001E4BF4" w:rsidRDefault="00C574B2" w:rsidP="00717F7A">
            <w:pPr>
              <w:pStyle w:val="ListParagraph"/>
              <w:numPr>
                <w:ilvl w:val="0"/>
                <w:numId w:val="25"/>
              </w:numPr>
              <w:ind w:left="144" w:firstLine="0"/>
              <w:jc w:val="both"/>
              <w:rPr>
                <w:rFonts w:ascii="Times New Roman" w:hAnsi="Times New Roman" w:cs="Times New Roman"/>
                <w:sz w:val="24"/>
                <w:szCs w:val="24"/>
              </w:rPr>
            </w:pPr>
            <w:r w:rsidRPr="001E4BF4">
              <w:rPr>
                <w:rFonts w:ascii="Times New Roman" w:hAnsi="Times New Roman" w:cs="Times New Roman"/>
                <w:sz w:val="24"/>
                <w:szCs w:val="24"/>
              </w:rPr>
              <w:t>The recruitment sources of DBBL are two. External Sources and Internal Sources.</w:t>
            </w:r>
          </w:p>
          <w:p w:rsidR="003A2638" w:rsidRPr="001E4BF4" w:rsidRDefault="003A2638" w:rsidP="001E4BF4">
            <w:pPr>
              <w:ind w:left="144"/>
              <w:jc w:val="both"/>
              <w:rPr>
                <w:rFonts w:ascii="Times New Roman" w:hAnsi="Times New Roman" w:cs="Times New Roman"/>
                <w:sz w:val="24"/>
                <w:szCs w:val="24"/>
              </w:rPr>
            </w:pPr>
          </w:p>
          <w:p w:rsidR="00C574B2" w:rsidRPr="001E4BF4" w:rsidRDefault="00C574B2" w:rsidP="00717F7A">
            <w:pPr>
              <w:pStyle w:val="ListParagraph"/>
              <w:numPr>
                <w:ilvl w:val="0"/>
                <w:numId w:val="25"/>
              </w:numPr>
              <w:ind w:left="144" w:firstLine="0"/>
              <w:jc w:val="both"/>
              <w:rPr>
                <w:rFonts w:ascii="Times New Roman" w:hAnsi="Times New Roman" w:cs="Times New Roman"/>
                <w:sz w:val="24"/>
                <w:szCs w:val="24"/>
              </w:rPr>
            </w:pPr>
            <w:r w:rsidRPr="001E4BF4">
              <w:rPr>
                <w:rFonts w:ascii="Times New Roman" w:hAnsi="Times New Roman" w:cs="Times New Roman"/>
                <w:sz w:val="24"/>
                <w:szCs w:val="24"/>
              </w:rPr>
              <w:t>From publishing the vacancy ad on newspaper to finally select an employee, DBBL have to follow 10 selection steps.</w:t>
            </w:r>
          </w:p>
          <w:p w:rsidR="00656F97" w:rsidRPr="001E4BF4" w:rsidRDefault="00656F97" w:rsidP="001E4BF4">
            <w:pPr>
              <w:ind w:left="144"/>
              <w:jc w:val="both"/>
              <w:rPr>
                <w:rFonts w:ascii="Times New Roman" w:hAnsi="Times New Roman" w:cs="Times New Roman"/>
                <w:sz w:val="24"/>
                <w:szCs w:val="24"/>
              </w:rPr>
            </w:pPr>
          </w:p>
          <w:p w:rsidR="00656F97" w:rsidRPr="001E4BF4" w:rsidRDefault="00656F97" w:rsidP="00717F7A">
            <w:pPr>
              <w:pStyle w:val="ListParagraph"/>
              <w:numPr>
                <w:ilvl w:val="0"/>
                <w:numId w:val="25"/>
              </w:numPr>
              <w:ind w:left="144" w:firstLine="0"/>
              <w:jc w:val="both"/>
              <w:rPr>
                <w:rFonts w:ascii="Times New Roman" w:hAnsi="Times New Roman" w:cs="Times New Roman"/>
                <w:sz w:val="24"/>
                <w:szCs w:val="24"/>
              </w:rPr>
            </w:pPr>
            <w:r w:rsidRPr="001E4BF4">
              <w:rPr>
                <w:rFonts w:ascii="Times New Roman" w:hAnsi="Times New Roman" w:cs="Times New Roman"/>
                <w:sz w:val="24"/>
                <w:szCs w:val="24"/>
              </w:rPr>
              <w:t xml:space="preserve">Through in-house </w:t>
            </w:r>
            <w:r w:rsidRPr="001E4BF4">
              <w:rPr>
                <w:rFonts w:ascii="Times New Roman" w:hAnsi="Times New Roman" w:cs="Times New Roman"/>
                <w:sz w:val="24"/>
                <w:szCs w:val="24"/>
              </w:rPr>
              <w:lastRenderedPageBreak/>
              <w:t xml:space="preserve">training program, DBBL arranges orientation program for its new employees. </w:t>
            </w:r>
          </w:p>
        </w:tc>
        <w:tc>
          <w:tcPr>
            <w:tcW w:w="3415" w:type="dxa"/>
          </w:tcPr>
          <w:p w:rsidR="00C574B2" w:rsidRPr="001E4BF4" w:rsidRDefault="003A2638" w:rsidP="00717F7A">
            <w:pPr>
              <w:pStyle w:val="ListParagraph"/>
              <w:numPr>
                <w:ilvl w:val="0"/>
                <w:numId w:val="26"/>
              </w:numPr>
              <w:ind w:left="144" w:firstLine="0"/>
              <w:jc w:val="both"/>
              <w:rPr>
                <w:rFonts w:ascii="Times New Roman" w:hAnsi="Times New Roman" w:cs="Times New Roman"/>
                <w:sz w:val="24"/>
                <w:szCs w:val="24"/>
              </w:rPr>
            </w:pPr>
            <w:r w:rsidRPr="001E4BF4">
              <w:rPr>
                <w:rFonts w:ascii="Times New Roman" w:hAnsi="Times New Roman" w:cs="Times New Roman"/>
                <w:sz w:val="24"/>
                <w:szCs w:val="24"/>
              </w:rPr>
              <w:lastRenderedPageBreak/>
              <w:t xml:space="preserve">To apply top level post, UCB bank required MBA </w:t>
            </w:r>
            <w:r w:rsidR="00C574B2" w:rsidRPr="001E4BF4">
              <w:rPr>
                <w:rFonts w:ascii="Times New Roman" w:hAnsi="Times New Roman" w:cs="Times New Roman"/>
                <w:sz w:val="24"/>
                <w:szCs w:val="24"/>
              </w:rPr>
              <w:t>from any reputed university of Bangladesh.</w:t>
            </w:r>
          </w:p>
          <w:p w:rsidR="007B69D4" w:rsidRPr="001E4BF4" w:rsidRDefault="007B69D4" w:rsidP="001E4BF4">
            <w:pPr>
              <w:ind w:left="144"/>
              <w:jc w:val="both"/>
              <w:rPr>
                <w:rFonts w:ascii="Times New Roman" w:hAnsi="Times New Roman" w:cs="Times New Roman"/>
                <w:sz w:val="24"/>
                <w:szCs w:val="24"/>
              </w:rPr>
            </w:pPr>
          </w:p>
          <w:p w:rsidR="00C574B2" w:rsidRPr="001E4BF4" w:rsidRDefault="00C574B2" w:rsidP="00717F7A">
            <w:pPr>
              <w:pStyle w:val="ListParagraph"/>
              <w:numPr>
                <w:ilvl w:val="0"/>
                <w:numId w:val="26"/>
              </w:numPr>
              <w:ind w:left="144" w:firstLine="0"/>
              <w:jc w:val="both"/>
              <w:rPr>
                <w:rFonts w:ascii="Times New Roman" w:hAnsi="Times New Roman" w:cs="Times New Roman"/>
                <w:sz w:val="24"/>
                <w:szCs w:val="24"/>
              </w:rPr>
            </w:pPr>
            <w:r w:rsidRPr="001E4BF4">
              <w:rPr>
                <w:rFonts w:ascii="Times New Roman" w:hAnsi="Times New Roman" w:cs="Times New Roman"/>
                <w:sz w:val="24"/>
                <w:szCs w:val="24"/>
              </w:rPr>
              <w:t>The recruitment sources of UCB Bank are four. They are external, Internal, Centralized and decentralized sources.</w:t>
            </w:r>
          </w:p>
          <w:p w:rsidR="00C574B2" w:rsidRPr="001E4BF4" w:rsidRDefault="00C574B2" w:rsidP="001E4BF4">
            <w:pPr>
              <w:ind w:left="144"/>
              <w:jc w:val="both"/>
              <w:rPr>
                <w:rFonts w:ascii="Times New Roman" w:hAnsi="Times New Roman" w:cs="Times New Roman"/>
                <w:sz w:val="24"/>
                <w:szCs w:val="24"/>
              </w:rPr>
            </w:pPr>
          </w:p>
          <w:p w:rsidR="00C574B2" w:rsidRPr="001E4BF4" w:rsidRDefault="00C574B2" w:rsidP="00717F7A">
            <w:pPr>
              <w:pStyle w:val="ListParagraph"/>
              <w:numPr>
                <w:ilvl w:val="0"/>
                <w:numId w:val="26"/>
              </w:numPr>
              <w:ind w:left="144" w:firstLine="0"/>
              <w:jc w:val="both"/>
              <w:rPr>
                <w:rFonts w:ascii="Times New Roman" w:hAnsi="Times New Roman" w:cs="Times New Roman"/>
                <w:sz w:val="24"/>
                <w:szCs w:val="24"/>
              </w:rPr>
            </w:pPr>
            <w:r w:rsidRPr="001E4BF4">
              <w:rPr>
                <w:rFonts w:ascii="Times New Roman" w:hAnsi="Times New Roman" w:cs="Times New Roman"/>
                <w:sz w:val="24"/>
                <w:szCs w:val="24"/>
              </w:rPr>
              <w:t xml:space="preserve">From publishing the vacancy ad on newspaper to finally select an employee, UCB Bank </w:t>
            </w:r>
            <w:proofErr w:type="gramStart"/>
            <w:r w:rsidRPr="001E4BF4">
              <w:rPr>
                <w:rFonts w:ascii="Times New Roman" w:hAnsi="Times New Roman" w:cs="Times New Roman"/>
                <w:sz w:val="24"/>
                <w:szCs w:val="24"/>
              </w:rPr>
              <w:t>have</w:t>
            </w:r>
            <w:proofErr w:type="gramEnd"/>
            <w:r w:rsidRPr="001E4BF4">
              <w:rPr>
                <w:rFonts w:ascii="Times New Roman" w:hAnsi="Times New Roman" w:cs="Times New Roman"/>
                <w:sz w:val="24"/>
                <w:szCs w:val="24"/>
              </w:rPr>
              <w:t xml:space="preserve"> to follow 6 steps. Such as Personality tests, Aptitude tests, Achievement tests</w:t>
            </w:r>
            <w:r w:rsidR="00656F97" w:rsidRPr="001E4BF4">
              <w:rPr>
                <w:rFonts w:ascii="Times New Roman" w:hAnsi="Times New Roman" w:cs="Times New Roman"/>
                <w:sz w:val="24"/>
                <w:szCs w:val="24"/>
              </w:rPr>
              <w:t xml:space="preserve">, </w:t>
            </w:r>
            <w:r w:rsidRPr="001E4BF4">
              <w:rPr>
                <w:rFonts w:ascii="Times New Roman" w:hAnsi="Times New Roman" w:cs="Times New Roman"/>
                <w:sz w:val="24"/>
                <w:szCs w:val="24"/>
              </w:rPr>
              <w:t>Intelligence Tests</w:t>
            </w:r>
            <w:r w:rsidR="00656F97" w:rsidRPr="001E4BF4">
              <w:rPr>
                <w:rFonts w:ascii="Times New Roman" w:hAnsi="Times New Roman" w:cs="Times New Roman"/>
                <w:sz w:val="24"/>
                <w:szCs w:val="24"/>
              </w:rPr>
              <w:t xml:space="preserve">, </w:t>
            </w:r>
            <w:r w:rsidR="00656F97" w:rsidRPr="001E4BF4">
              <w:rPr>
                <w:rFonts w:ascii="Times New Roman" w:hAnsi="Times New Roman" w:cs="Times New Roman"/>
                <w:sz w:val="24"/>
                <w:szCs w:val="24"/>
              </w:rPr>
              <w:lastRenderedPageBreak/>
              <w:t xml:space="preserve">Situational Test, </w:t>
            </w:r>
            <w:r w:rsidRPr="001E4BF4">
              <w:rPr>
                <w:rFonts w:ascii="Times New Roman" w:hAnsi="Times New Roman" w:cs="Times New Roman"/>
                <w:sz w:val="24"/>
                <w:szCs w:val="24"/>
              </w:rPr>
              <w:t>Physical Examination</w:t>
            </w:r>
          </w:p>
          <w:p w:rsidR="00C574B2" w:rsidRPr="001E4BF4" w:rsidRDefault="00C574B2" w:rsidP="001E4BF4">
            <w:pPr>
              <w:ind w:left="144"/>
              <w:jc w:val="both"/>
              <w:rPr>
                <w:sz w:val="24"/>
              </w:rPr>
            </w:pPr>
          </w:p>
          <w:p w:rsidR="00656F97" w:rsidRPr="001E4BF4" w:rsidRDefault="00656F97" w:rsidP="00717F7A">
            <w:pPr>
              <w:pStyle w:val="ListParagraph"/>
              <w:numPr>
                <w:ilvl w:val="0"/>
                <w:numId w:val="26"/>
              </w:numPr>
              <w:ind w:left="144" w:firstLine="0"/>
              <w:jc w:val="both"/>
              <w:rPr>
                <w:rFonts w:ascii="Times New Roman" w:hAnsi="Times New Roman" w:cs="Times New Roman"/>
                <w:sz w:val="24"/>
              </w:rPr>
            </w:pPr>
            <w:r w:rsidRPr="001E4BF4">
              <w:rPr>
                <w:rFonts w:ascii="Times New Roman" w:hAnsi="Times New Roman" w:cs="Times New Roman"/>
                <w:sz w:val="24"/>
              </w:rPr>
              <w:t>UCB Bank offer orientation program from their new employees and in the orientation program, the bank provides a book that describes all the job responsibilities, rules and regulation of the bank.</w:t>
            </w:r>
          </w:p>
          <w:p w:rsidR="00C574B2" w:rsidRPr="001E4BF4" w:rsidRDefault="00C574B2" w:rsidP="001E4BF4">
            <w:pPr>
              <w:ind w:left="144"/>
              <w:jc w:val="both"/>
              <w:rPr>
                <w:rFonts w:ascii="Times New Roman" w:hAnsi="Times New Roman" w:cs="Times New Roman"/>
                <w:sz w:val="24"/>
                <w:szCs w:val="24"/>
              </w:rPr>
            </w:pPr>
          </w:p>
        </w:tc>
      </w:tr>
      <w:tr w:rsidR="007B69D4" w:rsidTr="00675CA0">
        <w:tc>
          <w:tcPr>
            <w:tcW w:w="2523" w:type="dxa"/>
          </w:tcPr>
          <w:p w:rsidR="007B69D4" w:rsidRPr="0072312D" w:rsidRDefault="007B69D4" w:rsidP="00717F7A">
            <w:pPr>
              <w:pStyle w:val="ListParagraph"/>
              <w:numPr>
                <w:ilvl w:val="0"/>
                <w:numId w:val="14"/>
              </w:numPr>
              <w:spacing w:line="360" w:lineRule="auto"/>
              <w:ind w:left="144" w:firstLine="0"/>
              <w:rPr>
                <w:rFonts w:asciiTheme="majorHAnsi" w:hAnsiTheme="majorHAnsi" w:cs="Arial"/>
                <w:b/>
                <w:sz w:val="24"/>
                <w:szCs w:val="24"/>
              </w:rPr>
            </w:pPr>
            <w:r w:rsidRPr="0072312D">
              <w:rPr>
                <w:rFonts w:asciiTheme="majorHAnsi" w:hAnsiTheme="majorHAnsi" w:cs="Arial"/>
                <w:b/>
                <w:sz w:val="24"/>
                <w:szCs w:val="24"/>
              </w:rPr>
              <w:lastRenderedPageBreak/>
              <w:t>Training and development</w:t>
            </w:r>
          </w:p>
        </w:tc>
        <w:tc>
          <w:tcPr>
            <w:tcW w:w="3412" w:type="dxa"/>
          </w:tcPr>
          <w:p w:rsidR="007B69D4" w:rsidRPr="001E4BF4" w:rsidRDefault="00F426C0" w:rsidP="00717F7A">
            <w:pPr>
              <w:pStyle w:val="ListParagraph"/>
              <w:numPr>
                <w:ilvl w:val="0"/>
                <w:numId w:val="27"/>
              </w:numPr>
              <w:ind w:left="144" w:firstLine="0"/>
              <w:jc w:val="both"/>
              <w:rPr>
                <w:rFonts w:ascii="Times New Roman" w:hAnsi="Times New Roman" w:cs="Times New Roman"/>
                <w:sz w:val="24"/>
              </w:rPr>
            </w:pPr>
            <w:r w:rsidRPr="001E4BF4">
              <w:rPr>
                <w:rFonts w:ascii="Times New Roman" w:hAnsi="Times New Roman" w:cs="Times New Roman"/>
                <w:sz w:val="24"/>
              </w:rPr>
              <w:t>DBBL believes in "on the job" and "off the job" training. The bank has established the training wing to facilitate the internal training program. In addition, the Bank's Retail Banking division, the SME division, and the IT division regularly organize training courses to present a new banking space to their managers. If any employee requires further training, DBBL send them to their internal training session/ workshop/ Seminars that are held both in the country and in the abroad. DBBL carry the transportation and other cost of these training.</w:t>
            </w:r>
          </w:p>
          <w:p w:rsidR="00F426C0" w:rsidRPr="001E4BF4" w:rsidRDefault="00F426C0" w:rsidP="001E4BF4">
            <w:pPr>
              <w:ind w:left="144"/>
              <w:jc w:val="both"/>
              <w:rPr>
                <w:rFonts w:ascii="Times New Roman" w:hAnsi="Times New Roman" w:cs="Times New Roman"/>
                <w:sz w:val="24"/>
              </w:rPr>
            </w:pPr>
          </w:p>
          <w:p w:rsidR="000B7144" w:rsidRPr="001E4BF4" w:rsidRDefault="000B7144" w:rsidP="00717F7A">
            <w:pPr>
              <w:pStyle w:val="ListParagraph"/>
              <w:numPr>
                <w:ilvl w:val="0"/>
                <w:numId w:val="27"/>
              </w:numPr>
              <w:ind w:left="144" w:firstLine="0"/>
              <w:jc w:val="both"/>
              <w:rPr>
                <w:rFonts w:ascii="Times New Roman" w:hAnsi="Times New Roman" w:cs="Times New Roman"/>
                <w:sz w:val="24"/>
              </w:rPr>
            </w:pPr>
            <w:r w:rsidRPr="001E4BF4">
              <w:rPr>
                <w:rFonts w:ascii="Times New Roman" w:hAnsi="Times New Roman" w:cs="Times New Roman"/>
                <w:sz w:val="24"/>
              </w:rPr>
              <w:t xml:space="preserve">At the end of all employees there is few examination are taken by the training institute that employees have to pass so that they can achieve the training certificate on that training. </w:t>
            </w:r>
            <w:proofErr w:type="gramStart"/>
            <w:r w:rsidRPr="001E4BF4">
              <w:rPr>
                <w:rFonts w:ascii="Times New Roman" w:hAnsi="Times New Roman" w:cs="Times New Roman"/>
                <w:sz w:val="24"/>
              </w:rPr>
              <w:t>These certificates shows</w:t>
            </w:r>
            <w:proofErr w:type="gramEnd"/>
            <w:r w:rsidRPr="001E4BF4">
              <w:rPr>
                <w:rFonts w:ascii="Times New Roman" w:hAnsi="Times New Roman" w:cs="Times New Roman"/>
                <w:sz w:val="24"/>
              </w:rPr>
              <w:t xml:space="preserve"> the development of the employee to the bank in future.</w:t>
            </w:r>
          </w:p>
          <w:p w:rsidR="000B7144" w:rsidRPr="001E4BF4" w:rsidRDefault="000B7144" w:rsidP="001E4BF4">
            <w:pPr>
              <w:ind w:left="144"/>
              <w:jc w:val="both"/>
              <w:rPr>
                <w:rFonts w:ascii="Times New Roman" w:hAnsi="Times New Roman" w:cs="Times New Roman"/>
                <w:sz w:val="24"/>
              </w:rPr>
            </w:pPr>
          </w:p>
          <w:p w:rsidR="000B7144" w:rsidRPr="001E4BF4" w:rsidRDefault="000B7144" w:rsidP="00717F7A">
            <w:pPr>
              <w:pStyle w:val="ListParagraph"/>
              <w:numPr>
                <w:ilvl w:val="0"/>
                <w:numId w:val="27"/>
              </w:numPr>
              <w:ind w:left="144" w:firstLine="0"/>
              <w:jc w:val="both"/>
              <w:rPr>
                <w:rFonts w:ascii="Times New Roman" w:hAnsi="Times New Roman" w:cs="Times New Roman"/>
                <w:sz w:val="24"/>
              </w:rPr>
            </w:pPr>
            <w:r w:rsidRPr="001E4BF4">
              <w:rPr>
                <w:rFonts w:ascii="Times New Roman" w:hAnsi="Times New Roman" w:cs="Times New Roman"/>
                <w:sz w:val="24"/>
              </w:rPr>
              <w:t xml:space="preserve">DBBL offer its training program to its employees </w:t>
            </w:r>
            <w:r w:rsidRPr="001E4BF4">
              <w:rPr>
                <w:rFonts w:ascii="Times New Roman" w:hAnsi="Times New Roman" w:cs="Times New Roman"/>
                <w:sz w:val="24"/>
              </w:rPr>
              <w:lastRenderedPageBreak/>
              <w:t>whenever the bank feels that training is required.</w:t>
            </w:r>
          </w:p>
          <w:p w:rsidR="00F426C0" w:rsidRPr="001E4BF4" w:rsidRDefault="00F426C0" w:rsidP="001E4BF4">
            <w:pPr>
              <w:ind w:left="144"/>
              <w:jc w:val="both"/>
              <w:rPr>
                <w:rFonts w:ascii="Times New Roman" w:hAnsi="Times New Roman" w:cs="Times New Roman"/>
                <w:sz w:val="24"/>
                <w:szCs w:val="24"/>
              </w:rPr>
            </w:pPr>
          </w:p>
        </w:tc>
        <w:tc>
          <w:tcPr>
            <w:tcW w:w="3415" w:type="dxa"/>
          </w:tcPr>
          <w:p w:rsidR="007B69D4" w:rsidRPr="001E4BF4" w:rsidRDefault="00F426C0" w:rsidP="00717F7A">
            <w:pPr>
              <w:pStyle w:val="ListParagraph"/>
              <w:numPr>
                <w:ilvl w:val="0"/>
                <w:numId w:val="28"/>
              </w:numPr>
              <w:ind w:left="144" w:firstLine="0"/>
              <w:jc w:val="both"/>
              <w:rPr>
                <w:rFonts w:ascii="Times New Roman" w:hAnsi="Times New Roman" w:cs="Times New Roman"/>
                <w:sz w:val="24"/>
                <w:szCs w:val="24"/>
              </w:rPr>
            </w:pPr>
            <w:r w:rsidRPr="001E4BF4">
              <w:rPr>
                <w:rFonts w:ascii="Times New Roman" w:hAnsi="Times New Roman" w:cs="Times New Roman"/>
                <w:sz w:val="24"/>
                <w:szCs w:val="24"/>
              </w:rPr>
              <w:lastRenderedPageBreak/>
              <w:t xml:space="preserve">UCB Bank provides </w:t>
            </w:r>
            <w:r w:rsidR="001E4BF4" w:rsidRPr="001E4BF4">
              <w:rPr>
                <w:rFonts w:ascii="Times New Roman" w:hAnsi="Times New Roman" w:cs="Times New Roman"/>
                <w:sz w:val="24"/>
                <w:szCs w:val="24"/>
              </w:rPr>
              <w:t>internal</w:t>
            </w:r>
            <w:r w:rsidRPr="001E4BF4">
              <w:rPr>
                <w:rFonts w:ascii="Times New Roman" w:hAnsi="Times New Roman" w:cs="Times New Roman"/>
                <w:sz w:val="24"/>
                <w:szCs w:val="24"/>
              </w:rPr>
              <w:t xml:space="preserve"> vocational training that consists of informal learning, understudy approach, job rotation. If employee needs further knowledge for any particular job, the </w:t>
            </w:r>
            <w:proofErr w:type="gramStart"/>
            <w:r w:rsidRPr="001E4BF4">
              <w:rPr>
                <w:rFonts w:ascii="Times New Roman" w:hAnsi="Times New Roman" w:cs="Times New Roman"/>
                <w:sz w:val="24"/>
                <w:szCs w:val="24"/>
              </w:rPr>
              <w:t>bank send</w:t>
            </w:r>
            <w:proofErr w:type="gramEnd"/>
            <w:r w:rsidRPr="001E4BF4">
              <w:rPr>
                <w:rFonts w:ascii="Times New Roman" w:hAnsi="Times New Roman" w:cs="Times New Roman"/>
                <w:sz w:val="24"/>
                <w:szCs w:val="24"/>
              </w:rPr>
              <w:t xml:space="preserve"> them to their own training school or Bangladesh Institute of Bank Management (BIBM) for special training.</w:t>
            </w:r>
          </w:p>
          <w:p w:rsidR="00F426C0" w:rsidRPr="001E4BF4" w:rsidRDefault="00F426C0" w:rsidP="001E4BF4">
            <w:pPr>
              <w:ind w:left="144"/>
              <w:jc w:val="both"/>
              <w:rPr>
                <w:rFonts w:ascii="Times New Roman" w:hAnsi="Times New Roman" w:cs="Times New Roman"/>
                <w:sz w:val="24"/>
                <w:szCs w:val="24"/>
              </w:rPr>
            </w:pPr>
          </w:p>
          <w:p w:rsidR="00F426C0" w:rsidRPr="001E4BF4" w:rsidRDefault="00F426C0" w:rsidP="00717F7A">
            <w:pPr>
              <w:pStyle w:val="ListParagraph"/>
              <w:numPr>
                <w:ilvl w:val="0"/>
                <w:numId w:val="28"/>
              </w:numPr>
              <w:ind w:left="144" w:firstLine="0"/>
              <w:jc w:val="both"/>
              <w:rPr>
                <w:rFonts w:ascii="Times New Roman" w:hAnsi="Times New Roman" w:cs="Times New Roman"/>
                <w:sz w:val="24"/>
              </w:rPr>
            </w:pPr>
            <w:r w:rsidRPr="001E4BF4">
              <w:rPr>
                <w:rFonts w:ascii="Times New Roman" w:hAnsi="Times New Roman" w:cs="Times New Roman"/>
                <w:sz w:val="24"/>
              </w:rPr>
              <w:t xml:space="preserve">For the evaluation of training session, UCB Bank Limited </w:t>
            </w:r>
            <w:proofErr w:type="gramStart"/>
            <w:r w:rsidRPr="001E4BF4">
              <w:rPr>
                <w:rFonts w:ascii="Times New Roman" w:hAnsi="Times New Roman" w:cs="Times New Roman"/>
                <w:sz w:val="24"/>
              </w:rPr>
              <w:t>use</w:t>
            </w:r>
            <w:proofErr w:type="gramEnd"/>
            <w:r w:rsidRPr="001E4BF4">
              <w:rPr>
                <w:rFonts w:ascii="Times New Roman" w:hAnsi="Times New Roman" w:cs="Times New Roman"/>
                <w:sz w:val="24"/>
              </w:rPr>
              <w:t xml:space="preserve"> the punctuality test and employees also have to pass a written exam after the training session. Training courses offered by UCB Bank are:</w:t>
            </w:r>
          </w:p>
          <w:p w:rsidR="00F426C0" w:rsidRPr="001E4BF4" w:rsidRDefault="00F426C0" w:rsidP="00717F7A">
            <w:pPr>
              <w:pStyle w:val="ListParagraph"/>
              <w:numPr>
                <w:ilvl w:val="0"/>
                <w:numId w:val="28"/>
              </w:numPr>
              <w:ind w:left="144" w:firstLine="0"/>
              <w:jc w:val="both"/>
              <w:rPr>
                <w:rFonts w:ascii="Times New Roman" w:hAnsi="Times New Roman" w:cs="Times New Roman"/>
                <w:sz w:val="24"/>
              </w:rPr>
            </w:pPr>
            <w:r w:rsidRPr="001E4BF4">
              <w:rPr>
                <w:rFonts w:ascii="Times New Roman" w:hAnsi="Times New Roman" w:cs="Times New Roman"/>
                <w:sz w:val="24"/>
              </w:rPr>
              <w:t>Customer service information, basic course, banking laws and regulations, training in another institution, general banking, foreign exchange risk management.</w:t>
            </w:r>
          </w:p>
          <w:p w:rsidR="00F426C0" w:rsidRPr="001E4BF4" w:rsidRDefault="00F426C0" w:rsidP="001E4BF4">
            <w:pPr>
              <w:ind w:left="144"/>
              <w:jc w:val="both"/>
              <w:rPr>
                <w:rFonts w:ascii="Times New Roman" w:hAnsi="Times New Roman" w:cs="Times New Roman"/>
                <w:sz w:val="24"/>
              </w:rPr>
            </w:pPr>
          </w:p>
          <w:p w:rsidR="00F426C0" w:rsidRPr="001E4BF4" w:rsidRDefault="00F426C0" w:rsidP="001E4BF4">
            <w:pPr>
              <w:ind w:left="144"/>
              <w:jc w:val="both"/>
              <w:rPr>
                <w:rFonts w:ascii="Times New Roman" w:hAnsi="Times New Roman" w:cs="Times New Roman"/>
                <w:sz w:val="24"/>
              </w:rPr>
            </w:pPr>
            <w:r w:rsidRPr="001E4BF4">
              <w:rPr>
                <w:rFonts w:ascii="Times New Roman" w:hAnsi="Times New Roman" w:cs="Times New Roman"/>
                <w:sz w:val="24"/>
              </w:rPr>
              <w:t xml:space="preserve">UCB Bank </w:t>
            </w:r>
            <w:proofErr w:type="gramStart"/>
            <w:r w:rsidRPr="001E4BF4">
              <w:rPr>
                <w:rFonts w:ascii="Times New Roman" w:hAnsi="Times New Roman" w:cs="Times New Roman"/>
                <w:sz w:val="24"/>
              </w:rPr>
              <w:t>offer</w:t>
            </w:r>
            <w:proofErr w:type="gramEnd"/>
            <w:r w:rsidRPr="001E4BF4">
              <w:rPr>
                <w:rFonts w:ascii="Times New Roman" w:hAnsi="Times New Roman" w:cs="Times New Roman"/>
                <w:sz w:val="24"/>
              </w:rPr>
              <w:t xml:space="preserve"> its training program twice in a year.</w:t>
            </w:r>
          </w:p>
          <w:p w:rsidR="00F426C0" w:rsidRPr="001E4BF4" w:rsidRDefault="00F426C0" w:rsidP="001E4BF4">
            <w:pPr>
              <w:ind w:left="144"/>
              <w:jc w:val="both"/>
              <w:rPr>
                <w:rFonts w:ascii="Times New Roman" w:hAnsi="Times New Roman" w:cs="Times New Roman"/>
                <w:sz w:val="24"/>
                <w:szCs w:val="24"/>
              </w:rPr>
            </w:pPr>
          </w:p>
        </w:tc>
      </w:tr>
      <w:tr w:rsidR="007B69D4" w:rsidTr="00675CA0">
        <w:tc>
          <w:tcPr>
            <w:tcW w:w="2523" w:type="dxa"/>
          </w:tcPr>
          <w:p w:rsidR="007B69D4" w:rsidRPr="0072312D" w:rsidRDefault="007B69D4" w:rsidP="00717F7A">
            <w:pPr>
              <w:pStyle w:val="ListParagraph"/>
              <w:numPr>
                <w:ilvl w:val="0"/>
                <w:numId w:val="14"/>
              </w:numPr>
              <w:spacing w:line="360" w:lineRule="auto"/>
              <w:ind w:left="144" w:firstLine="0"/>
              <w:rPr>
                <w:rFonts w:asciiTheme="majorHAnsi" w:hAnsiTheme="majorHAnsi" w:cs="Arial"/>
                <w:b/>
                <w:sz w:val="24"/>
                <w:szCs w:val="24"/>
              </w:rPr>
            </w:pPr>
            <w:r w:rsidRPr="0072312D">
              <w:rPr>
                <w:rFonts w:asciiTheme="majorHAnsi" w:hAnsiTheme="majorHAnsi" w:cs="Arial"/>
                <w:b/>
                <w:sz w:val="24"/>
                <w:szCs w:val="24"/>
              </w:rPr>
              <w:lastRenderedPageBreak/>
              <w:t>Performance Appraisal</w:t>
            </w:r>
          </w:p>
        </w:tc>
        <w:tc>
          <w:tcPr>
            <w:tcW w:w="3412" w:type="dxa"/>
          </w:tcPr>
          <w:p w:rsidR="000B7144" w:rsidRPr="001E4BF4" w:rsidRDefault="000B7144" w:rsidP="00717F7A">
            <w:pPr>
              <w:pStyle w:val="ListParagraph"/>
              <w:numPr>
                <w:ilvl w:val="0"/>
                <w:numId w:val="29"/>
              </w:numPr>
              <w:ind w:left="144" w:firstLine="720"/>
              <w:jc w:val="both"/>
              <w:rPr>
                <w:rFonts w:ascii="Times New Roman" w:hAnsi="Times New Roman" w:cs="Times New Roman"/>
                <w:sz w:val="24"/>
                <w:szCs w:val="24"/>
              </w:rPr>
            </w:pPr>
            <w:r w:rsidRPr="001E4BF4">
              <w:rPr>
                <w:rFonts w:ascii="Times New Roman" w:hAnsi="Times New Roman" w:cs="Times New Roman"/>
                <w:sz w:val="24"/>
                <w:szCs w:val="24"/>
              </w:rPr>
              <w:t>The DBBL Administration uses the "Annual Confidential Reporting (ACR)" method to evaluate the performance of its human resources.</w:t>
            </w:r>
          </w:p>
          <w:p w:rsidR="007B69D4" w:rsidRPr="001E4BF4" w:rsidRDefault="000B7144" w:rsidP="00717F7A">
            <w:pPr>
              <w:pStyle w:val="ListParagraph"/>
              <w:numPr>
                <w:ilvl w:val="0"/>
                <w:numId w:val="29"/>
              </w:numPr>
              <w:ind w:left="144" w:firstLine="720"/>
              <w:jc w:val="both"/>
              <w:rPr>
                <w:rFonts w:ascii="Times New Roman" w:hAnsi="Times New Roman" w:cs="Times New Roman"/>
                <w:sz w:val="24"/>
                <w:szCs w:val="24"/>
              </w:rPr>
            </w:pPr>
            <w:r w:rsidRPr="001E4BF4">
              <w:rPr>
                <w:rFonts w:ascii="Times New Roman" w:hAnsi="Times New Roman" w:cs="Times New Roman"/>
                <w:sz w:val="24"/>
                <w:szCs w:val="24"/>
              </w:rPr>
              <w:t xml:space="preserve">This method is usually applied once a year. The immediate supervisor usually </w:t>
            </w:r>
            <w:proofErr w:type="gramStart"/>
            <w:r w:rsidRPr="001E4BF4">
              <w:rPr>
                <w:rFonts w:ascii="Times New Roman" w:hAnsi="Times New Roman" w:cs="Times New Roman"/>
                <w:sz w:val="24"/>
                <w:szCs w:val="24"/>
              </w:rPr>
              <w:t>be</w:t>
            </w:r>
            <w:proofErr w:type="gramEnd"/>
            <w:r w:rsidRPr="001E4BF4">
              <w:rPr>
                <w:rFonts w:ascii="Times New Roman" w:hAnsi="Times New Roman" w:cs="Times New Roman"/>
                <w:sz w:val="24"/>
                <w:szCs w:val="24"/>
              </w:rPr>
              <w:t xml:space="preserve"> assigned to the employee in question for ACRs. Finally, the ACR was approved by the seniors who are working on the issue.</w:t>
            </w:r>
          </w:p>
        </w:tc>
        <w:tc>
          <w:tcPr>
            <w:tcW w:w="3415" w:type="dxa"/>
          </w:tcPr>
          <w:p w:rsidR="000B7144" w:rsidRPr="001E4BF4" w:rsidRDefault="000B7144" w:rsidP="00717F7A">
            <w:pPr>
              <w:pStyle w:val="ListParagraph"/>
              <w:numPr>
                <w:ilvl w:val="0"/>
                <w:numId w:val="30"/>
              </w:numPr>
              <w:ind w:left="144" w:firstLine="0"/>
              <w:jc w:val="both"/>
              <w:rPr>
                <w:sz w:val="24"/>
              </w:rPr>
            </w:pPr>
            <w:r w:rsidRPr="001E4BF4">
              <w:rPr>
                <w:rFonts w:ascii="Times New Roman" w:hAnsi="Times New Roman" w:cs="Times New Roman"/>
                <w:sz w:val="24"/>
              </w:rPr>
              <w:t>UCB Bank use 360 degree feedback method to evaluate employee performance.</w:t>
            </w:r>
            <w:r w:rsidRPr="001E4BF4">
              <w:rPr>
                <w:sz w:val="24"/>
              </w:rPr>
              <w:t xml:space="preserve"> </w:t>
            </w:r>
            <w:r w:rsidRPr="001E4BF4">
              <w:rPr>
                <w:rFonts w:ascii="Times New Roman" w:hAnsi="Times New Roman" w:cs="Times New Roman"/>
                <w:sz w:val="24"/>
              </w:rPr>
              <w:t xml:space="preserve">HR department usually asks their employees to write their daily activities in an official paper. Immediate superior usually perform </w:t>
            </w:r>
            <w:proofErr w:type="gramStart"/>
            <w:r w:rsidRPr="001E4BF4">
              <w:rPr>
                <w:rFonts w:ascii="Times New Roman" w:hAnsi="Times New Roman" w:cs="Times New Roman"/>
                <w:sz w:val="24"/>
              </w:rPr>
              <w:t>these this</w:t>
            </w:r>
            <w:proofErr w:type="gramEnd"/>
            <w:r w:rsidRPr="001E4BF4">
              <w:rPr>
                <w:rFonts w:ascii="Times New Roman" w:hAnsi="Times New Roman" w:cs="Times New Roman"/>
                <w:sz w:val="24"/>
              </w:rPr>
              <w:t xml:space="preserve"> type of performance evaluation.</w:t>
            </w:r>
          </w:p>
          <w:p w:rsidR="000B7144" w:rsidRPr="001E4BF4" w:rsidRDefault="000B7144" w:rsidP="00717F7A">
            <w:pPr>
              <w:pStyle w:val="ListParagraph"/>
              <w:numPr>
                <w:ilvl w:val="0"/>
                <w:numId w:val="30"/>
              </w:numPr>
              <w:ind w:left="144" w:firstLine="0"/>
              <w:jc w:val="both"/>
              <w:rPr>
                <w:rFonts w:ascii="Times New Roman" w:hAnsi="Times New Roman" w:cs="Times New Roman"/>
                <w:sz w:val="24"/>
              </w:rPr>
            </w:pPr>
            <w:r w:rsidRPr="001E4BF4">
              <w:rPr>
                <w:rFonts w:ascii="Times New Roman" w:hAnsi="Times New Roman" w:cs="Times New Roman"/>
                <w:sz w:val="24"/>
              </w:rPr>
              <w:t>The 360-degree feedback system is used by the UCB bank's HRD to evaluate employee performance. 360-degree feedback means that employees receive feedback from their subordinates, colleagues, senior’s, supervisors, and external or internal clients.</w:t>
            </w:r>
          </w:p>
          <w:p w:rsidR="007B69D4" w:rsidRPr="001E4BF4" w:rsidRDefault="007B69D4" w:rsidP="001E4BF4">
            <w:pPr>
              <w:ind w:left="144"/>
              <w:jc w:val="both"/>
              <w:rPr>
                <w:rFonts w:ascii="Times New Roman" w:hAnsi="Times New Roman" w:cs="Times New Roman"/>
                <w:sz w:val="24"/>
                <w:szCs w:val="24"/>
              </w:rPr>
            </w:pPr>
          </w:p>
        </w:tc>
      </w:tr>
      <w:tr w:rsidR="007B69D4" w:rsidTr="00675CA0">
        <w:tc>
          <w:tcPr>
            <w:tcW w:w="2523" w:type="dxa"/>
          </w:tcPr>
          <w:p w:rsidR="007B69D4" w:rsidRPr="0072312D" w:rsidRDefault="007B69D4" w:rsidP="00717F7A">
            <w:pPr>
              <w:pStyle w:val="ListParagraph"/>
              <w:numPr>
                <w:ilvl w:val="0"/>
                <w:numId w:val="14"/>
              </w:numPr>
              <w:spacing w:line="360" w:lineRule="auto"/>
              <w:ind w:left="144" w:firstLine="0"/>
              <w:rPr>
                <w:rFonts w:asciiTheme="majorHAnsi" w:hAnsiTheme="majorHAnsi" w:cs="Arial"/>
                <w:b/>
                <w:sz w:val="24"/>
                <w:szCs w:val="24"/>
              </w:rPr>
            </w:pPr>
            <w:r w:rsidRPr="0072312D">
              <w:rPr>
                <w:rFonts w:asciiTheme="majorHAnsi" w:hAnsiTheme="majorHAnsi" w:cs="Arial"/>
                <w:b/>
                <w:sz w:val="24"/>
                <w:szCs w:val="24"/>
              </w:rPr>
              <w:t>Compensation and benefits</w:t>
            </w:r>
          </w:p>
        </w:tc>
        <w:tc>
          <w:tcPr>
            <w:tcW w:w="3412" w:type="dxa"/>
          </w:tcPr>
          <w:p w:rsidR="007B69D4" w:rsidRDefault="009F1532" w:rsidP="00717F7A">
            <w:pPr>
              <w:pStyle w:val="ListParagraph"/>
              <w:numPr>
                <w:ilvl w:val="0"/>
                <w:numId w:val="31"/>
              </w:numPr>
              <w:ind w:left="144" w:firstLine="720"/>
              <w:jc w:val="both"/>
              <w:rPr>
                <w:rFonts w:ascii="Times New Roman" w:hAnsi="Times New Roman" w:cs="Times New Roman"/>
                <w:sz w:val="24"/>
                <w:szCs w:val="24"/>
              </w:rPr>
            </w:pPr>
            <w:r>
              <w:rPr>
                <w:rFonts w:ascii="Times New Roman" w:hAnsi="Times New Roman" w:cs="Times New Roman"/>
                <w:sz w:val="24"/>
                <w:szCs w:val="24"/>
              </w:rPr>
              <w:t>DBBL provides a</w:t>
            </w:r>
            <w:r w:rsidR="00675CA0">
              <w:rPr>
                <w:rFonts w:ascii="Times New Roman" w:hAnsi="Times New Roman" w:cs="Times New Roman"/>
                <w:sz w:val="24"/>
                <w:szCs w:val="24"/>
              </w:rPr>
              <w:t xml:space="preserve"> few</w:t>
            </w:r>
            <w:r>
              <w:rPr>
                <w:rFonts w:ascii="Times New Roman" w:hAnsi="Times New Roman" w:cs="Times New Roman"/>
                <w:sz w:val="24"/>
                <w:szCs w:val="24"/>
              </w:rPr>
              <w:t xml:space="preserve"> handsome compensation packages to its employees. The compensation packages are both financial and non-financial.</w:t>
            </w:r>
          </w:p>
          <w:p w:rsidR="00675CA0" w:rsidRDefault="00675CA0" w:rsidP="00675CA0">
            <w:pPr>
              <w:ind w:left="144" w:firstLine="720"/>
              <w:jc w:val="both"/>
              <w:rPr>
                <w:rFonts w:ascii="Times New Roman" w:hAnsi="Times New Roman" w:cs="Times New Roman"/>
                <w:sz w:val="24"/>
                <w:szCs w:val="24"/>
              </w:rPr>
            </w:pPr>
          </w:p>
          <w:p w:rsidR="00675CA0" w:rsidRPr="00675CA0" w:rsidRDefault="00675CA0" w:rsidP="00717F7A">
            <w:pPr>
              <w:pStyle w:val="ListParagraph"/>
              <w:numPr>
                <w:ilvl w:val="0"/>
                <w:numId w:val="31"/>
              </w:numPr>
              <w:ind w:left="144" w:firstLine="720"/>
              <w:jc w:val="both"/>
              <w:rPr>
                <w:rFonts w:ascii="Times New Roman" w:hAnsi="Times New Roman" w:cs="Times New Roman"/>
                <w:sz w:val="24"/>
                <w:szCs w:val="24"/>
              </w:rPr>
            </w:pPr>
            <w:r w:rsidRPr="00675CA0">
              <w:rPr>
                <w:rFonts w:ascii="Times New Roman" w:hAnsi="Times New Roman" w:cs="Times New Roman"/>
                <w:sz w:val="24"/>
                <w:szCs w:val="24"/>
              </w:rPr>
              <w:t>The non-financial compensation are Well-being, Goodwill, Safe work environment, Medical facilities and the financial compensation packages are such as Festival vouchers, Annual bonus, Employee salaries. Staff wages.</w:t>
            </w:r>
          </w:p>
          <w:p w:rsidR="00675CA0" w:rsidRPr="009F1532" w:rsidRDefault="00675CA0" w:rsidP="00675CA0">
            <w:pPr>
              <w:pStyle w:val="ListParagraph"/>
              <w:ind w:left="144" w:firstLine="720"/>
              <w:jc w:val="both"/>
              <w:rPr>
                <w:rFonts w:ascii="Times New Roman" w:hAnsi="Times New Roman" w:cs="Times New Roman"/>
                <w:sz w:val="24"/>
                <w:szCs w:val="24"/>
              </w:rPr>
            </w:pPr>
          </w:p>
        </w:tc>
        <w:tc>
          <w:tcPr>
            <w:tcW w:w="3415" w:type="dxa"/>
          </w:tcPr>
          <w:p w:rsidR="001E4BF4" w:rsidRPr="001E4BF4" w:rsidRDefault="001E4BF4" w:rsidP="00717F7A">
            <w:pPr>
              <w:pStyle w:val="ListParagraph"/>
              <w:numPr>
                <w:ilvl w:val="0"/>
                <w:numId w:val="38"/>
              </w:numPr>
              <w:ind w:left="144" w:firstLine="360"/>
              <w:jc w:val="both"/>
              <w:rPr>
                <w:rFonts w:ascii="Times New Roman" w:hAnsi="Times New Roman" w:cs="Times New Roman"/>
                <w:sz w:val="24"/>
                <w:szCs w:val="24"/>
              </w:rPr>
            </w:pPr>
            <w:r w:rsidRPr="001E4BF4">
              <w:rPr>
                <w:rFonts w:ascii="Times New Roman" w:hAnsi="Times New Roman" w:cs="Times New Roman"/>
                <w:sz w:val="24"/>
                <w:szCs w:val="24"/>
              </w:rPr>
              <w:t>UCB Bank is committed to flexible, fair and competitive compensation policy. The Board is the final authority for the approval of this policy and will periodically modify and review the policy on the recommendation of the Managing Director / Executive Committee.</w:t>
            </w:r>
          </w:p>
          <w:p w:rsidR="001E4BF4" w:rsidRPr="001E4BF4" w:rsidRDefault="001E4BF4" w:rsidP="001E4BF4">
            <w:pPr>
              <w:ind w:left="144"/>
              <w:jc w:val="both"/>
              <w:rPr>
                <w:rFonts w:ascii="Times New Roman" w:hAnsi="Times New Roman" w:cs="Times New Roman"/>
                <w:sz w:val="24"/>
                <w:szCs w:val="24"/>
              </w:rPr>
            </w:pPr>
          </w:p>
          <w:p w:rsidR="007B69D4" w:rsidRPr="001E4BF4" w:rsidRDefault="001E4BF4" w:rsidP="00717F7A">
            <w:pPr>
              <w:pStyle w:val="ListParagraph"/>
              <w:numPr>
                <w:ilvl w:val="0"/>
                <w:numId w:val="38"/>
              </w:numPr>
              <w:ind w:left="144" w:firstLine="0"/>
              <w:jc w:val="both"/>
              <w:rPr>
                <w:rFonts w:ascii="Times New Roman" w:hAnsi="Times New Roman" w:cs="Times New Roman"/>
                <w:sz w:val="24"/>
                <w:szCs w:val="24"/>
              </w:rPr>
            </w:pPr>
            <w:r w:rsidRPr="001E4BF4">
              <w:rPr>
                <w:rFonts w:ascii="Times New Roman" w:hAnsi="Times New Roman" w:cs="Times New Roman"/>
                <w:sz w:val="24"/>
                <w:szCs w:val="24"/>
              </w:rPr>
              <w:t>The usual compensation packages of UCB Bank for their employees are basic salaries, medical facilities, bonuses on festivals, rentals of the house, etc.</w:t>
            </w:r>
          </w:p>
        </w:tc>
      </w:tr>
    </w:tbl>
    <w:p w:rsidR="007B69D4" w:rsidRDefault="007B69D4" w:rsidP="001E4BF4">
      <w:pPr>
        <w:spacing w:after="0" w:line="360" w:lineRule="auto"/>
        <w:ind w:left="144"/>
        <w:rPr>
          <w:rFonts w:asciiTheme="majorHAnsi" w:hAnsiTheme="majorHAnsi" w:cs="Arial"/>
          <w:b/>
          <w:sz w:val="28"/>
          <w:szCs w:val="24"/>
        </w:rPr>
      </w:pPr>
    </w:p>
    <w:p w:rsidR="00892D10" w:rsidRDefault="00892D10" w:rsidP="00E55877">
      <w:pPr>
        <w:rPr>
          <w:rFonts w:asciiTheme="majorHAnsi" w:hAnsiTheme="majorHAnsi" w:cs="Arial"/>
          <w:b/>
          <w:sz w:val="28"/>
          <w:szCs w:val="24"/>
        </w:rPr>
      </w:pPr>
    </w:p>
    <w:p w:rsidR="00892D10" w:rsidRDefault="00892D10" w:rsidP="00E55877">
      <w:pPr>
        <w:rPr>
          <w:rFonts w:asciiTheme="majorHAnsi" w:hAnsiTheme="majorHAnsi" w:cs="Arial"/>
          <w:b/>
          <w:sz w:val="28"/>
          <w:szCs w:val="24"/>
        </w:rPr>
      </w:pPr>
    </w:p>
    <w:p w:rsidR="00892D10" w:rsidRDefault="00892D10">
      <w:pPr>
        <w:rPr>
          <w:rFonts w:asciiTheme="majorHAnsi" w:hAnsiTheme="majorHAnsi" w:cs="Arial"/>
          <w:b/>
          <w:sz w:val="28"/>
          <w:szCs w:val="24"/>
        </w:rPr>
      </w:pPr>
      <w:r>
        <w:rPr>
          <w:rFonts w:asciiTheme="majorHAnsi" w:hAnsiTheme="majorHAnsi" w:cs="Arial"/>
          <w:b/>
          <w:sz w:val="28"/>
          <w:szCs w:val="24"/>
        </w:rPr>
        <w:lastRenderedPageBreak/>
        <w:br w:type="page"/>
      </w:r>
    </w:p>
    <w:p w:rsidR="001641BE" w:rsidRDefault="001641BE" w:rsidP="001641BE">
      <w:pPr>
        <w:pBdr>
          <w:top w:val="single" w:sz="4" w:space="1" w:color="auto"/>
          <w:left w:val="single" w:sz="4" w:space="4" w:color="auto"/>
          <w:bottom w:val="single" w:sz="4" w:space="1" w:color="auto"/>
          <w:right w:val="single" w:sz="4" w:space="4" w:color="auto"/>
        </w:pBdr>
        <w:shd w:val="clear" w:color="auto" w:fill="FFFFFF" w:themeFill="background1"/>
        <w:jc w:val="center"/>
        <w:rPr>
          <w:rFonts w:asciiTheme="majorHAnsi" w:hAnsiTheme="majorHAnsi" w:cs="Arial"/>
          <w:b/>
          <w:sz w:val="44"/>
          <w:szCs w:val="24"/>
        </w:rPr>
      </w:pPr>
    </w:p>
    <w:p w:rsidR="00E55877" w:rsidRDefault="005C50BD" w:rsidP="001641BE">
      <w:pPr>
        <w:pBdr>
          <w:top w:val="single" w:sz="4" w:space="1" w:color="auto"/>
          <w:left w:val="single" w:sz="4" w:space="4" w:color="auto"/>
          <w:bottom w:val="single" w:sz="4" w:space="1" w:color="auto"/>
          <w:right w:val="single" w:sz="4" w:space="4" w:color="auto"/>
        </w:pBdr>
        <w:shd w:val="clear" w:color="auto" w:fill="DAEEF3" w:themeFill="accent5" w:themeFillTint="33"/>
        <w:jc w:val="center"/>
        <w:rPr>
          <w:rFonts w:asciiTheme="majorHAnsi" w:hAnsiTheme="majorHAnsi" w:cs="Arial"/>
          <w:b/>
          <w:sz w:val="44"/>
          <w:szCs w:val="24"/>
        </w:rPr>
      </w:pPr>
      <w:r>
        <w:rPr>
          <w:rFonts w:asciiTheme="majorHAnsi" w:hAnsiTheme="majorHAnsi" w:cs="Arial"/>
          <w:b/>
          <w:sz w:val="44"/>
          <w:szCs w:val="24"/>
        </w:rPr>
        <w:t>Chapter Six</w:t>
      </w:r>
      <w:r w:rsidR="00892D10" w:rsidRPr="0030521A">
        <w:rPr>
          <w:rFonts w:asciiTheme="majorHAnsi" w:hAnsiTheme="majorHAnsi" w:cs="Arial"/>
          <w:b/>
          <w:sz w:val="44"/>
          <w:szCs w:val="24"/>
        </w:rPr>
        <w:t xml:space="preserve">: </w:t>
      </w:r>
      <w:r w:rsidR="00E55877" w:rsidRPr="0030521A">
        <w:rPr>
          <w:rFonts w:asciiTheme="majorHAnsi" w:hAnsiTheme="majorHAnsi" w:cs="Arial"/>
          <w:b/>
          <w:sz w:val="44"/>
          <w:szCs w:val="24"/>
        </w:rPr>
        <w:t>Recommendations and Conclusion</w:t>
      </w:r>
    </w:p>
    <w:p w:rsidR="001641BE" w:rsidRPr="0030521A" w:rsidRDefault="001641BE" w:rsidP="001641BE">
      <w:pPr>
        <w:pBdr>
          <w:top w:val="single" w:sz="4" w:space="1" w:color="auto"/>
          <w:left w:val="single" w:sz="4" w:space="4" w:color="auto"/>
          <w:bottom w:val="single" w:sz="4" w:space="1" w:color="auto"/>
          <w:right w:val="single" w:sz="4" w:space="4" w:color="auto"/>
        </w:pBdr>
        <w:shd w:val="clear" w:color="auto" w:fill="FFFFFF" w:themeFill="background1"/>
        <w:jc w:val="center"/>
        <w:rPr>
          <w:rFonts w:asciiTheme="majorHAnsi" w:hAnsiTheme="majorHAnsi" w:cs="Arial"/>
          <w:b/>
          <w:sz w:val="44"/>
          <w:szCs w:val="24"/>
        </w:rPr>
      </w:pPr>
    </w:p>
    <w:p w:rsidR="001E4BF4" w:rsidRPr="0030521A" w:rsidRDefault="001E4BF4" w:rsidP="00E55877">
      <w:pPr>
        <w:rPr>
          <w:rFonts w:asciiTheme="majorHAnsi" w:hAnsiTheme="majorHAnsi" w:cs="Arial"/>
          <w:b/>
          <w:sz w:val="44"/>
          <w:szCs w:val="24"/>
        </w:rPr>
      </w:pPr>
    </w:p>
    <w:p w:rsidR="001E4BF4" w:rsidRDefault="001E4BF4" w:rsidP="00E55877">
      <w:pPr>
        <w:rPr>
          <w:rFonts w:asciiTheme="majorHAnsi" w:hAnsiTheme="majorHAnsi" w:cs="Arial"/>
          <w:b/>
          <w:sz w:val="28"/>
          <w:szCs w:val="24"/>
        </w:rPr>
      </w:pPr>
    </w:p>
    <w:p w:rsidR="001E4BF4" w:rsidRDefault="00AC2213">
      <w:pPr>
        <w:rPr>
          <w:rFonts w:asciiTheme="majorHAnsi" w:hAnsiTheme="majorHAnsi" w:cs="Arial"/>
          <w:b/>
          <w:sz w:val="28"/>
          <w:szCs w:val="24"/>
        </w:rPr>
      </w:pPr>
      <w:r>
        <w:rPr>
          <w:noProof/>
        </w:rPr>
        <w:drawing>
          <wp:inline distT="0" distB="0" distL="0" distR="0">
            <wp:extent cx="5943600" cy="2173697"/>
            <wp:effectExtent l="0" t="0" r="0" b="0"/>
            <wp:docPr id="21" name="Picture 21" descr="Image result for sugg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suggestion"/>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3600" cy="2173697"/>
                    </a:xfrm>
                    <a:prstGeom prst="rect">
                      <a:avLst/>
                    </a:prstGeom>
                    <a:ln>
                      <a:noFill/>
                    </a:ln>
                    <a:effectLst>
                      <a:softEdge rad="112500"/>
                    </a:effectLst>
                  </pic:spPr>
                </pic:pic>
              </a:graphicData>
            </a:graphic>
          </wp:inline>
        </w:drawing>
      </w:r>
      <w:r w:rsidR="001E4BF4">
        <w:rPr>
          <w:rFonts w:asciiTheme="majorHAnsi" w:hAnsiTheme="majorHAnsi" w:cs="Arial"/>
          <w:b/>
          <w:sz w:val="28"/>
          <w:szCs w:val="24"/>
        </w:rPr>
        <w:br w:type="page"/>
      </w:r>
    </w:p>
    <w:p w:rsidR="001F373C" w:rsidRPr="0011644D" w:rsidRDefault="005C50BD" w:rsidP="0011644D">
      <w:pPr>
        <w:pStyle w:val="Heading1"/>
        <w:spacing w:line="360" w:lineRule="auto"/>
        <w:rPr>
          <w:b/>
          <w:color w:val="244061" w:themeColor="accent1" w:themeShade="80"/>
          <w:sz w:val="28"/>
        </w:rPr>
      </w:pPr>
      <w:bookmarkStart w:id="39" w:name="_Toc21292455"/>
      <w:r>
        <w:rPr>
          <w:b/>
          <w:color w:val="244061" w:themeColor="accent1" w:themeShade="80"/>
          <w:sz w:val="28"/>
        </w:rPr>
        <w:lastRenderedPageBreak/>
        <w:t>6</w:t>
      </w:r>
      <w:r w:rsidR="001F373C" w:rsidRPr="0011644D">
        <w:rPr>
          <w:b/>
          <w:color w:val="244061" w:themeColor="accent1" w:themeShade="80"/>
          <w:sz w:val="28"/>
        </w:rPr>
        <w:t>.1 Recommendations</w:t>
      </w:r>
      <w:bookmarkEnd w:id="39"/>
    </w:p>
    <w:p w:rsidR="001F373C" w:rsidRPr="000C20EE" w:rsidRDefault="000C20EE" w:rsidP="000C20E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project </w:t>
      </w:r>
      <w:proofErr w:type="gramStart"/>
      <w:r>
        <w:rPr>
          <w:rFonts w:ascii="Times New Roman" w:hAnsi="Times New Roman" w:cs="Times New Roman"/>
          <w:sz w:val="24"/>
          <w:szCs w:val="24"/>
        </w:rPr>
        <w:t>report have</w:t>
      </w:r>
      <w:proofErr w:type="gramEnd"/>
      <w:r>
        <w:rPr>
          <w:rFonts w:ascii="Times New Roman" w:hAnsi="Times New Roman" w:cs="Times New Roman"/>
          <w:sz w:val="24"/>
          <w:szCs w:val="24"/>
        </w:rPr>
        <w:t xml:space="preserve"> already shown the human resource policies of Dutch Bangla Bank Limited and the United Commercial Bank</w:t>
      </w:r>
      <w:r w:rsidR="008730B2">
        <w:rPr>
          <w:rFonts w:ascii="Times New Roman" w:hAnsi="Times New Roman" w:cs="Times New Roman"/>
          <w:sz w:val="24"/>
          <w:szCs w:val="24"/>
        </w:rPr>
        <w:t xml:space="preserve"> Limited in the analysis part. In this chapter of the report, I would like to share some recommendations for the betterment of both these banks so that the banks can improve their HR policies more.</w:t>
      </w:r>
    </w:p>
    <w:p w:rsidR="000C20EE" w:rsidRDefault="000C20EE" w:rsidP="00717F7A">
      <w:pPr>
        <w:pStyle w:val="ListParagraph"/>
        <w:numPr>
          <w:ilvl w:val="0"/>
          <w:numId w:val="39"/>
        </w:numPr>
        <w:spacing w:line="360" w:lineRule="auto"/>
        <w:jc w:val="both"/>
        <w:rPr>
          <w:rFonts w:ascii="Times New Roman" w:hAnsi="Times New Roman" w:cs="Times New Roman"/>
          <w:sz w:val="24"/>
          <w:szCs w:val="24"/>
        </w:rPr>
      </w:pPr>
      <w:r w:rsidRPr="000C20EE">
        <w:rPr>
          <w:rFonts w:ascii="Times New Roman" w:hAnsi="Times New Roman" w:cs="Times New Roman"/>
          <w:sz w:val="24"/>
          <w:szCs w:val="24"/>
        </w:rPr>
        <w:t>Promotion practices must be impartial and regular in both banks so that employees remain motivated.</w:t>
      </w:r>
    </w:p>
    <w:p w:rsidR="001436DB" w:rsidRDefault="001436DB" w:rsidP="001436DB">
      <w:pPr>
        <w:pStyle w:val="ListParagraph"/>
        <w:spacing w:line="360" w:lineRule="auto"/>
        <w:jc w:val="both"/>
        <w:rPr>
          <w:rFonts w:ascii="Times New Roman" w:hAnsi="Times New Roman" w:cs="Times New Roman"/>
          <w:sz w:val="24"/>
          <w:szCs w:val="24"/>
        </w:rPr>
      </w:pPr>
    </w:p>
    <w:p w:rsidR="001436DB" w:rsidRPr="001436DB" w:rsidRDefault="000C20EE" w:rsidP="001436DB">
      <w:pPr>
        <w:pStyle w:val="ListParagraph"/>
        <w:numPr>
          <w:ilvl w:val="0"/>
          <w:numId w:val="39"/>
        </w:numPr>
        <w:spacing w:line="360" w:lineRule="auto"/>
        <w:jc w:val="both"/>
        <w:rPr>
          <w:rFonts w:ascii="Times New Roman" w:hAnsi="Times New Roman" w:cs="Times New Roman"/>
          <w:sz w:val="24"/>
          <w:szCs w:val="24"/>
        </w:rPr>
      </w:pPr>
      <w:r w:rsidRPr="000C20EE">
        <w:rPr>
          <w:rFonts w:ascii="Times New Roman" w:hAnsi="Times New Roman" w:cs="Times New Roman"/>
          <w:sz w:val="24"/>
          <w:szCs w:val="24"/>
        </w:rPr>
        <w:t>Encourage employees to participate in conferences and seminars based on their position and skills. Do not allow them to take training that is not related to the specifications and organization of their work. Also, ask them to briefly download the lecture they have already attended with their colleagues. There is absolutely no harm if others also benefit from your knowledge. Employees can also give a short presentation of everything they learned at the conference or seminar.</w:t>
      </w:r>
    </w:p>
    <w:p w:rsidR="001436DB" w:rsidRPr="000C20EE" w:rsidRDefault="001436DB" w:rsidP="001436DB">
      <w:pPr>
        <w:pStyle w:val="ListParagraph"/>
        <w:spacing w:line="360" w:lineRule="auto"/>
        <w:jc w:val="both"/>
        <w:rPr>
          <w:rFonts w:ascii="Times New Roman" w:hAnsi="Times New Roman" w:cs="Times New Roman"/>
          <w:sz w:val="24"/>
          <w:szCs w:val="24"/>
        </w:rPr>
      </w:pPr>
    </w:p>
    <w:p w:rsidR="001436DB" w:rsidRPr="001436DB" w:rsidRDefault="000C20EE" w:rsidP="001436DB">
      <w:pPr>
        <w:pStyle w:val="ListParagraph"/>
        <w:numPr>
          <w:ilvl w:val="0"/>
          <w:numId w:val="39"/>
        </w:numPr>
        <w:spacing w:line="360" w:lineRule="auto"/>
        <w:jc w:val="both"/>
        <w:rPr>
          <w:rFonts w:ascii="Times New Roman" w:hAnsi="Times New Roman" w:cs="Times New Roman"/>
          <w:sz w:val="24"/>
          <w:szCs w:val="24"/>
        </w:rPr>
      </w:pPr>
      <w:r w:rsidRPr="000C20EE">
        <w:rPr>
          <w:rFonts w:ascii="Times New Roman" w:hAnsi="Times New Roman" w:cs="Times New Roman"/>
          <w:sz w:val="24"/>
          <w:szCs w:val="24"/>
        </w:rPr>
        <w:t>Training and development should also include more than just improving their social behavior because they are in contact with many clients from various social backgrounds. How they have to mingle with different colleagues during transfers and delegations.</w:t>
      </w:r>
    </w:p>
    <w:p w:rsidR="001436DB" w:rsidRPr="000C20EE" w:rsidRDefault="001436DB" w:rsidP="001436DB">
      <w:pPr>
        <w:pStyle w:val="ListParagraph"/>
        <w:spacing w:line="360" w:lineRule="auto"/>
        <w:jc w:val="both"/>
        <w:rPr>
          <w:rFonts w:ascii="Times New Roman" w:hAnsi="Times New Roman" w:cs="Times New Roman"/>
          <w:sz w:val="24"/>
          <w:szCs w:val="24"/>
        </w:rPr>
      </w:pPr>
    </w:p>
    <w:p w:rsidR="001436DB" w:rsidRPr="001436DB" w:rsidRDefault="000C20EE" w:rsidP="001436DB">
      <w:pPr>
        <w:pStyle w:val="ListParagraph"/>
        <w:numPr>
          <w:ilvl w:val="0"/>
          <w:numId w:val="39"/>
        </w:numPr>
        <w:spacing w:line="360" w:lineRule="auto"/>
        <w:jc w:val="both"/>
        <w:rPr>
          <w:rFonts w:ascii="Times New Roman" w:hAnsi="Times New Roman" w:cs="Times New Roman"/>
          <w:sz w:val="24"/>
          <w:szCs w:val="24"/>
        </w:rPr>
      </w:pPr>
      <w:r w:rsidRPr="000C20EE">
        <w:rPr>
          <w:rFonts w:ascii="Times New Roman" w:hAnsi="Times New Roman" w:cs="Times New Roman"/>
          <w:sz w:val="24"/>
          <w:szCs w:val="24"/>
        </w:rPr>
        <w:t>HR professionals must provide manuals, guidelines, checklists, and organizational rules so that the employee knows what he or she is expected to do in the organization. Define key areas of responsibility for employees based on their areas of interest, education, specialization and background.</w:t>
      </w:r>
    </w:p>
    <w:p w:rsidR="001436DB" w:rsidRPr="000C20EE" w:rsidRDefault="001436DB" w:rsidP="001436DB">
      <w:pPr>
        <w:pStyle w:val="ListParagraph"/>
        <w:spacing w:line="360" w:lineRule="auto"/>
        <w:jc w:val="both"/>
        <w:rPr>
          <w:rFonts w:ascii="Times New Roman" w:hAnsi="Times New Roman" w:cs="Times New Roman"/>
          <w:sz w:val="24"/>
          <w:szCs w:val="24"/>
        </w:rPr>
      </w:pPr>
    </w:p>
    <w:p w:rsidR="000C20EE" w:rsidRPr="000C20EE" w:rsidRDefault="000C20EE" w:rsidP="00717F7A">
      <w:pPr>
        <w:pStyle w:val="ListParagraph"/>
        <w:numPr>
          <w:ilvl w:val="0"/>
          <w:numId w:val="39"/>
        </w:numPr>
        <w:spacing w:line="360" w:lineRule="auto"/>
        <w:jc w:val="both"/>
        <w:rPr>
          <w:rFonts w:ascii="Times New Roman" w:hAnsi="Times New Roman" w:cs="Times New Roman"/>
          <w:sz w:val="24"/>
          <w:szCs w:val="24"/>
        </w:rPr>
      </w:pPr>
      <w:r w:rsidRPr="000C20EE">
        <w:rPr>
          <w:rFonts w:ascii="Times New Roman" w:hAnsi="Times New Roman" w:cs="Times New Roman"/>
          <w:sz w:val="24"/>
          <w:szCs w:val="24"/>
        </w:rPr>
        <w:t>The communication made in banks should be well channeled to avoid situations such as grape wine. It must be clear and complete that the tasks assigned are the tasks, responsibilities and authorities of the employees so that the right decision can be made at the right time.</w:t>
      </w:r>
    </w:p>
    <w:p w:rsidR="000C20EE" w:rsidRDefault="000C20EE" w:rsidP="00717F7A">
      <w:pPr>
        <w:pStyle w:val="ListParagraph"/>
        <w:numPr>
          <w:ilvl w:val="0"/>
          <w:numId w:val="39"/>
        </w:numPr>
        <w:spacing w:line="360" w:lineRule="auto"/>
        <w:jc w:val="both"/>
        <w:rPr>
          <w:rFonts w:ascii="Times New Roman" w:hAnsi="Times New Roman" w:cs="Times New Roman"/>
          <w:sz w:val="24"/>
          <w:szCs w:val="24"/>
        </w:rPr>
      </w:pPr>
      <w:r w:rsidRPr="000C20EE">
        <w:rPr>
          <w:rFonts w:ascii="Times New Roman" w:hAnsi="Times New Roman" w:cs="Times New Roman"/>
          <w:sz w:val="24"/>
          <w:szCs w:val="24"/>
        </w:rPr>
        <w:lastRenderedPageBreak/>
        <w:t>Decentralization of training will facilitate employee training. Senior managers are trained in a limited number of training centers outside of Dhaka City, making training impractical for remote employees.</w:t>
      </w:r>
    </w:p>
    <w:p w:rsidR="001436DB" w:rsidRPr="000C20EE" w:rsidRDefault="001436DB" w:rsidP="001436DB">
      <w:pPr>
        <w:pStyle w:val="ListParagraph"/>
        <w:spacing w:line="360" w:lineRule="auto"/>
        <w:jc w:val="both"/>
        <w:rPr>
          <w:rFonts w:ascii="Times New Roman" w:hAnsi="Times New Roman" w:cs="Times New Roman"/>
          <w:sz w:val="24"/>
          <w:szCs w:val="24"/>
        </w:rPr>
      </w:pPr>
    </w:p>
    <w:p w:rsidR="001436DB" w:rsidRPr="001436DB" w:rsidRDefault="000C20EE" w:rsidP="001436DB">
      <w:pPr>
        <w:pStyle w:val="ListParagraph"/>
        <w:numPr>
          <w:ilvl w:val="0"/>
          <w:numId w:val="39"/>
        </w:numPr>
        <w:spacing w:line="360" w:lineRule="auto"/>
        <w:jc w:val="both"/>
        <w:rPr>
          <w:rFonts w:ascii="Times New Roman" w:hAnsi="Times New Roman" w:cs="Times New Roman"/>
          <w:sz w:val="24"/>
          <w:szCs w:val="24"/>
        </w:rPr>
      </w:pPr>
      <w:r w:rsidRPr="000C20EE">
        <w:rPr>
          <w:rFonts w:ascii="Times New Roman" w:hAnsi="Times New Roman" w:cs="Times New Roman"/>
          <w:sz w:val="24"/>
          <w:szCs w:val="24"/>
        </w:rPr>
        <w:t>Employees may also receive additional responsibilities from their team leaders. Hold them responsible for their equipment. Each employee is looking for additional challenges in the organization. Once an employee has demonstrated their skills in a particular genre, assign additional tasks.</w:t>
      </w:r>
    </w:p>
    <w:p w:rsidR="001436DB" w:rsidRPr="000C20EE" w:rsidRDefault="001436DB" w:rsidP="001436DB">
      <w:pPr>
        <w:pStyle w:val="ListParagraph"/>
        <w:spacing w:line="360" w:lineRule="auto"/>
        <w:jc w:val="both"/>
        <w:rPr>
          <w:rFonts w:ascii="Times New Roman" w:hAnsi="Times New Roman" w:cs="Times New Roman"/>
          <w:sz w:val="24"/>
          <w:szCs w:val="24"/>
        </w:rPr>
      </w:pPr>
    </w:p>
    <w:p w:rsidR="001436DB" w:rsidRPr="001436DB" w:rsidRDefault="000C20EE" w:rsidP="001436DB">
      <w:pPr>
        <w:pStyle w:val="ListParagraph"/>
        <w:numPr>
          <w:ilvl w:val="0"/>
          <w:numId w:val="39"/>
        </w:numPr>
        <w:spacing w:line="360" w:lineRule="auto"/>
        <w:jc w:val="both"/>
        <w:rPr>
          <w:rFonts w:ascii="Times New Roman" w:hAnsi="Times New Roman" w:cs="Times New Roman"/>
          <w:sz w:val="24"/>
          <w:szCs w:val="24"/>
        </w:rPr>
      </w:pPr>
      <w:r w:rsidRPr="000C20EE">
        <w:rPr>
          <w:rFonts w:ascii="Times New Roman" w:hAnsi="Times New Roman" w:cs="Times New Roman"/>
          <w:sz w:val="24"/>
          <w:szCs w:val="24"/>
        </w:rPr>
        <w:t>Ask employees to work as a team. Each individual has his own area of ​​expertise. Let employees benefit from the knowledge and experience of others. Motivate employees to help each other learn new skills.</w:t>
      </w:r>
    </w:p>
    <w:p w:rsidR="001436DB" w:rsidRPr="001436DB" w:rsidRDefault="001436DB" w:rsidP="001436DB">
      <w:pPr>
        <w:pStyle w:val="ListParagraph"/>
        <w:spacing w:line="360" w:lineRule="auto"/>
        <w:jc w:val="both"/>
        <w:rPr>
          <w:rFonts w:ascii="Times New Roman" w:hAnsi="Times New Roman" w:cs="Times New Roman"/>
          <w:sz w:val="24"/>
          <w:szCs w:val="24"/>
        </w:rPr>
      </w:pPr>
    </w:p>
    <w:p w:rsidR="00A7763C" w:rsidRPr="00A7763C" w:rsidRDefault="000C20EE" w:rsidP="00A7763C">
      <w:pPr>
        <w:pStyle w:val="ListParagraph"/>
        <w:numPr>
          <w:ilvl w:val="0"/>
          <w:numId w:val="39"/>
        </w:numPr>
        <w:spacing w:line="360" w:lineRule="auto"/>
        <w:jc w:val="both"/>
        <w:rPr>
          <w:rFonts w:ascii="Times New Roman" w:hAnsi="Times New Roman" w:cs="Times New Roman"/>
          <w:sz w:val="24"/>
          <w:szCs w:val="24"/>
        </w:rPr>
      </w:pPr>
      <w:r w:rsidRPr="000C20EE">
        <w:rPr>
          <w:rFonts w:ascii="Times New Roman" w:hAnsi="Times New Roman" w:cs="Times New Roman"/>
          <w:sz w:val="24"/>
          <w:szCs w:val="24"/>
        </w:rPr>
        <w:t>Performance evaluations also contribute to employee development. On the basis of the 360-degree assessment, managers and supervisors evaluate the performance of their team members and provide them with the necessary feedback. The results of the evaluation help an employee to know their shortcomings and to understand how they can be addressed.</w:t>
      </w:r>
      <w:r>
        <w:rPr>
          <w:rFonts w:ascii="Times New Roman" w:hAnsi="Times New Roman" w:cs="Times New Roman"/>
          <w:sz w:val="24"/>
          <w:szCs w:val="24"/>
        </w:rPr>
        <w:t xml:space="preserve"> Dutch Bangla Bank </w:t>
      </w:r>
      <w:proofErr w:type="gramStart"/>
      <w:r>
        <w:rPr>
          <w:rFonts w:ascii="Times New Roman" w:hAnsi="Times New Roman" w:cs="Times New Roman"/>
          <w:sz w:val="24"/>
          <w:szCs w:val="24"/>
        </w:rPr>
        <w:t>need</w:t>
      </w:r>
      <w:proofErr w:type="gramEnd"/>
      <w:r>
        <w:rPr>
          <w:rFonts w:ascii="Times New Roman" w:hAnsi="Times New Roman" w:cs="Times New Roman"/>
          <w:sz w:val="24"/>
          <w:szCs w:val="24"/>
        </w:rPr>
        <w:t xml:space="preserve"> to establish this performance evaluation in their bank.</w:t>
      </w:r>
    </w:p>
    <w:p w:rsidR="00A7763C" w:rsidRPr="000C20EE" w:rsidRDefault="00A7763C" w:rsidP="00A7763C">
      <w:pPr>
        <w:pStyle w:val="ListParagraph"/>
        <w:spacing w:line="360" w:lineRule="auto"/>
        <w:jc w:val="both"/>
        <w:rPr>
          <w:rFonts w:ascii="Times New Roman" w:hAnsi="Times New Roman" w:cs="Times New Roman"/>
          <w:sz w:val="24"/>
          <w:szCs w:val="24"/>
        </w:rPr>
      </w:pPr>
    </w:p>
    <w:p w:rsidR="00A7763C" w:rsidRPr="00A7763C" w:rsidRDefault="000C20EE" w:rsidP="00A7763C">
      <w:pPr>
        <w:pStyle w:val="ListParagraph"/>
        <w:numPr>
          <w:ilvl w:val="0"/>
          <w:numId w:val="39"/>
        </w:numPr>
        <w:spacing w:line="360" w:lineRule="auto"/>
        <w:jc w:val="both"/>
        <w:rPr>
          <w:rFonts w:ascii="Times New Roman" w:hAnsi="Times New Roman" w:cs="Times New Roman"/>
          <w:sz w:val="24"/>
          <w:szCs w:val="24"/>
        </w:rPr>
      </w:pPr>
      <w:r w:rsidRPr="000C20EE">
        <w:rPr>
          <w:rFonts w:ascii="Times New Roman" w:hAnsi="Times New Roman" w:cs="Times New Roman"/>
          <w:sz w:val="24"/>
          <w:szCs w:val="24"/>
        </w:rPr>
        <w:t>Encourage employees to sign up for several online courses and distance learning programs that will help them in their professional careers.</w:t>
      </w:r>
    </w:p>
    <w:p w:rsidR="00A7763C" w:rsidRPr="00A7763C" w:rsidRDefault="00A7763C" w:rsidP="00A7763C">
      <w:pPr>
        <w:pStyle w:val="ListParagraph"/>
        <w:spacing w:line="360" w:lineRule="auto"/>
        <w:jc w:val="both"/>
        <w:rPr>
          <w:rFonts w:ascii="Times New Roman" w:hAnsi="Times New Roman" w:cs="Times New Roman"/>
          <w:sz w:val="24"/>
          <w:szCs w:val="24"/>
        </w:rPr>
      </w:pPr>
    </w:p>
    <w:p w:rsidR="000C20EE" w:rsidRPr="000C20EE" w:rsidRDefault="000C20EE" w:rsidP="00717F7A">
      <w:pPr>
        <w:pStyle w:val="ListParagraph"/>
        <w:numPr>
          <w:ilvl w:val="0"/>
          <w:numId w:val="39"/>
        </w:numPr>
        <w:spacing w:line="360" w:lineRule="auto"/>
        <w:jc w:val="both"/>
        <w:rPr>
          <w:rFonts w:ascii="Times New Roman" w:hAnsi="Times New Roman" w:cs="Times New Roman"/>
          <w:sz w:val="24"/>
          <w:szCs w:val="24"/>
        </w:rPr>
      </w:pPr>
      <w:r w:rsidRPr="000C20EE">
        <w:rPr>
          <w:rFonts w:ascii="Times New Roman" w:hAnsi="Times New Roman" w:cs="Times New Roman"/>
          <w:sz w:val="24"/>
          <w:szCs w:val="24"/>
        </w:rPr>
        <w:t>Employees must participate in relaxing activities to achieve job satisfaction. These forms include listening to exercise, music, meditation, yoga to improve employee focus, counseling and the periodic realization of daily performance involving employees and their families.</w:t>
      </w:r>
    </w:p>
    <w:p w:rsidR="00A7763C" w:rsidRDefault="00A7763C">
      <w:pPr>
        <w:rPr>
          <w:rFonts w:asciiTheme="majorHAnsi" w:eastAsiaTheme="majorEastAsia" w:hAnsiTheme="majorHAnsi" w:cstheme="majorBidi"/>
          <w:b/>
          <w:color w:val="244061" w:themeColor="accent1" w:themeShade="80"/>
          <w:sz w:val="28"/>
          <w:szCs w:val="32"/>
        </w:rPr>
      </w:pPr>
      <w:r>
        <w:rPr>
          <w:b/>
          <w:color w:val="244061" w:themeColor="accent1" w:themeShade="80"/>
          <w:sz w:val="28"/>
        </w:rPr>
        <w:br w:type="page"/>
      </w:r>
    </w:p>
    <w:p w:rsidR="001F373C" w:rsidRPr="0011644D" w:rsidRDefault="005C50BD" w:rsidP="0011644D">
      <w:pPr>
        <w:pStyle w:val="Heading1"/>
        <w:spacing w:line="360" w:lineRule="auto"/>
        <w:rPr>
          <w:b/>
          <w:color w:val="244061" w:themeColor="accent1" w:themeShade="80"/>
          <w:sz w:val="28"/>
        </w:rPr>
      </w:pPr>
      <w:bookmarkStart w:id="40" w:name="_Toc21292456"/>
      <w:r>
        <w:rPr>
          <w:b/>
          <w:color w:val="244061" w:themeColor="accent1" w:themeShade="80"/>
          <w:sz w:val="28"/>
        </w:rPr>
        <w:lastRenderedPageBreak/>
        <w:t>6</w:t>
      </w:r>
      <w:r w:rsidR="001F373C" w:rsidRPr="0011644D">
        <w:rPr>
          <w:b/>
          <w:color w:val="244061" w:themeColor="accent1" w:themeShade="80"/>
          <w:sz w:val="28"/>
        </w:rPr>
        <w:t>.2 Conclusion</w:t>
      </w:r>
      <w:bookmarkEnd w:id="40"/>
    </w:p>
    <w:p w:rsidR="001F373C" w:rsidRPr="008730B2" w:rsidRDefault="008730B2" w:rsidP="008730B2">
      <w:pPr>
        <w:spacing w:line="360" w:lineRule="auto"/>
        <w:jc w:val="both"/>
        <w:rPr>
          <w:rFonts w:ascii="Times New Roman" w:hAnsi="Times New Roman" w:cs="Times New Roman"/>
          <w:sz w:val="24"/>
          <w:szCs w:val="24"/>
        </w:rPr>
      </w:pPr>
      <w:r w:rsidRPr="008730B2">
        <w:rPr>
          <w:rFonts w:ascii="Times New Roman" w:hAnsi="Times New Roman" w:cs="Times New Roman"/>
          <w:sz w:val="24"/>
          <w:szCs w:val="24"/>
        </w:rPr>
        <w:t xml:space="preserve">The success of banks depends largely on the intellectual development of employees. In addition to intellectual development, the bank's technical infrastructure must be guaranteed to improve the efficiency of the employees and the bank. In general, the banking profession in Bangladesh is recognized with a standardized salary scale, greater social status and greater dignity. As can be seen in the study, human resources in banks had relatively better structures, according to the rules of the banking sector. </w:t>
      </w:r>
      <w:r w:rsidR="0011644D">
        <w:rPr>
          <w:rFonts w:ascii="Times New Roman" w:hAnsi="Times New Roman" w:cs="Times New Roman"/>
          <w:sz w:val="24"/>
          <w:szCs w:val="24"/>
        </w:rPr>
        <w:t xml:space="preserve">Both DBBL &amp; UCB </w:t>
      </w:r>
      <w:r w:rsidRPr="008730B2">
        <w:rPr>
          <w:rFonts w:ascii="Times New Roman" w:hAnsi="Times New Roman" w:cs="Times New Roman"/>
          <w:sz w:val="24"/>
          <w:szCs w:val="24"/>
        </w:rPr>
        <w:t>Bank</w:t>
      </w:r>
      <w:r w:rsidR="0011644D">
        <w:rPr>
          <w:rFonts w:ascii="Times New Roman" w:hAnsi="Times New Roman" w:cs="Times New Roman"/>
          <w:sz w:val="24"/>
          <w:szCs w:val="24"/>
        </w:rPr>
        <w:t>’s</w:t>
      </w:r>
      <w:r w:rsidRPr="008730B2">
        <w:rPr>
          <w:rFonts w:ascii="Times New Roman" w:hAnsi="Times New Roman" w:cs="Times New Roman"/>
          <w:sz w:val="24"/>
          <w:szCs w:val="24"/>
        </w:rPr>
        <w:t xml:space="preserve"> employees receive a good amount of bonuses and g</w:t>
      </w:r>
      <w:r w:rsidR="0011644D">
        <w:rPr>
          <w:rFonts w:ascii="Times New Roman" w:hAnsi="Times New Roman" w:cs="Times New Roman"/>
          <w:sz w:val="24"/>
          <w:szCs w:val="24"/>
        </w:rPr>
        <w:t>rants, including salary levels</w:t>
      </w:r>
      <w:r w:rsidRPr="008730B2">
        <w:rPr>
          <w:rFonts w:ascii="Times New Roman" w:hAnsi="Times New Roman" w:cs="Times New Roman"/>
          <w:sz w:val="24"/>
          <w:szCs w:val="24"/>
        </w:rPr>
        <w:t>, housing</w:t>
      </w:r>
      <w:r w:rsidR="0011644D">
        <w:rPr>
          <w:rFonts w:ascii="Times New Roman" w:hAnsi="Times New Roman" w:cs="Times New Roman"/>
          <w:sz w:val="24"/>
          <w:szCs w:val="24"/>
        </w:rPr>
        <w:t xml:space="preserve"> &amp; medical facilities</w:t>
      </w:r>
      <w:r w:rsidRPr="008730B2">
        <w:rPr>
          <w:rFonts w:ascii="Times New Roman" w:hAnsi="Times New Roman" w:cs="Times New Roman"/>
          <w:sz w:val="24"/>
          <w:szCs w:val="24"/>
        </w:rPr>
        <w:t>, social security funds and losses resulting from injury or death, etc. Private bank employees are more satisfied with the</w:t>
      </w:r>
      <w:r w:rsidR="0011644D">
        <w:rPr>
          <w:rFonts w:ascii="Times New Roman" w:hAnsi="Times New Roman" w:cs="Times New Roman"/>
          <w:sz w:val="24"/>
          <w:szCs w:val="24"/>
        </w:rPr>
        <w:t xml:space="preserve"> work environment,</w:t>
      </w:r>
      <w:r w:rsidRPr="008730B2">
        <w:rPr>
          <w:rFonts w:ascii="Times New Roman" w:hAnsi="Times New Roman" w:cs="Times New Roman"/>
          <w:sz w:val="24"/>
          <w:szCs w:val="24"/>
        </w:rPr>
        <w:t xml:space="preserve"> salary scale, promotion system, but they are very concerned about working time and work pressure. Most employees are less satisfied with human resources management and work analysis policies, IT structures, work evaluation, and performance measurement techniques. Human resources were centrally managed by all the banks surveyed. The bank</w:t>
      </w:r>
      <w:r w:rsidR="0011644D">
        <w:rPr>
          <w:rFonts w:ascii="Times New Roman" w:hAnsi="Times New Roman" w:cs="Times New Roman"/>
          <w:sz w:val="24"/>
          <w:szCs w:val="24"/>
        </w:rPr>
        <w:t>s</w:t>
      </w:r>
      <w:r w:rsidRPr="008730B2">
        <w:rPr>
          <w:rFonts w:ascii="Times New Roman" w:hAnsi="Times New Roman" w:cs="Times New Roman"/>
          <w:sz w:val="24"/>
          <w:szCs w:val="24"/>
        </w:rPr>
        <w:t xml:space="preserve"> must decentralize </w:t>
      </w:r>
      <w:r w:rsidR="0011644D">
        <w:rPr>
          <w:rFonts w:ascii="Times New Roman" w:hAnsi="Times New Roman" w:cs="Times New Roman"/>
          <w:sz w:val="24"/>
          <w:szCs w:val="24"/>
        </w:rPr>
        <w:t>their</w:t>
      </w:r>
      <w:r w:rsidRPr="008730B2">
        <w:rPr>
          <w:rFonts w:ascii="Times New Roman" w:hAnsi="Times New Roman" w:cs="Times New Roman"/>
          <w:sz w:val="24"/>
          <w:szCs w:val="24"/>
        </w:rPr>
        <w:t xml:space="preserve"> activities in the human resources sector in all branches and develop policies to guarantee solid human resources. Powers and responsibilities should be properly distributed to all human resources managers. The bank must assign an important power and role to the human resources director to empower human resources departments. Bangladesh's human resources department in the banking sector is relatively inefficient compared to India, Pakistan and Sri Lanka due to the lack of empowerment structures. The correct responsibility of the Human Resources Department means its participation in the preparation of management policies, </w:t>
      </w:r>
      <w:r w:rsidR="0011644D" w:rsidRPr="008730B2">
        <w:rPr>
          <w:rFonts w:ascii="Times New Roman" w:hAnsi="Times New Roman" w:cs="Times New Roman"/>
          <w:sz w:val="24"/>
          <w:szCs w:val="24"/>
        </w:rPr>
        <w:t xml:space="preserve">the forecasting of the supply and demand of human resources, </w:t>
      </w:r>
      <w:r w:rsidRPr="008730B2">
        <w:rPr>
          <w:rFonts w:ascii="Times New Roman" w:hAnsi="Times New Roman" w:cs="Times New Roman"/>
          <w:sz w:val="24"/>
          <w:szCs w:val="24"/>
        </w:rPr>
        <w:t xml:space="preserve">plans and programs, as well as the formulation and implementation of policies. This will help </w:t>
      </w:r>
      <w:r w:rsidR="0011644D">
        <w:rPr>
          <w:rFonts w:ascii="Times New Roman" w:hAnsi="Times New Roman" w:cs="Times New Roman"/>
          <w:sz w:val="24"/>
          <w:szCs w:val="24"/>
        </w:rPr>
        <w:t xml:space="preserve">DBBL and UCB bank to </w:t>
      </w:r>
      <w:r w:rsidRPr="008730B2">
        <w:rPr>
          <w:rFonts w:ascii="Times New Roman" w:hAnsi="Times New Roman" w:cs="Times New Roman"/>
          <w:sz w:val="24"/>
          <w:szCs w:val="24"/>
        </w:rPr>
        <w:t>recruit and maintain a skilled, competent and well-executed workforce to meet current and future organizational needs and individual needs.</w:t>
      </w:r>
    </w:p>
    <w:p w:rsidR="0011644D" w:rsidRDefault="0011644D">
      <w:pPr>
        <w:rPr>
          <w:rFonts w:ascii="Times New Roman" w:hAnsi="Times New Roman" w:cs="Times New Roman"/>
          <w:b/>
          <w:sz w:val="28"/>
          <w:szCs w:val="24"/>
        </w:rPr>
      </w:pPr>
      <w:r>
        <w:rPr>
          <w:rFonts w:ascii="Times New Roman" w:hAnsi="Times New Roman" w:cs="Times New Roman"/>
          <w:b/>
          <w:sz w:val="28"/>
          <w:szCs w:val="24"/>
        </w:rPr>
        <w:br w:type="page"/>
      </w:r>
    </w:p>
    <w:p w:rsidR="00376097" w:rsidRPr="001641BE" w:rsidRDefault="00376097" w:rsidP="001641BE">
      <w:pPr>
        <w:pStyle w:val="Heading1"/>
        <w:spacing w:line="360" w:lineRule="auto"/>
        <w:jc w:val="center"/>
        <w:rPr>
          <w:b/>
          <w:sz w:val="28"/>
        </w:rPr>
      </w:pPr>
      <w:bookmarkStart w:id="41" w:name="_Toc21292457"/>
      <w:r w:rsidRPr="001641BE">
        <w:rPr>
          <w:b/>
          <w:sz w:val="28"/>
        </w:rPr>
        <w:lastRenderedPageBreak/>
        <w:t>Reference</w:t>
      </w:r>
      <w:bookmarkEnd w:id="41"/>
    </w:p>
    <w:p w:rsidR="0011644D" w:rsidRPr="001641BE" w:rsidRDefault="0011644D" w:rsidP="001641BE">
      <w:pPr>
        <w:spacing w:after="0" w:line="360" w:lineRule="auto"/>
        <w:ind w:left="720" w:hanging="720"/>
        <w:jc w:val="both"/>
        <w:rPr>
          <w:rFonts w:ascii="Times New Roman" w:hAnsi="Times New Roman" w:cs="Times New Roman"/>
          <w:sz w:val="24"/>
          <w:szCs w:val="24"/>
        </w:rPr>
      </w:pPr>
      <w:r w:rsidRPr="001641BE">
        <w:rPr>
          <w:rFonts w:ascii="Times New Roman" w:hAnsi="Times New Roman" w:cs="Times New Roman"/>
          <w:sz w:val="24"/>
          <w:szCs w:val="24"/>
        </w:rPr>
        <w:t>(</w:t>
      </w:r>
      <w:r w:rsidR="001641BE">
        <w:rPr>
          <w:rFonts w:ascii="Times New Roman" w:hAnsi="Times New Roman" w:cs="Times New Roman"/>
          <w:sz w:val="24"/>
          <w:szCs w:val="24"/>
        </w:rPr>
        <w:t>1</w:t>
      </w:r>
      <w:r w:rsidRPr="001641BE">
        <w:rPr>
          <w:rFonts w:ascii="Times New Roman" w:hAnsi="Times New Roman" w:cs="Times New Roman"/>
          <w:sz w:val="24"/>
          <w:szCs w:val="24"/>
        </w:rPr>
        <w:t>) Annual report of Dutch Bangla Bank Limited, Available at: https://www.dutchbanglabank.com/investor-relations/financial-statements.html</w:t>
      </w:r>
    </w:p>
    <w:p w:rsidR="0011644D" w:rsidRPr="001641BE" w:rsidRDefault="0011644D" w:rsidP="001641BE">
      <w:pPr>
        <w:spacing w:after="0" w:line="360" w:lineRule="auto"/>
        <w:ind w:left="720" w:hanging="720"/>
        <w:jc w:val="both"/>
        <w:rPr>
          <w:rFonts w:ascii="Times New Roman" w:hAnsi="Times New Roman" w:cs="Times New Roman"/>
          <w:sz w:val="24"/>
          <w:szCs w:val="24"/>
        </w:rPr>
      </w:pPr>
      <w:r w:rsidRPr="001641BE">
        <w:rPr>
          <w:rFonts w:ascii="Times New Roman" w:hAnsi="Times New Roman" w:cs="Times New Roman"/>
          <w:sz w:val="24"/>
          <w:szCs w:val="24"/>
        </w:rPr>
        <w:t>(</w:t>
      </w:r>
      <w:r w:rsidR="001641BE">
        <w:rPr>
          <w:rFonts w:ascii="Times New Roman" w:hAnsi="Times New Roman" w:cs="Times New Roman"/>
          <w:sz w:val="24"/>
          <w:szCs w:val="24"/>
        </w:rPr>
        <w:t>2</w:t>
      </w:r>
      <w:r w:rsidRPr="001641BE">
        <w:rPr>
          <w:rFonts w:ascii="Times New Roman" w:hAnsi="Times New Roman" w:cs="Times New Roman"/>
          <w:sz w:val="24"/>
          <w:szCs w:val="24"/>
        </w:rPr>
        <w:t>) Annual report of United Commercial Bank Limited, Available at: https://www.ucb.com.bd/index.php?page=know-ucb/reports-and-statements/financial-statements</w:t>
      </w:r>
    </w:p>
    <w:p w:rsidR="001641BE" w:rsidRPr="001641BE" w:rsidRDefault="001641BE" w:rsidP="001641BE">
      <w:pPr>
        <w:spacing w:after="0" w:line="360" w:lineRule="auto"/>
        <w:ind w:left="720" w:hanging="720"/>
        <w:jc w:val="both"/>
        <w:rPr>
          <w:rFonts w:ascii="Times New Roman" w:hAnsi="Times New Roman" w:cs="Times New Roman"/>
          <w:sz w:val="24"/>
          <w:szCs w:val="24"/>
        </w:rPr>
      </w:pPr>
      <w:r w:rsidRPr="001641BE">
        <w:rPr>
          <w:rFonts w:ascii="Times New Roman" w:hAnsi="Times New Roman" w:cs="Times New Roman"/>
          <w:sz w:val="24"/>
          <w:szCs w:val="24"/>
        </w:rPr>
        <w:t>(</w:t>
      </w:r>
      <w:r>
        <w:rPr>
          <w:rFonts w:ascii="Times New Roman" w:hAnsi="Times New Roman" w:cs="Times New Roman"/>
          <w:sz w:val="24"/>
          <w:szCs w:val="24"/>
        </w:rPr>
        <w:t>3</w:t>
      </w:r>
      <w:r w:rsidRPr="001641BE">
        <w:rPr>
          <w:rFonts w:ascii="Times New Roman" w:hAnsi="Times New Roman" w:cs="Times New Roman"/>
          <w:sz w:val="24"/>
          <w:szCs w:val="24"/>
        </w:rPr>
        <w:t xml:space="preserve">) </w:t>
      </w:r>
      <w:proofErr w:type="spellStart"/>
      <w:r w:rsidRPr="001641BE">
        <w:rPr>
          <w:rFonts w:ascii="Times New Roman" w:hAnsi="Times New Roman" w:cs="Times New Roman"/>
          <w:sz w:val="24"/>
          <w:szCs w:val="24"/>
        </w:rPr>
        <w:t>Bhuiyan</w:t>
      </w:r>
      <w:proofErr w:type="spellEnd"/>
      <w:r w:rsidRPr="001641BE">
        <w:rPr>
          <w:rFonts w:ascii="Times New Roman" w:hAnsi="Times New Roman" w:cs="Times New Roman"/>
          <w:sz w:val="24"/>
          <w:szCs w:val="24"/>
        </w:rPr>
        <w:t xml:space="preserve">, Ahmed and </w:t>
      </w:r>
      <w:proofErr w:type="spellStart"/>
      <w:r w:rsidRPr="001641BE">
        <w:rPr>
          <w:rFonts w:ascii="Times New Roman" w:hAnsi="Times New Roman" w:cs="Times New Roman"/>
          <w:sz w:val="24"/>
          <w:szCs w:val="24"/>
        </w:rPr>
        <w:t>Faruq</w:t>
      </w:r>
      <w:proofErr w:type="spellEnd"/>
      <w:r w:rsidRPr="001641BE">
        <w:rPr>
          <w:rFonts w:ascii="Times New Roman" w:hAnsi="Times New Roman" w:cs="Times New Roman"/>
          <w:sz w:val="24"/>
          <w:szCs w:val="24"/>
        </w:rPr>
        <w:t xml:space="preserve">, </w:t>
      </w:r>
      <w:proofErr w:type="spellStart"/>
      <w:r w:rsidRPr="001641BE">
        <w:rPr>
          <w:rFonts w:ascii="Times New Roman" w:hAnsi="Times New Roman" w:cs="Times New Roman"/>
          <w:sz w:val="24"/>
          <w:szCs w:val="24"/>
        </w:rPr>
        <w:t>Hossen</w:t>
      </w:r>
      <w:proofErr w:type="spellEnd"/>
      <w:r w:rsidRPr="001641BE">
        <w:rPr>
          <w:rFonts w:ascii="Times New Roman" w:hAnsi="Times New Roman" w:cs="Times New Roman"/>
          <w:sz w:val="24"/>
          <w:szCs w:val="24"/>
        </w:rPr>
        <w:t>, Mohammad (2012), "Bangladesh Business Experiences in Strategic Human Resources Management", Journal of Business Studies, University of Dhaka, vol. XX111, No. 1, June 2012, ISSN 1682-2498. pp. 97-106.</w:t>
      </w:r>
    </w:p>
    <w:p w:rsidR="001641BE" w:rsidRPr="001641BE" w:rsidRDefault="001641BE" w:rsidP="001641BE">
      <w:pPr>
        <w:spacing w:after="0" w:line="360" w:lineRule="auto"/>
        <w:ind w:left="720" w:hanging="720"/>
        <w:jc w:val="both"/>
        <w:rPr>
          <w:rFonts w:ascii="Times New Roman" w:hAnsi="Times New Roman" w:cs="Times New Roman"/>
          <w:sz w:val="24"/>
          <w:szCs w:val="24"/>
        </w:rPr>
      </w:pPr>
      <w:r w:rsidRPr="001641BE">
        <w:rPr>
          <w:rFonts w:ascii="Times New Roman" w:hAnsi="Times New Roman" w:cs="Times New Roman"/>
          <w:sz w:val="24"/>
          <w:szCs w:val="24"/>
        </w:rPr>
        <w:t>(</w:t>
      </w:r>
      <w:r>
        <w:rPr>
          <w:rFonts w:ascii="Times New Roman" w:hAnsi="Times New Roman" w:cs="Times New Roman"/>
          <w:sz w:val="24"/>
          <w:szCs w:val="24"/>
        </w:rPr>
        <w:t>4</w:t>
      </w:r>
      <w:r w:rsidRPr="001641BE">
        <w:rPr>
          <w:rFonts w:ascii="Times New Roman" w:hAnsi="Times New Roman" w:cs="Times New Roman"/>
          <w:sz w:val="24"/>
          <w:szCs w:val="24"/>
        </w:rPr>
        <w:t xml:space="preserve">) Price, Alan (2004). </w:t>
      </w:r>
      <w:proofErr w:type="gramStart"/>
      <w:r w:rsidRPr="001641BE">
        <w:rPr>
          <w:rFonts w:ascii="Times New Roman" w:hAnsi="Times New Roman" w:cs="Times New Roman"/>
          <w:sz w:val="24"/>
          <w:szCs w:val="24"/>
        </w:rPr>
        <w:t>Human resources management in a commercial context.</w:t>
      </w:r>
      <w:proofErr w:type="gramEnd"/>
      <w:r w:rsidRPr="001641BE">
        <w:rPr>
          <w:rFonts w:ascii="Times New Roman" w:hAnsi="Times New Roman" w:cs="Times New Roman"/>
          <w:sz w:val="24"/>
          <w:szCs w:val="24"/>
        </w:rPr>
        <w:t xml:space="preserve"> On /http://www.hr-opics.com/introduction-tohrm/frompersonnel.html last accessed August 29, 2005.</w:t>
      </w:r>
    </w:p>
    <w:p w:rsidR="001641BE" w:rsidRPr="001641BE" w:rsidRDefault="001641BE" w:rsidP="001641BE">
      <w:pPr>
        <w:spacing w:after="0" w:line="360" w:lineRule="auto"/>
        <w:ind w:left="720" w:hanging="720"/>
        <w:jc w:val="both"/>
        <w:rPr>
          <w:rFonts w:ascii="Times New Roman" w:hAnsi="Times New Roman" w:cs="Times New Roman"/>
          <w:sz w:val="24"/>
          <w:szCs w:val="24"/>
        </w:rPr>
      </w:pPr>
      <w:r w:rsidRPr="001641BE">
        <w:rPr>
          <w:rFonts w:ascii="Times New Roman" w:hAnsi="Times New Roman" w:cs="Times New Roman"/>
          <w:sz w:val="24"/>
          <w:szCs w:val="24"/>
        </w:rPr>
        <w:t>(</w:t>
      </w:r>
      <w:r>
        <w:rPr>
          <w:rFonts w:ascii="Times New Roman" w:hAnsi="Times New Roman" w:cs="Times New Roman"/>
          <w:sz w:val="24"/>
          <w:szCs w:val="24"/>
        </w:rPr>
        <w:t>5</w:t>
      </w:r>
      <w:r w:rsidRPr="001641BE">
        <w:rPr>
          <w:rFonts w:ascii="Times New Roman" w:hAnsi="Times New Roman" w:cs="Times New Roman"/>
          <w:sz w:val="24"/>
          <w:szCs w:val="24"/>
        </w:rPr>
        <w:t xml:space="preserve">) Barney, J. and Wright, P. M. (1998). </w:t>
      </w:r>
      <w:proofErr w:type="gramStart"/>
      <w:r w:rsidRPr="001641BE">
        <w:rPr>
          <w:rFonts w:ascii="Times New Roman" w:hAnsi="Times New Roman" w:cs="Times New Roman"/>
          <w:sz w:val="24"/>
          <w:szCs w:val="24"/>
        </w:rPr>
        <w:t>By becoming a strategic partner: the role of human resources to gain a competitive advantage.</w:t>
      </w:r>
      <w:proofErr w:type="gramEnd"/>
      <w:r w:rsidRPr="001641BE">
        <w:rPr>
          <w:rFonts w:ascii="Times New Roman" w:hAnsi="Times New Roman" w:cs="Times New Roman"/>
          <w:sz w:val="24"/>
          <w:szCs w:val="24"/>
        </w:rPr>
        <w:t xml:space="preserve"> Human Resources Management, 37, 31-46.</w:t>
      </w:r>
    </w:p>
    <w:p w:rsidR="001641BE" w:rsidRPr="001641BE" w:rsidRDefault="001641BE" w:rsidP="001641BE">
      <w:pPr>
        <w:spacing w:after="0" w:line="360" w:lineRule="auto"/>
        <w:ind w:left="720" w:hanging="720"/>
        <w:jc w:val="both"/>
        <w:rPr>
          <w:rFonts w:ascii="Times New Roman" w:hAnsi="Times New Roman" w:cs="Times New Roman"/>
          <w:sz w:val="24"/>
          <w:szCs w:val="24"/>
        </w:rPr>
      </w:pPr>
      <w:r w:rsidRPr="001641BE">
        <w:rPr>
          <w:rFonts w:ascii="Times New Roman" w:hAnsi="Times New Roman" w:cs="Times New Roman"/>
          <w:sz w:val="24"/>
          <w:szCs w:val="24"/>
        </w:rPr>
        <w:t>(</w:t>
      </w:r>
      <w:r>
        <w:rPr>
          <w:rFonts w:ascii="Times New Roman" w:hAnsi="Times New Roman" w:cs="Times New Roman"/>
          <w:sz w:val="24"/>
          <w:szCs w:val="24"/>
        </w:rPr>
        <w:t>6</w:t>
      </w:r>
      <w:r w:rsidRPr="001641BE">
        <w:rPr>
          <w:rFonts w:ascii="Times New Roman" w:hAnsi="Times New Roman" w:cs="Times New Roman"/>
          <w:sz w:val="24"/>
          <w:szCs w:val="24"/>
        </w:rPr>
        <w:t>) Becker, B. and Gerhart, B. (1996). The impact of human resources management on organizational performance: progress and prospects. Academy of Management Journal, 39, 779-801.</w:t>
      </w:r>
    </w:p>
    <w:p w:rsidR="008D6FA3" w:rsidRDefault="001641BE" w:rsidP="001641BE">
      <w:pPr>
        <w:spacing w:after="0" w:line="360" w:lineRule="auto"/>
        <w:ind w:left="720" w:hanging="720"/>
        <w:jc w:val="both"/>
        <w:rPr>
          <w:rFonts w:ascii="Times New Roman" w:hAnsi="Times New Roman" w:cs="Times New Roman"/>
          <w:sz w:val="24"/>
          <w:szCs w:val="24"/>
        </w:rPr>
      </w:pPr>
      <w:r w:rsidRPr="001641BE">
        <w:rPr>
          <w:rFonts w:ascii="Times New Roman" w:hAnsi="Times New Roman" w:cs="Times New Roman"/>
          <w:sz w:val="24"/>
          <w:szCs w:val="24"/>
        </w:rPr>
        <w:t>(</w:t>
      </w:r>
      <w:r>
        <w:rPr>
          <w:rFonts w:ascii="Times New Roman" w:hAnsi="Times New Roman" w:cs="Times New Roman"/>
          <w:sz w:val="24"/>
          <w:szCs w:val="24"/>
        </w:rPr>
        <w:t>7</w:t>
      </w:r>
      <w:r w:rsidRPr="001641BE">
        <w:rPr>
          <w:rFonts w:ascii="Times New Roman" w:hAnsi="Times New Roman" w:cs="Times New Roman"/>
          <w:sz w:val="24"/>
          <w:szCs w:val="24"/>
        </w:rPr>
        <w:t xml:space="preserve">) Barney, J. and Wright, P. M. (1998). </w:t>
      </w:r>
      <w:proofErr w:type="gramStart"/>
      <w:r w:rsidRPr="001641BE">
        <w:rPr>
          <w:rFonts w:ascii="Times New Roman" w:hAnsi="Times New Roman" w:cs="Times New Roman"/>
          <w:sz w:val="24"/>
          <w:szCs w:val="24"/>
        </w:rPr>
        <w:t>By becoming a strategic partner: the role of human resources to gain a competitive advantage.</w:t>
      </w:r>
      <w:proofErr w:type="gramEnd"/>
      <w:r w:rsidRPr="001641BE">
        <w:rPr>
          <w:rFonts w:ascii="Times New Roman" w:hAnsi="Times New Roman" w:cs="Times New Roman"/>
          <w:sz w:val="24"/>
          <w:szCs w:val="24"/>
        </w:rPr>
        <w:t xml:space="preserve"> Human Resources Management, 37, 31-46.</w:t>
      </w:r>
    </w:p>
    <w:p w:rsidR="00376097" w:rsidRDefault="008D6FA3" w:rsidP="001641BE">
      <w:pPr>
        <w:spacing w:after="0" w:line="360" w:lineRule="auto"/>
        <w:ind w:left="720" w:hanging="720"/>
        <w:jc w:val="both"/>
        <w:rPr>
          <w:rFonts w:asciiTheme="majorHAnsi" w:hAnsiTheme="majorHAnsi" w:cs="Arial"/>
          <w:sz w:val="24"/>
          <w:szCs w:val="24"/>
        </w:rPr>
      </w:pPr>
      <w:r>
        <w:rPr>
          <w:rFonts w:ascii="Times New Roman" w:hAnsi="Times New Roman" w:cs="Times New Roman"/>
          <w:sz w:val="24"/>
          <w:szCs w:val="24"/>
        </w:rPr>
        <w:t xml:space="preserve">(8) </w:t>
      </w:r>
      <w:proofErr w:type="spellStart"/>
      <w:r w:rsidRPr="00B92A44">
        <w:rPr>
          <w:rFonts w:ascii="Times New Roman" w:hAnsi="Times New Roman" w:cs="Times New Roman"/>
          <w:sz w:val="24"/>
          <w:szCs w:val="24"/>
        </w:rPr>
        <w:t>Jayasri</w:t>
      </w:r>
      <w:proofErr w:type="spellEnd"/>
      <w:r w:rsidRPr="00B92A44">
        <w:rPr>
          <w:rFonts w:ascii="Times New Roman" w:hAnsi="Times New Roman" w:cs="Times New Roman"/>
          <w:sz w:val="24"/>
          <w:szCs w:val="24"/>
        </w:rPr>
        <w:t xml:space="preserve"> </w:t>
      </w:r>
      <w:proofErr w:type="spellStart"/>
      <w:r w:rsidRPr="00B92A44">
        <w:rPr>
          <w:rFonts w:ascii="Times New Roman" w:hAnsi="Times New Roman" w:cs="Times New Roman"/>
          <w:sz w:val="24"/>
          <w:szCs w:val="24"/>
        </w:rPr>
        <w:t>Indiran</w:t>
      </w:r>
      <w:proofErr w:type="spellEnd"/>
      <w:r w:rsidRPr="00B92A44">
        <w:rPr>
          <w:rFonts w:ascii="Times New Roman" w:hAnsi="Times New Roman" w:cs="Times New Roman"/>
          <w:sz w:val="24"/>
          <w:szCs w:val="24"/>
        </w:rPr>
        <w:t xml:space="preserve">, </w:t>
      </w:r>
      <w:proofErr w:type="spellStart"/>
      <w:r w:rsidRPr="00B92A44">
        <w:rPr>
          <w:rFonts w:ascii="Times New Roman" w:hAnsi="Times New Roman" w:cs="Times New Roman"/>
          <w:sz w:val="24"/>
          <w:szCs w:val="24"/>
        </w:rPr>
        <w:t>Ph.D</w:t>
      </w:r>
      <w:proofErr w:type="spellEnd"/>
      <w:r w:rsidRPr="00B92A44">
        <w:rPr>
          <w:rFonts w:ascii="Times New Roman" w:hAnsi="Times New Roman" w:cs="Times New Roman"/>
          <w:sz w:val="24"/>
          <w:szCs w:val="24"/>
        </w:rPr>
        <w:t xml:space="preserve"> Human Resource Management &amp; Organizational Beh</w:t>
      </w:r>
      <w:r>
        <w:rPr>
          <w:rFonts w:ascii="Times New Roman" w:hAnsi="Times New Roman" w:cs="Times New Roman"/>
          <w:sz w:val="24"/>
          <w:szCs w:val="24"/>
        </w:rPr>
        <w:t>avior, PSGCAS Coimbatore (2009)</w:t>
      </w:r>
      <w:r w:rsidR="00376097">
        <w:rPr>
          <w:rFonts w:asciiTheme="majorHAnsi" w:hAnsiTheme="majorHAnsi" w:cs="Arial"/>
          <w:sz w:val="24"/>
          <w:szCs w:val="24"/>
        </w:rPr>
        <w:br w:type="page"/>
      </w:r>
    </w:p>
    <w:p w:rsidR="00376097" w:rsidRPr="001641BE" w:rsidRDefault="00376097" w:rsidP="001641BE">
      <w:pPr>
        <w:pStyle w:val="Heading1"/>
        <w:spacing w:line="360" w:lineRule="auto"/>
        <w:jc w:val="center"/>
        <w:rPr>
          <w:b/>
          <w:sz w:val="28"/>
          <w:u w:val="single"/>
        </w:rPr>
      </w:pPr>
      <w:bookmarkStart w:id="42" w:name="_Toc21292458"/>
      <w:r w:rsidRPr="001641BE">
        <w:rPr>
          <w:b/>
          <w:sz w:val="28"/>
          <w:u w:val="single"/>
        </w:rPr>
        <w:lastRenderedPageBreak/>
        <w:t>Appendix</w:t>
      </w:r>
      <w:bookmarkEnd w:id="42"/>
    </w:p>
    <w:p w:rsidR="00376097" w:rsidRPr="001641BE" w:rsidRDefault="00376097" w:rsidP="0037609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Times New Roman" w:hAnsi="Times New Roman" w:cs="Times New Roman"/>
          <w:b/>
          <w:sz w:val="28"/>
        </w:rPr>
      </w:pPr>
      <w:r w:rsidRPr="001641BE">
        <w:rPr>
          <w:rFonts w:ascii="Times New Roman" w:hAnsi="Times New Roman" w:cs="Times New Roman"/>
          <w:b/>
          <w:sz w:val="28"/>
        </w:rPr>
        <w:t>A Questionnaire</w:t>
      </w:r>
    </w:p>
    <w:p w:rsidR="00376097" w:rsidRPr="001641BE" w:rsidRDefault="00376097" w:rsidP="0037609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Times New Roman" w:hAnsi="Times New Roman" w:cs="Times New Roman"/>
          <w:b/>
          <w:sz w:val="28"/>
        </w:rPr>
      </w:pPr>
      <w:r w:rsidRPr="001641BE">
        <w:rPr>
          <w:rFonts w:ascii="Times New Roman" w:hAnsi="Times New Roman" w:cs="Times New Roman"/>
          <w:b/>
          <w:noProof/>
          <w:sz w:val="28"/>
        </w:rPr>
        <w:drawing>
          <wp:inline distT="0" distB="0" distL="0" distR="0">
            <wp:extent cx="857250" cy="781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57250" cy="781050"/>
                    </a:xfrm>
                    <a:prstGeom prst="rect">
                      <a:avLst/>
                    </a:prstGeom>
                    <a:noFill/>
                    <a:ln>
                      <a:noFill/>
                    </a:ln>
                  </pic:spPr>
                </pic:pic>
              </a:graphicData>
            </a:graphic>
          </wp:inline>
        </w:drawing>
      </w:r>
    </w:p>
    <w:p w:rsidR="00376097" w:rsidRPr="001641BE" w:rsidRDefault="00376097" w:rsidP="0037609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Times New Roman" w:hAnsi="Times New Roman" w:cs="Times New Roman"/>
          <w:b/>
          <w:sz w:val="28"/>
        </w:rPr>
      </w:pPr>
      <w:r w:rsidRPr="001641BE">
        <w:rPr>
          <w:rFonts w:ascii="Times New Roman" w:hAnsi="Times New Roman" w:cs="Times New Roman"/>
          <w:b/>
          <w:sz w:val="28"/>
        </w:rPr>
        <w:t>On human resource management policy and procedures</w:t>
      </w:r>
    </w:p>
    <w:p w:rsidR="00376097" w:rsidRPr="001641BE" w:rsidRDefault="00376097" w:rsidP="00376097">
      <w:pPr>
        <w:pStyle w:val="ListParagraph"/>
        <w:jc w:val="both"/>
        <w:rPr>
          <w:rFonts w:ascii="Times New Roman" w:hAnsi="Times New Roman" w:cs="Times New Roman"/>
          <w:b/>
          <w:color w:val="244061" w:themeColor="accent1" w:themeShade="80"/>
          <w:sz w:val="28"/>
        </w:rPr>
      </w:pPr>
    </w:p>
    <w:p w:rsidR="00376097" w:rsidRPr="001641BE" w:rsidRDefault="00376097" w:rsidP="00717F7A">
      <w:pPr>
        <w:pStyle w:val="ListParagraph"/>
        <w:numPr>
          <w:ilvl w:val="0"/>
          <w:numId w:val="9"/>
        </w:numPr>
        <w:spacing w:after="160" w:line="256" w:lineRule="auto"/>
        <w:jc w:val="both"/>
        <w:rPr>
          <w:rFonts w:ascii="Times New Roman" w:hAnsi="Times New Roman" w:cs="Times New Roman"/>
          <w:b/>
          <w:color w:val="244061" w:themeColor="accent1" w:themeShade="80"/>
          <w:sz w:val="28"/>
        </w:rPr>
      </w:pPr>
      <w:r w:rsidRPr="001641BE">
        <w:rPr>
          <w:rFonts w:ascii="Times New Roman" w:hAnsi="Times New Roman" w:cs="Times New Roman"/>
          <w:b/>
          <w:color w:val="244061" w:themeColor="accent1" w:themeShade="80"/>
          <w:sz w:val="28"/>
        </w:rPr>
        <w:t>Planning</w:t>
      </w:r>
    </w:p>
    <w:p w:rsidR="00376097" w:rsidRPr="001641BE" w:rsidRDefault="00376097" w:rsidP="00376097">
      <w:pPr>
        <w:jc w:val="both"/>
        <w:rPr>
          <w:rFonts w:ascii="Times New Roman" w:hAnsi="Times New Roman" w:cs="Times New Roman"/>
          <w:color w:val="000000"/>
          <w:sz w:val="24"/>
        </w:rPr>
      </w:pPr>
      <w:r w:rsidRPr="001641BE">
        <w:rPr>
          <w:rFonts w:ascii="Times New Roman" w:hAnsi="Times New Roman" w:cs="Times New Roman"/>
          <w:sz w:val="24"/>
        </w:rPr>
        <w:t>1. How do you plan on how many people you need in the future? Please describe the planning process?</w:t>
      </w:r>
    </w:p>
    <w:p w:rsidR="00376097" w:rsidRPr="001641BE" w:rsidRDefault="00376097" w:rsidP="00376097">
      <w:pPr>
        <w:jc w:val="both"/>
        <w:rPr>
          <w:rFonts w:ascii="Times New Roman" w:hAnsi="Times New Roman" w:cs="Times New Roman"/>
          <w:sz w:val="24"/>
        </w:rPr>
      </w:pPr>
      <w:r w:rsidRPr="001641BE">
        <w:rPr>
          <w:rFonts w:ascii="Times New Roman" w:hAnsi="Times New Roman" w:cs="Times New Roman"/>
          <w:sz w:val="24"/>
        </w:rPr>
        <w:t>2. To what extent are HR personnel or departments involved in HR planning decisions?</w:t>
      </w:r>
    </w:p>
    <w:p w:rsidR="00376097" w:rsidRPr="001641BE" w:rsidRDefault="00376097" w:rsidP="00717F7A">
      <w:pPr>
        <w:pStyle w:val="ListParagraph"/>
        <w:numPr>
          <w:ilvl w:val="0"/>
          <w:numId w:val="9"/>
        </w:numPr>
        <w:spacing w:after="160" w:line="256" w:lineRule="auto"/>
        <w:jc w:val="both"/>
        <w:rPr>
          <w:rFonts w:ascii="Times New Roman" w:hAnsi="Times New Roman" w:cs="Times New Roman"/>
          <w:b/>
          <w:color w:val="244061" w:themeColor="accent1" w:themeShade="80"/>
          <w:sz w:val="28"/>
        </w:rPr>
      </w:pPr>
      <w:r w:rsidRPr="001641BE">
        <w:rPr>
          <w:rFonts w:ascii="Times New Roman" w:hAnsi="Times New Roman" w:cs="Times New Roman"/>
          <w:b/>
          <w:color w:val="244061" w:themeColor="accent1" w:themeShade="80"/>
          <w:sz w:val="28"/>
        </w:rPr>
        <w:t>Recruitment and selection procedures</w:t>
      </w:r>
    </w:p>
    <w:p w:rsidR="00376097" w:rsidRPr="001641BE" w:rsidRDefault="00376097" w:rsidP="00376097">
      <w:pPr>
        <w:jc w:val="both"/>
        <w:rPr>
          <w:rFonts w:ascii="Times New Roman" w:hAnsi="Times New Roman" w:cs="Times New Roman"/>
          <w:color w:val="000000"/>
          <w:sz w:val="24"/>
        </w:rPr>
      </w:pPr>
      <w:r w:rsidRPr="001641BE">
        <w:rPr>
          <w:rFonts w:ascii="Times New Roman" w:hAnsi="Times New Roman" w:cs="Times New Roman"/>
          <w:sz w:val="24"/>
        </w:rPr>
        <w:t>3. What kind of criteria/knowledge do you look for in the hiring process?</w:t>
      </w:r>
    </w:p>
    <w:p w:rsidR="00376097" w:rsidRPr="001641BE" w:rsidRDefault="00376097" w:rsidP="00376097">
      <w:pPr>
        <w:jc w:val="both"/>
        <w:rPr>
          <w:rFonts w:ascii="Times New Roman" w:hAnsi="Times New Roman" w:cs="Times New Roman"/>
          <w:sz w:val="24"/>
        </w:rPr>
      </w:pPr>
      <w:r w:rsidRPr="001641BE">
        <w:rPr>
          <w:rFonts w:ascii="Times New Roman" w:hAnsi="Times New Roman" w:cs="Times New Roman"/>
          <w:sz w:val="24"/>
        </w:rPr>
        <w:t>4. What criteria do you prefer for mid-level and top-level rentals?</w:t>
      </w:r>
    </w:p>
    <w:p w:rsidR="00376097" w:rsidRPr="001641BE" w:rsidRDefault="00376097" w:rsidP="00376097">
      <w:pPr>
        <w:jc w:val="both"/>
        <w:rPr>
          <w:rFonts w:ascii="Times New Roman" w:hAnsi="Times New Roman" w:cs="Times New Roman"/>
          <w:sz w:val="24"/>
        </w:rPr>
      </w:pPr>
      <w:r w:rsidRPr="001641BE">
        <w:rPr>
          <w:rFonts w:ascii="Times New Roman" w:hAnsi="Times New Roman" w:cs="Times New Roman"/>
          <w:sz w:val="24"/>
        </w:rPr>
        <w:t>5. What are the sources of recruitment policies?</w:t>
      </w:r>
    </w:p>
    <w:p w:rsidR="00376097" w:rsidRPr="001641BE" w:rsidRDefault="00376097" w:rsidP="00376097">
      <w:pPr>
        <w:jc w:val="both"/>
        <w:rPr>
          <w:rFonts w:ascii="Times New Roman" w:hAnsi="Times New Roman" w:cs="Times New Roman"/>
          <w:sz w:val="24"/>
        </w:rPr>
      </w:pPr>
      <w:r w:rsidRPr="001641BE">
        <w:rPr>
          <w:rFonts w:ascii="Times New Roman" w:hAnsi="Times New Roman" w:cs="Times New Roman"/>
          <w:sz w:val="24"/>
        </w:rPr>
        <w:t>6. How many steps does your organization follow in the selection process?</w:t>
      </w:r>
    </w:p>
    <w:p w:rsidR="00376097" w:rsidRPr="001641BE" w:rsidRDefault="00376097" w:rsidP="00376097">
      <w:pPr>
        <w:jc w:val="both"/>
        <w:rPr>
          <w:rFonts w:ascii="Times New Roman" w:hAnsi="Times New Roman" w:cs="Times New Roman"/>
          <w:sz w:val="24"/>
        </w:rPr>
      </w:pPr>
      <w:r w:rsidRPr="001641BE">
        <w:rPr>
          <w:rFonts w:ascii="Times New Roman" w:hAnsi="Times New Roman" w:cs="Times New Roman"/>
          <w:sz w:val="24"/>
        </w:rPr>
        <w:t>7. How do you define the effectiveness of elections?</w:t>
      </w:r>
    </w:p>
    <w:p w:rsidR="00376097" w:rsidRPr="001641BE" w:rsidRDefault="00376097" w:rsidP="00376097">
      <w:pPr>
        <w:jc w:val="both"/>
        <w:rPr>
          <w:rFonts w:ascii="Times New Roman" w:hAnsi="Times New Roman" w:cs="Times New Roman"/>
          <w:sz w:val="24"/>
        </w:rPr>
      </w:pPr>
      <w:r w:rsidRPr="001641BE">
        <w:rPr>
          <w:rFonts w:ascii="Times New Roman" w:hAnsi="Times New Roman" w:cs="Times New Roman"/>
          <w:sz w:val="24"/>
        </w:rPr>
        <w:t>8. Do you arrange an orientation program for newly elected employees?</w:t>
      </w:r>
    </w:p>
    <w:p w:rsidR="00376097" w:rsidRPr="001641BE" w:rsidRDefault="00376097" w:rsidP="00717F7A">
      <w:pPr>
        <w:pStyle w:val="ListParagraph"/>
        <w:numPr>
          <w:ilvl w:val="0"/>
          <w:numId w:val="9"/>
        </w:numPr>
        <w:spacing w:after="160" w:line="256" w:lineRule="auto"/>
        <w:jc w:val="both"/>
        <w:rPr>
          <w:rFonts w:ascii="Times New Roman" w:hAnsi="Times New Roman" w:cs="Times New Roman"/>
          <w:b/>
          <w:color w:val="244061" w:themeColor="accent1" w:themeShade="80"/>
          <w:sz w:val="28"/>
        </w:rPr>
      </w:pPr>
      <w:r w:rsidRPr="001641BE">
        <w:rPr>
          <w:rFonts w:ascii="Times New Roman" w:hAnsi="Times New Roman" w:cs="Times New Roman"/>
          <w:b/>
          <w:color w:val="244061" w:themeColor="accent1" w:themeShade="80"/>
          <w:sz w:val="28"/>
        </w:rPr>
        <w:t>Training and development</w:t>
      </w:r>
    </w:p>
    <w:p w:rsidR="00376097" w:rsidRPr="001641BE" w:rsidRDefault="00376097" w:rsidP="00376097">
      <w:pPr>
        <w:jc w:val="both"/>
        <w:rPr>
          <w:rFonts w:ascii="Times New Roman" w:hAnsi="Times New Roman" w:cs="Times New Roman"/>
          <w:color w:val="000000"/>
          <w:sz w:val="24"/>
        </w:rPr>
      </w:pPr>
      <w:r w:rsidRPr="001641BE">
        <w:rPr>
          <w:rFonts w:ascii="Times New Roman" w:hAnsi="Times New Roman" w:cs="Times New Roman"/>
          <w:sz w:val="24"/>
        </w:rPr>
        <w:t>9. How do you provide training for your staff?</w:t>
      </w:r>
    </w:p>
    <w:p w:rsidR="00376097" w:rsidRPr="001641BE" w:rsidRDefault="00376097" w:rsidP="00376097">
      <w:pPr>
        <w:jc w:val="both"/>
        <w:rPr>
          <w:rFonts w:ascii="Times New Roman" w:hAnsi="Times New Roman" w:cs="Times New Roman"/>
          <w:sz w:val="24"/>
        </w:rPr>
      </w:pPr>
      <w:r w:rsidRPr="001641BE">
        <w:rPr>
          <w:rFonts w:ascii="Times New Roman" w:hAnsi="Times New Roman" w:cs="Times New Roman"/>
          <w:sz w:val="24"/>
        </w:rPr>
        <w:t>10. How have you measured the training program to be successful?</w:t>
      </w:r>
    </w:p>
    <w:p w:rsidR="00376097" w:rsidRPr="001641BE" w:rsidRDefault="00376097" w:rsidP="00376097">
      <w:pPr>
        <w:jc w:val="both"/>
        <w:rPr>
          <w:rFonts w:ascii="Times New Roman" w:hAnsi="Times New Roman" w:cs="Times New Roman"/>
          <w:sz w:val="24"/>
        </w:rPr>
      </w:pPr>
      <w:r w:rsidRPr="001641BE">
        <w:rPr>
          <w:rFonts w:ascii="Times New Roman" w:hAnsi="Times New Roman" w:cs="Times New Roman"/>
          <w:sz w:val="24"/>
        </w:rPr>
        <w:t>11. How many times a year has your company arranged for this training program?</w:t>
      </w:r>
    </w:p>
    <w:p w:rsidR="00376097" w:rsidRPr="001641BE" w:rsidRDefault="00376097" w:rsidP="00717F7A">
      <w:pPr>
        <w:pStyle w:val="ListParagraph"/>
        <w:numPr>
          <w:ilvl w:val="0"/>
          <w:numId w:val="9"/>
        </w:numPr>
        <w:spacing w:after="160" w:line="256" w:lineRule="auto"/>
        <w:jc w:val="both"/>
        <w:rPr>
          <w:rFonts w:ascii="Times New Roman" w:hAnsi="Times New Roman" w:cs="Times New Roman"/>
          <w:b/>
          <w:color w:val="244061" w:themeColor="accent1" w:themeShade="80"/>
          <w:sz w:val="28"/>
        </w:rPr>
      </w:pPr>
      <w:r w:rsidRPr="001641BE">
        <w:rPr>
          <w:rFonts w:ascii="Times New Roman" w:hAnsi="Times New Roman" w:cs="Times New Roman"/>
          <w:b/>
          <w:color w:val="244061" w:themeColor="accent1" w:themeShade="80"/>
          <w:sz w:val="28"/>
        </w:rPr>
        <w:t>Performance and evaluation</w:t>
      </w:r>
    </w:p>
    <w:p w:rsidR="00376097" w:rsidRPr="001641BE" w:rsidRDefault="00376097" w:rsidP="00376097">
      <w:pPr>
        <w:jc w:val="both"/>
        <w:rPr>
          <w:rFonts w:ascii="Times New Roman" w:hAnsi="Times New Roman" w:cs="Times New Roman"/>
          <w:color w:val="000000"/>
          <w:sz w:val="24"/>
        </w:rPr>
      </w:pPr>
      <w:r w:rsidRPr="001641BE">
        <w:rPr>
          <w:rFonts w:ascii="Times New Roman" w:hAnsi="Times New Roman" w:cs="Times New Roman"/>
          <w:sz w:val="24"/>
        </w:rPr>
        <w:t>12. What are the key tools used to measure performance?</w:t>
      </w:r>
    </w:p>
    <w:p w:rsidR="00376097" w:rsidRPr="001641BE" w:rsidRDefault="00376097" w:rsidP="00376097">
      <w:pPr>
        <w:jc w:val="both"/>
        <w:rPr>
          <w:rFonts w:ascii="Times New Roman" w:hAnsi="Times New Roman" w:cs="Times New Roman"/>
          <w:sz w:val="24"/>
        </w:rPr>
      </w:pPr>
      <w:r w:rsidRPr="001641BE">
        <w:rPr>
          <w:rFonts w:ascii="Times New Roman" w:hAnsi="Times New Roman" w:cs="Times New Roman"/>
          <w:sz w:val="24"/>
        </w:rPr>
        <w:t>13. How many days in a year, have you measured your employee's performance?</w:t>
      </w:r>
    </w:p>
    <w:p w:rsidR="00376097" w:rsidRPr="001641BE" w:rsidRDefault="00376097" w:rsidP="00717F7A">
      <w:pPr>
        <w:pStyle w:val="ListParagraph"/>
        <w:numPr>
          <w:ilvl w:val="0"/>
          <w:numId w:val="9"/>
        </w:numPr>
        <w:spacing w:after="160" w:line="256" w:lineRule="auto"/>
        <w:jc w:val="both"/>
        <w:rPr>
          <w:rFonts w:ascii="Times New Roman" w:hAnsi="Times New Roman" w:cs="Times New Roman"/>
          <w:b/>
          <w:color w:val="244061" w:themeColor="accent1" w:themeShade="80"/>
          <w:sz w:val="28"/>
        </w:rPr>
      </w:pPr>
      <w:r w:rsidRPr="001641BE">
        <w:rPr>
          <w:rFonts w:ascii="Times New Roman" w:hAnsi="Times New Roman" w:cs="Times New Roman"/>
          <w:b/>
          <w:color w:val="244061" w:themeColor="accent1" w:themeShade="80"/>
          <w:sz w:val="28"/>
        </w:rPr>
        <w:t>Compensation</w:t>
      </w:r>
    </w:p>
    <w:p w:rsidR="00376097" w:rsidRPr="001641BE" w:rsidRDefault="00376097" w:rsidP="00376097">
      <w:pPr>
        <w:jc w:val="both"/>
        <w:rPr>
          <w:rFonts w:ascii="Times New Roman" w:hAnsi="Times New Roman" w:cs="Times New Roman"/>
          <w:color w:val="000000"/>
          <w:sz w:val="24"/>
        </w:rPr>
      </w:pPr>
      <w:r w:rsidRPr="001641BE">
        <w:rPr>
          <w:rFonts w:ascii="Times New Roman" w:hAnsi="Times New Roman" w:cs="Times New Roman"/>
          <w:sz w:val="24"/>
        </w:rPr>
        <w:lastRenderedPageBreak/>
        <w:t>14. What kind of compensation are you offering? Is it external or intrinsic?</w:t>
      </w:r>
    </w:p>
    <w:p w:rsidR="00376097" w:rsidRPr="001641BE" w:rsidRDefault="00376097" w:rsidP="00376097">
      <w:pPr>
        <w:jc w:val="both"/>
        <w:rPr>
          <w:rFonts w:ascii="Times New Roman" w:hAnsi="Times New Roman" w:cs="Times New Roman"/>
          <w:sz w:val="24"/>
        </w:rPr>
      </w:pPr>
      <w:r w:rsidRPr="001641BE">
        <w:rPr>
          <w:rFonts w:ascii="Times New Roman" w:hAnsi="Times New Roman" w:cs="Times New Roman"/>
          <w:sz w:val="24"/>
        </w:rPr>
        <w:t>15. How have you compensated your employees?</w:t>
      </w:r>
    </w:p>
    <w:p w:rsidR="00376097" w:rsidRPr="001641BE" w:rsidRDefault="00376097" w:rsidP="00376097">
      <w:pPr>
        <w:jc w:val="both"/>
        <w:rPr>
          <w:rFonts w:ascii="Times New Roman" w:hAnsi="Times New Roman" w:cs="Times New Roman"/>
          <w:sz w:val="24"/>
        </w:rPr>
      </w:pPr>
      <w:r w:rsidRPr="001641BE">
        <w:rPr>
          <w:rFonts w:ascii="Times New Roman" w:hAnsi="Times New Roman" w:cs="Times New Roman"/>
          <w:sz w:val="24"/>
        </w:rPr>
        <w:t>16. How satisfied are your employees with their compensation in these competitive market situations?</w:t>
      </w:r>
    </w:p>
    <w:p w:rsidR="00376097" w:rsidRPr="00E55877" w:rsidRDefault="00376097" w:rsidP="00376097">
      <w:pPr>
        <w:jc w:val="both"/>
        <w:rPr>
          <w:rFonts w:asciiTheme="majorHAnsi" w:hAnsiTheme="majorHAnsi" w:cs="Arial"/>
          <w:sz w:val="24"/>
          <w:szCs w:val="24"/>
        </w:rPr>
      </w:pPr>
    </w:p>
    <w:p w:rsidR="00E55877" w:rsidRPr="00E55877" w:rsidRDefault="00E55877" w:rsidP="00376097">
      <w:pPr>
        <w:jc w:val="both"/>
        <w:rPr>
          <w:rFonts w:asciiTheme="majorHAnsi" w:hAnsiTheme="majorHAnsi"/>
          <w:sz w:val="24"/>
          <w:szCs w:val="24"/>
        </w:rPr>
      </w:pPr>
    </w:p>
    <w:sectPr w:rsidR="00E55877" w:rsidRPr="00E55877" w:rsidSect="00BE6A43">
      <w:footerReference w:type="default" r:id="rId5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659" w:rsidRDefault="006D2659" w:rsidP="00EC62E2">
      <w:pPr>
        <w:spacing w:after="0" w:line="240" w:lineRule="auto"/>
      </w:pPr>
      <w:r>
        <w:separator/>
      </w:r>
    </w:p>
  </w:endnote>
  <w:endnote w:type="continuationSeparator" w:id="0">
    <w:p w:rsidR="006D2659" w:rsidRDefault="006D2659" w:rsidP="00EC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Adobe Fangsong Std R">
    <w:panose1 w:val="00000000000000000000"/>
    <w:charset w:val="80"/>
    <w:family w:val="roman"/>
    <w:notTrueType/>
    <w:pitch w:val="variable"/>
    <w:sig w:usb0="00000207" w:usb1="0A0F1810" w:usb2="00000016" w:usb3="00000000" w:csb0="0006000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3851506"/>
      <w:docPartObj>
        <w:docPartGallery w:val="Page Numbers (Bottom of Page)"/>
        <w:docPartUnique/>
      </w:docPartObj>
    </w:sdtPr>
    <w:sdtEndPr>
      <w:rPr>
        <w:color w:val="7F7F7F" w:themeColor="background1" w:themeShade="7F"/>
        <w:spacing w:val="60"/>
      </w:rPr>
    </w:sdtEndPr>
    <w:sdtContent>
      <w:p w:rsidR="00CC43FE" w:rsidRDefault="00CC43FE">
        <w:pPr>
          <w:pStyle w:val="Footer"/>
          <w:pBdr>
            <w:top w:val="single" w:sz="4" w:space="1" w:color="D9D9D9" w:themeColor="background1" w:themeShade="D9"/>
          </w:pBdr>
          <w:jc w:val="right"/>
        </w:pPr>
        <w:r>
          <w:fldChar w:fldCharType="begin"/>
        </w:r>
        <w:r>
          <w:instrText xml:space="preserve"> PAGE   \* MERGEFORMAT </w:instrText>
        </w:r>
        <w:r>
          <w:fldChar w:fldCharType="separate"/>
        </w:r>
        <w:r w:rsidR="00ED1DD1">
          <w:rPr>
            <w:noProof/>
          </w:rPr>
          <w:t>45</w:t>
        </w:r>
        <w:r>
          <w:rPr>
            <w:noProof/>
          </w:rPr>
          <w:fldChar w:fldCharType="end"/>
        </w:r>
        <w:r>
          <w:t xml:space="preserve"> | </w:t>
        </w:r>
        <w:r>
          <w:rPr>
            <w:color w:val="7F7F7F" w:themeColor="background1" w:themeShade="7F"/>
            <w:spacing w:val="60"/>
          </w:rPr>
          <w:t>Page</w:t>
        </w:r>
      </w:p>
    </w:sdtContent>
  </w:sdt>
  <w:p w:rsidR="00CC43FE" w:rsidRDefault="00CC43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659" w:rsidRDefault="006D2659" w:rsidP="00EC62E2">
      <w:pPr>
        <w:spacing w:after="0" w:line="240" w:lineRule="auto"/>
      </w:pPr>
      <w:r>
        <w:separator/>
      </w:r>
    </w:p>
  </w:footnote>
  <w:footnote w:type="continuationSeparator" w:id="0">
    <w:p w:rsidR="006D2659" w:rsidRDefault="006D2659" w:rsidP="00EC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3FE" w:rsidRPr="00EC62E2" w:rsidRDefault="00CC43FE" w:rsidP="00EC62E2">
    <w:pPr>
      <w:pStyle w:val="Header"/>
      <w:pBdr>
        <w:top w:val="single" w:sz="4" w:space="1" w:color="auto"/>
        <w:left w:val="single" w:sz="4" w:space="4" w:color="auto"/>
        <w:bottom w:val="single" w:sz="4" w:space="1" w:color="auto"/>
        <w:right w:val="single" w:sz="4" w:space="4" w:color="auto"/>
      </w:pBdr>
      <w:shd w:val="clear" w:color="auto" w:fill="F2F2F2" w:themeFill="background1" w:themeFillShade="F2"/>
      <w:jc w:val="center"/>
      <w:rPr>
        <w:sz w:val="12"/>
      </w:rPr>
    </w:pPr>
    <w:r w:rsidRPr="00EC62E2">
      <w:rPr>
        <w:rFonts w:asciiTheme="majorHAnsi" w:hAnsiTheme="majorHAnsi"/>
        <w:b/>
        <w:sz w:val="20"/>
      </w:rPr>
      <w:t xml:space="preserve">AN ANALYSIS ON HUMAN RESOURCE (HR) </w:t>
    </w:r>
    <w:r>
      <w:rPr>
        <w:rFonts w:asciiTheme="majorHAnsi" w:hAnsiTheme="majorHAnsi"/>
        <w:b/>
        <w:sz w:val="20"/>
      </w:rPr>
      <w:t>POLICIES AND PROCEDURES</w:t>
    </w:r>
    <w:r w:rsidRPr="00EC62E2">
      <w:rPr>
        <w:rFonts w:asciiTheme="majorHAnsi" w:hAnsiTheme="majorHAnsi"/>
        <w:b/>
        <w:sz w:val="20"/>
      </w:rPr>
      <w:t xml:space="preserve"> OF DBBL AND UCBL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00F8D"/>
    <w:multiLevelType w:val="hybridMultilevel"/>
    <w:tmpl w:val="06DA31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F00031"/>
    <w:multiLevelType w:val="hybridMultilevel"/>
    <w:tmpl w:val="07C46F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E91EB3"/>
    <w:multiLevelType w:val="hybridMultilevel"/>
    <w:tmpl w:val="DA602E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A65469"/>
    <w:multiLevelType w:val="hybridMultilevel"/>
    <w:tmpl w:val="2732ED72"/>
    <w:lvl w:ilvl="0" w:tplc="E6F01166">
      <w:start w:val="1"/>
      <w:numFmt w:val="lowerLetter"/>
      <w:lvlText w:val="%1."/>
      <w:lvlJc w:val="left"/>
      <w:pPr>
        <w:ind w:left="504" w:hanging="360"/>
      </w:pPr>
      <w:rPr>
        <w:rFonts w:hint="default"/>
        <w:b w:val="0"/>
        <w:sz w:val="24"/>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4">
    <w:nsid w:val="0C8B505F"/>
    <w:multiLevelType w:val="hybridMultilevel"/>
    <w:tmpl w:val="DC6A8ACE"/>
    <w:lvl w:ilvl="0" w:tplc="BF7452B2">
      <w:start w:val="1"/>
      <w:numFmt w:val="lowerLetter"/>
      <w:lvlText w:val="%1."/>
      <w:lvlJc w:val="left"/>
      <w:pPr>
        <w:ind w:left="504" w:hanging="360"/>
      </w:pPr>
      <w:rPr>
        <w:rFonts w:ascii="Times New Roman" w:hAnsi="Times New Roman" w:cs="Times New Roman" w:hint="default"/>
        <w:sz w:val="24"/>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5">
    <w:nsid w:val="0E0044BC"/>
    <w:multiLevelType w:val="hybridMultilevel"/>
    <w:tmpl w:val="46F6C5E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1E163F"/>
    <w:multiLevelType w:val="hybridMultilevel"/>
    <w:tmpl w:val="3990930C"/>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1C1F0ABA"/>
    <w:multiLevelType w:val="hybridMultilevel"/>
    <w:tmpl w:val="5B0A1B4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D6B4587"/>
    <w:multiLevelType w:val="hybridMultilevel"/>
    <w:tmpl w:val="17CC5F9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3E5D95"/>
    <w:multiLevelType w:val="hybridMultilevel"/>
    <w:tmpl w:val="C97C1E5C"/>
    <w:lvl w:ilvl="0" w:tplc="0409001B">
      <w:start w:val="1"/>
      <w:numFmt w:val="lowerRoman"/>
      <w:lvlText w:val="%1."/>
      <w:lvlJc w:val="righ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0">
    <w:nsid w:val="1EA55626"/>
    <w:multiLevelType w:val="hybridMultilevel"/>
    <w:tmpl w:val="EC505718"/>
    <w:lvl w:ilvl="0" w:tplc="DA241FF2">
      <w:start w:val="1"/>
      <w:numFmt w:val="low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1">
    <w:nsid w:val="1F386EF4"/>
    <w:multiLevelType w:val="hybridMultilevel"/>
    <w:tmpl w:val="8702B7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F173DD"/>
    <w:multiLevelType w:val="hybridMultilevel"/>
    <w:tmpl w:val="923460BC"/>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274F399D"/>
    <w:multiLevelType w:val="multilevel"/>
    <w:tmpl w:val="D7B49162"/>
    <w:lvl w:ilvl="0">
      <w:start w:val="1"/>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nsid w:val="276D45B4"/>
    <w:multiLevelType w:val="hybridMultilevel"/>
    <w:tmpl w:val="C62647DA"/>
    <w:lvl w:ilvl="0" w:tplc="962CA14E">
      <w:start w:val="1"/>
      <w:numFmt w:val="low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5">
    <w:nsid w:val="27BE66E9"/>
    <w:multiLevelType w:val="hybridMultilevel"/>
    <w:tmpl w:val="8F981B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213A36"/>
    <w:multiLevelType w:val="hybridMultilevel"/>
    <w:tmpl w:val="9822D9CE"/>
    <w:lvl w:ilvl="0" w:tplc="BD0ABBEA">
      <w:start w:val="1"/>
      <w:numFmt w:val="low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7">
    <w:nsid w:val="2D2F16A3"/>
    <w:multiLevelType w:val="hybridMultilevel"/>
    <w:tmpl w:val="EC505718"/>
    <w:lvl w:ilvl="0" w:tplc="DA241FF2">
      <w:start w:val="1"/>
      <w:numFmt w:val="low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8">
    <w:nsid w:val="2D873FAE"/>
    <w:multiLevelType w:val="hybridMultilevel"/>
    <w:tmpl w:val="7B028BA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D9A3A35"/>
    <w:multiLevelType w:val="hybridMultilevel"/>
    <w:tmpl w:val="E22E86F2"/>
    <w:lvl w:ilvl="0" w:tplc="FCACF1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08E65BF"/>
    <w:multiLevelType w:val="hybridMultilevel"/>
    <w:tmpl w:val="DAF6C3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3591AB1"/>
    <w:multiLevelType w:val="hybridMultilevel"/>
    <w:tmpl w:val="6128B150"/>
    <w:lvl w:ilvl="0" w:tplc="73C83A70">
      <w:start w:val="1"/>
      <w:numFmt w:val="low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2">
    <w:nsid w:val="358C0AFD"/>
    <w:multiLevelType w:val="hybridMultilevel"/>
    <w:tmpl w:val="6C06B59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4E552C"/>
    <w:multiLevelType w:val="hybridMultilevel"/>
    <w:tmpl w:val="C736FF20"/>
    <w:lvl w:ilvl="0" w:tplc="6DFA73B8">
      <w:start w:val="1"/>
      <w:numFmt w:val="low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4">
    <w:nsid w:val="3CA42F47"/>
    <w:multiLevelType w:val="hybridMultilevel"/>
    <w:tmpl w:val="CFD0DA1C"/>
    <w:lvl w:ilvl="0" w:tplc="04090019">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DB74886"/>
    <w:multiLevelType w:val="hybridMultilevel"/>
    <w:tmpl w:val="E3F6F0C4"/>
    <w:lvl w:ilvl="0" w:tplc="2D825B9C">
      <w:start w:val="1"/>
      <w:numFmt w:val="low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6">
    <w:nsid w:val="461E27B5"/>
    <w:multiLevelType w:val="hybridMultilevel"/>
    <w:tmpl w:val="FF34F92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B8623E2"/>
    <w:multiLevelType w:val="hybridMultilevel"/>
    <w:tmpl w:val="A34E560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E211BC4"/>
    <w:multiLevelType w:val="hybridMultilevel"/>
    <w:tmpl w:val="B41E92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F9C483F"/>
    <w:multiLevelType w:val="hybridMultilevel"/>
    <w:tmpl w:val="A4C0C6B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101526"/>
    <w:multiLevelType w:val="hybridMultilevel"/>
    <w:tmpl w:val="82DE0D7A"/>
    <w:lvl w:ilvl="0" w:tplc="04090019">
      <w:start w:val="1"/>
      <w:numFmt w:val="lowerLetter"/>
      <w:lvlText w:val="%1."/>
      <w:lvlJc w:val="left"/>
      <w:pPr>
        <w:ind w:left="720" w:hanging="360"/>
      </w:pPr>
      <w:rPr>
        <w:rFonts w:hint="default"/>
      </w:rPr>
    </w:lvl>
    <w:lvl w:ilvl="1" w:tplc="04090019">
      <w:start w:val="1"/>
      <w:numFmt w:val="lowerLetter"/>
      <w:lvlText w:val="%2."/>
      <w:lvlJc w:val="left"/>
      <w:pPr>
        <w:ind w:left="360" w:hanging="360"/>
      </w:pPr>
    </w:lvl>
    <w:lvl w:ilvl="2" w:tplc="6B646320">
      <w:start w:val="1"/>
      <w:numFmt w:val="lowerLetter"/>
      <w:lvlText w:val="%3)"/>
      <w:lvlJc w:val="left"/>
      <w:pPr>
        <w:ind w:left="9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A1E0400"/>
    <w:multiLevelType w:val="hybridMultilevel"/>
    <w:tmpl w:val="35C8990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A8D176F"/>
    <w:multiLevelType w:val="hybridMultilevel"/>
    <w:tmpl w:val="504AB0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190877"/>
    <w:multiLevelType w:val="hybridMultilevel"/>
    <w:tmpl w:val="A2587E8A"/>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4">
    <w:nsid w:val="604033EC"/>
    <w:multiLevelType w:val="hybridMultilevel"/>
    <w:tmpl w:val="B070290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BA72F4E"/>
    <w:multiLevelType w:val="hybridMultilevel"/>
    <w:tmpl w:val="DE121124"/>
    <w:lvl w:ilvl="0" w:tplc="D4F65E7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6">
    <w:nsid w:val="6D663322"/>
    <w:multiLevelType w:val="hybridMultilevel"/>
    <w:tmpl w:val="DCD6778A"/>
    <w:lvl w:ilvl="0" w:tplc="92925DE0">
      <w:start w:val="1"/>
      <w:numFmt w:val="decimal"/>
      <w:lvlText w:val="%1."/>
      <w:lvlJc w:val="left"/>
      <w:pPr>
        <w:ind w:left="720" w:hanging="360"/>
      </w:pPr>
      <w:rPr>
        <w:rFonts w:hint="default"/>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F7D5B84"/>
    <w:multiLevelType w:val="hybridMultilevel"/>
    <w:tmpl w:val="4C4A180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725C78FA"/>
    <w:multiLevelType w:val="hybridMultilevel"/>
    <w:tmpl w:val="16284442"/>
    <w:lvl w:ilvl="0" w:tplc="0409001B">
      <w:start w:val="1"/>
      <w:numFmt w:val="lowerRoman"/>
      <w:lvlText w:val="%1."/>
      <w:lvlJc w:val="right"/>
      <w:pPr>
        <w:ind w:left="1440" w:hanging="360"/>
      </w:pPr>
    </w:lvl>
    <w:lvl w:ilvl="1" w:tplc="D0F28F58">
      <w:start w:val="1"/>
      <w:numFmt w:val="upperLetter"/>
      <w:lvlText w:val="%2."/>
      <w:lvlJc w:val="left"/>
      <w:pPr>
        <w:ind w:left="2160" w:hanging="360"/>
      </w:pPr>
      <w:rPr>
        <w:rFonts w:hint="default"/>
      </w:rPr>
    </w:lvl>
    <w:lvl w:ilvl="2" w:tplc="E528EBBE">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746102CA"/>
    <w:multiLevelType w:val="hybridMultilevel"/>
    <w:tmpl w:val="555AC110"/>
    <w:lvl w:ilvl="0" w:tplc="EF5070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8745754"/>
    <w:multiLevelType w:val="hybridMultilevel"/>
    <w:tmpl w:val="E9864DF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765003"/>
    <w:multiLevelType w:val="hybridMultilevel"/>
    <w:tmpl w:val="8A08C3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8A4F06"/>
    <w:multiLevelType w:val="multilevel"/>
    <w:tmpl w:val="CD34DCD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7B0E2C3A"/>
    <w:multiLevelType w:val="hybridMultilevel"/>
    <w:tmpl w:val="EAFEB964"/>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2"/>
  </w:num>
  <w:num w:numId="2">
    <w:abstractNumId w:val="28"/>
  </w:num>
  <w:num w:numId="3">
    <w:abstractNumId w:val="38"/>
  </w:num>
  <w:num w:numId="4">
    <w:abstractNumId w:val="0"/>
  </w:num>
  <w:num w:numId="5">
    <w:abstractNumId w:val="19"/>
  </w:num>
  <w:num w:numId="6">
    <w:abstractNumId w:val="43"/>
  </w:num>
  <w:num w:numId="7">
    <w:abstractNumId w:val="37"/>
  </w:num>
  <w:num w:numId="8">
    <w:abstractNumId w:val="13"/>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num>
  <w:num w:numId="11">
    <w:abstractNumId w:val="1"/>
  </w:num>
  <w:num w:numId="12">
    <w:abstractNumId w:val="27"/>
  </w:num>
  <w:num w:numId="13">
    <w:abstractNumId w:val="32"/>
  </w:num>
  <w:num w:numId="14">
    <w:abstractNumId w:val="39"/>
  </w:num>
  <w:num w:numId="15">
    <w:abstractNumId w:val="2"/>
  </w:num>
  <w:num w:numId="16">
    <w:abstractNumId w:val="9"/>
  </w:num>
  <w:num w:numId="17">
    <w:abstractNumId w:val="20"/>
  </w:num>
  <w:num w:numId="18">
    <w:abstractNumId w:val="24"/>
  </w:num>
  <w:num w:numId="19">
    <w:abstractNumId w:val="40"/>
  </w:num>
  <w:num w:numId="20">
    <w:abstractNumId w:val="41"/>
  </w:num>
  <w:num w:numId="21">
    <w:abstractNumId w:val="12"/>
  </w:num>
  <w:num w:numId="22">
    <w:abstractNumId w:val="11"/>
  </w:num>
  <w:num w:numId="23">
    <w:abstractNumId w:val="22"/>
  </w:num>
  <w:num w:numId="24">
    <w:abstractNumId w:val="3"/>
  </w:num>
  <w:num w:numId="25">
    <w:abstractNumId w:val="25"/>
  </w:num>
  <w:num w:numId="26">
    <w:abstractNumId w:val="23"/>
  </w:num>
  <w:num w:numId="27">
    <w:abstractNumId w:val="16"/>
  </w:num>
  <w:num w:numId="28">
    <w:abstractNumId w:val="21"/>
  </w:num>
  <w:num w:numId="29">
    <w:abstractNumId w:val="14"/>
  </w:num>
  <w:num w:numId="30">
    <w:abstractNumId w:val="4"/>
  </w:num>
  <w:num w:numId="31">
    <w:abstractNumId w:val="10"/>
  </w:num>
  <w:num w:numId="32">
    <w:abstractNumId w:val="6"/>
  </w:num>
  <w:num w:numId="33">
    <w:abstractNumId w:val="5"/>
  </w:num>
  <w:num w:numId="34">
    <w:abstractNumId w:val="29"/>
  </w:num>
  <w:num w:numId="35">
    <w:abstractNumId w:val="8"/>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15"/>
  </w:num>
  <w:num w:numId="40">
    <w:abstractNumId w:val="18"/>
  </w:num>
  <w:num w:numId="41">
    <w:abstractNumId w:val="36"/>
  </w:num>
  <w:num w:numId="42">
    <w:abstractNumId w:val="31"/>
  </w:num>
  <w:num w:numId="43">
    <w:abstractNumId w:val="34"/>
  </w:num>
  <w:num w:numId="44">
    <w:abstractNumId w:val="2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8E6"/>
    <w:rsid w:val="00004391"/>
    <w:rsid w:val="0004005E"/>
    <w:rsid w:val="000A3EE7"/>
    <w:rsid w:val="000B7144"/>
    <w:rsid w:val="000C20EE"/>
    <w:rsid w:val="000C376F"/>
    <w:rsid w:val="0011644D"/>
    <w:rsid w:val="001436DB"/>
    <w:rsid w:val="001641BE"/>
    <w:rsid w:val="00185C4F"/>
    <w:rsid w:val="00193E67"/>
    <w:rsid w:val="001B38E6"/>
    <w:rsid w:val="001D2DF7"/>
    <w:rsid w:val="001E4BF4"/>
    <w:rsid w:val="001F2DDC"/>
    <w:rsid w:val="001F373C"/>
    <w:rsid w:val="001F5C0B"/>
    <w:rsid w:val="00224A5D"/>
    <w:rsid w:val="002365A0"/>
    <w:rsid w:val="0024049A"/>
    <w:rsid w:val="00283514"/>
    <w:rsid w:val="002863DF"/>
    <w:rsid w:val="002F5895"/>
    <w:rsid w:val="0030521A"/>
    <w:rsid w:val="00326905"/>
    <w:rsid w:val="003400AF"/>
    <w:rsid w:val="00344EF9"/>
    <w:rsid w:val="00347140"/>
    <w:rsid w:val="0036439D"/>
    <w:rsid w:val="00376097"/>
    <w:rsid w:val="00383B14"/>
    <w:rsid w:val="003A2638"/>
    <w:rsid w:val="00415A9A"/>
    <w:rsid w:val="00423F97"/>
    <w:rsid w:val="004330EE"/>
    <w:rsid w:val="004413C3"/>
    <w:rsid w:val="00461770"/>
    <w:rsid w:val="00463C70"/>
    <w:rsid w:val="00487037"/>
    <w:rsid w:val="004D04C4"/>
    <w:rsid w:val="004D6884"/>
    <w:rsid w:val="004E32DD"/>
    <w:rsid w:val="005A482D"/>
    <w:rsid w:val="005C50BD"/>
    <w:rsid w:val="00656F97"/>
    <w:rsid w:val="00675CA0"/>
    <w:rsid w:val="0069043B"/>
    <w:rsid w:val="00690ED6"/>
    <w:rsid w:val="006934B5"/>
    <w:rsid w:val="006D2659"/>
    <w:rsid w:val="006E7D9E"/>
    <w:rsid w:val="006F7C93"/>
    <w:rsid w:val="00700288"/>
    <w:rsid w:val="00717F7A"/>
    <w:rsid w:val="0072312D"/>
    <w:rsid w:val="0077379D"/>
    <w:rsid w:val="007B69D4"/>
    <w:rsid w:val="007B7E63"/>
    <w:rsid w:val="008627E3"/>
    <w:rsid w:val="00866BFE"/>
    <w:rsid w:val="008730B2"/>
    <w:rsid w:val="00892D10"/>
    <w:rsid w:val="0089606D"/>
    <w:rsid w:val="008D6FA3"/>
    <w:rsid w:val="008F3637"/>
    <w:rsid w:val="009377AF"/>
    <w:rsid w:val="00984301"/>
    <w:rsid w:val="009E0F1A"/>
    <w:rsid w:val="009F1532"/>
    <w:rsid w:val="00A33C51"/>
    <w:rsid w:val="00A5398C"/>
    <w:rsid w:val="00A67DEF"/>
    <w:rsid w:val="00A7763C"/>
    <w:rsid w:val="00AB0B6E"/>
    <w:rsid w:val="00AC2213"/>
    <w:rsid w:val="00B245E3"/>
    <w:rsid w:val="00B36D50"/>
    <w:rsid w:val="00B40722"/>
    <w:rsid w:val="00B92A44"/>
    <w:rsid w:val="00BA14D5"/>
    <w:rsid w:val="00BE6A43"/>
    <w:rsid w:val="00C4415B"/>
    <w:rsid w:val="00C574B2"/>
    <w:rsid w:val="00C84AD4"/>
    <w:rsid w:val="00CA35E7"/>
    <w:rsid w:val="00CA67DA"/>
    <w:rsid w:val="00CC43FE"/>
    <w:rsid w:val="00D8639A"/>
    <w:rsid w:val="00DB4D6F"/>
    <w:rsid w:val="00E23704"/>
    <w:rsid w:val="00E34985"/>
    <w:rsid w:val="00E516D8"/>
    <w:rsid w:val="00E55877"/>
    <w:rsid w:val="00EC62E2"/>
    <w:rsid w:val="00EC6D90"/>
    <w:rsid w:val="00ED1DD1"/>
    <w:rsid w:val="00EE1983"/>
    <w:rsid w:val="00EF5F9D"/>
    <w:rsid w:val="00F03992"/>
    <w:rsid w:val="00F26685"/>
    <w:rsid w:val="00F426C0"/>
    <w:rsid w:val="00F4795D"/>
    <w:rsid w:val="00F51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877"/>
  </w:style>
  <w:style w:type="paragraph" w:styleId="Heading1">
    <w:name w:val="heading 1"/>
    <w:basedOn w:val="Normal"/>
    <w:next w:val="Normal"/>
    <w:link w:val="Heading1Char"/>
    <w:uiPriority w:val="9"/>
    <w:qFormat/>
    <w:rsid w:val="00BE6A4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F5C0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5877"/>
    <w:pPr>
      <w:ind w:left="720"/>
      <w:contextualSpacing/>
    </w:pPr>
  </w:style>
  <w:style w:type="paragraph" w:styleId="Header">
    <w:name w:val="header"/>
    <w:basedOn w:val="Normal"/>
    <w:link w:val="HeaderChar"/>
    <w:uiPriority w:val="99"/>
    <w:unhideWhenUsed/>
    <w:rsid w:val="00EC62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62E2"/>
  </w:style>
  <w:style w:type="paragraph" w:styleId="Footer">
    <w:name w:val="footer"/>
    <w:basedOn w:val="Normal"/>
    <w:link w:val="FooterChar"/>
    <w:uiPriority w:val="99"/>
    <w:unhideWhenUsed/>
    <w:rsid w:val="00EC62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62E2"/>
  </w:style>
  <w:style w:type="character" w:customStyle="1" w:styleId="Heading1Char">
    <w:name w:val="Heading 1 Char"/>
    <w:basedOn w:val="DefaultParagraphFont"/>
    <w:link w:val="Heading1"/>
    <w:uiPriority w:val="9"/>
    <w:rsid w:val="00BE6A4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1F5C0B"/>
    <w:rPr>
      <w:rFonts w:asciiTheme="majorHAnsi" w:eastAsiaTheme="majorEastAsia" w:hAnsiTheme="majorHAnsi" w:cstheme="majorBidi"/>
      <w:color w:val="365F91" w:themeColor="accent1" w:themeShade="BF"/>
      <w:sz w:val="26"/>
      <w:szCs w:val="26"/>
    </w:rPr>
  </w:style>
  <w:style w:type="paragraph" w:styleId="NoSpacing">
    <w:name w:val="No Spacing"/>
    <w:uiPriority w:val="1"/>
    <w:qFormat/>
    <w:rsid w:val="00461770"/>
    <w:pPr>
      <w:spacing w:after="0" w:line="240" w:lineRule="auto"/>
    </w:pPr>
  </w:style>
  <w:style w:type="table" w:styleId="TableGrid">
    <w:name w:val="Table Grid"/>
    <w:basedOn w:val="TableNormal"/>
    <w:uiPriority w:val="59"/>
    <w:rsid w:val="00383B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
    <w:name w:val="Grid Table 4 Accent 5"/>
    <w:basedOn w:val="TableNormal"/>
    <w:uiPriority w:val="49"/>
    <w:rsid w:val="009F1532"/>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Hyperlink">
    <w:name w:val="Hyperlink"/>
    <w:basedOn w:val="DefaultParagraphFont"/>
    <w:uiPriority w:val="99"/>
    <w:unhideWhenUsed/>
    <w:rsid w:val="0011644D"/>
    <w:rPr>
      <w:color w:val="0000FF" w:themeColor="hyperlink"/>
      <w:u w:val="single"/>
    </w:rPr>
  </w:style>
  <w:style w:type="paragraph" w:styleId="TOC1">
    <w:name w:val="toc 1"/>
    <w:basedOn w:val="Normal"/>
    <w:next w:val="Normal"/>
    <w:autoRedefine/>
    <w:uiPriority w:val="39"/>
    <w:unhideWhenUsed/>
    <w:rsid w:val="000A3EE7"/>
    <w:pPr>
      <w:pBdr>
        <w:top w:val="single" w:sz="4" w:space="1" w:color="auto"/>
        <w:left w:val="single" w:sz="4" w:space="4" w:color="auto"/>
        <w:bottom w:val="single" w:sz="4" w:space="1" w:color="auto"/>
        <w:right w:val="single" w:sz="4" w:space="4" w:color="auto"/>
      </w:pBdr>
      <w:tabs>
        <w:tab w:val="left" w:pos="660"/>
        <w:tab w:val="right" w:leader="dot" w:pos="9350"/>
      </w:tabs>
      <w:spacing w:after="0" w:line="360" w:lineRule="auto"/>
      <w:ind w:left="144"/>
    </w:pPr>
    <w:rPr>
      <w:rFonts w:ascii="Times New Roman" w:hAnsi="Times New Roman" w:cs="Times New Roman"/>
      <w:b/>
      <w:sz w:val="28"/>
      <w:szCs w:val="24"/>
    </w:rPr>
  </w:style>
  <w:style w:type="paragraph" w:styleId="TOC2">
    <w:name w:val="toc 2"/>
    <w:basedOn w:val="Normal"/>
    <w:next w:val="Normal"/>
    <w:autoRedefine/>
    <w:uiPriority w:val="39"/>
    <w:unhideWhenUsed/>
    <w:rsid w:val="000A3EE7"/>
    <w:pPr>
      <w:spacing w:after="100"/>
      <w:ind w:left="220"/>
    </w:pPr>
  </w:style>
  <w:style w:type="character" w:styleId="SubtleEmphasis">
    <w:name w:val="Subtle Emphasis"/>
    <w:basedOn w:val="DefaultParagraphFont"/>
    <w:uiPriority w:val="19"/>
    <w:qFormat/>
    <w:rsid w:val="00AC2213"/>
    <w:rPr>
      <w:i/>
      <w:iCs/>
      <w:color w:val="404040" w:themeColor="text1" w:themeTint="BF"/>
    </w:rPr>
  </w:style>
  <w:style w:type="paragraph" w:styleId="BalloonText">
    <w:name w:val="Balloon Text"/>
    <w:basedOn w:val="Normal"/>
    <w:link w:val="BalloonTextChar"/>
    <w:uiPriority w:val="99"/>
    <w:semiHidden/>
    <w:unhideWhenUsed/>
    <w:rsid w:val="00ED1D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1D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877"/>
  </w:style>
  <w:style w:type="paragraph" w:styleId="Heading1">
    <w:name w:val="heading 1"/>
    <w:basedOn w:val="Normal"/>
    <w:next w:val="Normal"/>
    <w:link w:val="Heading1Char"/>
    <w:uiPriority w:val="9"/>
    <w:qFormat/>
    <w:rsid w:val="00BE6A4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F5C0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5877"/>
    <w:pPr>
      <w:ind w:left="720"/>
      <w:contextualSpacing/>
    </w:pPr>
  </w:style>
  <w:style w:type="paragraph" w:styleId="Header">
    <w:name w:val="header"/>
    <w:basedOn w:val="Normal"/>
    <w:link w:val="HeaderChar"/>
    <w:uiPriority w:val="99"/>
    <w:unhideWhenUsed/>
    <w:rsid w:val="00EC62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62E2"/>
  </w:style>
  <w:style w:type="paragraph" w:styleId="Footer">
    <w:name w:val="footer"/>
    <w:basedOn w:val="Normal"/>
    <w:link w:val="FooterChar"/>
    <w:uiPriority w:val="99"/>
    <w:unhideWhenUsed/>
    <w:rsid w:val="00EC62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62E2"/>
  </w:style>
  <w:style w:type="character" w:customStyle="1" w:styleId="Heading1Char">
    <w:name w:val="Heading 1 Char"/>
    <w:basedOn w:val="DefaultParagraphFont"/>
    <w:link w:val="Heading1"/>
    <w:uiPriority w:val="9"/>
    <w:rsid w:val="00BE6A4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1F5C0B"/>
    <w:rPr>
      <w:rFonts w:asciiTheme="majorHAnsi" w:eastAsiaTheme="majorEastAsia" w:hAnsiTheme="majorHAnsi" w:cstheme="majorBidi"/>
      <w:color w:val="365F91" w:themeColor="accent1" w:themeShade="BF"/>
      <w:sz w:val="26"/>
      <w:szCs w:val="26"/>
    </w:rPr>
  </w:style>
  <w:style w:type="paragraph" w:styleId="NoSpacing">
    <w:name w:val="No Spacing"/>
    <w:uiPriority w:val="1"/>
    <w:qFormat/>
    <w:rsid w:val="00461770"/>
    <w:pPr>
      <w:spacing w:after="0" w:line="240" w:lineRule="auto"/>
    </w:pPr>
  </w:style>
  <w:style w:type="table" w:styleId="TableGrid">
    <w:name w:val="Table Grid"/>
    <w:basedOn w:val="TableNormal"/>
    <w:uiPriority w:val="59"/>
    <w:rsid w:val="00383B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
    <w:name w:val="Grid Table 4 Accent 5"/>
    <w:basedOn w:val="TableNormal"/>
    <w:uiPriority w:val="49"/>
    <w:rsid w:val="009F1532"/>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Hyperlink">
    <w:name w:val="Hyperlink"/>
    <w:basedOn w:val="DefaultParagraphFont"/>
    <w:uiPriority w:val="99"/>
    <w:unhideWhenUsed/>
    <w:rsid w:val="0011644D"/>
    <w:rPr>
      <w:color w:val="0000FF" w:themeColor="hyperlink"/>
      <w:u w:val="single"/>
    </w:rPr>
  </w:style>
  <w:style w:type="paragraph" w:styleId="TOC1">
    <w:name w:val="toc 1"/>
    <w:basedOn w:val="Normal"/>
    <w:next w:val="Normal"/>
    <w:autoRedefine/>
    <w:uiPriority w:val="39"/>
    <w:unhideWhenUsed/>
    <w:rsid w:val="000A3EE7"/>
    <w:pPr>
      <w:pBdr>
        <w:top w:val="single" w:sz="4" w:space="1" w:color="auto"/>
        <w:left w:val="single" w:sz="4" w:space="4" w:color="auto"/>
        <w:bottom w:val="single" w:sz="4" w:space="1" w:color="auto"/>
        <w:right w:val="single" w:sz="4" w:space="4" w:color="auto"/>
      </w:pBdr>
      <w:tabs>
        <w:tab w:val="left" w:pos="660"/>
        <w:tab w:val="right" w:leader="dot" w:pos="9350"/>
      </w:tabs>
      <w:spacing w:after="0" w:line="360" w:lineRule="auto"/>
      <w:ind w:left="144"/>
    </w:pPr>
    <w:rPr>
      <w:rFonts w:ascii="Times New Roman" w:hAnsi="Times New Roman" w:cs="Times New Roman"/>
      <w:b/>
      <w:sz w:val="28"/>
      <w:szCs w:val="24"/>
    </w:rPr>
  </w:style>
  <w:style w:type="paragraph" w:styleId="TOC2">
    <w:name w:val="toc 2"/>
    <w:basedOn w:val="Normal"/>
    <w:next w:val="Normal"/>
    <w:autoRedefine/>
    <w:uiPriority w:val="39"/>
    <w:unhideWhenUsed/>
    <w:rsid w:val="000A3EE7"/>
    <w:pPr>
      <w:spacing w:after="100"/>
      <w:ind w:left="220"/>
    </w:pPr>
  </w:style>
  <w:style w:type="character" w:styleId="SubtleEmphasis">
    <w:name w:val="Subtle Emphasis"/>
    <w:basedOn w:val="DefaultParagraphFont"/>
    <w:uiPriority w:val="19"/>
    <w:qFormat/>
    <w:rsid w:val="00AC2213"/>
    <w:rPr>
      <w:i/>
      <w:iCs/>
      <w:color w:val="404040" w:themeColor="text1" w:themeTint="BF"/>
    </w:rPr>
  </w:style>
  <w:style w:type="paragraph" w:styleId="BalloonText">
    <w:name w:val="Balloon Text"/>
    <w:basedOn w:val="Normal"/>
    <w:link w:val="BalloonTextChar"/>
    <w:uiPriority w:val="99"/>
    <w:semiHidden/>
    <w:unhideWhenUsed/>
    <w:rsid w:val="00ED1D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1D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859533">
      <w:bodyDiv w:val="1"/>
      <w:marLeft w:val="0"/>
      <w:marRight w:val="0"/>
      <w:marTop w:val="0"/>
      <w:marBottom w:val="0"/>
      <w:divBdr>
        <w:top w:val="none" w:sz="0" w:space="0" w:color="auto"/>
        <w:left w:val="none" w:sz="0" w:space="0" w:color="auto"/>
        <w:bottom w:val="none" w:sz="0" w:space="0" w:color="auto"/>
        <w:right w:val="none" w:sz="0" w:space="0" w:color="auto"/>
      </w:divBdr>
    </w:div>
    <w:div w:id="155438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microsoft.com/office/2007/relationships/diagramDrawing" Target="diagrams/drawing1.xml"/><Relationship Id="rId26" Type="http://schemas.openxmlformats.org/officeDocument/2006/relationships/diagramLayout" Target="diagrams/layout3.xml"/><Relationship Id="rId39" Type="http://schemas.openxmlformats.org/officeDocument/2006/relationships/diagramQuickStyle" Target="diagrams/quickStyle5.xml"/><Relationship Id="rId21" Type="http://schemas.openxmlformats.org/officeDocument/2006/relationships/diagramQuickStyle" Target="diagrams/quickStyle2.xml"/><Relationship Id="rId34" Type="http://schemas.microsoft.com/office/2007/relationships/diagramDrawing" Target="diagrams/drawing4.xml"/><Relationship Id="rId42" Type="http://schemas.openxmlformats.org/officeDocument/2006/relationships/image" Target="media/image8.png"/><Relationship Id="rId47" Type="http://schemas.openxmlformats.org/officeDocument/2006/relationships/diagramLayout" Target="diagrams/layout6.xml"/><Relationship Id="rId50" Type="http://schemas.microsoft.com/office/2007/relationships/diagramDrawing" Target="diagrams/drawing6.xm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diagramColors" Target="diagrams/colors1.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diagramLayout" Target="diagrams/layout5.xml"/><Relationship Id="rId46" Type="http://schemas.openxmlformats.org/officeDocument/2006/relationships/diagramData" Target="diagrams/data6.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microsoft.com/office/2007/relationships/diagramDrawing" Target="diagrams/drawing3.xml"/><Relationship Id="rId41" Type="http://schemas.microsoft.com/office/2007/relationships/diagramDrawing" Target="diagrams/drawing5.xm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5.png"/><Relationship Id="rId32" Type="http://schemas.openxmlformats.org/officeDocument/2006/relationships/diagramQuickStyle" Target="diagrams/quickStyle4.xml"/><Relationship Id="rId37" Type="http://schemas.openxmlformats.org/officeDocument/2006/relationships/diagramData" Target="diagrams/data5.xml"/><Relationship Id="rId40" Type="http://schemas.openxmlformats.org/officeDocument/2006/relationships/diagramColors" Target="diagrams/colors5.xml"/><Relationship Id="rId45" Type="http://schemas.openxmlformats.org/officeDocument/2006/relationships/image" Target="media/image11.jpg"/><Relationship Id="rId53"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openxmlformats.org/officeDocument/2006/relationships/diagramColors" Target="diagrams/colors3.xml"/><Relationship Id="rId36" Type="http://schemas.openxmlformats.org/officeDocument/2006/relationships/image" Target="media/image7.jpeg"/><Relationship Id="rId49" Type="http://schemas.openxmlformats.org/officeDocument/2006/relationships/diagramColors" Target="diagrams/colors6.xml"/><Relationship Id="rId10" Type="http://schemas.openxmlformats.org/officeDocument/2006/relationships/header" Target="header1.xml"/><Relationship Id="rId19" Type="http://schemas.openxmlformats.org/officeDocument/2006/relationships/diagramData" Target="diagrams/data2.xml"/><Relationship Id="rId31" Type="http://schemas.openxmlformats.org/officeDocument/2006/relationships/diagramLayout" Target="diagrams/layout4.xml"/><Relationship Id="rId44" Type="http://schemas.openxmlformats.org/officeDocument/2006/relationships/image" Target="media/image10.jpeg"/><Relationship Id="rId52"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image" Target="media/image6.jpeg"/><Relationship Id="rId43" Type="http://schemas.openxmlformats.org/officeDocument/2006/relationships/image" Target="media/image9.jpeg"/><Relationship Id="rId48" Type="http://schemas.openxmlformats.org/officeDocument/2006/relationships/diagramQuickStyle" Target="diagrams/quickStyle6.xm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12.jpeg"/><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F6C320-A3C7-4177-916E-98A0B9258ECC}" type="doc">
      <dgm:prSet loTypeId="urn:microsoft.com/office/officeart/2005/8/layout/radial6" loCatId="cycle" qsTypeId="urn:microsoft.com/office/officeart/2005/8/quickstyle/simple4" qsCatId="simple" csTypeId="urn:microsoft.com/office/officeart/2005/8/colors/accent1_2" csCatId="accent1" phldr="1"/>
      <dgm:spPr/>
      <dgm:t>
        <a:bodyPr/>
        <a:lstStyle/>
        <a:p>
          <a:endParaRPr lang="en-US"/>
        </a:p>
      </dgm:t>
    </dgm:pt>
    <dgm:pt modelId="{B0B1DC7B-F098-44F0-9C6E-EAAFAED6DF41}">
      <dgm:prSet phldrT="[Text]">
        <dgm:style>
          <a:lnRef idx="1">
            <a:schemeClr val="accent5"/>
          </a:lnRef>
          <a:fillRef idx="2">
            <a:schemeClr val="accent5"/>
          </a:fillRef>
          <a:effectRef idx="1">
            <a:schemeClr val="accent5"/>
          </a:effectRef>
          <a:fontRef idx="minor">
            <a:schemeClr val="dk1"/>
          </a:fontRef>
        </dgm:style>
      </dgm:prSet>
      <dgm:spPr/>
      <dgm:t>
        <a:bodyPr/>
        <a:lstStyle/>
        <a:p>
          <a:r>
            <a:rPr lang="en-US">
              <a:latin typeface="Times New Roman" panose="02020603050405020304" pitchFamily="18" charset="0"/>
              <a:cs typeface="Times New Roman" panose="02020603050405020304" pitchFamily="18" charset="0"/>
            </a:rPr>
            <a:t>Core Values of DBBL</a:t>
          </a:r>
        </a:p>
      </dgm:t>
    </dgm:pt>
    <dgm:pt modelId="{713620E7-B442-4426-86F3-05DD41241929}" type="parTrans" cxnId="{EBA85181-9F67-4F13-A220-7FAEF3B608CA}">
      <dgm:prSet/>
      <dgm:spPr/>
      <dgm:t>
        <a:bodyPr/>
        <a:lstStyle/>
        <a:p>
          <a:endParaRPr lang="en-US">
            <a:latin typeface="Times New Roman" panose="02020603050405020304" pitchFamily="18" charset="0"/>
            <a:cs typeface="Times New Roman" panose="02020603050405020304" pitchFamily="18" charset="0"/>
          </a:endParaRPr>
        </a:p>
      </dgm:t>
    </dgm:pt>
    <dgm:pt modelId="{7138BE79-CBAD-4EA3-9B6D-B2D5C96BED33}" type="sibTrans" cxnId="{EBA85181-9F67-4F13-A220-7FAEF3B608CA}">
      <dgm:prSet/>
      <dgm:spPr/>
      <dgm:t>
        <a:bodyPr/>
        <a:lstStyle/>
        <a:p>
          <a:endParaRPr lang="en-US">
            <a:latin typeface="Times New Roman" panose="02020603050405020304" pitchFamily="18" charset="0"/>
            <a:cs typeface="Times New Roman" panose="02020603050405020304" pitchFamily="18" charset="0"/>
          </a:endParaRPr>
        </a:p>
      </dgm:t>
    </dgm:pt>
    <dgm:pt modelId="{56FA7776-1350-4358-9879-C29E316B3101}">
      <dgm:prSet phldrT="[Text]"/>
      <dgm:spPr/>
      <dgm:t>
        <a:bodyPr/>
        <a:lstStyle/>
        <a:p>
          <a:r>
            <a:rPr lang="en-US">
              <a:latin typeface="Times New Roman" panose="02020603050405020304" pitchFamily="18" charset="0"/>
              <a:cs typeface="Times New Roman" panose="02020603050405020304" pitchFamily="18" charset="0"/>
            </a:rPr>
            <a:t>Contiuous improvement of Service quality</a:t>
          </a:r>
        </a:p>
      </dgm:t>
    </dgm:pt>
    <dgm:pt modelId="{D8206E3A-6E89-4B31-B4D4-4B0FB874BA8F}" type="parTrans" cxnId="{9282A821-4197-477B-B026-7A8A63011FA2}">
      <dgm:prSet/>
      <dgm:spPr/>
      <dgm:t>
        <a:bodyPr/>
        <a:lstStyle/>
        <a:p>
          <a:endParaRPr lang="en-US">
            <a:latin typeface="Times New Roman" panose="02020603050405020304" pitchFamily="18" charset="0"/>
            <a:cs typeface="Times New Roman" panose="02020603050405020304" pitchFamily="18" charset="0"/>
          </a:endParaRPr>
        </a:p>
      </dgm:t>
    </dgm:pt>
    <dgm:pt modelId="{6C88A87B-E9BB-4DD4-8568-493AB990AD4C}" type="sibTrans" cxnId="{9282A821-4197-477B-B026-7A8A63011FA2}">
      <dgm:prSet/>
      <dgm:spPr/>
      <dgm:t>
        <a:bodyPr/>
        <a:lstStyle/>
        <a:p>
          <a:endParaRPr lang="en-US">
            <a:latin typeface="Times New Roman" panose="02020603050405020304" pitchFamily="18" charset="0"/>
            <a:cs typeface="Times New Roman" panose="02020603050405020304" pitchFamily="18" charset="0"/>
          </a:endParaRPr>
        </a:p>
      </dgm:t>
    </dgm:pt>
    <dgm:pt modelId="{83065E74-710F-4961-91A3-C166CFC3BEAA}">
      <dgm:prSet phldrT="[Text]"/>
      <dgm:spPr/>
      <dgm:t>
        <a:bodyPr/>
        <a:lstStyle/>
        <a:p>
          <a:r>
            <a:rPr lang="en-US">
              <a:latin typeface="Times New Roman" panose="02020603050405020304" pitchFamily="18" charset="0"/>
              <a:cs typeface="Times New Roman" panose="02020603050405020304" pitchFamily="18" charset="0"/>
            </a:rPr>
            <a:t>Integrity</a:t>
          </a:r>
        </a:p>
      </dgm:t>
    </dgm:pt>
    <dgm:pt modelId="{FFB4EFC0-9AA0-40D0-9698-B0A8A0C9DA40}" type="parTrans" cxnId="{5D51C6A7-7D8E-4562-8C8D-E760B1F4B2EB}">
      <dgm:prSet/>
      <dgm:spPr/>
      <dgm:t>
        <a:bodyPr/>
        <a:lstStyle/>
        <a:p>
          <a:endParaRPr lang="en-US">
            <a:latin typeface="Times New Roman" panose="02020603050405020304" pitchFamily="18" charset="0"/>
            <a:cs typeface="Times New Roman" panose="02020603050405020304" pitchFamily="18" charset="0"/>
          </a:endParaRPr>
        </a:p>
      </dgm:t>
    </dgm:pt>
    <dgm:pt modelId="{AA97A672-B6E1-4DDB-9FD3-4EF10D6EBDFB}" type="sibTrans" cxnId="{5D51C6A7-7D8E-4562-8C8D-E760B1F4B2EB}">
      <dgm:prSet/>
      <dgm:spPr/>
      <dgm:t>
        <a:bodyPr/>
        <a:lstStyle/>
        <a:p>
          <a:endParaRPr lang="en-US">
            <a:latin typeface="Times New Roman" panose="02020603050405020304" pitchFamily="18" charset="0"/>
            <a:cs typeface="Times New Roman" panose="02020603050405020304" pitchFamily="18" charset="0"/>
          </a:endParaRPr>
        </a:p>
      </dgm:t>
    </dgm:pt>
    <dgm:pt modelId="{AE963AE4-E25D-4520-93CB-8662255E6AF1}">
      <dgm:prSet phldrT="[Text]"/>
      <dgm:spPr/>
      <dgm:t>
        <a:bodyPr/>
        <a:lstStyle/>
        <a:p>
          <a:r>
            <a:rPr lang="en-US">
              <a:latin typeface="Times New Roman" panose="02020603050405020304" pitchFamily="18" charset="0"/>
              <a:cs typeface="Times New Roman" panose="02020603050405020304" pitchFamily="18" charset="0"/>
            </a:rPr>
            <a:t>Timeliness</a:t>
          </a:r>
        </a:p>
      </dgm:t>
    </dgm:pt>
    <dgm:pt modelId="{97776055-7E3B-4912-B55B-1925783FAF7E}" type="parTrans" cxnId="{66F1CDD1-ED3F-46F3-994C-5A1A9560D9CE}">
      <dgm:prSet/>
      <dgm:spPr/>
      <dgm:t>
        <a:bodyPr/>
        <a:lstStyle/>
        <a:p>
          <a:endParaRPr lang="en-US">
            <a:latin typeface="Times New Roman" panose="02020603050405020304" pitchFamily="18" charset="0"/>
            <a:cs typeface="Times New Roman" panose="02020603050405020304" pitchFamily="18" charset="0"/>
          </a:endParaRPr>
        </a:p>
      </dgm:t>
    </dgm:pt>
    <dgm:pt modelId="{1FDAE2DA-933A-4D3A-8BBC-1C967A3E9894}" type="sibTrans" cxnId="{66F1CDD1-ED3F-46F3-994C-5A1A9560D9CE}">
      <dgm:prSet/>
      <dgm:spPr/>
      <dgm:t>
        <a:bodyPr/>
        <a:lstStyle/>
        <a:p>
          <a:endParaRPr lang="en-US">
            <a:latin typeface="Times New Roman" panose="02020603050405020304" pitchFamily="18" charset="0"/>
            <a:cs typeface="Times New Roman" panose="02020603050405020304" pitchFamily="18" charset="0"/>
          </a:endParaRPr>
        </a:p>
      </dgm:t>
    </dgm:pt>
    <dgm:pt modelId="{31BD1A12-219F-4D53-801B-3DBF2C8F470E}">
      <dgm:prSet phldrT="[Text]"/>
      <dgm:spPr/>
      <dgm:t>
        <a:bodyPr/>
        <a:lstStyle/>
        <a:p>
          <a:r>
            <a:rPr lang="en-US">
              <a:latin typeface="Times New Roman" panose="02020603050405020304" pitchFamily="18" charset="0"/>
              <a:cs typeface="Times New Roman" panose="02020603050405020304" pitchFamily="18" charset="0"/>
            </a:rPr>
            <a:t>Innovation of automotive technologies</a:t>
          </a:r>
        </a:p>
      </dgm:t>
    </dgm:pt>
    <dgm:pt modelId="{ADFC689C-152F-4ABC-9815-D7717156BDA7}" type="parTrans" cxnId="{78B36FCB-A235-4C5B-9305-DC136F0FB76D}">
      <dgm:prSet/>
      <dgm:spPr/>
      <dgm:t>
        <a:bodyPr/>
        <a:lstStyle/>
        <a:p>
          <a:endParaRPr lang="en-US">
            <a:latin typeface="Times New Roman" panose="02020603050405020304" pitchFamily="18" charset="0"/>
            <a:cs typeface="Times New Roman" panose="02020603050405020304" pitchFamily="18" charset="0"/>
          </a:endParaRPr>
        </a:p>
      </dgm:t>
    </dgm:pt>
    <dgm:pt modelId="{3A1BDF17-7678-4AF3-8817-67110A76C822}" type="sibTrans" cxnId="{78B36FCB-A235-4C5B-9305-DC136F0FB76D}">
      <dgm:prSet/>
      <dgm:spPr/>
      <dgm:t>
        <a:bodyPr/>
        <a:lstStyle/>
        <a:p>
          <a:endParaRPr lang="en-US">
            <a:latin typeface="Times New Roman" panose="02020603050405020304" pitchFamily="18" charset="0"/>
            <a:cs typeface="Times New Roman" panose="02020603050405020304" pitchFamily="18" charset="0"/>
          </a:endParaRPr>
        </a:p>
      </dgm:t>
    </dgm:pt>
    <dgm:pt modelId="{F8AE122F-881F-45EE-9901-0760E9E4A3E7}" type="pres">
      <dgm:prSet presAssocID="{2BF6C320-A3C7-4177-916E-98A0B9258ECC}" presName="Name0" presStyleCnt="0">
        <dgm:presLayoutVars>
          <dgm:chMax val="1"/>
          <dgm:dir/>
          <dgm:animLvl val="ctr"/>
          <dgm:resizeHandles val="exact"/>
        </dgm:presLayoutVars>
      </dgm:prSet>
      <dgm:spPr/>
      <dgm:t>
        <a:bodyPr/>
        <a:lstStyle/>
        <a:p>
          <a:endParaRPr lang="en-US"/>
        </a:p>
      </dgm:t>
    </dgm:pt>
    <dgm:pt modelId="{25D2AEA6-BB14-41D2-9E89-F3CBC69ABD8F}" type="pres">
      <dgm:prSet presAssocID="{B0B1DC7B-F098-44F0-9C6E-EAAFAED6DF41}" presName="centerShape" presStyleLbl="node0" presStyleIdx="0" presStyleCnt="1"/>
      <dgm:spPr/>
      <dgm:t>
        <a:bodyPr/>
        <a:lstStyle/>
        <a:p>
          <a:endParaRPr lang="en-US"/>
        </a:p>
      </dgm:t>
    </dgm:pt>
    <dgm:pt modelId="{C3129DCA-1563-4169-9BA6-602D87FFEAD2}" type="pres">
      <dgm:prSet presAssocID="{56FA7776-1350-4358-9879-C29E316B3101}" presName="node" presStyleLbl="node1" presStyleIdx="0" presStyleCnt="4" custScaleX="201090" custRadScaleRad="100086" custRadScaleInc="3023">
        <dgm:presLayoutVars>
          <dgm:bulletEnabled val="1"/>
        </dgm:presLayoutVars>
      </dgm:prSet>
      <dgm:spPr/>
      <dgm:t>
        <a:bodyPr/>
        <a:lstStyle/>
        <a:p>
          <a:endParaRPr lang="en-US"/>
        </a:p>
      </dgm:t>
    </dgm:pt>
    <dgm:pt modelId="{6FD752EB-0CE1-4B4A-9EF3-220DA779E060}" type="pres">
      <dgm:prSet presAssocID="{56FA7776-1350-4358-9879-C29E316B3101}" presName="dummy" presStyleCnt="0"/>
      <dgm:spPr/>
    </dgm:pt>
    <dgm:pt modelId="{0168119C-D033-4967-99B2-B70FCBEFB565}" type="pres">
      <dgm:prSet presAssocID="{6C88A87B-E9BB-4DD4-8568-493AB990AD4C}" presName="sibTrans" presStyleLbl="sibTrans2D1" presStyleIdx="0" presStyleCnt="4"/>
      <dgm:spPr/>
      <dgm:t>
        <a:bodyPr/>
        <a:lstStyle/>
        <a:p>
          <a:endParaRPr lang="en-US"/>
        </a:p>
      </dgm:t>
    </dgm:pt>
    <dgm:pt modelId="{3F29F3DC-6A1C-40B0-83F0-D04260AE0F68}" type="pres">
      <dgm:prSet presAssocID="{83065E74-710F-4961-91A3-C166CFC3BEAA}" presName="node" presStyleLbl="node1" presStyleIdx="1" presStyleCnt="4" custScaleX="201090" custRadScaleRad="127721" custRadScaleInc="1075">
        <dgm:presLayoutVars>
          <dgm:bulletEnabled val="1"/>
        </dgm:presLayoutVars>
      </dgm:prSet>
      <dgm:spPr/>
      <dgm:t>
        <a:bodyPr/>
        <a:lstStyle/>
        <a:p>
          <a:endParaRPr lang="en-US"/>
        </a:p>
      </dgm:t>
    </dgm:pt>
    <dgm:pt modelId="{35DDBC57-B5DD-4F84-B302-0DAD4C7E2063}" type="pres">
      <dgm:prSet presAssocID="{83065E74-710F-4961-91A3-C166CFC3BEAA}" presName="dummy" presStyleCnt="0"/>
      <dgm:spPr/>
    </dgm:pt>
    <dgm:pt modelId="{8B58FD21-8346-4939-905B-CC9188FB91C5}" type="pres">
      <dgm:prSet presAssocID="{AA97A672-B6E1-4DDB-9FD3-4EF10D6EBDFB}" presName="sibTrans" presStyleLbl="sibTrans2D1" presStyleIdx="1" presStyleCnt="4"/>
      <dgm:spPr/>
      <dgm:t>
        <a:bodyPr/>
        <a:lstStyle/>
        <a:p>
          <a:endParaRPr lang="en-US"/>
        </a:p>
      </dgm:t>
    </dgm:pt>
    <dgm:pt modelId="{1FE1632E-122B-4642-B75E-521874F71BEC}" type="pres">
      <dgm:prSet presAssocID="{AE963AE4-E25D-4520-93CB-8662255E6AF1}" presName="node" presStyleLbl="node1" presStyleIdx="2" presStyleCnt="4" custScaleX="201090" custRadScaleRad="99939" custRadScaleInc="-3027">
        <dgm:presLayoutVars>
          <dgm:bulletEnabled val="1"/>
        </dgm:presLayoutVars>
      </dgm:prSet>
      <dgm:spPr/>
      <dgm:t>
        <a:bodyPr/>
        <a:lstStyle/>
        <a:p>
          <a:endParaRPr lang="en-US"/>
        </a:p>
      </dgm:t>
    </dgm:pt>
    <dgm:pt modelId="{1B989D08-FDB6-470B-AEF2-E4CEB14115DE}" type="pres">
      <dgm:prSet presAssocID="{AE963AE4-E25D-4520-93CB-8662255E6AF1}" presName="dummy" presStyleCnt="0"/>
      <dgm:spPr/>
    </dgm:pt>
    <dgm:pt modelId="{767D2129-F05F-4F7D-B097-ECA0B402A934}" type="pres">
      <dgm:prSet presAssocID="{1FDAE2DA-933A-4D3A-8BBC-1C967A3E9894}" presName="sibTrans" presStyleLbl="sibTrans2D1" presStyleIdx="2" presStyleCnt="4"/>
      <dgm:spPr/>
      <dgm:t>
        <a:bodyPr/>
        <a:lstStyle/>
        <a:p>
          <a:endParaRPr lang="en-US"/>
        </a:p>
      </dgm:t>
    </dgm:pt>
    <dgm:pt modelId="{DC8428B6-5C6D-443D-BAED-7CF50CADC710}" type="pres">
      <dgm:prSet presAssocID="{31BD1A12-219F-4D53-801B-3DBF2C8F470E}" presName="node" presStyleLbl="node1" presStyleIdx="3" presStyleCnt="4" custScaleX="201090" custRadScaleRad="128519" custRadScaleInc="-2245">
        <dgm:presLayoutVars>
          <dgm:bulletEnabled val="1"/>
        </dgm:presLayoutVars>
      </dgm:prSet>
      <dgm:spPr/>
      <dgm:t>
        <a:bodyPr/>
        <a:lstStyle/>
        <a:p>
          <a:endParaRPr lang="en-US"/>
        </a:p>
      </dgm:t>
    </dgm:pt>
    <dgm:pt modelId="{5DC0D0E3-650B-4C0F-B3FD-47899AF38905}" type="pres">
      <dgm:prSet presAssocID="{31BD1A12-219F-4D53-801B-3DBF2C8F470E}" presName="dummy" presStyleCnt="0"/>
      <dgm:spPr/>
    </dgm:pt>
    <dgm:pt modelId="{ED3D07CC-465D-4256-90DC-09F2D3331E77}" type="pres">
      <dgm:prSet presAssocID="{3A1BDF17-7678-4AF3-8817-67110A76C822}" presName="sibTrans" presStyleLbl="sibTrans2D1" presStyleIdx="3" presStyleCnt="4"/>
      <dgm:spPr/>
      <dgm:t>
        <a:bodyPr/>
        <a:lstStyle/>
        <a:p>
          <a:endParaRPr lang="en-US"/>
        </a:p>
      </dgm:t>
    </dgm:pt>
  </dgm:ptLst>
  <dgm:cxnLst>
    <dgm:cxn modelId="{EBA85181-9F67-4F13-A220-7FAEF3B608CA}" srcId="{2BF6C320-A3C7-4177-916E-98A0B9258ECC}" destId="{B0B1DC7B-F098-44F0-9C6E-EAAFAED6DF41}" srcOrd="0" destOrd="0" parTransId="{713620E7-B442-4426-86F3-05DD41241929}" sibTransId="{7138BE79-CBAD-4EA3-9B6D-B2D5C96BED33}"/>
    <dgm:cxn modelId="{F0C924F8-328E-43AC-BD25-ABCFC5FFAAC9}" type="presOf" srcId="{1FDAE2DA-933A-4D3A-8BBC-1C967A3E9894}" destId="{767D2129-F05F-4F7D-B097-ECA0B402A934}" srcOrd="0" destOrd="0" presId="urn:microsoft.com/office/officeart/2005/8/layout/radial6"/>
    <dgm:cxn modelId="{F0465187-06B9-49B1-BF72-A0EF008348F4}" type="presOf" srcId="{B0B1DC7B-F098-44F0-9C6E-EAAFAED6DF41}" destId="{25D2AEA6-BB14-41D2-9E89-F3CBC69ABD8F}" srcOrd="0" destOrd="0" presId="urn:microsoft.com/office/officeart/2005/8/layout/radial6"/>
    <dgm:cxn modelId="{4C663CA3-A2AC-4AD5-B4B0-1B0772E251E3}" type="presOf" srcId="{56FA7776-1350-4358-9879-C29E316B3101}" destId="{C3129DCA-1563-4169-9BA6-602D87FFEAD2}" srcOrd="0" destOrd="0" presId="urn:microsoft.com/office/officeart/2005/8/layout/radial6"/>
    <dgm:cxn modelId="{C5B39FF7-A275-413A-B487-43140799BDA7}" type="presOf" srcId="{AE963AE4-E25D-4520-93CB-8662255E6AF1}" destId="{1FE1632E-122B-4642-B75E-521874F71BEC}" srcOrd="0" destOrd="0" presId="urn:microsoft.com/office/officeart/2005/8/layout/radial6"/>
    <dgm:cxn modelId="{2A542912-1776-45A7-B162-86767D38C9D8}" type="presOf" srcId="{31BD1A12-219F-4D53-801B-3DBF2C8F470E}" destId="{DC8428B6-5C6D-443D-BAED-7CF50CADC710}" srcOrd="0" destOrd="0" presId="urn:microsoft.com/office/officeart/2005/8/layout/radial6"/>
    <dgm:cxn modelId="{2149DDE2-53C9-445A-A4F3-43822112E762}" type="presOf" srcId="{AA97A672-B6E1-4DDB-9FD3-4EF10D6EBDFB}" destId="{8B58FD21-8346-4939-905B-CC9188FB91C5}" srcOrd="0" destOrd="0" presId="urn:microsoft.com/office/officeart/2005/8/layout/radial6"/>
    <dgm:cxn modelId="{66F1CDD1-ED3F-46F3-994C-5A1A9560D9CE}" srcId="{B0B1DC7B-F098-44F0-9C6E-EAAFAED6DF41}" destId="{AE963AE4-E25D-4520-93CB-8662255E6AF1}" srcOrd="2" destOrd="0" parTransId="{97776055-7E3B-4912-B55B-1925783FAF7E}" sibTransId="{1FDAE2DA-933A-4D3A-8BBC-1C967A3E9894}"/>
    <dgm:cxn modelId="{A9783268-7E52-4436-A8FF-B2BF5418C685}" type="presOf" srcId="{3A1BDF17-7678-4AF3-8817-67110A76C822}" destId="{ED3D07CC-465D-4256-90DC-09F2D3331E77}" srcOrd="0" destOrd="0" presId="urn:microsoft.com/office/officeart/2005/8/layout/radial6"/>
    <dgm:cxn modelId="{BE098037-CA88-43BF-B719-EA81A27BF719}" type="presOf" srcId="{6C88A87B-E9BB-4DD4-8568-493AB990AD4C}" destId="{0168119C-D033-4967-99B2-B70FCBEFB565}" srcOrd="0" destOrd="0" presId="urn:microsoft.com/office/officeart/2005/8/layout/radial6"/>
    <dgm:cxn modelId="{9282A821-4197-477B-B026-7A8A63011FA2}" srcId="{B0B1DC7B-F098-44F0-9C6E-EAAFAED6DF41}" destId="{56FA7776-1350-4358-9879-C29E316B3101}" srcOrd="0" destOrd="0" parTransId="{D8206E3A-6E89-4B31-B4D4-4B0FB874BA8F}" sibTransId="{6C88A87B-E9BB-4DD4-8568-493AB990AD4C}"/>
    <dgm:cxn modelId="{F8ECC285-D94A-42EE-823A-438445030B41}" type="presOf" srcId="{2BF6C320-A3C7-4177-916E-98A0B9258ECC}" destId="{F8AE122F-881F-45EE-9901-0760E9E4A3E7}" srcOrd="0" destOrd="0" presId="urn:microsoft.com/office/officeart/2005/8/layout/radial6"/>
    <dgm:cxn modelId="{78B36FCB-A235-4C5B-9305-DC136F0FB76D}" srcId="{B0B1DC7B-F098-44F0-9C6E-EAAFAED6DF41}" destId="{31BD1A12-219F-4D53-801B-3DBF2C8F470E}" srcOrd="3" destOrd="0" parTransId="{ADFC689C-152F-4ABC-9815-D7717156BDA7}" sibTransId="{3A1BDF17-7678-4AF3-8817-67110A76C822}"/>
    <dgm:cxn modelId="{5D51C6A7-7D8E-4562-8C8D-E760B1F4B2EB}" srcId="{B0B1DC7B-F098-44F0-9C6E-EAAFAED6DF41}" destId="{83065E74-710F-4961-91A3-C166CFC3BEAA}" srcOrd="1" destOrd="0" parTransId="{FFB4EFC0-9AA0-40D0-9698-B0A8A0C9DA40}" sibTransId="{AA97A672-B6E1-4DDB-9FD3-4EF10D6EBDFB}"/>
    <dgm:cxn modelId="{972970EA-D14F-47F9-95CE-269AAC5E8B6D}" type="presOf" srcId="{83065E74-710F-4961-91A3-C166CFC3BEAA}" destId="{3F29F3DC-6A1C-40B0-83F0-D04260AE0F68}" srcOrd="0" destOrd="0" presId="urn:microsoft.com/office/officeart/2005/8/layout/radial6"/>
    <dgm:cxn modelId="{63B30C29-C9BC-44D1-BE08-4840753DBC9D}" type="presParOf" srcId="{F8AE122F-881F-45EE-9901-0760E9E4A3E7}" destId="{25D2AEA6-BB14-41D2-9E89-F3CBC69ABD8F}" srcOrd="0" destOrd="0" presId="urn:microsoft.com/office/officeart/2005/8/layout/radial6"/>
    <dgm:cxn modelId="{27867522-7377-4C1C-AAE0-E290BE792646}" type="presParOf" srcId="{F8AE122F-881F-45EE-9901-0760E9E4A3E7}" destId="{C3129DCA-1563-4169-9BA6-602D87FFEAD2}" srcOrd="1" destOrd="0" presId="urn:microsoft.com/office/officeart/2005/8/layout/radial6"/>
    <dgm:cxn modelId="{50362330-6797-45CE-994B-14A57A1F3EBA}" type="presParOf" srcId="{F8AE122F-881F-45EE-9901-0760E9E4A3E7}" destId="{6FD752EB-0CE1-4B4A-9EF3-220DA779E060}" srcOrd="2" destOrd="0" presId="urn:microsoft.com/office/officeart/2005/8/layout/radial6"/>
    <dgm:cxn modelId="{F51F64D8-6F61-4DD7-BB30-99A4BC05F06C}" type="presParOf" srcId="{F8AE122F-881F-45EE-9901-0760E9E4A3E7}" destId="{0168119C-D033-4967-99B2-B70FCBEFB565}" srcOrd="3" destOrd="0" presId="urn:microsoft.com/office/officeart/2005/8/layout/radial6"/>
    <dgm:cxn modelId="{391FADAA-B403-4229-B086-CFEC52F8FD6E}" type="presParOf" srcId="{F8AE122F-881F-45EE-9901-0760E9E4A3E7}" destId="{3F29F3DC-6A1C-40B0-83F0-D04260AE0F68}" srcOrd="4" destOrd="0" presId="urn:microsoft.com/office/officeart/2005/8/layout/radial6"/>
    <dgm:cxn modelId="{B787978F-0DF5-4A2D-B811-5583B609AE02}" type="presParOf" srcId="{F8AE122F-881F-45EE-9901-0760E9E4A3E7}" destId="{35DDBC57-B5DD-4F84-B302-0DAD4C7E2063}" srcOrd="5" destOrd="0" presId="urn:microsoft.com/office/officeart/2005/8/layout/radial6"/>
    <dgm:cxn modelId="{D0337341-76E6-4C88-A7D5-FE5C9F45407B}" type="presParOf" srcId="{F8AE122F-881F-45EE-9901-0760E9E4A3E7}" destId="{8B58FD21-8346-4939-905B-CC9188FB91C5}" srcOrd="6" destOrd="0" presId="urn:microsoft.com/office/officeart/2005/8/layout/radial6"/>
    <dgm:cxn modelId="{AA2756A1-F598-4438-B011-9CE771AAC6C4}" type="presParOf" srcId="{F8AE122F-881F-45EE-9901-0760E9E4A3E7}" destId="{1FE1632E-122B-4642-B75E-521874F71BEC}" srcOrd="7" destOrd="0" presId="urn:microsoft.com/office/officeart/2005/8/layout/radial6"/>
    <dgm:cxn modelId="{2DA53E26-4B3B-4C13-AFA5-FEFE46FFAC5B}" type="presParOf" srcId="{F8AE122F-881F-45EE-9901-0760E9E4A3E7}" destId="{1B989D08-FDB6-470B-AEF2-E4CEB14115DE}" srcOrd="8" destOrd="0" presId="urn:microsoft.com/office/officeart/2005/8/layout/radial6"/>
    <dgm:cxn modelId="{8B80F717-60F0-4954-AA24-9F67738C9AC1}" type="presParOf" srcId="{F8AE122F-881F-45EE-9901-0760E9E4A3E7}" destId="{767D2129-F05F-4F7D-B097-ECA0B402A934}" srcOrd="9" destOrd="0" presId="urn:microsoft.com/office/officeart/2005/8/layout/radial6"/>
    <dgm:cxn modelId="{9F53E6FA-FB35-418C-900C-E5AA795948D5}" type="presParOf" srcId="{F8AE122F-881F-45EE-9901-0760E9E4A3E7}" destId="{DC8428B6-5C6D-443D-BAED-7CF50CADC710}" srcOrd="10" destOrd="0" presId="urn:microsoft.com/office/officeart/2005/8/layout/radial6"/>
    <dgm:cxn modelId="{9BAA76F6-4735-45F0-ADF8-0114D60E2764}" type="presParOf" srcId="{F8AE122F-881F-45EE-9901-0760E9E4A3E7}" destId="{5DC0D0E3-650B-4C0F-B3FD-47899AF38905}" srcOrd="11" destOrd="0" presId="urn:microsoft.com/office/officeart/2005/8/layout/radial6"/>
    <dgm:cxn modelId="{A79C47A2-3C0E-4D34-98F0-82FA5955086B}" type="presParOf" srcId="{F8AE122F-881F-45EE-9901-0760E9E4A3E7}" destId="{ED3D07CC-465D-4256-90DC-09F2D3331E77}" srcOrd="12" destOrd="0" presId="urn:microsoft.com/office/officeart/2005/8/layout/radial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61D3891-F102-4717-89D5-6EE3141DDDD2}" type="doc">
      <dgm:prSet loTypeId="urn:microsoft.com/office/officeart/2005/8/layout/default" loCatId="list" qsTypeId="urn:microsoft.com/office/officeart/2005/8/quickstyle/simple4" qsCatId="simple" csTypeId="urn:microsoft.com/office/officeart/2005/8/colors/accent1_2" csCatId="accent1" phldr="1"/>
      <dgm:spPr/>
      <dgm:t>
        <a:bodyPr/>
        <a:lstStyle/>
        <a:p>
          <a:endParaRPr lang="en-US"/>
        </a:p>
      </dgm:t>
    </dgm:pt>
    <dgm:pt modelId="{DC5EBF9B-6795-4581-B6C6-FF7FC014073D}">
      <dgm:prSet phldrT="[Text]" custT="1"/>
      <dgm:spPr/>
      <dgm:t>
        <a:bodyPr/>
        <a:lstStyle/>
        <a:p>
          <a:r>
            <a:rPr lang="en-US" sz="1600">
              <a:latin typeface="+mj-lt"/>
            </a:rPr>
            <a:t>Internet Banking 	</a:t>
          </a:r>
        </a:p>
      </dgm:t>
    </dgm:pt>
    <dgm:pt modelId="{533A7EB5-1F51-4544-A5CC-F3A123DDB02D}" type="parTrans" cxnId="{F5B4DCE5-38A9-43A6-8873-F96BE13CF287}">
      <dgm:prSet/>
      <dgm:spPr/>
      <dgm:t>
        <a:bodyPr/>
        <a:lstStyle/>
        <a:p>
          <a:endParaRPr lang="en-US" sz="1400">
            <a:latin typeface="+mj-lt"/>
          </a:endParaRPr>
        </a:p>
      </dgm:t>
    </dgm:pt>
    <dgm:pt modelId="{67AE4452-ADE7-4D29-B49B-3CBE52249FCD}" type="sibTrans" cxnId="{F5B4DCE5-38A9-43A6-8873-F96BE13CF287}">
      <dgm:prSet/>
      <dgm:spPr/>
      <dgm:t>
        <a:bodyPr/>
        <a:lstStyle/>
        <a:p>
          <a:endParaRPr lang="en-US" sz="1400">
            <a:latin typeface="+mj-lt"/>
          </a:endParaRPr>
        </a:p>
      </dgm:t>
    </dgm:pt>
    <dgm:pt modelId="{BB0812BF-E1D9-471A-9697-5E6E8A796E33}">
      <dgm:prSet phldrT="[Text]" custT="1"/>
      <dgm:spPr/>
      <dgm:t>
        <a:bodyPr/>
        <a:lstStyle/>
        <a:p>
          <a:r>
            <a:rPr lang="en-US" sz="1600">
              <a:latin typeface="+mj-lt"/>
            </a:rPr>
            <a:t>Debit Card</a:t>
          </a:r>
        </a:p>
      </dgm:t>
    </dgm:pt>
    <dgm:pt modelId="{46C512FA-095C-43B1-A2BE-A560BB921079}" type="parTrans" cxnId="{9E5BFA96-02C5-471D-9E8A-BB2913FF65FA}">
      <dgm:prSet/>
      <dgm:spPr/>
      <dgm:t>
        <a:bodyPr/>
        <a:lstStyle/>
        <a:p>
          <a:endParaRPr lang="en-US" sz="1400">
            <a:latin typeface="+mj-lt"/>
          </a:endParaRPr>
        </a:p>
      </dgm:t>
    </dgm:pt>
    <dgm:pt modelId="{79A234E3-5E0B-4DFA-ABB8-7819CA86EEEA}" type="sibTrans" cxnId="{9E5BFA96-02C5-471D-9E8A-BB2913FF65FA}">
      <dgm:prSet/>
      <dgm:spPr/>
      <dgm:t>
        <a:bodyPr/>
        <a:lstStyle/>
        <a:p>
          <a:endParaRPr lang="en-US" sz="1400">
            <a:latin typeface="+mj-lt"/>
          </a:endParaRPr>
        </a:p>
      </dgm:t>
    </dgm:pt>
    <dgm:pt modelId="{5E61DE35-D2AF-48FA-B4A0-B33797EE1FE2}">
      <dgm:prSet phldrT="[Text]" custT="1"/>
      <dgm:spPr/>
      <dgm:t>
        <a:bodyPr/>
        <a:lstStyle/>
        <a:p>
          <a:r>
            <a:rPr lang="en-US" sz="1600">
              <a:latin typeface="+mj-lt"/>
            </a:rPr>
            <a:t>Credit Card</a:t>
          </a:r>
        </a:p>
      </dgm:t>
    </dgm:pt>
    <dgm:pt modelId="{42F21132-8C1C-450C-9D57-49654605F641}" type="parTrans" cxnId="{5FE8B3EE-0262-4065-B1C9-D51B9457CB3F}">
      <dgm:prSet/>
      <dgm:spPr/>
      <dgm:t>
        <a:bodyPr/>
        <a:lstStyle/>
        <a:p>
          <a:endParaRPr lang="en-US" sz="1400">
            <a:latin typeface="+mj-lt"/>
          </a:endParaRPr>
        </a:p>
      </dgm:t>
    </dgm:pt>
    <dgm:pt modelId="{4BA46F30-9988-4C1E-9EF1-303EF0EBE56D}" type="sibTrans" cxnId="{5FE8B3EE-0262-4065-B1C9-D51B9457CB3F}">
      <dgm:prSet/>
      <dgm:spPr/>
      <dgm:t>
        <a:bodyPr/>
        <a:lstStyle/>
        <a:p>
          <a:endParaRPr lang="en-US" sz="1400">
            <a:latin typeface="+mj-lt"/>
          </a:endParaRPr>
        </a:p>
      </dgm:t>
    </dgm:pt>
    <dgm:pt modelId="{7154529C-20A1-4843-8D1B-E2831E08135F}">
      <dgm:prSet phldrT="[Text]" custT="1"/>
      <dgm:spPr/>
      <dgm:t>
        <a:bodyPr/>
        <a:lstStyle/>
        <a:p>
          <a:r>
            <a:rPr lang="en-US" sz="1600">
              <a:latin typeface="+mj-lt"/>
            </a:rPr>
            <a:t>Nexus Pay</a:t>
          </a:r>
        </a:p>
      </dgm:t>
    </dgm:pt>
    <dgm:pt modelId="{7E8E8F9C-3515-433A-889F-D7D611D1CC21}" type="parTrans" cxnId="{71AA19FD-079F-4615-94A8-16E3A4485EC3}">
      <dgm:prSet/>
      <dgm:spPr/>
      <dgm:t>
        <a:bodyPr/>
        <a:lstStyle/>
        <a:p>
          <a:endParaRPr lang="en-US" sz="1400">
            <a:latin typeface="+mj-lt"/>
          </a:endParaRPr>
        </a:p>
      </dgm:t>
    </dgm:pt>
    <dgm:pt modelId="{6D9694C8-D5A8-4CDC-B30B-7F909AF2807A}" type="sibTrans" cxnId="{71AA19FD-079F-4615-94A8-16E3A4485EC3}">
      <dgm:prSet/>
      <dgm:spPr/>
      <dgm:t>
        <a:bodyPr/>
        <a:lstStyle/>
        <a:p>
          <a:endParaRPr lang="en-US" sz="1400">
            <a:latin typeface="+mj-lt"/>
          </a:endParaRPr>
        </a:p>
      </dgm:t>
    </dgm:pt>
    <dgm:pt modelId="{886B922D-C901-4DE4-9687-27CDD6C6BAD9}">
      <dgm:prSet phldrT="[Text]" custT="1"/>
      <dgm:spPr/>
      <dgm:t>
        <a:bodyPr/>
        <a:lstStyle/>
        <a:p>
          <a:r>
            <a:rPr lang="en-US" sz="1600">
              <a:latin typeface="+mj-lt"/>
            </a:rPr>
            <a:t>Rocket</a:t>
          </a:r>
        </a:p>
      </dgm:t>
    </dgm:pt>
    <dgm:pt modelId="{98D397DE-FDD1-4382-AA8F-37EA548D227C}" type="parTrans" cxnId="{10F42EB6-F797-43A5-A50B-4AA27B2856D5}">
      <dgm:prSet/>
      <dgm:spPr/>
      <dgm:t>
        <a:bodyPr/>
        <a:lstStyle/>
        <a:p>
          <a:endParaRPr lang="en-US" sz="1400">
            <a:latin typeface="+mj-lt"/>
          </a:endParaRPr>
        </a:p>
      </dgm:t>
    </dgm:pt>
    <dgm:pt modelId="{ADC59FCC-9952-4987-B4ED-4BE7F129646E}" type="sibTrans" cxnId="{10F42EB6-F797-43A5-A50B-4AA27B2856D5}">
      <dgm:prSet/>
      <dgm:spPr/>
      <dgm:t>
        <a:bodyPr/>
        <a:lstStyle/>
        <a:p>
          <a:endParaRPr lang="en-US" sz="1400">
            <a:latin typeface="+mj-lt"/>
          </a:endParaRPr>
        </a:p>
      </dgm:t>
    </dgm:pt>
    <dgm:pt modelId="{EB5C6D47-CF43-4698-A8DB-4F9523E4B229}">
      <dgm:prSet custT="1"/>
      <dgm:spPr/>
      <dgm:t>
        <a:bodyPr/>
        <a:lstStyle/>
        <a:p>
          <a:r>
            <a:rPr lang="en-US" sz="1600">
              <a:latin typeface="+mj-lt"/>
            </a:rPr>
            <a:t>SMS Alert Banking </a:t>
          </a:r>
        </a:p>
      </dgm:t>
    </dgm:pt>
    <dgm:pt modelId="{95199062-B471-49C8-BBC0-6EAECC0FCB16}" type="parTrans" cxnId="{6BFBB8EB-C1B4-4D0B-8703-9F89D9CE02F0}">
      <dgm:prSet/>
      <dgm:spPr/>
      <dgm:t>
        <a:bodyPr/>
        <a:lstStyle/>
        <a:p>
          <a:endParaRPr lang="en-US" sz="1400">
            <a:latin typeface="+mj-lt"/>
          </a:endParaRPr>
        </a:p>
      </dgm:t>
    </dgm:pt>
    <dgm:pt modelId="{8CFA89FF-DE6C-4F3F-B9D4-ECFE075A1FA9}" type="sibTrans" cxnId="{6BFBB8EB-C1B4-4D0B-8703-9F89D9CE02F0}">
      <dgm:prSet/>
      <dgm:spPr/>
      <dgm:t>
        <a:bodyPr/>
        <a:lstStyle/>
        <a:p>
          <a:endParaRPr lang="en-US" sz="1400">
            <a:latin typeface="+mj-lt"/>
          </a:endParaRPr>
        </a:p>
      </dgm:t>
    </dgm:pt>
    <dgm:pt modelId="{4CA7E8FA-8860-4352-B5ED-B6C29631744B}">
      <dgm:prSet custT="1"/>
      <dgm:spPr/>
      <dgm:t>
        <a:bodyPr/>
        <a:lstStyle/>
        <a:p>
          <a:r>
            <a:rPr lang="en-US" sz="1600">
              <a:latin typeface="+mj-lt"/>
            </a:rPr>
            <a:t>VIP Banking</a:t>
          </a:r>
        </a:p>
      </dgm:t>
    </dgm:pt>
    <dgm:pt modelId="{1ACF90B0-5D26-4091-B487-0E46F0EAB70E}" type="parTrans" cxnId="{C3D94C1C-58CE-4687-89F6-7D230952C344}">
      <dgm:prSet/>
      <dgm:spPr/>
      <dgm:t>
        <a:bodyPr/>
        <a:lstStyle/>
        <a:p>
          <a:endParaRPr lang="en-US" sz="1400">
            <a:latin typeface="+mj-lt"/>
          </a:endParaRPr>
        </a:p>
      </dgm:t>
    </dgm:pt>
    <dgm:pt modelId="{9F36D3AD-F894-4059-B00B-FF3378344C0D}" type="sibTrans" cxnId="{C3D94C1C-58CE-4687-89F6-7D230952C344}">
      <dgm:prSet/>
      <dgm:spPr/>
      <dgm:t>
        <a:bodyPr/>
        <a:lstStyle/>
        <a:p>
          <a:endParaRPr lang="en-US" sz="1400">
            <a:latin typeface="+mj-lt"/>
          </a:endParaRPr>
        </a:p>
      </dgm:t>
    </dgm:pt>
    <dgm:pt modelId="{F7A6196E-58E5-4678-9457-1C6FF73EE822}">
      <dgm:prSet custT="1"/>
      <dgm:spPr/>
      <dgm:t>
        <a:bodyPr/>
        <a:lstStyle/>
        <a:p>
          <a:r>
            <a:rPr lang="en-US" sz="1600">
              <a:latin typeface="+mj-lt"/>
            </a:rPr>
            <a:t>Agent Banking</a:t>
          </a:r>
        </a:p>
      </dgm:t>
    </dgm:pt>
    <dgm:pt modelId="{05D4F387-621A-4C23-8703-EF5B269A28D6}" type="parTrans" cxnId="{1AF02C64-21EA-40F8-AF0D-0D3A4CC6231C}">
      <dgm:prSet/>
      <dgm:spPr/>
      <dgm:t>
        <a:bodyPr/>
        <a:lstStyle/>
        <a:p>
          <a:endParaRPr lang="en-US" sz="1400">
            <a:latin typeface="+mj-lt"/>
          </a:endParaRPr>
        </a:p>
      </dgm:t>
    </dgm:pt>
    <dgm:pt modelId="{0A8DA841-E0E8-461E-9D72-4502CC71FE33}" type="sibTrans" cxnId="{1AF02C64-21EA-40F8-AF0D-0D3A4CC6231C}">
      <dgm:prSet/>
      <dgm:spPr/>
      <dgm:t>
        <a:bodyPr/>
        <a:lstStyle/>
        <a:p>
          <a:endParaRPr lang="en-US" sz="1400">
            <a:latin typeface="+mj-lt"/>
          </a:endParaRPr>
        </a:p>
      </dgm:t>
    </dgm:pt>
    <dgm:pt modelId="{D318DB47-8515-43B2-BC2E-24BF69B65D6C}">
      <dgm:prSet custT="1"/>
      <dgm:spPr/>
      <dgm:t>
        <a:bodyPr/>
        <a:lstStyle/>
        <a:p>
          <a:r>
            <a:rPr lang="en-US" sz="1600">
              <a:latin typeface="+mj-lt"/>
            </a:rPr>
            <a:t>Call Center</a:t>
          </a:r>
        </a:p>
      </dgm:t>
    </dgm:pt>
    <dgm:pt modelId="{D7E2EC0D-5A9E-4088-A88C-B565CF153623}" type="parTrans" cxnId="{3D59AFED-C471-4EF3-B079-E5CE925243D7}">
      <dgm:prSet/>
      <dgm:spPr/>
      <dgm:t>
        <a:bodyPr/>
        <a:lstStyle/>
        <a:p>
          <a:endParaRPr lang="en-US" sz="1400">
            <a:latin typeface="+mj-lt"/>
          </a:endParaRPr>
        </a:p>
      </dgm:t>
    </dgm:pt>
    <dgm:pt modelId="{BC8089A7-2993-4906-B21D-732577A864FE}" type="sibTrans" cxnId="{3D59AFED-C471-4EF3-B079-E5CE925243D7}">
      <dgm:prSet/>
      <dgm:spPr/>
      <dgm:t>
        <a:bodyPr/>
        <a:lstStyle/>
        <a:p>
          <a:endParaRPr lang="en-US" sz="1400">
            <a:latin typeface="+mj-lt"/>
          </a:endParaRPr>
        </a:p>
      </dgm:t>
    </dgm:pt>
    <dgm:pt modelId="{C8C69A49-A6FB-422D-8A7F-1C8AB60BDD90}" type="pres">
      <dgm:prSet presAssocID="{161D3891-F102-4717-89D5-6EE3141DDDD2}" presName="diagram" presStyleCnt="0">
        <dgm:presLayoutVars>
          <dgm:dir/>
          <dgm:resizeHandles val="exact"/>
        </dgm:presLayoutVars>
      </dgm:prSet>
      <dgm:spPr/>
      <dgm:t>
        <a:bodyPr/>
        <a:lstStyle/>
        <a:p>
          <a:endParaRPr lang="en-US"/>
        </a:p>
      </dgm:t>
    </dgm:pt>
    <dgm:pt modelId="{D0788C85-B4BA-461C-973F-2D55E61B7669}" type="pres">
      <dgm:prSet presAssocID="{DC5EBF9B-6795-4581-B6C6-FF7FC014073D}" presName="node" presStyleLbl="node1" presStyleIdx="0" presStyleCnt="9">
        <dgm:presLayoutVars>
          <dgm:bulletEnabled val="1"/>
        </dgm:presLayoutVars>
      </dgm:prSet>
      <dgm:spPr/>
      <dgm:t>
        <a:bodyPr/>
        <a:lstStyle/>
        <a:p>
          <a:endParaRPr lang="en-US"/>
        </a:p>
      </dgm:t>
    </dgm:pt>
    <dgm:pt modelId="{DA7EE15A-9276-4C76-83F4-11C8CD0BF52C}" type="pres">
      <dgm:prSet presAssocID="{67AE4452-ADE7-4D29-B49B-3CBE52249FCD}" presName="sibTrans" presStyleCnt="0"/>
      <dgm:spPr/>
    </dgm:pt>
    <dgm:pt modelId="{E280F874-ACB0-490D-A6DC-DB18DFD45E5A}" type="pres">
      <dgm:prSet presAssocID="{BB0812BF-E1D9-471A-9697-5E6E8A796E33}" presName="node" presStyleLbl="node1" presStyleIdx="1" presStyleCnt="9">
        <dgm:presLayoutVars>
          <dgm:bulletEnabled val="1"/>
        </dgm:presLayoutVars>
      </dgm:prSet>
      <dgm:spPr/>
      <dgm:t>
        <a:bodyPr/>
        <a:lstStyle/>
        <a:p>
          <a:endParaRPr lang="en-US"/>
        </a:p>
      </dgm:t>
    </dgm:pt>
    <dgm:pt modelId="{2687D13A-7E9D-45B6-9261-1D33DC55C8BA}" type="pres">
      <dgm:prSet presAssocID="{79A234E3-5E0B-4DFA-ABB8-7819CA86EEEA}" presName="sibTrans" presStyleCnt="0"/>
      <dgm:spPr/>
    </dgm:pt>
    <dgm:pt modelId="{67C9A8EC-D822-44AD-8751-642D05AEBE60}" type="pres">
      <dgm:prSet presAssocID="{5E61DE35-D2AF-48FA-B4A0-B33797EE1FE2}" presName="node" presStyleLbl="node1" presStyleIdx="2" presStyleCnt="9">
        <dgm:presLayoutVars>
          <dgm:bulletEnabled val="1"/>
        </dgm:presLayoutVars>
      </dgm:prSet>
      <dgm:spPr/>
      <dgm:t>
        <a:bodyPr/>
        <a:lstStyle/>
        <a:p>
          <a:endParaRPr lang="en-US"/>
        </a:p>
      </dgm:t>
    </dgm:pt>
    <dgm:pt modelId="{D2E2E51D-C496-466F-8360-961CABEBB7AB}" type="pres">
      <dgm:prSet presAssocID="{4BA46F30-9988-4C1E-9EF1-303EF0EBE56D}" presName="sibTrans" presStyleCnt="0"/>
      <dgm:spPr/>
    </dgm:pt>
    <dgm:pt modelId="{389DB1AA-5932-45BF-A435-2C42A645A22F}" type="pres">
      <dgm:prSet presAssocID="{7154529C-20A1-4843-8D1B-E2831E08135F}" presName="node" presStyleLbl="node1" presStyleIdx="3" presStyleCnt="9">
        <dgm:presLayoutVars>
          <dgm:bulletEnabled val="1"/>
        </dgm:presLayoutVars>
      </dgm:prSet>
      <dgm:spPr/>
      <dgm:t>
        <a:bodyPr/>
        <a:lstStyle/>
        <a:p>
          <a:endParaRPr lang="en-US"/>
        </a:p>
      </dgm:t>
    </dgm:pt>
    <dgm:pt modelId="{9E5A8483-31E2-4757-8F9F-CA15864652A9}" type="pres">
      <dgm:prSet presAssocID="{6D9694C8-D5A8-4CDC-B30B-7F909AF2807A}" presName="sibTrans" presStyleCnt="0"/>
      <dgm:spPr/>
    </dgm:pt>
    <dgm:pt modelId="{E6B779CF-BB4B-4E0D-9176-F2485ECB2B7D}" type="pres">
      <dgm:prSet presAssocID="{886B922D-C901-4DE4-9687-27CDD6C6BAD9}" presName="node" presStyleLbl="node1" presStyleIdx="4" presStyleCnt="9">
        <dgm:presLayoutVars>
          <dgm:bulletEnabled val="1"/>
        </dgm:presLayoutVars>
      </dgm:prSet>
      <dgm:spPr/>
      <dgm:t>
        <a:bodyPr/>
        <a:lstStyle/>
        <a:p>
          <a:endParaRPr lang="en-US"/>
        </a:p>
      </dgm:t>
    </dgm:pt>
    <dgm:pt modelId="{56FAC7E6-2607-4176-8373-E26ED0517E24}" type="pres">
      <dgm:prSet presAssocID="{ADC59FCC-9952-4987-B4ED-4BE7F129646E}" presName="sibTrans" presStyleCnt="0"/>
      <dgm:spPr/>
    </dgm:pt>
    <dgm:pt modelId="{A3465D54-C075-45D8-8512-CF5BA1845800}" type="pres">
      <dgm:prSet presAssocID="{EB5C6D47-CF43-4698-A8DB-4F9523E4B229}" presName="node" presStyleLbl="node1" presStyleIdx="5" presStyleCnt="9">
        <dgm:presLayoutVars>
          <dgm:bulletEnabled val="1"/>
        </dgm:presLayoutVars>
      </dgm:prSet>
      <dgm:spPr/>
      <dgm:t>
        <a:bodyPr/>
        <a:lstStyle/>
        <a:p>
          <a:endParaRPr lang="en-US"/>
        </a:p>
      </dgm:t>
    </dgm:pt>
    <dgm:pt modelId="{1CD8B76F-4FAB-4179-8E90-A94DBBED269D}" type="pres">
      <dgm:prSet presAssocID="{8CFA89FF-DE6C-4F3F-B9D4-ECFE075A1FA9}" presName="sibTrans" presStyleCnt="0"/>
      <dgm:spPr/>
    </dgm:pt>
    <dgm:pt modelId="{F9EB5489-5AE2-4B32-888F-567FE32B1A81}" type="pres">
      <dgm:prSet presAssocID="{4CA7E8FA-8860-4352-B5ED-B6C29631744B}" presName="node" presStyleLbl="node1" presStyleIdx="6" presStyleCnt="9">
        <dgm:presLayoutVars>
          <dgm:bulletEnabled val="1"/>
        </dgm:presLayoutVars>
      </dgm:prSet>
      <dgm:spPr/>
      <dgm:t>
        <a:bodyPr/>
        <a:lstStyle/>
        <a:p>
          <a:endParaRPr lang="en-US"/>
        </a:p>
      </dgm:t>
    </dgm:pt>
    <dgm:pt modelId="{5B335172-7A83-4DDF-9EF9-8488DA0DDFC0}" type="pres">
      <dgm:prSet presAssocID="{9F36D3AD-F894-4059-B00B-FF3378344C0D}" presName="sibTrans" presStyleCnt="0"/>
      <dgm:spPr/>
    </dgm:pt>
    <dgm:pt modelId="{22C6A9E2-6E46-45EF-BF34-C0FE48DDD64A}" type="pres">
      <dgm:prSet presAssocID="{F7A6196E-58E5-4678-9457-1C6FF73EE822}" presName="node" presStyleLbl="node1" presStyleIdx="7" presStyleCnt="9">
        <dgm:presLayoutVars>
          <dgm:bulletEnabled val="1"/>
        </dgm:presLayoutVars>
      </dgm:prSet>
      <dgm:spPr/>
      <dgm:t>
        <a:bodyPr/>
        <a:lstStyle/>
        <a:p>
          <a:endParaRPr lang="en-US"/>
        </a:p>
      </dgm:t>
    </dgm:pt>
    <dgm:pt modelId="{57826B0F-D99C-4595-86D5-569DDBA5D8C8}" type="pres">
      <dgm:prSet presAssocID="{0A8DA841-E0E8-461E-9D72-4502CC71FE33}" presName="sibTrans" presStyleCnt="0"/>
      <dgm:spPr/>
    </dgm:pt>
    <dgm:pt modelId="{3D7E2018-E751-4B12-9741-7C806A7638B6}" type="pres">
      <dgm:prSet presAssocID="{D318DB47-8515-43B2-BC2E-24BF69B65D6C}" presName="node" presStyleLbl="node1" presStyleIdx="8" presStyleCnt="9">
        <dgm:presLayoutVars>
          <dgm:bulletEnabled val="1"/>
        </dgm:presLayoutVars>
      </dgm:prSet>
      <dgm:spPr/>
      <dgm:t>
        <a:bodyPr/>
        <a:lstStyle/>
        <a:p>
          <a:endParaRPr lang="en-US"/>
        </a:p>
      </dgm:t>
    </dgm:pt>
  </dgm:ptLst>
  <dgm:cxnLst>
    <dgm:cxn modelId="{BBF647E0-F13D-46FA-99D2-A721B5087952}" type="presOf" srcId="{161D3891-F102-4717-89D5-6EE3141DDDD2}" destId="{C8C69A49-A6FB-422D-8A7F-1C8AB60BDD90}" srcOrd="0" destOrd="0" presId="urn:microsoft.com/office/officeart/2005/8/layout/default"/>
    <dgm:cxn modelId="{C3D94C1C-58CE-4687-89F6-7D230952C344}" srcId="{161D3891-F102-4717-89D5-6EE3141DDDD2}" destId="{4CA7E8FA-8860-4352-B5ED-B6C29631744B}" srcOrd="6" destOrd="0" parTransId="{1ACF90B0-5D26-4091-B487-0E46F0EAB70E}" sibTransId="{9F36D3AD-F894-4059-B00B-FF3378344C0D}"/>
    <dgm:cxn modelId="{5FE8B3EE-0262-4065-B1C9-D51B9457CB3F}" srcId="{161D3891-F102-4717-89D5-6EE3141DDDD2}" destId="{5E61DE35-D2AF-48FA-B4A0-B33797EE1FE2}" srcOrd="2" destOrd="0" parTransId="{42F21132-8C1C-450C-9D57-49654605F641}" sibTransId="{4BA46F30-9988-4C1E-9EF1-303EF0EBE56D}"/>
    <dgm:cxn modelId="{3AE93722-B74A-4BC5-9BCA-875B3DBB6859}" type="presOf" srcId="{886B922D-C901-4DE4-9687-27CDD6C6BAD9}" destId="{E6B779CF-BB4B-4E0D-9176-F2485ECB2B7D}" srcOrd="0" destOrd="0" presId="urn:microsoft.com/office/officeart/2005/8/layout/default"/>
    <dgm:cxn modelId="{F247A93D-FFF6-4FB0-AB05-31B3F0A622BE}" type="presOf" srcId="{EB5C6D47-CF43-4698-A8DB-4F9523E4B229}" destId="{A3465D54-C075-45D8-8512-CF5BA1845800}" srcOrd="0" destOrd="0" presId="urn:microsoft.com/office/officeart/2005/8/layout/default"/>
    <dgm:cxn modelId="{D96261FF-A54E-45A6-B1B8-58703D1F87DA}" type="presOf" srcId="{4CA7E8FA-8860-4352-B5ED-B6C29631744B}" destId="{F9EB5489-5AE2-4B32-888F-567FE32B1A81}" srcOrd="0" destOrd="0" presId="urn:microsoft.com/office/officeart/2005/8/layout/default"/>
    <dgm:cxn modelId="{B35367EF-ED79-4D0E-895F-5500E6BB06D3}" type="presOf" srcId="{5E61DE35-D2AF-48FA-B4A0-B33797EE1FE2}" destId="{67C9A8EC-D822-44AD-8751-642D05AEBE60}" srcOrd="0" destOrd="0" presId="urn:microsoft.com/office/officeart/2005/8/layout/default"/>
    <dgm:cxn modelId="{F5B4DCE5-38A9-43A6-8873-F96BE13CF287}" srcId="{161D3891-F102-4717-89D5-6EE3141DDDD2}" destId="{DC5EBF9B-6795-4581-B6C6-FF7FC014073D}" srcOrd="0" destOrd="0" parTransId="{533A7EB5-1F51-4544-A5CC-F3A123DDB02D}" sibTransId="{67AE4452-ADE7-4D29-B49B-3CBE52249FCD}"/>
    <dgm:cxn modelId="{3D59AFED-C471-4EF3-B079-E5CE925243D7}" srcId="{161D3891-F102-4717-89D5-6EE3141DDDD2}" destId="{D318DB47-8515-43B2-BC2E-24BF69B65D6C}" srcOrd="8" destOrd="0" parTransId="{D7E2EC0D-5A9E-4088-A88C-B565CF153623}" sibTransId="{BC8089A7-2993-4906-B21D-732577A864FE}"/>
    <dgm:cxn modelId="{6BFBB8EB-C1B4-4D0B-8703-9F89D9CE02F0}" srcId="{161D3891-F102-4717-89D5-6EE3141DDDD2}" destId="{EB5C6D47-CF43-4698-A8DB-4F9523E4B229}" srcOrd="5" destOrd="0" parTransId="{95199062-B471-49C8-BBC0-6EAECC0FCB16}" sibTransId="{8CFA89FF-DE6C-4F3F-B9D4-ECFE075A1FA9}"/>
    <dgm:cxn modelId="{71AA19FD-079F-4615-94A8-16E3A4485EC3}" srcId="{161D3891-F102-4717-89D5-6EE3141DDDD2}" destId="{7154529C-20A1-4843-8D1B-E2831E08135F}" srcOrd="3" destOrd="0" parTransId="{7E8E8F9C-3515-433A-889F-D7D611D1CC21}" sibTransId="{6D9694C8-D5A8-4CDC-B30B-7F909AF2807A}"/>
    <dgm:cxn modelId="{432C2676-A454-42AC-AA13-E4D4C8EC1EC7}" type="presOf" srcId="{BB0812BF-E1D9-471A-9697-5E6E8A796E33}" destId="{E280F874-ACB0-490D-A6DC-DB18DFD45E5A}" srcOrd="0" destOrd="0" presId="urn:microsoft.com/office/officeart/2005/8/layout/default"/>
    <dgm:cxn modelId="{1AF02C64-21EA-40F8-AF0D-0D3A4CC6231C}" srcId="{161D3891-F102-4717-89D5-6EE3141DDDD2}" destId="{F7A6196E-58E5-4678-9457-1C6FF73EE822}" srcOrd="7" destOrd="0" parTransId="{05D4F387-621A-4C23-8703-EF5B269A28D6}" sibTransId="{0A8DA841-E0E8-461E-9D72-4502CC71FE33}"/>
    <dgm:cxn modelId="{10F42EB6-F797-43A5-A50B-4AA27B2856D5}" srcId="{161D3891-F102-4717-89D5-6EE3141DDDD2}" destId="{886B922D-C901-4DE4-9687-27CDD6C6BAD9}" srcOrd="4" destOrd="0" parTransId="{98D397DE-FDD1-4382-AA8F-37EA548D227C}" sibTransId="{ADC59FCC-9952-4987-B4ED-4BE7F129646E}"/>
    <dgm:cxn modelId="{408B6516-656C-476F-9888-1BA7BFBCD0FE}" type="presOf" srcId="{7154529C-20A1-4843-8D1B-E2831E08135F}" destId="{389DB1AA-5932-45BF-A435-2C42A645A22F}" srcOrd="0" destOrd="0" presId="urn:microsoft.com/office/officeart/2005/8/layout/default"/>
    <dgm:cxn modelId="{9E5BFA96-02C5-471D-9E8A-BB2913FF65FA}" srcId="{161D3891-F102-4717-89D5-6EE3141DDDD2}" destId="{BB0812BF-E1D9-471A-9697-5E6E8A796E33}" srcOrd="1" destOrd="0" parTransId="{46C512FA-095C-43B1-A2BE-A560BB921079}" sibTransId="{79A234E3-5E0B-4DFA-ABB8-7819CA86EEEA}"/>
    <dgm:cxn modelId="{D468EB71-C953-4D83-B79B-CB97661C5DA8}" type="presOf" srcId="{D318DB47-8515-43B2-BC2E-24BF69B65D6C}" destId="{3D7E2018-E751-4B12-9741-7C806A7638B6}" srcOrd="0" destOrd="0" presId="urn:microsoft.com/office/officeart/2005/8/layout/default"/>
    <dgm:cxn modelId="{CC8CAFD8-49A9-41E6-86AA-6FBED23D6744}" type="presOf" srcId="{F7A6196E-58E5-4678-9457-1C6FF73EE822}" destId="{22C6A9E2-6E46-45EF-BF34-C0FE48DDD64A}" srcOrd="0" destOrd="0" presId="urn:microsoft.com/office/officeart/2005/8/layout/default"/>
    <dgm:cxn modelId="{280632B4-ED2A-4903-8954-81830D4E8F9B}" type="presOf" srcId="{DC5EBF9B-6795-4581-B6C6-FF7FC014073D}" destId="{D0788C85-B4BA-461C-973F-2D55E61B7669}" srcOrd="0" destOrd="0" presId="urn:microsoft.com/office/officeart/2005/8/layout/default"/>
    <dgm:cxn modelId="{1A5E45DE-8330-4388-ABDB-41BBC2FF1F60}" type="presParOf" srcId="{C8C69A49-A6FB-422D-8A7F-1C8AB60BDD90}" destId="{D0788C85-B4BA-461C-973F-2D55E61B7669}" srcOrd="0" destOrd="0" presId="urn:microsoft.com/office/officeart/2005/8/layout/default"/>
    <dgm:cxn modelId="{66F1DD8A-F305-4849-9666-4D5969BC3BFF}" type="presParOf" srcId="{C8C69A49-A6FB-422D-8A7F-1C8AB60BDD90}" destId="{DA7EE15A-9276-4C76-83F4-11C8CD0BF52C}" srcOrd="1" destOrd="0" presId="urn:microsoft.com/office/officeart/2005/8/layout/default"/>
    <dgm:cxn modelId="{A8014ABF-605D-4A06-8F0F-410B05DBB462}" type="presParOf" srcId="{C8C69A49-A6FB-422D-8A7F-1C8AB60BDD90}" destId="{E280F874-ACB0-490D-A6DC-DB18DFD45E5A}" srcOrd="2" destOrd="0" presId="urn:microsoft.com/office/officeart/2005/8/layout/default"/>
    <dgm:cxn modelId="{B23ECE11-9E13-4C8B-9C02-608DA3C1D802}" type="presParOf" srcId="{C8C69A49-A6FB-422D-8A7F-1C8AB60BDD90}" destId="{2687D13A-7E9D-45B6-9261-1D33DC55C8BA}" srcOrd="3" destOrd="0" presId="urn:microsoft.com/office/officeart/2005/8/layout/default"/>
    <dgm:cxn modelId="{52D2564B-5984-443F-923C-5135540BD5D8}" type="presParOf" srcId="{C8C69A49-A6FB-422D-8A7F-1C8AB60BDD90}" destId="{67C9A8EC-D822-44AD-8751-642D05AEBE60}" srcOrd="4" destOrd="0" presId="urn:microsoft.com/office/officeart/2005/8/layout/default"/>
    <dgm:cxn modelId="{827D0EB3-EE0E-488F-9D32-50E208F79BEF}" type="presParOf" srcId="{C8C69A49-A6FB-422D-8A7F-1C8AB60BDD90}" destId="{D2E2E51D-C496-466F-8360-961CABEBB7AB}" srcOrd="5" destOrd="0" presId="urn:microsoft.com/office/officeart/2005/8/layout/default"/>
    <dgm:cxn modelId="{EA0F0873-BF66-47C5-AB03-36984313459D}" type="presParOf" srcId="{C8C69A49-A6FB-422D-8A7F-1C8AB60BDD90}" destId="{389DB1AA-5932-45BF-A435-2C42A645A22F}" srcOrd="6" destOrd="0" presId="urn:microsoft.com/office/officeart/2005/8/layout/default"/>
    <dgm:cxn modelId="{7E536B02-32BF-45B9-AB34-AFD6D87DAC6A}" type="presParOf" srcId="{C8C69A49-A6FB-422D-8A7F-1C8AB60BDD90}" destId="{9E5A8483-31E2-4757-8F9F-CA15864652A9}" srcOrd="7" destOrd="0" presId="urn:microsoft.com/office/officeart/2005/8/layout/default"/>
    <dgm:cxn modelId="{9F0368FC-FEEF-4DB1-A3EE-A9E18FDEDA9C}" type="presParOf" srcId="{C8C69A49-A6FB-422D-8A7F-1C8AB60BDD90}" destId="{E6B779CF-BB4B-4E0D-9176-F2485ECB2B7D}" srcOrd="8" destOrd="0" presId="urn:microsoft.com/office/officeart/2005/8/layout/default"/>
    <dgm:cxn modelId="{2415DCEA-8952-48AC-AB6D-D4F2CDA91E14}" type="presParOf" srcId="{C8C69A49-A6FB-422D-8A7F-1C8AB60BDD90}" destId="{56FAC7E6-2607-4176-8373-E26ED0517E24}" srcOrd="9" destOrd="0" presId="urn:microsoft.com/office/officeart/2005/8/layout/default"/>
    <dgm:cxn modelId="{B294E348-01CC-4C6C-9E9D-2DE1E0A42EE3}" type="presParOf" srcId="{C8C69A49-A6FB-422D-8A7F-1C8AB60BDD90}" destId="{A3465D54-C075-45D8-8512-CF5BA1845800}" srcOrd="10" destOrd="0" presId="urn:microsoft.com/office/officeart/2005/8/layout/default"/>
    <dgm:cxn modelId="{04BBBF95-856D-47B8-86A6-570BA9EF67DB}" type="presParOf" srcId="{C8C69A49-A6FB-422D-8A7F-1C8AB60BDD90}" destId="{1CD8B76F-4FAB-4179-8E90-A94DBBED269D}" srcOrd="11" destOrd="0" presId="urn:microsoft.com/office/officeart/2005/8/layout/default"/>
    <dgm:cxn modelId="{E0F43CF7-8E25-4540-9ED5-B0BCBF1D07D1}" type="presParOf" srcId="{C8C69A49-A6FB-422D-8A7F-1C8AB60BDD90}" destId="{F9EB5489-5AE2-4B32-888F-567FE32B1A81}" srcOrd="12" destOrd="0" presId="urn:microsoft.com/office/officeart/2005/8/layout/default"/>
    <dgm:cxn modelId="{829FEDB1-A1AA-4214-A60D-28F7CA8BEB6B}" type="presParOf" srcId="{C8C69A49-A6FB-422D-8A7F-1C8AB60BDD90}" destId="{5B335172-7A83-4DDF-9EF9-8488DA0DDFC0}" srcOrd="13" destOrd="0" presId="urn:microsoft.com/office/officeart/2005/8/layout/default"/>
    <dgm:cxn modelId="{69FAA183-872A-49C3-BDD5-183BFD1F680C}" type="presParOf" srcId="{C8C69A49-A6FB-422D-8A7F-1C8AB60BDD90}" destId="{22C6A9E2-6E46-45EF-BF34-C0FE48DDD64A}" srcOrd="14" destOrd="0" presId="urn:microsoft.com/office/officeart/2005/8/layout/default"/>
    <dgm:cxn modelId="{3CB3F1DB-542A-4C20-9CA0-35445F7F18E6}" type="presParOf" srcId="{C8C69A49-A6FB-422D-8A7F-1C8AB60BDD90}" destId="{57826B0F-D99C-4595-86D5-569DDBA5D8C8}" srcOrd="15" destOrd="0" presId="urn:microsoft.com/office/officeart/2005/8/layout/default"/>
    <dgm:cxn modelId="{C5EBF487-B237-42E1-8F92-54D85AA871BF}" type="presParOf" srcId="{C8C69A49-A6FB-422D-8A7F-1C8AB60BDD90}" destId="{3D7E2018-E751-4B12-9741-7C806A7638B6}" srcOrd="16" destOrd="0" presId="urn:microsoft.com/office/officeart/2005/8/layout/default"/>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BB8FBE1-2092-43A2-9351-332DF9DC2162}" type="doc">
      <dgm:prSet loTypeId="urn:microsoft.com/office/officeart/2005/8/layout/radial6" loCatId="cycle" qsTypeId="urn:microsoft.com/office/officeart/2005/8/quickstyle/simple4" qsCatId="simple" csTypeId="urn:microsoft.com/office/officeart/2005/8/colors/accent1_2" csCatId="accent1" phldr="1"/>
      <dgm:spPr/>
      <dgm:t>
        <a:bodyPr/>
        <a:lstStyle/>
        <a:p>
          <a:endParaRPr lang="en-US"/>
        </a:p>
      </dgm:t>
    </dgm:pt>
    <dgm:pt modelId="{5A373C45-3BFB-4021-9847-F9DF71C593DC}">
      <dgm:prSet phldrT="[Text]" custT="1">
        <dgm:style>
          <a:lnRef idx="1">
            <a:schemeClr val="accent4"/>
          </a:lnRef>
          <a:fillRef idx="2">
            <a:schemeClr val="accent4"/>
          </a:fillRef>
          <a:effectRef idx="1">
            <a:schemeClr val="accent4"/>
          </a:effectRef>
          <a:fontRef idx="minor">
            <a:schemeClr val="dk1"/>
          </a:fontRef>
        </dgm:style>
      </dgm:prSet>
      <dgm:spPr/>
      <dgm:t>
        <a:bodyPr/>
        <a:lstStyle/>
        <a:p>
          <a:r>
            <a:rPr lang="en-US" sz="1400" b="1">
              <a:latin typeface="+mj-lt"/>
            </a:rPr>
            <a:t>Core values of UCB bank</a:t>
          </a:r>
        </a:p>
      </dgm:t>
    </dgm:pt>
    <dgm:pt modelId="{D8126F65-2FF4-4FB6-B4BF-9A3202482A67}" type="parTrans" cxnId="{DB76755B-AB91-4C88-AB82-837BDEF1A2BF}">
      <dgm:prSet/>
      <dgm:spPr/>
      <dgm:t>
        <a:bodyPr/>
        <a:lstStyle/>
        <a:p>
          <a:endParaRPr lang="en-US" sz="1200">
            <a:latin typeface="+mj-lt"/>
          </a:endParaRPr>
        </a:p>
      </dgm:t>
    </dgm:pt>
    <dgm:pt modelId="{7E2A1D11-AC0D-4322-9B20-20D0C9C23329}" type="sibTrans" cxnId="{DB76755B-AB91-4C88-AB82-837BDEF1A2BF}">
      <dgm:prSet/>
      <dgm:spPr/>
      <dgm:t>
        <a:bodyPr/>
        <a:lstStyle/>
        <a:p>
          <a:endParaRPr lang="en-US" sz="1200">
            <a:latin typeface="+mj-lt"/>
          </a:endParaRPr>
        </a:p>
      </dgm:t>
    </dgm:pt>
    <dgm:pt modelId="{4DB075B2-60E4-44BB-B14B-4A50136EAE3E}">
      <dgm:prSet phldrT="[Text]" custT="1"/>
      <dgm:spPr/>
      <dgm:t>
        <a:bodyPr/>
        <a:lstStyle/>
        <a:p>
          <a:r>
            <a:rPr lang="en-US" sz="1200">
              <a:latin typeface="+mj-lt"/>
            </a:rPr>
            <a:t>Maintain Quality at all stages</a:t>
          </a:r>
        </a:p>
      </dgm:t>
    </dgm:pt>
    <dgm:pt modelId="{8AC24CE0-4095-4641-B405-9AB08B718DD9}" type="parTrans" cxnId="{5D5C1286-3CFA-403B-9B7F-9F91616454AD}">
      <dgm:prSet/>
      <dgm:spPr/>
      <dgm:t>
        <a:bodyPr/>
        <a:lstStyle/>
        <a:p>
          <a:endParaRPr lang="en-US" sz="1200">
            <a:latin typeface="+mj-lt"/>
          </a:endParaRPr>
        </a:p>
      </dgm:t>
    </dgm:pt>
    <dgm:pt modelId="{CA6DECD1-111C-4147-9EB4-7B11F1010DE8}" type="sibTrans" cxnId="{5D5C1286-3CFA-403B-9B7F-9F91616454AD}">
      <dgm:prSet/>
      <dgm:spPr/>
      <dgm:t>
        <a:bodyPr/>
        <a:lstStyle/>
        <a:p>
          <a:endParaRPr lang="en-US" sz="1200">
            <a:latin typeface="+mj-lt"/>
          </a:endParaRPr>
        </a:p>
      </dgm:t>
    </dgm:pt>
    <dgm:pt modelId="{1E2AB658-54F7-458A-9FA5-CBA42FFEDF10}">
      <dgm:prSet phldrT="[Text]" custT="1"/>
      <dgm:spPr/>
      <dgm:t>
        <a:bodyPr/>
        <a:lstStyle/>
        <a:p>
          <a:r>
            <a:rPr lang="en-US" sz="1200">
              <a:latin typeface="+mj-lt"/>
            </a:rPr>
            <a:t>Responsible for corporate citizens</a:t>
          </a:r>
        </a:p>
      </dgm:t>
    </dgm:pt>
    <dgm:pt modelId="{30B9A46F-5EFB-4D9F-9567-4F55FF252E6F}" type="parTrans" cxnId="{B0E4B607-CE4F-41BB-A434-51446245548F}">
      <dgm:prSet/>
      <dgm:spPr/>
      <dgm:t>
        <a:bodyPr/>
        <a:lstStyle/>
        <a:p>
          <a:endParaRPr lang="en-US" sz="1200">
            <a:latin typeface="+mj-lt"/>
          </a:endParaRPr>
        </a:p>
      </dgm:t>
    </dgm:pt>
    <dgm:pt modelId="{685A3420-581A-4C88-9F8C-9FAE5C2D1C77}" type="sibTrans" cxnId="{B0E4B607-CE4F-41BB-A434-51446245548F}">
      <dgm:prSet/>
      <dgm:spPr/>
      <dgm:t>
        <a:bodyPr/>
        <a:lstStyle/>
        <a:p>
          <a:endParaRPr lang="en-US" sz="1200">
            <a:latin typeface="+mj-lt"/>
          </a:endParaRPr>
        </a:p>
      </dgm:t>
    </dgm:pt>
    <dgm:pt modelId="{3D68D495-C623-42B4-B9A9-BB2380286E23}">
      <dgm:prSet phldrT="[Text]" custT="1"/>
      <dgm:spPr/>
      <dgm:t>
        <a:bodyPr/>
        <a:lstStyle/>
        <a:p>
          <a:r>
            <a:rPr lang="en-US" sz="1200">
              <a:latin typeface="+mj-lt"/>
            </a:rPr>
            <a:t>Flexibility</a:t>
          </a:r>
        </a:p>
      </dgm:t>
    </dgm:pt>
    <dgm:pt modelId="{CC54FC7E-0A4E-4DB8-A8F1-84CC74D9FF5D}" type="parTrans" cxnId="{D7A382D1-73ED-4937-8903-017B9A304779}">
      <dgm:prSet/>
      <dgm:spPr/>
      <dgm:t>
        <a:bodyPr/>
        <a:lstStyle/>
        <a:p>
          <a:endParaRPr lang="en-US" sz="1200">
            <a:latin typeface="+mj-lt"/>
          </a:endParaRPr>
        </a:p>
      </dgm:t>
    </dgm:pt>
    <dgm:pt modelId="{AEE49E82-AB10-4ABE-9CCB-A418B88A22E4}" type="sibTrans" cxnId="{D7A382D1-73ED-4937-8903-017B9A304779}">
      <dgm:prSet/>
      <dgm:spPr/>
      <dgm:t>
        <a:bodyPr/>
        <a:lstStyle/>
        <a:p>
          <a:endParaRPr lang="en-US" sz="1200">
            <a:latin typeface="+mj-lt"/>
          </a:endParaRPr>
        </a:p>
      </dgm:t>
    </dgm:pt>
    <dgm:pt modelId="{89A28A6B-CC20-4D18-915C-447DD69F76EE}">
      <dgm:prSet phldrT="[Text]" custT="1"/>
      <dgm:spPr/>
      <dgm:t>
        <a:bodyPr/>
        <a:lstStyle/>
        <a:p>
          <a:r>
            <a:rPr lang="en-US" sz="1200">
              <a:latin typeface="+mj-lt"/>
            </a:rPr>
            <a:t>Adutability of new innovation</a:t>
          </a:r>
        </a:p>
      </dgm:t>
    </dgm:pt>
    <dgm:pt modelId="{76CD6CFE-05CD-4390-BBAF-690F95FFD051}" type="parTrans" cxnId="{B4D3E36F-36D6-4FB6-80AE-B7969DD5336A}">
      <dgm:prSet/>
      <dgm:spPr/>
      <dgm:t>
        <a:bodyPr/>
        <a:lstStyle/>
        <a:p>
          <a:endParaRPr lang="en-US" sz="1200">
            <a:latin typeface="+mj-lt"/>
          </a:endParaRPr>
        </a:p>
      </dgm:t>
    </dgm:pt>
    <dgm:pt modelId="{16BB8398-9F44-44D6-9ED3-B85ACF35AEE3}" type="sibTrans" cxnId="{B4D3E36F-36D6-4FB6-80AE-B7969DD5336A}">
      <dgm:prSet/>
      <dgm:spPr/>
      <dgm:t>
        <a:bodyPr/>
        <a:lstStyle/>
        <a:p>
          <a:endParaRPr lang="en-US" sz="1200">
            <a:latin typeface="+mj-lt"/>
          </a:endParaRPr>
        </a:p>
      </dgm:t>
    </dgm:pt>
    <dgm:pt modelId="{0DB4F13B-169F-44F7-82E2-E24E953E15E6}">
      <dgm:prSet custT="1"/>
      <dgm:spPr/>
      <dgm:t>
        <a:bodyPr/>
        <a:lstStyle/>
        <a:p>
          <a:r>
            <a:rPr lang="en-US" sz="1050">
              <a:latin typeface="+mj-lt"/>
            </a:rPr>
            <a:t>Continuous</a:t>
          </a:r>
          <a:r>
            <a:rPr lang="en-US" sz="1200">
              <a:latin typeface="+mj-lt"/>
            </a:rPr>
            <a:t> improvement</a:t>
          </a:r>
        </a:p>
      </dgm:t>
    </dgm:pt>
    <dgm:pt modelId="{7A412939-0653-4BF5-B522-9989B3BAB2BA}" type="parTrans" cxnId="{A2403BD4-37E5-49CD-B8F4-B65AA740AC25}">
      <dgm:prSet/>
      <dgm:spPr/>
      <dgm:t>
        <a:bodyPr/>
        <a:lstStyle/>
        <a:p>
          <a:endParaRPr lang="en-US" sz="1200">
            <a:latin typeface="+mj-lt"/>
          </a:endParaRPr>
        </a:p>
      </dgm:t>
    </dgm:pt>
    <dgm:pt modelId="{31388CC0-CE3E-4393-9739-69BCFDBE7B7A}" type="sibTrans" cxnId="{A2403BD4-37E5-49CD-B8F4-B65AA740AC25}">
      <dgm:prSet/>
      <dgm:spPr/>
      <dgm:t>
        <a:bodyPr/>
        <a:lstStyle/>
        <a:p>
          <a:endParaRPr lang="en-US" sz="1200">
            <a:latin typeface="+mj-lt"/>
          </a:endParaRPr>
        </a:p>
      </dgm:t>
    </dgm:pt>
    <dgm:pt modelId="{C991B61A-BBBA-410F-BA77-16DB5A84837B}">
      <dgm:prSet custT="1"/>
      <dgm:spPr/>
      <dgm:t>
        <a:bodyPr/>
        <a:lstStyle/>
        <a:p>
          <a:r>
            <a:rPr lang="en-US" sz="1200">
              <a:latin typeface="+mj-lt"/>
            </a:rPr>
            <a:t>Responsible for the employees first</a:t>
          </a:r>
        </a:p>
      </dgm:t>
    </dgm:pt>
    <dgm:pt modelId="{BBCBEB8F-046A-4405-BFB7-215589E88BCA}" type="parTrans" cxnId="{3BC54648-3B85-4D62-AE0E-C66862DBC30C}">
      <dgm:prSet/>
      <dgm:spPr/>
      <dgm:t>
        <a:bodyPr/>
        <a:lstStyle/>
        <a:p>
          <a:endParaRPr lang="en-US" sz="1200">
            <a:latin typeface="+mj-lt"/>
          </a:endParaRPr>
        </a:p>
      </dgm:t>
    </dgm:pt>
    <dgm:pt modelId="{CC17DB77-A3BD-484C-B136-96937A5A47C4}" type="sibTrans" cxnId="{3BC54648-3B85-4D62-AE0E-C66862DBC30C}">
      <dgm:prSet/>
      <dgm:spPr/>
      <dgm:t>
        <a:bodyPr/>
        <a:lstStyle/>
        <a:p>
          <a:endParaRPr lang="en-US" sz="1200">
            <a:latin typeface="+mj-lt"/>
          </a:endParaRPr>
        </a:p>
      </dgm:t>
    </dgm:pt>
    <dgm:pt modelId="{D4E9FE34-F105-442E-9BA3-65457CB02560}" type="pres">
      <dgm:prSet presAssocID="{BBB8FBE1-2092-43A2-9351-332DF9DC2162}" presName="Name0" presStyleCnt="0">
        <dgm:presLayoutVars>
          <dgm:chMax val="1"/>
          <dgm:dir/>
          <dgm:animLvl val="ctr"/>
          <dgm:resizeHandles val="exact"/>
        </dgm:presLayoutVars>
      </dgm:prSet>
      <dgm:spPr/>
      <dgm:t>
        <a:bodyPr/>
        <a:lstStyle/>
        <a:p>
          <a:endParaRPr lang="en-US"/>
        </a:p>
      </dgm:t>
    </dgm:pt>
    <dgm:pt modelId="{151A358A-902D-4540-8DEC-25E9CA544E99}" type="pres">
      <dgm:prSet presAssocID="{5A373C45-3BFB-4021-9847-F9DF71C593DC}" presName="centerShape" presStyleLbl="node0" presStyleIdx="0" presStyleCnt="1" custScaleX="109353" custLinFactNeighborX="3973" custLinFactNeighborY="1987"/>
      <dgm:spPr/>
      <dgm:t>
        <a:bodyPr/>
        <a:lstStyle/>
        <a:p>
          <a:endParaRPr lang="en-US"/>
        </a:p>
      </dgm:t>
    </dgm:pt>
    <dgm:pt modelId="{B55A8B50-5B2D-4870-96DA-144404EF4CA2}" type="pres">
      <dgm:prSet presAssocID="{4DB075B2-60E4-44BB-B14B-4A50136EAE3E}" presName="node" presStyleLbl="node1" presStyleIdx="0" presStyleCnt="6" custScaleX="179985" custRadScaleRad="103667" custRadScaleInc="33012">
        <dgm:presLayoutVars>
          <dgm:bulletEnabled val="1"/>
        </dgm:presLayoutVars>
      </dgm:prSet>
      <dgm:spPr/>
      <dgm:t>
        <a:bodyPr/>
        <a:lstStyle/>
        <a:p>
          <a:endParaRPr lang="en-US"/>
        </a:p>
      </dgm:t>
    </dgm:pt>
    <dgm:pt modelId="{5C16D6BC-45CC-4717-9EFB-2B79DA1DD874}" type="pres">
      <dgm:prSet presAssocID="{4DB075B2-60E4-44BB-B14B-4A50136EAE3E}" presName="dummy" presStyleCnt="0"/>
      <dgm:spPr/>
    </dgm:pt>
    <dgm:pt modelId="{AA65C12D-3C04-4744-92D6-8F22936D0DD4}" type="pres">
      <dgm:prSet presAssocID="{CA6DECD1-111C-4147-9EB4-7B11F1010DE8}" presName="sibTrans" presStyleLbl="sibTrans2D1" presStyleIdx="0" presStyleCnt="6"/>
      <dgm:spPr/>
      <dgm:t>
        <a:bodyPr/>
        <a:lstStyle/>
        <a:p>
          <a:endParaRPr lang="en-US"/>
        </a:p>
      </dgm:t>
    </dgm:pt>
    <dgm:pt modelId="{C2ABA227-5C12-4D91-B534-6675484567E2}" type="pres">
      <dgm:prSet presAssocID="{1E2AB658-54F7-458A-9FA5-CBA42FFEDF10}" presName="node" presStyleLbl="node1" presStyleIdx="1" presStyleCnt="6" custScaleX="210477" custRadScaleRad="117624" custRadScaleInc="24221">
        <dgm:presLayoutVars>
          <dgm:bulletEnabled val="1"/>
        </dgm:presLayoutVars>
      </dgm:prSet>
      <dgm:spPr/>
      <dgm:t>
        <a:bodyPr/>
        <a:lstStyle/>
        <a:p>
          <a:endParaRPr lang="en-US"/>
        </a:p>
      </dgm:t>
    </dgm:pt>
    <dgm:pt modelId="{D9B33FBF-1495-4380-A721-BE5DE9B4425C}" type="pres">
      <dgm:prSet presAssocID="{1E2AB658-54F7-458A-9FA5-CBA42FFEDF10}" presName="dummy" presStyleCnt="0"/>
      <dgm:spPr/>
    </dgm:pt>
    <dgm:pt modelId="{C3D06758-23A4-4036-8850-7D0F295CEB9A}" type="pres">
      <dgm:prSet presAssocID="{685A3420-581A-4C88-9F8C-9FAE5C2D1C77}" presName="sibTrans" presStyleLbl="sibTrans2D1" presStyleIdx="1" presStyleCnt="6"/>
      <dgm:spPr/>
      <dgm:t>
        <a:bodyPr/>
        <a:lstStyle/>
        <a:p>
          <a:endParaRPr lang="en-US"/>
        </a:p>
      </dgm:t>
    </dgm:pt>
    <dgm:pt modelId="{DA22F0F9-9126-4E03-B629-C59E172409DE}" type="pres">
      <dgm:prSet presAssocID="{3D68D495-C623-42B4-B9A9-BB2380286E23}" presName="node" presStyleLbl="node1" presStyleIdx="2" presStyleCnt="6" custScaleX="211971" custRadScaleRad="118732" custRadScaleInc="-35957">
        <dgm:presLayoutVars>
          <dgm:bulletEnabled val="1"/>
        </dgm:presLayoutVars>
      </dgm:prSet>
      <dgm:spPr/>
      <dgm:t>
        <a:bodyPr/>
        <a:lstStyle/>
        <a:p>
          <a:endParaRPr lang="en-US"/>
        </a:p>
      </dgm:t>
    </dgm:pt>
    <dgm:pt modelId="{9D3216F1-F6FC-4C7B-9E28-6DFAC3DE6B35}" type="pres">
      <dgm:prSet presAssocID="{3D68D495-C623-42B4-B9A9-BB2380286E23}" presName="dummy" presStyleCnt="0"/>
      <dgm:spPr/>
    </dgm:pt>
    <dgm:pt modelId="{123F1049-3114-4121-8542-A66968BF7CDF}" type="pres">
      <dgm:prSet presAssocID="{AEE49E82-AB10-4ABE-9CCB-A418B88A22E4}" presName="sibTrans" presStyleLbl="sibTrans2D1" presStyleIdx="2" presStyleCnt="6"/>
      <dgm:spPr/>
      <dgm:t>
        <a:bodyPr/>
        <a:lstStyle/>
        <a:p>
          <a:endParaRPr lang="en-US"/>
        </a:p>
      </dgm:t>
    </dgm:pt>
    <dgm:pt modelId="{040E0E45-920E-45FB-924D-709B55BB662F}" type="pres">
      <dgm:prSet presAssocID="{89A28A6B-CC20-4D18-915C-447DD69F76EE}" presName="node" presStyleLbl="node1" presStyleIdx="3" presStyleCnt="6" custScaleX="209457">
        <dgm:presLayoutVars>
          <dgm:bulletEnabled val="1"/>
        </dgm:presLayoutVars>
      </dgm:prSet>
      <dgm:spPr/>
      <dgm:t>
        <a:bodyPr/>
        <a:lstStyle/>
        <a:p>
          <a:endParaRPr lang="en-US"/>
        </a:p>
      </dgm:t>
    </dgm:pt>
    <dgm:pt modelId="{CD674201-CF58-4FAB-93FE-42F303C514A7}" type="pres">
      <dgm:prSet presAssocID="{89A28A6B-CC20-4D18-915C-447DD69F76EE}" presName="dummy" presStyleCnt="0"/>
      <dgm:spPr/>
    </dgm:pt>
    <dgm:pt modelId="{666F98A1-504A-477A-82C7-70ED6FB29D13}" type="pres">
      <dgm:prSet presAssocID="{16BB8398-9F44-44D6-9ED3-B85ACF35AEE3}" presName="sibTrans" presStyleLbl="sibTrans2D1" presStyleIdx="3" presStyleCnt="6"/>
      <dgm:spPr/>
      <dgm:t>
        <a:bodyPr/>
        <a:lstStyle/>
        <a:p>
          <a:endParaRPr lang="en-US"/>
        </a:p>
      </dgm:t>
    </dgm:pt>
    <dgm:pt modelId="{EE0C3948-9EC8-4083-80AE-E6A3B51EDDC0}" type="pres">
      <dgm:prSet presAssocID="{0DB4F13B-169F-44F7-82E2-E24E953E15E6}" presName="node" presStyleLbl="node1" presStyleIdx="4" presStyleCnt="6" custScaleX="217261" custRadScaleRad="108272" custRadScaleInc="21303">
        <dgm:presLayoutVars>
          <dgm:bulletEnabled val="1"/>
        </dgm:presLayoutVars>
      </dgm:prSet>
      <dgm:spPr/>
      <dgm:t>
        <a:bodyPr/>
        <a:lstStyle/>
        <a:p>
          <a:endParaRPr lang="en-US"/>
        </a:p>
      </dgm:t>
    </dgm:pt>
    <dgm:pt modelId="{1A182B37-4C93-4CDB-921B-C1F400DD4E16}" type="pres">
      <dgm:prSet presAssocID="{0DB4F13B-169F-44F7-82E2-E24E953E15E6}" presName="dummy" presStyleCnt="0"/>
      <dgm:spPr/>
    </dgm:pt>
    <dgm:pt modelId="{72E3DEFD-34C4-430D-B47C-47D42108A3F3}" type="pres">
      <dgm:prSet presAssocID="{31388CC0-CE3E-4393-9739-69BCFDBE7B7A}" presName="sibTrans" presStyleLbl="sibTrans2D1" presStyleIdx="4" presStyleCnt="6"/>
      <dgm:spPr/>
      <dgm:t>
        <a:bodyPr/>
        <a:lstStyle/>
        <a:p>
          <a:endParaRPr lang="en-US"/>
        </a:p>
      </dgm:t>
    </dgm:pt>
    <dgm:pt modelId="{E9F5B71D-DC8D-4CA0-A496-47FBE46C15AB}" type="pres">
      <dgm:prSet presAssocID="{C991B61A-BBBA-410F-BA77-16DB5A84837B}" presName="node" presStyleLbl="node1" presStyleIdx="5" presStyleCnt="6" custScaleX="218864" custScaleY="112546">
        <dgm:presLayoutVars>
          <dgm:bulletEnabled val="1"/>
        </dgm:presLayoutVars>
      </dgm:prSet>
      <dgm:spPr/>
      <dgm:t>
        <a:bodyPr/>
        <a:lstStyle/>
        <a:p>
          <a:endParaRPr lang="en-US"/>
        </a:p>
      </dgm:t>
    </dgm:pt>
    <dgm:pt modelId="{16F60C3E-1EC2-4DBE-9A13-780AE44DFD05}" type="pres">
      <dgm:prSet presAssocID="{C991B61A-BBBA-410F-BA77-16DB5A84837B}" presName="dummy" presStyleCnt="0"/>
      <dgm:spPr/>
    </dgm:pt>
    <dgm:pt modelId="{74C76A13-45F8-4A2C-A735-A88BB4EC9896}" type="pres">
      <dgm:prSet presAssocID="{CC17DB77-A3BD-484C-B136-96937A5A47C4}" presName="sibTrans" presStyleLbl="sibTrans2D1" presStyleIdx="5" presStyleCnt="6"/>
      <dgm:spPr/>
      <dgm:t>
        <a:bodyPr/>
        <a:lstStyle/>
        <a:p>
          <a:endParaRPr lang="en-US"/>
        </a:p>
      </dgm:t>
    </dgm:pt>
  </dgm:ptLst>
  <dgm:cxnLst>
    <dgm:cxn modelId="{B4D3E36F-36D6-4FB6-80AE-B7969DD5336A}" srcId="{5A373C45-3BFB-4021-9847-F9DF71C593DC}" destId="{89A28A6B-CC20-4D18-915C-447DD69F76EE}" srcOrd="3" destOrd="0" parTransId="{76CD6CFE-05CD-4390-BBAF-690F95FFD051}" sibTransId="{16BB8398-9F44-44D6-9ED3-B85ACF35AEE3}"/>
    <dgm:cxn modelId="{BF7F0CEE-E4C1-49B4-AE47-F63423345D34}" type="presOf" srcId="{16BB8398-9F44-44D6-9ED3-B85ACF35AEE3}" destId="{666F98A1-504A-477A-82C7-70ED6FB29D13}" srcOrd="0" destOrd="0" presId="urn:microsoft.com/office/officeart/2005/8/layout/radial6"/>
    <dgm:cxn modelId="{DB76755B-AB91-4C88-AB82-837BDEF1A2BF}" srcId="{BBB8FBE1-2092-43A2-9351-332DF9DC2162}" destId="{5A373C45-3BFB-4021-9847-F9DF71C593DC}" srcOrd="0" destOrd="0" parTransId="{D8126F65-2FF4-4FB6-B4BF-9A3202482A67}" sibTransId="{7E2A1D11-AC0D-4322-9B20-20D0C9C23329}"/>
    <dgm:cxn modelId="{70B670D8-F900-4366-9855-6F0A4D3A691C}" type="presOf" srcId="{0DB4F13B-169F-44F7-82E2-E24E953E15E6}" destId="{EE0C3948-9EC8-4083-80AE-E6A3B51EDDC0}" srcOrd="0" destOrd="0" presId="urn:microsoft.com/office/officeart/2005/8/layout/radial6"/>
    <dgm:cxn modelId="{3ED0064A-248A-434F-89D6-86FCEDB624B4}" type="presOf" srcId="{3D68D495-C623-42B4-B9A9-BB2380286E23}" destId="{DA22F0F9-9126-4E03-B629-C59E172409DE}" srcOrd="0" destOrd="0" presId="urn:microsoft.com/office/officeart/2005/8/layout/radial6"/>
    <dgm:cxn modelId="{8D6C5116-04C4-4BF3-A756-FF7A5487514F}" type="presOf" srcId="{685A3420-581A-4C88-9F8C-9FAE5C2D1C77}" destId="{C3D06758-23A4-4036-8850-7D0F295CEB9A}" srcOrd="0" destOrd="0" presId="urn:microsoft.com/office/officeart/2005/8/layout/radial6"/>
    <dgm:cxn modelId="{A914942B-A3E5-4C58-BA19-B9D071D65889}" type="presOf" srcId="{CA6DECD1-111C-4147-9EB4-7B11F1010DE8}" destId="{AA65C12D-3C04-4744-92D6-8F22936D0DD4}" srcOrd="0" destOrd="0" presId="urn:microsoft.com/office/officeart/2005/8/layout/radial6"/>
    <dgm:cxn modelId="{D7A382D1-73ED-4937-8903-017B9A304779}" srcId="{5A373C45-3BFB-4021-9847-F9DF71C593DC}" destId="{3D68D495-C623-42B4-B9A9-BB2380286E23}" srcOrd="2" destOrd="0" parTransId="{CC54FC7E-0A4E-4DB8-A8F1-84CC74D9FF5D}" sibTransId="{AEE49E82-AB10-4ABE-9CCB-A418B88A22E4}"/>
    <dgm:cxn modelId="{D7889D3C-0921-4735-AAD1-60D6F67728F0}" type="presOf" srcId="{1E2AB658-54F7-458A-9FA5-CBA42FFEDF10}" destId="{C2ABA227-5C12-4D91-B534-6675484567E2}" srcOrd="0" destOrd="0" presId="urn:microsoft.com/office/officeart/2005/8/layout/radial6"/>
    <dgm:cxn modelId="{580B8901-7C45-46BD-8788-906899D81C0D}" type="presOf" srcId="{CC17DB77-A3BD-484C-B136-96937A5A47C4}" destId="{74C76A13-45F8-4A2C-A735-A88BB4EC9896}" srcOrd="0" destOrd="0" presId="urn:microsoft.com/office/officeart/2005/8/layout/radial6"/>
    <dgm:cxn modelId="{A8EDFFBE-1ABD-437E-B1B7-3488F0EC9A9C}" type="presOf" srcId="{4DB075B2-60E4-44BB-B14B-4A50136EAE3E}" destId="{B55A8B50-5B2D-4870-96DA-144404EF4CA2}" srcOrd="0" destOrd="0" presId="urn:microsoft.com/office/officeart/2005/8/layout/radial6"/>
    <dgm:cxn modelId="{9B7374BC-D15C-4545-BBE4-F3C58237F1AF}" type="presOf" srcId="{5A373C45-3BFB-4021-9847-F9DF71C593DC}" destId="{151A358A-902D-4540-8DEC-25E9CA544E99}" srcOrd="0" destOrd="0" presId="urn:microsoft.com/office/officeart/2005/8/layout/radial6"/>
    <dgm:cxn modelId="{C8D9DA41-98E6-434E-A678-347EADDA0B3E}" type="presOf" srcId="{AEE49E82-AB10-4ABE-9CCB-A418B88A22E4}" destId="{123F1049-3114-4121-8542-A66968BF7CDF}" srcOrd="0" destOrd="0" presId="urn:microsoft.com/office/officeart/2005/8/layout/radial6"/>
    <dgm:cxn modelId="{5D5C1286-3CFA-403B-9B7F-9F91616454AD}" srcId="{5A373C45-3BFB-4021-9847-F9DF71C593DC}" destId="{4DB075B2-60E4-44BB-B14B-4A50136EAE3E}" srcOrd="0" destOrd="0" parTransId="{8AC24CE0-4095-4641-B405-9AB08B718DD9}" sibTransId="{CA6DECD1-111C-4147-9EB4-7B11F1010DE8}"/>
    <dgm:cxn modelId="{B0E4B607-CE4F-41BB-A434-51446245548F}" srcId="{5A373C45-3BFB-4021-9847-F9DF71C593DC}" destId="{1E2AB658-54F7-458A-9FA5-CBA42FFEDF10}" srcOrd="1" destOrd="0" parTransId="{30B9A46F-5EFB-4D9F-9567-4F55FF252E6F}" sibTransId="{685A3420-581A-4C88-9F8C-9FAE5C2D1C77}"/>
    <dgm:cxn modelId="{D0037B9C-07AD-40AD-9FD4-AA07B35FF17C}" type="presOf" srcId="{BBB8FBE1-2092-43A2-9351-332DF9DC2162}" destId="{D4E9FE34-F105-442E-9BA3-65457CB02560}" srcOrd="0" destOrd="0" presId="urn:microsoft.com/office/officeart/2005/8/layout/radial6"/>
    <dgm:cxn modelId="{A2403BD4-37E5-49CD-B8F4-B65AA740AC25}" srcId="{5A373C45-3BFB-4021-9847-F9DF71C593DC}" destId="{0DB4F13B-169F-44F7-82E2-E24E953E15E6}" srcOrd="4" destOrd="0" parTransId="{7A412939-0653-4BF5-B522-9989B3BAB2BA}" sibTransId="{31388CC0-CE3E-4393-9739-69BCFDBE7B7A}"/>
    <dgm:cxn modelId="{59560E8E-29B6-49EA-8CF2-9931175DF2C1}" type="presOf" srcId="{31388CC0-CE3E-4393-9739-69BCFDBE7B7A}" destId="{72E3DEFD-34C4-430D-B47C-47D42108A3F3}" srcOrd="0" destOrd="0" presId="urn:microsoft.com/office/officeart/2005/8/layout/radial6"/>
    <dgm:cxn modelId="{3BC54648-3B85-4D62-AE0E-C66862DBC30C}" srcId="{5A373C45-3BFB-4021-9847-F9DF71C593DC}" destId="{C991B61A-BBBA-410F-BA77-16DB5A84837B}" srcOrd="5" destOrd="0" parTransId="{BBCBEB8F-046A-4405-BFB7-215589E88BCA}" sibTransId="{CC17DB77-A3BD-484C-B136-96937A5A47C4}"/>
    <dgm:cxn modelId="{2A0538F9-7300-449C-A4AA-DE17B46EBC46}" type="presOf" srcId="{C991B61A-BBBA-410F-BA77-16DB5A84837B}" destId="{E9F5B71D-DC8D-4CA0-A496-47FBE46C15AB}" srcOrd="0" destOrd="0" presId="urn:microsoft.com/office/officeart/2005/8/layout/radial6"/>
    <dgm:cxn modelId="{92EA2182-1CEE-4394-8E6B-07711504F8A3}" type="presOf" srcId="{89A28A6B-CC20-4D18-915C-447DD69F76EE}" destId="{040E0E45-920E-45FB-924D-709B55BB662F}" srcOrd="0" destOrd="0" presId="urn:microsoft.com/office/officeart/2005/8/layout/radial6"/>
    <dgm:cxn modelId="{AFFD217D-7E03-4093-AE45-1D58F000A6B8}" type="presParOf" srcId="{D4E9FE34-F105-442E-9BA3-65457CB02560}" destId="{151A358A-902D-4540-8DEC-25E9CA544E99}" srcOrd="0" destOrd="0" presId="urn:microsoft.com/office/officeart/2005/8/layout/radial6"/>
    <dgm:cxn modelId="{C721B2C4-74A3-488A-A3A0-025208614768}" type="presParOf" srcId="{D4E9FE34-F105-442E-9BA3-65457CB02560}" destId="{B55A8B50-5B2D-4870-96DA-144404EF4CA2}" srcOrd="1" destOrd="0" presId="urn:microsoft.com/office/officeart/2005/8/layout/radial6"/>
    <dgm:cxn modelId="{C5116970-D15F-44FB-B389-A49DA3863A87}" type="presParOf" srcId="{D4E9FE34-F105-442E-9BA3-65457CB02560}" destId="{5C16D6BC-45CC-4717-9EFB-2B79DA1DD874}" srcOrd="2" destOrd="0" presId="urn:microsoft.com/office/officeart/2005/8/layout/radial6"/>
    <dgm:cxn modelId="{88226DBE-48A2-45E0-B4DA-61562ABDE7DF}" type="presParOf" srcId="{D4E9FE34-F105-442E-9BA3-65457CB02560}" destId="{AA65C12D-3C04-4744-92D6-8F22936D0DD4}" srcOrd="3" destOrd="0" presId="urn:microsoft.com/office/officeart/2005/8/layout/radial6"/>
    <dgm:cxn modelId="{EA00E1C4-5187-46D0-8F01-F0054625B255}" type="presParOf" srcId="{D4E9FE34-F105-442E-9BA3-65457CB02560}" destId="{C2ABA227-5C12-4D91-B534-6675484567E2}" srcOrd="4" destOrd="0" presId="urn:microsoft.com/office/officeart/2005/8/layout/radial6"/>
    <dgm:cxn modelId="{B613801F-300A-47CC-B9E7-9CB8674907F8}" type="presParOf" srcId="{D4E9FE34-F105-442E-9BA3-65457CB02560}" destId="{D9B33FBF-1495-4380-A721-BE5DE9B4425C}" srcOrd="5" destOrd="0" presId="urn:microsoft.com/office/officeart/2005/8/layout/radial6"/>
    <dgm:cxn modelId="{538585DB-7307-4C27-A994-A0D4FC439FDE}" type="presParOf" srcId="{D4E9FE34-F105-442E-9BA3-65457CB02560}" destId="{C3D06758-23A4-4036-8850-7D0F295CEB9A}" srcOrd="6" destOrd="0" presId="urn:microsoft.com/office/officeart/2005/8/layout/radial6"/>
    <dgm:cxn modelId="{12D816A5-B445-496E-BB8A-1F6F1FD8F3DA}" type="presParOf" srcId="{D4E9FE34-F105-442E-9BA3-65457CB02560}" destId="{DA22F0F9-9126-4E03-B629-C59E172409DE}" srcOrd="7" destOrd="0" presId="urn:microsoft.com/office/officeart/2005/8/layout/radial6"/>
    <dgm:cxn modelId="{E5AE2967-1643-4EB6-9CBF-DA6E92BA84C9}" type="presParOf" srcId="{D4E9FE34-F105-442E-9BA3-65457CB02560}" destId="{9D3216F1-F6FC-4C7B-9E28-6DFAC3DE6B35}" srcOrd="8" destOrd="0" presId="urn:microsoft.com/office/officeart/2005/8/layout/radial6"/>
    <dgm:cxn modelId="{380E5844-5F2C-4233-AFF0-7D576D7A6C63}" type="presParOf" srcId="{D4E9FE34-F105-442E-9BA3-65457CB02560}" destId="{123F1049-3114-4121-8542-A66968BF7CDF}" srcOrd="9" destOrd="0" presId="urn:microsoft.com/office/officeart/2005/8/layout/radial6"/>
    <dgm:cxn modelId="{A2340187-FF21-4AB8-AE6D-7A88369D3C8B}" type="presParOf" srcId="{D4E9FE34-F105-442E-9BA3-65457CB02560}" destId="{040E0E45-920E-45FB-924D-709B55BB662F}" srcOrd="10" destOrd="0" presId="urn:microsoft.com/office/officeart/2005/8/layout/radial6"/>
    <dgm:cxn modelId="{E716C3EE-D977-48F2-AA44-A0B68DF9E554}" type="presParOf" srcId="{D4E9FE34-F105-442E-9BA3-65457CB02560}" destId="{CD674201-CF58-4FAB-93FE-42F303C514A7}" srcOrd="11" destOrd="0" presId="urn:microsoft.com/office/officeart/2005/8/layout/radial6"/>
    <dgm:cxn modelId="{F4CE9391-432C-464D-93D8-77E21E2853A3}" type="presParOf" srcId="{D4E9FE34-F105-442E-9BA3-65457CB02560}" destId="{666F98A1-504A-477A-82C7-70ED6FB29D13}" srcOrd="12" destOrd="0" presId="urn:microsoft.com/office/officeart/2005/8/layout/radial6"/>
    <dgm:cxn modelId="{D3DF4801-21D4-4480-AC5F-E585EE2B9113}" type="presParOf" srcId="{D4E9FE34-F105-442E-9BA3-65457CB02560}" destId="{EE0C3948-9EC8-4083-80AE-E6A3B51EDDC0}" srcOrd="13" destOrd="0" presId="urn:microsoft.com/office/officeart/2005/8/layout/radial6"/>
    <dgm:cxn modelId="{BF93A14D-F3A0-4FAE-B60E-83FC8E108CB9}" type="presParOf" srcId="{D4E9FE34-F105-442E-9BA3-65457CB02560}" destId="{1A182B37-4C93-4CDB-921B-C1F400DD4E16}" srcOrd="14" destOrd="0" presId="urn:microsoft.com/office/officeart/2005/8/layout/radial6"/>
    <dgm:cxn modelId="{B1D956FA-238A-42E3-8BF7-7472E19C8CE4}" type="presParOf" srcId="{D4E9FE34-F105-442E-9BA3-65457CB02560}" destId="{72E3DEFD-34C4-430D-B47C-47D42108A3F3}" srcOrd="15" destOrd="0" presId="urn:microsoft.com/office/officeart/2005/8/layout/radial6"/>
    <dgm:cxn modelId="{551AE2B1-A120-43ED-9842-03ABFECEBBA3}" type="presParOf" srcId="{D4E9FE34-F105-442E-9BA3-65457CB02560}" destId="{E9F5B71D-DC8D-4CA0-A496-47FBE46C15AB}" srcOrd="16" destOrd="0" presId="urn:microsoft.com/office/officeart/2005/8/layout/radial6"/>
    <dgm:cxn modelId="{C3939B96-5F71-448A-B59E-79208EC56DDB}" type="presParOf" srcId="{D4E9FE34-F105-442E-9BA3-65457CB02560}" destId="{16F60C3E-1EC2-4DBE-9A13-780AE44DFD05}" srcOrd="17" destOrd="0" presId="urn:microsoft.com/office/officeart/2005/8/layout/radial6"/>
    <dgm:cxn modelId="{E1B519F7-266E-49DA-A160-051AE6E3E15B}" type="presParOf" srcId="{D4E9FE34-F105-442E-9BA3-65457CB02560}" destId="{74C76A13-45F8-4A2C-A735-A88BB4EC9896}" srcOrd="18" destOrd="0" presId="urn:microsoft.com/office/officeart/2005/8/layout/radial6"/>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4D3B183-47E5-4E39-B3A2-0564E351AE2E}" type="doc">
      <dgm:prSet loTypeId="urn:microsoft.com/office/officeart/2005/8/layout/orgChart1" loCatId="hierarchy" qsTypeId="urn:microsoft.com/office/officeart/2005/8/quickstyle/simple4" qsCatId="simple" csTypeId="urn:microsoft.com/office/officeart/2005/8/colors/accent1_2" csCatId="accent1" phldr="1"/>
      <dgm:spPr/>
      <dgm:t>
        <a:bodyPr/>
        <a:lstStyle/>
        <a:p>
          <a:endParaRPr lang="en-US"/>
        </a:p>
      </dgm:t>
    </dgm:pt>
    <dgm:pt modelId="{61E3CAF4-5FAB-47F2-A72D-B6BC987DA902}">
      <dgm:prSet phldrT="[Text]">
        <dgm:style>
          <a:lnRef idx="1">
            <a:schemeClr val="accent5"/>
          </a:lnRef>
          <a:fillRef idx="2">
            <a:schemeClr val="accent5"/>
          </a:fillRef>
          <a:effectRef idx="1">
            <a:schemeClr val="accent5"/>
          </a:effectRef>
          <a:fontRef idx="minor">
            <a:schemeClr val="dk1"/>
          </a:fontRef>
        </dgm:style>
      </dgm:prSet>
      <dgm:spPr/>
      <dgm:t>
        <a:bodyPr/>
        <a:lstStyle/>
        <a:p>
          <a:r>
            <a:rPr lang="en-US">
              <a:latin typeface="+mj-lt"/>
            </a:rPr>
            <a:t>Products and services of UCBL</a:t>
          </a:r>
        </a:p>
      </dgm:t>
    </dgm:pt>
    <dgm:pt modelId="{40F4368D-FB1F-43AA-A872-382033C9659E}" type="parTrans" cxnId="{C4FE08D3-DA19-4843-A6FD-A8DAEC27071D}">
      <dgm:prSet/>
      <dgm:spPr/>
      <dgm:t>
        <a:bodyPr/>
        <a:lstStyle/>
        <a:p>
          <a:endParaRPr lang="en-US">
            <a:latin typeface="+mj-lt"/>
          </a:endParaRPr>
        </a:p>
      </dgm:t>
    </dgm:pt>
    <dgm:pt modelId="{BEAB402B-6FD1-4061-A12F-5158106425B2}" type="sibTrans" cxnId="{C4FE08D3-DA19-4843-A6FD-A8DAEC27071D}">
      <dgm:prSet/>
      <dgm:spPr/>
      <dgm:t>
        <a:bodyPr/>
        <a:lstStyle/>
        <a:p>
          <a:endParaRPr lang="en-US">
            <a:latin typeface="+mj-lt"/>
          </a:endParaRPr>
        </a:p>
      </dgm:t>
    </dgm:pt>
    <dgm:pt modelId="{7249603B-FC92-43B7-A948-81F2416D2096}">
      <dgm:prSet phldrT="[Text]"/>
      <dgm:spPr/>
      <dgm:t>
        <a:bodyPr/>
        <a:lstStyle/>
        <a:p>
          <a:r>
            <a:rPr lang="en-US">
              <a:latin typeface="+mj-lt"/>
            </a:rPr>
            <a:t>Retail Banking</a:t>
          </a:r>
        </a:p>
      </dgm:t>
    </dgm:pt>
    <dgm:pt modelId="{520CB1F6-C56A-4127-ACCA-46A83B0DF7E5}" type="parTrans" cxnId="{D17CBFF4-3B1E-4DDF-810C-AED3DACBCC2F}">
      <dgm:prSet/>
      <dgm:spPr/>
      <dgm:t>
        <a:bodyPr/>
        <a:lstStyle/>
        <a:p>
          <a:endParaRPr lang="en-US">
            <a:latin typeface="+mj-lt"/>
          </a:endParaRPr>
        </a:p>
      </dgm:t>
    </dgm:pt>
    <dgm:pt modelId="{F413C21E-5A8A-443C-A0F7-CCE466F7BCB4}" type="sibTrans" cxnId="{D17CBFF4-3B1E-4DDF-810C-AED3DACBCC2F}">
      <dgm:prSet/>
      <dgm:spPr/>
      <dgm:t>
        <a:bodyPr/>
        <a:lstStyle/>
        <a:p>
          <a:endParaRPr lang="en-US">
            <a:latin typeface="+mj-lt"/>
          </a:endParaRPr>
        </a:p>
      </dgm:t>
    </dgm:pt>
    <dgm:pt modelId="{C086AFDF-DF81-4D4C-99A8-D7629F5BC54F}">
      <dgm:prSet phldrT="[Text]"/>
      <dgm:spPr/>
      <dgm:t>
        <a:bodyPr/>
        <a:lstStyle/>
        <a:p>
          <a:r>
            <a:rPr lang="en-US">
              <a:latin typeface="+mj-lt"/>
            </a:rPr>
            <a:t>SME Loans </a:t>
          </a:r>
        </a:p>
      </dgm:t>
    </dgm:pt>
    <dgm:pt modelId="{D88B3BB7-8DD1-4889-8893-50A3F7103B6C}" type="parTrans" cxnId="{7442C1AC-5D76-48FF-94E0-C3EAE658C20A}">
      <dgm:prSet/>
      <dgm:spPr/>
      <dgm:t>
        <a:bodyPr/>
        <a:lstStyle/>
        <a:p>
          <a:endParaRPr lang="en-US">
            <a:latin typeface="+mj-lt"/>
          </a:endParaRPr>
        </a:p>
      </dgm:t>
    </dgm:pt>
    <dgm:pt modelId="{2BD6B018-4F96-4209-8A33-389863746D8D}" type="sibTrans" cxnId="{7442C1AC-5D76-48FF-94E0-C3EAE658C20A}">
      <dgm:prSet/>
      <dgm:spPr/>
      <dgm:t>
        <a:bodyPr/>
        <a:lstStyle/>
        <a:p>
          <a:endParaRPr lang="en-US">
            <a:latin typeface="+mj-lt"/>
          </a:endParaRPr>
        </a:p>
      </dgm:t>
    </dgm:pt>
    <dgm:pt modelId="{0562D929-DA35-4136-9A75-5B056909A334}">
      <dgm:prSet phldrT="[Text]"/>
      <dgm:spPr/>
      <dgm:t>
        <a:bodyPr/>
        <a:lstStyle/>
        <a:p>
          <a:r>
            <a:rPr lang="en-US">
              <a:latin typeface="+mj-lt"/>
            </a:rPr>
            <a:t>NRB Banking</a:t>
          </a:r>
        </a:p>
      </dgm:t>
    </dgm:pt>
    <dgm:pt modelId="{0F98ED01-F236-4B1C-9C93-0BF7C981F1E1}" type="parTrans" cxnId="{E3089B1B-3E84-42E7-B060-F277B212032E}">
      <dgm:prSet/>
      <dgm:spPr/>
      <dgm:t>
        <a:bodyPr/>
        <a:lstStyle/>
        <a:p>
          <a:endParaRPr lang="en-US">
            <a:latin typeface="+mj-lt"/>
          </a:endParaRPr>
        </a:p>
      </dgm:t>
    </dgm:pt>
    <dgm:pt modelId="{3AD5DC56-CF8E-4289-9B63-0E8DCB4F61A4}" type="sibTrans" cxnId="{E3089B1B-3E84-42E7-B060-F277B212032E}">
      <dgm:prSet/>
      <dgm:spPr/>
      <dgm:t>
        <a:bodyPr/>
        <a:lstStyle/>
        <a:p>
          <a:endParaRPr lang="en-US">
            <a:latin typeface="+mj-lt"/>
          </a:endParaRPr>
        </a:p>
      </dgm:t>
    </dgm:pt>
    <dgm:pt modelId="{C3657035-E2D8-49C2-8548-027468C7D262}">
      <dgm:prSet/>
      <dgm:spPr/>
      <dgm:t>
        <a:bodyPr/>
        <a:lstStyle/>
        <a:p>
          <a:r>
            <a:rPr lang="en-US">
              <a:latin typeface="+mj-lt"/>
            </a:rPr>
            <a:t>Current Accounts</a:t>
          </a:r>
        </a:p>
      </dgm:t>
    </dgm:pt>
    <dgm:pt modelId="{321F39E0-DBF0-4B14-B298-F6D15C159122}" type="parTrans" cxnId="{3BA2CD1C-2845-41A0-A881-007FC8A8859C}">
      <dgm:prSet/>
      <dgm:spPr/>
      <dgm:t>
        <a:bodyPr/>
        <a:lstStyle/>
        <a:p>
          <a:endParaRPr lang="en-US">
            <a:latin typeface="+mj-lt"/>
          </a:endParaRPr>
        </a:p>
      </dgm:t>
    </dgm:pt>
    <dgm:pt modelId="{F3E2F447-CFD5-4D7F-8CB4-7EC1AE515162}" type="sibTrans" cxnId="{3BA2CD1C-2845-41A0-A881-007FC8A8859C}">
      <dgm:prSet/>
      <dgm:spPr/>
      <dgm:t>
        <a:bodyPr/>
        <a:lstStyle/>
        <a:p>
          <a:endParaRPr lang="en-US">
            <a:latin typeface="+mj-lt"/>
          </a:endParaRPr>
        </a:p>
      </dgm:t>
    </dgm:pt>
    <dgm:pt modelId="{3CF555B8-8E80-42B4-953B-A4A14952E017}">
      <dgm:prSet/>
      <dgm:spPr/>
      <dgm:t>
        <a:bodyPr/>
        <a:lstStyle/>
        <a:p>
          <a:r>
            <a:rPr lang="en-US">
              <a:latin typeface="+mj-lt"/>
            </a:rPr>
            <a:t>SME Banking</a:t>
          </a:r>
        </a:p>
      </dgm:t>
    </dgm:pt>
    <dgm:pt modelId="{90CDB7B6-D713-4F6D-8E0A-11B76ED76AB3}" type="parTrans" cxnId="{E906C085-B360-4E3D-836C-D1E490957699}">
      <dgm:prSet/>
      <dgm:spPr/>
      <dgm:t>
        <a:bodyPr/>
        <a:lstStyle/>
        <a:p>
          <a:endParaRPr lang="en-US">
            <a:latin typeface="+mj-lt"/>
          </a:endParaRPr>
        </a:p>
      </dgm:t>
    </dgm:pt>
    <dgm:pt modelId="{E7577698-A1D3-40FF-82BC-29B5337DABB7}" type="sibTrans" cxnId="{E906C085-B360-4E3D-836C-D1E490957699}">
      <dgm:prSet/>
      <dgm:spPr/>
      <dgm:t>
        <a:bodyPr/>
        <a:lstStyle/>
        <a:p>
          <a:endParaRPr lang="en-US">
            <a:latin typeface="+mj-lt"/>
          </a:endParaRPr>
        </a:p>
      </dgm:t>
    </dgm:pt>
    <dgm:pt modelId="{342168CF-2282-4EBB-9832-1DE078AAC05D}">
      <dgm:prSet/>
      <dgm:spPr/>
      <dgm:t>
        <a:bodyPr/>
        <a:lstStyle/>
        <a:p>
          <a:r>
            <a:rPr lang="en-US">
              <a:latin typeface="+mj-lt"/>
            </a:rPr>
            <a:t>Corporate Banking</a:t>
          </a:r>
        </a:p>
      </dgm:t>
    </dgm:pt>
    <dgm:pt modelId="{A596CC5B-7B28-4962-953D-2B5CC04E2A88}" type="parTrans" cxnId="{7389638A-0E3F-4A36-95F2-DCCBEDE33C75}">
      <dgm:prSet/>
      <dgm:spPr/>
      <dgm:t>
        <a:bodyPr/>
        <a:lstStyle/>
        <a:p>
          <a:endParaRPr lang="en-US">
            <a:latin typeface="+mj-lt"/>
          </a:endParaRPr>
        </a:p>
      </dgm:t>
    </dgm:pt>
    <dgm:pt modelId="{F1C717D9-BD3F-4E36-858D-6DC8A18A9220}" type="sibTrans" cxnId="{7389638A-0E3F-4A36-95F2-DCCBEDE33C75}">
      <dgm:prSet/>
      <dgm:spPr/>
      <dgm:t>
        <a:bodyPr/>
        <a:lstStyle/>
        <a:p>
          <a:endParaRPr lang="en-US">
            <a:latin typeface="+mj-lt"/>
          </a:endParaRPr>
        </a:p>
      </dgm:t>
    </dgm:pt>
    <dgm:pt modelId="{0ECB16FC-08ED-4F2A-96CB-2D84ED674A66}">
      <dgm:prSet/>
      <dgm:spPr/>
      <dgm:t>
        <a:bodyPr/>
        <a:lstStyle/>
        <a:p>
          <a:r>
            <a:rPr lang="en-US">
              <a:latin typeface="+mj-lt"/>
            </a:rPr>
            <a:t>Fixed deposit</a:t>
          </a:r>
        </a:p>
      </dgm:t>
    </dgm:pt>
    <dgm:pt modelId="{BA59F100-3EA3-4976-B78A-F4888A293CBE}" type="parTrans" cxnId="{5D11B509-F536-4157-AD11-A10F19C94871}">
      <dgm:prSet/>
      <dgm:spPr/>
      <dgm:t>
        <a:bodyPr/>
        <a:lstStyle/>
        <a:p>
          <a:endParaRPr lang="en-US">
            <a:latin typeface="+mj-lt"/>
          </a:endParaRPr>
        </a:p>
      </dgm:t>
    </dgm:pt>
    <dgm:pt modelId="{6C03CC7F-D7A7-4CEA-BB8F-486BE5E5781A}" type="sibTrans" cxnId="{5D11B509-F536-4157-AD11-A10F19C94871}">
      <dgm:prSet/>
      <dgm:spPr/>
      <dgm:t>
        <a:bodyPr/>
        <a:lstStyle/>
        <a:p>
          <a:endParaRPr lang="en-US">
            <a:latin typeface="+mj-lt"/>
          </a:endParaRPr>
        </a:p>
      </dgm:t>
    </dgm:pt>
    <dgm:pt modelId="{D41F4D54-DF9B-4879-BE25-9F2BCA43B2B6}">
      <dgm:prSet/>
      <dgm:spPr/>
      <dgm:t>
        <a:bodyPr/>
        <a:lstStyle/>
        <a:p>
          <a:r>
            <a:rPr lang="en-US">
              <a:latin typeface="+mj-lt"/>
            </a:rPr>
            <a:t>DPS</a:t>
          </a:r>
        </a:p>
      </dgm:t>
    </dgm:pt>
    <dgm:pt modelId="{52A42286-5E70-428D-8E23-034675E5CD79}" type="parTrans" cxnId="{A0D62C75-788A-4A43-BD70-9347DBDCBE8B}">
      <dgm:prSet/>
      <dgm:spPr/>
      <dgm:t>
        <a:bodyPr/>
        <a:lstStyle/>
        <a:p>
          <a:endParaRPr lang="en-US">
            <a:latin typeface="+mj-lt"/>
          </a:endParaRPr>
        </a:p>
      </dgm:t>
    </dgm:pt>
    <dgm:pt modelId="{421A86F7-2307-4DDC-9523-83DE47A05E33}" type="sibTrans" cxnId="{A0D62C75-788A-4A43-BD70-9347DBDCBE8B}">
      <dgm:prSet/>
      <dgm:spPr/>
      <dgm:t>
        <a:bodyPr/>
        <a:lstStyle/>
        <a:p>
          <a:endParaRPr lang="en-US">
            <a:latin typeface="+mj-lt"/>
          </a:endParaRPr>
        </a:p>
      </dgm:t>
    </dgm:pt>
    <dgm:pt modelId="{B32BAB44-4AC8-475C-B63E-73C6EC81D3B2}">
      <dgm:prSet/>
      <dgm:spPr/>
      <dgm:t>
        <a:bodyPr/>
        <a:lstStyle/>
        <a:p>
          <a:r>
            <a:rPr lang="en-US">
              <a:latin typeface="+mj-lt"/>
            </a:rPr>
            <a:t>Loans</a:t>
          </a:r>
        </a:p>
      </dgm:t>
    </dgm:pt>
    <dgm:pt modelId="{9693FD8E-EE30-4A66-8522-1BD112970936}" type="parTrans" cxnId="{F721E9A1-C66D-4EAC-B1CE-0362184F0EC8}">
      <dgm:prSet/>
      <dgm:spPr/>
      <dgm:t>
        <a:bodyPr/>
        <a:lstStyle/>
        <a:p>
          <a:endParaRPr lang="en-US">
            <a:latin typeface="+mj-lt"/>
          </a:endParaRPr>
        </a:p>
      </dgm:t>
    </dgm:pt>
    <dgm:pt modelId="{EE27F55D-10DD-4E9A-BC9B-B977D872405C}" type="sibTrans" cxnId="{F721E9A1-C66D-4EAC-B1CE-0362184F0EC8}">
      <dgm:prSet/>
      <dgm:spPr/>
      <dgm:t>
        <a:bodyPr/>
        <a:lstStyle/>
        <a:p>
          <a:endParaRPr lang="en-US">
            <a:latin typeface="+mj-lt"/>
          </a:endParaRPr>
        </a:p>
      </dgm:t>
    </dgm:pt>
    <dgm:pt modelId="{98972873-9D9A-4DEA-94B6-FF9056423B14}">
      <dgm:prSet/>
      <dgm:spPr/>
      <dgm:t>
        <a:bodyPr/>
        <a:lstStyle/>
        <a:p>
          <a:r>
            <a:rPr lang="en-US">
              <a:latin typeface="+mj-lt"/>
            </a:rPr>
            <a:t>Card services</a:t>
          </a:r>
        </a:p>
      </dgm:t>
    </dgm:pt>
    <dgm:pt modelId="{DF4A181D-A3D6-4664-B68F-3B629D2E95C1}" type="parTrans" cxnId="{20C91E9A-7D6E-4BB6-8CF2-FD56A7F3F929}">
      <dgm:prSet/>
      <dgm:spPr/>
      <dgm:t>
        <a:bodyPr/>
        <a:lstStyle/>
        <a:p>
          <a:endParaRPr lang="en-US">
            <a:latin typeface="+mj-lt"/>
          </a:endParaRPr>
        </a:p>
      </dgm:t>
    </dgm:pt>
    <dgm:pt modelId="{4264F445-A4BA-4421-AD6B-60C1AEF257E5}" type="sibTrans" cxnId="{20C91E9A-7D6E-4BB6-8CF2-FD56A7F3F929}">
      <dgm:prSet/>
      <dgm:spPr/>
      <dgm:t>
        <a:bodyPr/>
        <a:lstStyle/>
        <a:p>
          <a:endParaRPr lang="en-US">
            <a:latin typeface="+mj-lt"/>
          </a:endParaRPr>
        </a:p>
      </dgm:t>
    </dgm:pt>
    <dgm:pt modelId="{44902089-2586-420B-9027-559E9BC8289D}">
      <dgm:prSet/>
      <dgm:spPr/>
      <dgm:t>
        <a:bodyPr/>
        <a:lstStyle/>
        <a:p>
          <a:r>
            <a:rPr lang="en-US">
              <a:latin typeface="+mj-lt"/>
            </a:rPr>
            <a:t>SME Deposits</a:t>
          </a:r>
        </a:p>
      </dgm:t>
    </dgm:pt>
    <dgm:pt modelId="{1C578227-B1B8-4266-8CB7-073A1D86B601}" type="parTrans" cxnId="{B9777C3C-17CC-4AEF-A2DE-C2430212F5CD}">
      <dgm:prSet/>
      <dgm:spPr/>
      <dgm:t>
        <a:bodyPr/>
        <a:lstStyle/>
        <a:p>
          <a:endParaRPr lang="en-US">
            <a:latin typeface="+mj-lt"/>
          </a:endParaRPr>
        </a:p>
      </dgm:t>
    </dgm:pt>
    <dgm:pt modelId="{ECE494F4-0526-45BA-9BD3-916AF03EA1FA}" type="sibTrans" cxnId="{B9777C3C-17CC-4AEF-A2DE-C2430212F5CD}">
      <dgm:prSet/>
      <dgm:spPr/>
      <dgm:t>
        <a:bodyPr/>
        <a:lstStyle/>
        <a:p>
          <a:endParaRPr lang="en-US">
            <a:latin typeface="+mj-lt"/>
          </a:endParaRPr>
        </a:p>
      </dgm:t>
    </dgm:pt>
    <dgm:pt modelId="{5040C17F-3602-4959-9431-7E262B6C63BB}">
      <dgm:prSet/>
      <dgm:spPr/>
      <dgm:t>
        <a:bodyPr/>
        <a:lstStyle/>
        <a:p>
          <a:r>
            <a:rPr lang="en-US">
              <a:latin typeface="+mj-lt"/>
            </a:rPr>
            <a:t>Other sME Facilities</a:t>
          </a:r>
        </a:p>
      </dgm:t>
    </dgm:pt>
    <dgm:pt modelId="{8BBAEEE2-800B-4F11-9152-C987003C5897}" type="parTrans" cxnId="{21DC3917-5F8C-42F5-A6A0-AFF40AE16A48}">
      <dgm:prSet/>
      <dgm:spPr/>
      <dgm:t>
        <a:bodyPr/>
        <a:lstStyle/>
        <a:p>
          <a:endParaRPr lang="en-US">
            <a:latin typeface="+mj-lt"/>
          </a:endParaRPr>
        </a:p>
      </dgm:t>
    </dgm:pt>
    <dgm:pt modelId="{687000A3-3126-4414-B8D9-A4CAAEDFBA4D}" type="sibTrans" cxnId="{21DC3917-5F8C-42F5-A6A0-AFF40AE16A48}">
      <dgm:prSet/>
      <dgm:spPr/>
      <dgm:t>
        <a:bodyPr/>
        <a:lstStyle/>
        <a:p>
          <a:endParaRPr lang="en-US">
            <a:latin typeface="+mj-lt"/>
          </a:endParaRPr>
        </a:p>
      </dgm:t>
    </dgm:pt>
    <dgm:pt modelId="{B3E15306-1C1A-43EF-A699-4FB09DE10226}">
      <dgm:prSet/>
      <dgm:spPr/>
      <dgm:t>
        <a:bodyPr/>
        <a:lstStyle/>
        <a:p>
          <a:r>
            <a:rPr lang="en-US">
              <a:latin typeface="+mj-lt"/>
            </a:rPr>
            <a:t>Corporate loans</a:t>
          </a:r>
        </a:p>
      </dgm:t>
    </dgm:pt>
    <dgm:pt modelId="{C54FEF44-E856-4769-8593-206E71CC1DBF}" type="parTrans" cxnId="{CCD87CFB-3752-4E0D-A84B-79EFF60548FB}">
      <dgm:prSet/>
      <dgm:spPr/>
      <dgm:t>
        <a:bodyPr/>
        <a:lstStyle/>
        <a:p>
          <a:endParaRPr lang="en-US">
            <a:latin typeface="+mj-lt"/>
          </a:endParaRPr>
        </a:p>
      </dgm:t>
    </dgm:pt>
    <dgm:pt modelId="{04A18094-4B3F-48A2-9692-6CC855FBDAB0}" type="sibTrans" cxnId="{CCD87CFB-3752-4E0D-A84B-79EFF60548FB}">
      <dgm:prSet/>
      <dgm:spPr/>
      <dgm:t>
        <a:bodyPr/>
        <a:lstStyle/>
        <a:p>
          <a:endParaRPr lang="en-US">
            <a:latin typeface="+mj-lt"/>
          </a:endParaRPr>
        </a:p>
      </dgm:t>
    </dgm:pt>
    <dgm:pt modelId="{C0A77131-D593-4AF4-B826-23C542DCE835}">
      <dgm:prSet/>
      <dgm:spPr/>
      <dgm:t>
        <a:bodyPr/>
        <a:lstStyle/>
        <a:p>
          <a:r>
            <a:rPr lang="en-US">
              <a:latin typeface="+mj-lt"/>
            </a:rPr>
            <a:t>Off-shore banking</a:t>
          </a:r>
        </a:p>
      </dgm:t>
    </dgm:pt>
    <dgm:pt modelId="{F3B4639C-6B5E-44A1-9565-D37FAF88AEC8}" type="parTrans" cxnId="{BE052CF3-DF63-44EB-8349-6BF6CBED7B11}">
      <dgm:prSet/>
      <dgm:spPr/>
      <dgm:t>
        <a:bodyPr/>
        <a:lstStyle/>
        <a:p>
          <a:endParaRPr lang="en-US">
            <a:latin typeface="+mj-lt"/>
          </a:endParaRPr>
        </a:p>
      </dgm:t>
    </dgm:pt>
    <dgm:pt modelId="{977164F1-B47C-4D72-89ED-810569A84464}" type="sibTrans" cxnId="{BE052CF3-DF63-44EB-8349-6BF6CBED7B11}">
      <dgm:prSet/>
      <dgm:spPr/>
      <dgm:t>
        <a:bodyPr/>
        <a:lstStyle/>
        <a:p>
          <a:endParaRPr lang="en-US">
            <a:latin typeface="+mj-lt"/>
          </a:endParaRPr>
        </a:p>
      </dgm:t>
    </dgm:pt>
    <dgm:pt modelId="{68BCF4C1-2462-4ECC-B1DD-30881D1BF2CA}">
      <dgm:prSet/>
      <dgm:spPr/>
      <dgm:t>
        <a:bodyPr/>
        <a:lstStyle/>
        <a:p>
          <a:r>
            <a:rPr lang="en-US">
              <a:latin typeface="+mj-lt"/>
            </a:rPr>
            <a:t>Strutured Finance</a:t>
          </a:r>
        </a:p>
      </dgm:t>
    </dgm:pt>
    <dgm:pt modelId="{49525EA5-AA57-4EA1-97AB-83B8331AEB4F}" type="parTrans" cxnId="{DCAD48B6-974C-4C0B-9791-619AE2E1F35F}">
      <dgm:prSet/>
      <dgm:spPr/>
      <dgm:t>
        <a:bodyPr/>
        <a:lstStyle/>
        <a:p>
          <a:endParaRPr lang="en-US">
            <a:latin typeface="+mj-lt"/>
          </a:endParaRPr>
        </a:p>
      </dgm:t>
    </dgm:pt>
    <dgm:pt modelId="{4E7FF526-49D8-4471-9839-FD700238D2BC}" type="sibTrans" cxnId="{DCAD48B6-974C-4C0B-9791-619AE2E1F35F}">
      <dgm:prSet/>
      <dgm:spPr/>
      <dgm:t>
        <a:bodyPr/>
        <a:lstStyle/>
        <a:p>
          <a:endParaRPr lang="en-US">
            <a:latin typeface="+mj-lt"/>
          </a:endParaRPr>
        </a:p>
      </dgm:t>
    </dgm:pt>
    <dgm:pt modelId="{0ABB4F6F-94BB-409E-862F-2FC9830E89BF}">
      <dgm:prSet/>
      <dgm:spPr/>
      <dgm:t>
        <a:bodyPr/>
        <a:lstStyle/>
        <a:p>
          <a:r>
            <a:rPr lang="en-US">
              <a:latin typeface="+mj-lt"/>
            </a:rPr>
            <a:t>UCB NRB Savings</a:t>
          </a:r>
        </a:p>
      </dgm:t>
    </dgm:pt>
    <dgm:pt modelId="{EAF1A921-34C0-4582-AC4E-731AC53DB626}" type="parTrans" cxnId="{6959702E-E4F2-4404-8DDA-A1E684118149}">
      <dgm:prSet/>
      <dgm:spPr/>
      <dgm:t>
        <a:bodyPr/>
        <a:lstStyle/>
        <a:p>
          <a:endParaRPr lang="en-US">
            <a:latin typeface="+mj-lt"/>
          </a:endParaRPr>
        </a:p>
      </dgm:t>
    </dgm:pt>
    <dgm:pt modelId="{A6160430-526A-4F19-B9E7-596531F559AF}" type="sibTrans" cxnId="{6959702E-E4F2-4404-8DDA-A1E684118149}">
      <dgm:prSet/>
      <dgm:spPr/>
      <dgm:t>
        <a:bodyPr/>
        <a:lstStyle/>
        <a:p>
          <a:endParaRPr lang="en-US">
            <a:latin typeface="+mj-lt"/>
          </a:endParaRPr>
        </a:p>
      </dgm:t>
    </dgm:pt>
    <dgm:pt modelId="{7ECBFCB0-DAB4-4585-841E-0DBD0120F237}">
      <dgm:prSet/>
      <dgm:spPr/>
      <dgm:t>
        <a:bodyPr/>
        <a:lstStyle/>
        <a:p>
          <a:r>
            <a:rPr lang="en-US">
              <a:latin typeface="+mj-lt"/>
            </a:rPr>
            <a:t>UCB NRB DPS Plus</a:t>
          </a:r>
        </a:p>
      </dgm:t>
    </dgm:pt>
    <dgm:pt modelId="{1A75FCB7-E3A2-4489-B9BD-CE97C470D6C9}" type="parTrans" cxnId="{89539851-F3EC-43BF-96D5-DA235035CB18}">
      <dgm:prSet/>
      <dgm:spPr/>
      <dgm:t>
        <a:bodyPr/>
        <a:lstStyle/>
        <a:p>
          <a:endParaRPr lang="en-US">
            <a:latin typeface="+mj-lt"/>
          </a:endParaRPr>
        </a:p>
      </dgm:t>
    </dgm:pt>
    <dgm:pt modelId="{5D91D9F3-AEA8-49AF-9365-F76ECB165FBB}" type="sibTrans" cxnId="{89539851-F3EC-43BF-96D5-DA235035CB18}">
      <dgm:prSet/>
      <dgm:spPr/>
      <dgm:t>
        <a:bodyPr/>
        <a:lstStyle/>
        <a:p>
          <a:endParaRPr lang="en-US">
            <a:latin typeface="+mj-lt"/>
          </a:endParaRPr>
        </a:p>
      </dgm:t>
    </dgm:pt>
    <dgm:pt modelId="{7DFFA236-9B48-4841-B735-1AAAE05E6C34}">
      <dgm:prSet/>
      <dgm:spPr/>
      <dgm:t>
        <a:bodyPr/>
        <a:lstStyle/>
        <a:p>
          <a:r>
            <a:rPr lang="en-US">
              <a:latin typeface="+mj-lt"/>
            </a:rPr>
            <a:t>NRB Banking Services</a:t>
          </a:r>
        </a:p>
      </dgm:t>
    </dgm:pt>
    <dgm:pt modelId="{AAB8E077-D00C-400E-9439-946185EA3455}" type="parTrans" cxnId="{F20C19CA-1F91-4027-A153-5C328B4450D1}">
      <dgm:prSet/>
      <dgm:spPr/>
      <dgm:t>
        <a:bodyPr/>
        <a:lstStyle/>
        <a:p>
          <a:endParaRPr lang="en-US">
            <a:latin typeface="+mj-lt"/>
          </a:endParaRPr>
        </a:p>
      </dgm:t>
    </dgm:pt>
    <dgm:pt modelId="{631A33D3-1B7C-4882-89E5-C00488FB5878}" type="sibTrans" cxnId="{F20C19CA-1F91-4027-A153-5C328B4450D1}">
      <dgm:prSet/>
      <dgm:spPr/>
      <dgm:t>
        <a:bodyPr/>
        <a:lstStyle/>
        <a:p>
          <a:endParaRPr lang="en-US">
            <a:latin typeface="+mj-lt"/>
          </a:endParaRPr>
        </a:p>
      </dgm:t>
    </dgm:pt>
    <dgm:pt modelId="{FC4F6D87-C5CF-4F08-BD2E-7567B2440D37}" type="pres">
      <dgm:prSet presAssocID="{14D3B183-47E5-4E39-B3A2-0564E351AE2E}" presName="hierChild1" presStyleCnt="0">
        <dgm:presLayoutVars>
          <dgm:orgChart val="1"/>
          <dgm:chPref val="1"/>
          <dgm:dir/>
          <dgm:animOne val="branch"/>
          <dgm:animLvl val="lvl"/>
          <dgm:resizeHandles/>
        </dgm:presLayoutVars>
      </dgm:prSet>
      <dgm:spPr/>
      <dgm:t>
        <a:bodyPr/>
        <a:lstStyle/>
        <a:p>
          <a:endParaRPr lang="en-US"/>
        </a:p>
      </dgm:t>
    </dgm:pt>
    <dgm:pt modelId="{A05648C7-BCD9-4F1F-B889-35F2E95B9E18}" type="pres">
      <dgm:prSet presAssocID="{61E3CAF4-5FAB-47F2-A72D-B6BC987DA902}" presName="hierRoot1" presStyleCnt="0">
        <dgm:presLayoutVars>
          <dgm:hierBranch val="init"/>
        </dgm:presLayoutVars>
      </dgm:prSet>
      <dgm:spPr/>
    </dgm:pt>
    <dgm:pt modelId="{A9C2D01D-53AB-4DCA-8B20-AF5243FAAD11}" type="pres">
      <dgm:prSet presAssocID="{61E3CAF4-5FAB-47F2-A72D-B6BC987DA902}" presName="rootComposite1" presStyleCnt="0"/>
      <dgm:spPr/>
    </dgm:pt>
    <dgm:pt modelId="{B3A859ED-EDB4-4716-8479-30D1A3013BCD}" type="pres">
      <dgm:prSet presAssocID="{61E3CAF4-5FAB-47F2-A72D-B6BC987DA902}" presName="rootText1" presStyleLbl="node0" presStyleIdx="0" presStyleCnt="1" custScaleX="161577" custScaleY="123069">
        <dgm:presLayoutVars>
          <dgm:chPref val="3"/>
        </dgm:presLayoutVars>
      </dgm:prSet>
      <dgm:spPr/>
      <dgm:t>
        <a:bodyPr/>
        <a:lstStyle/>
        <a:p>
          <a:endParaRPr lang="en-US"/>
        </a:p>
      </dgm:t>
    </dgm:pt>
    <dgm:pt modelId="{2CB89A14-1378-4918-9A69-9C60093AECC5}" type="pres">
      <dgm:prSet presAssocID="{61E3CAF4-5FAB-47F2-A72D-B6BC987DA902}" presName="rootConnector1" presStyleLbl="node1" presStyleIdx="0" presStyleCnt="0"/>
      <dgm:spPr/>
      <dgm:t>
        <a:bodyPr/>
        <a:lstStyle/>
        <a:p>
          <a:endParaRPr lang="en-US"/>
        </a:p>
      </dgm:t>
    </dgm:pt>
    <dgm:pt modelId="{7FC05C21-1188-496F-80C7-5A7B7767D085}" type="pres">
      <dgm:prSet presAssocID="{61E3CAF4-5FAB-47F2-A72D-B6BC987DA902}" presName="hierChild2" presStyleCnt="0"/>
      <dgm:spPr/>
    </dgm:pt>
    <dgm:pt modelId="{C3FE1F5D-D5A0-40AE-95A3-AC16622439E8}" type="pres">
      <dgm:prSet presAssocID="{520CB1F6-C56A-4127-ACCA-46A83B0DF7E5}" presName="Name37" presStyleLbl="parChTrans1D2" presStyleIdx="0" presStyleCnt="4"/>
      <dgm:spPr/>
      <dgm:t>
        <a:bodyPr/>
        <a:lstStyle/>
        <a:p>
          <a:endParaRPr lang="en-US"/>
        </a:p>
      </dgm:t>
    </dgm:pt>
    <dgm:pt modelId="{D9D1C89A-B077-45A9-8F8D-22AAD2DEE3E9}" type="pres">
      <dgm:prSet presAssocID="{7249603B-FC92-43B7-A948-81F2416D2096}" presName="hierRoot2" presStyleCnt="0">
        <dgm:presLayoutVars>
          <dgm:hierBranch val="init"/>
        </dgm:presLayoutVars>
      </dgm:prSet>
      <dgm:spPr/>
    </dgm:pt>
    <dgm:pt modelId="{EA3ACA89-6DAF-41C8-BB66-8001D79B38D9}" type="pres">
      <dgm:prSet presAssocID="{7249603B-FC92-43B7-A948-81F2416D2096}" presName="rootComposite" presStyleCnt="0"/>
      <dgm:spPr/>
    </dgm:pt>
    <dgm:pt modelId="{C96A15A4-3AAB-4287-AB98-40CD0984B864}" type="pres">
      <dgm:prSet presAssocID="{7249603B-FC92-43B7-A948-81F2416D2096}" presName="rootText" presStyleLbl="node2" presStyleIdx="0" presStyleCnt="4">
        <dgm:presLayoutVars>
          <dgm:chPref val="3"/>
        </dgm:presLayoutVars>
      </dgm:prSet>
      <dgm:spPr/>
      <dgm:t>
        <a:bodyPr/>
        <a:lstStyle/>
        <a:p>
          <a:endParaRPr lang="en-US"/>
        </a:p>
      </dgm:t>
    </dgm:pt>
    <dgm:pt modelId="{750A41D4-8B2E-4122-B1A4-C0902B2E4BED}" type="pres">
      <dgm:prSet presAssocID="{7249603B-FC92-43B7-A948-81F2416D2096}" presName="rootConnector" presStyleLbl="node2" presStyleIdx="0" presStyleCnt="4"/>
      <dgm:spPr/>
      <dgm:t>
        <a:bodyPr/>
        <a:lstStyle/>
        <a:p>
          <a:endParaRPr lang="en-US"/>
        </a:p>
      </dgm:t>
    </dgm:pt>
    <dgm:pt modelId="{0A1DF6DE-FC77-461E-A3B2-C9215D6E830F}" type="pres">
      <dgm:prSet presAssocID="{7249603B-FC92-43B7-A948-81F2416D2096}" presName="hierChild4" presStyleCnt="0"/>
      <dgm:spPr/>
    </dgm:pt>
    <dgm:pt modelId="{877630D9-80C4-498D-BB7E-5F53C3365C26}" type="pres">
      <dgm:prSet presAssocID="{321F39E0-DBF0-4B14-B298-F6D15C159122}" presName="Name37" presStyleLbl="parChTrans1D3" presStyleIdx="0" presStyleCnt="14"/>
      <dgm:spPr/>
      <dgm:t>
        <a:bodyPr/>
        <a:lstStyle/>
        <a:p>
          <a:endParaRPr lang="en-US"/>
        </a:p>
      </dgm:t>
    </dgm:pt>
    <dgm:pt modelId="{D640A217-EB8C-4ABC-AC00-8C8994C43AEA}" type="pres">
      <dgm:prSet presAssocID="{C3657035-E2D8-49C2-8548-027468C7D262}" presName="hierRoot2" presStyleCnt="0">
        <dgm:presLayoutVars>
          <dgm:hierBranch val="init"/>
        </dgm:presLayoutVars>
      </dgm:prSet>
      <dgm:spPr/>
    </dgm:pt>
    <dgm:pt modelId="{7DDFD726-92FB-4304-B10E-69CEDB3A6961}" type="pres">
      <dgm:prSet presAssocID="{C3657035-E2D8-49C2-8548-027468C7D262}" presName="rootComposite" presStyleCnt="0"/>
      <dgm:spPr/>
    </dgm:pt>
    <dgm:pt modelId="{4220896C-4BA9-4B30-A1AF-EC1308B15D76}" type="pres">
      <dgm:prSet presAssocID="{C3657035-E2D8-49C2-8548-027468C7D262}" presName="rootText" presStyleLbl="node3" presStyleIdx="0" presStyleCnt="14">
        <dgm:presLayoutVars>
          <dgm:chPref val="3"/>
        </dgm:presLayoutVars>
      </dgm:prSet>
      <dgm:spPr/>
      <dgm:t>
        <a:bodyPr/>
        <a:lstStyle/>
        <a:p>
          <a:endParaRPr lang="en-US"/>
        </a:p>
      </dgm:t>
    </dgm:pt>
    <dgm:pt modelId="{A4C74B09-7614-447B-ADDF-88CB8D5DD9F8}" type="pres">
      <dgm:prSet presAssocID="{C3657035-E2D8-49C2-8548-027468C7D262}" presName="rootConnector" presStyleLbl="node3" presStyleIdx="0" presStyleCnt="14"/>
      <dgm:spPr/>
      <dgm:t>
        <a:bodyPr/>
        <a:lstStyle/>
        <a:p>
          <a:endParaRPr lang="en-US"/>
        </a:p>
      </dgm:t>
    </dgm:pt>
    <dgm:pt modelId="{EA42B238-1AC8-442C-A295-CBF4AE5FCF35}" type="pres">
      <dgm:prSet presAssocID="{C3657035-E2D8-49C2-8548-027468C7D262}" presName="hierChild4" presStyleCnt="0"/>
      <dgm:spPr/>
    </dgm:pt>
    <dgm:pt modelId="{CDA0EA4E-46C8-4147-ADE0-DC2CE04E4CC0}" type="pres">
      <dgm:prSet presAssocID="{C3657035-E2D8-49C2-8548-027468C7D262}" presName="hierChild5" presStyleCnt="0"/>
      <dgm:spPr/>
    </dgm:pt>
    <dgm:pt modelId="{8A22985D-A3E3-4DF0-A310-444090B48659}" type="pres">
      <dgm:prSet presAssocID="{BA59F100-3EA3-4976-B78A-F4888A293CBE}" presName="Name37" presStyleLbl="parChTrans1D3" presStyleIdx="1" presStyleCnt="14"/>
      <dgm:spPr/>
      <dgm:t>
        <a:bodyPr/>
        <a:lstStyle/>
        <a:p>
          <a:endParaRPr lang="en-US"/>
        </a:p>
      </dgm:t>
    </dgm:pt>
    <dgm:pt modelId="{2F532F80-BE4D-4D3C-A093-F58EAB9BDA4E}" type="pres">
      <dgm:prSet presAssocID="{0ECB16FC-08ED-4F2A-96CB-2D84ED674A66}" presName="hierRoot2" presStyleCnt="0">
        <dgm:presLayoutVars>
          <dgm:hierBranch val="init"/>
        </dgm:presLayoutVars>
      </dgm:prSet>
      <dgm:spPr/>
    </dgm:pt>
    <dgm:pt modelId="{4A35A895-F139-45AD-B090-61F5ACEF46EC}" type="pres">
      <dgm:prSet presAssocID="{0ECB16FC-08ED-4F2A-96CB-2D84ED674A66}" presName="rootComposite" presStyleCnt="0"/>
      <dgm:spPr/>
    </dgm:pt>
    <dgm:pt modelId="{9E6909BD-158C-499E-8EF2-EC216D48E2EA}" type="pres">
      <dgm:prSet presAssocID="{0ECB16FC-08ED-4F2A-96CB-2D84ED674A66}" presName="rootText" presStyleLbl="node3" presStyleIdx="1" presStyleCnt="14">
        <dgm:presLayoutVars>
          <dgm:chPref val="3"/>
        </dgm:presLayoutVars>
      </dgm:prSet>
      <dgm:spPr/>
      <dgm:t>
        <a:bodyPr/>
        <a:lstStyle/>
        <a:p>
          <a:endParaRPr lang="en-US"/>
        </a:p>
      </dgm:t>
    </dgm:pt>
    <dgm:pt modelId="{A2FBEE4D-F959-443E-8DF9-EFF9A862FDF5}" type="pres">
      <dgm:prSet presAssocID="{0ECB16FC-08ED-4F2A-96CB-2D84ED674A66}" presName="rootConnector" presStyleLbl="node3" presStyleIdx="1" presStyleCnt="14"/>
      <dgm:spPr/>
      <dgm:t>
        <a:bodyPr/>
        <a:lstStyle/>
        <a:p>
          <a:endParaRPr lang="en-US"/>
        </a:p>
      </dgm:t>
    </dgm:pt>
    <dgm:pt modelId="{737B1FCB-5527-43F9-A922-76DB3482F8C3}" type="pres">
      <dgm:prSet presAssocID="{0ECB16FC-08ED-4F2A-96CB-2D84ED674A66}" presName="hierChild4" presStyleCnt="0"/>
      <dgm:spPr/>
    </dgm:pt>
    <dgm:pt modelId="{AA8CE130-5482-4A6B-8E7B-7AFCC6A2D2A4}" type="pres">
      <dgm:prSet presAssocID="{0ECB16FC-08ED-4F2A-96CB-2D84ED674A66}" presName="hierChild5" presStyleCnt="0"/>
      <dgm:spPr/>
    </dgm:pt>
    <dgm:pt modelId="{3752DF36-02D4-4208-88E3-F8A2C125E043}" type="pres">
      <dgm:prSet presAssocID="{52A42286-5E70-428D-8E23-034675E5CD79}" presName="Name37" presStyleLbl="parChTrans1D3" presStyleIdx="2" presStyleCnt="14"/>
      <dgm:spPr/>
      <dgm:t>
        <a:bodyPr/>
        <a:lstStyle/>
        <a:p>
          <a:endParaRPr lang="en-US"/>
        </a:p>
      </dgm:t>
    </dgm:pt>
    <dgm:pt modelId="{5BD19DC6-F413-44D3-8284-4DEEA37E1264}" type="pres">
      <dgm:prSet presAssocID="{D41F4D54-DF9B-4879-BE25-9F2BCA43B2B6}" presName="hierRoot2" presStyleCnt="0">
        <dgm:presLayoutVars>
          <dgm:hierBranch val="init"/>
        </dgm:presLayoutVars>
      </dgm:prSet>
      <dgm:spPr/>
    </dgm:pt>
    <dgm:pt modelId="{852623FF-E5AE-47DD-89E5-ABBFA4FDFC98}" type="pres">
      <dgm:prSet presAssocID="{D41F4D54-DF9B-4879-BE25-9F2BCA43B2B6}" presName="rootComposite" presStyleCnt="0"/>
      <dgm:spPr/>
    </dgm:pt>
    <dgm:pt modelId="{E164A847-2593-44F1-BE27-6D6E72ABFBD0}" type="pres">
      <dgm:prSet presAssocID="{D41F4D54-DF9B-4879-BE25-9F2BCA43B2B6}" presName="rootText" presStyleLbl="node3" presStyleIdx="2" presStyleCnt="14">
        <dgm:presLayoutVars>
          <dgm:chPref val="3"/>
        </dgm:presLayoutVars>
      </dgm:prSet>
      <dgm:spPr/>
      <dgm:t>
        <a:bodyPr/>
        <a:lstStyle/>
        <a:p>
          <a:endParaRPr lang="en-US"/>
        </a:p>
      </dgm:t>
    </dgm:pt>
    <dgm:pt modelId="{3A084A73-9B54-40FB-B3BF-F51B5EE26114}" type="pres">
      <dgm:prSet presAssocID="{D41F4D54-DF9B-4879-BE25-9F2BCA43B2B6}" presName="rootConnector" presStyleLbl="node3" presStyleIdx="2" presStyleCnt="14"/>
      <dgm:spPr/>
      <dgm:t>
        <a:bodyPr/>
        <a:lstStyle/>
        <a:p>
          <a:endParaRPr lang="en-US"/>
        </a:p>
      </dgm:t>
    </dgm:pt>
    <dgm:pt modelId="{089DD609-046C-4271-B882-AA25D7EEE1E7}" type="pres">
      <dgm:prSet presAssocID="{D41F4D54-DF9B-4879-BE25-9F2BCA43B2B6}" presName="hierChild4" presStyleCnt="0"/>
      <dgm:spPr/>
    </dgm:pt>
    <dgm:pt modelId="{6E82D193-1D39-4698-9540-AAE3D491F4F2}" type="pres">
      <dgm:prSet presAssocID="{D41F4D54-DF9B-4879-BE25-9F2BCA43B2B6}" presName="hierChild5" presStyleCnt="0"/>
      <dgm:spPr/>
    </dgm:pt>
    <dgm:pt modelId="{5F6F13C3-8514-49F7-96CC-0D93F9C1691D}" type="pres">
      <dgm:prSet presAssocID="{9693FD8E-EE30-4A66-8522-1BD112970936}" presName="Name37" presStyleLbl="parChTrans1D3" presStyleIdx="3" presStyleCnt="14"/>
      <dgm:spPr/>
      <dgm:t>
        <a:bodyPr/>
        <a:lstStyle/>
        <a:p>
          <a:endParaRPr lang="en-US"/>
        </a:p>
      </dgm:t>
    </dgm:pt>
    <dgm:pt modelId="{3DBB4D37-F230-462F-9D04-6984121610A2}" type="pres">
      <dgm:prSet presAssocID="{B32BAB44-4AC8-475C-B63E-73C6EC81D3B2}" presName="hierRoot2" presStyleCnt="0">
        <dgm:presLayoutVars>
          <dgm:hierBranch val="init"/>
        </dgm:presLayoutVars>
      </dgm:prSet>
      <dgm:spPr/>
    </dgm:pt>
    <dgm:pt modelId="{26F0488F-4269-4319-8ED3-500D38F28FB8}" type="pres">
      <dgm:prSet presAssocID="{B32BAB44-4AC8-475C-B63E-73C6EC81D3B2}" presName="rootComposite" presStyleCnt="0"/>
      <dgm:spPr/>
    </dgm:pt>
    <dgm:pt modelId="{6F7D2493-D582-4B5D-917C-FA69EC02DB1E}" type="pres">
      <dgm:prSet presAssocID="{B32BAB44-4AC8-475C-B63E-73C6EC81D3B2}" presName="rootText" presStyleLbl="node3" presStyleIdx="3" presStyleCnt="14">
        <dgm:presLayoutVars>
          <dgm:chPref val="3"/>
        </dgm:presLayoutVars>
      </dgm:prSet>
      <dgm:spPr/>
      <dgm:t>
        <a:bodyPr/>
        <a:lstStyle/>
        <a:p>
          <a:endParaRPr lang="en-US"/>
        </a:p>
      </dgm:t>
    </dgm:pt>
    <dgm:pt modelId="{9CC78410-77C5-4918-86B4-D31E5D6E8CD2}" type="pres">
      <dgm:prSet presAssocID="{B32BAB44-4AC8-475C-B63E-73C6EC81D3B2}" presName="rootConnector" presStyleLbl="node3" presStyleIdx="3" presStyleCnt="14"/>
      <dgm:spPr/>
      <dgm:t>
        <a:bodyPr/>
        <a:lstStyle/>
        <a:p>
          <a:endParaRPr lang="en-US"/>
        </a:p>
      </dgm:t>
    </dgm:pt>
    <dgm:pt modelId="{BBA18B05-0499-4E65-BA00-F500737D0E34}" type="pres">
      <dgm:prSet presAssocID="{B32BAB44-4AC8-475C-B63E-73C6EC81D3B2}" presName="hierChild4" presStyleCnt="0"/>
      <dgm:spPr/>
    </dgm:pt>
    <dgm:pt modelId="{5C07057E-31E7-433B-8350-B0D56160CE55}" type="pres">
      <dgm:prSet presAssocID="{B32BAB44-4AC8-475C-B63E-73C6EC81D3B2}" presName="hierChild5" presStyleCnt="0"/>
      <dgm:spPr/>
    </dgm:pt>
    <dgm:pt modelId="{D1E640BF-F8AA-4B6B-B021-F150E3EFFE65}" type="pres">
      <dgm:prSet presAssocID="{DF4A181D-A3D6-4664-B68F-3B629D2E95C1}" presName="Name37" presStyleLbl="parChTrans1D3" presStyleIdx="4" presStyleCnt="14"/>
      <dgm:spPr/>
      <dgm:t>
        <a:bodyPr/>
        <a:lstStyle/>
        <a:p>
          <a:endParaRPr lang="en-US"/>
        </a:p>
      </dgm:t>
    </dgm:pt>
    <dgm:pt modelId="{822F5229-9CEF-46F0-9235-3E4E6C3E5F88}" type="pres">
      <dgm:prSet presAssocID="{98972873-9D9A-4DEA-94B6-FF9056423B14}" presName="hierRoot2" presStyleCnt="0">
        <dgm:presLayoutVars>
          <dgm:hierBranch val="init"/>
        </dgm:presLayoutVars>
      </dgm:prSet>
      <dgm:spPr/>
    </dgm:pt>
    <dgm:pt modelId="{A3DF6242-24B2-458F-80DA-CEEAEC8FA5DB}" type="pres">
      <dgm:prSet presAssocID="{98972873-9D9A-4DEA-94B6-FF9056423B14}" presName="rootComposite" presStyleCnt="0"/>
      <dgm:spPr/>
    </dgm:pt>
    <dgm:pt modelId="{D602903B-244C-4D1A-B84C-81F12CFE4E42}" type="pres">
      <dgm:prSet presAssocID="{98972873-9D9A-4DEA-94B6-FF9056423B14}" presName="rootText" presStyleLbl="node3" presStyleIdx="4" presStyleCnt="14">
        <dgm:presLayoutVars>
          <dgm:chPref val="3"/>
        </dgm:presLayoutVars>
      </dgm:prSet>
      <dgm:spPr/>
      <dgm:t>
        <a:bodyPr/>
        <a:lstStyle/>
        <a:p>
          <a:endParaRPr lang="en-US"/>
        </a:p>
      </dgm:t>
    </dgm:pt>
    <dgm:pt modelId="{FFA8B9B3-83C7-4BC1-8E00-0FADD83B2232}" type="pres">
      <dgm:prSet presAssocID="{98972873-9D9A-4DEA-94B6-FF9056423B14}" presName="rootConnector" presStyleLbl="node3" presStyleIdx="4" presStyleCnt="14"/>
      <dgm:spPr/>
      <dgm:t>
        <a:bodyPr/>
        <a:lstStyle/>
        <a:p>
          <a:endParaRPr lang="en-US"/>
        </a:p>
      </dgm:t>
    </dgm:pt>
    <dgm:pt modelId="{F9A6C08E-D9DB-4036-84F4-9143BA358AA6}" type="pres">
      <dgm:prSet presAssocID="{98972873-9D9A-4DEA-94B6-FF9056423B14}" presName="hierChild4" presStyleCnt="0"/>
      <dgm:spPr/>
    </dgm:pt>
    <dgm:pt modelId="{692ACE44-DF51-4CEA-AB14-27A80EA1798F}" type="pres">
      <dgm:prSet presAssocID="{98972873-9D9A-4DEA-94B6-FF9056423B14}" presName="hierChild5" presStyleCnt="0"/>
      <dgm:spPr/>
    </dgm:pt>
    <dgm:pt modelId="{282715A2-3CAA-4C92-B856-CAEBEC5B6B14}" type="pres">
      <dgm:prSet presAssocID="{7249603B-FC92-43B7-A948-81F2416D2096}" presName="hierChild5" presStyleCnt="0"/>
      <dgm:spPr/>
    </dgm:pt>
    <dgm:pt modelId="{E154C8FF-8F05-410D-A191-C7971C2A59A4}" type="pres">
      <dgm:prSet presAssocID="{90CDB7B6-D713-4F6D-8E0A-11B76ED76AB3}" presName="Name37" presStyleLbl="parChTrans1D2" presStyleIdx="1" presStyleCnt="4"/>
      <dgm:spPr/>
      <dgm:t>
        <a:bodyPr/>
        <a:lstStyle/>
        <a:p>
          <a:endParaRPr lang="en-US"/>
        </a:p>
      </dgm:t>
    </dgm:pt>
    <dgm:pt modelId="{24C48DDC-69A7-4459-8F26-80A4F4D373FA}" type="pres">
      <dgm:prSet presAssocID="{3CF555B8-8E80-42B4-953B-A4A14952E017}" presName="hierRoot2" presStyleCnt="0">
        <dgm:presLayoutVars>
          <dgm:hierBranch val="init"/>
        </dgm:presLayoutVars>
      </dgm:prSet>
      <dgm:spPr/>
    </dgm:pt>
    <dgm:pt modelId="{A7078D0B-3022-43A9-8F74-70F3865F3058}" type="pres">
      <dgm:prSet presAssocID="{3CF555B8-8E80-42B4-953B-A4A14952E017}" presName="rootComposite" presStyleCnt="0"/>
      <dgm:spPr/>
    </dgm:pt>
    <dgm:pt modelId="{4AD30B61-4B98-451B-BF31-11F12D5C34B4}" type="pres">
      <dgm:prSet presAssocID="{3CF555B8-8E80-42B4-953B-A4A14952E017}" presName="rootText" presStyleLbl="node2" presStyleIdx="1" presStyleCnt="4">
        <dgm:presLayoutVars>
          <dgm:chPref val="3"/>
        </dgm:presLayoutVars>
      </dgm:prSet>
      <dgm:spPr/>
      <dgm:t>
        <a:bodyPr/>
        <a:lstStyle/>
        <a:p>
          <a:endParaRPr lang="en-US"/>
        </a:p>
      </dgm:t>
    </dgm:pt>
    <dgm:pt modelId="{0C228268-38AA-4A45-9215-182E30F2FAA7}" type="pres">
      <dgm:prSet presAssocID="{3CF555B8-8E80-42B4-953B-A4A14952E017}" presName="rootConnector" presStyleLbl="node2" presStyleIdx="1" presStyleCnt="4"/>
      <dgm:spPr/>
      <dgm:t>
        <a:bodyPr/>
        <a:lstStyle/>
        <a:p>
          <a:endParaRPr lang="en-US"/>
        </a:p>
      </dgm:t>
    </dgm:pt>
    <dgm:pt modelId="{1A2D79AA-22B4-4B4C-B33D-D6256B50BFE5}" type="pres">
      <dgm:prSet presAssocID="{3CF555B8-8E80-42B4-953B-A4A14952E017}" presName="hierChild4" presStyleCnt="0"/>
      <dgm:spPr/>
    </dgm:pt>
    <dgm:pt modelId="{81128EEB-9D3B-41B9-BAE7-A5C089FE7A8B}" type="pres">
      <dgm:prSet presAssocID="{D88B3BB7-8DD1-4889-8893-50A3F7103B6C}" presName="Name37" presStyleLbl="parChTrans1D3" presStyleIdx="5" presStyleCnt="14"/>
      <dgm:spPr/>
      <dgm:t>
        <a:bodyPr/>
        <a:lstStyle/>
        <a:p>
          <a:endParaRPr lang="en-US"/>
        </a:p>
      </dgm:t>
    </dgm:pt>
    <dgm:pt modelId="{AFB74548-3135-4430-A5A6-59219C479CAC}" type="pres">
      <dgm:prSet presAssocID="{C086AFDF-DF81-4D4C-99A8-D7629F5BC54F}" presName="hierRoot2" presStyleCnt="0">
        <dgm:presLayoutVars>
          <dgm:hierBranch val="init"/>
        </dgm:presLayoutVars>
      </dgm:prSet>
      <dgm:spPr/>
    </dgm:pt>
    <dgm:pt modelId="{C15BF37A-2A0B-4B76-9666-13B70FF1880F}" type="pres">
      <dgm:prSet presAssocID="{C086AFDF-DF81-4D4C-99A8-D7629F5BC54F}" presName="rootComposite" presStyleCnt="0"/>
      <dgm:spPr/>
    </dgm:pt>
    <dgm:pt modelId="{5B1185D5-B828-4FA0-BBBE-79C0F546C354}" type="pres">
      <dgm:prSet presAssocID="{C086AFDF-DF81-4D4C-99A8-D7629F5BC54F}" presName="rootText" presStyleLbl="node3" presStyleIdx="5" presStyleCnt="14">
        <dgm:presLayoutVars>
          <dgm:chPref val="3"/>
        </dgm:presLayoutVars>
      </dgm:prSet>
      <dgm:spPr/>
      <dgm:t>
        <a:bodyPr/>
        <a:lstStyle/>
        <a:p>
          <a:endParaRPr lang="en-US"/>
        </a:p>
      </dgm:t>
    </dgm:pt>
    <dgm:pt modelId="{7D091791-B284-4FF8-922D-18C61DD73B58}" type="pres">
      <dgm:prSet presAssocID="{C086AFDF-DF81-4D4C-99A8-D7629F5BC54F}" presName="rootConnector" presStyleLbl="node3" presStyleIdx="5" presStyleCnt="14"/>
      <dgm:spPr/>
      <dgm:t>
        <a:bodyPr/>
        <a:lstStyle/>
        <a:p>
          <a:endParaRPr lang="en-US"/>
        </a:p>
      </dgm:t>
    </dgm:pt>
    <dgm:pt modelId="{8173B0D8-01F5-4236-9F8A-CE5637ED778B}" type="pres">
      <dgm:prSet presAssocID="{C086AFDF-DF81-4D4C-99A8-D7629F5BC54F}" presName="hierChild4" presStyleCnt="0"/>
      <dgm:spPr/>
    </dgm:pt>
    <dgm:pt modelId="{531A413B-6CB7-4C0D-9165-531CB74CBA26}" type="pres">
      <dgm:prSet presAssocID="{C086AFDF-DF81-4D4C-99A8-D7629F5BC54F}" presName="hierChild5" presStyleCnt="0"/>
      <dgm:spPr/>
    </dgm:pt>
    <dgm:pt modelId="{A9A4EA28-EFAF-44D9-87D1-34ECA5E061B8}" type="pres">
      <dgm:prSet presAssocID="{1C578227-B1B8-4266-8CB7-073A1D86B601}" presName="Name37" presStyleLbl="parChTrans1D3" presStyleIdx="6" presStyleCnt="14"/>
      <dgm:spPr/>
      <dgm:t>
        <a:bodyPr/>
        <a:lstStyle/>
        <a:p>
          <a:endParaRPr lang="en-US"/>
        </a:p>
      </dgm:t>
    </dgm:pt>
    <dgm:pt modelId="{716F01C9-4B33-4475-8B56-B4835D2DE934}" type="pres">
      <dgm:prSet presAssocID="{44902089-2586-420B-9027-559E9BC8289D}" presName="hierRoot2" presStyleCnt="0">
        <dgm:presLayoutVars>
          <dgm:hierBranch val="init"/>
        </dgm:presLayoutVars>
      </dgm:prSet>
      <dgm:spPr/>
    </dgm:pt>
    <dgm:pt modelId="{0A183ADC-C5AB-42EB-8128-02CAA73DE4B1}" type="pres">
      <dgm:prSet presAssocID="{44902089-2586-420B-9027-559E9BC8289D}" presName="rootComposite" presStyleCnt="0"/>
      <dgm:spPr/>
    </dgm:pt>
    <dgm:pt modelId="{D57BCD9B-0C7C-4B3B-8298-D23BA1D5F125}" type="pres">
      <dgm:prSet presAssocID="{44902089-2586-420B-9027-559E9BC8289D}" presName="rootText" presStyleLbl="node3" presStyleIdx="6" presStyleCnt="14">
        <dgm:presLayoutVars>
          <dgm:chPref val="3"/>
        </dgm:presLayoutVars>
      </dgm:prSet>
      <dgm:spPr/>
      <dgm:t>
        <a:bodyPr/>
        <a:lstStyle/>
        <a:p>
          <a:endParaRPr lang="en-US"/>
        </a:p>
      </dgm:t>
    </dgm:pt>
    <dgm:pt modelId="{87633D8B-B088-4A91-AAB4-D2B9559F222E}" type="pres">
      <dgm:prSet presAssocID="{44902089-2586-420B-9027-559E9BC8289D}" presName="rootConnector" presStyleLbl="node3" presStyleIdx="6" presStyleCnt="14"/>
      <dgm:spPr/>
      <dgm:t>
        <a:bodyPr/>
        <a:lstStyle/>
        <a:p>
          <a:endParaRPr lang="en-US"/>
        </a:p>
      </dgm:t>
    </dgm:pt>
    <dgm:pt modelId="{2D7C70D7-09EB-4D02-A055-4004B49BA9FE}" type="pres">
      <dgm:prSet presAssocID="{44902089-2586-420B-9027-559E9BC8289D}" presName="hierChild4" presStyleCnt="0"/>
      <dgm:spPr/>
    </dgm:pt>
    <dgm:pt modelId="{D608A063-511C-4947-97F6-037061171B0A}" type="pres">
      <dgm:prSet presAssocID="{44902089-2586-420B-9027-559E9BC8289D}" presName="hierChild5" presStyleCnt="0"/>
      <dgm:spPr/>
    </dgm:pt>
    <dgm:pt modelId="{185ED852-3DA7-4E9E-8732-218CDA6E5830}" type="pres">
      <dgm:prSet presAssocID="{8BBAEEE2-800B-4F11-9152-C987003C5897}" presName="Name37" presStyleLbl="parChTrans1D3" presStyleIdx="7" presStyleCnt="14"/>
      <dgm:spPr/>
      <dgm:t>
        <a:bodyPr/>
        <a:lstStyle/>
        <a:p>
          <a:endParaRPr lang="en-US"/>
        </a:p>
      </dgm:t>
    </dgm:pt>
    <dgm:pt modelId="{7CC083EF-1D34-4AB1-B3F7-FBF30206E942}" type="pres">
      <dgm:prSet presAssocID="{5040C17F-3602-4959-9431-7E262B6C63BB}" presName="hierRoot2" presStyleCnt="0">
        <dgm:presLayoutVars>
          <dgm:hierBranch val="init"/>
        </dgm:presLayoutVars>
      </dgm:prSet>
      <dgm:spPr/>
    </dgm:pt>
    <dgm:pt modelId="{E7B4ADC9-63A1-4016-BB49-A785B07796E3}" type="pres">
      <dgm:prSet presAssocID="{5040C17F-3602-4959-9431-7E262B6C63BB}" presName="rootComposite" presStyleCnt="0"/>
      <dgm:spPr/>
    </dgm:pt>
    <dgm:pt modelId="{D3C74285-7068-4559-A6D0-49826496A955}" type="pres">
      <dgm:prSet presAssocID="{5040C17F-3602-4959-9431-7E262B6C63BB}" presName="rootText" presStyleLbl="node3" presStyleIdx="7" presStyleCnt="14">
        <dgm:presLayoutVars>
          <dgm:chPref val="3"/>
        </dgm:presLayoutVars>
      </dgm:prSet>
      <dgm:spPr/>
      <dgm:t>
        <a:bodyPr/>
        <a:lstStyle/>
        <a:p>
          <a:endParaRPr lang="en-US"/>
        </a:p>
      </dgm:t>
    </dgm:pt>
    <dgm:pt modelId="{60980C49-839D-442D-90F3-EE1DA964FDF2}" type="pres">
      <dgm:prSet presAssocID="{5040C17F-3602-4959-9431-7E262B6C63BB}" presName="rootConnector" presStyleLbl="node3" presStyleIdx="7" presStyleCnt="14"/>
      <dgm:spPr/>
      <dgm:t>
        <a:bodyPr/>
        <a:lstStyle/>
        <a:p>
          <a:endParaRPr lang="en-US"/>
        </a:p>
      </dgm:t>
    </dgm:pt>
    <dgm:pt modelId="{CE2B9EEA-4258-4E90-8957-506023F6F235}" type="pres">
      <dgm:prSet presAssocID="{5040C17F-3602-4959-9431-7E262B6C63BB}" presName="hierChild4" presStyleCnt="0"/>
      <dgm:spPr/>
    </dgm:pt>
    <dgm:pt modelId="{2AC10201-AC0F-48B1-B435-B1C6ACA0FE8F}" type="pres">
      <dgm:prSet presAssocID="{5040C17F-3602-4959-9431-7E262B6C63BB}" presName="hierChild5" presStyleCnt="0"/>
      <dgm:spPr/>
    </dgm:pt>
    <dgm:pt modelId="{A03D665D-4D2C-4FE8-A230-AD05DBE1B63F}" type="pres">
      <dgm:prSet presAssocID="{3CF555B8-8E80-42B4-953B-A4A14952E017}" presName="hierChild5" presStyleCnt="0"/>
      <dgm:spPr/>
    </dgm:pt>
    <dgm:pt modelId="{4BA19A60-EC6F-4D35-AF43-D6F0D2D4FA8A}" type="pres">
      <dgm:prSet presAssocID="{A596CC5B-7B28-4962-953D-2B5CC04E2A88}" presName="Name37" presStyleLbl="parChTrans1D2" presStyleIdx="2" presStyleCnt="4"/>
      <dgm:spPr/>
      <dgm:t>
        <a:bodyPr/>
        <a:lstStyle/>
        <a:p>
          <a:endParaRPr lang="en-US"/>
        </a:p>
      </dgm:t>
    </dgm:pt>
    <dgm:pt modelId="{642B3AF4-5823-4722-AA0E-D5290BD21261}" type="pres">
      <dgm:prSet presAssocID="{342168CF-2282-4EBB-9832-1DE078AAC05D}" presName="hierRoot2" presStyleCnt="0">
        <dgm:presLayoutVars>
          <dgm:hierBranch val="init"/>
        </dgm:presLayoutVars>
      </dgm:prSet>
      <dgm:spPr/>
    </dgm:pt>
    <dgm:pt modelId="{A6BB8A72-AB40-4D92-AF1D-BAE1EC3D8C21}" type="pres">
      <dgm:prSet presAssocID="{342168CF-2282-4EBB-9832-1DE078AAC05D}" presName="rootComposite" presStyleCnt="0"/>
      <dgm:spPr/>
    </dgm:pt>
    <dgm:pt modelId="{2B32BDB9-9457-4073-9BCF-ACDD1CB8ECF6}" type="pres">
      <dgm:prSet presAssocID="{342168CF-2282-4EBB-9832-1DE078AAC05D}" presName="rootText" presStyleLbl="node2" presStyleIdx="2" presStyleCnt="4">
        <dgm:presLayoutVars>
          <dgm:chPref val="3"/>
        </dgm:presLayoutVars>
      </dgm:prSet>
      <dgm:spPr/>
      <dgm:t>
        <a:bodyPr/>
        <a:lstStyle/>
        <a:p>
          <a:endParaRPr lang="en-US"/>
        </a:p>
      </dgm:t>
    </dgm:pt>
    <dgm:pt modelId="{87E67636-C444-4D9E-B5D4-A5731D5812AE}" type="pres">
      <dgm:prSet presAssocID="{342168CF-2282-4EBB-9832-1DE078AAC05D}" presName="rootConnector" presStyleLbl="node2" presStyleIdx="2" presStyleCnt="4"/>
      <dgm:spPr/>
      <dgm:t>
        <a:bodyPr/>
        <a:lstStyle/>
        <a:p>
          <a:endParaRPr lang="en-US"/>
        </a:p>
      </dgm:t>
    </dgm:pt>
    <dgm:pt modelId="{B6BC0CCB-2327-4E80-A495-905C4E74CD2D}" type="pres">
      <dgm:prSet presAssocID="{342168CF-2282-4EBB-9832-1DE078AAC05D}" presName="hierChild4" presStyleCnt="0"/>
      <dgm:spPr/>
    </dgm:pt>
    <dgm:pt modelId="{68F5A0DC-7626-473A-992F-80391E4F53C0}" type="pres">
      <dgm:prSet presAssocID="{C54FEF44-E856-4769-8593-206E71CC1DBF}" presName="Name37" presStyleLbl="parChTrans1D3" presStyleIdx="8" presStyleCnt="14"/>
      <dgm:spPr/>
      <dgm:t>
        <a:bodyPr/>
        <a:lstStyle/>
        <a:p>
          <a:endParaRPr lang="en-US"/>
        </a:p>
      </dgm:t>
    </dgm:pt>
    <dgm:pt modelId="{F6F645D2-232A-4868-BEB6-CFE3D9C06604}" type="pres">
      <dgm:prSet presAssocID="{B3E15306-1C1A-43EF-A699-4FB09DE10226}" presName="hierRoot2" presStyleCnt="0">
        <dgm:presLayoutVars>
          <dgm:hierBranch val="init"/>
        </dgm:presLayoutVars>
      </dgm:prSet>
      <dgm:spPr/>
    </dgm:pt>
    <dgm:pt modelId="{B0FA1D9D-079F-4C5E-B3B3-D642FDD9BDBD}" type="pres">
      <dgm:prSet presAssocID="{B3E15306-1C1A-43EF-A699-4FB09DE10226}" presName="rootComposite" presStyleCnt="0"/>
      <dgm:spPr/>
    </dgm:pt>
    <dgm:pt modelId="{3E85F53A-D5BF-4543-8926-F2449AB5E010}" type="pres">
      <dgm:prSet presAssocID="{B3E15306-1C1A-43EF-A699-4FB09DE10226}" presName="rootText" presStyleLbl="node3" presStyleIdx="8" presStyleCnt="14">
        <dgm:presLayoutVars>
          <dgm:chPref val="3"/>
        </dgm:presLayoutVars>
      </dgm:prSet>
      <dgm:spPr/>
      <dgm:t>
        <a:bodyPr/>
        <a:lstStyle/>
        <a:p>
          <a:endParaRPr lang="en-US"/>
        </a:p>
      </dgm:t>
    </dgm:pt>
    <dgm:pt modelId="{BF2B5299-49B2-4771-B0CE-78A0095E6336}" type="pres">
      <dgm:prSet presAssocID="{B3E15306-1C1A-43EF-A699-4FB09DE10226}" presName="rootConnector" presStyleLbl="node3" presStyleIdx="8" presStyleCnt="14"/>
      <dgm:spPr/>
      <dgm:t>
        <a:bodyPr/>
        <a:lstStyle/>
        <a:p>
          <a:endParaRPr lang="en-US"/>
        </a:p>
      </dgm:t>
    </dgm:pt>
    <dgm:pt modelId="{B01BAB49-5067-47D2-8AB1-7B74CA81188C}" type="pres">
      <dgm:prSet presAssocID="{B3E15306-1C1A-43EF-A699-4FB09DE10226}" presName="hierChild4" presStyleCnt="0"/>
      <dgm:spPr/>
    </dgm:pt>
    <dgm:pt modelId="{9C34F330-0F3F-47F0-A660-5D12DD0823CD}" type="pres">
      <dgm:prSet presAssocID="{B3E15306-1C1A-43EF-A699-4FB09DE10226}" presName="hierChild5" presStyleCnt="0"/>
      <dgm:spPr/>
    </dgm:pt>
    <dgm:pt modelId="{CF47657E-AE7B-49B3-A660-70B9E7760FC8}" type="pres">
      <dgm:prSet presAssocID="{F3B4639C-6B5E-44A1-9565-D37FAF88AEC8}" presName="Name37" presStyleLbl="parChTrans1D3" presStyleIdx="9" presStyleCnt="14"/>
      <dgm:spPr/>
      <dgm:t>
        <a:bodyPr/>
        <a:lstStyle/>
        <a:p>
          <a:endParaRPr lang="en-US"/>
        </a:p>
      </dgm:t>
    </dgm:pt>
    <dgm:pt modelId="{247DB91E-CEB7-49E8-9683-4FED80F0FF08}" type="pres">
      <dgm:prSet presAssocID="{C0A77131-D593-4AF4-B826-23C542DCE835}" presName="hierRoot2" presStyleCnt="0">
        <dgm:presLayoutVars>
          <dgm:hierBranch val="init"/>
        </dgm:presLayoutVars>
      </dgm:prSet>
      <dgm:spPr/>
    </dgm:pt>
    <dgm:pt modelId="{84AE536D-E65C-4D4E-8710-592A42B76FE0}" type="pres">
      <dgm:prSet presAssocID="{C0A77131-D593-4AF4-B826-23C542DCE835}" presName="rootComposite" presStyleCnt="0"/>
      <dgm:spPr/>
    </dgm:pt>
    <dgm:pt modelId="{51A44263-02C1-44DC-89D0-5F84306564E2}" type="pres">
      <dgm:prSet presAssocID="{C0A77131-D593-4AF4-B826-23C542DCE835}" presName="rootText" presStyleLbl="node3" presStyleIdx="9" presStyleCnt="14">
        <dgm:presLayoutVars>
          <dgm:chPref val="3"/>
        </dgm:presLayoutVars>
      </dgm:prSet>
      <dgm:spPr/>
      <dgm:t>
        <a:bodyPr/>
        <a:lstStyle/>
        <a:p>
          <a:endParaRPr lang="en-US"/>
        </a:p>
      </dgm:t>
    </dgm:pt>
    <dgm:pt modelId="{CDF649DC-D2E9-4EA4-B25A-9787D6F320E2}" type="pres">
      <dgm:prSet presAssocID="{C0A77131-D593-4AF4-B826-23C542DCE835}" presName="rootConnector" presStyleLbl="node3" presStyleIdx="9" presStyleCnt="14"/>
      <dgm:spPr/>
      <dgm:t>
        <a:bodyPr/>
        <a:lstStyle/>
        <a:p>
          <a:endParaRPr lang="en-US"/>
        </a:p>
      </dgm:t>
    </dgm:pt>
    <dgm:pt modelId="{D5052A1A-07B3-47AA-A3C5-28FEED252ADC}" type="pres">
      <dgm:prSet presAssocID="{C0A77131-D593-4AF4-B826-23C542DCE835}" presName="hierChild4" presStyleCnt="0"/>
      <dgm:spPr/>
    </dgm:pt>
    <dgm:pt modelId="{AC08CBF5-460C-41E1-A875-D424D7E9BE0D}" type="pres">
      <dgm:prSet presAssocID="{C0A77131-D593-4AF4-B826-23C542DCE835}" presName="hierChild5" presStyleCnt="0"/>
      <dgm:spPr/>
    </dgm:pt>
    <dgm:pt modelId="{ABD8896D-B658-410A-8DA4-6097C8965146}" type="pres">
      <dgm:prSet presAssocID="{49525EA5-AA57-4EA1-97AB-83B8331AEB4F}" presName="Name37" presStyleLbl="parChTrans1D3" presStyleIdx="10" presStyleCnt="14"/>
      <dgm:spPr/>
      <dgm:t>
        <a:bodyPr/>
        <a:lstStyle/>
        <a:p>
          <a:endParaRPr lang="en-US"/>
        </a:p>
      </dgm:t>
    </dgm:pt>
    <dgm:pt modelId="{3BFEE6CA-045F-48B9-98EE-E55FB7ABAD42}" type="pres">
      <dgm:prSet presAssocID="{68BCF4C1-2462-4ECC-B1DD-30881D1BF2CA}" presName="hierRoot2" presStyleCnt="0">
        <dgm:presLayoutVars>
          <dgm:hierBranch val="init"/>
        </dgm:presLayoutVars>
      </dgm:prSet>
      <dgm:spPr/>
    </dgm:pt>
    <dgm:pt modelId="{8DBD2755-F63E-4EB2-980E-C2D7C17A92F5}" type="pres">
      <dgm:prSet presAssocID="{68BCF4C1-2462-4ECC-B1DD-30881D1BF2CA}" presName="rootComposite" presStyleCnt="0"/>
      <dgm:spPr/>
    </dgm:pt>
    <dgm:pt modelId="{BAC8996F-D226-440E-A254-056BFC25FB73}" type="pres">
      <dgm:prSet presAssocID="{68BCF4C1-2462-4ECC-B1DD-30881D1BF2CA}" presName="rootText" presStyleLbl="node3" presStyleIdx="10" presStyleCnt="14">
        <dgm:presLayoutVars>
          <dgm:chPref val="3"/>
        </dgm:presLayoutVars>
      </dgm:prSet>
      <dgm:spPr/>
      <dgm:t>
        <a:bodyPr/>
        <a:lstStyle/>
        <a:p>
          <a:endParaRPr lang="en-US"/>
        </a:p>
      </dgm:t>
    </dgm:pt>
    <dgm:pt modelId="{A04EE82B-D64E-4CB1-B637-62C1AA0EE482}" type="pres">
      <dgm:prSet presAssocID="{68BCF4C1-2462-4ECC-B1DD-30881D1BF2CA}" presName="rootConnector" presStyleLbl="node3" presStyleIdx="10" presStyleCnt="14"/>
      <dgm:spPr/>
      <dgm:t>
        <a:bodyPr/>
        <a:lstStyle/>
        <a:p>
          <a:endParaRPr lang="en-US"/>
        </a:p>
      </dgm:t>
    </dgm:pt>
    <dgm:pt modelId="{25F6E273-957E-42AD-80CB-99F66240851F}" type="pres">
      <dgm:prSet presAssocID="{68BCF4C1-2462-4ECC-B1DD-30881D1BF2CA}" presName="hierChild4" presStyleCnt="0"/>
      <dgm:spPr/>
    </dgm:pt>
    <dgm:pt modelId="{4A32F040-7FF0-485F-8973-8C4D28CDC6B2}" type="pres">
      <dgm:prSet presAssocID="{68BCF4C1-2462-4ECC-B1DD-30881D1BF2CA}" presName="hierChild5" presStyleCnt="0"/>
      <dgm:spPr/>
    </dgm:pt>
    <dgm:pt modelId="{9FA874A7-BCB3-4BD8-A7B3-655AE76CF8FD}" type="pres">
      <dgm:prSet presAssocID="{342168CF-2282-4EBB-9832-1DE078AAC05D}" presName="hierChild5" presStyleCnt="0"/>
      <dgm:spPr/>
    </dgm:pt>
    <dgm:pt modelId="{F3468E29-FB0D-4A59-9A6B-940573A9DC4E}" type="pres">
      <dgm:prSet presAssocID="{0F98ED01-F236-4B1C-9C93-0BF7C981F1E1}" presName="Name37" presStyleLbl="parChTrans1D2" presStyleIdx="3" presStyleCnt="4"/>
      <dgm:spPr/>
      <dgm:t>
        <a:bodyPr/>
        <a:lstStyle/>
        <a:p>
          <a:endParaRPr lang="en-US"/>
        </a:p>
      </dgm:t>
    </dgm:pt>
    <dgm:pt modelId="{5471BDCC-70F1-45AC-B2E6-9CFF21761CB9}" type="pres">
      <dgm:prSet presAssocID="{0562D929-DA35-4136-9A75-5B056909A334}" presName="hierRoot2" presStyleCnt="0">
        <dgm:presLayoutVars>
          <dgm:hierBranch val="init"/>
        </dgm:presLayoutVars>
      </dgm:prSet>
      <dgm:spPr/>
    </dgm:pt>
    <dgm:pt modelId="{AF151128-3421-4B16-9AFC-FCD5B2BCB127}" type="pres">
      <dgm:prSet presAssocID="{0562D929-DA35-4136-9A75-5B056909A334}" presName="rootComposite" presStyleCnt="0"/>
      <dgm:spPr/>
    </dgm:pt>
    <dgm:pt modelId="{97ECC7ED-C34E-44A1-AB33-A547D12CFBFC}" type="pres">
      <dgm:prSet presAssocID="{0562D929-DA35-4136-9A75-5B056909A334}" presName="rootText" presStyleLbl="node2" presStyleIdx="3" presStyleCnt="4">
        <dgm:presLayoutVars>
          <dgm:chPref val="3"/>
        </dgm:presLayoutVars>
      </dgm:prSet>
      <dgm:spPr/>
      <dgm:t>
        <a:bodyPr/>
        <a:lstStyle/>
        <a:p>
          <a:endParaRPr lang="en-US"/>
        </a:p>
      </dgm:t>
    </dgm:pt>
    <dgm:pt modelId="{1485B5EB-FB44-437E-B6F0-289F679C7326}" type="pres">
      <dgm:prSet presAssocID="{0562D929-DA35-4136-9A75-5B056909A334}" presName="rootConnector" presStyleLbl="node2" presStyleIdx="3" presStyleCnt="4"/>
      <dgm:spPr/>
      <dgm:t>
        <a:bodyPr/>
        <a:lstStyle/>
        <a:p>
          <a:endParaRPr lang="en-US"/>
        </a:p>
      </dgm:t>
    </dgm:pt>
    <dgm:pt modelId="{A86B7426-934F-4E64-A92C-435DEF0E7FF5}" type="pres">
      <dgm:prSet presAssocID="{0562D929-DA35-4136-9A75-5B056909A334}" presName="hierChild4" presStyleCnt="0"/>
      <dgm:spPr/>
    </dgm:pt>
    <dgm:pt modelId="{1E115BDF-262E-42B5-AEC3-28E1D2595C26}" type="pres">
      <dgm:prSet presAssocID="{EAF1A921-34C0-4582-AC4E-731AC53DB626}" presName="Name37" presStyleLbl="parChTrans1D3" presStyleIdx="11" presStyleCnt="14"/>
      <dgm:spPr/>
      <dgm:t>
        <a:bodyPr/>
        <a:lstStyle/>
        <a:p>
          <a:endParaRPr lang="en-US"/>
        </a:p>
      </dgm:t>
    </dgm:pt>
    <dgm:pt modelId="{1757B3E5-F20E-46A1-8338-7B08471A9973}" type="pres">
      <dgm:prSet presAssocID="{0ABB4F6F-94BB-409E-862F-2FC9830E89BF}" presName="hierRoot2" presStyleCnt="0">
        <dgm:presLayoutVars>
          <dgm:hierBranch val="init"/>
        </dgm:presLayoutVars>
      </dgm:prSet>
      <dgm:spPr/>
    </dgm:pt>
    <dgm:pt modelId="{84A16134-53EE-4AFB-BE36-176FF056F3AF}" type="pres">
      <dgm:prSet presAssocID="{0ABB4F6F-94BB-409E-862F-2FC9830E89BF}" presName="rootComposite" presStyleCnt="0"/>
      <dgm:spPr/>
    </dgm:pt>
    <dgm:pt modelId="{22726A53-0791-4C04-B30A-A8EFF7CBBFBE}" type="pres">
      <dgm:prSet presAssocID="{0ABB4F6F-94BB-409E-862F-2FC9830E89BF}" presName="rootText" presStyleLbl="node3" presStyleIdx="11" presStyleCnt="14">
        <dgm:presLayoutVars>
          <dgm:chPref val="3"/>
        </dgm:presLayoutVars>
      </dgm:prSet>
      <dgm:spPr/>
      <dgm:t>
        <a:bodyPr/>
        <a:lstStyle/>
        <a:p>
          <a:endParaRPr lang="en-US"/>
        </a:p>
      </dgm:t>
    </dgm:pt>
    <dgm:pt modelId="{446A1DFD-E420-408A-9489-041FD2124ECA}" type="pres">
      <dgm:prSet presAssocID="{0ABB4F6F-94BB-409E-862F-2FC9830E89BF}" presName="rootConnector" presStyleLbl="node3" presStyleIdx="11" presStyleCnt="14"/>
      <dgm:spPr/>
      <dgm:t>
        <a:bodyPr/>
        <a:lstStyle/>
        <a:p>
          <a:endParaRPr lang="en-US"/>
        </a:p>
      </dgm:t>
    </dgm:pt>
    <dgm:pt modelId="{1EE2A1C7-6E04-40C6-B628-4ACF84EC267D}" type="pres">
      <dgm:prSet presAssocID="{0ABB4F6F-94BB-409E-862F-2FC9830E89BF}" presName="hierChild4" presStyleCnt="0"/>
      <dgm:spPr/>
    </dgm:pt>
    <dgm:pt modelId="{0BB6AD64-4932-4E6B-AF99-E438F3C60161}" type="pres">
      <dgm:prSet presAssocID="{0ABB4F6F-94BB-409E-862F-2FC9830E89BF}" presName="hierChild5" presStyleCnt="0"/>
      <dgm:spPr/>
    </dgm:pt>
    <dgm:pt modelId="{63D80AA3-505A-4D6A-A9BC-034B7DB2994F}" type="pres">
      <dgm:prSet presAssocID="{1A75FCB7-E3A2-4489-B9BD-CE97C470D6C9}" presName="Name37" presStyleLbl="parChTrans1D3" presStyleIdx="12" presStyleCnt="14"/>
      <dgm:spPr/>
      <dgm:t>
        <a:bodyPr/>
        <a:lstStyle/>
        <a:p>
          <a:endParaRPr lang="en-US"/>
        </a:p>
      </dgm:t>
    </dgm:pt>
    <dgm:pt modelId="{F8686E7C-C019-417F-9FAF-15A87069FA1A}" type="pres">
      <dgm:prSet presAssocID="{7ECBFCB0-DAB4-4585-841E-0DBD0120F237}" presName="hierRoot2" presStyleCnt="0">
        <dgm:presLayoutVars>
          <dgm:hierBranch val="init"/>
        </dgm:presLayoutVars>
      </dgm:prSet>
      <dgm:spPr/>
    </dgm:pt>
    <dgm:pt modelId="{2313410E-98A8-4387-B49E-D9C7972692FF}" type="pres">
      <dgm:prSet presAssocID="{7ECBFCB0-DAB4-4585-841E-0DBD0120F237}" presName="rootComposite" presStyleCnt="0"/>
      <dgm:spPr/>
    </dgm:pt>
    <dgm:pt modelId="{091E7CD6-C39F-4E96-A590-65766243F664}" type="pres">
      <dgm:prSet presAssocID="{7ECBFCB0-DAB4-4585-841E-0DBD0120F237}" presName="rootText" presStyleLbl="node3" presStyleIdx="12" presStyleCnt="14">
        <dgm:presLayoutVars>
          <dgm:chPref val="3"/>
        </dgm:presLayoutVars>
      </dgm:prSet>
      <dgm:spPr/>
      <dgm:t>
        <a:bodyPr/>
        <a:lstStyle/>
        <a:p>
          <a:endParaRPr lang="en-US"/>
        </a:p>
      </dgm:t>
    </dgm:pt>
    <dgm:pt modelId="{0EA5CEFE-3FCC-40FF-A99F-B0AD98AD4630}" type="pres">
      <dgm:prSet presAssocID="{7ECBFCB0-DAB4-4585-841E-0DBD0120F237}" presName="rootConnector" presStyleLbl="node3" presStyleIdx="12" presStyleCnt="14"/>
      <dgm:spPr/>
      <dgm:t>
        <a:bodyPr/>
        <a:lstStyle/>
        <a:p>
          <a:endParaRPr lang="en-US"/>
        </a:p>
      </dgm:t>
    </dgm:pt>
    <dgm:pt modelId="{5A0F8450-4813-42E0-ABD2-E6D982CC1527}" type="pres">
      <dgm:prSet presAssocID="{7ECBFCB0-DAB4-4585-841E-0DBD0120F237}" presName="hierChild4" presStyleCnt="0"/>
      <dgm:spPr/>
    </dgm:pt>
    <dgm:pt modelId="{DA9C726F-BC0C-43FD-BD87-70108460DF4E}" type="pres">
      <dgm:prSet presAssocID="{7ECBFCB0-DAB4-4585-841E-0DBD0120F237}" presName="hierChild5" presStyleCnt="0"/>
      <dgm:spPr/>
    </dgm:pt>
    <dgm:pt modelId="{E7BE0601-B0CD-4548-ABCF-BC9B6BAD5CC1}" type="pres">
      <dgm:prSet presAssocID="{AAB8E077-D00C-400E-9439-946185EA3455}" presName="Name37" presStyleLbl="parChTrans1D3" presStyleIdx="13" presStyleCnt="14"/>
      <dgm:spPr/>
      <dgm:t>
        <a:bodyPr/>
        <a:lstStyle/>
        <a:p>
          <a:endParaRPr lang="en-US"/>
        </a:p>
      </dgm:t>
    </dgm:pt>
    <dgm:pt modelId="{094C8B5A-A221-4074-886D-27BEC1A9240D}" type="pres">
      <dgm:prSet presAssocID="{7DFFA236-9B48-4841-B735-1AAAE05E6C34}" presName="hierRoot2" presStyleCnt="0">
        <dgm:presLayoutVars>
          <dgm:hierBranch val="init"/>
        </dgm:presLayoutVars>
      </dgm:prSet>
      <dgm:spPr/>
    </dgm:pt>
    <dgm:pt modelId="{FFD6B00E-3650-4560-88E6-D5C8D40AA34D}" type="pres">
      <dgm:prSet presAssocID="{7DFFA236-9B48-4841-B735-1AAAE05E6C34}" presName="rootComposite" presStyleCnt="0"/>
      <dgm:spPr/>
    </dgm:pt>
    <dgm:pt modelId="{50AC3568-35ED-4035-BFB7-FEDFFF7C7664}" type="pres">
      <dgm:prSet presAssocID="{7DFFA236-9B48-4841-B735-1AAAE05E6C34}" presName="rootText" presStyleLbl="node3" presStyleIdx="13" presStyleCnt="14">
        <dgm:presLayoutVars>
          <dgm:chPref val="3"/>
        </dgm:presLayoutVars>
      </dgm:prSet>
      <dgm:spPr/>
      <dgm:t>
        <a:bodyPr/>
        <a:lstStyle/>
        <a:p>
          <a:endParaRPr lang="en-US"/>
        </a:p>
      </dgm:t>
    </dgm:pt>
    <dgm:pt modelId="{ECEC1862-7C42-4D49-A897-F34A6AAE019A}" type="pres">
      <dgm:prSet presAssocID="{7DFFA236-9B48-4841-B735-1AAAE05E6C34}" presName="rootConnector" presStyleLbl="node3" presStyleIdx="13" presStyleCnt="14"/>
      <dgm:spPr/>
      <dgm:t>
        <a:bodyPr/>
        <a:lstStyle/>
        <a:p>
          <a:endParaRPr lang="en-US"/>
        </a:p>
      </dgm:t>
    </dgm:pt>
    <dgm:pt modelId="{B38CA872-0A15-4461-ACBF-AEEB28A03E71}" type="pres">
      <dgm:prSet presAssocID="{7DFFA236-9B48-4841-B735-1AAAE05E6C34}" presName="hierChild4" presStyleCnt="0"/>
      <dgm:spPr/>
    </dgm:pt>
    <dgm:pt modelId="{F294A35D-8C5C-4948-B2C3-9F2C68AC7E74}" type="pres">
      <dgm:prSet presAssocID="{7DFFA236-9B48-4841-B735-1AAAE05E6C34}" presName="hierChild5" presStyleCnt="0"/>
      <dgm:spPr/>
    </dgm:pt>
    <dgm:pt modelId="{85D38AD1-BFF4-4BF9-8059-2335C0345FD9}" type="pres">
      <dgm:prSet presAssocID="{0562D929-DA35-4136-9A75-5B056909A334}" presName="hierChild5" presStyleCnt="0"/>
      <dgm:spPr/>
    </dgm:pt>
    <dgm:pt modelId="{4E9B323D-0F44-4498-8584-EA89F75C5F51}" type="pres">
      <dgm:prSet presAssocID="{61E3CAF4-5FAB-47F2-A72D-B6BC987DA902}" presName="hierChild3" presStyleCnt="0"/>
      <dgm:spPr/>
    </dgm:pt>
  </dgm:ptLst>
  <dgm:cxnLst>
    <dgm:cxn modelId="{5E0D9C0F-3807-4CB8-9C90-32337B2653D5}" type="presOf" srcId="{D88B3BB7-8DD1-4889-8893-50A3F7103B6C}" destId="{81128EEB-9D3B-41B9-BAE7-A5C089FE7A8B}" srcOrd="0" destOrd="0" presId="urn:microsoft.com/office/officeart/2005/8/layout/orgChart1"/>
    <dgm:cxn modelId="{5874E038-7471-4931-B2FC-F35335F21B34}" type="presOf" srcId="{98972873-9D9A-4DEA-94B6-FF9056423B14}" destId="{D602903B-244C-4D1A-B84C-81F12CFE4E42}" srcOrd="0" destOrd="0" presId="urn:microsoft.com/office/officeart/2005/8/layout/orgChart1"/>
    <dgm:cxn modelId="{134DDF7B-3581-4009-810A-7C989F9178BE}" type="presOf" srcId="{68BCF4C1-2462-4ECC-B1DD-30881D1BF2CA}" destId="{BAC8996F-D226-440E-A254-056BFC25FB73}" srcOrd="0" destOrd="0" presId="urn:microsoft.com/office/officeart/2005/8/layout/orgChart1"/>
    <dgm:cxn modelId="{C82FF661-456A-4F6D-80F8-B8B312C131E9}" type="presOf" srcId="{44902089-2586-420B-9027-559E9BC8289D}" destId="{87633D8B-B088-4A91-AAB4-D2B9559F222E}" srcOrd="1" destOrd="0" presId="urn:microsoft.com/office/officeart/2005/8/layout/orgChart1"/>
    <dgm:cxn modelId="{363941D7-03B0-4403-BD1A-DC137E6146BD}" type="presOf" srcId="{98972873-9D9A-4DEA-94B6-FF9056423B14}" destId="{FFA8B9B3-83C7-4BC1-8E00-0FADD83B2232}" srcOrd="1" destOrd="0" presId="urn:microsoft.com/office/officeart/2005/8/layout/orgChart1"/>
    <dgm:cxn modelId="{A0D62C75-788A-4A43-BD70-9347DBDCBE8B}" srcId="{7249603B-FC92-43B7-A948-81F2416D2096}" destId="{D41F4D54-DF9B-4879-BE25-9F2BCA43B2B6}" srcOrd="2" destOrd="0" parTransId="{52A42286-5E70-428D-8E23-034675E5CD79}" sibTransId="{421A86F7-2307-4DDC-9523-83DE47A05E33}"/>
    <dgm:cxn modelId="{64FE1A46-50ED-4AB5-8C2C-006C28AB08F2}" type="presOf" srcId="{EAF1A921-34C0-4582-AC4E-731AC53DB626}" destId="{1E115BDF-262E-42B5-AEC3-28E1D2595C26}" srcOrd="0" destOrd="0" presId="urn:microsoft.com/office/officeart/2005/8/layout/orgChart1"/>
    <dgm:cxn modelId="{C1BCEC90-B802-4281-89BC-C71629020229}" type="presOf" srcId="{0ECB16FC-08ED-4F2A-96CB-2D84ED674A66}" destId="{9E6909BD-158C-499E-8EF2-EC216D48E2EA}" srcOrd="0" destOrd="0" presId="urn:microsoft.com/office/officeart/2005/8/layout/orgChart1"/>
    <dgm:cxn modelId="{3C2CD3C2-DA3C-41C4-882C-B2ACB6296473}" type="presOf" srcId="{D41F4D54-DF9B-4879-BE25-9F2BCA43B2B6}" destId="{E164A847-2593-44F1-BE27-6D6E72ABFBD0}" srcOrd="0" destOrd="0" presId="urn:microsoft.com/office/officeart/2005/8/layout/orgChart1"/>
    <dgm:cxn modelId="{C4FE08D3-DA19-4843-A6FD-A8DAEC27071D}" srcId="{14D3B183-47E5-4E39-B3A2-0564E351AE2E}" destId="{61E3CAF4-5FAB-47F2-A72D-B6BC987DA902}" srcOrd="0" destOrd="0" parTransId="{40F4368D-FB1F-43AA-A872-382033C9659E}" sibTransId="{BEAB402B-6FD1-4061-A12F-5158106425B2}"/>
    <dgm:cxn modelId="{3FABB28C-6003-4257-A659-45A9663D4E46}" type="presOf" srcId="{1A75FCB7-E3A2-4489-B9BD-CE97C470D6C9}" destId="{63D80AA3-505A-4D6A-A9BC-034B7DB2994F}" srcOrd="0" destOrd="0" presId="urn:microsoft.com/office/officeart/2005/8/layout/orgChart1"/>
    <dgm:cxn modelId="{DFB6E860-192D-45A0-ADAA-CB7563722EC1}" type="presOf" srcId="{68BCF4C1-2462-4ECC-B1DD-30881D1BF2CA}" destId="{A04EE82B-D64E-4CB1-B637-62C1AA0EE482}" srcOrd="1" destOrd="0" presId="urn:microsoft.com/office/officeart/2005/8/layout/orgChart1"/>
    <dgm:cxn modelId="{BE052CF3-DF63-44EB-8349-6BF6CBED7B11}" srcId="{342168CF-2282-4EBB-9832-1DE078AAC05D}" destId="{C0A77131-D593-4AF4-B826-23C542DCE835}" srcOrd="1" destOrd="0" parTransId="{F3B4639C-6B5E-44A1-9565-D37FAF88AEC8}" sibTransId="{977164F1-B47C-4D72-89ED-810569A84464}"/>
    <dgm:cxn modelId="{26A35489-3BAC-480D-845A-DE50401CECFC}" type="presOf" srcId="{F3B4639C-6B5E-44A1-9565-D37FAF88AEC8}" destId="{CF47657E-AE7B-49B3-A660-70B9E7760FC8}" srcOrd="0" destOrd="0" presId="urn:microsoft.com/office/officeart/2005/8/layout/orgChart1"/>
    <dgm:cxn modelId="{E3089B1B-3E84-42E7-B060-F277B212032E}" srcId="{61E3CAF4-5FAB-47F2-A72D-B6BC987DA902}" destId="{0562D929-DA35-4136-9A75-5B056909A334}" srcOrd="3" destOrd="0" parTransId="{0F98ED01-F236-4B1C-9C93-0BF7C981F1E1}" sibTransId="{3AD5DC56-CF8E-4289-9B63-0E8DCB4F61A4}"/>
    <dgm:cxn modelId="{1A3FEE46-D87A-4307-B692-8159A1505AD2}" type="presOf" srcId="{7DFFA236-9B48-4841-B735-1AAAE05E6C34}" destId="{50AC3568-35ED-4035-BFB7-FEDFFF7C7664}" srcOrd="0" destOrd="0" presId="urn:microsoft.com/office/officeart/2005/8/layout/orgChart1"/>
    <dgm:cxn modelId="{89539851-F3EC-43BF-96D5-DA235035CB18}" srcId="{0562D929-DA35-4136-9A75-5B056909A334}" destId="{7ECBFCB0-DAB4-4585-841E-0DBD0120F237}" srcOrd="1" destOrd="0" parTransId="{1A75FCB7-E3A2-4489-B9BD-CE97C470D6C9}" sibTransId="{5D91D9F3-AEA8-49AF-9365-F76ECB165FBB}"/>
    <dgm:cxn modelId="{0C3890D9-40C0-43B3-8CA3-10A2BDC66A3D}" type="presOf" srcId="{C0A77131-D593-4AF4-B826-23C542DCE835}" destId="{51A44263-02C1-44DC-89D0-5F84306564E2}" srcOrd="0" destOrd="0" presId="urn:microsoft.com/office/officeart/2005/8/layout/orgChart1"/>
    <dgm:cxn modelId="{95EBC17A-AFA0-4DF6-B388-1B02D955067B}" type="presOf" srcId="{C0A77131-D593-4AF4-B826-23C542DCE835}" destId="{CDF649DC-D2E9-4EA4-B25A-9787D6F320E2}" srcOrd="1" destOrd="0" presId="urn:microsoft.com/office/officeart/2005/8/layout/orgChart1"/>
    <dgm:cxn modelId="{6D8AB10B-640D-45B5-8AC3-39FE8A2F2E01}" type="presOf" srcId="{49525EA5-AA57-4EA1-97AB-83B8331AEB4F}" destId="{ABD8896D-B658-410A-8DA4-6097C8965146}" srcOrd="0" destOrd="0" presId="urn:microsoft.com/office/officeart/2005/8/layout/orgChart1"/>
    <dgm:cxn modelId="{DB805796-ABC2-4F24-B68F-C3E40F2D3E26}" type="presOf" srcId="{7DFFA236-9B48-4841-B735-1AAAE05E6C34}" destId="{ECEC1862-7C42-4D49-A897-F34A6AAE019A}" srcOrd="1" destOrd="0" presId="urn:microsoft.com/office/officeart/2005/8/layout/orgChart1"/>
    <dgm:cxn modelId="{C566B58E-7BE4-4907-B49D-022A817437CC}" type="presOf" srcId="{B32BAB44-4AC8-475C-B63E-73C6EC81D3B2}" destId="{9CC78410-77C5-4918-86B4-D31E5D6E8CD2}" srcOrd="1" destOrd="0" presId="urn:microsoft.com/office/officeart/2005/8/layout/orgChart1"/>
    <dgm:cxn modelId="{D17CBFF4-3B1E-4DDF-810C-AED3DACBCC2F}" srcId="{61E3CAF4-5FAB-47F2-A72D-B6BC987DA902}" destId="{7249603B-FC92-43B7-A948-81F2416D2096}" srcOrd="0" destOrd="0" parTransId="{520CB1F6-C56A-4127-ACCA-46A83B0DF7E5}" sibTransId="{F413C21E-5A8A-443C-A0F7-CCE466F7BCB4}"/>
    <dgm:cxn modelId="{D6EF915A-E326-4D8F-942C-49F5CF7BAF88}" type="presOf" srcId="{0562D929-DA35-4136-9A75-5B056909A334}" destId="{97ECC7ED-C34E-44A1-AB33-A547D12CFBFC}" srcOrd="0" destOrd="0" presId="urn:microsoft.com/office/officeart/2005/8/layout/orgChart1"/>
    <dgm:cxn modelId="{4A7A28F9-07DA-420C-8151-7F80974DA182}" type="presOf" srcId="{B3E15306-1C1A-43EF-A699-4FB09DE10226}" destId="{3E85F53A-D5BF-4543-8926-F2449AB5E010}" srcOrd="0" destOrd="0" presId="urn:microsoft.com/office/officeart/2005/8/layout/orgChart1"/>
    <dgm:cxn modelId="{E1F0DEB6-8B3F-438A-8763-248C03622A7C}" type="presOf" srcId="{DF4A181D-A3D6-4664-B68F-3B629D2E95C1}" destId="{D1E640BF-F8AA-4B6B-B021-F150E3EFFE65}" srcOrd="0" destOrd="0" presId="urn:microsoft.com/office/officeart/2005/8/layout/orgChart1"/>
    <dgm:cxn modelId="{CCD87CFB-3752-4E0D-A84B-79EFF60548FB}" srcId="{342168CF-2282-4EBB-9832-1DE078AAC05D}" destId="{B3E15306-1C1A-43EF-A699-4FB09DE10226}" srcOrd="0" destOrd="0" parTransId="{C54FEF44-E856-4769-8593-206E71CC1DBF}" sibTransId="{04A18094-4B3F-48A2-9692-6CC855FBDAB0}"/>
    <dgm:cxn modelId="{6959702E-E4F2-4404-8DDA-A1E684118149}" srcId="{0562D929-DA35-4136-9A75-5B056909A334}" destId="{0ABB4F6F-94BB-409E-862F-2FC9830E89BF}" srcOrd="0" destOrd="0" parTransId="{EAF1A921-34C0-4582-AC4E-731AC53DB626}" sibTransId="{A6160430-526A-4F19-B9E7-596531F559AF}"/>
    <dgm:cxn modelId="{9AEAAD22-2FB8-450C-A79C-EDEC370969B7}" type="presOf" srcId="{A596CC5B-7B28-4962-953D-2B5CC04E2A88}" destId="{4BA19A60-EC6F-4D35-AF43-D6F0D2D4FA8A}" srcOrd="0" destOrd="0" presId="urn:microsoft.com/office/officeart/2005/8/layout/orgChart1"/>
    <dgm:cxn modelId="{573F1BE0-8DB1-4879-B39B-036FB265D306}" type="presOf" srcId="{7ECBFCB0-DAB4-4585-841E-0DBD0120F237}" destId="{091E7CD6-C39F-4E96-A590-65766243F664}" srcOrd="0" destOrd="0" presId="urn:microsoft.com/office/officeart/2005/8/layout/orgChart1"/>
    <dgm:cxn modelId="{3BA2CD1C-2845-41A0-A881-007FC8A8859C}" srcId="{7249603B-FC92-43B7-A948-81F2416D2096}" destId="{C3657035-E2D8-49C2-8548-027468C7D262}" srcOrd="0" destOrd="0" parTransId="{321F39E0-DBF0-4B14-B298-F6D15C159122}" sibTransId="{F3E2F447-CFD5-4D7F-8CB4-7EC1AE515162}"/>
    <dgm:cxn modelId="{44766CAF-E19C-4561-8A1A-2D4D59D77236}" type="presOf" srcId="{5040C17F-3602-4959-9431-7E262B6C63BB}" destId="{D3C74285-7068-4559-A6D0-49826496A955}" srcOrd="0" destOrd="0" presId="urn:microsoft.com/office/officeart/2005/8/layout/orgChart1"/>
    <dgm:cxn modelId="{1D1B28FF-D5C0-4CCC-958A-9291DD7BAA16}" type="presOf" srcId="{8BBAEEE2-800B-4F11-9152-C987003C5897}" destId="{185ED852-3DA7-4E9E-8732-218CDA6E5830}" srcOrd="0" destOrd="0" presId="urn:microsoft.com/office/officeart/2005/8/layout/orgChart1"/>
    <dgm:cxn modelId="{B325D3E7-A42F-478C-B51A-AE022FFD24D9}" type="presOf" srcId="{AAB8E077-D00C-400E-9439-946185EA3455}" destId="{E7BE0601-B0CD-4548-ABCF-BC9B6BAD5CC1}" srcOrd="0" destOrd="0" presId="urn:microsoft.com/office/officeart/2005/8/layout/orgChart1"/>
    <dgm:cxn modelId="{409CD120-6AC9-41FA-A592-D9A2EA6060BB}" type="presOf" srcId="{14D3B183-47E5-4E39-B3A2-0564E351AE2E}" destId="{FC4F6D87-C5CF-4F08-BD2E-7567B2440D37}" srcOrd="0" destOrd="0" presId="urn:microsoft.com/office/officeart/2005/8/layout/orgChart1"/>
    <dgm:cxn modelId="{DCD3A342-51EC-4529-A946-BA008B9D79D3}" type="presOf" srcId="{61E3CAF4-5FAB-47F2-A72D-B6BC987DA902}" destId="{B3A859ED-EDB4-4716-8479-30D1A3013BCD}" srcOrd="0" destOrd="0" presId="urn:microsoft.com/office/officeart/2005/8/layout/orgChart1"/>
    <dgm:cxn modelId="{7442C1AC-5D76-48FF-94E0-C3EAE658C20A}" srcId="{3CF555B8-8E80-42B4-953B-A4A14952E017}" destId="{C086AFDF-DF81-4D4C-99A8-D7629F5BC54F}" srcOrd="0" destOrd="0" parTransId="{D88B3BB7-8DD1-4889-8893-50A3F7103B6C}" sibTransId="{2BD6B018-4F96-4209-8A33-389863746D8D}"/>
    <dgm:cxn modelId="{E8957E8E-6172-40AD-9F76-F76794459E60}" type="presOf" srcId="{342168CF-2282-4EBB-9832-1DE078AAC05D}" destId="{87E67636-C444-4D9E-B5D4-A5731D5812AE}" srcOrd="1" destOrd="0" presId="urn:microsoft.com/office/officeart/2005/8/layout/orgChart1"/>
    <dgm:cxn modelId="{03B18551-F616-49A3-A453-5F83EBAF105C}" type="presOf" srcId="{90CDB7B6-D713-4F6D-8E0A-11B76ED76AB3}" destId="{E154C8FF-8F05-410D-A191-C7971C2A59A4}" srcOrd="0" destOrd="0" presId="urn:microsoft.com/office/officeart/2005/8/layout/orgChart1"/>
    <dgm:cxn modelId="{486D7128-2B25-44AD-81AD-B41CF465882D}" type="presOf" srcId="{3CF555B8-8E80-42B4-953B-A4A14952E017}" destId="{4AD30B61-4B98-451B-BF31-11F12D5C34B4}" srcOrd="0" destOrd="0" presId="urn:microsoft.com/office/officeart/2005/8/layout/orgChart1"/>
    <dgm:cxn modelId="{66CF5E66-5479-42D0-8802-0DDBA33731C6}" type="presOf" srcId="{520CB1F6-C56A-4127-ACCA-46A83B0DF7E5}" destId="{C3FE1F5D-D5A0-40AE-95A3-AC16622439E8}" srcOrd="0" destOrd="0" presId="urn:microsoft.com/office/officeart/2005/8/layout/orgChart1"/>
    <dgm:cxn modelId="{0F16CD9B-621D-4175-8D7C-9E7DF3A43826}" type="presOf" srcId="{0ABB4F6F-94BB-409E-862F-2FC9830E89BF}" destId="{22726A53-0791-4C04-B30A-A8EFF7CBBFBE}" srcOrd="0" destOrd="0" presId="urn:microsoft.com/office/officeart/2005/8/layout/orgChart1"/>
    <dgm:cxn modelId="{B9777C3C-17CC-4AEF-A2DE-C2430212F5CD}" srcId="{3CF555B8-8E80-42B4-953B-A4A14952E017}" destId="{44902089-2586-420B-9027-559E9BC8289D}" srcOrd="1" destOrd="0" parTransId="{1C578227-B1B8-4266-8CB7-073A1D86B601}" sibTransId="{ECE494F4-0526-45BA-9BD3-916AF03EA1FA}"/>
    <dgm:cxn modelId="{DE21B216-8FD7-49AC-917D-E050D79B895F}" type="presOf" srcId="{1C578227-B1B8-4266-8CB7-073A1D86B601}" destId="{A9A4EA28-EFAF-44D9-87D1-34ECA5E061B8}" srcOrd="0" destOrd="0" presId="urn:microsoft.com/office/officeart/2005/8/layout/orgChart1"/>
    <dgm:cxn modelId="{AC4DA97D-1366-4E85-A1B0-0DE21C30DA52}" type="presOf" srcId="{7249603B-FC92-43B7-A948-81F2416D2096}" destId="{750A41D4-8B2E-4122-B1A4-C0902B2E4BED}" srcOrd="1" destOrd="0" presId="urn:microsoft.com/office/officeart/2005/8/layout/orgChart1"/>
    <dgm:cxn modelId="{29586F12-6FE0-43CA-A287-11C9F5B0670C}" type="presOf" srcId="{0ABB4F6F-94BB-409E-862F-2FC9830E89BF}" destId="{446A1DFD-E420-408A-9489-041FD2124ECA}" srcOrd="1" destOrd="0" presId="urn:microsoft.com/office/officeart/2005/8/layout/orgChart1"/>
    <dgm:cxn modelId="{7389638A-0E3F-4A36-95F2-DCCBEDE33C75}" srcId="{61E3CAF4-5FAB-47F2-A72D-B6BC987DA902}" destId="{342168CF-2282-4EBB-9832-1DE078AAC05D}" srcOrd="2" destOrd="0" parTransId="{A596CC5B-7B28-4962-953D-2B5CC04E2A88}" sibTransId="{F1C717D9-BD3F-4E36-858D-6DC8A18A9220}"/>
    <dgm:cxn modelId="{559DAC98-84DE-49A4-9879-BA890D5146D3}" type="presOf" srcId="{7ECBFCB0-DAB4-4585-841E-0DBD0120F237}" destId="{0EA5CEFE-3FCC-40FF-A99F-B0AD98AD4630}" srcOrd="1" destOrd="0" presId="urn:microsoft.com/office/officeart/2005/8/layout/orgChart1"/>
    <dgm:cxn modelId="{21DC3917-5F8C-42F5-A6A0-AFF40AE16A48}" srcId="{3CF555B8-8E80-42B4-953B-A4A14952E017}" destId="{5040C17F-3602-4959-9431-7E262B6C63BB}" srcOrd="2" destOrd="0" parTransId="{8BBAEEE2-800B-4F11-9152-C987003C5897}" sibTransId="{687000A3-3126-4414-B8D9-A4CAAEDFBA4D}"/>
    <dgm:cxn modelId="{04C50386-B8E5-4AB8-B98B-0123B8E28416}" type="presOf" srcId="{C086AFDF-DF81-4D4C-99A8-D7629F5BC54F}" destId="{7D091791-B284-4FF8-922D-18C61DD73B58}" srcOrd="1" destOrd="0" presId="urn:microsoft.com/office/officeart/2005/8/layout/orgChart1"/>
    <dgm:cxn modelId="{20C91E9A-7D6E-4BB6-8CF2-FD56A7F3F929}" srcId="{7249603B-FC92-43B7-A948-81F2416D2096}" destId="{98972873-9D9A-4DEA-94B6-FF9056423B14}" srcOrd="4" destOrd="0" parTransId="{DF4A181D-A3D6-4664-B68F-3B629D2E95C1}" sibTransId="{4264F445-A4BA-4421-AD6B-60C1AEF257E5}"/>
    <dgm:cxn modelId="{F721E9A1-C66D-4EAC-B1CE-0362184F0EC8}" srcId="{7249603B-FC92-43B7-A948-81F2416D2096}" destId="{B32BAB44-4AC8-475C-B63E-73C6EC81D3B2}" srcOrd="3" destOrd="0" parTransId="{9693FD8E-EE30-4A66-8522-1BD112970936}" sibTransId="{EE27F55D-10DD-4E9A-BC9B-B977D872405C}"/>
    <dgm:cxn modelId="{1355F3B0-409C-4D9C-8FE9-15A26CF22555}" type="presOf" srcId="{B32BAB44-4AC8-475C-B63E-73C6EC81D3B2}" destId="{6F7D2493-D582-4B5D-917C-FA69EC02DB1E}" srcOrd="0" destOrd="0" presId="urn:microsoft.com/office/officeart/2005/8/layout/orgChart1"/>
    <dgm:cxn modelId="{AC6E5297-0CAD-4482-B09B-05DB98B0B65B}" type="presOf" srcId="{3CF555B8-8E80-42B4-953B-A4A14952E017}" destId="{0C228268-38AA-4A45-9215-182E30F2FAA7}" srcOrd="1" destOrd="0" presId="urn:microsoft.com/office/officeart/2005/8/layout/orgChart1"/>
    <dgm:cxn modelId="{951D986D-E872-4DE4-859F-CEDFB8A4C20E}" type="presOf" srcId="{D41F4D54-DF9B-4879-BE25-9F2BCA43B2B6}" destId="{3A084A73-9B54-40FB-B3BF-F51B5EE26114}" srcOrd="1" destOrd="0" presId="urn:microsoft.com/office/officeart/2005/8/layout/orgChart1"/>
    <dgm:cxn modelId="{54E5FCFD-0698-4944-AE51-4DA03BA33994}" type="presOf" srcId="{321F39E0-DBF0-4B14-B298-F6D15C159122}" destId="{877630D9-80C4-498D-BB7E-5F53C3365C26}" srcOrd="0" destOrd="0" presId="urn:microsoft.com/office/officeart/2005/8/layout/orgChart1"/>
    <dgm:cxn modelId="{61D0F718-5B47-4EB4-BBBC-27C637A6DAE8}" type="presOf" srcId="{52A42286-5E70-428D-8E23-034675E5CD79}" destId="{3752DF36-02D4-4208-88E3-F8A2C125E043}" srcOrd="0" destOrd="0" presId="urn:microsoft.com/office/officeart/2005/8/layout/orgChart1"/>
    <dgm:cxn modelId="{A7DBDB77-6ACC-4A4D-B805-8A79A3A946A2}" type="presOf" srcId="{342168CF-2282-4EBB-9832-1DE078AAC05D}" destId="{2B32BDB9-9457-4073-9BCF-ACDD1CB8ECF6}" srcOrd="0" destOrd="0" presId="urn:microsoft.com/office/officeart/2005/8/layout/orgChart1"/>
    <dgm:cxn modelId="{09096053-3B37-4ECF-ACA1-31E1F5EF5917}" type="presOf" srcId="{C086AFDF-DF81-4D4C-99A8-D7629F5BC54F}" destId="{5B1185D5-B828-4FA0-BBBE-79C0F546C354}" srcOrd="0" destOrd="0" presId="urn:microsoft.com/office/officeart/2005/8/layout/orgChart1"/>
    <dgm:cxn modelId="{67C65B8A-E7D0-41BB-913A-A9C3C393308E}" type="presOf" srcId="{0F98ED01-F236-4B1C-9C93-0BF7C981F1E1}" destId="{F3468E29-FB0D-4A59-9A6B-940573A9DC4E}" srcOrd="0" destOrd="0" presId="urn:microsoft.com/office/officeart/2005/8/layout/orgChart1"/>
    <dgm:cxn modelId="{5D11B509-F536-4157-AD11-A10F19C94871}" srcId="{7249603B-FC92-43B7-A948-81F2416D2096}" destId="{0ECB16FC-08ED-4F2A-96CB-2D84ED674A66}" srcOrd="1" destOrd="0" parTransId="{BA59F100-3EA3-4976-B78A-F4888A293CBE}" sibTransId="{6C03CC7F-D7A7-4CEA-BB8F-486BE5E5781A}"/>
    <dgm:cxn modelId="{7AC52961-ACB9-4015-8B6C-DCD680146E99}" type="presOf" srcId="{BA59F100-3EA3-4976-B78A-F4888A293CBE}" destId="{8A22985D-A3E3-4DF0-A310-444090B48659}" srcOrd="0" destOrd="0" presId="urn:microsoft.com/office/officeart/2005/8/layout/orgChart1"/>
    <dgm:cxn modelId="{B5E0C102-3595-4F09-9F83-3AD076307B09}" type="presOf" srcId="{9693FD8E-EE30-4A66-8522-1BD112970936}" destId="{5F6F13C3-8514-49F7-96CC-0D93F9C1691D}" srcOrd="0" destOrd="0" presId="urn:microsoft.com/office/officeart/2005/8/layout/orgChart1"/>
    <dgm:cxn modelId="{1BEE48EF-1927-42EB-9772-64CC3DAED34C}" type="presOf" srcId="{5040C17F-3602-4959-9431-7E262B6C63BB}" destId="{60980C49-839D-442D-90F3-EE1DA964FDF2}" srcOrd="1" destOrd="0" presId="urn:microsoft.com/office/officeart/2005/8/layout/orgChart1"/>
    <dgm:cxn modelId="{DE3811E7-58AD-4F85-8581-0B4781375B12}" type="presOf" srcId="{44902089-2586-420B-9027-559E9BC8289D}" destId="{D57BCD9B-0C7C-4B3B-8298-D23BA1D5F125}" srcOrd="0" destOrd="0" presId="urn:microsoft.com/office/officeart/2005/8/layout/orgChart1"/>
    <dgm:cxn modelId="{70F3F829-7316-456D-BEB8-6865D7805F10}" type="presOf" srcId="{C3657035-E2D8-49C2-8548-027468C7D262}" destId="{4220896C-4BA9-4B30-A1AF-EC1308B15D76}" srcOrd="0" destOrd="0" presId="urn:microsoft.com/office/officeart/2005/8/layout/orgChart1"/>
    <dgm:cxn modelId="{CDA7D0B2-F651-4F93-958E-F6E33C30A75F}" type="presOf" srcId="{0ECB16FC-08ED-4F2A-96CB-2D84ED674A66}" destId="{A2FBEE4D-F959-443E-8DF9-EFF9A862FDF5}" srcOrd="1" destOrd="0" presId="urn:microsoft.com/office/officeart/2005/8/layout/orgChart1"/>
    <dgm:cxn modelId="{C4201595-9488-4B2E-A474-200C93B3B50F}" type="presOf" srcId="{C54FEF44-E856-4769-8593-206E71CC1DBF}" destId="{68F5A0DC-7626-473A-992F-80391E4F53C0}" srcOrd="0" destOrd="0" presId="urn:microsoft.com/office/officeart/2005/8/layout/orgChart1"/>
    <dgm:cxn modelId="{8EF61832-E575-4E6C-B8ED-1001D620A1AA}" type="presOf" srcId="{0562D929-DA35-4136-9A75-5B056909A334}" destId="{1485B5EB-FB44-437E-B6F0-289F679C7326}" srcOrd="1" destOrd="0" presId="urn:microsoft.com/office/officeart/2005/8/layout/orgChart1"/>
    <dgm:cxn modelId="{E906C085-B360-4E3D-836C-D1E490957699}" srcId="{61E3CAF4-5FAB-47F2-A72D-B6BC987DA902}" destId="{3CF555B8-8E80-42B4-953B-A4A14952E017}" srcOrd="1" destOrd="0" parTransId="{90CDB7B6-D713-4F6D-8E0A-11B76ED76AB3}" sibTransId="{E7577698-A1D3-40FF-82BC-29B5337DABB7}"/>
    <dgm:cxn modelId="{F20C19CA-1F91-4027-A153-5C328B4450D1}" srcId="{0562D929-DA35-4136-9A75-5B056909A334}" destId="{7DFFA236-9B48-4841-B735-1AAAE05E6C34}" srcOrd="2" destOrd="0" parTransId="{AAB8E077-D00C-400E-9439-946185EA3455}" sibTransId="{631A33D3-1B7C-4882-89E5-C00488FB5878}"/>
    <dgm:cxn modelId="{093567EA-4AFF-4E6E-B162-7C4DE1130F00}" type="presOf" srcId="{61E3CAF4-5FAB-47F2-A72D-B6BC987DA902}" destId="{2CB89A14-1378-4918-9A69-9C60093AECC5}" srcOrd="1" destOrd="0" presId="urn:microsoft.com/office/officeart/2005/8/layout/orgChart1"/>
    <dgm:cxn modelId="{007ACE9B-8409-4ED6-8464-09BDCC553E2E}" type="presOf" srcId="{B3E15306-1C1A-43EF-A699-4FB09DE10226}" destId="{BF2B5299-49B2-4771-B0CE-78A0095E6336}" srcOrd="1" destOrd="0" presId="urn:microsoft.com/office/officeart/2005/8/layout/orgChart1"/>
    <dgm:cxn modelId="{89CEBABA-096B-49DB-BD2B-94E24311FCF9}" type="presOf" srcId="{7249603B-FC92-43B7-A948-81F2416D2096}" destId="{C96A15A4-3AAB-4287-AB98-40CD0984B864}" srcOrd="0" destOrd="0" presId="urn:microsoft.com/office/officeart/2005/8/layout/orgChart1"/>
    <dgm:cxn modelId="{DCAD48B6-974C-4C0B-9791-619AE2E1F35F}" srcId="{342168CF-2282-4EBB-9832-1DE078AAC05D}" destId="{68BCF4C1-2462-4ECC-B1DD-30881D1BF2CA}" srcOrd="2" destOrd="0" parTransId="{49525EA5-AA57-4EA1-97AB-83B8331AEB4F}" sibTransId="{4E7FF526-49D8-4471-9839-FD700238D2BC}"/>
    <dgm:cxn modelId="{C281CF9F-6543-4C4F-9D74-D8DC9FA59B75}" type="presOf" srcId="{C3657035-E2D8-49C2-8548-027468C7D262}" destId="{A4C74B09-7614-447B-ADDF-88CB8D5DD9F8}" srcOrd="1" destOrd="0" presId="urn:microsoft.com/office/officeart/2005/8/layout/orgChart1"/>
    <dgm:cxn modelId="{B489BCB5-BE31-4043-8351-292A885F5961}" type="presParOf" srcId="{FC4F6D87-C5CF-4F08-BD2E-7567B2440D37}" destId="{A05648C7-BCD9-4F1F-B889-35F2E95B9E18}" srcOrd="0" destOrd="0" presId="urn:microsoft.com/office/officeart/2005/8/layout/orgChart1"/>
    <dgm:cxn modelId="{AA54D335-E46E-435D-A08B-763E821CE31D}" type="presParOf" srcId="{A05648C7-BCD9-4F1F-B889-35F2E95B9E18}" destId="{A9C2D01D-53AB-4DCA-8B20-AF5243FAAD11}" srcOrd="0" destOrd="0" presId="urn:microsoft.com/office/officeart/2005/8/layout/orgChart1"/>
    <dgm:cxn modelId="{79FCB578-8FB1-4B51-833C-B2CB862878A6}" type="presParOf" srcId="{A9C2D01D-53AB-4DCA-8B20-AF5243FAAD11}" destId="{B3A859ED-EDB4-4716-8479-30D1A3013BCD}" srcOrd="0" destOrd="0" presId="urn:microsoft.com/office/officeart/2005/8/layout/orgChart1"/>
    <dgm:cxn modelId="{E4DE9DFE-9A7C-4025-8992-556833EC3836}" type="presParOf" srcId="{A9C2D01D-53AB-4DCA-8B20-AF5243FAAD11}" destId="{2CB89A14-1378-4918-9A69-9C60093AECC5}" srcOrd="1" destOrd="0" presId="urn:microsoft.com/office/officeart/2005/8/layout/orgChart1"/>
    <dgm:cxn modelId="{270397A9-887B-49AA-990B-F5084D61FE96}" type="presParOf" srcId="{A05648C7-BCD9-4F1F-B889-35F2E95B9E18}" destId="{7FC05C21-1188-496F-80C7-5A7B7767D085}" srcOrd="1" destOrd="0" presId="urn:microsoft.com/office/officeart/2005/8/layout/orgChart1"/>
    <dgm:cxn modelId="{CF73C166-E630-43B3-897E-E8E79A81E773}" type="presParOf" srcId="{7FC05C21-1188-496F-80C7-5A7B7767D085}" destId="{C3FE1F5D-D5A0-40AE-95A3-AC16622439E8}" srcOrd="0" destOrd="0" presId="urn:microsoft.com/office/officeart/2005/8/layout/orgChart1"/>
    <dgm:cxn modelId="{DBB00523-55A5-46F8-8D2B-DDFAAB4AE21F}" type="presParOf" srcId="{7FC05C21-1188-496F-80C7-5A7B7767D085}" destId="{D9D1C89A-B077-45A9-8F8D-22AAD2DEE3E9}" srcOrd="1" destOrd="0" presId="urn:microsoft.com/office/officeart/2005/8/layout/orgChart1"/>
    <dgm:cxn modelId="{6F042214-60BD-4725-B2B7-050326AD2301}" type="presParOf" srcId="{D9D1C89A-B077-45A9-8F8D-22AAD2DEE3E9}" destId="{EA3ACA89-6DAF-41C8-BB66-8001D79B38D9}" srcOrd="0" destOrd="0" presId="urn:microsoft.com/office/officeart/2005/8/layout/orgChart1"/>
    <dgm:cxn modelId="{14551B7B-4C79-44EF-BCD4-B052F52B9DD9}" type="presParOf" srcId="{EA3ACA89-6DAF-41C8-BB66-8001D79B38D9}" destId="{C96A15A4-3AAB-4287-AB98-40CD0984B864}" srcOrd="0" destOrd="0" presId="urn:microsoft.com/office/officeart/2005/8/layout/orgChart1"/>
    <dgm:cxn modelId="{905A8A3A-F1DF-40C5-94B2-92A870BB9446}" type="presParOf" srcId="{EA3ACA89-6DAF-41C8-BB66-8001D79B38D9}" destId="{750A41D4-8B2E-4122-B1A4-C0902B2E4BED}" srcOrd="1" destOrd="0" presId="urn:microsoft.com/office/officeart/2005/8/layout/orgChart1"/>
    <dgm:cxn modelId="{6A875240-B074-4519-855E-E8649B4CD2B1}" type="presParOf" srcId="{D9D1C89A-B077-45A9-8F8D-22AAD2DEE3E9}" destId="{0A1DF6DE-FC77-461E-A3B2-C9215D6E830F}" srcOrd="1" destOrd="0" presId="urn:microsoft.com/office/officeart/2005/8/layout/orgChart1"/>
    <dgm:cxn modelId="{808E5484-8FA5-4856-9DF3-EE4723455F7F}" type="presParOf" srcId="{0A1DF6DE-FC77-461E-A3B2-C9215D6E830F}" destId="{877630D9-80C4-498D-BB7E-5F53C3365C26}" srcOrd="0" destOrd="0" presId="urn:microsoft.com/office/officeart/2005/8/layout/orgChart1"/>
    <dgm:cxn modelId="{20B42D91-3F4B-44C1-9268-CD4882E452A3}" type="presParOf" srcId="{0A1DF6DE-FC77-461E-A3B2-C9215D6E830F}" destId="{D640A217-EB8C-4ABC-AC00-8C8994C43AEA}" srcOrd="1" destOrd="0" presId="urn:microsoft.com/office/officeart/2005/8/layout/orgChart1"/>
    <dgm:cxn modelId="{87E80359-26B2-4937-864F-E0AE9CD92688}" type="presParOf" srcId="{D640A217-EB8C-4ABC-AC00-8C8994C43AEA}" destId="{7DDFD726-92FB-4304-B10E-69CEDB3A6961}" srcOrd="0" destOrd="0" presId="urn:microsoft.com/office/officeart/2005/8/layout/orgChart1"/>
    <dgm:cxn modelId="{B4B0BE83-F14C-4F11-A911-43CD49B3217B}" type="presParOf" srcId="{7DDFD726-92FB-4304-B10E-69CEDB3A6961}" destId="{4220896C-4BA9-4B30-A1AF-EC1308B15D76}" srcOrd="0" destOrd="0" presId="urn:microsoft.com/office/officeart/2005/8/layout/orgChart1"/>
    <dgm:cxn modelId="{073E348E-3830-4198-884A-9E2EA5A33EEA}" type="presParOf" srcId="{7DDFD726-92FB-4304-B10E-69CEDB3A6961}" destId="{A4C74B09-7614-447B-ADDF-88CB8D5DD9F8}" srcOrd="1" destOrd="0" presId="urn:microsoft.com/office/officeart/2005/8/layout/orgChart1"/>
    <dgm:cxn modelId="{7D37A7EC-05E4-4046-A338-34B3B4F6051F}" type="presParOf" srcId="{D640A217-EB8C-4ABC-AC00-8C8994C43AEA}" destId="{EA42B238-1AC8-442C-A295-CBF4AE5FCF35}" srcOrd="1" destOrd="0" presId="urn:microsoft.com/office/officeart/2005/8/layout/orgChart1"/>
    <dgm:cxn modelId="{B38CAAFD-E6DF-4768-AA1A-C3017DB9886C}" type="presParOf" srcId="{D640A217-EB8C-4ABC-AC00-8C8994C43AEA}" destId="{CDA0EA4E-46C8-4147-ADE0-DC2CE04E4CC0}" srcOrd="2" destOrd="0" presId="urn:microsoft.com/office/officeart/2005/8/layout/orgChart1"/>
    <dgm:cxn modelId="{CA30534E-7671-480C-9301-082DD901AB9D}" type="presParOf" srcId="{0A1DF6DE-FC77-461E-A3B2-C9215D6E830F}" destId="{8A22985D-A3E3-4DF0-A310-444090B48659}" srcOrd="2" destOrd="0" presId="urn:microsoft.com/office/officeart/2005/8/layout/orgChart1"/>
    <dgm:cxn modelId="{1F640E07-F9C8-45D6-A6BD-9527D760444B}" type="presParOf" srcId="{0A1DF6DE-FC77-461E-A3B2-C9215D6E830F}" destId="{2F532F80-BE4D-4D3C-A093-F58EAB9BDA4E}" srcOrd="3" destOrd="0" presId="urn:microsoft.com/office/officeart/2005/8/layout/orgChart1"/>
    <dgm:cxn modelId="{ADD0C4D9-3D62-43AE-8EF1-CDCF39397D21}" type="presParOf" srcId="{2F532F80-BE4D-4D3C-A093-F58EAB9BDA4E}" destId="{4A35A895-F139-45AD-B090-61F5ACEF46EC}" srcOrd="0" destOrd="0" presId="urn:microsoft.com/office/officeart/2005/8/layout/orgChart1"/>
    <dgm:cxn modelId="{CB8A7048-6472-4417-B44C-544DF33A1ACB}" type="presParOf" srcId="{4A35A895-F139-45AD-B090-61F5ACEF46EC}" destId="{9E6909BD-158C-499E-8EF2-EC216D48E2EA}" srcOrd="0" destOrd="0" presId="urn:microsoft.com/office/officeart/2005/8/layout/orgChart1"/>
    <dgm:cxn modelId="{DB1F965B-ECE6-4CAE-B8ED-B824A752B244}" type="presParOf" srcId="{4A35A895-F139-45AD-B090-61F5ACEF46EC}" destId="{A2FBEE4D-F959-443E-8DF9-EFF9A862FDF5}" srcOrd="1" destOrd="0" presId="urn:microsoft.com/office/officeart/2005/8/layout/orgChart1"/>
    <dgm:cxn modelId="{C0AAB785-A68E-42A9-A91E-1FB1C53FCF23}" type="presParOf" srcId="{2F532F80-BE4D-4D3C-A093-F58EAB9BDA4E}" destId="{737B1FCB-5527-43F9-A922-76DB3482F8C3}" srcOrd="1" destOrd="0" presId="urn:microsoft.com/office/officeart/2005/8/layout/orgChart1"/>
    <dgm:cxn modelId="{34E38D3D-BCDA-4B95-895D-A47D3D517C96}" type="presParOf" srcId="{2F532F80-BE4D-4D3C-A093-F58EAB9BDA4E}" destId="{AA8CE130-5482-4A6B-8E7B-7AFCC6A2D2A4}" srcOrd="2" destOrd="0" presId="urn:microsoft.com/office/officeart/2005/8/layout/orgChart1"/>
    <dgm:cxn modelId="{1242FF4C-C9D5-47AE-81F8-53EBD42B554E}" type="presParOf" srcId="{0A1DF6DE-FC77-461E-A3B2-C9215D6E830F}" destId="{3752DF36-02D4-4208-88E3-F8A2C125E043}" srcOrd="4" destOrd="0" presId="urn:microsoft.com/office/officeart/2005/8/layout/orgChart1"/>
    <dgm:cxn modelId="{131E14DF-2823-4263-833F-DEC9C0448280}" type="presParOf" srcId="{0A1DF6DE-FC77-461E-A3B2-C9215D6E830F}" destId="{5BD19DC6-F413-44D3-8284-4DEEA37E1264}" srcOrd="5" destOrd="0" presId="urn:microsoft.com/office/officeart/2005/8/layout/orgChart1"/>
    <dgm:cxn modelId="{389BBBF0-2CEF-4691-AAE2-348DD089FBD6}" type="presParOf" srcId="{5BD19DC6-F413-44D3-8284-4DEEA37E1264}" destId="{852623FF-E5AE-47DD-89E5-ABBFA4FDFC98}" srcOrd="0" destOrd="0" presId="urn:microsoft.com/office/officeart/2005/8/layout/orgChart1"/>
    <dgm:cxn modelId="{5605F90B-D3C2-446A-8326-B1B8B69F6204}" type="presParOf" srcId="{852623FF-E5AE-47DD-89E5-ABBFA4FDFC98}" destId="{E164A847-2593-44F1-BE27-6D6E72ABFBD0}" srcOrd="0" destOrd="0" presId="urn:microsoft.com/office/officeart/2005/8/layout/orgChart1"/>
    <dgm:cxn modelId="{6050841F-75D3-4949-A13F-1B8BFC553BEB}" type="presParOf" srcId="{852623FF-E5AE-47DD-89E5-ABBFA4FDFC98}" destId="{3A084A73-9B54-40FB-B3BF-F51B5EE26114}" srcOrd="1" destOrd="0" presId="urn:microsoft.com/office/officeart/2005/8/layout/orgChart1"/>
    <dgm:cxn modelId="{C8DF192B-0A32-4AF7-B46C-DFB04FC4C17F}" type="presParOf" srcId="{5BD19DC6-F413-44D3-8284-4DEEA37E1264}" destId="{089DD609-046C-4271-B882-AA25D7EEE1E7}" srcOrd="1" destOrd="0" presId="urn:microsoft.com/office/officeart/2005/8/layout/orgChart1"/>
    <dgm:cxn modelId="{BE3C43E2-0A92-45C9-9897-6B8F6B4A66D3}" type="presParOf" srcId="{5BD19DC6-F413-44D3-8284-4DEEA37E1264}" destId="{6E82D193-1D39-4698-9540-AAE3D491F4F2}" srcOrd="2" destOrd="0" presId="urn:microsoft.com/office/officeart/2005/8/layout/orgChart1"/>
    <dgm:cxn modelId="{79CB304A-2779-4739-B542-2ACD8A341415}" type="presParOf" srcId="{0A1DF6DE-FC77-461E-A3B2-C9215D6E830F}" destId="{5F6F13C3-8514-49F7-96CC-0D93F9C1691D}" srcOrd="6" destOrd="0" presId="urn:microsoft.com/office/officeart/2005/8/layout/orgChart1"/>
    <dgm:cxn modelId="{53A60F2D-8148-4D8E-90B5-859501118679}" type="presParOf" srcId="{0A1DF6DE-FC77-461E-A3B2-C9215D6E830F}" destId="{3DBB4D37-F230-462F-9D04-6984121610A2}" srcOrd="7" destOrd="0" presId="urn:microsoft.com/office/officeart/2005/8/layout/orgChart1"/>
    <dgm:cxn modelId="{0DE5E0B2-3299-4CB3-B69F-ACE45B713A2A}" type="presParOf" srcId="{3DBB4D37-F230-462F-9D04-6984121610A2}" destId="{26F0488F-4269-4319-8ED3-500D38F28FB8}" srcOrd="0" destOrd="0" presId="urn:microsoft.com/office/officeart/2005/8/layout/orgChart1"/>
    <dgm:cxn modelId="{0ECB053F-09D1-4DEA-84DC-01E23A19D2BB}" type="presParOf" srcId="{26F0488F-4269-4319-8ED3-500D38F28FB8}" destId="{6F7D2493-D582-4B5D-917C-FA69EC02DB1E}" srcOrd="0" destOrd="0" presId="urn:microsoft.com/office/officeart/2005/8/layout/orgChart1"/>
    <dgm:cxn modelId="{7A79BE88-814C-45F3-9BD3-0E2DF3ABEE72}" type="presParOf" srcId="{26F0488F-4269-4319-8ED3-500D38F28FB8}" destId="{9CC78410-77C5-4918-86B4-D31E5D6E8CD2}" srcOrd="1" destOrd="0" presId="urn:microsoft.com/office/officeart/2005/8/layout/orgChart1"/>
    <dgm:cxn modelId="{D5196324-FE5C-41CC-9D7D-C49CDD7FC44C}" type="presParOf" srcId="{3DBB4D37-F230-462F-9D04-6984121610A2}" destId="{BBA18B05-0499-4E65-BA00-F500737D0E34}" srcOrd="1" destOrd="0" presId="urn:microsoft.com/office/officeart/2005/8/layout/orgChart1"/>
    <dgm:cxn modelId="{92DD1D91-6ECD-4A2F-94D5-96322F37DDA3}" type="presParOf" srcId="{3DBB4D37-F230-462F-9D04-6984121610A2}" destId="{5C07057E-31E7-433B-8350-B0D56160CE55}" srcOrd="2" destOrd="0" presId="urn:microsoft.com/office/officeart/2005/8/layout/orgChart1"/>
    <dgm:cxn modelId="{8E337622-C0FE-4573-958F-3062378CE71F}" type="presParOf" srcId="{0A1DF6DE-FC77-461E-A3B2-C9215D6E830F}" destId="{D1E640BF-F8AA-4B6B-B021-F150E3EFFE65}" srcOrd="8" destOrd="0" presId="urn:microsoft.com/office/officeart/2005/8/layout/orgChart1"/>
    <dgm:cxn modelId="{ECB13A44-BD6A-4EDD-9517-441198383F77}" type="presParOf" srcId="{0A1DF6DE-FC77-461E-A3B2-C9215D6E830F}" destId="{822F5229-9CEF-46F0-9235-3E4E6C3E5F88}" srcOrd="9" destOrd="0" presId="urn:microsoft.com/office/officeart/2005/8/layout/orgChart1"/>
    <dgm:cxn modelId="{152F311D-82BD-4CC8-B090-63225A5CF66D}" type="presParOf" srcId="{822F5229-9CEF-46F0-9235-3E4E6C3E5F88}" destId="{A3DF6242-24B2-458F-80DA-CEEAEC8FA5DB}" srcOrd="0" destOrd="0" presId="urn:microsoft.com/office/officeart/2005/8/layout/orgChart1"/>
    <dgm:cxn modelId="{29CBFF6B-5895-489F-ACAA-76ECD655A7DF}" type="presParOf" srcId="{A3DF6242-24B2-458F-80DA-CEEAEC8FA5DB}" destId="{D602903B-244C-4D1A-B84C-81F12CFE4E42}" srcOrd="0" destOrd="0" presId="urn:microsoft.com/office/officeart/2005/8/layout/orgChart1"/>
    <dgm:cxn modelId="{D91F7DC7-130C-4302-89D2-93D45D120378}" type="presParOf" srcId="{A3DF6242-24B2-458F-80DA-CEEAEC8FA5DB}" destId="{FFA8B9B3-83C7-4BC1-8E00-0FADD83B2232}" srcOrd="1" destOrd="0" presId="urn:microsoft.com/office/officeart/2005/8/layout/orgChart1"/>
    <dgm:cxn modelId="{377F3CEC-66DE-4D27-B2DD-A74B40D86D63}" type="presParOf" srcId="{822F5229-9CEF-46F0-9235-3E4E6C3E5F88}" destId="{F9A6C08E-D9DB-4036-84F4-9143BA358AA6}" srcOrd="1" destOrd="0" presId="urn:microsoft.com/office/officeart/2005/8/layout/orgChart1"/>
    <dgm:cxn modelId="{DCE8A1A1-1DB1-445D-93C9-6D02E99FF4F2}" type="presParOf" srcId="{822F5229-9CEF-46F0-9235-3E4E6C3E5F88}" destId="{692ACE44-DF51-4CEA-AB14-27A80EA1798F}" srcOrd="2" destOrd="0" presId="urn:microsoft.com/office/officeart/2005/8/layout/orgChart1"/>
    <dgm:cxn modelId="{24CC6842-787B-4F30-8974-5BDF60A87F39}" type="presParOf" srcId="{D9D1C89A-B077-45A9-8F8D-22AAD2DEE3E9}" destId="{282715A2-3CAA-4C92-B856-CAEBEC5B6B14}" srcOrd="2" destOrd="0" presId="urn:microsoft.com/office/officeart/2005/8/layout/orgChart1"/>
    <dgm:cxn modelId="{7D5307FB-1783-49B0-97F1-CD0D023DD8E8}" type="presParOf" srcId="{7FC05C21-1188-496F-80C7-5A7B7767D085}" destId="{E154C8FF-8F05-410D-A191-C7971C2A59A4}" srcOrd="2" destOrd="0" presId="urn:microsoft.com/office/officeart/2005/8/layout/orgChart1"/>
    <dgm:cxn modelId="{50EE0B67-CD3C-42EA-9BA3-FFFDDA555597}" type="presParOf" srcId="{7FC05C21-1188-496F-80C7-5A7B7767D085}" destId="{24C48DDC-69A7-4459-8F26-80A4F4D373FA}" srcOrd="3" destOrd="0" presId="urn:microsoft.com/office/officeart/2005/8/layout/orgChart1"/>
    <dgm:cxn modelId="{22230729-18C8-4836-A439-561B2B6436AB}" type="presParOf" srcId="{24C48DDC-69A7-4459-8F26-80A4F4D373FA}" destId="{A7078D0B-3022-43A9-8F74-70F3865F3058}" srcOrd="0" destOrd="0" presId="urn:microsoft.com/office/officeart/2005/8/layout/orgChart1"/>
    <dgm:cxn modelId="{C9B4A62C-0883-4A33-9142-10FD7B591B34}" type="presParOf" srcId="{A7078D0B-3022-43A9-8F74-70F3865F3058}" destId="{4AD30B61-4B98-451B-BF31-11F12D5C34B4}" srcOrd="0" destOrd="0" presId="urn:microsoft.com/office/officeart/2005/8/layout/orgChart1"/>
    <dgm:cxn modelId="{9DCA36C9-C90F-4272-B79F-B2D8E11E706A}" type="presParOf" srcId="{A7078D0B-3022-43A9-8F74-70F3865F3058}" destId="{0C228268-38AA-4A45-9215-182E30F2FAA7}" srcOrd="1" destOrd="0" presId="urn:microsoft.com/office/officeart/2005/8/layout/orgChart1"/>
    <dgm:cxn modelId="{51EE9B9E-8B6C-43CD-ACAF-FD4630810DD7}" type="presParOf" srcId="{24C48DDC-69A7-4459-8F26-80A4F4D373FA}" destId="{1A2D79AA-22B4-4B4C-B33D-D6256B50BFE5}" srcOrd="1" destOrd="0" presId="urn:microsoft.com/office/officeart/2005/8/layout/orgChart1"/>
    <dgm:cxn modelId="{11986CA5-98FD-42E1-8E24-4CFC63C649B4}" type="presParOf" srcId="{1A2D79AA-22B4-4B4C-B33D-D6256B50BFE5}" destId="{81128EEB-9D3B-41B9-BAE7-A5C089FE7A8B}" srcOrd="0" destOrd="0" presId="urn:microsoft.com/office/officeart/2005/8/layout/orgChart1"/>
    <dgm:cxn modelId="{8DA59E43-D33B-4817-9A9F-A83B28A33637}" type="presParOf" srcId="{1A2D79AA-22B4-4B4C-B33D-D6256B50BFE5}" destId="{AFB74548-3135-4430-A5A6-59219C479CAC}" srcOrd="1" destOrd="0" presId="urn:microsoft.com/office/officeart/2005/8/layout/orgChart1"/>
    <dgm:cxn modelId="{CD57A043-67FE-4B09-B35C-E54EADFE0D7B}" type="presParOf" srcId="{AFB74548-3135-4430-A5A6-59219C479CAC}" destId="{C15BF37A-2A0B-4B76-9666-13B70FF1880F}" srcOrd="0" destOrd="0" presId="urn:microsoft.com/office/officeart/2005/8/layout/orgChart1"/>
    <dgm:cxn modelId="{547DFFB0-36ED-4E60-8D5F-ADBE5B0BD116}" type="presParOf" srcId="{C15BF37A-2A0B-4B76-9666-13B70FF1880F}" destId="{5B1185D5-B828-4FA0-BBBE-79C0F546C354}" srcOrd="0" destOrd="0" presId="urn:microsoft.com/office/officeart/2005/8/layout/orgChart1"/>
    <dgm:cxn modelId="{6E7BEF2B-A6BB-4614-9D8F-8B7095B5DDC6}" type="presParOf" srcId="{C15BF37A-2A0B-4B76-9666-13B70FF1880F}" destId="{7D091791-B284-4FF8-922D-18C61DD73B58}" srcOrd="1" destOrd="0" presId="urn:microsoft.com/office/officeart/2005/8/layout/orgChart1"/>
    <dgm:cxn modelId="{FC5BAC8A-7DDC-490A-BAB0-6C866B1D8EF8}" type="presParOf" srcId="{AFB74548-3135-4430-A5A6-59219C479CAC}" destId="{8173B0D8-01F5-4236-9F8A-CE5637ED778B}" srcOrd="1" destOrd="0" presId="urn:microsoft.com/office/officeart/2005/8/layout/orgChart1"/>
    <dgm:cxn modelId="{CC0205B4-91FA-4203-9DC2-D75E81A7B053}" type="presParOf" srcId="{AFB74548-3135-4430-A5A6-59219C479CAC}" destId="{531A413B-6CB7-4C0D-9165-531CB74CBA26}" srcOrd="2" destOrd="0" presId="urn:microsoft.com/office/officeart/2005/8/layout/orgChart1"/>
    <dgm:cxn modelId="{747374C3-6322-485F-81A2-4F8005532255}" type="presParOf" srcId="{1A2D79AA-22B4-4B4C-B33D-D6256B50BFE5}" destId="{A9A4EA28-EFAF-44D9-87D1-34ECA5E061B8}" srcOrd="2" destOrd="0" presId="urn:microsoft.com/office/officeart/2005/8/layout/orgChart1"/>
    <dgm:cxn modelId="{47352DC5-FADD-44F5-8AE8-453E2740AFCE}" type="presParOf" srcId="{1A2D79AA-22B4-4B4C-B33D-D6256B50BFE5}" destId="{716F01C9-4B33-4475-8B56-B4835D2DE934}" srcOrd="3" destOrd="0" presId="urn:microsoft.com/office/officeart/2005/8/layout/orgChart1"/>
    <dgm:cxn modelId="{A00F0414-C0F8-49C1-A957-B568FFFEF7E3}" type="presParOf" srcId="{716F01C9-4B33-4475-8B56-B4835D2DE934}" destId="{0A183ADC-C5AB-42EB-8128-02CAA73DE4B1}" srcOrd="0" destOrd="0" presId="urn:microsoft.com/office/officeart/2005/8/layout/orgChart1"/>
    <dgm:cxn modelId="{4134CC48-ACF3-4BEB-A6B6-9511860C8763}" type="presParOf" srcId="{0A183ADC-C5AB-42EB-8128-02CAA73DE4B1}" destId="{D57BCD9B-0C7C-4B3B-8298-D23BA1D5F125}" srcOrd="0" destOrd="0" presId="urn:microsoft.com/office/officeart/2005/8/layout/orgChart1"/>
    <dgm:cxn modelId="{E12D5ADE-A2E6-4B07-8E2A-078C563B500F}" type="presParOf" srcId="{0A183ADC-C5AB-42EB-8128-02CAA73DE4B1}" destId="{87633D8B-B088-4A91-AAB4-D2B9559F222E}" srcOrd="1" destOrd="0" presId="urn:microsoft.com/office/officeart/2005/8/layout/orgChart1"/>
    <dgm:cxn modelId="{920D96B7-11A3-40EE-AB0B-5CF5A4F7DDF2}" type="presParOf" srcId="{716F01C9-4B33-4475-8B56-B4835D2DE934}" destId="{2D7C70D7-09EB-4D02-A055-4004B49BA9FE}" srcOrd="1" destOrd="0" presId="urn:microsoft.com/office/officeart/2005/8/layout/orgChart1"/>
    <dgm:cxn modelId="{2451F16D-531B-445A-B21B-BBC7C593BCC1}" type="presParOf" srcId="{716F01C9-4B33-4475-8B56-B4835D2DE934}" destId="{D608A063-511C-4947-97F6-037061171B0A}" srcOrd="2" destOrd="0" presId="urn:microsoft.com/office/officeart/2005/8/layout/orgChart1"/>
    <dgm:cxn modelId="{29FCFC3A-BE6B-46B2-B948-CFFFBCB5BD0C}" type="presParOf" srcId="{1A2D79AA-22B4-4B4C-B33D-D6256B50BFE5}" destId="{185ED852-3DA7-4E9E-8732-218CDA6E5830}" srcOrd="4" destOrd="0" presId="urn:microsoft.com/office/officeart/2005/8/layout/orgChart1"/>
    <dgm:cxn modelId="{811240DE-369B-4AD7-ACCA-CCA8D1E721FE}" type="presParOf" srcId="{1A2D79AA-22B4-4B4C-B33D-D6256B50BFE5}" destId="{7CC083EF-1D34-4AB1-B3F7-FBF30206E942}" srcOrd="5" destOrd="0" presId="urn:microsoft.com/office/officeart/2005/8/layout/orgChart1"/>
    <dgm:cxn modelId="{66148520-4593-475F-AC4A-83A6F2B4A752}" type="presParOf" srcId="{7CC083EF-1D34-4AB1-B3F7-FBF30206E942}" destId="{E7B4ADC9-63A1-4016-BB49-A785B07796E3}" srcOrd="0" destOrd="0" presId="urn:microsoft.com/office/officeart/2005/8/layout/orgChart1"/>
    <dgm:cxn modelId="{1B18977C-01AD-43D3-A786-10EB8166E9B9}" type="presParOf" srcId="{E7B4ADC9-63A1-4016-BB49-A785B07796E3}" destId="{D3C74285-7068-4559-A6D0-49826496A955}" srcOrd="0" destOrd="0" presId="urn:microsoft.com/office/officeart/2005/8/layout/orgChart1"/>
    <dgm:cxn modelId="{9EB097A6-1901-4EC0-A836-F81A7FC430BC}" type="presParOf" srcId="{E7B4ADC9-63A1-4016-BB49-A785B07796E3}" destId="{60980C49-839D-442D-90F3-EE1DA964FDF2}" srcOrd="1" destOrd="0" presId="urn:microsoft.com/office/officeart/2005/8/layout/orgChart1"/>
    <dgm:cxn modelId="{A5BDBB3B-6EAE-4643-B725-F7DAACD8D8E4}" type="presParOf" srcId="{7CC083EF-1D34-4AB1-B3F7-FBF30206E942}" destId="{CE2B9EEA-4258-4E90-8957-506023F6F235}" srcOrd="1" destOrd="0" presId="urn:microsoft.com/office/officeart/2005/8/layout/orgChart1"/>
    <dgm:cxn modelId="{EA18A699-6216-45AD-85E7-7B43B088EFDB}" type="presParOf" srcId="{7CC083EF-1D34-4AB1-B3F7-FBF30206E942}" destId="{2AC10201-AC0F-48B1-B435-B1C6ACA0FE8F}" srcOrd="2" destOrd="0" presId="urn:microsoft.com/office/officeart/2005/8/layout/orgChart1"/>
    <dgm:cxn modelId="{2C862E63-7E09-45A2-85EF-92480FDBDFEA}" type="presParOf" srcId="{24C48DDC-69A7-4459-8F26-80A4F4D373FA}" destId="{A03D665D-4D2C-4FE8-A230-AD05DBE1B63F}" srcOrd="2" destOrd="0" presId="urn:microsoft.com/office/officeart/2005/8/layout/orgChart1"/>
    <dgm:cxn modelId="{D83BD30A-AEC8-419C-A381-BF5F1D0C27A7}" type="presParOf" srcId="{7FC05C21-1188-496F-80C7-5A7B7767D085}" destId="{4BA19A60-EC6F-4D35-AF43-D6F0D2D4FA8A}" srcOrd="4" destOrd="0" presId="urn:microsoft.com/office/officeart/2005/8/layout/orgChart1"/>
    <dgm:cxn modelId="{71DC5270-FD76-40B0-9359-8EE461394C44}" type="presParOf" srcId="{7FC05C21-1188-496F-80C7-5A7B7767D085}" destId="{642B3AF4-5823-4722-AA0E-D5290BD21261}" srcOrd="5" destOrd="0" presId="urn:microsoft.com/office/officeart/2005/8/layout/orgChart1"/>
    <dgm:cxn modelId="{31DA03C1-EE21-44B2-8CF4-8F1EF062CE04}" type="presParOf" srcId="{642B3AF4-5823-4722-AA0E-D5290BD21261}" destId="{A6BB8A72-AB40-4D92-AF1D-BAE1EC3D8C21}" srcOrd="0" destOrd="0" presId="urn:microsoft.com/office/officeart/2005/8/layout/orgChart1"/>
    <dgm:cxn modelId="{00E10E0F-EC1C-4625-B2F7-328CC11CFBC4}" type="presParOf" srcId="{A6BB8A72-AB40-4D92-AF1D-BAE1EC3D8C21}" destId="{2B32BDB9-9457-4073-9BCF-ACDD1CB8ECF6}" srcOrd="0" destOrd="0" presId="urn:microsoft.com/office/officeart/2005/8/layout/orgChart1"/>
    <dgm:cxn modelId="{4B75B598-ED5C-4817-A1E0-1FB76CC038D9}" type="presParOf" srcId="{A6BB8A72-AB40-4D92-AF1D-BAE1EC3D8C21}" destId="{87E67636-C444-4D9E-B5D4-A5731D5812AE}" srcOrd="1" destOrd="0" presId="urn:microsoft.com/office/officeart/2005/8/layout/orgChart1"/>
    <dgm:cxn modelId="{E41274B7-82F1-4B4E-80BC-21C09E2B5C84}" type="presParOf" srcId="{642B3AF4-5823-4722-AA0E-D5290BD21261}" destId="{B6BC0CCB-2327-4E80-A495-905C4E74CD2D}" srcOrd="1" destOrd="0" presId="urn:microsoft.com/office/officeart/2005/8/layout/orgChart1"/>
    <dgm:cxn modelId="{9EC69889-8DEF-4CB1-9899-2584D024A9E5}" type="presParOf" srcId="{B6BC0CCB-2327-4E80-A495-905C4E74CD2D}" destId="{68F5A0DC-7626-473A-992F-80391E4F53C0}" srcOrd="0" destOrd="0" presId="urn:microsoft.com/office/officeart/2005/8/layout/orgChart1"/>
    <dgm:cxn modelId="{D4301388-1E3E-4799-AEFA-690205C77A6D}" type="presParOf" srcId="{B6BC0CCB-2327-4E80-A495-905C4E74CD2D}" destId="{F6F645D2-232A-4868-BEB6-CFE3D9C06604}" srcOrd="1" destOrd="0" presId="urn:microsoft.com/office/officeart/2005/8/layout/orgChart1"/>
    <dgm:cxn modelId="{8718DFB0-0335-4F52-A8BD-61ED88EE28D3}" type="presParOf" srcId="{F6F645D2-232A-4868-BEB6-CFE3D9C06604}" destId="{B0FA1D9D-079F-4C5E-B3B3-D642FDD9BDBD}" srcOrd="0" destOrd="0" presId="urn:microsoft.com/office/officeart/2005/8/layout/orgChart1"/>
    <dgm:cxn modelId="{A2FEEE38-882A-445F-B22F-7F1A08445CAE}" type="presParOf" srcId="{B0FA1D9D-079F-4C5E-B3B3-D642FDD9BDBD}" destId="{3E85F53A-D5BF-4543-8926-F2449AB5E010}" srcOrd="0" destOrd="0" presId="urn:microsoft.com/office/officeart/2005/8/layout/orgChart1"/>
    <dgm:cxn modelId="{E9322A34-51CA-4E04-AFF6-AFD3D9D3B856}" type="presParOf" srcId="{B0FA1D9D-079F-4C5E-B3B3-D642FDD9BDBD}" destId="{BF2B5299-49B2-4771-B0CE-78A0095E6336}" srcOrd="1" destOrd="0" presId="urn:microsoft.com/office/officeart/2005/8/layout/orgChart1"/>
    <dgm:cxn modelId="{07114F61-9634-42C2-95B7-D3C28BDC6467}" type="presParOf" srcId="{F6F645D2-232A-4868-BEB6-CFE3D9C06604}" destId="{B01BAB49-5067-47D2-8AB1-7B74CA81188C}" srcOrd="1" destOrd="0" presId="urn:microsoft.com/office/officeart/2005/8/layout/orgChart1"/>
    <dgm:cxn modelId="{2E9CE132-CF0B-46DC-ACE0-C89C7DFD38FC}" type="presParOf" srcId="{F6F645D2-232A-4868-BEB6-CFE3D9C06604}" destId="{9C34F330-0F3F-47F0-A660-5D12DD0823CD}" srcOrd="2" destOrd="0" presId="urn:microsoft.com/office/officeart/2005/8/layout/orgChart1"/>
    <dgm:cxn modelId="{719198E0-0012-41A4-85F9-A110391B6AD5}" type="presParOf" srcId="{B6BC0CCB-2327-4E80-A495-905C4E74CD2D}" destId="{CF47657E-AE7B-49B3-A660-70B9E7760FC8}" srcOrd="2" destOrd="0" presId="urn:microsoft.com/office/officeart/2005/8/layout/orgChart1"/>
    <dgm:cxn modelId="{B7648C17-6435-4DF0-8F2A-A3D8A9DEF4BB}" type="presParOf" srcId="{B6BC0CCB-2327-4E80-A495-905C4E74CD2D}" destId="{247DB91E-CEB7-49E8-9683-4FED80F0FF08}" srcOrd="3" destOrd="0" presId="urn:microsoft.com/office/officeart/2005/8/layout/orgChart1"/>
    <dgm:cxn modelId="{94BCB832-BB1D-4FE7-8D86-CC4825E90C9C}" type="presParOf" srcId="{247DB91E-CEB7-49E8-9683-4FED80F0FF08}" destId="{84AE536D-E65C-4D4E-8710-592A42B76FE0}" srcOrd="0" destOrd="0" presId="urn:microsoft.com/office/officeart/2005/8/layout/orgChart1"/>
    <dgm:cxn modelId="{B72A0419-8C03-4E4A-91D7-8DC8860B66C8}" type="presParOf" srcId="{84AE536D-E65C-4D4E-8710-592A42B76FE0}" destId="{51A44263-02C1-44DC-89D0-5F84306564E2}" srcOrd="0" destOrd="0" presId="urn:microsoft.com/office/officeart/2005/8/layout/orgChart1"/>
    <dgm:cxn modelId="{4F3192D6-1BE2-41CC-B5CB-E7292DBCE6B0}" type="presParOf" srcId="{84AE536D-E65C-4D4E-8710-592A42B76FE0}" destId="{CDF649DC-D2E9-4EA4-B25A-9787D6F320E2}" srcOrd="1" destOrd="0" presId="urn:microsoft.com/office/officeart/2005/8/layout/orgChart1"/>
    <dgm:cxn modelId="{05BFCEBD-9EF9-425E-A02D-24FEB93185DD}" type="presParOf" srcId="{247DB91E-CEB7-49E8-9683-4FED80F0FF08}" destId="{D5052A1A-07B3-47AA-A3C5-28FEED252ADC}" srcOrd="1" destOrd="0" presId="urn:microsoft.com/office/officeart/2005/8/layout/orgChart1"/>
    <dgm:cxn modelId="{7428F86D-306C-471E-8035-F6285E3A271C}" type="presParOf" srcId="{247DB91E-CEB7-49E8-9683-4FED80F0FF08}" destId="{AC08CBF5-460C-41E1-A875-D424D7E9BE0D}" srcOrd="2" destOrd="0" presId="urn:microsoft.com/office/officeart/2005/8/layout/orgChart1"/>
    <dgm:cxn modelId="{A19EB7B7-8C3B-4FCC-BACA-FD928337A05D}" type="presParOf" srcId="{B6BC0CCB-2327-4E80-A495-905C4E74CD2D}" destId="{ABD8896D-B658-410A-8DA4-6097C8965146}" srcOrd="4" destOrd="0" presId="urn:microsoft.com/office/officeart/2005/8/layout/orgChart1"/>
    <dgm:cxn modelId="{E7F0631A-7826-4844-A429-2AC165FA6AE3}" type="presParOf" srcId="{B6BC0CCB-2327-4E80-A495-905C4E74CD2D}" destId="{3BFEE6CA-045F-48B9-98EE-E55FB7ABAD42}" srcOrd="5" destOrd="0" presId="urn:microsoft.com/office/officeart/2005/8/layout/orgChart1"/>
    <dgm:cxn modelId="{42F1FE3D-77AC-46B1-B9B0-8EAC082F0430}" type="presParOf" srcId="{3BFEE6CA-045F-48B9-98EE-E55FB7ABAD42}" destId="{8DBD2755-F63E-4EB2-980E-C2D7C17A92F5}" srcOrd="0" destOrd="0" presId="urn:microsoft.com/office/officeart/2005/8/layout/orgChart1"/>
    <dgm:cxn modelId="{50D939C4-BC57-4DC5-92FD-C50A3A1D7F40}" type="presParOf" srcId="{8DBD2755-F63E-4EB2-980E-C2D7C17A92F5}" destId="{BAC8996F-D226-440E-A254-056BFC25FB73}" srcOrd="0" destOrd="0" presId="urn:microsoft.com/office/officeart/2005/8/layout/orgChart1"/>
    <dgm:cxn modelId="{C4E2BA0E-A826-4F68-81EC-FFBBD7A58F88}" type="presParOf" srcId="{8DBD2755-F63E-4EB2-980E-C2D7C17A92F5}" destId="{A04EE82B-D64E-4CB1-B637-62C1AA0EE482}" srcOrd="1" destOrd="0" presId="urn:microsoft.com/office/officeart/2005/8/layout/orgChart1"/>
    <dgm:cxn modelId="{238D1091-B4FF-4FC7-B868-2A6CDBEBA6B0}" type="presParOf" srcId="{3BFEE6CA-045F-48B9-98EE-E55FB7ABAD42}" destId="{25F6E273-957E-42AD-80CB-99F66240851F}" srcOrd="1" destOrd="0" presId="urn:microsoft.com/office/officeart/2005/8/layout/orgChart1"/>
    <dgm:cxn modelId="{758909D2-3056-4757-9BF5-F0F9B709CEFC}" type="presParOf" srcId="{3BFEE6CA-045F-48B9-98EE-E55FB7ABAD42}" destId="{4A32F040-7FF0-485F-8973-8C4D28CDC6B2}" srcOrd="2" destOrd="0" presId="urn:microsoft.com/office/officeart/2005/8/layout/orgChart1"/>
    <dgm:cxn modelId="{E8632EE2-3C50-4810-A505-FF16E0B413A3}" type="presParOf" srcId="{642B3AF4-5823-4722-AA0E-D5290BD21261}" destId="{9FA874A7-BCB3-4BD8-A7B3-655AE76CF8FD}" srcOrd="2" destOrd="0" presId="urn:microsoft.com/office/officeart/2005/8/layout/orgChart1"/>
    <dgm:cxn modelId="{D90810AF-2C72-4ACF-8459-C4225F6E6857}" type="presParOf" srcId="{7FC05C21-1188-496F-80C7-5A7B7767D085}" destId="{F3468E29-FB0D-4A59-9A6B-940573A9DC4E}" srcOrd="6" destOrd="0" presId="urn:microsoft.com/office/officeart/2005/8/layout/orgChart1"/>
    <dgm:cxn modelId="{2DE8AB16-7F5A-40C2-A711-B359448574AF}" type="presParOf" srcId="{7FC05C21-1188-496F-80C7-5A7B7767D085}" destId="{5471BDCC-70F1-45AC-B2E6-9CFF21761CB9}" srcOrd="7" destOrd="0" presId="urn:microsoft.com/office/officeart/2005/8/layout/orgChart1"/>
    <dgm:cxn modelId="{FF47E7BC-64FF-44B8-80CD-28A2EB9C8564}" type="presParOf" srcId="{5471BDCC-70F1-45AC-B2E6-9CFF21761CB9}" destId="{AF151128-3421-4B16-9AFC-FCD5B2BCB127}" srcOrd="0" destOrd="0" presId="urn:microsoft.com/office/officeart/2005/8/layout/orgChart1"/>
    <dgm:cxn modelId="{7072DEDA-EC77-49E3-A1E6-56EE8FBD59A5}" type="presParOf" srcId="{AF151128-3421-4B16-9AFC-FCD5B2BCB127}" destId="{97ECC7ED-C34E-44A1-AB33-A547D12CFBFC}" srcOrd="0" destOrd="0" presId="urn:microsoft.com/office/officeart/2005/8/layout/orgChart1"/>
    <dgm:cxn modelId="{FA360431-BCC9-4AB7-99F1-26F1C4193B46}" type="presParOf" srcId="{AF151128-3421-4B16-9AFC-FCD5B2BCB127}" destId="{1485B5EB-FB44-437E-B6F0-289F679C7326}" srcOrd="1" destOrd="0" presId="urn:microsoft.com/office/officeart/2005/8/layout/orgChart1"/>
    <dgm:cxn modelId="{93BBBC18-7429-465B-9B7F-235877EB4DD3}" type="presParOf" srcId="{5471BDCC-70F1-45AC-B2E6-9CFF21761CB9}" destId="{A86B7426-934F-4E64-A92C-435DEF0E7FF5}" srcOrd="1" destOrd="0" presId="urn:microsoft.com/office/officeart/2005/8/layout/orgChart1"/>
    <dgm:cxn modelId="{86B88674-8504-4058-AEA4-2D13C980A298}" type="presParOf" srcId="{A86B7426-934F-4E64-A92C-435DEF0E7FF5}" destId="{1E115BDF-262E-42B5-AEC3-28E1D2595C26}" srcOrd="0" destOrd="0" presId="urn:microsoft.com/office/officeart/2005/8/layout/orgChart1"/>
    <dgm:cxn modelId="{A891DB48-1EC2-4275-955D-3195DA89716D}" type="presParOf" srcId="{A86B7426-934F-4E64-A92C-435DEF0E7FF5}" destId="{1757B3E5-F20E-46A1-8338-7B08471A9973}" srcOrd="1" destOrd="0" presId="urn:microsoft.com/office/officeart/2005/8/layout/orgChart1"/>
    <dgm:cxn modelId="{806B4CB6-B549-4540-8B91-7D1E412D7524}" type="presParOf" srcId="{1757B3E5-F20E-46A1-8338-7B08471A9973}" destId="{84A16134-53EE-4AFB-BE36-176FF056F3AF}" srcOrd="0" destOrd="0" presId="urn:microsoft.com/office/officeart/2005/8/layout/orgChart1"/>
    <dgm:cxn modelId="{C7625C33-C7FC-4660-A871-A5FDB623EC60}" type="presParOf" srcId="{84A16134-53EE-4AFB-BE36-176FF056F3AF}" destId="{22726A53-0791-4C04-B30A-A8EFF7CBBFBE}" srcOrd="0" destOrd="0" presId="urn:microsoft.com/office/officeart/2005/8/layout/orgChart1"/>
    <dgm:cxn modelId="{44863466-5121-4DE8-9572-8DEFCDDD3AFD}" type="presParOf" srcId="{84A16134-53EE-4AFB-BE36-176FF056F3AF}" destId="{446A1DFD-E420-408A-9489-041FD2124ECA}" srcOrd="1" destOrd="0" presId="urn:microsoft.com/office/officeart/2005/8/layout/orgChart1"/>
    <dgm:cxn modelId="{52E89567-BD85-425C-A43C-0A36E4A29645}" type="presParOf" srcId="{1757B3E5-F20E-46A1-8338-7B08471A9973}" destId="{1EE2A1C7-6E04-40C6-B628-4ACF84EC267D}" srcOrd="1" destOrd="0" presId="urn:microsoft.com/office/officeart/2005/8/layout/orgChart1"/>
    <dgm:cxn modelId="{8556A36F-662C-4EE6-B439-714FFAF9920A}" type="presParOf" srcId="{1757B3E5-F20E-46A1-8338-7B08471A9973}" destId="{0BB6AD64-4932-4E6B-AF99-E438F3C60161}" srcOrd="2" destOrd="0" presId="urn:microsoft.com/office/officeart/2005/8/layout/orgChart1"/>
    <dgm:cxn modelId="{B7E2939C-CD12-4B4A-94DD-00535DEF5C84}" type="presParOf" srcId="{A86B7426-934F-4E64-A92C-435DEF0E7FF5}" destId="{63D80AA3-505A-4D6A-A9BC-034B7DB2994F}" srcOrd="2" destOrd="0" presId="urn:microsoft.com/office/officeart/2005/8/layout/orgChart1"/>
    <dgm:cxn modelId="{F668825E-FB51-4C2F-A0D6-988C11BE8172}" type="presParOf" srcId="{A86B7426-934F-4E64-A92C-435DEF0E7FF5}" destId="{F8686E7C-C019-417F-9FAF-15A87069FA1A}" srcOrd="3" destOrd="0" presId="urn:microsoft.com/office/officeart/2005/8/layout/orgChart1"/>
    <dgm:cxn modelId="{93236999-A3EA-45F2-A88B-A217A47AC8AB}" type="presParOf" srcId="{F8686E7C-C019-417F-9FAF-15A87069FA1A}" destId="{2313410E-98A8-4387-B49E-D9C7972692FF}" srcOrd="0" destOrd="0" presId="urn:microsoft.com/office/officeart/2005/8/layout/orgChart1"/>
    <dgm:cxn modelId="{B23443C5-C60D-4DE9-9853-DB3C39984369}" type="presParOf" srcId="{2313410E-98A8-4387-B49E-D9C7972692FF}" destId="{091E7CD6-C39F-4E96-A590-65766243F664}" srcOrd="0" destOrd="0" presId="urn:microsoft.com/office/officeart/2005/8/layout/orgChart1"/>
    <dgm:cxn modelId="{2302F87B-DF73-4BCB-AEAE-479D73AA04BC}" type="presParOf" srcId="{2313410E-98A8-4387-B49E-D9C7972692FF}" destId="{0EA5CEFE-3FCC-40FF-A99F-B0AD98AD4630}" srcOrd="1" destOrd="0" presId="urn:microsoft.com/office/officeart/2005/8/layout/orgChart1"/>
    <dgm:cxn modelId="{FFC9FC75-AEF1-4438-8B17-E51A79E05CFD}" type="presParOf" srcId="{F8686E7C-C019-417F-9FAF-15A87069FA1A}" destId="{5A0F8450-4813-42E0-ABD2-E6D982CC1527}" srcOrd="1" destOrd="0" presId="urn:microsoft.com/office/officeart/2005/8/layout/orgChart1"/>
    <dgm:cxn modelId="{D1CDE606-FCAE-4756-A01F-193A827BB175}" type="presParOf" srcId="{F8686E7C-C019-417F-9FAF-15A87069FA1A}" destId="{DA9C726F-BC0C-43FD-BD87-70108460DF4E}" srcOrd="2" destOrd="0" presId="urn:microsoft.com/office/officeart/2005/8/layout/orgChart1"/>
    <dgm:cxn modelId="{3FDAADA9-E1D3-44D9-B60A-F2B1AE99F1A8}" type="presParOf" srcId="{A86B7426-934F-4E64-A92C-435DEF0E7FF5}" destId="{E7BE0601-B0CD-4548-ABCF-BC9B6BAD5CC1}" srcOrd="4" destOrd="0" presId="urn:microsoft.com/office/officeart/2005/8/layout/orgChart1"/>
    <dgm:cxn modelId="{11F66670-5805-4042-BEFC-BEC9D8B1C904}" type="presParOf" srcId="{A86B7426-934F-4E64-A92C-435DEF0E7FF5}" destId="{094C8B5A-A221-4074-886D-27BEC1A9240D}" srcOrd="5" destOrd="0" presId="urn:microsoft.com/office/officeart/2005/8/layout/orgChart1"/>
    <dgm:cxn modelId="{40979DCD-ACF7-4EF1-B846-BA3165B7358C}" type="presParOf" srcId="{094C8B5A-A221-4074-886D-27BEC1A9240D}" destId="{FFD6B00E-3650-4560-88E6-D5C8D40AA34D}" srcOrd="0" destOrd="0" presId="urn:microsoft.com/office/officeart/2005/8/layout/orgChart1"/>
    <dgm:cxn modelId="{30DE06D3-B956-4F74-B1CE-68438C14128A}" type="presParOf" srcId="{FFD6B00E-3650-4560-88E6-D5C8D40AA34D}" destId="{50AC3568-35ED-4035-BFB7-FEDFFF7C7664}" srcOrd="0" destOrd="0" presId="urn:microsoft.com/office/officeart/2005/8/layout/orgChart1"/>
    <dgm:cxn modelId="{C88FA77E-2A9D-4BB1-BB44-ED4B9937C30B}" type="presParOf" srcId="{FFD6B00E-3650-4560-88E6-D5C8D40AA34D}" destId="{ECEC1862-7C42-4D49-A897-F34A6AAE019A}" srcOrd="1" destOrd="0" presId="urn:microsoft.com/office/officeart/2005/8/layout/orgChart1"/>
    <dgm:cxn modelId="{8C115FD0-6953-4A3F-BDD8-5BA539CF6FBF}" type="presParOf" srcId="{094C8B5A-A221-4074-886D-27BEC1A9240D}" destId="{B38CA872-0A15-4461-ACBF-AEEB28A03E71}" srcOrd="1" destOrd="0" presId="urn:microsoft.com/office/officeart/2005/8/layout/orgChart1"/>
    <dgm:cxn modelId="{E7980104-A022-4391-9C66-9A03CAA18D70}" type="presParOf" srcId="{094C8B5A-A221-4074-886D-27BEC1A9240D}" destId="{F294A35D-8C5C-4948-B2C3-9F2C68AC7E74}" srcOrd="2" destOrd="0" presId="urn:microsoft.com/office/officeart/2005/8/layout/orgChart1"/>
    <dgm:cxn modelId="{C7378B77-A978-44A2-B310-CE84200B5C66}" type="presParOf" srcId="{5471BDCC-70F1-45AC-B2E6-9CFF21761CB9}" destId="{85D38AD1-BFF4-4BF9-8059-2335C0345FD9}" srcOrd="2" destOrd="0" presId="urn:microsoft.com/office/officeart/2005/8/layout/orgChart1"/>
    <dgm:cxn modelId="{1E868216-9FAE-4A35-A220-D50A3F1BF7D3}" type="presParOf" srcId="{A05648C7-BCD9-4F1F-B889-35F2E95B9E18}" destId="{4E9B323D-0F44-4498-8584-EA89F75C5F51}" srcOrd="2" destOrd="0" presId="urn:microsoft.com/office/officeart/2005/8/layout/orgChart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0182EAE1-7502-432B-BA3B-24018CF728F8}"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GB"/>
        </a:p>
      </dgm:t>
    </dgm:pt>
    <dgm:pt modelId="{6EB7F4CF-B547-4190-AA38-093A4F4776DB}">
      <dgm:prSet phldrT="[Text]" custT="1">
        <dgm:style>
          <a:lnRef idx="1">
            <a:schemeClr val="accent4"/>
          </a:lnRef>
          <a:fillRef idx="3">
            <a:schemeClr val="accent4"/>
          </a:fillRef>
          <a:effectRef idx="2">
            <a:schemeClr val="accent4"/>
          </a:effectRef>
          <a:fontRef idx="minor">
            <a:schemeClr val="lt1"/>
          </a:fontRef>
        </dgm:style>
      </dgm:prSet>
      <dgm:spPr/>
      <dgm:t>
        <a:bodyPr/>
        <a:lstStyle/>
        <a:p>
          <a:r>
            <a:rPr lang="en-GB" sz="1400" b="1" cap="none" spc="50">
              <a:ln w="0"/>
              <a:solidFill>
                <a:schemeClr val="bg1"/>
              </a:solidFill>
              <a:effectLst>
                <a:innerShdw blurRad="63500" dist="50800" dir="13500000">
                  <a:srgbClr val="000000">
                    <a:alpha val="50000"/>
                  </a:srgbClr>
                </a:innerShdw>
              </a:effectLst>
              <a:latin typeface="+mj-lt"/>
            </a:rPr>
            <a:t>Objectives of HRM</a:t>
          </a:r>
        </a:p>
      </dgm:t>
    </dgm:pt>
    <dgm:pt modelId="{D5FE27B5-8404-4C0F-999D-FE77D838B060}" type="parTrans" cxnId="{A658C289-1D4E-4B24-9323-E894A1C5DFD0}">
      <dgm:prSet/>
      <dgm:spPr/>
      <dgm:t>
        <a:bodyPr/>
        <a:lstStyle/>
        <a:p>
          <a:endParaRPr lang="en-GB" sz="2000" b="1">
            <a:latin typeface="+mj-lt"/>
          </a:endParaRPr>
        </a:p>
      </dgm:t>
    </dgm:pt>
    <dgm:pt modelId="{EFE9B55F-5515-4FD3-8BF0-ECACEACA5F20}" type="sibTrans" cxnId="{A658C289-1D4E-4B24-9323-E894A1C5DFD0}">
      <dgm:prSet/>
      <dgm:spPr/>
      <dgm:t>
        <a:bodyPr/>
        <a:lstStyle/>
        <a:p>
          <a:endParaRPr lang="en-GB" sz="2000" b="1">
            <a:latin typeface="+mj-lt"/>
          </a:endParaRPr>
        </a:p>
      </dgm:t>
    </dgm:pt>
    <dgm:pt modelId="{559B0210-05A4-4DD9-8238-9F88F90F8DE7}">
      <dgm:prSet phldrT="[Text]" custT="1"/>
      <dgm:spPr/>
      <dgm:t>
        <a:bodyPr/>
        <a:lstStyle/>
        <a:p>
          <a:r>
            <a:rPr lang="en-GB" sz="900" b="1">
              <a:latin typeface="+mj-lt"/>
            </a:rPr>
            <a:t>Organizational Objectives</a:t>
          </a:r>
        </a:p>
      </dgm:t>
    </dgm:pt>
    <dgm:pt modelId="{28A1DFAA-FB38-4D5F-8C2F-B4D8B478AF3B}" type="parTrans" cxnId="{D41EC706-2198-451B-9EEE-8EAD4DE3CC6B}">
      <dgm:prSet/>
      <dgm:spPr/>
      <dgm:t>
        <a:bodyPr/>
        <a:lstStyle/>
        <a:p>
          <a:endParaRPr lang="en-GB" sz="2000" b="1">
            <a:latin typeface="+mj-lt"/>
          </a:endParaRPr>
        </a:p>
      </dgm:t>
    </dgm:pt>
    <dgm:pt modelId="{845E0AEC-47DC-41F9-88AD-281ADF671183}" type="sibTrans" cxnId="{D41EC706-2198-451B-9EEE-8EAD4DE3CC6B}">
      <dgm:prSet/>
      <dgm:spPr/>
      <dgm:t>
        <a:bodyPr/>
        <a:lstStyle/>
        <a:p>
          <a:endParaRPr lang="en-GB" sz="2000" b="1">
            <a:latin typeface="+mj-lt"/>
          </a:endParaRPr>
        </a:p>
      </dgm:t>
    </dgm:pt>
    <dgm:pt modelId="{E38B9849-B1AE-437E-B2E7-24F3D61685EC}">
      <dgm:prSet phldrT="[Text]" custT="1"/>
      <dgm:spPr/>
      <dgm:t>
        <a:bodyPr/>
        <a:lstStyle/>
        <a:p>
          <a:r>
            <a:rPr lang="en-GB" sz="900" b="1">
              <a:latin typeface="+mj-lt"/>
            </a:rPr>
            <a:t>Functional Objectives</a:t>
          </a:r>
        </a:p>
      </dgm:t>
    </dgm:pt>
    <dgm:pt modelId="{A31B19A7-589D-4D8B-979B-AA627FA1CD8B}" type="parTrans" cxnId="{186DAD56-783E-4073-8221-D8DCED351EC4}">
      <dgm:prSet/>
      <dgm:spPr/>
      <dgm:t>
        <a:bodyPr/>
        <a:lstStyle/>
        <a:p>
          <a:endParaRPr lang="en-GB" sz="2000" b="1">
            <a:latin typeface="+mj-lt"/>
          </a:endParaRPr>
        </a:p>
      </dgm:t>
    </dgm:pt>
    <dgm:pt modelId="{10DEAD02-7451-4C00-84BD-94D456822C64}" type="sibTrans" cxnId="{186DAD56-783E-4073-8221-D8DCED351EC4}">
      <dgm:prSet/>
      <dgm:spPr/>
      <dgm:t>
        <a:bodyPr/>
        <a:lstStyle/>
        <a:p>
          <a:endParaRPr lang="en-GB" sz="2000" b="1">
            <a:latin typeface="+mj-lt"/>
          </a:endParaRPr>
        </a:p>
      </dgm:t>
    </dgm:pt>
    <dgm:pt modelId="{54310673-DB2F-4D76-B90E-5D1B12E90328}">
      <dgm:prSet phldrT="[Text]" custT="1"/>
      <dgm:spPr/>
      <dgm:t>
        <a:bodyPr/>
        <a:lstStyle/>
        <a:p>
          <a:r>
            <a:rPr lang="en-GB" sz="900" b="1">
              <a:latin typeface="+mj-lt"/>
            </a:rPr>
            <a:t>Social Objectives</a:t>
          </a:r>
        </a:p>
      </dgm:t>
    </dgm:pt>
    <dgm:pt modelId="{A3A6297D-192C-455E-BB6C-D2D84189BD08}" type="parTrans" cxnId="{1D320902-35AE-46E8-93E8-6364484EF194}">
      <dgm:prSet/>
      <dgm:spPr/>
      <dgm:t>
        <a:bodyPr/>
        <a:lstStyle/>
        <a:p>
          <a:endParaRPr lang="en-GB" sz="2000" b="1">
            <a:latin typeface="+mj-lt"/>
          </a:endParaRPr>
        </a:p>
      </dgm:t>
    </dgm:pt>
    <dgm:pt modelId="{E6E4A344-4E0B-41BA-999E-6B9FECAF671C}" type="sibTrans" cxnId="{1D320902-35AE-46E8-93E8-6364484EF194}">
      <dgm:prSet/>
      <dgm:spPr/>
      <dgm:t>
        <a:bodyPr/>
        <a:lstStyle/>
        <a:p>
          <a:endParaRPr lang="en-GB" sz="2000" b="1">
            <a:latin typeface="+mj-lt"/>
          </a:endParaRPr>
        </a:p>
      </dgm:t>
    </dgm:pt>
    <dgm:pt modelId="{15A09785-C8A0-44E4-B622-2D3B9F2EBD3F}">
      <dgm:prSet phldrT="[Text]" custT="1"/>
      <dgm:spPr/>
      <dgm:t>
        <a:bodyPr/>
        <a:lstStyle/>
        <a:p>
          <a:r>
            <a:rPr lang="en-GB" sz="900" b="1">
              <a:latin typeface="+mj-lt"/>
            </a:rPr>
            <a:t>Personal Objectives</a:t>
          </a:r>
        </a:p>
      </dgm:t>
    </dgm:pt>
    <dgm:pt modelId="{5E8D2FDB-BA81-404A-A922-4D600A0C08AE}" type="parTrans" cxnId="{9AC0DBDD-30DD-42AB-A569-36E463576DB7}">
      <dgm:prSet/>
      <dgm:spPr/>
      <dgm:t>
        <a:bodyPr/>
        <a:lstStyle/>
        <a:p>
          <a:endParaRPr lang="en-GB" sz="2000" b="1">
            <a:latin typeface="+mj-lt"/>
          </a:endParaRPr>
        </a:p>
      </dgm:t>
    </dgm:pt>
    <dgm:pt modelId="{F7A46533-AD90-4D14-ABE1-776D6A31D404}" type="sibTrans" cxnId="{9AC0DBDD-30DD-42AB-A569-36E463576DB7}">
      <dgm:prSet/>
      <dgm:spPr/>
      <dgm:t>
        <a:bodyPr/>
        <a:lstStyle/>
        <a:p>
          <a:endParaRPr lang="en-GB" sz="2000" b="1">
            <a:latin typeface="+mj-lt"/>
          </a:endParaRPr>
        </a:p>
      </dgm:t>
    </dgm:pt>
    <dgm:pt modelId="{6E57A8B8-5F39-4335-9443-A963A4F15F0C}" type="pres">
      <dgm:prSet presAssocID="{0182EAE1-7502-432B-BA3B-24018CF728F8}" presName="Name0" presStyleCnt="0">
        <dgm:presLayoutVars>
          <dgm:chMax val="1"/>
          <dgm:dir/>
          <dgm:animLvl val="ctr"/>
          <dgm:resizeHandles val="exact"/>
        </dgm:presLayoutVars>
      </dgm:prSet>
      <dgm:spPr/>
      <dgm:t>
        <a:bodyPr/>
        <a:lstStyle/>
        <a:p>
          <a:endParaRPr lang="en-US"/>
        </a:p>
      </dgm:t>
    </dgm:pt>
    <dgm:pt modelId="{E16A58C4-AC87-4A8E-83BC-495DA0953FEC}" type="pres">
      <dgm:prSet presAssocID="{6EB7F4CF-B547-4190-AA38-093A4F4776DB}" presName="centerShape" presStyleLbl="node0" presStyleIdx="0" presStyleCnt="1" custScaleX="119359" custScaleY="75928" custLinFactNeighborX="396" custLinFactNeighborY="1188"/>
      <dgm:spPr/>
      <dgm:t>
        <a:bodyPr/>
        <a:lstStyle/>
        <a:p>
          <a:endParaRPr lang="en-US"/>
        </a:p>
      </dgm:t>
    </dgm:pt>
    <dgm:pt modelId="{CB8296BC-E62E-4EF8-962D-3CA2C4413A8C}" type="pres">
      <dgm:prSet presAssocID="{559B0210-05A4-4DD9-8238-9F88F90F8DE7}" presName="node" presStyleLbl="node1" presStyleIdx="0" presStyleCnt="4" custScaleX="148899" custScaleY="111117">
        <dgm:presLayoutVars>
          <dgm:bulletEnabled val="1"/>
        </dgm:presLayoutVars>
      </dgm:prSet>
      <dgm:spPr/>
      <dgm:t>
        <a:bodyPr/>
        <a:lstStyle/>
        <a:p>
          <a:endParaRPr lang="en-US"/>
        </a:p>
      </dgm:t>
    </dgm:pt>
    <dgm:pt modelId="{3FD16584-2B30-46EE-9526-8C0EA2CF39C4}" type="pres">
      <dgm:prSet presAssocID="{559B0210-05A4-4DD9-8238-9F88F90F8DE7}" presName="dummy" presStyleCnt="0"/>
      <dgm:spPr/>
    </dgm:pt>
    <dgm:pt modelId="{42A82E92-8949-4FAD-B7F0-B46ED267FB9A}" type="pres">
      <dgm:prSet presAssocID="{845E0AEC-47DC-41F9-88AD-281ADF671183}" presName="sibTrans" presStyleLbl="sibTrans2D1" presStyleIdx="0" presStyleCnt="4"/>
      <dgm:spPr/>
      <dgm:t>
        <a:bodyPr/>
        <a:lstStyle/>
        <a:p>
          <a:endParaRPr lang="en-US"/>
        </a:p>
      </dgm:t>
    </dgm:pt>
    <dgm:pt modelId="{52A1D42B-C4B9-434D-AAC9-AB67E5B4CECA}" type="pres">
      <dgm:prSet presAssocID="{E38B9849-B1AE-437E-B2E7-24F3D61685EC}" presName="node" presStyleLbl="node1" presStyleIdx="1" presStyleCnt="4" custScaleX="142338" custScaleY="129686">
        <dgm:presLayoutVars>
          <dgm:bulletEnabled val="1"/>
        </dgm:presLayoutVars>
      </dgm:prSet>
      <dgm:spPr/>
      <dgm:t>
        <a:bodyPr/>
        <a:lstStyle/>
        <a:p>
          <a:endParaRPr lang="en-US"/>
        </a:p>
      </dgm:t>
    </dgm:pt>
    <dgm:pt modelId="{7BFADC6D-58E1-4941-B89E-E6D631842F36}" type="pres">
      <dgm:prSet presAssocID="{E38B9849-B1AE-437E-B2E7-24F3D61685EC}" presName="dummy" presStyleCnt="0"/>
      <dgm:spPr/>
    </dgm:pt>
    <dgm:pt modelId="{91E4C43A-981C-408F-AE30-F494C9A1A069}" type="pres">
      <dgm:prSet presAssocID="{10DEAD02-7451-4C00-84BD-94D456822C64}" presName="sibTrans" presStyleLbl="sibTrans2D1" presStyleIdx="1" presStyleCnt="4"/>
      <dgm:spPr/>
      <dgm:t>
        <a:bodyPr/>
        <a:lstStyle/>
        <a:p>
          <a:endParaRPr lang="en-US"/>
        </a:p>
      </dgm:t>
    </dgm:pt>
    <dgm:pt modelId="{78ED388D-23BD-48D0-ACC8-59493A1A232B}" type="pres">
      <dgm:prSet presAssocID="{54310673-DB2F-4D76-B90E-5D1B12E90328}" presName="node" presStyleLbl="node1" presStyleIdx="2" presStyleCnt="4" custScaleX="142338" custScaleY="102303">
        <dgm:presLayoutVars>
          <dgm:bulletEnabled val="1"/>
        </dgm:presLayoutVars>
      </dgm:prSet>
      <dgm:spPr/>
      <dgm:t>
        <a:bodyPr/>
        <a:lstStyle/>
        <a:p>
          <a:endParaRPr lang="en-US"/>
        </a:p>
      </dgm:t>
    </dgm:pt>
    <dgm:pt modelId="{208E453D-D21E-47F1-94FC-1C947C00383B}" type="pres">
      <dgm:prSet presAssocID="{54310673-DB2F-4D76-B90E-5D1B12E90328}" presName="dummy" presStyleCnt="0"/>
      <dgm:spPr/>
    </dgm:pt>
    <dgm:pt modelId="{95C6A85C-3076-4287-BB4B-3CAB1C6651E4}" type="pres">
      <dgm:prSet presAssocID="{E6E4A344-4E0B-41BA-999E-6B9FECAF671C}" presName="sibTrans" presStyleLbl="sibTrans2D1" presStyleIdx="2" presStyleCnt="4"/>
      <dgm:spPr/>
      <dgm:t>
        <a:bodyPr/>
        <a:lstStyle/>
        <a:p>
          <a:endParaRPr lang="en-US"/>
        </a:p>
      </dgm:t>
    </dgm:pt>
    <dgm:pt modelId="{CCDE9E7A-C95B-420C-9153-010138BCAAE2}" type="pres">
      <dgm:prSet presAssocID="{15A09785-C8A0-44E4-B622-2D3B9F2EBD3F}" presName="node" presStyleLbl="node1" presStyleIdx="3" presStyleCnt="4" custScaleX="142338" custScaleY="129686">
        <dgm:presLayoutVars>
          <dgm:bulletEnabled val="1"/>
        </dgm:presLayoutVars>
      </dgm:prSet>
      <dgm:spPr/>
      <dgm:t>
        <a:bodyPr/>
        <a:lstStyle/>
        <a:p>
          <a:endParaRPr lang="en-US"/>
        </a:p>
      </dgm:t>
    </dgm:pt>
    <dgm:pt modelId="{ED3F9735-6C51-4B61-B2CC-BC06F449B289}" type="pres">
      <dgm:prSet presAssocID="{15A09785-C8A0-44E4-B622-2D3B9F2EBD3F}" presName="dummy" presStyleCnt="0"/>
      <dgm:spPr/>
    </dgm:pt>
    <dgm:pt modelId="{637EEF2B-610F-4C9F-A770-179180924E07}" type="pres">
      <dgm:prSet presAssocID="{F7A46533-AD90-4D14-ABE1-776D6A31D404}" presName="sibTrans" presStyleLbl="sibTrans2D1" presStyleIdx="3" presStyleCnt="4"/>
      <dgm:spPr/>
      <dgm:t>
        <a:bodyPr/>
        <a:lstStyle/>
        <a:p>
          <a:endParaRPr lang="en-US"/>
        </a:p>
      </dgm:t>
    </dgm:pt>
  </dgm:ptLst>
  <dgm:cxnLst>
    <dgm:cxn modelId="{1D320902-35AE-46E8-93E8-6364484EF194}" srcId="{6EB7F4CF-B547-4190-AA38-093A4F4776DB}" destId="{54310673-DB2F-4D76-B90E-5D1B12E90328}" srcOrd="2" destOrd="0" parTransId="{A3A6297D-192C-455E-BB6C-D2D84189BD08}" sibTransId="{E6E4A344-4E0B-41BA-999E-6B9FECAF671C}"/>
    <dgm:cxn modelId="{E8840BE3-5A63-4297-9D2B-812B2A54E0C8}" type="presOf" srcId="{F7A46533-AD90-4D14-ABE1-776D6A31D404}" destId="{637EEF2B-610F-4C9F-A770-179180924E07}" srcOrd="0" destOrd="0" presId="urn:microsoft.com/office/officeart/2005/8/layout/radial6"/>
    <dgm:cxn modelId="{98EECCFE-09DD-4EA0-81ED-F059AF7C8EAC}" type="presOf" srcId="{E38B9849-B1AE-437E-B2E7-24F3D61685EC}" destId="{52A1D42B-C4B9-434D-AAC9-AB67E5B4CECA}" srcOrd="0" destOrd="0" presId="urn:microsoft.com/office/officeart/2005/8/layout/radial6"/>
    <dgm:cxn modelId="{D41EC706-2198-451B-9EEE-8EAD4DE3CC6B}" srcId="{6EB7F4CF-B547-4190-AA38-093A4F4776DB}" destId="{559B0210-05A4-4DD9-8238-9F88F90F8DE7}" srcOrd="0" destOrd="0" parTransId="{28A1DFAA-FB38-4D5F-8C2F-B4D8B478AF3B}" sibTransId="{845E0AEC-47DC-41F9-88AD-281ADF671183}"/>
    <dgm:cxn modelId="{9AC0DBDD-30DD-42AB-A569-36E463576DB7}" srcId="{6EB7F4CF-B547-4190-AA38-093A4F4776DB}" destId="{15A09785-C8A0-44E4-B622-2D3B9F2EBD3F}" srcOrd="3" destOrd="0" parTransId="{5E8D2FDB-BA81-404A-A922-4D600A0C08AE}" sibTransId="{F7A46533-AD90-4D14-ABE1-776D6A31D404}"/>
    <dgm:cxn modelId="{4C1952AF-6925-43DB-8B15-BFC5F472E500}" type="presOf" srcId="{15A09785-C8A0-44E4-B622-2D3B9F2EBD3F}" destId="{CCDE9E7A-C95B-420C-9153-010138BCAAE2}" srcOrd="0" destOrd="0" presId="urn:microsoft.com/office/officeart/2005/8/layout/radial6"/>
    <dgm:cxn modelId="{A1288016-DCFD-4F18-9B6F-0DA08F4E0980}" type="presOf" srcId="{845E0AEC-47DC-41F9-88AD-281ADF671183}" destId="{42A82E92-8949-4FAD-B7F0-B46ED267FB9A}" srcOrd="0" destOrd="0" presId="urn:microsoft.com/office/officeart/2005/8/layout/radial6"/>
    <dgm:cxn modelId="{A638C9DB-6D1E-4FB5-8023-402689DEE7C8}" type="presOf" srcId="{559B0210-05A4-4DD9-8238-9F88F90F8DE7}" destId="{CB8296BC-E62E-4EF8-962D-3CA2C4413A8C}" srcOrd="0" destOrd="0" presId="urn:microsoft.com/office/officeart/2005/8/layout/radial6"/>
    <dgm:cxn modelId="{2D113B1F-C856-4399-9241-EC901F5B25F1}" type="presOf" srcId="{6EB7F4CF-B547-4190-AA38-093A4F4776DB}" destId="{E16A58C4-AC87-4A8E-83BC-495DA0953FEC}" srcOrd="0" destOrd="0" presId="urn:microsoft.com/office/officeart/2005/8/layout/radial6"/>
    <dgm:cxn modelId="{186DAD56-783E-4073-8221-D8DCED351EC4}" srcId="{6EB7F4CF-B547-4190-AA38-093A4F4776DB}" destId="{E38B9849-B1AE-437E-B2E7-24F3D61685EC}" srcOrd="1" destOrd="0" parTransId="{A31B19A7-589D-4D8B-979B-AA627FA1CD8B}" sibTransId="{10DEAD02-7451-4C00-84BD-94D456822C64}"/>
    <dgm:cxn modelId="{1967639F-3CA8-40FC-802B-31F1F20CEC18}" type="presOf" srcId="{10DEAD02-7451-4C00-84BD-94D456822C64}" destId="{91E4C43A-981C-408F-AE30-F494C9A1A069}" srcOrd="0" destOrd="0" presId="urn:microsoft.com/office/officeart/2005/8/layout/radial6"/>
    <dgm:cxn modelId="{1F35D473-A492-41C8-99E0-68FE5F1DE5C7}" type="presOf" srcId="{54310673-DB2F-4D76-B90E-5D1B12E90328}" destId="{78ED388D-23BD-48D0-ACC8-59493A1A232B}" srcOrd="0" destOrd="0" presId="urn:microsoft.com/office/officeart/2005/8/layout/radial6"/>
    <dgm:cxn modelId="{026ACE11-F581-4853-957A-9F745AF868D9}" type="presOf" srcId="{0182EAE1-7502-432B-BA3B-24018CF728F8}" destId="{6E57A8B8-5F39-4335-9443-A963A4F15F0C}" srcOrd="0" destOrd="0" presId="urn:microsoft.com/office/officeart/2005/8/layout/radial6"/>
    <dgm:cxn modelId="{A658C289-1D4E-4B24-9323-E894A1C5DFD0}" srcId="{0182EAE1-7502-432B-BA3B-24018CF728F8}" destId="{6EB7F4CF-B547-4190-AA38-093A4F4776DB}" srcOrd="0" destOrd="0" parTransId="{D5FE27B5-8404-4C0F-999D-FE77D838B060}" sibTransId="{EFE9B55F-5515-4FD3-8BF0-ECACEACA5F20}"/>
    <dgm:cxn modelId="{728706C2-639F-4D58-BA37-DC3B8B8B2AD2}" type="presOf" srcId="{E6E4A344-4E0B-41BA-999E-6B9FECAF671C}" destId="{95C6A85C-3076-4287-BB4B-3CAB1C6651E4}" srcOrd="0" destOrd="0" presId="urn:microsoft.com/office/officeart/2005/8/layout/radial6"/>
    <dgm:cxn modelId="{DB7F5804-244A-4ED6-9381-AC31E087C569}" type="presParOf" srcId="{6E57A8B8-5F39-4335-9443-A963A4F15F0C}" destId="{E16A58C4-AC87-4A8E-83BC-495DA0953FEC}" srcOrd="0" destOrd="0" presId="urn:microsoft.com/office/officeart/2005/8/layout/radial6"/>
    <dgm:cxn modelId="{892131ED-24F0-4A47-B124-DC5F24878046}" type="presParOf" srcId="{6E57A8B8-5F39-4335-9443-A963A4F15F0C}" destId="{CB8296BC-E62E-4EF8-962D-3CA2C4413A8C}" srcOrd="1" destOrd="0" presId="urn:microsoft.com/office/officeart/2005/8/layout/radial6"/>
    <dgm:cxn modelId="{CFC07072-120B-4E92-9A66-5BC04684AD85}" type="presParOf" srcId="{6E57A8B8-5F39-4335-9443-A963A4F15F0C}" destId="{3FD16584-2B30-46EE-9526-8C0EA2CF39C4}" srcOrd="2" destOrd="0" presId="urn:microsoft.com/office/officeart/2005/8/layout/radial6"/>
    <dgm:cxn modelId="{DC0636DA-D6E2-40A4-B5DF-120ABE3E3E87}" type="presParOf" srcId="{6E57A8B8-5F39-4335-9443-A963A4F15F0C}" destId="{42A82E92-8949-4FAD-B7F0-B46ED267FB9A}" srcOrd="3" destOrd="0" presId="urn:microsoft.com/office/officeart/2005/8/layout/radial6"/>
    <dgm:cxn modelId="{14DF4AB4-AA95-401A-A584-97F20C6E520B}" type="presParOf" srcId="{6E57A8B8-5F39-4335-9443-A963A4F15F0C}" destId="{52A1D42B-C4B9-434D-AAC9-AB67E5B4CECA}" srcOrd="4" destOrd="0" presId="urn:microsoft.com/office/officeart/2005/8/layout/radial6"/>
    <dgm:cxn modelId="{3A621BF6-8706-49C7-A3B1-1A3B9BDF3CCB}" type="presParOf" srcId="{6E57A8B8-5F39-4335-9443-A963A4F15F0C}" destId="{7BFADC6D-58E1-4941-B89E-E6D631842F36}" srcOrd="5" destOrd="0" presId="urn:microsoft.com/office/officeart/2005/8/layout/radial6"/>
    <dgm:cxn modelId="{3E7CFC13-AB2B-4C11-8BB2-1DA63683F74F}" type="presParOf" srcId="{6E57A8B8-5F39-4335-9443-A963A4F15F0C}" destId="{91E4C43A-981C-408F-AE30-F494C9A1A069}" srcOrd="6" destOrd="0" presId="urn:microsoft.com/office/officeart/2005/8/layout/radial6"/>
    <dgm:cxn modelId="{F1F5C9AE-056E-4589-9EB3-001EABBBD2B0}" type="presParOf" srcId="{6E57A8B8-5F39-4335-9443-A963A4F15F0C}" destId="{78ED388D-23BD-48D0-ACC8-59493A1A232B}" srcOrd="7" destOrd="0" presId="urn:microsoft.com/office/officeart/2005/8/layout/radial6"/>
    <dgm:cxn modelId="{E5951C8A-57DC-4A39-9D18-7417363ABF1A}" type="presParOf" srcId="{6E57A8B8-5F39-4335-9443-A963A4F15F0C}" destId="{208E453D-D21E-47F1-94FC-1C947C00383B}" srcOrd="8" destOrd="0" presId="urn:microsoft.com/office/officeart/2005/8/layout/radial6"/>
    <dgm:cxn modelId="{B09FEC91-2932-4933-AB85-C4A487E41C97}" type="presParOf" srcId="{6E57A8B8-5F39-4335-9443-A963A4F15F0C}" destId="{95C6A85C-3076-4287-BB4B-3CAB1C6651E4}" srcOrd="9" destOrd="0" presId="urn:microsoft.com/office/officeart/2005/8/layout/radial6"/>
    <dgm:cxn modelId="{40AADCE7-A57E-4D6E-97D5-19FFEFE76177}" type="presParOf" srcId="{6E57A8B8-5F39-4335-9443-A963A4F15F0C}" destId="{CCDE9E7A-C95B-420C-9153-010138BCAAE2}" srcOrd="10" destOrd="0" presId="urn:microsoft.com/office/officeart/2005/8/layout/radial6"/>
    <dgm:cxn modelId="{832BEAF0-C8CF-4E13-A634-795D59051041}" type="presParOf" srcId="{6E57A8B8-5F39-4335-9443-A963A4F15F0C}" destId="{ED3F9735-6C51-4B61-B2CC-BC06F449B289}" srcOrd="11" destOrd="0" presId="urn:microsoft.com/office/officeart/2005/8/layout/radial6"/>
    <dgm:cxn modelId="{043A3172-C43F-4F82-A190-C17E856684FE}" type="presParOf" srcId="{6E57A8B8-5F39-4335-9443-A963A4F15F0C}" destId="{637EEF2B-610F-4C9F-A770-179180924E07}" srcOrd="12" destOrd="0" presId="urn:microsoft.com/office/officeart/2005/8/layout/radial6"/>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614419D0-7E42-4FD5-9582-653F4C9BE4E4}" type="doc">
      <dgm:prSet loTypeId="urn:microsoft.com/office/officeart/2005/8/layout/default" loCatId="list" qsTypeId="urn:microsoft.com/office/officeart/2005/8/quickstyle/simple5" qsCatId="simple" csTypeId="urn:microsoft.com/office/officeart/2005/8/colors/accent1_2" csCatId="accent1" phldr="1"/>
      <dgm:spPr/>
      <dgm:t>
        <a:bodyPr/>
        <a:lstStyle/>
        <a:p>
          <a:endParaRPr lang="en-US"/>
        </a:p>
      </dgm:t>
    </dgm:pt>
    <dgm:pt modelId="{169B11ED-C6A8-4500-B2C5-C298FCF48FB7}">
      <dgm:prSet phldrT="[Text]" custT="1"/>
      <dgm:spPr/>
      <dgm:t>
        <a:bodyPr/>
        <a:lstStyle/>
        <a:p>
          <a:r>
            <a:rPr lang="en-US" sz="1400" b="1">
              <a:latin typeface="+mj-lt"/>
            </a:rPr>
            <a:t>Basic salary </a:t>
          </a:r>
        </a:p>
      </dgm:t>
    </dgm:pt>
    <dgm:pt modelId="{57765579-797F-4B6F-90C2-EB015E6BB005}" type="parTrans" cxnId="{135EBEDE-5B1F-4441-8E20-E600D5D2DEE2}">
      <dgm:prSet/>
      <dgm:spPr/>
      <dgm:t>
        <a:bodyPr/>
        <a:lstStyle/>
        <a:p>
          <a:endParaRPr lang="en-US" sz="1400" b="1">
            <a:latin typeface="+mj-lt"/>
          </a:endParaRPr>
        </a:p>
      </dgm:t>
    </dgm:pt>
    <dgm:pt modelId="{D81AA01F-AB2E-4064-BDEB-4E4F1646A80C}" type="sibTrans" cxnId="{135EBEDE-5B1F-4441-8E20-E600D5D2DEE2}">
      <dgm:prSet/>
      <dgm:spPr/>
      <dgm:t>
        <a:bodyPr/>
        <a:lstStyle/>
        <a:p>
          <a:endParaRPr lang="en-US" sz="1400" b="1">
            <a:latin typeface="+mj-lt"/>
          </a:endParaRPr>
        </a:p>
      </dgm:t>
    </dgm:pt>
    <dgm:pt modelId="{0ED6DB8F-8692-4E07-8A5F-E67B314B90DB}">
      <dgm:prSet custT="1"/>
      <dgm:spPr/>
      <dgm:t>
        <a:bodyPr/>
        <a:lstStyle/>
        <a:p>
          <a:r>
            <a:rPr lang="en-US" sz="1400" b="1">
              <a:latin typeface="+mj-lt"/>
            </a:rPr>
            <a:t>Medical Facilities </a:t>
          </a:r>
        </a:p>
      </dgm:t>
    </dgm:pt>
    <dgm:pt modelId="{DE4186CE-3FC0-4E2D-A513-C0727008DBE7}" type="parTrans" cxnId="{86CB243E-B1BE-4214-94F5-3D49187BF254}">
      <dgm:prSet/>
      <dgm:spPr/>
      <dgm:t>
        <a:bodyPr/>
        <a:lstStyle/>
        <a:p>
          <a:endParaRPr lang="en-US" sz="1400" b="1">
            <a:latin typeface="+mj-lt"/>
          </a:endParaRPr>
        </a:p>
      </dgm:t>
    </dgm:pt>
    <dgm:pt modelId="{7A7B93CE-D8CB-48C5-B05E-3F6508299C3F}" type="sibTrans" cxnId="{86CB243E-B1BE-4214-94F5-3D49187BF254}">
      <dgm:prSet/>
      <dgm:spPr/>
      <dgm:t>
        <a:bodyPr/>
        <a:lstStyle/>
        <a:p>
          <a:endParaRPr lang="en-US" sz="1400" b="1">
            <a:latin typeface="+mj-lt"/>
          </a:endParaRPr>
        </a:p>
      </dgm:t>
    </dgm:pt>
    <dgm:pt modelId="{41BC7A10-10D2-4850-85BD-3872708C8AA9}">
      <dgm:prSet custT="1"/>
      <dgm:spPr/>
      <dgm:t>
        <a:bodyPr/>
        <a:lstStyle/>
        <a:p>
          <a:r>
            <a:rPr lang="en-US" sz="1400" b="1">
              <a:latin typeface="+mj-lt"/>
            </a:rPr>
            <a:t>Bonuses on festivals</a:t>
          </a:r>
        </a:p>
      </dgm:t>
    </dgm:pt>
    <dgm:pt modelId="{FA7FC924-5910-44B3-A957-97876007C01E}" type="parTrans" cxnId="{4B738B3D-6191-4D81-8151-C9259D76B7B3}">
      <dgm:prSet/>
      <dgm:spPr/>
      <dgm:t>
        <a:bodyPr/>
        <a:lstStyle/>
        <a:p>
          <a:endParaRPr lang="en-US" sz="1400" b="1">
            <a:latin typeface="+mj-lt"/>
          </a:endParaRPr>
        </a:p>
      </dgm:t>
    </dgm:pt>
    <dgm:pt modelId="{A2488493-BAB0-44A6-9465-D726DA9801DF}" type="sibTrans" cxnId="{4B738B3D-6191-4D81-8151-C9259D76B7B3}">
      <dgm:prSet/>
      <dgm:spPr/>
      <dgm:t>
        <a:bodyPr/>
        <a:lstStyle/>
        <a:p>
          <a:endParaRPr lang="en-US" sz="1400" b="1">
            <a:latin typeface="+mj-lt"/>
          </a:endParaRPr>
        </a:p>
      </dgm:t>
    </dgm:pt>
    <dgm:pt modelId="{A81C6D5B-D3A9-4DCA-84BC-C81053A8DA2B}">
      <dgm:prSet custT="1"/>
      <dgm:spPr/>
      <dgm:t>
        <a:bodyPr/>
        <a:lstStyle/>
        <a:p>
          <a:r>
            <a:rPr lang="en-US" sz="1400" b="1">
              <a:latin typeface="+mj-lt"/>
            </a:rPr>
            <a:t>Rental of the house </a:t>
          </a:r>
        </a:p>
      </dgm:t>
    </dgm:pt>
    <dgm:pt modelId="{1CD7F7F6-4A3D-4B32-AE0C-FB3996109E43}" type="parTrans" cxnId="{0DB4D02D-C0C1-4F82-9ADA-3DCE276FE5D1}">
      <dgm:prSet/>
      <dgm:spPr/>
      <dgm:t>
        <a:bodyPr/>
        <a:lstStyle/>
        <a:p>
          <a:endParaRPr lang="en-US" sz="1400" b="1">
            <a:latin typeface="+mj-lt"/>
          </a:endParaRPr>
        </a:p>
      </dgm:t>
    </dgm:pt>
    <dgm:pt modelId="{90674D25-23B4-4CE9-B406-5ADCE90DBDA1}" type="sibTrans" cxnId="{0DB4D02D-C0C1-4F82-9ADA-3DCE276FE5D1}">
      <dgm:prSet/>
      <dgm:spPr/>
      <dgm:t>
        <a:bodyPr/>
        <a:lstStyle/>
        <a:p>
          <a:endParaRPr lang="en-US" sz="1400" b="1">
            <a:latin typeface="+mj-lt"/>
          </a:endParaRPr>
        </a:p>
      </dgm:t>
    </dgm:pt>
    <dgm:pt modelId="{BC2524FC-A76C-4BA0-8326-3CE1811CBE7D}" type="pres">
      <dgm:prSet presAssocID="{614419D0-7E42-4FD5-9582-653F4C9BE4E4}" presName="diagram" presStyleCnt="0">
        <dgm:presLayoutVars>
          <dgm:dir/>
          <dgm:resizeHandles val="exact"/>
        </dgm:presLayoutVars>
      </dgm:prSet>
      <dgm:spPr/>
      <dgm:t>
        <a:bodyPr/>
        <a:lstStyle/>
        <a:p>
          <a:endParaRPr lang="en-US"/>
        </a:p>
      </dgm:t>
    </dgm:pt>
    <dgm:pt modelId="{79076B1C-81CE-4E31-BD80-7AABF505A9B8}" type="pres">
      <dgm:prSet presAssocID="{169B11ED-C6A8-4500-B2C5-C298FCF48FB7}" presName="node" presStyleLbl="node1" presStyleIdx="0" presStyleCnt="4">
        <dgm:presLayoutVars>
          <dgm:bulletEnabled val="1"/>
        </dgm:presLayoutVars>
      </dgm:prSet>
      <dgm:spPr/>
      <dgm:t>
        <a:bodyPr/>
        <a:lstStyle/>
        <a:p>
          <a:endParaRPr lang="en-US"/>
        </a:p>
      </dgm:t>
    </dgm:pt>
    <dgm:pt modelId="{77F1A3BF-54F0-4DC9-852F-D3D471F49080}" type="pres">
      <dgm:prSet presAssocID="{D81AA01F-AB2E-4064-BDEB-4E4F1646A80C}" presName="sibTrans" presStyleCnt="0"/>
      <dgm:spPr/>
    </dgm:pt>
    <dgm:pt modelId="{8389DEF9-AD56-4231-9A2A-425C5FD11E4B}" type="pres">
      <dgm:prSet presAssocID="{0ED6DB8F-8692-4E07-8A5F-E67B314B90DB}" presName="node" presStyleLbl="node1" presStyleIdx="1" presStyleCnt="4">
        <dgm:presLayoutVars>
          <dgm:bulletEnabled val="1"/>
        </dgm:presLayoutVars>
      </dgm:prSet>
      <dgm:spPr/>
      <dgm:t>
        <a:bodyPr/>
        <a:lstStyle/>
        <a:p>
          <a:endParaRPr lang="en-US"/>
        </a:p>
      </dgm:t>
    </dgm:pt>
    <dgm:pt modelId="{9E41B4B9-141B-4763-9A41-B523B6C1D86B}" type="pres">
      <dgm:prSet presAssocID="{7A7B93CE-D8CB-48C5-B05E-3F6508299C3F}" presName="sibTrans" presStyleCnt="0"/>
      <dgm:spPr/>
    </dgm:pt>
    <dgm:pt modelId="{033EF185-34AA-4EC6-819E-1B3D8AEEEB8F}" type="pres">
      <dgm:prSet presAssocID="{41BC7A10-10D2-4850-85BD-3872708C8AA9}" presName="node" presStyleLbl="node1" presStyleIdx="2" presStyleCnt="4">
        <dgm:presLayoutVars>
          <dgm:bulletEnabled val="1"/>
        </dgm:presLayoutVars>
      </dgm:prSet>
      <dgm:spPr/>
      <dgm:t>
        <a:bodyPr/>
        <a:lstStyle/>
        <a:p>
          <a:endParaRPr lang="en-US"/>
        </a:p>
      </dgm:t>
    </dgm:pt>
    <dgm:pt modelId="{A7266146-18E7-45AE-9B68-299754D1DC56}" type="pres">
      <dgm:prSet presAssocID="{A2488493-BAB0-44A6-9465-D726DA9801DF}" presName="sibTrans" presStyleCnt="0"/>
      <dgm:spPr/>
    </dgm:pt>
    <dgm:pt modelId="{4694E9C4-27A3-4626-9C9D-D779E7B67764}" type="pres">
      <dgm:prSet presAssocID="{A81C6D5B-D3A9-4DCA-84BC-C81053A8DA2B}" presName="node" presStyleLbl="node1" presStyleIdx="3" presStyleCnt="4">
        <dgm:presLayoutVars>
          <dgm:bulletEnabled val="1"/>
        </dgm:presLayoutVars>
      </dgm:prSet>
      <dgm:spPr/>
      <dgm:t>
        <a:bodyPr/>
        <a:lstStyle/>
        <a:p>
          <a:endParaRPr lang="en-US"/>
        </a:p>
      </dgm:t>
    </dgm:pt>
  </dgm:ptLst>
  <dgm:cxnLst>
    <dgm:cxn modelId="{4B738B3D-6191-4D81-8151-C9259D76B7B3}" srcId="{614419D0-7E42-4FD5-9582-653F4C9BE4E4}" destId="{41BC7A10-10D2-4850-85BD-3872708C8AA9}" srcOrd="2" destOrd="0" parTransId="{FA7FC924-5910-44B3-A957-97876007C01E}" sibTransId="{A2488493-BAB0-44A6-9465-D726DA9801DF}"/>
    <dgm:cxn modelId="{135EBEDE-5B1F-4441-8E20-E600D5D2DEE2}" srcId="{614419D0-7E42-4FD5-9582-653F4C9BE4E4}" destId="{169B11ED-C6A8-4500-B2C5-C298FCF48FB7}" srcOrd="0" destOrd="0" parTransId="{57765579-797F-4B6F-90C2-EB015E6BB005}" sibTransId="{D81AA01F-AB2E-4064-BDEB-4E4F1646A80C}"/>
    <dgm:cxn modelId="{81F94EE8-53BA-4534-9D38-D781CDFBAD4C}" type="presOf" srcId="{0ED6DB8F-8692-4E07-8A5F-E67B314B90DB}" destId="{8389DEF9-AD56-4231-9A2A-425C5FD11E4B}" srcOrd="0" destOrd="0" presId="urn:microsoft.com/office/officeart/2005/8/layout/default"/>
    <dgm:cxn modelId="{86CB243E-B1BE-4214-94F5-3D49187BF254}" srcId="{614419D0-7E42-4FD5-9582-653F4C9BE4E4}" destId="{0ED6DB8F-8692-4E07-8A5F-E67B314B90DB}" srcOrd="1" destOrd="0" parTransId="{DE4186CE-3FC0-4E2D-A513-C0727008DBE7}" sibTransId="{7A7B93CE-D8CB-48C5-B05E-3F6508299C3F}"/>
    <dgm:cxn modelId="{419BCC3E-B5E6-4DA6-AF3B-EB86554A8B4A}" type="presOf" srcId="{169B11ED-C6A8-4500-B2C5-C298FCF48FB7}" destId="{79076B1C-81CE-4E31-BD80-7AABF505A9B8}" srcOrd="0" destOrd="0" presId="urn:microsoft.com/office/officeart/2005/8/layout/default"/>
    <dgm:cxn modelId="{2E92A544-C697-485F-AEB4-847F2CFFA95D}" type="presOf" srcId="{41BC7A10-10D2-4850-85BD-3872708C8AA9}" destId="{033EF185-34AA-4EC6-819E-1B3D8AEEEB8F}" srcOrd="0" destOrd="0" presId="urn:microsoft.com/office/officeart/2005/8/layout/default"/>
    <dgm:cxn modelId="{8FF539DA-8125-4F6C-B01E-12E62B7DAD16}" type="presOf" srcId="{614419D0-7E42-4FD5-9582-653F4C9BE4E4}" destId="{BC2524FC-A76C-4BA0-8326-3CE1811CBE7D}" srcOrd="0" destOrd="0" presId="urn:microsoft.com/office/officeart/2005/8/layout/default"/>
    <dgm:cxn modelId="{5B4C5DA1-BDB9-47C4-8DD7-725520DE1708}" type="presOf" srcId="{A81C6D5B-D3A9-4DCA-84BC-C81053A8DA2B}" destId="{4694E9C4-27A3-4626-9C9D-D779E7B67764}" srcOrd="0" destOrd="0" presId="urn:microsoft.com/office/officeart/2005/8/layout/default"/>
    <dgm:cxn modelId="{0DB4D02D-C0C1-4F82-9ADA-3DCE276FE5D1}" srcId="{614419D0-7E42-4FD5-9582-653F4C9BE4E4}" destId="{A81C6D5B-D3A9-4DCA-84BC-C81053A8DA2B}" srcOrd="3" destOrd="0" parTransId="{1CD7F7F6-4A3D-4B32-AE0C-FB3996109E43}" sibTransId="{90674D25-23B4-4CE9-B406-5ADCE90DBDA1}"/>
    <dgm:cxn modelId="{39FB51D9-52CF-43F5-AD81-8D669218602D}" type="presParOf" srcId="{BC2524FC-A76C-4BA0-8326-3CE1811CBE7D}" destId="{79076B1C-81CE-4E31-BD80-7AABF505A9B8}" srcOrd="0" destOrd="0" presId="urn:microsoft.com/office/officeart/2005/8/layout/default"/>
    <dgm:cxn modelId="{E96F5ECC-6C18-4C00-ACED-F8463356CC6E}" type="presParOf" srcId="{BC2524FC-A76C-4BA0-8326-3CE1811CBE7D}" destId="{77F1A3BF-54F0-4DC9-852F-D3D471F49080}" srcOrd="1" destOrd="0" presId="urn:microsoft.com/office/officeart/2005/8/layout/default"/>
    <dgm:cxn modelId="{8790CDD2-C561-4E23-821B-D93B13AADBF3}" type="presParOf" srcId="{BC2524FC-A76C-4BA0-8326-3CE1811CBE7D}" destId="{8389DEF9-AD56-4231-9A2A-425C5FD11E4B}" srcOrd="2" destOrd="0" presId="urn:microsoft.com/office/officeart/2005/8/layout/default"/>
    <dgm:cxn modelId="{798B2E39-ABE5-4D75-A8B7-A88F523F9B68}" type="presParOf" srcId="{BC2524FC-A76C-4BA0-8326-3CE1811CBE7D}" destId="{9E41B4B9-141B-4763-9A41-B523B6C1D86B}" srcOrd="3" destOrd="0" presId="urn:microsoft.com/office/officeart/2005/8/layout/default"/>
    <dgm:cxn modelId="{CDE0E099-38D5-413D-A0F3-A6C10DA16754}" type="presParOf" srcId="{BC2524FC-A76C-4BA0-8326-3CE1811CBE7D}" destId="{033EF185-34AA-4EC6-819E-1B3D8AEEEB8F}" srcOrd="4" destOrd="0" presId="urn:microsoft.com/office/officeart/2005/8/layout/default"/>
    <dgm:cxn modelId="{55939BBD-19A8-45B3-A7EA-FDE04D059C38}" type="presParOf" srcId="{BC2524FC-A76C-4BA0-8326-3CE1811CBE7D}" destId="{A7266146-18E7-45AE-9B68-299754D1DC56}" srcOrd="5" destOrd="0" presId="urn:microsoft.com/office/officeart/2005/8/layout/default"/>
    <dgm:cxn modelId="{6BA4A462-A6B2-4C05-80DB-2337AD2409BB}" type="presParOf" srcId="{BC2524FC-A76C-4BA0-8326-3CE1811CBE7D}" destId="{4694E9C4-27A3-4626-9C9D-D779E7B67764}" srcOrd="6" destOrd="0" presId="urn:microsoft.com/office/officeart/2005/8/layout/default"/>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3D07CC-465D-4256-90DC-09F2D3331E77}">
      <dsp:nvSpPr>
        <dsp:cNvPr id="0" name=""/>
        <dsp:cNvSpPr/>
      </dsp:nvSpPr>
      <dsp:spPr>
        <a:xfrm>
          <a:off x="1166672" y="311550"/>
          <a:ext cx="2462518" cy="2462518"/>
        </a:xfrm>
        <a:prstGeom prst="blockArc">
          <a:avLst>
            <a:gd name="adj1" fmla="val 10583882"/>
            <a:gd name="adj2" fmla="val 17257977"/>
            <a:gd name="adj3" fmla="val 4639"/>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767D2129-F05F-4F7D-B097-ECA0B402A934}">
      <dsp:nvSpPr>
        <dsp:cNvPr id="0" name=""/>
        <dsp:cNvSpPr/>
      </dsp:nvSpPr>
      <dsp:spPr>
        <a:xfrm>
          <a:off x="1168483" y="423988"/>
          <a:ext cx="2462518" cy="2462518"/>
        </a:xfrm>
        <a:prstGeom prst="blockArc">
          <a:avLst>
            <a:gd name="adj1" fmla="val 4347460"/>
            <a:gd name="adj2" fmla="val 10905429"/>
            <a:gd name="adj3" fmla="val 4639"/>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8B58FD21-8346-4939-905B-CC9188FB91C5}">
      <dsp:nvSpPr>
        <dsp:cNvPr id="0" name=""/>
        <dsp:cNvSpPr/>
      </dsp:nvSpPr>
      <dsp:spPr>
        <a:xfrm>
          <a:off x="1845754" y="409975"/>
          <a:ext cx="2462518" cy="2462518"/>
        </a:xfrm>
        <a:prstGeom prst="blockArc">
          <a:avLst>
            <a:gd name="adj1" fmla="val 21507411"/>
            <a:gd name="adj2" fmla="val 6310305"/>
            <a:gd name="adj3" fmla="val 4639"/>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0168119C-D033-4967-99B2-B70FCBEFB565}">
      <dsp:nvSpPr>
        <dsp:cNvPr id="0" name=""/>
        <dsp:cNvSpPr/>
      </dsp:nvSpPr>
      <dsp:spPr>
        <a:xfrm>
          <a:off x="1846426" y="325956"/>
          <a:ext cx="2462518" cy="2462518"/>
        </a:xfrm>
        <a:prstGeom prst="blockArc">
          <a:avLst>
            <a:gd name="adj1" fmla="val 15287711"/>
            <a:gd name="adj2" fmla="val 147625"/>
            <a:gd name="adj3" fmla="val 4639"/>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25D2AEA6-BB14-41D2-9E89-F3CBC69ABD8F}">
      <dsp:nvSpPr>
        <dsp:cNvPr id="0" name=""/>
        <dsp:cNvSpPr/>
      </dsp:nvSpPr>
      <dsp:spPr>
        <a:xfrm>
          <a:off x="2176611" y="1033611"/>
          <a:ext cx="1133177" cy="1133177"/>
        </a:xfrm>
        <a:prstGeom prst="ellipse">
          <a:avLst/>
        </a:prstGeom>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en-US" sz="1500" kern="1200">
              <a:latin typeface="Times New Roman" panose="02020603050405020304" pitchFamily="18" charset="0"/>
              <a:cs typeface="Times New Roman" panose="02020603050405020304" pitchFamily="18" charset="0"/>
            </a:rPr>
            <a:t>Core Values of DBBL</a:t>
          </a:r>
        </a:p>
      </dsp:txBody>
      <dsp:txXfrm>
        <a:off x="2342561" y="1199561"/>
        <a:ext cx="801277" cy="801277"/>
      </dsp:txXfrm>
    </dsp:sp>
    <dsp:sp modelId="{C3129DCA-1563-4169-9BA6-602D87FFEAD2}">
      <dsp:nvSpPr>
        <dsp:cNvPr id="0" name=""/>
        <dsp:cNvSpPr/>
      </dsp:nvSpPr>
      <dsp:spPr>
        <a:xfrm>
          <a:off x="1964705" y="1"/>
          <a:ext cx="1595094" cy="793224"/>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Contiuous improvement of Service quality</a:t>
          </a:r>
        </a:p>
      </dsp:txBody>
      <dsp:txXfrm>
        <a:off x="2198301" y="116166"/>
        <a:ext cx="1127902" cy="560894"/>
      </dsp:txXfrm>
    </dsp:sp>
    <dsp:sp modelId="{3F29F3DC-6A1C-40B0-83F0-D04260AE0F68}">
      <dsp:nvSpPr>
        <dsp:cNvPr id="0" name=""/>
        <dsp:cNvSpPr/>
      </dsp:nvSpPr>
      <dsp:spPr>
        <a:xfrm>
          <a:off x="3481732" y="1212234"/>
          <a:ext cx="1595094" cy="793224"/>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Integrity</a:t>
          </a:r>
        </a:p>
      </dsp:txBody>
      <dsp:txXfrm>
        <a:off x="3715328" y="1328399"/>
        <a:ext cx="1127902" cy="560894"/>
      </dsp:txXfrm>
    </dsp:sp>
    <dsp:sp modelId="{1FE1632E-122B-4642-B75E-521874F71BEC}">
      <dsp:nvSpPr>
        <dsp:cNvPr id="0" name=""/>
        <dsp:cNvSpPr/>
      </dsp:nvSpPr>
      <dsp:spPr>
        <a:xfrm>
          <a:off x="1964702" y="2405406"/>
          <a:ext cx="1595094" cy="793224"/>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Timeliness</a:t>
          </a:r>
        </a:p>
      </dsp:txBody>
      <dsp:txXfrm>
        <a:off x="2198298" y="2521571"/>
        <a:ext cx="1127902" cy="560894"/>
      </dsp:txXfrm>
    </dsp:sp>
    <dsp:sp modelId="{DC8428B6-5C6D-443D-BAED-7CF50CADC710}">
      <dsp:nvSpPr>
        <dsp:cNvPr id="0" name=""/>
        <dsp:cNvSpPr/>
      </dsp:nvSpPr>
      <dsp:spPr>
        <a:xfrm>
          <a:off x="400057" y="1221756"/>
          <a:ext cx="1595094" cy="793224"/>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Innovation of automotive technologies</a:t>
          </a:r>
        </a:p>
      </dsp:txBody>
      <dsp:txXfrm>
        <a:off x="633653" y="1337921"/>
        <a:ext cx="1127902" cy="56089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88C85-B4BA-461C-973F-2D55E61B7669}">
      <dsp:nvSpPr>
        <dsp:cNvPr id="0" name=""/>
        <dsp:cNvSpPr/>
      </dsp:nvSpPr>
      <dsp:spPr>
        <a:xfrm>
          <a:off x="2070" y="219044"/>
          <a:ext cx="1121066" cy="672639"/>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latin typeface="+mj-lt"/>
            </a:rPr>
            <a:t>Internet Banking 	</a:t>
          </a:r>
        </a:p>
      </dsp:txBody>
      <dsp:txXfrm>
        <a:off x="2070" y="219044"/>
        <a:ext cx="1121066" cy="672639"/>
      </dsp:txXfrm>
    </dsp:sp>
    <dsp:sp modelId="{E280F874-ACB0-490D-A6DC-DB18DFD45E5A}">
      <dsp:nvSpPr>
        <dsp:cNvPr id="0" name=""/>
        <dsp:cNvSpPr/>
      </dsp:nvSpPr>
      <dsp:spPr>
        <a:xfrm>
          <a:off x="1235243" y="219044"/>
          <a:ext cx="1121066" cy="672639"/>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latin typeface="+mj-lt"/>
            </a:rPr>
            <a:t>Debit Card</a:t>
          </a:r>
        </a:p>
      </dsp:txBody>
      <dsp:txXfrm>
        <a:off x="1235243" y="219044"/>
        <a:ext cx="1121066" cy="672639"/>
      </dsp:txXfrm>
    </dsp:sp>
    <dsp:sp modelId="{67C9A8EC-D822-44AD-8751-642D05AEBE60}">
      <dsp:nvSpPr>
        <dsp:cNvPr id="0" name=""/>
        <dsp:cNvSpPr/>
      </dsp:nvSpPr>
      <dsp:spPr>
        <a:xfrm>
          <a:off x="2468416" y="219044"/>
          <a:ext cx="1121066" cy="672639"/>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latin typeface="+mj-lt"/>
            </a:rPr>
            <a:t>Credit Card</a:t>
          </a:r>
        </a:p>
      </dsp:txBody>
      <dsp:txXfrm>
        <a:off x="2468416" y="219044"/>
        <a:ext cx="1121066" cy="672639"/>
      </dsp:txXfrm>
    </dsp:sp>
    <dsp:sp modelId="{389DB1AA-5932-45BF-A435-2C42A645A22F}">
      <dsp:nvSpPr>
        <dsp:cNvPr id="0" name=""/>
        <dsp:cNvSpPr/>
      </dsp:nvSpPr>
      <dsp:spPr>
        <a:xfrm>
          <a:off x="3701589" y="219044"/>
          <a:ext cx="1121066" cy="672639"/>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latin typeface="+mj-lt"/>
            </a:rPr>
            <a:t>Nexus Pay</a:t>
          </a:r>
        </a:p>
      </dsp:txBody>
      <dsp:txXfrm>
        <a:off x="3701589" y="219044"/>
        <a:ext cx="1121066" cy="672639"/>
      </dsp:txXfrm>
    </dsp:sp>
    <dsp:sp modelId="{E6B779CF-BB4B-4E0D-9176-F2485ECB2B7D}">
      <dsp:nvSpPr>
        <dsp:cNvPr id="0" name=""/>
        <dsp:cNvSpPr/>
      </dsp:nvSpPr>
      <dsp:spPr>
        <a:xfrm>
          <a:off x="4934762" y="219044"/>
          <a:ext cx="1121066" cy="672639"/>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latin typeface="+mj-lt"/>
            </a:rPr>
            <a:t>Rocket</a:t>
          </a:r>
        </a:p>
      </dsp:txBody>
      <dsp:txXfrm>
        <a:off x="4934762" y="219044"/>
        <a:ext cx="1121066" cy="672639"/>
      </dsp:txXfrm>
    </dsp:sp>
    <dsp:sp modelId="{A3465D54-C075-45D8-8512-CF5BA1845800}">
      <dsp:nvSpPr>
        <dsp:cNvPr id="0" name=""/>
        <dsp:cNvSpPr/>
      </dsp:nvSpPr>
      <dsp:spPr>
        <a:xfrm>
          <a:off x="618657" y="1003790"/>
          <a:ext cx="1121066" cy="672639"/>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latin typeface="+mj-lt"/>
            </a:rPr>
            <a:t>SMS Alert Banking </a:t>
          </a:r>
        </a:p>
      </dsp:txBody>
      <dsp:txXfrm>
        <a:off x="618657" y="1003790"/>
        <a:ext cx="1121066" cy="672639"/>
      </dsp:txXfrm>
    </dsp:sp>
    <dsp:sp modelId="{F9EB5489-5AE2-4B32-888F-567FE32B1A81}">
      <dsp:nvSpPr>
        <dsp:cNvPr id="0" name=""/>
        <dsp:cNvSpPr/>
      </dsp:nvSpPr>
      <dsp:spPr>
        <a:xfrm>
          <a:off x="1851830" y="1003790"/>
          <a:ext cx="1121066" cy="672639"/>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latin typeface="+mj-lt"/>
            </a:rPr>
            <a:t>VIP Banking</a:t>
          </a:r>
        </a:p>
      </dsp:txBody>
      <dsp:txXfrm>
        <a:off x="1851830" y="1003790"/>
        <a:ext cx="1121066" cy="672639"/>
      </dsp:txXfrm>
    </dsp:sp>
    <dsp:sp modelId="{22C6A9E2-6E46-45EF-BF34-C0FE48DDD64A}">
      <dsp:nvSpPr>
        <dsp:cNvPr id="0" name=""/>
        <dsp:cNvSpPr/>
      </dsp:nvSpPr>
      <dsp:spPr>
        <a:xfrm>
          <a:off x="3085003" y="1003790"/>
          <a:ext cx="1121066" cy="672639"/>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latin typeface="+mj-lt"/>
            </a:rPr>
            <a:t>Agent Banking</a:t>
          </a:r>
        </a:p>
      </dsp:txBody>
      <dsp:txXfrm>
        <a:off x="3085003" y="1003790"/>
        <a:ext cx="1121066" cy="672639"/>
      </dsp:txXfrm>
    </dsp:sp>
    <dsp:sp modelId="{3D7E2018-E751-4B12-9741-7C806A7638B6}">
      <dsp:nvSpPr>
        <dsp:cNvPr id="0" name=""/>
        <dsp:cNvSpPr/>
      </dsp:nvSpPr>
      <dsp:spPr>
        <a:xfrm>
          <a:off x="4318176" y="1003790"/>
          <a:ext cx="1121066" cy="672639"/>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latin typeface="+mj-lt"/>
            </a:rPr>
            <a:t>Call Center</a:t>
          </a:r>
        </a:p>
      </dsp:txBody>
      <dsp:txXfrm>
        <a:off x="4318176" y="1003790"/>
        <a:ext cx="1121066" cy="67263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C76A13-45F8-4A2C-A735-A88BB4EC9896}">
      <dsp:nvSpPr>
        <dsp:cNvPr id="0" name=""/>
        <dsp:cNvSpPr/>
      </dsp:nvSpPr>
      <dsp:spPr>
        <a:xfrm>
          <a:off x="1530254" y="350083"/>
          <a:ext cx="2462922" cy="2462922"/>
        </a:xfrm>
        <a:prstGeom prst="blockArc">
          <a:avLst>
            <a:gd name="adj1" fmla="val 12569965"/>
            <a:gd name="adj2" fmla="val 16595732"/>
            <a:gd name="adj3" fmla="val 4512"/>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72E3DEFD-34C4-430D-B47C-47D42108A3F3}">
      <dsp:nvSpPr>
        <dsp:cNvPr id="0" name=""/>
        <dsp:cNvSpPr/>
      </dsp:nvSpPr>
      <dsp:spPr>
        <a:xfrm>
          <a:off x="1460770" y="458847"/>
          <a:ext cx="2462922" cy="2462922"/>
        </a:xfrm>
        <a:prstGeom prst="blockArc">
          <a:avLst>
            <a:gd name="adj1" fmla="val 9432326"/>
            <a:gd name="adj2" fmla="val 12938753"/>
            <a:gd name="adj3" fmla="val 4512"/>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666F98A1-504A-477A-82C7-70ED6FB29D13}">
      <dsp:nvSpPr>
        <dsp:cNvPr id="0" name=""/>
        <dsp:cNvSpPr/>
      </dsp:nvSpPr>
      <dsp:spPr>
        <a:xfrm>
          <a:off x="1416036" y="364159"/>
          <a:ext cx="2462922" cy="2462922"/>
        </a:xfrm>
        <a:prstGeom prst="blockArc">
          <a:avLst>
            <a:gd name="adj1" fmla="val 5088266"/>
            <a:gd name="adj2" fmla="val 9133139"/>
            <a:gd name="adj3" fmla="val 4512"/>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123F1049-3114-4121-8542-A66968BF7CDF}">
      <dsp:nvSpPr>
        <dsp:cNvPr id="0" name=""/>
        <dsp:cNvSpPr/>
      </dsp:nvSpPr>
      <dsp:spPr>
        <a:xfrm>
          <a:off x="1761953" y="382759"/>
          <a:ext cx="2462922" cy="2462922"/>
        </a:xfrm>
        <a:prstGeom prst="blockArc">
          <a:avLst>
            <a:gd name="adj1" fmla="val 1568942"/>
            <a:gd name="adj2" fmla="val 6081087"/>
            <a:gd name="adj3" fmla="val 4512"/>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C3D06758-23A4-4036-8850-7D0F295CEB9A}">
      <dsp:nvSpPr>
        <dsp:cNvPr id="0" name=""/>
        <dsp:cNvSpPr/>
      </dsp:nvSpPr>
      <dsp:spPr>
        <a:xfrm>
          <a:off x="1769301" y="368047"/>
          <a:ext cx="2462922" cy="2462922"/>
        </a:xfrm>
        <a:prstGeom prst="blockArc">
          <a:avLst>
            <a:gd name="adj1" fmla="val 19770806"/>
            <a:gd name="adj2" fmla="val 1615911"/>
            <a:gd name="adj3" fmla="val 4512"/>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AA65C12D-3C04-4744-92D6-8F22936D0DD4}">
      <dsp:nvSpPr>
        <dsp:cNvPr id="0" name=""/>
        <dsp:cNvSpPr/>
      </dsp:nvSpPr>
      <dsp:spPr>
        <a:xfrm>
          <a:off x="1761420" y="354458"/>
          <a:ext cx="2462922" cy="2462922"/>
        </a:xfrm>
        <a:prstGeom prst="blockArc">
          <a:avLst>
            <a:gd name="adj1" fmla="val 15934380"/>
            <a:gd name="adj2" fmla="val 19815672"/>
            <a:gd name="adj3" fmla="val 4512"/>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151A358A-902D-4540-8DEC-25E9CA544E99}">
      <dsp:nvSpPr>
        <dsp:cNvPr id="0" name=""/>
        <dsp:cNvSpPr/>
      </dsp:nvSpPr>
      <dsp:spPr>
        <a:xfrm>
          <a:off x="2249404" y="1087324"/>
          <a:ext cx="1205474" cy="1102369"/>
        </a:xfrm>
        <a:prstGeom prst="ellipse">
          <a:avLst/>
        </a:prstGeom>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latin typeface="+mj-lt"/>
            </a:rPr>
            <a:t>Core values of UCB bank</a:t>
          </a:r>
        </a:p>
      </dsp:txBody>
      <dsp:txXfrm>
        <a:off x="2425942" y="1248762"/>
        <a:ext cx="852398" cy="779493"/>
      </dsp:txXfrm>
    </dsp:sp>
    <dsp:sp modelId="{B55A8B50-5B2D-4870-96DA-144404EF4CA2}">
      <dsp:nvSpPr>
        <dsp:cNvPr id="0" name=""/>
        <dsp:cNvSpPr/>
      </dsp:nvSpPr>
      <dsp:spPr>
        <a:xfrm>
          <a:off x="2205535" y="0"/>
          <a:ext cx="1388870" cy="771658"/>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latin typeface="+mj-lt"/>
            </a:rPr>
            <a:t>Maintain Quality at all stages</a:t>
          </a:r>
        </a:p>
      </dsp:txBody>
      <dsp:txXfrm>
        <a:off x="2408930" y="113007"/>
        <a:ext cx="982080" cy="545644"/>
      </dsp:txXfrm>
    </dsp:sp>
    <dsp:sp modelId="{C2ABA227-5C12-4D91-B534-6675484567E2}">
      <dsp:nvSpPr>
        <dsp:cNvPr id="0" name=""/>
        <dsp:cNvSpPr/>
      </dsp:nvSpPr>
      <dsp:spPr>
        <a:xfrm>
          <a:off x="3225950" y="603007"/>
          <a:ext cx="1624164" cy="771658"/>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latin typeface="+mj-lt"/>
            </a:rPr>
            <a:t>Responsible for corporate citizens</a:t>
          </a:r>
        </a:p>
      </dsp:txBody>
      <dsp:txXfrm>
        <a:off x="3463803" y="716014"/>
        <a:ext cx="1148458" cy="545644"/>
      </dsp:txXfrm>
    </dsp:sp>
    <dsp:sp modelId="{DA22F0F9-9126-4E03-B629-C59E172409DE}">
      <dsp:nvSpPr>
        <dsp:cNvPr id="0" name=""/>
        <dsp:cNvSpPr/>
      </dsp:nvSpPr>
      <dsp:spPr>
        <a:xfrm>
          <a:off x="3256053" y="1758863"/>
          <a:ext cx="1635693" cy="771658"/>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latin typeface="+mj-lt"/>
            </a:rPr>
            <a:t>Flexibility</a:t>
          </a:r>
        </a:p>
      </dsp:txBody>
      <dsp:txXfrm>
        <a:off x="3495595" y="1871870"/>
        <a:ext cx="1156609" cy="545644"/>
      </dsp:txXfrm>
    </dsp:sp>
    <dsp:sp modelId="{040E0E45-920E-45FB-924D-709B55BB662F}">
      <dsp:nvSpPr>
        <dsp:cNvPr id="0" name=""/>
        <dsp:cNvSpPr/>
      </dsp:nvSpPr>
      <dsp:spPr>
        <a:xfrm>
          <a:off x="1948350" y="2408526"/>
          <a:ext cx="1616293" cy="771658"/>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latin typeface="+mj-lt"/>
            </a:rPr>
            <a:t>Adutability of new innovation</a:t>
          </a:r>
        </a:p>
      </dsp:txBody>
      <dsp:txXfrm>
        <a:off x="2185051" y="2521533"/>
        <a:ext cx="1142891" cy="545644"/>
      </dsp:txXfrm>
    </dsp:sp>
    <dsp:sp modelId="{EE0C3948-9EC8-4083-80AE-E6A3B51EDDC0}">
      <dsp:nvSpPr>
        <dsp:cNvPr id="0" name=""/>
        <dsp:cNvSpPr/>
      </dsp:nvSpPr>
      <dsp:spPr>
        <a:xfrm>
          <a:off x="744301" y="1770819"/>
          <a:ext cx="1676513" cy="771658"/>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US" sz="1050" kern="1200">
              <a:latin typeface="+mj-lt"/>
            </a:rPr>
            <a:t>Continuous</a:t>
          </a:r>
          <a:r>
            <a:rPr lang="en-US" sz="1200" kern="1200">
              <a:latin typeface="+mj-lt"/>
            </a:rPr>
            <a:t> improvement</a:t>
          </a:r>
        </a:p>
      </dsp:txBody>
      <dsp:txXfrm>
        <a:off x="989821" y="1883826"/>
        <a:ext cx="1185473" cy="545644"/>
      </dsp:txXfrm>
    </dsp:sp>
    <dsp:sp modelId="{E9F5B71D-DC8D-4CA0-A496-47FBE46C15AB}">
      <dsp:nvSpPr>
        <dsp:cNvPr id="0" name=""/>
        <dsp:cNvSpPr/>
      </dsp:nvSpPr>
      <dsp:spPr>
        <a:xfrm>
          <a:off x="869637" y="554598"/>
          <a:ext cx="1688883" cy="868471"/>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latin typeface="+mj-lt"/>
            </a:rPr>
            <a:t>Responsible for the employees first</a:t>
          </a:r>
        </a:p>
      </dsp:txBody>
      <dsp:txXfrm>
        <a:off x="1116968" y="681783"/>
        <a:ext cx="1194221" cy="61410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BE0601-B0CD-4548-ABCF-BC9B6BAD5CC1}">
      <dsp:nvSpPr>
        <dsp:cNvPr id="0" name=""/>
        <dsp:cNvSpPr/>
      </dsp:nvSpPr>
      <dsp:spPr>
        <a:xfrm>
          <a:off x="4381715" y="1899091"/>
          <a:ext cx="176126" cy="2207455"/>
        </a:xfrm>
        <a:custGeom>
          <a:avLst/>
          <a:gdLst/>
          <a:ahLst/>
          <a:cxnLst/>
          <a:rect l="0" t="0" r="0" b="0"/>
          <a:pathLst>
            <a:path>
              <a:moveTo>
                <a:pt x="0" y="0"/>
              </a:moveTo>
              <a:lnTo>
                <a:pt x="0" y="2207455"/>
              </a:lnTo>
              <a:lnTo>
                <a:pt x="176126" y="2207455"/>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3D80AA3-505A-4D6A-A9BC-034B7DB2994F}">
      <dsp:nvSpPr>
        <dsp:cNvPr id="0" name=""/>
        <dsp:cNvSpPr/>
      </dsp:nvSpPr>
      <dsp:spPr>
        <a:xfrm>
          <a:off x="4381715" y="1899091"/>
          <a:ext cx="176126" cy="1373788"/>
        </a:xfrm>
        <a:custGeom>
          <a:avLst/>
          <a:gdLst/>
          <a:ahLst/>
          <a:cxnLst/>
          <a:rect l="0" t="0" r="0" b="0"/>
          <a:pathLst>
            <a:path>
              <a:moveTo>
                <a:pt x="0" y="0"/>
              </a:moveTo>
              <a:lnTo>
                <a:pt x="0" y="1373788"/>
              </a:lnTo>
              <a:lnTo>
                <a:pt x="176126" y="1373788"/>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1E115BDF-262E-42B5-AEC3-28E1D2595C26}">
      <dsp:nvSpPr>
        <dsp:cNvPr id="0" name=""/>
        <dsp:cNvSpPr/>
      </dsp:nvSpPr>
      <dsp:spPr>
        <a:xfrm>
          <a:off x="4381715" y="1899091"/>
          <a:ext cx="176126" cy="540122"/>
        </a:xfrm>
        <a:custGeom>
          <a:avLst/>
          <a:gdLst/>
          <a:ahLst/>
          <a:cxnLst/>
          <a:rect l="0" t="0" r="0" b="0"/>
          <a:pathLst>
            <a:path>
              <a:moveTo>
                <a:pt x="0" y="0"/>
              </a:moveTo>
              <a:lnTo>
                <a:pt x="0" y="540122"/>
              </a:lnTo>
              <a:lnTo>
                <a:pt x="176126" y="540122"/>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F3468E29-FB0D-4A59-9A6B-940573A9DC4E}">
      <dsp:nvSpPr>
        <dsp:cNvPr id="0" name=""/>
        <dsp:cNvSpPr/>
      </dsp:nvSpPr>
      <dsp:spPr>
        <a:xfrm>
          <a:off x="2720252" y="1065425"/>
          <a:ext cx="2131133" cy="246577"/>
        </a:xfrm>
        <a:custGeom>
          <a:avLst/>
          <a:gdLst/>
          <a:ahLst/>
          <a:cxnLst/>
          <a:rect l="0" t="0" r="0" b="0"/>
          <a:pathLst>
            <a:path>
              <a:moveTo>
                <a:pt x="0" y="0"/>
              </a:moveTo>
              <a:lnTo>
                <a:pt x="0" y="123288"/>
              </a:lnTo>
              <a:lnTo>
                <a:pt x="2131133" y="123288"/>
              </a:lnTo>
              <a:lnTo>
                <a:pt x="2131133" y="24657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BD8896D-B658-410A-8DA4-6097C8965146}">
      <dsp:nvSpPr>
        <dsp:cNvPr id="0" name=""/>
        <dsp:cNvSpPr/>
      </dsp:nvSpPr>
      <dsp:spPr>
        <a:xfrm>
          <a:off x="2960959" y="1899091"/>
          <a:ext cx="176126" cy="2207455"/>
        </a:xfrm>
        <a:custGeom>
          <a:avLst/>
          <a:gdLst/>
          <a:ahLst/>
          <a:cxnLst/>
          <a:rect l="0" t="0" r="0" b="0"/>
          <a:pathLst>
            <a:path>
              <a:moveTo>
                <a:pt x="0" y="0"/>
              </a:moveTo>
              <a:lnTo>
                <a:pt x="0" y="2207455"/>
              </a:lnTo>
              <a:lnTo>
                <a:pt x="176126" y="2207455"/>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F47657E-AE7B-49B3-A660-70B9E7760FC8}">
      <dsp:nvSpPr>
        <dsp:cNvPr id="0" name=""/>
        <dsp:cNvSpPr/>
      </dsp:nvSpPr>
      <dsp:spPr>
        <a:xfrm>
          <a:off x="2960959" y="1899091"/>
          <a:ext cx="176126" cy="1373788"/>
        </a:xfrm>
        <a:custGeom>
          <a:avLst/>
          <a:gdLst/>
          <a:ahLst/>
          <a:cxnLst/>
          <a:rect l="0" t="0" r="0" b="0"/>
          <a:pathLst>
            <a:path>
              <a:moveTo>
                <a:pt x="0" y="0"/>
              </a:moveTo>
              <a:lnTo>
                <a:pt x="0" y="1373788"/>
              </a:lnTo>
              <a:lnTo>
                <a:pt x="176126" y="1373788"/>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8F5A0DC-7626-473A-992F-80391E4F53C0}">
      <dsp:nvSpPr>
        <dsp:cNvPr id="0" name=""/>
        <dsp:cNvSpPr/>
      </dsp:nvSpPr>
      <dsp:spPr>
        <a:xfrm>
          <a:off x="2960959" y="1899091"/>
          <a:ext cx="176126" cy="540122"/>
        </a:xfrm>
        <a:custGeom>
          <a:avLst/>
          <a:gdLst/>
          <a:ahLst/>
          <a:cxnLst/>
          <a:rect l="0" t="0" r="0" b="0"/>
          <a:pathLst>
            <a:path>
              <a:moveTo>
                <a:pt x="0" y="0"/>
              </a:moveTo>
              <a:lnTo>
                <a:pt x="0" y="540122"/>
              </a:lnTo>
              <a:lnTo>
                <a:pt x="176126" y="540122"/>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BA19A60-EC6F-4D35-AF43-D6F0D2D4FA8A}">
      <dsp:nvSpPr>
        <dsp:cNvPr id="0" name=""/>
        <dsp:cNvSpPr/>
      </dsp:nvSpPr>
      <dsp:spPr>
        <a:xfrm>
          <a:off x="2720252" y="1065425"/>
          <a:ext cx="710377" cy="246577"/>
        </a:xfrm>
        <a:custGeom>
          <a:avLst/>
          <a:gdLst/>
          <a:ahLst/>
          <a:cxnLst/>
          <a:rect l="0" t="0" r="0" b="0"/>
          <a:pathLst>
            <a:path>
              <a:moveTo>
                <a:pt x="0" y="0"/>
              </a:moveTo>
              <a:lnTo>
                <a:pt x="0" y="123288"/>
              </a:lnTo>
              <a:lnTo>
                <a:pt x="710377" y="123288"/>
              </a:lnTo>
              <a:lnTo>
                <a:pt x="710377" y="24657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185ED852-3DA7-4E9E-8732-218CDA6E5830}">
      <dsp:nvSpPr>
        <dsp:cNvPr id="0" name=""/>
        <dsp:cNvSpPr/>
      </dsp:nvSpPr>
      <dsp:spPr>
        <a:xfrm>
          <a:off x="1540203" y="1899091"/>
          <a:ext cx="176126" cy="2207455"/>
        </a:xfrm>
        <a:custGeom>
          <a:avLst/>
          <a:gdLst/>
          <a:ahLst/>
          <a:cxnLst/>
          <a:rect l="0" t="0" r="0" b="0"/>
          <a:pathLst>
            <a:path>
              <a:moveTo>
                <a:pt x="0" y="0"/>
              </a:moveTo>
              <a:lnTo>
                <a:pt x="0" y="2207455"/>
              </a:lnTo>
              <a:lnTo>
                <a:pt x="176126" y="2207455"/>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9A4EA28-EFAF-44D9-87D1-34ECA5E061B8}">
      <dsp:nvSpPr>
        <dsp:cNvPr id="0" name=""/>
        <dsp:cNvSpPr/>
      </dsp:nvSpPr>
      <dsp:spPr>
        <a:xfrm>
          <a:off x="1540203" y="1899091"/>
          <a:ext cx="176126" cy="1373788"/>
        </a:xfrm>
        <a:custGeom>
          <a:avLst/>
          <a:gdLst/>
          <a:ahLst/>
          <a:cxnLst/>
          <a:rect l="0" t="0" r="0" b="0"/>
          <a:pathLst>
            <a:path>
              <a:moveTo>
                <a:pt x="0" y="0"/>
              </a:moveTo>
              <a:lnTo>
                <a:pt x="0" y="1373788"/>
              </a:lnTo>
              <a:lnTo>
                <a:pt x="176126" y="1373788"/>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1128EEB-9D3B-41B9-BAE7-A5C089FE7A8B}">
      <dsp:nvSpPr>
        <dsp:cNvPr id="0" name=""/>
        <dsp:cNvSpPr/>
      </dsp:nvSpPr>
      <dsp:spPr>
        <a:xfrm>
          <a:off x="1540203" y="1899091"/>
          <a:ext cx="176126" cy="540122"/>
        </a:xfrm>
        <a:custGeom>
          <a:avLst/>
          <a:gdLst/>
          <a:ahLst/>
          <a:cxnLst/>
          <a:rect l="0" t="0" r="0" b="0"/>
          <a:pathLst>
            <a:path>
              <a:moveTo>
                <a:pt x="0" y="0"/>
              </a:moveTo>
              <a:lnTo>
                <a:pt x="0" y="540122"/>
              </a:lnTo>
              <a:lnTo>
                <a:pt x="176126" y="540122"/>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E154C8FF-8F05-410D-A191-C7971C2A59A4}">
      <dsp:nvSpPr>
        <dsp:cNvPr id="0" name=""/>
        <dsp:cNvSpPr/>
      </dsp:nvSpPr>
      <dsp:spPr>
        <a:xfrm>
          <a:off x="2009874" y="1065425"/>
          <a:ext cx="710377" cy="246577"/>
        </a:xfrm>
        <a:custGeom>
          <a:avLst/>
          <a:gdLst/>
          <a:ahLst/>
          <a:cxnLst/>
          <a:rect l="0" t="0" r="0" b="0"/>
          <a:pathLst>
            <a:path>
              <a:moveTo>
                <a:pt x="710377" y="0"/>
              </a:moveTo>
              <a:lnTo>
                <a:pt x="710377" y="123288"/>
              </a:lnTo>
              <a:lnTo>
                <a:pt x="0" y="123288"/>
              </a:lnTo>
              <a:lnTo>
                <a:pt x="0" y="24657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1E640BF-F8AA-4B6B-B021-F150E3EFFE65}">
      <dsp:nvSpPr>
        <dsp:cNvPr id="0" name=""/>
        <dsp:cNvSpPr/>
      </dsp:nvSpPr>
      <dsp:spPr>
        <a:xfrm>
          <a:off x="119447" y="1899091"/>
          <a:ext cx="176126" cy="3874788"/>
        </a:xfrm>
        <a:custGeom>
          <a:avLst/>
          <a:gdLst/>
          <a:ahLst/>
          <a:cxnLst/>
          <a:rect l="0" t="0" r="0" b="0"/>
          <a:pathLst>
            <a:path>
              <a:moveTo>
                <a:pt x="0" y="0"/>
              </a:moveTo>
              <a:lnTo>
                <a:pt x="0" y="3874788"/>
              </a:lnTo>
              <a:lnTo>
                <a:pt x="176126" y="3874788"/>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5F6F13C3-8514-49F7-96CC-0D93F9C1691D}">
      <dsp:nvSpPr>
        <dsp:cNvPr id="0" name=""/>
        <dsp:cNvSpPr/>
      </dsp:nvSpPr>
      <dsp:spPr>
        <a:xfrm>
          <a:off x="119447" y="1899091"/>
          <a:ext cx="176126" cy="3041121"/>
        </a:xfrm>
        <a:custGeom>
          <a:avLst/>
          <a:gdLst/>
          <a:ahLst/>
          <a:cxnLst/>
          <a:rect l="0" t="0" r="0" b="0"/>
          <a:pathLst>
            <a:path>
              <a:moveTo>
                <a:pt x="0" y="0"/>
              </a:moveTo>
              <a:lnTo>
                <a:pt x="0" y="3041121"/>
              </a:lnTo>
              <a:lnTo>
                <a:pt x="176126" y="3041121"/>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3752DF36-02D4-4208-88E3-F8A2C125E043}">
      <dsp:nvSpPr>
        <dsp:cNvPr id="0" name=""/>
        <dsp:cNvSpPr/>
      </dsp:nvSpPr>
      <dsp:spPr>
        <a:xfrm>
          <a:off x="119447" y="1899091"/>
          <a:ext cx="176126" cy="2207455"/>
        </a:xfrm>
        <a:custGeom>
          <a:avLst/>
          <a:gdLst/>
          <a:ahLst/>
          <a:cxnLst/>
          <a:rect l="0" t="0" r="0" b="0"/>
          <a:pathLst>
            <a:path>
              <a:moveTo>
                <a:pt x="0" y="0"/>
              </a:moveTo>
              <a:lnTo>
                <a:pt x="0" y="2207455"/>
              </a:lnTo>
              <a:lnTo>
                <a:pt x="176126" y="2207455"/>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A22985D-A3E3-4DF0-A310-444090B48659}">
      <dsp:nvSpPr>
        <dsp:cNvPr id="0" name=""/>
        <dsp:cNvSpPr/>
      </dsp:nvSpPr>
      <dsp:spPr>
        <a:xfrm>
          <a:off x="119447" y="1899091"/>
          <a:ext cx="176126" cy="1373788"/>
        </a:xfrm>
        <a:custGeom>
          <a:avLst/>
          <a:gdLst/>
          <a:ahLst/>
          <a:cxnLst/>
          <a:rect l="0" t="0" r="0" b="0"/>
          <a:pathLst>
            <a:path>
              <a:moveTo>
                <a:pt x="0" y="0"/>
              </a:moveTo>
              <a:lnTo>
                <a:pt x="0" y="1373788"/>
              </a:lnTo>
              <a:lnTo>
                <a:pt x="176126" y="1373788"/>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77630D9-80C4-498D-BB7E-5F53C3365C26}">
      <dsp:nvSpPr>
        <dsp:cNvPr id="0" name=""/>
        <dsp:cNvSpPr/>
      </dsp:nvSpPr>
      <dsp:spPr>
        <a:xfrm>
          <a:off x="119447" y="1899091"/>
          <a:ext cx="176126" cy="540122"/>
        </a:xfrm>
        <a:custGeom>
          <a:avLst/>
          <a:gdLst/>
          <a:ahLst/>
          <a:cxnLst/>
          <a:rect l="0" t="0" r="0" b="0"/>
          <a:pathLst>
            <a:path>
              <a:moveTo>
                <a:pt x="0" y="0"/>
              </a:moveTo>
              <a:lnTo>
                <a:pt x="0" y="540122"/>
              </a:lnTo>
              <a:lnTo>
                <a:pt x="176126" y="540122"/>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3FE1F5D-D5A0-40AE-95A3-AC16622439E8}">
      <dsp:nvSpPr>
        <dsp:cNvPr id="0" name=""/>
        <dsp:cNvSpPr/>
      </dsp:nvSpPr>
      <dsp:spPr>
        <a:xfrm>
          <a:off x="589119" y="1065425"/>
          <a:ext cx="2131133" cy="246577"/>
        </a:xfrm>
        <a:custGeom>
          <a:avLst/>
          <a:gdLst/>
          <a:ahLst/>
          <a:cxnLst/>
          <a:rect l="0" t="0" r="0" b="0"/>
          <a:pathLst>
            <a:path>
              <a:moveTo>
                <a:pt x="2131133" y="0"/>
              </a:moveTo>
              <a:lnTo>
                <a:pt x="2131133" y="123288"/>
              </a:lnTo>
              <a:lnTo>
                <a:pt x="0" y="123288"/>
              </a:lnTo>
              <a:lnTo>
                <a:pt x="0" y="24657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B3A859ED-EDB4-4716-8479-30D1A3013BCD}">
      <dsp:nvSpPr>
        <dsp:cNvPr id="0" name=""/>
        <dsp:cNvSpPr/>
      </dsp:nvSpPr>
      <dsp:spPr>
        <a:xfrm>
          <a:off x="1771651" y="342900"/>
          <a:ext cx="1897202" cy="722524"/>
        </a:xfrm>
        <a:prstGeom prst="rect">
          <a:avLst/>
        </a:prstGeom>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mj-lt"/>
            </a:rPr>
            <a:t>Products and services of UCBL</a:t>
          </a:r>
        </a:p>
      </dsp:txBody>
      <dsp:txXfrm>
        <a:off x="1771651" y="342900"/>
        <a:ext cx="1897202" cy="722524"/>
      </dsp:txXfrm>
    </dsp:sp>
    <dsp:sp modelId="{C96A15A4-3AAB-4287-AB98-40CD0984B864}">
      <dsp:nvSpPr>
        <dsp:cNvPr id="0" name=""/>
        <dsp:cNvSpPr/>
      </dsp:nvSpPr>
      <dsp:spPr>
        <a:xfrm>
          <a:off x="2029" y="1312002"/>
          <a:ext cx="1174178" cy="587089"/>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mj-lt"/>
            </a:rPr>
            <a:t>Retail Banking</a:t>
          </a:r>
        </a:p>
      </dsp:txBody>
      <dsp:txXfrm>
        <a:off x="2029" y="1312002"/>
        <a:ext cx="1174178" cy="587089"/>
      </dsp:txXfrm>
    </dsp:sp>
    <dsp:sp modelId="{4220896C-4BA9-4B30-A1AF-EC1308B15D76}">
      <dsp:nvSpPr>
        <dsp:cNvPr id="0" name=""/>
        <dsp:cNvSpPr/>
      </dsp:nvSpPr>
      <dsp:spPr>
        <a:xfrm>
          <a:off x="295574" y="2145669"/>
          <a:ext cx="1174178" cy="587089"/>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mj-lt"/>
            </a:rPr>
            <a:t>Current Accounts</a:t>
          </a:r>
        </a:p>
      </dsp:txBody>
      <dsp:txXfrm>
        <a:off x="295574" y="2145669"/>
        <a:ext cx="1174178" cy="587089"/>
      </dsp:txXfrm>
    </dsp:sp>
    <dsp:sp modelId="{9E6909BD-158C-499E-8EF2-EC216D48E2EA}">
      <dsp:nvSpPr>
        <dsp:cNvPr id="0" name=""/>
        <dsp:cNvSpPr/>
      </dsp:nvSpPr>
      <dsp:spPr>
        <a:xfrm>
          <a:off x="295574" y="2979335"/>
          <a:ext cx="1174178" cy="587089"/>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mj-lt"/>
            </a:rPr>
            <a:t>Fixed deposit</a:t>
          </a:r>
        </a:p>
      </dsp:txBody>
      <dsp:txXfrm>
        <a:off x="295574" y="2979335"/>
        <a:ext cx="1174178" cy="587089"/>
      </dsp:txXfrm>
    </dsp:sp>
    <dsp:sp modelId="{E164A847-2593-44F1-BE27-6D6E72ABFBD0}">
      <dsp:nvSpPr>
        <dsp:cNvPr id="0" name=""/>
        <dsp:cNvSpPr/>
      </dsp:nvSpPr>
      <dsp:spPr>
        <a:xfrm>
          <a:off x="295574" y="3813002"/>
          <a:ext cx="1174178" cy="587089"/>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mj-lt"/>
            </a:rPr>
            <a:t>DPS</a:t>
          </a:r>
        </a:p>
      </dsp:txBody>
      <dsp:txXfrm>
        <a:off x="295574" y="3813002"/>
        <a:ext cx="1174178" cy="587089"/>
      </dsp:txXfrm>
    </dsp:sp>
    <dsp:sp modelId="{6F7D2493-D582-4B5D-917C-FA69EC02DB1E}">
      <dsp:nvSpPr>
        <dsp:cNvPr id="0" name=""/>
        <dsp:cNvSpPr/>
      </dsp:nvSpPr>
      <dsp:spPr>
        <a:xfrm>
          <a:off x="295574" y="4646668"/>
          <a:ext cx="1174178" cy="587089"/>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mj-lt"/>
            </a:rPr>
            <a:t>Loans</a:t>
          </a:r>
        </a:p>
      </dsp:txBody>
      <dsp:txXfrm>
        <a:off x="295574" y="4646668"/>
        <a:ext cx="1174178" cy="587089"/>
      </dsp:txXfrm>
    </dsp:sp>
    <dsp:sp modelId="{D602903B-244C-4D1A-B84C-81F12CFE4E42}">
      <dsp:nvSpPr>
        <dsp:cNvPr id="0" name=""/>
        <dsp:cNvSpPr/>
      </dsp:nvSpPr>
      <dsp:spPr>
        <a:xfrm>
          <a:off x="295574" y="5480335"/>
          <a:ext cx="1174178" cy="587089"/>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mj-lt"/>
            </a:rPr>
            <a:t>Card services</a:t>
          </a:r>
        </a:p>
      </dsp:txBody>
      <dsp:txXfrm>
        <a:off x="295574" y="5480335"/>
        <a:ext cx="1174178" cy="587089"/>
      </dsp:txXfrm>
    </dsp:sp>
    <dsp:sp modelId="{4AD30B61-4B98-451B-BF31-11F12D5C34B4}">
      <dsp:nvSpPr>
        <dsp:cNvPr id="0" name=""/>
        <dsp:cNvSpPr/>
      </dsp:nvSpPr>
      <dsp:spPr>
        <a:xfrm>
          <a:off x="1422785" y="1312002"/>
          <a:ext cx="1174178" cy="587089"/>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mj-lt"/>
            </a:rPr>
            <a:t>SME Banking</a:t>
          </a:r>
        </a:p>
      </dsp:txBody>
      <dsp:txXfrm>
        <a:off x="1422785" y="1312002"/>
        <a:ext cx="1174178" cy="587089"/>
      </dsp:txXfrm>
    </dsp:sp>
    <dsp:sp modelId="{5B1185D5-B828-4FA0-BBBE-79C0F546C354}">
      <dsp:nvSpPr>
        <dsp:cNvPr id="0" name=""/>
        <dsp:cNvSpPr/>
      </dsp:nvSpPr>
      <dsp:spPr>
        <a:xfrm>
          <a:off x="1716330" y="2145669"/>
          <a:ext cx="1174178" cy="587089"/>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mj-lt"/>
            </a:rPr>
            <a:t>SME Loans </a:t>
          </a:r>
        </a:p>
      </dsp:txBody>
      <dsp:txXfrm>
        <a:off x="1716330" y="2145669"/>
        <a:ext cx="1174178" cy="587089"/>
      </dsp:txXfrm>
    </dsp:sp>
    <dsp:sp modelId="{D57BCD9B-0C7C-4B3B-8298-D23BA1D5F125}">
      <dsp:nvSpPr>
        <dsp:cNvPr id="0" name=""/>
        <dsp:cNvSpPr/>
      </dsp:nvSpPr>
      <dsp:spPr>
        <a:xfrm>
          <a:off x="1716330" y="2979335"/>
          <a:ext cx="1174178" cy="587089"/>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mj-lt"/>
            </a:rPr>
            <a:t>SME Deposits</a:t>
          </a:r>
        </a:p>
      </dsp:txBody>
      <dsp:txXfrm>
        <a:off x="1716330" y="2979335"/>
        <a:ext cx="1174178" cy="587089"/>
      </dsp:txXfrm>
    </dsp:sp>
    <dsp:sp modelId="{D3C74285-7068-4559-A6D0-49826496A955}">
      <dsp:nvSpPr>
        <dsp:cNvPr id="0" name=""/>
        <dsp:cNvSpPr/>
      </dsp:nvSpPr>
      <dsp:spPr>
        <a:xfrm>
          <a:off x="1716330" y="3813002"/>
          <a:ext cx="1174178" cy="587089"/>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mj-lt"/>
            </a:rPr>
            <a:t>Other sME Facilities</a:t>
          </a:r>
        </a:p>
      </dsp:txBody>
      <dsp:txXfrm>
        <a:off x="1716330" y="3813002"/>
        <a:ext cx="1174178" cy="587089"/>
      </dsp:txXfrm>
    </dsp:sp>
    <dsp:sp modelId="{2B32BDB9-9457-4073-9BCF-ACDD1CB8ECF6}">
      <dsp:nvSpPr>
        <dsp:cNvPr id="0" name=""/>
        <dsp:cNvSpPr/>
      </dsp:nvSpPr>
      <dsp:spPr>
        <a:xfrm>
          <a:off x="2843541" y="1312002"/>
          <a:ext cx="1174178" cy="587089"/>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mj-lt"/>
            </a:rPr>
            <a:t>Corporate Banking</a:t>
          </a:r>
        </a:p>
      </dsp:txBody>
      <dsp:txXfrm>
        <a:off x="2843541" y="1312002"/>
        <a:ext cx="1174178" cy="587089"/>
      </dsp:txXfrm>
    </dsp:sp>
    <dsp:sp modelId="{3E85F53A-D5BF-4543-8926-F2449AB5E010}">
      <dsp:nvSpPr>
        <dsp:cNvPr id="0" name=""/>
        <dsp:cNvSpPr/>
      </dsp:nvSpPr>
      <dsp:spPr>
        <a:xfrm>
          <a:off x="3137086" y="2145669"/>
          <a:ext cx="1174178" cy="587089"/>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mj-lt"/>
            </a:rPr>
            <a:t>Corporate loans</a:t>
          </a:r>
        </a:p>
      </dsp:txBody>
      <dsp:txXfrm>
        <a:off x="3137086" y="2145669"/>
        <a:ext cx="1174178" cy="587089"/>
      </dsp:txXfrm>
    </dsp:sp>
    <dsp:sp modelId="{51A44263-02C1-44DC-89D0-5F84306564E2}">
      <dsp:nvSpPr>
        <dsp:cNvPr id="0" name=""/>
        <dsp:cNvSpPr/>
      </dsp:nvSpPr>
      <dsp:spPr>
        <a:xfrm>
          <a:off x="3137086" y="2979335"/>
          <a:ext cx="1174178" cy="587089"/>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mj-lt"/>
            </a:rPr>
            <a:t>Off-shore banking</a:t>
          </a:r>
        </a:p>
      </dsp:txBody>
      <dsp:txXfrm>
        <a:off x="3137086" y="2979335"/>
        <a:ext cx="1174178" cy="587089"/>
      </dsp:txXfrm>
    </dsp:sp>
    <dsp:sp modelId="{BAC8996F-D226-440E-A254-056BFC25FB73}">
      <dsp:nvSpPr>
        <dsp:cNvPr id="0" name=""/>
        <dsp:cNvSpPr/>
      </dsp:nvSpPr>
      <dsp:spPr>
        <a:xfrm>
          <a:off x="3137086" y="3813002"/>
          <a:ext cx="1174178" cy="587089"/>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mj-lt"/>
            </a:rPr>
            <a:t>Strutured Finance</a:t>
          </a:r>
        </a:p>
      </dsp:txBody>
      <dsp:txXfrm>
        <a:off x="3137086" y="3813002"/>
        <a:ext cx="1174178" cy="587089"/>
      </dsp:txXfrm>
    </dsp:sp>
    <dsp:sp modelId="{97ECC7ED-C34E-44A1-AB33-A547D12CFBFC}">
      <dsp:nvSpPr>
        <dsp:cNvPr id="0" name=""/>
        <dsp:cNvSpPr/>
      </dsp:nvSpPr>
      <dsp:spPr>
        <a:xfrm>
          <a:off x="4264297" y="1312002"/>
          <a:ext cx="1174178" cy="587089"/>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mj-lt"/>
            </a:rPr>
            <a:t>NRB Banking</a:t>
          </a:r>
        </a:p>
      </dsp:txBody>
      <dsp:txXfrm>
        <a:off x="4264297" y="1312002"/>
        <a:ext cx="1174178" cy="587089"/>
      </dsp:txXfrm>
    </dsp:sp>
    <dsp:sp modelId="{22726A53-0791-4C04-B30A-A8EFF7CBBFBE}">
      <dsp:nvSpPr>
        <dsp:cNvPr id="0" name=""/>
        <dsp:cNvSpPr/>
      </dsp:nvSpPr>
      <dsp:spPr>
        <a:xfrm>
          <a:off x="4557841" y="2145669"/>
          <a:ext cx="1174178" cy="587089"/>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mj-lt"/>
            </a:rPr>
            <a:t>UCB NRB Savings</a:t>
          </a:r>
        </a:p>
      </dsp:txBody>
      <dsp:txXfrm>
        <a:off x="4557841" y="2145669"/>
        <a:ext cx="1174178" cy="587089"/>
      </dsp:txXfrm>
    </dsp:sp>
    <dsp:sp modelId="{091E7CD6-C39F-4E96-A590-65766243F664}">
      <dsp:nvSpPr>
        <dsp:cNvPr id="0" name=""/>
        <dsp:cNvSpPr/>
      </dsp:nvSpPr>
      <dsp:spPr>
        <a:xfrm>
          <a:off x="4557841" y="2979335"/>
          <a:ext cx="1174178" cy="587089"/>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mj-lt"/>
            </a:rPr>
            <a:t>UCB NRB DPS Plus</a:t>
          </a:r>
        </a:p>
      </dsp:txBody>
      <dsp:txXfrm>
        <a:off x="4557841" y="2979335"/>
        <a:ext cx="1174178" cy="587089"/>
      </dsp:txXfrm>
    </dsp:sp>
    <dsp:sp modelId="{50AC3568-35ED-4035-BFB7-FEDFFF7C7664}">
      <dsp:nvSpPr>
        <dsp:cNvPr id="0" name=""/>
        <dsp:cNvSpPr/>
      </dsp:nvSpPr>
      <dsp:spPr>
        <a:xfrm>
          <a:off x="4557841" y="3813002"/>
          <a:ext cx="1174178" cy="587089"/>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mj-lt"/>
            </a:rPr>
            <a:t>NRB Banking Services</a:t>
          </a:r>
        </a:p>
      </dsp:txBody>
      <dsp:txXfrm>
        <a:off x="4557841" y="3813002"/>
        <a:ext cx="1174178" cy="58708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7EEF2B-610F-4C9F-A770-179180924E07}">
      <dsp:nvSpPr>
        <dsp:cNvPr id="0" name=""/>
        <dsp:cNvSpPr/>
      </dsp:nvSpPr>
      <dsp:spPr>
        <a:xfrm>
          <a:off x="1511940" y="386419"/>
          <a:ext cx="2462518" cy="2462518"/>
        </a:xfrm>
        <a:prstGeom prst="blockArc">
          <a:avLst>
            <a:gd name="adj1" fmla="val 10800000"/>
            <a:gd name="adj2" fmla="val 16200000"/>
            <a:gd name="adj3" fmla="val 463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5C6A85C-3076-4287-BB4B-3CAB1C6651E4}">
      <dsp:nvSpPr>
        <dsp:cNvPr id="0" name=""/>
        <dsp:cNvSpPr/>
      </dsp:nvSpPr>
      <dsp:spPr>
        <a:xfrm>
          <a:off x="1511940" y="386419"/>
          <a:ext cx="2462518" cy="2462518"/>
        </a:xfrm>
        <a:prstGeom prst="blockArc">
          <a:avLst>
            <a:gd name="adj1" fmla="val 5400000"/>
            <a:gd name="adj2" fmla="val 10800000"/>
            <a:gd name="adj3" fmla="val 463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1E4C43A-981C-408F-AE30-F494C9A1A069}">
      <dsp:nvSpPr>
        <dsp:cNvPr id="0" name=""/>
        <dsp:cNvSpPr/>
      </dsp:nvSpPr>
      <dsp:spPr>
        <a:xfrm>
          <a:off x="1511940" y="386419"/>
          <a:ext cx="2462518" cy="2462518"/>
        </a:xfrm>
        <a:prstGeom prst="blockArc">
          <a:avLst>
            <a:gd name="adj1" fmla="val 0"/>
            <a:gd name="adj2" fmla="val 5400000"/>
            <a:gd name="adj3" fmla="val 463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2A82E92-8949-4FAD-B7F0-B46ED267FB9A}">
      <dsp:nvSpPr>
        <dsp:cNvPr id="0" name=""/>
        <dsp:cNvSpPr/>
      </dsp:nvSpPr>
      <dsp:spPr>
        <a:xfrm>
          <a:off x="1511940" y="386419"/>
          <a:ext cx="2462518" cy="2462518"/>
        </a:xfrm>
        <a:prstGeom prst="blockArc">
          <a:avLst>
            <a:gd name="adj1" fmla="val 16200000"/>
            <a:gd name="adj2" fmla="val 0"/>
            <a:gd name="adj3" fmla="val 463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16A58C4-AC87-4A8E-83BC-495DA0953FEC}">
      <dsp:nvSpPr>
        <dsp:cNvPr id="0" name=""/>
        <dsp:cNvSpPr/>
      </dsp:nvSpPr>
      <dsp:spPr>
        <a:xfrm>
          <a:off x="2076450" y="1216055"/>
          <a:ext cx="1352549" cy="860398"/>
        </a:xfrm>
        <a:prstGeom prst="ellipse">
          <a:avLst/>
        </a:prstGeom>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w="9525" cap="flat" cmpd="sng" algn="ctr">
          <a:solidFill>
            <a:schemeClr val="accent4">
              <a:shade val="95000"/>
              <a:satMod val="105000"/>
            </a:schemeClr>
          </a:solidFill>
          <a:prstDash val="solid"/>
        </a:ln>
        <a:effectLst>
          <a:outerShdw blurRad="40000" dist="23000" dir="5400000" rotWithShape="0">
            <a:srgbClr val="000000">
              <a:alpha val="35000"/>
            </a:srgbClr>
          </a:outerShdw>
        </a:effectLst>
      </dsp:spPr>
      <dsp:style>
        <a:lnRef idx="1">
          <a:schemeClr val="accent4"/>
        </a:lnRef>
        <a:fillRef idx="3">
          <a:schemeClr val="accent4"/>
        </a:fillRef>
        <a:effectRef idx="2">
          <a:schemeClr val="accent4"/>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b="1" kern="1200" cap="none" spc="50">
              <a:ln w="0"/>
              <a:solidFill>
                <a:schemeClr val="bg1"/>
              </a:solidFill>
              <a:effectLst>
                <a:innerShdw blurRad="63500" dist="50800" dir="13500000">
                  <a:srgbClr val="000000">
                    <a:alpha val="50000"/>
                  </a:srgbClr>
                </a:innerShdw>
              </a:effectLst>
              <a:latin typeface="+mj-lt"/>
            </a:rPr>
            <a:t>Objectives of HRM</a:t>
          </a:r>
        </a:p>
      </dsp:txBody>
      <dsp:txXfrm>
        <a:off x="2274526" y="1342057"/>
        <a:ext cx="956397" cy="608394"/>
      </dsp:txXfrm>
    </dsp:sp>
    <dsp:sp modelId="{CB8296BC-E62E-4EF8-962D-3CA2C4413A8C}">
      <dsp:nvSpPr>
        <dsp:cNvPr id="0" name=""/>
        <dsp:cNvSpPr/>
      </dsp:nvSpPr>
      <dsp:spPr>
        <a:xfrm>
          <a:off x="2152648" y="-25727"/>
          <a:ext cx="1181102" cy="881406"/>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GB" sz="900" b="1" kern="1200">
              <a:latin typeface="+mj-lt"/>
            </a:rPr>
            <a:t>Organizational Objectives</a:t>
          </a:r>
        </a:p>
      </dsp:txBody>
      <dsp:txXfrm>
        <a:off x="2325616" y="103352"/>
        <a:ext cx="835166" cy="623248"/>
      </dsp:txXfrm>
    </dsp:sp>
    <dsp:sp modelId="{52A1D42B-C4B9-434D-AAC9-AB67E5B4CECA}">
      <dsp:nvSpPr>
        <dsp:cNvPr id="0" name=""/>
        <dsp:cNvSpPr/>
      </dsp:nvSpPr>
      <dsp:spPr>
        <a:xfrm>
          <a:off x="3381373" y="1103328"/>
          <a:ext cx="1129059" cy="102870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GB" sz="900" b="1" kern="1200">
              <a:latin typeface="+mj-lt"/>
            </a:rPr>
            <a:t>Functional Objectives</a:t>
          </a:r>
        </a:p>
      </dsp:txBody>
      <dsp:txXfrm>
        <a:off x="3546720" y="1253978"/>
        <a:ext cx="798365" cy="727400"/>
      </dsp:txXfrm>
    </dsp:sp>
    <dsp:sp modelId="{78ED388D-23BD-48D0-ACC8-59493A1A232B}">
      <dsp:nvSpPr>
        <dsp:cNvPr id="0" name=""/>
        <dsp:cNvSpPr/>
      </dsp:nvSpPr>
      <dsp:spPr>
        <a:xfrm>
          <a:off x="2178670" y="2414635"/>
          <a:ext cx="1129059" cy="81149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GB" sz="900" b="1" kern="1200">
              <a:latin typeface="+mj-lt"/>
            </a:rPr>
            <a:t>Social Objectives</a:t>
          </a:r>
        </a:p>
      </dsp:txBody>
      <dsp:txXfrm>
        <a:off x="2344017" y="2533475"/>
        <a:ext cx="798365" cy="573812"/>
      </dsp:txXfrm>
    </dsp:sp>
    <dsp:sp modelId="{CCDE9E7A-C95B-420C-9153-010138BCAAE2}">
      <dsp:nvSpPr>
        <dsp:cNvPr id="0" name=""/>
        <dsp:cNvSpPr/>
      </dsp:nvSpPr>
      <dsp:spPr>
        <a:xfrm>
          <a:off x="975967" y="1103328"/>
          <a:ext cx="1129059" cy="102870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GB" sz="900" b="1" kern="1200">
              <a:latin typeface="+mj-lt"/>
            </a:rPr>
            <a:t>Personal Objectives</a:t>
          </a:r>
        </a:p>
      </dsp:txBody>
      <dsp:txXfrm>
        <a:off x="1141314" y="1253978"/>
        <a:ext cx="798365" cy="72740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076B1C-81CE-4E31-BD80-7AABF505A9B8}">
      <dsp:nvSpPr>
        <dsp:cNvPr id="0" name=""/>
        <dsp:cNvSpPr/>
      </dsp:nvSpPr>
      <dsp:spPr>
        <a:xfrm>
          <a:off x="1780" y="19187"/>
          <a:ext cx="1412416" cy="847449"/>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latin typeface="+mj-lt"/>
            </a:rPr>
            <a:t>Basic salary </a:t>
          </a:r>
        </a:p>
      </dsp:txBody>
      <dsp:txXfrm>
        <a:off x="1780" y="19187"/>
        <a:ext cx="1412416" cy="847449"/>
      </dsp:txXfrm>
    </dsp:sp>
    <dsp:sp modelId="{8389DEF9-AD56-4231-9A2A-425C5FD11E4B}">
      <dsp:nvSpPr>
        <dsp:cNvPr id="0" name=""/>
        <dsp:cNvSpPr/>
      </dsp:nvSpPr>
      <dsp:spPr>
        <a:xfrm>
          <a:off x="1555438" y="19187"/>
          <a:ext cx="1412416" cy="847449"/>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latin typeface="+mj-lt"/>
            </a:rPr>
            <a:t>Medical Facilities </a:t>
          </a:r>
        </a:p>
      </dsp:txBody>
      <dsp:txXfrm>
        <a:off x="1555438" y="19187"/>
        <a:ext cx="1412416" cy="847449"/>
      </dsp:txXfrm>
    </dsp:sp>
    <dsp:sp modelId="{033EF185-34AA-4EC6-819E-1B3D8AEEEB8F}">
      <dsp:nvSpPr>
        <dsp:cNvPr id="0" name=""/>
        <dsp:cNvSpPr/>
      </dsp:nvSpPr>
      <dsp:spPr>
        <a:xfrm>
          <a:off x="3109095" y="19187"/>
          <a:ext cx="1412416" cy="847449"/>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latin typeface="+mj-lt"/>
            </a:rPr>
            <a:t>Bonuses on festivals</a:t>
          </a:r>
        </a:p>
      </dsp:txBody>
      <dsp:txXfrm>
        <a:off x="3109095" y="19187"/>
        <a:ext cx="1412416" cy="847449"/>
      </dsp:txXfrm>
    </dsp:sp>
    <dsp:sp modelId="{4694E9C4-27A3-4626-9C9D-D779E7B67764}">
      <dsp:nvSpPr>
        <dsp:cNvPr id="0" name=""/>
        <dsp:cNvSpPr/>
      </dsp:nvSpPr>
      <dsp:spPr>
        <a:xfrm>
          <a:off x="4662753" y="19187"/>
          <a:ext cx="1412416" cy="847449"/>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latin typeface="+mj-lt"/>
            </a:rPr>
            <a:t>Rental of the house </a:t>
          </a:r>
        </a:p>
      </dsp:txBody>
      <dsp:txXfrm>
        <a:off x="4662753" y="19187"/>
        <a:ext cx="1412416" cy="847449"/>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7F6B7-7865-40C8-91C3-BF474499C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8878</Words>
  <Characters>50605</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Zahid Rizvy</dc:creator>
  <cp:lastModifiedBy>Ishrat Sultana</cp:lastModifiedBy>
  <cp:revision>2</cp:revision>
  <cp:lastPrinted>2019-10-06T16:39:00Z</cp:lastPrinted>
  <dcterms:created xsi:type="dcterms:W3CDTF">2019-10-12T06:38:00Z</dcterms:created>
  <dcterms:modified xsi:type="dcterms:W3CDTF">2019-10-12T06:38:00Z</dcterms:modified>
</cp:coreProperties>
</file>