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v:background id="_x0000_s1025" o:bwmode="white" o:targetscreensize="1024,768">
      <v:fill color2="#f2f2f2 [3052]" focus="-50%" type="gradient"/>
    </v:background>
  </w:background>
  <w:body>
    <w:p w14:paraId="321DF832" w14:textId="1CF1B671" w:rsidR="00707BF3" w:rsidRPr="00707BF3" w:rsidRDefault="00707BF3" w:rsidP="00707BF3">
      <w:pPr>
        <w:spacing w:line="360" w:lineRule="auto"/>
        <w:jc w:val="both"/>
        <w:rPr>
          <w:rFonts w:ascii="Times New Roman" w:hAnsi="Times New Roman" w:cs="Times New Roman"/>
          <w:b/>
          <w:sz w:val="24"/>
        </w:rPr>
      </w:pPr>
      <w:bookmarkStart w:id="0" w:name="_GoBack"/>
      <w:bookmarkEnd w:id="0"/>
      <w:r w:rsidRPr="00707BF3">
        <w:rPr>
          <w:rFonts w:ascii="Times New Roman" w:hAnsi="Times New Roman" w:cs="Times New Roman"/>
          <w:b/>
          <w:noProof/>
          <w:sz w:val="24"/>
        </w:rPr>
        <w:drawing>
          <wp:anchor distT="0" distB="0" distL="114300" distR="114300" simplePos="0" relativeHeight="251662336" behindDoc="1" locked="0" layoutInCell="1" allowOverlap="1" wp14:anchorId="454D4FA0" wp14:editId="75ACD6B0">
            <wp:simplePos x="0" y="0"/>
            <wp:positionH relativeFrom="margin">
              <wp:posOffset>-2562578</wp:posOffset>
            </wp:positionH>
            <wp:positionV relativeFrom="paragraph">
              <wp:posOffset>-903111</wp:posOffset>
            </wp:positionV>
            <wp:extent cx="11548745" cy="6344355"/>
            <wp:effectExtent l="19050" t="0" r="14605" b="179006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215717-industry-wallpaper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56997" cy="634888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5C33CDCC" w14:textId="7FF0CF6F" w:rsidR="00707BF3" w:rsidRDefault="00CA2F67" w:rsidP="00707BF3">
      <w:pPr>
        <w:rPr>
          <w:rFonts w:ascii="Times New Roman" w:hAnsi="Times New Roman" w:cs="Times New Roman"/>
          <w:b/>
          <w:sz w:val="24"/>
        </w:rPr>
      </w:pPr>
      <w:r w:rsidRPr="00707BF3">
        <w:rPr>
          <w:rFonts w:ascii="Times New Roman" w:hAnsi="Times New Roman" w:cs="Times New Roman"/>
          <w:b/>
          <w:noProof/>
          <w:sz w:val="24"/>
        </w:rPr>
        <mc:AlternateContent>
          <mc:Choice Requires="wps">
            <w:drawing>
              <wp:anchor distT="45720" distB="45720" distL="114300" distR="114300" simplePos="0" relativeHeight="251663360" behindDoc="0" locked="0" layoutInCell="1" allowOverlap="1" wp14:anchorId="42C769DC" wp14:editId="23B390C6">
                <wp:simplePos x="0" y="0"/>
                <wp:positionH relativeFrom="page">
                  <wp:align>right</wp:align>
                </wp:positionH>
                <wp:positionV relativeFrom="paragraph">
                  <wp:posOffset>5659755</wp:posOffset>
                </wp:positionV>
                <wp:extent cx="7772400" cy="1998345"/>
                <wp:effectExtent l="0" t="0" r="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998345"/>
                        </a:xfrm>
                        <a:prstGeom prst="rect">
                          <a:avLst/>
                        </a:prstGeom>
                        <a:noFill/>
                        <a:ln w="9525">
                          <a:noFill/>
                          <a:miter lim="800000"/>
                          <a:headEnd/>
                          <a:tailEnd/>
                        </a:ln>
                      </wps:spPr>
                      <wps:txbx>
                        <w:txbxContent>
                          <w:p w14:paraId="7128039C" w14:textId="0C749742" w:rsidR="002C10B4" w:rsidRPr="002C2183" w:rsidRDefault="002C10B4" w:rsidP="003A129F">
                            <w:pPr>
                              <w:spacing w:line="360" w:lineRule="auto"/>
                              <w:jc w:val="center"/>
                              <w:rPr>
                                <w:sz w:val="24"/>
                              </w:rPr>
                            </w:pPr>
                            <w:r w:rsidRPr="00233B69">
                              <w:rPr>
                                <w:rFonts w:ascii="Berlin Sans FB Demi" w:hAnsi="Berlin Sans FB Demi"/>
                                <w:b/>
                                <w:sz w:val="96"/>
                              </w:rPr>
                              <w:t>Financial Analysis on</w:t>
                            </w:r>
                            <w:r w:rsidRPr="00233B69">
                              <w:rPr>
                                <w:sz w:val="96"/>
                              </w:rPr>
                              <w:t xml:space="preserve"> </w:t>
                            </w:r>
                            <w:r>
                              <w:rPr>
                                <w:sz w:val="24"/>
                              </w:rPr>
                              <w:br/>
                            </w:r>
                            <w:r w:rsidRPr="00233B69">
                              <w:rPr>
                                <w:rFonts w:ascii="Berlin Sans FB Demi" w:hAnsi="Berlin Sans FB Demi"/>
                                <w:b/>
                                <w:sz w:val="48"/>
                                <w:szCs w:val="48"/>
                                <w:u w:val="double"/>
                              </w:rPr>
                              <w:t>“Manufacturing Industry of Bangladesh”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C769DC" id="_x0000_t202" coordsize="21600,21600" o:spt="202" path="m,l,21600r21600,l21600,xe">
                <v:stroke joinstyle="miter"/>
                <v:path gradientshapeok="t" o:connecttype="rect"/>
              </v:shapetype>
              <v:shape id="Text Box 2" o:spid="_x0000_s1026" type="#_x0000_t202" style="position:absolute;margin-left:560.8pt;margin-top:445.65pt;width:612pt;height:157.35pt;z-index:25166336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" filled="f" stroked="f">
                <v:textbox>
                  <w:txbxContent>
                    <w:p w14:paraId="7128039C" w14:textId="0C749742" w:rsidR="002C10B4" w:rsidRPr="002C2183" w:rsidRDefault="002C10B4" w:rsidP="003A129F">
                      <w:pPr>
                        <w:spacing w:line="360" w:lineRule="auto"/>
                        <w:jc w:val="center"/>
                        <w:rPr>
                          <w:sz w:val="24"/>
                        </w:rPr>
                      </w:pPr>
                      <w:r w:rsidRPr="00233B69">
                        <w:rPr>
                          <w:rFonts w:ascii="Berlin Sans FB Demi" w:hAnsi="Berlin Sans FB Demi"/>
                          <w:b/>
                          <w:sz w:val="96"/>
                        </w:rPr>
                        <w:t>Financial Analysis on</w:t>
                      </w:r>
                      <w:r w:rsidRPr="00233B69">
                        <w:rPr>
                          <w:sz w:val="96"/>
                        </w:rPr>
                        <w:t xml:space="preserve"> </w:t>
                      </w:r>
                      <w:r>
                        <w:rPr>
                          <w:sz w:val="24"/>
                        </w:rPr>
                        <w:br/>
                      </w:r>
                      <w:r w:rsidRPr="00233B69">
                        <w:rPr>
                          <w:rFonts w:ascii="Berlin Sans FB Demi" w:hAnsi="Berlin Sans FB Demi"/>
                          <w:b/>
                          <w:sz w:val="48"/>
                          <w:szCs w:val="48"/>
                          <w:u w:val="double"/>
                        </w:rPr>
                        <w:t>“Manufacturing Industry of Bangladesh”</w:t>
                      </w:r>
                    </w:p>
                  </w:txbxContent>
                </v:textbox>
                <w10:wrap type="square" anchorx="page"/>
              </v:shape>
            </w:pict>
          </mc:Fallback>
        </mc:AlternateContent>
      </w:r>
      <w:r w:rsidR="00707BF3">
        <w:rPr>
          <w:rFonts w:ascii="Times New Roman" w:hAnsi="Times New Roman" w:cs="Times New Roman"/>
          <w:b/>
          <w:sz w:val="24"/>
        </w:rPr>
        <w:t xml:space="preserve"> </w:t>
      </w:r>
      <w:r w:rsidR="00707BF3">
        <w:rPr>
          <w:rFonts w:ascii="Times New Roman" w:hAnsi="Times New Roman" w:cs="Times New Roman"/>
          <w:b/>
          <w:sz w:val="24"/>
        </w:rPr>
        <w:br w:type="page"/>
      </w:r>
    </w:p>
    <w:p w14:paraId="2125F3CA" w14:textId="33A842DD" w:rsidR="00BB360A" w:rsidRPr="00BB360A" w:rsidRDefault="00BB360A" w:rsidP="008D00B9">
      <w:pPr>
        <w:spacing w:before="0"/>
        <w:jc w:val="center"/>
        <w:rPr>
          <w:rFonts w:ascii="Times New Roman" w:eastAsia="Calibri" w:hAnsi="Times New Roman" w:cs="Times New Roman"/>
          <w:b/>
          <w:sz w:val="56"/>
          <w:szCs w:val="36"/>
        </w:rPr>
      </w:pPr>
      <w:r w:rsidRPr="00BB360A">
        <w:rPr>
          <w:rFonts w:ascii="Britannic Bold" w:eastAsia="Calibri" w:hAnsi="Britannic Bold" w:cs="Times New Roman"/>
          <w:sz w:val="96"/>
          <w:szCs w:val="44"/>
        </w:rPr>
        <w:lastRenderedPageBreak/>
        <w:t xml:space="preserve">Project </w:t>
      </w:r>
      <w:r w:rsidR="0077096B" w:rsidRPr="00BB360A">
        <w:rPr>
          <w:rFonts w:ascii="Britannic Bold" w:eastAsia="Calibri" w:hAnsi="Britannic Bold" w:cs="Times New Roman"/>
          <w:sz w:val="96"/>
          <w:szCs w:val="44"/>
        </w:rPr>
        <w:t>Paper</w:t>
      </w:r>
    </w:p>
    <w:p w14:paraId="72CDE390" w14:textId="77777777" w:rsidR="00BB360A" w:rsidRPr="00BB360A" w:rsidRDefault="00BB360A" w:rsidP="00BB360A">
      <w:pPr>
        <w:spacing w:before="0" w:line="360" w:lineRule="auto"/>
        <w:jc w:val="center"/>
        <w:rPr>
          <w:rFonts w:ascii="Times New Roman" w:eastAsia="Calibri"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4"/>
      </w:tblGrid>
      <w:tr w:rsidR="00BB360A" w14:paraId="273C97C8" w14:textId="77777777" w:rsidTr="002D4E95">
        <w:tc>
          <w:tcPr>
            <w:tcW w:w="9350" w:type="dxa"/>
            <w:tcBorders>
              <w:top w:val="single" w:sz="18" w:space="0" w:color="auto"/>
              <w:left w:val="single" w:sz="18" w:space="0" w:color="auto"/>
              <w:bottom w:val="single" w:sz="18" w:space="0" w:color="auto"/>
              <w:right w:val="single" w:sz="18" w:space="0" w:color="auto"/>
            </w:tcBorders>
            <w:shd w:val="clear" w:color="auto" w:fill="DAE9F6" w:themeFill="accent1"/>
          </w:tcPr>
          <w:p w14:paraId="088D13C8" w14:textId="2B980E6D" w:rsidR="00BB360A" w:rsidRPr="00C13455" w:rsidRDefault="00BB360A" w:rsidP="00BB360A">
            <w:pPr>
              <w:spacing w:line="360" w:lineRule="auto"/>
              <w:jc w:val="center"/>
              <w:rPr>
                <w:rFonts w:ascii="Times New Roman" w:eastAsia="Calibri" w:hAnsi="Times New Roman" w:cs="Times New Roman"/>
                <w:i/>
                <w:color w:val="4472C4" w:themeColor="accent5"/>
                <w:sz w:val="24"/>
                <w:szCs w:val="24"/>
              </w:rPr>
            </w:pPr>
            <w:r w:rsidRPr="00BB360A">
              <w:rPr>
                <w:rFonts w:ascii="Arial Black" w:eastAsia="Calibri" w:hAnsi="Arial Black" w:cs="Times New Roman"/>
                <w:b/>
                <w:i/>
                <w:color w:val="4472C4" w:themeColor="accent5"/>
                <w:sz w:val="28"/>
                <w:szCs w:val="24"/>
              </w:rPr>
              <w:t>Submitted to:</w:t>
            </w:r>
          </w:p>
        </w:tc>
      </w:tr>
      <w:tr w:rsidR="00BB360A" w14:paraId="026FD1CB" w14:textId="77777777" w:rsidTr="008D00B9">
        <w:tc>
          <w:tcPr>
            <w:tcW w:w="9350" w:type="dxa"/>
            <w:tcBorders>
              <w:top w:val="single" w:sz="18" w:space="0" w:color="auto"/>
              <w:left w:val="single" w:sz="18" w:space="0" w:color="auto"/>
              <w:right w:val="single" w:sz="18" w:space="0" w:color="auto"/>
            </w:tcBorders>
            <w:shd w:val="clear" w:color="auto" w:fill="EDEDED" w:themeFill="accent3" w:themeFillTint="33"/>
          </w:tcPr>
          <w:p w14:paraId="5A978901" w14:textId="21B0CD77" w:rsidR="00BB360A" w:rsidRPr="001C2956" w:rsidRDefault="00BB360A" w:rsidP="002D4E95">
            <w:pPr>
              <w:spacing w:line="480" w:lineRule="auto"/>
              <w:jc w:val="center"/>
              <w:rPr>
                <w:rFonts w:ascii="Times New Roman" w:eastAsia="Calibri" w:hAnsi="Times New Roman" w:cs="Times New Roman"/>
                <w:color w:val="4472C4" w:themeColor="accent5"/>
                <w:sz w:val="24"/>
                <w:szCs w:val="24"/>
              </w:rPr>
            </w:pPr>
            <w:r w:rsidRPr="001C2956">
              <w:rPr>
                <w:rFonts w:ascii="Arial Black" w:eastAsia="Calibri" w:hAnsi="Arial Black" w:cs="Times New Roman"/>
                <w:sz w:val="24"/>
                <w:szCs w:val="24"/>
              </w:rPr>
              <w:t xml:space="preserve">Dr. James </w:t>
            </w:r>
            <w:proofErr w:type="spellStart"/>
            <w:r w:rsidRPr="001C2956">
              <w:rPr>
                <w:rFonts w:ascii="Arial Black" w:eastAsia="Calibri" w:hAnsi="Arial Black" w:cs="Times New Roman"/>
                <w:sz w:val="24"/>
                <w:szCs w:val="24"/>
              </w:rPr>
              <w:t>Bakul</w:t>
            </w:r>
            <w:proofErr w:type="spellEnd"/>
            <w:r w:rsidRPr="001C2956">
              <w:rPr>
                <w:rFonts w:ascii="Arial Black" w:eastAsia="Calibri" w:hAnsi="Arial Black" w:cs="Times New Roman"/>
                <w:sz w:val="24"/>
                <w:szCs w:val="24"/>
              </w:rPr>
              <w:t xml:space="preserve"> Sarkar</w:t>
            </w:r>
          </w:p>
        </w:tc>
      </w:tr>
      <w:tr w:rsidR="00BB360A" w14:paraId="482F4456" w14:textId="77777777" w:rsidTr="008D00B9">
        <w:tc>
          <w:tcPr>
            <w:tcW w:w="9350" w:type="dxa"/>
            <w:tcBorders>
              <w:left w:val="single" w:sz="18" w:space="0" w:color="auto"/>
              <w:right w:val="single" w:sz="18" w:space="0" w:color="auto"/>
            </w:tcBorders>
            <w:shd w:val="clear" w:color="auto" w:fill="EDEDED" w:themeFill="accent3" w:themeFillTint="33"/>
          </w:tcPr>
          <w:p w14:paraId="16D017D7" w14:textId="33BC014A" w:rsidR="00BB360A" w:rsidRPr="001C2956" w:rsidRDefault="00BB360A" w:rsidP="002D4E95">
            <w:pPr>
              <w:spacing w:line="480" w:lineRule="auto"/>
              <w:jc w:val="center"/>
              <w:rPr>
                <w:rFonts w:ascii="Times New Roman" w:eastAsia="Calibri" w:hAnsi="Times New Roman" w:cs="Times New Roman"/>
                <w:color w:val="4472C4" w:themeColor="accent5"/>
                <w:sz w:val="24"/>
                <w:szCs w:val="24"/>
              </w:rPr>
            </w:pPr>
            <w:r w:rsidRPr="001C2956">
              <w:rPr>
                <w:rFonts w:ascii="Arial Black" w:eastAsia="Calibri" w:hAnsi="Arial Black" w:cs="Times New Roman"/>
                <w:sz w:val="24"/>
                <w:szCs w:val="24"/>
              </w:rPr>
              <w:t>Associate Professor</w:t>
            </w:r>
          </w:p>
        </w:tc>
      </w:tr>
      <w:tr w:rsidR="00BB360A" w14:paraId="136C0871" w14:textId="77777777" w:rsidTr="008D00B9">
        <w:tc>
          <w:tcPr>
            <w:tcW w:w="9350" w:type="dxa"/>
            <w:tcBorders>
              <w:left w:val="single" w:sz="18" w:space="0" w:color="auto"/>
              <w:right w:val="single" w:sz="18" w:space="0" w:color="auto"/>
            </w:tcBorders>
            <w:shd w:val="clear" w:color="auto" w:fill="EDEDED" w:themeFill="accent3" w:themeFillTint="33"/>
          </w:tcPr>
          <w:p w14:paraId="585D6EAF" w14:textId="4E8A4567" w:rsidR="00BB360A" w:rsidRPr="001C2956" w:rsidRDefault="00BB360A" w:rsidP="002D4E95">
            <w:pPr>
              <w:spacing w:line="480" w:lineRule="auto"/>
              <w:jc w:val="center"/>
              <w:rPr>
                <w:rFonts w:ascii="Times New Roman" w:eastAsia="Calibri" w:hAnsi="Times New Roman" w:cs="Times New Roman"/>
                <w:color w:val="4472C4" w:themeColor="accent5"/>
                <w:sz w:val="24"/>
                <w:szCs w:val="24"/>
              </w:rPr>
            </w:pPr>
            <w:r w:rsidRPr="001C2956">
              <w:rPr>
                <w:rFonts w:ascii="Arial Black" w:eastAsia="Calibri" w:hAnsi="Arial Black" w:cs="Times New Roman"/>
                <w:sz w:val="24"/>
                <w:szCs w:val="24"/>
              </w:rPr>
              <w:t>School of Business &amp; Economics</w:t>
            </w:r>
          </w:p>
        </w:tc>
      </w:tr>
      <w:tr w:rsidR="00BB360A" w14:paraId="571DD285" w14:textId="77777777" w:rsidTr="008D00B9">
        <w:tc>
          <w:tcPr>
            <w:tcW w:w="9350" w:type="dxa"/>
            <w:tcBorders>
              <w:left w:val="single" w:sz="18" w:space="0" w:color="auto"/>
              <w:bottom w:val="single" w:sz="18" w:space="0" w:color="auto"/>
              <w:right w:val="single" w:sz="18" w:space="0" w:color="auto"/>
            </w:tcBorders>
            <w:shd w:val="clear" w:color="auto" w:fill="EDEDED" w:themeFill="accent3" w:themeFillTint="33"/>
          </w:tcPr>
          <w:p w14:paraId="328C9ADD" w14:textId="2995723C" w:rsidR="00BB360A" w:rsidRPr="001C2956" w:rsidRDefault="00BB360A" w:rsidP="002D4E95">
            <w:pPr>
              <w:spacing w:line="480" w:lineRule="auto"/>
              <w:jc w:val="center"/>
              <w:rPr>
                <w:rFonts w:ascii="Times New Roman" w:eastAsia="Calibri" w:hAnsi="Times New Roman" w:cs="Times New Roman"/>
                <w:color w:val="4472C4" w:themeColor="accent5"/>
                <w:sz w:val="24"/>
                <w:szCs w:val="24"/>
              </w:rPr>
            </w:pPr>
            <w:r w:rsidRPr="001C2956">
              <w:rPr>
                <w:rFonts w:ascii="Arial Black" w:eastAsia="Calibri" w:hAnsi="Arial Black" w:cs="Times New Roman"/>
                <w:sz w:val="24"/>
                <w:szCs w:val="24"/>
              </w:rPr>
              <w:t>United International University</w:t>
            </w:r>
          </w:p>
        </w:tc>
      </w:tr>
    </w:tbl>
    <w:p w14:paraId="43143E39" w14:textId="77777777" w:rsidR="00BB360A" w:rsidRPr="00BB360A" w:rsidRDefault="00BB360A" w:rsidP="00BB360A">
      <w:pPr>
        <w:spacing w:before="0" w:line="360" w:lineRule="auto"/>
        <w:jc w:val="center"/>
        <w:rPr>
          <w:rFonts w:ascii="Times New Roman" w:eastAsia="Calibri" w:hAnsi="Times New Roman" w:cs="Times New Roman"/>
          <w:color w:val="4472C4" w:themeColor="accent5"/>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4"/>
      </w:tblGrid>
      <w:tr w:rsidR="00BB360A" w14:paraId="5B66EAF5" w14:textId="77777777" w:rsidTr="002D4E95">
        <w:tc>
          <w:tcPr>
            <w:tcW w:w="9350" w:type="dxa"/>
            <w:tcBorders>
              <w:top w:val="single" w:sz="18" w:space="0" w:color="auto"/>
              <w:left w:val="single" w:sz="18" w:space="0" w:color="auto"/>
              <w:bottom w:val="single" w:sz="18" w:space="0" w:color="auto"/>
              <w:right w:val="single" w:sz="18" w:space="0" w:color="auto"/>
            </w:tcBorders>
            <w:shd w:val="clear" w:color="auto" w:fill="DAE9F6" w:themeFill="accent1"/>
          </w:tcPr>
          <w:p w14:paraId="4630DBA4" w14:textId="1E3A4EB1" w:rsidR="00BB360A" w:rsidRPr="00C13455" w:rsidRDefault="00BB360A" w:rsidP="00BB360A">
            <w:pPr>
              <w:spacing w:line="360" w:lineRule="auto"/>
              <w:jc w:val="center"/>
              <w:rPr>
                <w:rFonts w:ascii="Arial Black" w:eastAsia="Calibri" w:hAnsi="Arial Black" w:cs="Times New Roman"/>
                <w:i/>
                <w:sz w:val="24"/>
                <w:szCs w:val="24"/>
                <w:u w:val="double"/>
              </w:rPr>
            </w:pPr>
            <w:r w:rsidRPr="00BB360A">
              <w:rPr>
                <w:rFonts w:ascii="Arial Black" w:eastAsia="Calibri" w:hAnsi="Arial Black" w:cs="Times New Roman"/>
                <w:b/>
                <w:i/>
                <w:color w:val="4472C4" w:themeColor="accent5"/>
                <w:sz w:val="28"/>
                <w:szCs w:val="24"/>
              </w:rPr>
              <w:t>Submitted By:</w:t>
            </w:r>
          </w:p>
        </w:tc>
      </w:tr>
      <w:tr w:rsidR="00BB360A" w14:paraId="2ECA5B5D" w14:textId="77777777" w:rsidTr="008D00B9">
        <w:tc>
          <w:tcPr>
            <w:tcW w:w="9350" w:type="dxa"/>
            <w:tcBorders>
              <w:top w:val="single" w:sz="18" w:space="0" w:color="auto"/>
              <w:left w:val="single" w:sz="18" w:space="0" w:color="auto"/>
              <w:right w:val="single" w:sz="18" w:space="0" w:color="auto"/>
            </w:tcBorders>
            <w:shd w:val="clear" w:color="auto" w:fill="EDEDED" w:themeFill="accent3" w:themeFillTint="33"/>
          </w:tcPr>
          <w:p w14:paraId="1650A4AE" w14:textId="3DE9A5BB" w:rsidR="00BB360A" w:rsidRPr="001C2956" w:rsidRDefault="00BB360A" w:rsidP="002D4E95">
            <w:pPr>
              <w:spacing w:line="480" w:lineRule="auto"/>
              <w:jc w:val="center"/>
              <w:rPr>
                <w:rFonts w:ascii="Arial Black" w:eastAsia="Calibri" w:hAnsi="Arial Black" w:cs="Times New Roman"/>
                <w:sz w:val="24"/>
                <w:szCs w:val="24"/>
                <w:u w:val="double"/>
              </w:rPr>
            </w:pPr>
            <w:r w:rsidRPr="001C2956">
              <w:rPr>
                <w:rFonts w:ascii="Arial Black" w:eastAsia="Calibri" w:hAnsi="Arial Black" w:cs="Times New Roman"/>
                <w:sz w:val="24"/>
                <w:szCs w:val="24"/>
              </w:rPr>
              <w:t>Tanveer Habib</w:t>
            </w:r>
          </w:p>
        </w:tc>
      </w:tr>
      <w:tr w:rsidR="00BB360A" w14:paraId="71736A13" w14:textId="77777777" w:rsidTr="008D00B9">
        <w:tc>
          <w:tcPr>
            <w:tcW w:w="9350" w:type="dxa"/>
            <w:tcBorders>
              <w:left w:val="single" w:sz="18" w:space="0" w:color="auto"/>
              <w:right w:val="single" w:sz="18" w:space="0" w:color="auto"/>
            </w:tcBorders>
            <w:shd w:val="clear" w:color="auto" w:fill="EDEDED" w:themeFill="accent3" w:themeFillTint="33"/>
          </w:tcPr>
          <w:p w14:paraId="241FC273" w14:textId="4787D112" w:rsidR="00BB360A" w:rsidRPr="001C2956" w:rsidRDefault="00BB360A" w:rsidP="002D4E95">
            <w:pPr>
              <w:spacing w:line="480" w:lineRule="auto"/>
              <w:jc w:val="center"/>
              <w:rPr>
                <w:rFonts w:ascii="Arial Black" w:eastAsia="Calibri" w:hAnsi="Arial Black" w:cs="Times New Roman"/>
                <w:sz w:val="24"/>
                <w:szCs w:val="24"/>
                <w:u w:val="double"/>
              </w:rPr>
            </w:pPr>
            <w:r w:rsidRPr="00BB360A">
              <w:rPr>
                <w:rFonts w:ascii="Arial Black" w:eastAsia="Calibri" w:hAnsi="Arial Black" w:cs="Times New Roman"/>
                <w:sz w:val="24"/>
                <w:szCs w:val="24"/>
              </w:rPr>
              <w:t xml:space="preserve">ID: </w:t>
            </w:r>
            <w:r w:rsidRPr="001C2956">
              <w:rPr>
                <w:rFonts w:ascii="Arial Black" w:eastAsia="Calibri" w:hAnsi="Arial Black" w:cs="Times New Roman"/>
                <w:sz w:val="24"/>
                <w:szCs w:val="24"/>
              </w:rPr>
              <w:t>114 163 010</w:t>
            </w:r>
          </w:p>
        </w:tc>
      </w:tr>
      <w:tr w:rsidR="00BB360A" w14:paraId="27ACBAC8" w14:textId="77777777" w:rsidTr="008D00B9">
        <w:tc>
          <w:tcPr>
            <w:tcW w:w="9350" w:type="dxa"/>
            <w:tcBorders>
              <w:left w:val="single" w:sz="18" w:space="0" w:color="auto"/>
              <w:bottom w:val="single" w:sz="18" w:space="0" w:color="auto"/>
              <w:right w:val="single" w:sz="18" w:space="0" w:color="auto"/>
            </w:tcBorders>
            <w:shd w:val="clear" w:color="auto" w:fill="EDEDED" w:themeFill="accent3" w:themeFillTint="33"/>
          </w:tcPr>
          <w:p w14:paraId="73B952DC" w14:textId="406C8D16" w:rsidR="00BB360A" w:rsidRPr="001C2956" w:rsidRDefault="00BB360A" w:rsidP="002D4E95">
            <w:pPr>
              <w:spacing w:line="480" w:lineRule="auto"/>
              <w:jc w:val="center"/>
              <w:rPr>
                <w:rFonts w:ascii="Arial Black" w:eastAsia="Calibri" w:hAnsi="Arial Black" w:cs="Times New Roman"/>
                <w:sz w:val="24"/>
                <w:szCs w:val="24"/>
                <w:u w:val="double"/>
              </w:rPr>
            </w:pPr>
            <w:r w:rsidRPr="001C2956">
              <w:rPr>
                <w:rFonts w:ascii="Arial Black" w:eastAsia="Calibri" w:hAnsi="Arial Black" w:cs="Times New Roman"/>
                <w:sz w:val="24"/>
                <w:szCs w:val="24"/>
              </w:rPr>
              <w:t xml:space="preserve"> (BBA in AIS)</w:t>
            </w:r>
          </w:p>
        </w:tc>
      </w:tr>
    </w:tbl>
    <w:p w14:paraId="472F6E84" w14:textId="77777777" w:rsidR="002D4E95" w:rsidRDefault="002D4E95" w:rsidP="00BB360A">
      <w:pPr>
        <w:spacing w:before="0" w:line="360" w:lineRule="auto"/>
        <w:jc w:val="center"/>
        <w:rPr>
          <w:rFonts w:ascii="Arial Black" w:eastAsia="Calibri" w:hAnsi="Arial Black" w:cs="Times New Roman"/>
          <w:sz w:val="24"/>
          <w:szCs w:val="24"/>
        </w:rPr>
      </w:pPr>
    </w:p>
    <w:p w14:paraId="05FB3174" w14:textId="1C05255D" w:rsidR="00BB360A" w:rsidRDefault="00C13455" w:rsidP="00BB360A">
      <w:pPr>
        <w:spacing w:before="0" w:line="360" w:lineRule="auto"/>
        <w:jc w:val="center"/>
        <w:rPr>
          <w:rFonts w:ascii="Arial Black" w:eastAsia="Calibri" w:hAnsi="Arial Black" w:cs="Times New Roman"/>
          <w:sz w:val="24"/>
          <w:szCs w:val="24"/>
          <w:u w:val="double"/>
        </w:rPr>
      </w:pPr>
      <w:r w:rsidRPr="00C13455">
        <w:rPr>
          <w:rFonts w:ascii="Arial Black" w:eastAsia="Calibri" w:hAnsi="Arial Black" w:cs="Times New Roman"/>
          <w:sz w:val="24"/>
          <w:szCs w:val="24"/>
          <w:u w:val="double"/>
        </w:rPr>
        <w:t>Date of submission: 1</w:t>
      </w:r>
      <w:r w:rsidR="00A83EC9">
        <w:rPr>
          <w:rFonts w:ascii="Arial Black" w:eastAsia="Calibri" w:hAnsi="Arial Black" w:cs="Times New Roman"/>
          <w:sz w:val="24"/>
          <w:szCs w:val="24"/>
          <w:u w:val="double"/>
        </w:rPr>
        <w:t>6</w:t>
      </w:r>
      <w:r w:rsidRPr="00C13455">
        <w:rPr>
          <w:rFonts w:ascii="Arial Black" w:eastAsia="Calibri" w:hAnsi="Arial Black" w:cs="Times New Roman"/>
          <w:sz w:val="24"/>
          <w:szCs w:val="24"/>
          <w:u w:val="double"/>
          <w:vertAlign w:val="superscript"/>
        </w:rPr>
        <w:t>th</w:t>
      </w:r>
      <w:r w:rsidR="00BB360A" w:rsidRPr="00C13455">
        <w:rPr>
          <w:rFonts w:ascii="Arial Black" w:eastAsia="Calibri" w:hAnsi="Arial Black" w:cs="Times New Roman"/>
          <w:sz w:val="24"/>
          <w:szCs w:val="24"/>
          <w:u w:val="double"/>
        </w:rPr>
        <w:t xml:space="preserve"> October, 2020</w:t>
      </w:r>
    </w:p>
    <w:p w14:paraId="0BD84B43" w14:textId="77777777" w:rsidR="00233B69" w:rsidRPr="00BB360A" w:rsidRDefault="00233B69" w:rsidP="00BB360A">
      <w:pPr>
        <w:spacing w:before="0" w:line="360" w:lineRule="auto"/>
        <w:jc w:val="center"/>
        <w:rPr>
          <w:rFonts w:ascii="Times New Roman" w:eastAsia="Calibri" w:hAnsi="Times New Roman" w:cs="Times New Roman"/>
          <w:sz w:val="24"/>
          <w:szCs w:val="24"/>
          <w:u w:val="double"/>
        </w:rPr>
      </w:pPr>
    </w:p>
    <w:p w14:paraId="10512244" w14:textId="27587E78" w:rsidR="00BB360A" w:rsidRPr="00BB360A" w:rsidRDefault="00BB360A" w:rsidP="00BB360A">
      <w:pPr>
        <w:spacing w:before="0"/>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08F8840F" wp14:editId="293805BB">
            <wp:extent cx="5858558" cy="115146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45-2453163_mikel-arbiza-brain-in-a-light-bulb.png"/>
                    <pic:cNvPicPr/>
                  </pic:nvPicPr>
                  <pic:blipFill>
                    <a:blip r:embed="rId9">
                      <a:extLst>
                        <a:ext uri="{28A0092B-C50C-407E-A947-70E740481C1C}">
                          <a14:useLocalDpi xmlns:a14="http://schemas.microsoft.com/office/drawing/2010/main" val="0"/>
                        </a:ext>
                      </a:extLst>
                    </a:blip>
                    <a:stretch>
                      <a:fillRect/>
                    </a:stretch>
                  </pic:blipFill>
                  <pic:spPr>
                    <a:xfrm>
                      <a:off x="0" y="0"/>
                      <a:ext cx="6004481" cy="1180146"/>
                    </a:xfrm>
                    <a:prstGeom prst="rect">
                      <a:avLst/>
                    </a:prstGeom>
                  </pic:spPr>
                </pic:pic>
              </a:graphicData>
            </a:graphic>
          </wp:inline>
        </w:drawing>
      </w:r>
    </w:p>
    <w:p w14:paraId="7FCE2AAF" w14:textId="6629FB67" w:rsidR="00707BF3" w:rsidRPr="0059526B" w:rsidRDefault="00721657" w:rsidP="005B4845">
      <w:pPr>
        <w:shd w:val="clear" w:color="auto" w:fill="D5DCE4" w:themeFill="text2" w:themeFillTint="33"/>
        <w:jc w:val="center"/>
        <w:rPr>
          <w:rFonts w:ascii="Arial" w:hAnsi="Arial" w:cs="Arial"/>
          <w:b/>
          <w:sz w:val="40"/>
          <w:szCs w:val="40"/>
          <w:u w:val="single"/>
        </w:rPr>
      </w:pPr>
      <w:r>
        <w:rPr>
          <w:rFonts w:ascii="Arial" w:hAnsi="Arial" w:cs="Arial"/>
          <w:b/>
          <w:sz w:val="40"/>
          <w:szCs w:val="40"/>
          <w:u w:val="single"/>
        </w:rPr>
        <w:lastRenderedPageBreak/>
        <w:t xml:space="preserve">Letter of Transmittal </w:t>
      </w:r>
    </w:p>
    <w:p w14:paraId="44F9851C" w14:textId="77777777" w:rsidR="00974D95" w:rsidRDefault="00974D95" w:rsidP="00707BF3">
      <w:pPr>
        <w:spacing w:line="360" w:lineRule="auto"/>
        <w:jc w:val="both"/>
        <w:rPr>
          <w:rFonts w:ascii="Times New Roman" w:hAnsi="Times New Roman" w:cs="Times New Roman"/>
          <w:b/>
          <w:sz w:val="24"/>
        </w:rPr>
      </w:pPr>
    </w:p>
    <w:p w14:paraId="257C88E1" w14:textId="5205E0D8" w:rsidR="00974D95" w:rsidRPr="00974D95" w:rsidRDefault="00974D95" w:rsidP="00974D95">
      <w:pPr>
        <w:spacing w:line="360" w:lineRule="auto"/>
        <w:rPr>
          <w:rFonts w:ascii="Times New Roman" w:hAnsi="Times New Roman" w:cs="Times New Roman"/>
          <w:b/>
          <w:sz w:val="24"/>
        </w:rPr>
      </w:pPr>
      <w:r w:rsidRPr="00974D95">
        <w:rPr>
          <w:rFonts w:ascii="Times New Roman" w:hAnsi="Times New Roman" w:cs="Times New Roman"/>
          <w:b/>
          <w:sz w:val="24"/>
        </w:rPr>
        <w:t>1</w:t>
      </w:r>
      <w:r w:rsidR="00A83EC9">
        <w:rPr>
          <w:rFonts w:ascii="Times New Roman" w:hAnsi="Times New Roman" w:cs="Times New Roman"/>
          <w:b/>
          <w:sz w:val="24"/>
        </w:rPr>
        <w:t>6</w:t>
      </w:r>
      <w:r w:rsidRPr="00974D95">
        <w:rPr>
          <w:rFonts w:ascii="Times New Roman" w:hAnsi="Times New Roman" w:cs="Times New Roman"/>
          <w:b/>
          <w:sz w:val="24"/>
          <w:vertAlign w:val="superscript"/>
        </w:rPr>
        <w:t>th</w:t>
      </w:r>
      <w:r w:rsidRPr="00974D95">
        <w:rPr>
          <w:rFonts w:ascii="Times New Roman" w:hAnsi="Times New Roman" w:cs="Times New Roman"/>
          <w:b/>
          <w:sz w:val="24"/>
        </w:rPr>
        <w:t xml:space="preserve"> October, 2020</w:t>
      </w:r>
    </w:p>
    <w:p w14:paraId="42AEBB5E" w14:textId="772B150C" w:rsidR="00974D95" w:rsidRPr="00974D95" w:rsidRDefault="00974D95" w:rsidP="00974D95">
      <w:pPr>
        <w:spacing w:line="360" w:lineRule="auto"/>
        <w:rPr>
          <w:rFonts w:ascii="Times New Roman" w:hAnsi="Times New Roman" w:cs="Times New Roman"/>
          <w:b/>
          <w:sz w:val="24"/>
        </w:rPr>
      </w:pPr>
      <w:r w:rsidRPr="00974D95">
        <w:rPr>
          <w:rFonts w:ascii="Times New Roman" w:hAnsi="Times New Roman" w:cs="Times New Roman"/>
          <w:b/>
          <w:sz w:val="24"/>
        </w:rPr>
        <w:t xml:space="preserve">Dr. James </w:t>
      </w:r>
      <w:proofErr w:type="spellStart"/>
      <w:r w:rsidRPr="00974D95">
        <w:rPr>
          <w:rFonts w:ascii="Times New Roman" w:hAnsi="Times New Roman" w:cs="Times New Roman"/>
          <w:b/>
          <w:sz w:val="24"/>
        </w:rPr>
        <w:t>Bakul</w:t>
      </w:r>
      <w:proofErr w:type="spellEnd"/>
      <w:r w:rsidRPr="00974D95">
        <w:rPr>
          <w:rFonts w:ascii="Times New Roman" w:hAnsi="Times New Roman" w:cs="Times New Roman"/>
          <w:b/>
          <w:sz w:val="24"/>
        </w:rPr>
        <w:t xml:space="preserve"> Sarkar</w:t>
      </w:r>
      <w:r w:rsidRPr="00974D95">
        <w:rPr>
          <w:rFonts w:ascii="Times New Roman" w:hAnsi="Times New Roman" w:cs="Times New Roman"/>
          <w:b/>
          <w:sz w:val="24"/>
        </w:rPr>
        <w:br/>
        <w:t>Associate Professor</w:t>
      </w:r>
      <w:r w:rsidRPr="00974D95">
        <w:rPr>
          <w:rFonts w:ascii="Times New Roman" w:hAnsi="Times New Roman" w:cs="Times New Roman"/>
          <w:b/>
          <w:sz w:val="24"/>
        </w:rPr>
        <w:br/>
        <w:t>School of Business &amp; Economics</w:t>
      </w:r>
      <w:r w:rsidRPr="00974D95">
        <w:rPr>
          <w:rFonts w:ascii="Times New Roman" w:hAnsi="Times New Roman" w:cs="Times New Roman"/>
          <w:b/>
          <w:sz w:val="24"/>
        </w:rPr>
        <w:br/>
        <w:t>United International University</w:t>
      </w:r>
      <w:r w:rsidRPr="00974D95">
        <w:rPr>
          <w:rFonts w:ascii="Times New Roman" w:hAnsi="Times New Roman" w:cs="Times New Roman"/>
          <w:b/>
          <w:sz w:val="24"/>
        </w:rPr>
        <w:br/>
        <w:t>Cell No: 01716-599599</w:t>
      </w:r>
      <w:r w:rsidRPr="00974D95">
        <w:rPr>
          <w:rFonts w:ascii="Times New Roman" w:hAnsi="Times New Roman" w:cs="Times New Roman"/>
          <w:b/>
          <w:sz w:val="24"/>
        </w:rPr>
        <w:br/>
        <w:t xml:space="preserve">Email: </w:t>
      </w:r>
      <w:hyperlink r:id="rId10" w:history="1">
        <w:r w:rsidRPr="00974D95">
          <w:rPr>
            <w:rStyle w:val="Hyperlink"/>
            <w:rFonts w:ascii="Times New Roman" w:hAnsi="Times New Roman" w:cs="Times New Roman"/>
            <w:b/>
            <w:sz w:val="24"/>
          </w:rPr>
          <w:t>jmssarkar@bus.uiu.ac.bd</w:t>
        </w:r>
      </w:hyperlink>
    </w:p>
    <w:p w14:paraId="42058CBA" w14:textId="59F5DBA8" w:rsidR="00974D95" w:rsidRPr="00974D95" w:rsidRDefault="00707BF3" w:rsidP="00974D95">
      <w:pPr>
        <w:spacing w:line="360" w:lineRule="auto"/>
        <w:jc w:val="both"/>
        <w:rPr>
          <w:rFonts w:ascii="Times New Roman" w:hAnsi="Times New Roman" w:cs="Times New Roman"/>
          <w:b/>
          <w:sz w:val="24"/>
        </w:rPr>
      </w:pPr>
      <w:r w:rsidRPr="00974D95">
        <w:rPr>
          <w:rFonts w:ascii="Times New Roman" w:hAnsi="Times New Roman" w:cs="Times New Roman"/>
          <w:b/>
          <w:sz w:val="24"/>
        </w:rPr>
        <w:t>S</w:t>
      </w:r>
      <w:r w:rsidR="0050421C">
        <w:rPr>
          <w:rFonts w:ascii="Times New Roman" w:hAnsi="Times New Roman" w:cs="Times New Roman"/>
          <w:b/>
          <w:sz w:val="24"/>
        </w:rPr>
        <w:t xml:space="preserve">ubject: Submission of </w:t>
      </w:r>
      <w:r w:rsidR="00AA598F">
        <w:rPr>
          <w:rFonts w:ascii="Times New Roman" w:hAnsi="Times New Roman" w:cs="Times New Roman"/>
          <w:b/>
          <w:sz w:val="24"/>
        </w:rPr>
        <w:t xml:space="preserve">the </w:t>
      </w:r>
      <w:r w:rsidR="0050421C">
        <w:rPr>
          <w:rFonts w:ascii="Times New Roman" w:hAnsi="Times New Roman" w:cs="Times New Roman"/>
          <w:b/>
          <w:sz w:val="24"/>
        </w:rPr>
        <w:t>P</w:t>
      </w:r>
      <w:r w:rsidR="00D24E32">
        <w:rPr>
          <w:rFonts w:ascii="Times New Roman" w:hAnsi="Times New Roman" w:cs="Times New Roman"/>
          <w:b/>
          <w:sz w:val="24"/>
        </w:rPr>
        <w:t xml:space="preserve">roject </w:t>
      </w:r>
      <w:r w:rsidR="0050421C">
        <w:rPr>
          <w:rFonts w:ascii="Times New Roman" w:hAnsi="Times New Roman" w:cs="Times New Roman"/>
          <w:b/>
          <w:sz w:val="24"/>
        </w:rPr>
        <w:t>P</w:t>
      </w:r>
      <w:r w:rsidR="00D24E32">
        <w:rPr>
          <w:rFonts w:ascii="Times New Roman" w:hAnsi="Times New Roman" w:cs="Times New Roman"/>
          <w:b/>
          <w:sz w:val="24"/>
        </w:rPr>
        <w:t>aper</w:t>
      </w:r>
      <w:r w:rsidR="00974D95" w:rsidRPr="00974D95">
        <w:rPr>
          <w:rFonts w:ascii="Times New Roman" w:hAnsi="Times New Roman" w:cs="Times New Roman"/>
          <w:b/>
          <w:sz w:val="24"/>
        </w:rPr>
        <w:t>.</w:t>
      </w:r>
    </w:p>
    <w:p w14:paraId="744AA26D" w14:textId="77777777" w:rsidR="00D24E32" w:rsidRDefault="00D24E32" w:rsidP="00974D95">
      <w:pPr>
        <w:spacing w:line="360" w:lineRule="auto"/>
        <w:jc w:val="both"/>
        <w:rPr>
          <w:rFonts w:ascii="Times New Roman" w:hAnsi="Times New Roman" w:cs="Times New Roman"/>
          <w:b/>
          <w:sz w:val="24"/>
        </w:rPr>
      </w:pPr>
      <w:r>
        <w:rPr>
          <w:rFonts w:ascii="Times New Roman" w:hAnsi="Times New Roman" w:cs="Times New Roman"/>
          <w:b/>
          <w:sz w:val="24"/>
        </w:rPr>
        <w:t xml:space="preserve">Dear </w:t>
      </w:r>
      <w:r w:rsidR="00707BF3" w:rsidRPr="00974D95">
        <w:rPr>
          <w:rFonts w:ascii="Times New Roman" w:hAnsi="Times New Roman" w:cs="Times New Roman"/>
          <w:b/>
          <w:sz w:val="24"/>
        </w:rPr>
        <w:t>Sir,</w:t>
      </w:r>
    </w:p>
    <w:p w14:paraId="1F1BE50E" w14:textId="06B069F5" w:rsidR="00707BF3" w:rsidRDefault="00D24E32" w:rsidP="00D24E32">
      <w:pPr>
        <w:spacing w:line="360" w:lineRule="auto"/>
        <w:jc w:val="both"/>
        <w:rPr>
          <w:rFonts w:ascii="Times New Roman" w:hAnsi="Times New Roman" w:cs="Times New Roman"/>
          <w:b/>
          <w:sz w:val="24"/>
        </w:rPr>
      </w:pPr>
      <w:r>
        <w:rPr>
          <w:rFonts w:ascii="Times New Roman" w:hAnsi="Times New Roman" w:cs="Times New Roman"/>
          <w:b/>
          <w:sz w:val="24"/>
        </w:rPr>
        <w:t>I am presenting you with my project</w:t>
      </w:r>
      <w:r w:rsidR="00F57A3B">
        <w:rPr>
          <w:rFonts w:ascii="Times New Roman" w:hAnsi="Times New Roman" w:cs="Times New Roman"/>
          <w:b/>
          <w:sz w:val="24"/>
        </w:rPr>
        <w:t xml:space="preserve"> paper</w:t>
      </w:r>
      <w:r w:rsidR="003D4F13">
        <w:rPr>
          <w:rFonts w:ascii="Times New Roman" w:hAnsi="Times New Roman" w:cs="Times New Roman"/>
          <w:b/>
          <w:sz w:val="24"/>
        </w:rPr>
        <w:t>, where</w:t>
      </w:r>
      <w:r>
        <w:rPr>
          <w:rFonts w:ascii="Times New Roman" w:hAnsi="Times New Roman" w:cs="Times New Roman"/>
          <w:b/>
          <w:sz w:val="24"/>
        </w:rPr>
        <w:t xml:space="preserve"> </w:t>
      </w:r>
      <w:r w:rsidR="00707BF3" w:rsidRPr="00974D95">
        <w:rPr>
          <w:rFonts w:ascii="Times New Roman" w:hAnsi="Times New Roman" w:cs="Times New Roman"/>
          <w:b/>
          <w:sz w:val="24"/>
        </w:rPr>
        <w:t xml:space="preserve">I have tried </w:t>
      </w:r>
      <w:r>
        <w:rPr>
          <w:rFonts w:ascii="Times New Roman" w:hAnsi="Times New Roman" w:cs="Times New Roman"/>
          <w:b/>
          <w:sz w:val="24"/>
        </w:rPr>
        <w:t>to prepare this</w:t>
      </w:r>
      <w:r w:rsidR="00707BF3" w:rsidRPr="00974D95">
        <w:rPr>
          <w:rFonts w:ascii="Times New Roman" w:hAnsi="Times New Roman" w:cs="Times New Roman"/>
          <w:b/>
          <w:sz w:val="24"/>
        </w:rPr>
        <w:t xml:space="preserve"> report with </w:t>
      </w:r>
      <w:r>
        <w:rPr>
          <w:rFonts w:ascii="Times New Roman" w:hAnsi="Times New Roman" w:cs="Times New Roman"/>
          <w:b/>
          <w:sz w:val="24"/>
        </w:rPr>
        <w:t xml:space="preserve">all </w:t>
      </w:r>
      <w:r w:rsidR="00707BF3" w:rsidRPr="00974D95">
        <w:rPr>
          <w:rFonts w:ascii="Times New Roman" w:hAnsi="Times New Roman" w:cs="Times New Roman"/>
          <w:b/>
          <w:sz w:val="24"/>
        </w:rPr>
        <w:t>the</w:t>
      </w:r>
      <w:r>
        <w:rPr>
          <w:rFonts w:ascii="Times New Roman" w:hAnsi="Times New Roman" w:cs="Times New Roman"/>
          <w:b/>
          <w:sz w:val="24"/>
        </w:rPr>
        <w:t xml:space="preserve"> available</w:t>
      </w:r>
      <w:r w:rsidR="00707BF3" w:rsidRPr="00974D95">
        <w:rPr>
          <w:rFonts w:ascii="Times New Roman" w:hAnsi="Times New Roman" w:cs="Times New Roman"/>
          <w:b/>
          <w:sz w:val="24"/>
        </w:rPr>
        <w:t xml:space="preserve"> necessary information</w:t>
      </w:r>
      <w:r>
        <w:rPr>
          <w:rFonts w:ascii="Times New Roman" w:hAnsi="Times New Roman" w:cs="Times New Roman"/>
          <w:b/>
          <w:sz w:val="24"/>
        </w:rPr>
        <w:t xml:space="preserve"> that I managed to gather and </w:t>
      </w:r>
      <w:r w:rsidRPr="00D24E32">
        <w:rPr>
          <w:rFonts w:ascii="Times New Roman" w:hAnsi="Times New Roman" w:cs="Times New Roman"/>
          <w:b/>
          <w:sz w:val="24"/>
        </w:rPr>
        <w:t xml:space="preserve">tried to imitate the guidelines which I </w:t>
      </w:r>
      <w:r>
        <w:rPr>
          <w:rFonts w:ascii="Times New Roman" w:hAnsi="Times New Roman" w:cs="Times New Roman"/>
          <w:b/>
          <w:sz w:val="24"/>
        </w:rPr>
        <w:t>was instructed to follow.</w:t>
      </w:r>
      <w:r w:rsidR="00707BF3" w:rsidRPr="00974D95">
        <w:rPr>
          <w:rFonts w:ascii="Times New Roman" w:hAnsi="Times New Roman" w:cs="Times New Roman"/>
          <w:b/>
          <w:sz w:val="24"/>
        </w:rPr>
        <w:t xml:space="preserve"> </w:t>
      </w:r>
      <w:r w:rsidRPr="00D24E32">
        <w:rPr>
          <w:rFonts w:ascii="Times New Roman" w:hAnsi="Times New Roman" w:cs="Times New Roman"/>
          <w:b/>
          <w:sz w:val="24"/>
        </w:rPr>
        <w:t xml:space="preserve">I am thankful to you for </w:t>
      </w:r>
      <w:r>
        <w:rPr>
          <w:rFonts w:ascii="Times New Roman" w:hAnsi="Times New Roman" w:cs="Times New Roman"/>
          <w:b/>
          <w:sz w:val="24"/>
        </w:rPr>
        <w:t>the guidance you had provided me for this project’s accomplishment</w:t>
      </w:r>
      <w:r w:rsidRPr="00D24E32">
        <w:rPr>
          <w:rFonts w:ascii="Times New Roman" w:hAnsi="Times New Roman" w:cs="Times New Roman"/>
          <w:b/>
          <w:sz w:val="24"/>
        </w:rPr>
        <w:t xml:space="preserve">. </w:t>
      </w:r>
      <w:r w:rsidRPr="00974D95">
        <w:rPr>
          <w:rFonts w:ascii="Times New Roman" w:hAnsi="Times New Roman" w:cs="Times New Roman"/>
          <w:b/>
          <w:sz w:val="24"/>
        </w:rPr>
        <w:t>I</w:t>
      </w:r>
      <w:r w:rsidR="00707BF3" w:rsidRPr="00974D95">
        <w:rPr>
          <w:rFonts w:ascii="Times New Roman" w:hAnsi="Times New Roman" w:cs="Times New Roman"/>
          <w:b/>
          <w:sz w:val="24"/>
        </w:rPr>
        <w:t xml:space="preserve"> hope this report will fulfill your expectation</w:t>
      </w:r>
      <w:r>
        <w:rPr>
          <w:rFonts w:ascii="Times New Roman" w:hAnsi="Times New Roman" w:cs="Times New Roman"/>
          <w:b/>
          <w:sz w:val="24"/>
        </w:rPr>
        <w:t>s</w:t>
      </w:r>
      <w:r w:rsidR="00707BF3" w:rsidRPr="00974D95">
        <w:rPr>
          <w:rFonts w:ascii="Times New Roman" w:hAnsi="Times New Roman" w:cs="Times New Roman"/>
          <w:b/>
          <w:sz w:val="24"/>
        </w:rPr>
        <w:t>.</w:t>
      </w:r>
    </w:p>
    <w:p w14:paraId="0C2F1EC2" w14:textId="5E5C4470" w:rsidR="00707BF3" w:rsidRPr="00974D95" w:rsidRDefault="00707BF3" w:rsidP="00974D95">
      <w:pPr>
        <w:spacing w:line="360" w:lineRule="auto"/>
        <w:jc w:val="both"/>
        <w:rPr>
          <w:rFonts w:ascii="Times New Roman" w:hAnsi="Times New Roman" w:cs="Times New Roman"/>
          <w:b/>
          <w:sz w:val="24"/>
        </w:rPr>
      </w:pPr>
      <w:r w:rsidRPr="00974D95">
        <w:rPr>
          <w:rFonts w:ascii="Times New Roman" w:hAnsi="Times New Roman" w:cs="Times New Roman"/>
          <w:b/>
          <w:sz w:val="24"/>
        </w:rPr>
        <w:t>Sincerely yours</w:t>
      </w:r>
      <w:r w:rsidR="00974D95">
        <w:rPr>
          <w:rFonts w:ascii="Times New Roman" w:hAnsi="Times New Roman" w:cs="Times New Roman"/>
          <w:b/>
          <w:sz w:val="24"/>
        </w:rPr>
        <w:t>,</w:t>
      </w:r>
    </w:p>
    <w:p w14:paraId="1A01B5DA" w14:textId="0DDE1690" w:rsidR="00707BF3" w:rsidRDefault="00974D95" w:rsidP="00D24E32">
      <w:pPr>
        <w:spacing w:line="360" w:lineRule="auto"/>
        <w:rPr>
          <w:rFonts w:ascii="Times New Roman" w:hAnsi="Times New Roman" w:cs="Times New Roman"/>
          <w:b/>
          <w:sz w:val="24"/>
        </w:rPr>
      </w:pPr>
      <w:r w:rsidRPr="00974D95">
        <w:rPr>
          <w:rFonts w:ascii="Times New Roman" w:hAnsi="Times New Roman" w:cs="Times New Roman"/>
          <w:b/>
          <w:sz w:val="24"/>
        </w:rPr>
        <w:t>Tanveer Habib</w:t>
      </w:r>
      <w:r>
        <w:rPr>
          <w:rFonts w:ascii="Times New Roman" w:hAnsi="Times New Roman" w:cs="Times New Roman"/>
          <w:b/>
          <w:sz w:val="24"/>
        </w:rPr>
        <w:br/>
      </w:r>
      <w:r w:rsidR="00707BF3" w:rsidRPr="00974D95">
        <w:rPr>
          <w:rFonts w:ascii="Times New Roman" w:hAnsi="Times New Roman" w:cs="Times New Roman"/>
          <w:b/>
          <w:sz w:val="24"/>
        </w:rPr>
        <w:t>ID:</w:t>
      </w:r>
      <w:r w:rsidRPr="00974D95">
        <w:rPr>
          <w:rFonts w:ascii="Times New Roman" w:hAnsi="Times New Roman" w:cs="Times New Roman"/>
          <w:b/>
          <w:sz w:val="24"/>
        </w:rPr>
        <w:t xml:space="preserve"> 114 163 010</w:t>
      </w:r>
      <w:r>
        <w:rPr>
          <w:rFonts w:ascii="Times New Roman" w:hAnsi="Times New Roman" w:cs="Times New Roman"/>
          <w:b/>
          <w:sz w:val="24"/>
        </w:rPr>
        <w:br/>
        <w:t xml:space="preserve">Email: </w:t>
      </w:r>
      <w:hyperlink r:id="rId11" w:history="1">
        <w:r w:rsidRPr="00C931CA">
          <w:rPr>
            <w:rStyle w:val="Hyperlink"/>
            <w:rFonts w:ascii="Times New Roman" w:hAnsi="Times New Roman" w:cs="Times New Roman"/>
            <w:b/>
            <w:sz w:val="24"/>
          </w:rPr>
          <w:t>thabib163010@bba-ais.uiu.ac.bd</w:t>
        </w:r>
      </w:hyperlink>
      <w:r w:rsidR="00707BF3">
        <w:rPr>
          <w:rFonts w:ascii="Times New Roman" w:hAnsi="Times New Roman" w:cs="Times New Roman"/>
          <w:b/>
          <w:sz w:val="24"/>
        </w:rPr>
        <w:br w:type="page"/>
      </w:r>
    </w:p>
    <w:sdt>
      <w:sdtPr>
        <w:rPr>
          <w:rFonts w:ascii="Bahnschrift" w:hAnsi="Bahnschrift"/>
          <w:caps w:val="0"/>
          <w:color w:val="auto"/>
          <w:spacing w:val="0"/>
          <w:sz w:val="24"/>
          <w:szCs w:val="24"/>
          <w:u w:val="none"/>
        </w:rPr>
        <w:id w:val="-1183664865"/>
        <w:docPartObj>
          <w:docPartGallery w:val="Table of Contents"/>
          <w:docPartUnique/>
        </w:docPartObj>
      </w:sdtPr>
      <w:sdtEndPr>
        <w:rPr>
          <w:b/>
          <w:bCs/>
          <w:noProof/>
        </w:rPr>
      </w:sdtEndPr>
      <w:sdtContent>
        <w:p w14:paraId="3F118146" w14:textId="1AEEF856" w:rsidR="002E2ED2" w:rsidRPr="002E2ED2" w:rsidRDefault="002E2ED2">
          <w:pPr>
            <w:pStyle w:val="TOCHeading"/>
            <w:rPr>
              <w:rStyle w:val="Heading1Char"/>
            </w:rPr>
          </w:pPr>
          <w:r w:rsidRPr="002E2ED2">
            <w:rPr>
              <w:rStyle w:val="Heading1Char"/>
            </w:rPr>
            <w:t>Table of Contents</w:t>
          </w:r>
        </w:p>
        <w:p w14:paraId="1278BE89" w14:textId="285DF76C" w:rsidR="00CF2DB8" w:rsidRPr="00CF2DB8" w:rsidRDefault="002E2ED2">
          <w:pPr>
            <w:pStyle w:val="TOC1"/>
            <w:tabs>
              <w:tab w:val="right" w:leader="dot" w:pos="9350"/>
            </w:tabs>
            <w:rPr>
              <w:rFonts w:asciiTheme="minorHAnsi" w:hAnsiTheme="minorHAnsi"/>
              <w:b/>
              <w:noProof/>
              <w:szCs w:val="24"/>
            </w:rPr>
          </w:pPr>
          <w:r w:rsidRPr="002E2ED2">
            <w:rPr>
              <w:szCs w:val="24"/>
            </w:rPr>
            <w:fldChar w:fldCharType="begin"/>
          </w:r>
          <w:r w:rsidRPr="002E2ED2">
            <w:rPr>
              <w:szCs w:val="24"/>
            </w:rPr>
            <w:instrText xml:space="preserve"> TOC \o "1-4" \h \z \u </w:instrText>
          </w:r>
          <w:r w:rsidRPr="002E2ED2">
            <w:rPr>
              <w:szCs w:val="24"/>
            </w:rPr>
            <w:fldChar w:fldCharType="separate"/>
          </w:r>
          <w:hyperlink w:anchor="_Toc53706298" w:history="1">
            <w:r w:rsidR="00CF2DB8" w:rsidRPr="00CF2DB8">
              <w:rPr>
                <w:rStyle w:val="Hyperlink"/>
                <w:b/>
                <w:noProof/>
                <w:szCs w:val="24"/>
              </w:rPr>
              <w:t>Executive Summary</w:t>
            </w:r>
            <w:r w:rsidR="00CF2DB8" w:rsidRPr="00CF2DB8">
              <w:rPr>
                <w:b/>
                <w:noProof/>
                <w:webHidden/>
                <w:szCs w:val="24"/>
              </w:rPr>
              <w:tab/>
            </w:r>
            <w:r w:rsidR="00CF2DB8" w:rsidRPr="00CF2DB8">
              <w:rPr>
                <w:b/>
                <w:noProof/>
                <w:webHidden/>
                <w:szCs w:val="24"/>
              </w:rPr>
              <w:fldChar w:fldCharType="begin"/>
            </w:r>
            <w:r w:rsidR="00CF2DB8" w:rsidRPr="00CF2DB8">
              <w:rPr>
                <w:b/>
                <w:noProof/>
                <w:webHidden/>
                <w:szCs w:val="24"/>
              </w:rPr>
              <w:instrText xml:space="preserve"> PAGEREF _Toc53706298 \h </w:instrText>
            </w:r>
            <w:r w:rsidR="00CF2DB8" w:rsidRPr="00CF2DB8">
              <w:rPr>
                <w:b/>
                <w:noProof/>
                <w:webHidden/>
                <w:szCs w:val="24"/>
              </w:rPr>
            </w:r>
            <w:r w:rsidR="00CF2DB8" w:rsidRPr="00CF2DB8">
              <w:rPr>
                <w:b/>
                <w:noProof/>
                <w:webHidden/>
                <w:szCs w:val="24"/>
              </w:rPr>
              <w:fldChar w:fldCharType="separate"/>
            </w:r>
            <w:r w:rsidR="002C10B4">
              <w:rPr>
                <w:b/>
                <w:noProof/>
                <w:webHidden/>
                <w:szCs w:val="24"/>
              </w:rPr>
              <w:t>2</w:t>
            </w:r>
            <w:r w:rsidR="00CF2DB8" w:rsidRPr="00CF2DB8">
              <w:rPr>
                <w:b/>
                <w:noProof/>
                <w:webHidden/>
                <w:szCs w:val="24"/>
              </w:rPr>
              <w:fldChar w:fldCharType="end"/>
            </w:r>
          </w:hyperlink>
        </w:p>
        <w:p w14:paraId="3D324F55" w14:textId="74EB6FC2" w:rsidR="00CF2DB8" w:rsidRPr="00CF2DB8" w:rsidRDefault="002C10B4">
          <w:pPr>
            <w:pStyle w:val="TOC1"/>
            <w:tabs>
              <w:tab w:val="right" w:leader="dot" w:pos="9350"/>
            </w:tabs>
            <w:rPr>
              <w:rFonts w:asciiTheme="minorHAnsi" w:hAnsiTheme="minorHAnsi"/>
              <w:b/>
              <w:noProof/>
              <w:szCs w:val="24"/>
            </w:rPr>
          </w:pPr>
          <w:hyperlink w:anchor="_Toc53706299" w:history="1">
            <w:r w:rsidR="00CF2DB8" w:rsidRPr="00CF2DB8">
              <w:rPr>
                <w:rStyle w:val="Hyperlink"/>
                <w:b/>
                <w:noProof/>
                <w:szCs w:val="24"/>
              </w:rPr>
              <w:t>Introduction</w:t>
            </w:r>
            <w:r w:rsidR="00CF2DB8" w:rsidRPr="00CF2DB8">
              <w:rPr>
                <w:b/>
                <w:noProof/>
                <w:webHidden/>
                <w:szCs w:val="24"/>
              </w:rPr>
              <w:tab/>
            </w:r>
            <w:r w:rsidR="00CF2DB8" w:rsidRPr="00CF2DB8">
              <w:rPr>
                <w:b/>
                <w:noProof/>
                <w:webHidden/>
                <w:szCs w:val="24"/>
              </w:rPr>
              <w:fldChar w:fldCharType="begin"/>
            </w:r>
            <w:r w:rsidR="00CF2DB8" w:rsidRPr="00CF2DB8">
              <w:rPr>
                <w:b/>
                <w:noProof/>
                <w:webHidden/>
                <w:szCs w:val="24"/>
              </w:rPr>
              <w:instrText xml:space="preserve"> PAGEREF _Toc53706299 \h </w:instrText>
            </w:r>
            <w:r w:rsidR="00CF2DB8" w:rsidRPr="00CF2DB8">
              <w:rPr>
                <w:b/>
                <w:noProof/>
                <w:webHidden/>
                <w:szCs w:val="24"/>
              </w:rPr>
            </w:r>
            <w:r w:rsidR="00CF2DB8" w:rsidRPr="00CF2DB8">
              <w:rPr>
                <w:b/>
                <w:noProof/>
                <w:webHidden/>
                <w:szCs w:val="24"/>
              </w:rPr>
              <w:fldChar w:fldCharType="separate"/>
            </w:r>
            <w:r>
              <w:rPr>
                <w:b/>
                <w:noProof/>
                <w:webHidden/>
                <w:szCs w:val="24"/>
              </w:rPr>
              <w:t>4</w:t>
            </w:r>
            <w:r w:rsidR="00CF2DB8" w:rsidRPr="00CF2DB8">
              <w:rPr>
                <w:b/>
                <w:noProof/>
                <w:webHidden/>
                <w:szCs w:val="24"/>
              </w:rPr>
              <w:fldChar w:fldCharType="end"/>
            </w:r>
          </w:hyperlink>
        </w:p>
        <w:p w14:paraId="4E1A473F" w14:textId="252DE9E0" w:rsidR="00CF2DB8" w:rsidRPr="00CF2DB8" w:rsidRDefault="002C10B4">
          <w:pPr>
            <w:pStyle w:val="TOC1"/>
            <w:tabs>
              <w:tab w:val="right" w:leader="dot" w:pos="9350"/>
            </w:tabs>
            <w:rPr>
              <w:rFonts w:asciiTheme="minorHAnsi" w:hAnsiTheme="minorHAnsi"/>
              <w:b/>
              <w:noProof/>
              <w:szCs w:val="24"/>
            </w:rPr>
          </w:pPr>
          <w:hyperlink w:anchor="_Toc53706300" w:history="1">
            <w:r w:rsidR="00CF2DB8" w:rsidRPr="00CF2DB8">
              <w:rPr>
                <w:rStyle w:val="Hyperlink"/>
                <w:b/>
                <w:noProof/>
                <w:szCs w:val="24"/>
              </w:rPr>
              <w:t>Organizational Background and Industry Perspective</w:t>
            </w:r>
            <w:r w:rsidR="00CF2DB8" w:rsidRPr="00CF2DB8">
              <w:rPr>
                <w:b/>
                <w:noProof/>
                <w:webHidden/>
                <w:szCs w:val="24"/>
              </w:rPr>
              <w:tab/>
            </w:r>
            <w:r w:rsidR="00CF2DB8" w:rsidRPr="00CF2DB8">
              <w:rPr>
                <w:b/>
                <w:noProof/>
                <w:webHidden/>
                <w:szCs w:val="24"/>
              </w:rPr>
              <w:fldChar w:fldCharType="begin"/>
            </w:r>
            <w:r w:rsidR="00CF2DB8" w:rsidRPr="00CF2DB8">
              <w:rPr>
                <w:b/>
                <w:noProof/>
                <w:webHidden/>
                <w:szCs w:val="24"/>
              </w:rPr>
              <w:instrText xml:space="preserve"> PAGEREF _Toc53706300 \h </w:instrText>
            </w:r>
            <w:r w:rsidR="00CF2DB8" w:rsidRPr="00CF2DB8">
              <w:rPr>
                <w:b/>
                <w:noProof/>
                <w:webHidden/>
                <w:szCs w:val="24"/>
              </w:rPr>
            </w:r>
            <w:r w:rsidR="00CF2DB8" w:rsidRPr="00CF2DB8">
              <w:rPr>
                <w:b/>
                <w:noProof/>
                <w:webHidden/>
                <w:szCs w:val="24"/>
              </w:rPr>
              <w:fldChar w:fldCharType="separate"/>
            </w:r>
            <w:r>
              <w:rPr>
                <w:b/>
                <w:noProof/>
                <w:webHidden/>
                <w:szCs w:val="24"/>
              </w:rPr>
              <w:t>7</w:t>
            </w:r>
            <w:r w:rsidR="00CF2DB8" w:rsidRPr="00CF2DB8">
              <w:rPr>
                <w:b/>
                <w:noProof/>
                <w:webHidden/>
                <w:szCs w:val="24"/>
              </w:rPr>
              <w:fldChar w:fldCharType="end"/>
            </w:r>
          </w:hyperlink>
        </w:p>
        <w:p w14:paraId="612C0DC8" w14:textId="4A3E52AA" w:rsidR="00CF2DB8" w:rsidRPr="00CF2DB8" w:rsidRDefault="002C10B4">
          <w:pPr>
            <w:pStyle w:val="TOC1"/>
            <w:tabs>
              <w:tab w:val="right" w:leader="dot" w:pos="9350"/>
            </w:tabs>
            <w:rPr>
              <w:rFonts w:asciiTheme="minorHAnsi" w:hAnsiTheme="minorHAnsi"/>
              <w:b/>
              <w:noProof/>
              <w:szCs w:val="24"/>
            </w:rPr>
          </w:pPr>
          <w:hyperlink w:anchor="_Toc53706301" w:history="1">
            <w:r w:rsidR="00CF2DB8" w:rsidRPr="00CF2DB8">
              <w:rPr>
                <w:rStyle w:val="Hyperlink"/>
                <w:b/>
                <w:noProof/>
                <w:szCs w:val="24"/>
              </w:rPr>
              <w:t>Objectives of the Study</w:t>
            </w:r>
            <w:r w:rsidR="00CF2DB8" w:rsidRPr="00CF2DB8">
              <w:rPr>
                <w:b/>
                <w:noProof/>
                <w:webHidden/>
                <w:szCs w:val="24"/>
              </w:rPr>
              <w:tab/>
            </w:r>
            <w:r w:rsidR="00CF2DB8" w:rsidRPr="00CF2DB8">
              <w:rPr>
                <w:b/>
                <w:noProof/>
                <w:webHidden/>
                <w:szCs w:val="24"/>
              </w:rPr>
              <w:fldChar w:fldCharType="begin"/>
            </w:r>
            <w:r w:rsidR="00CF2DB8" w:rsidRPr="00CF2DB8">
              <w:rPr>
                <w:b/>
                <w:noProof/>
                <w:webHidden/>
                <w:szCs w:val="24"/>
              </w:rPr>
              <w:instrText xml:space="preserve"> PAGEREF _Toc53706301 \h </w:instrText>
            </w:r>
            <w:r w:rsidR="00CF2DB8" w:rsidRPr="00CF2DB8">
              <w:rPr>
                <w:b/>
                <w:noProof/>
                <w:webHidden/>
                <w:szCs w:val="24"/>
              </w:rPr>
            </w:r>
            <w:r w:rsidR="00CF2DB8" w:rsidRPr="00CF2DB8">
              <w:rPr>
                <w:b/>
                <w:noProof/>
                <w:webHidden/>
                <w:szCs w:val="24"/>
              </w:rPr>
              <w:fldChar w:fldCharType="separate"/>
            </w:r>
            <w:r>
              <w:rPr>
                <w:b/>
                <w:noProof/>
                <w:webHidden/>
                <w:szCs w:val="24"/>
              </w:rPr>
              <w:t>11</w:t>
            </w:r>
            <w:r w:rsidR="00CF2DB8" w:rsidRPr="00CF2DB8">
              <w:rPr>
                <w:b/>
                <w:noProof/>
                <w:webHidden/>
                <w:szCs w:val="24"/>
              </w:rPr>
              <w:fldChar w:fldCharType="end"/>
            </w:r>
          </w:hyperlink>
        </w:p>
        <w:p w14:paraId="72199FF3" w14:textId="229856BE" w:rsidR="00CF2DB8" w:rsidRPr="00CF2DB8" w:rsidRDefault="002C10B4">
          <w:pPr>
            <w:pStyle w:val="TOC1"/>
            <w:tabs>
              <w:tab w:val="right" w:leader="dot" w:pos="9350"/>
            </w:tabs>
            <w:rPr>
              <w:rFonts w:asciiTheme="minorHAnsi" w:hAnsiTheme="minorHAnsi"/>
              <w:b/>
              <w:noProof/>
              <w:szCs w:val="24"/>
            </w:rPr>
          </w:pPr>
          <w:hyperlink w:anchor="_Toc53706302" w:history="1">
            <w:r w:rsidR="00CF2DB8" w:rsidRPr="00CF2DB8">
              <w:rPr>
                <w:rStyle w:val="Hyperlink"/>
                <w:b/>
                <w:noProof/>
                <w:szCs w:val="24"/>
              </w:rPr>
              <w:t>Methodology of the Study</w:t>
            </w:r>
            <w:r w:rsidR="00CF2DB8" w:rsidRPr="00CF2DB8">
              <w:rPr>
                <w:b/>
                <w:noProof/>
                <w:webHidden/>
                <w:szCs w:val="24"/>
              </w:rPr>
              <w:tab/>
            </w:r>
            <w:r w:rsidR="00CF2DB8" w:rsidRPr="00CF2DB8">
              <w:rPr>
                <w:b/>
                <w:noProof/>
                <w:webHidden/>
                <w:szCs w:val="24"/>
              </w:rPr>
              <w:fldChar w:fldCharType="begin"/>
            </w:r>
            <w:r w:rsidR="00CF2DB8" w:rsidRPr="00CF2DB8">
              <w:rPr>
                <w:b/>
                <w:noProof/>
                <w:webHidden/>
                <w:szCs w:val="24"/>
              </w:rPr>
              <w:instrText xml:space="preserve"> PAGEREF _Toc53706302 \h </w:instrText>
            </w:r>
            <w:r w:rsidR="00CF2DB8" w:rsidRPr="00CF2DB8">
              <w:rPr>
                <w:b/>
                <w:noProof/>
                <w:webHidden/>
                <w:szCs w:val="24"/>
              </w:rPr>
            </w:r>
            <w:r w:rsidR="00CF2DB8" w:rsidRPr="00CF2DB8">
              <w:rPr>
                <w:b/>
                <w:noProof/>
                <w:webHidden/>
                <w:szCs w:val="24"/>
              </w:rPr>
              <w:fldChar w:fldCharType="separate"/>
            </w:r>
            <w:r>
              <w:rPr>
                <w:b/>
                <w:noProof/>
                <w:webHidden/>
                <w:szCs w:val="24"/>
              </w:rPr>
              <w:t>13</w:t>
            </w:r>
            <w:r w:rsidR="00CF2DB8" w:rsidRPr="00CF2DB8">
              <w:rPr>
                <w:b/>
                <w:noProof/>
                <w:webHidden/>
                <w:szCs w:val="24"/>
              </w:rPr>
              <w:fldChar w:fldCharType="end"/>
            </w:r>
          </w:hyperlink>
        </w:p>
        <w:p w14:paraId="5C1A1580" w14:textId="60D340E0" w:rsidR="00CF2DB8" w:rsidRPr="00CF2DB8" w:rsidRDefault="002C10B4">
          <w:pPr>
            <w:pStyle w:val="TOC1"/>
            <w:tabs>
              <w:tab w:val="right" w:leader="dot" w:pos="9350"/>
            </w:tabs>
            <w:rPr>
              <w:rFonts w:asciiTheme="minorHAnsi" w:hAnsiTheme="minorHAnsi"/>
              <w:b/>
              <w:noProof/>
              <w:szCs w:val="24"/>
            </w:rPr>
          </w:pPr>
          <w:hyperlink w:anchor="_Toc53706303" w:history="1">
            <w:r w:rsidR="00CF2DB8" w:rsidRPr="00CF2DB8">
              <w:rPr>
                <w:rStyle w:val="Hyperlink"/>
                <w:b/>
                <w:noProof/>
                <w:szCs w:val="24"/>
              </w:rPr>
              <w:t>Literature Review</w:t>
            </w:r>
            <w:r w:rsidR="00CF2DB8" w:rsidRPr="00CF2DB8">
              <w:rPr>
                <w:b/>
                <w:noProof/>
                <w:webHidden/>
                <w:szCs w:val="24"/>
              </w:rPr>
              <w:tab/>
            </w:r>
            <w:r w:rsidR="00CF2DB8" w:rsidRPr="00CF2DB8">
              <w:rPr>
                <w:b/>
                <w:noProof/>
                <w:webHidden/>
                <w:szCs w:val="24"/>
              </w:rPr>
              <w:fldChar w:fldCharType="begin"/>
            </w:r>
            <w:r w:rsidR="00CF2DB8" w:rsidRPr="00CF2DB8">
              <w:rPr>
                <w:b/>
                <w:noProof/>
                <w:webHidden/>
                <w:szCs w:val="24"/>
              </w:rPr>
              <w:instrText xml:space="preserve"> PAGEREF _Toc53706303 \h </w:instrText>
            </w:r>
            <w:r w:rsidR="00CF2DB8" w:rsidRPr="00CF2DB8">
              <w:rPr>
                <w:b/>
                <w:noProof/>
                <w:webHidden/>
                <w:szCs w:val="24"/>
              </w:rPr>
            </w:r>
            <w:r w:rsidR="00CF2DB8" w:rsidRPr="00CF2DB8">
              <w:rPr>
                <w:b/>
                <w:noProof/>
                <w:webHidden/>
                <w:szCs w:val="24"/>
              </w:rPr>
              <w:fldChar w:fldCharType="separate"/>
            </w:r>
            <w:r>
              <w:rPr>
                <w:b/>
                <w:noProof/>
                <w:webHidden/>
                <w:szCs w:val="24"/>
              </w:rPr>
              <w:t>16</w:t>
            </w:r>
            <w:r w:rsidR="00CF2DB8" w:rsidRPr="00CF2DB8">
              <w:rPr>
                <w:b/>
                <w:noProof/>
                <w:webHidden/>
                <w:szCs w:val="24"/>
              </w:rPr>
              <w:fldChar w:fldCharType="end"/>
            </w:r>
          </w:hyperlink>
        </w:p>
        <w:p w14:paraId="6FB7C2D0" w14:textId="20327221" w:rsidR="00CF2DB8" w:rsidRPr="00CF2DB8" w:rsidRDefault="002C10B4">
          <w:pPr>
            <w:pStyle w:val="TOC1"/>
            <w:tabs>
              <w:tab w:val="right" w:leader="dot" w:pos="9350"/>
            </w:tabs>
            <w:rPr>
              <w:rFonts w:asciiTheme="minorHAnsi" w:hAnsiTheme="minorHAnsi"/>
              <w:b/>
              <w:noProof/>
              <w:szCs w:val="24"/>
            </w:rPr>
          </w:pPr>
          <w:hyperlink w:anchor="_Toc53706304" w:history="1">
            <w:r w:rsidR="00CF2DB8" w:rsidRPr="00CF2DB8">
              <w:rPr>
                <w:rStyle w:val="Hyperlink"/>
                <w:b/>
                <w:noProof/>
                <w:szCs w:val="24"/>
              </w:rPr>
              <w:t>Findings and Analysis</w:t>
            </w:r>
            <w:r w:rsidR="00CF2DB8" w:rsidRPr="00CF2DB8">
              <w:rPr>
                <w:b/>
                <w:noProof/>
                <w:webHidden/>
                <w:szCs w:val="24"/>
              </w:rPr>
              <w:tab/>
            </w:r>
            <w:r w:rsidR="00CF2DB8" w:rsidRPr="00CF2DB8">
              <w:rPr>
                <w:b/>
                <w:noProof/>
                <w:webHidden/>
                <w:szCs w:val="24"/>
              </w:rPr>
              <w:fldChar w:fldCharType="begin"/>
            </w:r>
            <w:r w:rsidR="00CF2DB8" w:rsidRPr="00CF2DB8">
              <w:rPr>
                <w:b/>
                <w:noProof/>
                <w:webHidden/>
                <w:szCs w:val="24"/>
              </w:rPr>
              <w:instrText xml:space="preserve"> PAGEREF _Toc53706304 \h </w:instrText>
            </w:r>
            <w:r w:rsidR="00CF2DB8" w:rsidRPr="00CF2DB8">
              <w:rPr>
                <w:b/>
                <w:noProof/>
                <w:webHidden/>
                <w:szCs w:val="24"/>
              </w:rPr>
            </w:r>
            <w:r w:rsidR="00CF2DB8" w:rsidRPr="00CF2DB8">
              <w:rPr>
                <w:b/>
                <w:noProof/>
                <w:webHidden/>
                <w:szCs w:val="24"/>
              </w:rPr>
              <w:fldChar w:fldCharType="separate"/>
            </w:r>
            <w:r>
              <w:rPr>
                <w:b/>
                <w:noProof/>
                <w:webHidden/>
                <w:szCs w:val="24"/>
              </w:rPr>
              <w:t>22</w:t>
            </w:r>
            <w:r w:rsidR="00CF2DB8" w:rsidRPr="00CF2DB8">
              <w:rPr>
                <w:b/>
                <w:noProof/>
                <w:webHidden/>
                <w:szCs w:val="24"/>
              </w:rPr>
              <w:fldChar w:fldCharType="end"/>
            </w:r>
          </w:hyperlink>
        </w:p>
        <w:p w14:paraId="77B9944E" w14:textId="26E72A92" w:rsidR="00CF2DB8" w:rsidRPr="00CF2DB8" w:rsidRDefault="002C10B4">
          <w:pPr>
            <w:pStyle w:val="TOC2"/>
            <w:tabs>
              <w:tab w:val="right" w:leader="dot" w:pos="9350"/>
            </w:tabs>
            <w:rPr>
              <w:b/>
              <w:noProof/>
              <w:sz w:val="24"/>
              <w:szCs w:val="24"/>
            </w:rPr>
          </w:pPr>
          <w:hyperlink w:anchor="_Toc53706305" w:history="1">
            <w:r w:rsidR="00CF2DB8" w:rsidRPr="00CF2DB8">
              <w:rPr>
                <w:rStyle w:val="Hyperlink"/>
                <w:rFonts w:eastAsia="Times New Roman"/>
                <w:b/>
                <w:noProof/>
                <w:sz w:val="24"/>
                <w:szCs w:val="24"/>
              </w:rPr>
              <w:t>1. Asset Management &amp; Asset Quality Ratios</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_Toc53706305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23</w:t>
            </w:r>
            <w:r w:rsidR="00CF2DB8" w:rsidRPr="00CF2DB8">
              <w:rPr>
                <w:b/>
                <w:noProof/>
                <w:webHidden/>
                <w:sz w:val="24"/>
                <w:szCs w:val="24"/>
              </w:rPr>
              <w:fldChar w:fldCharType="end"/>
            </w:r>
          </w:hyperlink>
        </w:p>
        <w:p w14:paraId="257B6029" w14:textId="28072B23" w:rsidR="00CF2DB8" w:rsidRPr="00CF2DB8" w:rsidRDefault="002C10B4">
          <w:pPr>
            <w:pStyle w:val="TOC4"/>
            <w:tabs>
              <w:tab w:val="right" w:leader="dot" w:pos="9350"/>
            </w:tabs>
            <w:rPr>
              <w:b/>
              <w:noProof/>
              <w:sz w:val="24"/>
              <w:szCs w:val="24"/>
            </w:rPr>
          </w:pPr>
          <w:hyperlink w:anchor="_Toc53706306" w:history="1">
            <w:r w:rsidR="00CF2DB8" w:rsidRPr="00CF2DB8">
              <w:rPr>
                <w:rStyle w:val="Hyperlink"/>
                <w:b/>
                <w:noProof/>
                <w:sz w:val="24"/>
                <w:szCs w:val="24"/>
              </w:rPr>
              <w:t>Total Asset Turnover</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_Toc53706306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24</w:t>
            </w:r>
            <w:r w:rsidR="00CF2DB8" w:rsidRPr="00CF2DB8">
              <w:rPr>
                <w:b/>
                <w:noProof/>
                <w:webHidden/>
                <w:sz w:val="24"/>
                <w:szCs w:val="24"/>
              </w:rPr>
              <w:fldChar w:fldCharType="end"/>
            </w:r>
          </w:hyperlink>
        </w:p>
        <w:p w14:paraId="0924C70F" w14:textId="6DD851ED" w:rsidR="00CF2DB8" w:rsidRPr="00CF2DB8" w:rsidRDefault="002C10B4">
          <w:pPr>
            <w:pStyle w:val="TOC4"/>
            <w:tabs>
              <w:tab w:val="right" w:leader="dot" w:pos="9350"/>
            </w:tabs>
            <w:rPr>
              <w:b/>
              <w:noProof/>
              <w:sz w:val="24"/>
              <w:szCs w:val="24"/>
            </w:rPr>
          </w:pPr>
          <w:hyperlink w:anchor="_Toc53706307" w:history="1">
            <w:r w:rsidR="00CF2DB8" w:rsidRPr="00CF2DB8">
              <w:rPr>
                <w:rStyle w:val="Hyperlink"/>
                <w:rFonts w:eastAsia="Times New Roman"/>
                <w:b/>
                <w:noProof/>
                <w:sz w:val="24"/>
                <w:szCs w:val="24"/>
              </w:rPr>
              <w:t>Net Fixed Asset Turnover</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_Toc53706307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25</w:t>
            </w:r>
            <w:r w:rsidR="00CF2DB8" w:rsidRPr="00CF2DB8">
              <w:rPr>
                <w:b/>
                <w:noProof/>
                <w:webHidden/>
                <w:sz w:val="24"/>
                <w:szCs w:val="24"/>
              </w:rPr>
              <w:fldChar w:fldCharType="end"/>
            </w:r>
          </w:hyperlink>
        </w:p>
        <w:p w14:paraId="62F54CD5" w14:textId="1145651A" w:rsidR="00CF2DB8" w:rsidRPr="00CF2DB8" w:rsidRDefault="002C10B4">
          <w:pPr>
            <w:pStyle w:val="TOC4"/>
            <w:tabs>
              <w:tab w:val="right" w:leader="dot" w:pos="9350"/>
            </w:tabs>
            <w:rPr>
              <w:b/>
              <w:noProof/>
              <w:sz w:val="24"/>
              <w:szCs w:val="24"/>
            </w:rPr>
          </w:pPr>
          <w:hyperlink w:anchor="_Toc53706308" w:history="1">
            <w:r w:rsidR="00CF2DB8" w:rsidRPr="00CF2DB8">
              <w:rPr>
                <w:rStyle w:val="Hyperlink"/>
                <w:rFonts w:eastAsia="Times New Roman"/>
                <w:b/>
                <w:noProof/>
                <w:sz w:val="24"/>
                <w:szCs w:val="24"/>
              </w:rPr>
              <w:t>Equity Turnover</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_Toc53706308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27</w:t>
            </w:r>
            <w:r w:rsidR="00CF2DB8" w:rsidRPr="00CF2DB8">
              <w:rPr>
                <w:b/>
                <w:noProof/>
                <w:webHidden/>
                <w:sz w:val="24"/>
                <w:szCs w:val="24"/>
              </w:rPr>
              <w:fldChar w:fldCharType="end"/>
            </w:r>
          </w:hyperlink>
        </w:p>
        <w:p w14:paraId="77918508" w14:textId="0DC349AD" w:rsidR="00CF2DB8" w:rsidRPr="00CF2DB8" w:rsidRDefault="002C10B4">
          <w:pPr>
            <w:pStyle w:val="TOC2"/>
            <w:tabs>
              <w:tab w:val="right" w:leader="dot" w:pos="9350"/>
            </w:tabs>
            <w:rPr>
              <w:b/>
              <w:noProof/>
              <w:sz w:val="24"/>
              <w:szCs w:val="24"/>
            </w:rPr>
          </w:pPr>
          <w:hyperlink w:anchor="_Toc53706309" w:history="1">
            <w:r w:rsidR="00CF2DB8" w:rsidRPr="00CF2DB8">
              <w:rPr>
                <w:rStyle w:val="Hyperlink"/>
                <w:b/>
                <w:noProof/>
                <w:sz w:val="24"/>
                <w:szCs w:val="24"/>
              </w:rPr>
              <w:t>2. Cash Flow &amp; Capital Adequacy</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_Toc53706309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28</w:t>
            </w:r>
            <w:r w:rsidR="00CF2DB8" w:rsidRPr="00CF2DB8">
              <w:rPr>
                <w:b/>
                <w:noProof/>
                <w:webHidden/>
                <w:sz w:val="24"/>
                <w:szCs w:val="24"/>
              </w:rPr>
              <w:fldChar w:fldCharType="end"/>
            </w:r>
          </w:hyperlink>
        </w:p>
        <w:p w14:paraId="24A97533" w14:textId="26850E0A" w:rsidR="00CF2DB8" w:rsidRPr="00CF2DB8" w:rsidRDefault="002C10B4">
          <w:pPr>
            <w:pStyle w:val="TOC4"/>
            <w:tabs>
              <w:tab w:val="right" w:leader="dot" w:pos="9350"/>
            </w:tabs>
            <w:rPr>
              <w:b/>
              <w:noProof/>
              <w:sz w:val="24"/>
              <w:szCs w:val="24"/>
            </w:rPr>
          </w:pPr>
          <w:hyperlink w:anchor="_Toc53706310" w:history="1">
            <w:r w:rsidR="00CF2DB8" w:rsidRPr="00CF2DB8">
              <w:rPr>
                <w:rStyle w:val="Hyperlink"/>
                <w:rFonts w:eastAsia="Times New Roman"/>
                <w:b/>
                <w:noProof/>
                <w:sz w:val="24"/>
                <w:szCs w:val="24"/>
              </w:rPr>
              <w:t>Operating Cash Flow to Sales</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_Toc53706310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28</w:t>
            </w:r>
            <w:r w:rsidR="00CF2DB8" w:rsidRPr="00CF2DB8">
              <w:rPr>
                <w:b/>
                <w:noProof/>
                <w:webHidden/>
                <w:sz w:val="24"/>
                <w:szCs w:val="24"/>
              </w:rPr>
              <w:fldChar w:fldCharType="end"/>
            </w:r>
          </w:hyperlink>
        </w:p>
        <w:p w14:paraId="1401F195" w14:textId="7C6D65B8" w:rsidR="00CF2DB8" w:rsidRPr="00CF2DB8" w:rsidRDefault="002C10B4">
          <w:pPr>
            <w:pStyle w:val="TOC2"/>
            <w:tabs>
              <w:tab w:val="right" w:leader="dot" w:pos="9350"/>
            </w:tabs>
            <w:rPr>
              <w:b/>
              <w:noProof/>
              <w:sz w:val="24"/>
              <w:szCs w:val="24"/>
            </w:rPr>
          </w:pPr>
          <w:hyperlink w:anchor="_Toc53706311" w:history="1">
            <w:r w:rsidR="00CF2DB8" w:rsidRPr="00CF2DB8">
              <w:rPr>
                <w:rStyle w:val="Hyperlink"/>
                <w:rFonts w:eastAsia="Times New Roman"/>
                <w:b/>
                <w:noProof/>
                <w:sz w:val="24"/>
                <w:szCs w:val="24"/>
              </w:rPr>
              <w:t>3. Efficiency &amp; Productivity &amp; Capital Strength</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_Toc53706311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30</w:t>
            </w:r>
            <w:r w:rsidR="00CF2DB8" w:rsidRPr="00CF2DB8">
              <w:rPr>
                <w:b/>
                <w:noProof/>
                <w:webHidden/>
                <w:sz w:val="24"/>
                <w:szCs w:val="24"/>
              </w:rPr>
              <w:fldChar w:fldCharType="end"/>
            </w:r>
          </w:hyperlink>
        </w:p>
        <w:p w14:paraId="299DA29E" w14:textId="506F2262" w:rsidR="00CF2DB8" w:rsidRPr="00CF2DB8" w:rsidRDefault="002C10B4">
          <w:pPr>
            <w:pStyle w:val="TOC4"/>
            <w:tabs>
              <w:tab w:val="right" w:leader="dot" w:pos="9350"/>
            </w:tabs>
            <w:rPr>
              <w:b/>
              <w:noProof/>
              <w:sz w:val="24"/>
              <w:szCs w:val="24"/>
            </w:rPr>
          </w:pPr>
          <w:hyperlink w:anchor="_Toc53706312" w:history="1">
            <w:r w:rsidR="00CF2DB8" w:rsidRPr="00CF2DB8">
              <w:rPr>
                <w:rStyle w:val="Hyperlink"/>
                <w:rFonts w:eastAsia="Times New Roman"/>
                <w:b/>
                <w:noProof/>
                <w:sz w:val="24"/>
                <w:szCs w:val="24"/>
              </w:rPr>
              <w:t>Receivables Turnover</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_Toc53706312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30</w:t>
            </w:r>
            <w:r w:rsidR="00CF2DB8" w:rsidRPr="00CF2DB8">
              <w:rPr>
                <w:b/>
                <w:noProof/>
                <w:webHidden/>
                <w:sz w:val="24"/>
                <w:szCs w:val="24"/>
              </w:rPr>
              <w:fldChar w:fldCharType="end"/>
            </w:r>
          </w:hyperlink>
        </w:p>
        <w:p w14:paraId="1F7457CC" w14:textId="1BC1D85F" w:rsidR="00CF2DB8" w:rsidRPr="00CF2DB8" w:rsidRDefault="002C10B4">
          <w:pPr>
            <w:pStyle w:val="TOC4"/>
            <w:tabs>
              <w:tab w:val="right" w:leader="dot" w:pos="9350"/>
            </w:tabs>
            <w:rPr>
              <w:b/>
              <w:noProof/>
              <w:sz w:val="24"/>
              <w:szCs w:val="24"/>
            </w:rPr>
          </w:pPr>
          <w:hyperlink w:anchor="_Toc53706313" w:history="1">
            <w:r w:rsidR="00CF2DB8" w:rsidRPr="00CF2DB8">
              <w:rPr>
                <w:rStyle w:val="Hyperlink"/>
                <w:rFonts w:eastAsia="Times New Roman"/>
                <w:b/>
                <w:noProof/>
                <w:sz w:val="24"/>
                <w:szCs w:val="24"/>
              </w:rPr>
              <w:t>Receivable Collection Period</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_Toc53706313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32</w:t>
            </w:r>
            <w:r w:rsidR="00CF2DB8" w:rsidRPr="00CF2DB8">
              <w:rPr>
                <w:b/>
                <w:noProof/>
                <w:webHidden/>
                <w:sz w:val="24"/>
                <w:szCs w:val="24"/>
              </w:rPr>
              <w:fldChar w:fldCharType="end"/>
            </w:r>
          </w:hyperlink>
        </w:p>
        <w:p w14:paraId="4D590320" w14:textId="062563CC" w:rsidR="00CF2DB8" w:rsidRPr="00CF2DB8" w:rsidRDefault="002C10B4">
          <w:pPr>
            <w:pStyle w:val="TOC4"/>
            <w:tabs>
              <w:tab w:val="right" w:leader="dot" w:pos="9350"/>
            </w:tabs>
            <w:rPr>
              <w:b/>
              <w:noProof/>
              <w:sz w:val="24"/>
              <w:szCs w:val="24"/>
            </w:rPr>
          </w:pPr>
          <w:hyperlink w:anchor="_Toc53706314" w:history="1">
            <w:r w:rsidR="00CF2DB8" w:rsidRPr="00CF2DB8">
              <w:rPr>
                <w:rStyle w:val="Hyperlink"/>
                <w:rFonts w:eastAsia="Times New Roman"/>
                <w:b/>
                <w:noProof/>
                <w:sz w:val="24"/>
                <w:szCs w:val="24"/>
              </w:rPr>
              <w:t>Inventory Turnover</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_Toc53706314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33</w:t>
            </w:r>
            <w:r w:rsidR="00CF2DB8" w:rsidRPr="00CF2DB8">
              <w:rPr>
                <w:b/>
                <w:noProof/>
                <w:webHidden/>
                <w:sz w:val="24"/>
                <w:szCs w:val="24"/>
              </w:rPr>
              <w:fldChar w:fldCharType="end"/>
            </w:r>
          </w:hyperlink>
        </w:p>
        <w:p w14:paraId="6AD9D08B" w14:textId="311511F5" w:rsidR="00CF2DB8" w:rsidRPr="00CF2DB8" w:rsidRDefault="002C10B4">
          <w:pPr>
            <w:pStyle w:val="TOC4"/>
            <w:tabs>
              <w:tab w:val="right" w:leader="dot" w:pos="9350"/>
            </w:tabs>
            <w:rPr>
              <w:b/>
              <w:noProof/>
              <w:sz w:val="24"/>
              <w:szCs w:val="24"/>
            </w:rPr>
          </w:pPr>
          <w:hyperlink w:anchor="_Toc53706315" w:history="1">
            <w:r w:rsidR="00CF2DB8" w:rsidRPr="00CF2DB8">
              <w:rPr>
                <w:rStyle w:val="Hyperlink"/>
                <w:rFonts w:eastAsia="Times New Roman"/>
                <w:b/>
                <w:noProof/>
                <w:sz w:val="24"/>
                <w:szCs w:val="24"/>
              </w:rPr>
              <w:t>Inventory Processing Period (Days)</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_Toc53706315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35</w:t>
            </w:r>
            <w:r w:rsidR="00CF2DB8" w:rsidRPr="00CF2DB8">
              <w:rPr>
                <w:b/>
                <w:noProof/>
                <w:webHidden/>
                <w:sz w:val="24"/>
                <w:szCs w:val="24"/>
              </w:rPr>
              <w:fldChar w:fldCharType="end"/>
            </w:r>
          </w:hyperlink>
        </w:p>
        <w:p w14:paraId="4122503E" w14:textId="1CAEA444" w:rsidR="00CF2DB8" w:rsidRPr="00CF2DB8" w:rsidRDefault="002C10B4">
          <w:pPr>
            <w:pStyle w:val="TOC2"/>
            <w:tabs>
              <w:tab w:val="right" w:leader="dot" w:pos="9350"/>
            </w:tabs>
            <w:rPr>
              <w:b/>
              <w:noProof/>
              <w:sz w:val="24"/>
              <w:szCs w:val="24"/>
            </w:rPr>
          </w:pPr>
          <w:hyperlink w:anchor="_Toc53706316" w:history="1">
            <w:r w:rsidR="00CF2DB8" w:rsidRPr="00CF2DB8">
              <w:rPr>
                <w:rStyle w:val="Hyperlink"/>
                <w:rFonts w:eastAsia="Times New Roman"/>
                <w:b/>
                <w:noProof/>
                <w:sz w:val="24"/>
                <w:szCs w:val="24"/>
              </w:rPr>
              <w:t>4. Liquidity &amp; Leverage</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_Toc53706316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36</w:t>
            </w:r>
            <w:r w:rsidR="00CF2DB8" w:rsidRPr="00CF2DB8">
              <w:rPr>
                <w:b/>
                <w:noProof/>
                <w:webHidden/>
                <w:sz w:val="24"/>
                <w:szCs w:val="24"/>
              </w:rPr>
              <w:fldChar w:fldCharType="end"/>
            </w:r>
          </w:hyperlink>
        </w:p>
        <w:p w14:paraId="5C6D3C27" w14:textId="29BCBF62" w:rsidR="00CF2DB8" w:rsidRPr="00CF2DB8" w:rsidRDefault="002C10B4">
          <w:pPr>
            <w:pStyle w:val="TOC4"/>
            <w:tabs>
              <w:tab w:val="right" w:leader="dot" w:pos="9350"/>
            </w:tabs>
            <w:rPr>
              <w:b/>
              <w:noProof/>
              <w:sz w:val="24"/>
              <w:szCs w:val="24"/>
            </w:rPr>
          </w:pPr>
          <w:hyperlink w:anchor="_Toc53706317" w:history="1">
            <w:r w:rsidR="00CF2DB8" w:rsidRPr="00CF2DB8">
              <w:rPr>
                <w:rStyle w:val="Hyperlink"/>
                <w:rFonts w:eastAsia="Times New Roman"/>
                <w:b/>
                <w:noProof/>
                <w:sz w:val="24"/>
                <w:szCs w:val="24"/>
              </w:rPr>
              <w:t>Current Ratio</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_Toc53706317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36</w:t>
            </w:r>
            <w:r w:rsidR="00CF2DB8" w:rsidRPr="00CF2DB8">
              <w:rPr>
                <w:b/>
                <w:noProof/>
                <w:webHidden/>
                <w:sz w:val="24"/>
                <w:szCs w:val="24"/>
              </w:rPr>
              <w:fldChar w:fldCharType="end"/>
            </w:r>
          </w:hyperlink>
        </w:p>
        <w:p w14:paraId="65A99801" w14:textId="26F79BC3" w:rsidR="00CF2DB8" w:rsidRPr="00CF2DB8" w:rsidRDefault="002C10B4">
          <w:pPr>
            <w:pStyle w:val="TOC4"/>
            <w:tabs>
              <w:tab w:val="right" w:leader="dot" w:pos="9350"/>
            </w:tabs>
            <w:rPr>
              <w:b/>
              <w:noProof/>
              <w:sz w:val="24"/>
              <w:szCs w:val="24"/>
            </w:rPr>
          </w:pPr>
          <w:hyperlink w:anchor="_Toc53706318" w:history="1">
            <w:r w:rsidR="00CF2DB8" w:rsidRPr="00CF2DB8">
              <w:rPr>
                <w:rStyle w:val="Hyperlink"/>
                <w:rFonts w:eastAsia="Times New Roman"/>
                <w:b/>
                <w:noProof/>
                <w:sz w:val="24"/>
                <w:szCs w:val="24"/>
              </w:rPr>
              <w:t>Quick Ratio</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_Toc53706318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38</w:t>
            </w:r>
            <w:r w:rsidR="00CF2DB8" w:rsidRPr="00CF2DB8">
              <w:rPr>
                <w:b/>
                <w:noProof/>
                <w:webHidden/>
                <w:sz w:val="24"/>
                <w:szCs w:val="24"/>
              </w:rPr>
              <w:fldChar w:fldCharType="end"/>
            </w:r>
          </w:hyperlink>
        </w:p>
        <w:p w14:paraId="36395786" w14:textId="419FF125" w:rsidR="00CF2DB8" w:rsidRPr="00CF2DB8" w:rsidRDefault="002C10B4">
          <w:pPr>
            <w:pStyle w:val="TOC4"/>
            <w:tabs>
              <w:tab w:val="right" w:leader="dot" w:pos="9350"/>
            </w:tabs>
            <w:rPr>
              <w:b/>
              <w:noProof/>
              <w:sz w:val="24"/>
              <w:szCs w:val="24"/>
            </w:rPr>
          </w:pPr>
          <w:hyperlink w:anchor="_Toc53706319" w:history="1">
            <w:r w:rsidR="00CF2DB8" w:rsidRPr="00CF2DB8">
              <w:rPr>
                <w:rStyle w:val="Hyperlink"/>
                <w:rFonts w:eastAsia="Times New Roman"/>
                <w:b/>
                <w:noProof/>
                <w:sz w:val="24"/>
                <w:szCs w:val="24"/>
              </w:rPr>
              <w:t>Cash Ratio</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_Toc53706319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39</w:t>
            </w:r>
            <w:r w:rsidR="00CF2DB8" w:rsidRPr="00CF2DB8">
              <w:rPr>
                <w:b/>
                <w:noProof/>
                <w:webHidden/>
                <w:sz w:val="24"/>
                <w:szCs w:val="24"/>
              </w:rPr>
              <w:fldChar w:fldCharType="end"/>
            </w:r>
          </w:hyperlink>
        </w:p>
        <w:p w14:paraId="50DF7E81" w14:textId="14571C13" w:rsidR="00CF2DB8" w:rsidRPr="00CF2DB8" w:rsidRDefault="002C10B4">
          <w:pPr>
            <w:pStyle w:val="TOC4"/>
            <w:tabs>
              <w:tab w:val="right" w:leader="dot" w:pos="9350"/>
            </w:tabs>
            <w:rPr>
              <w:b/>
              <w:noProof/>
              <w:sz w:val="24"/>
              <w:szCs w:val="24"/>
            </w:rPr>
          </w:pPr>
          <w:hyperlink w:anchor="_Toc53706320" w:history="1">
            <w:r w:rsidR="00CF2DB8" w:rsidRPr="00CF2DB8">
              <w:rPr>
                <w:rStyle w:val="Hyperlink"/>
                <w:rFonts w:eastAsia="Times New Roman"/>
                <w:b/>
                <w:noProof/>
                <w:sz w:val="24"/>
                <w:szCs w:val="24"/>
              </w:rPr>
              <w:t>Debt to Equity</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_Toc53706320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41</w:t>
            </w:r>
            <w:r w:rsidR="00CF2DB8" w:rsidRPr="00CF2DB8">
              <w:rPr>
                <w:b/>
                <w:noProof/>
                <w:webHidden/>
                <w:sz w:val="24"/>
                <w:szCs w:val="24"/>
              </w:rPr>
              <w:fldChar w:fldCharType="end"/>
            </w:r>
          </w:hyperlink>
        </w:p>
        <w:p w14:paraId="2904F800" w14:textId="6D465421" w:rsidR="00CF2DB8" w:rsidRPr="00CF2DB8" w:rsidRDefault="002C10B4">
          <w:pPr>
            <w:pStyle w:val="TOC4"/>
            <w:tabs>
              <w:tab w:val="right" w:leader="dot" w:pos="9350"/>
            </w:tabs>
            <w:rPr>
              <w:b/>
              <w:noProof/>
              <w:sz w:val="24"/>
              <w:szCs w:val="24"/>
            </w:rPr>
          </w:pPr>
          <w:hyperlink w:anchor="_Toc53706321" w:history="1">
            <w:r w:rsidR="00CF2DB8" w:rsidRPr="00CF2DB8">
              <w:rPr>
                <w:rStyle w:val="Hyperlink"/>
                <w:rFonts w:eastAsia="Times New Roman"/>
                <w:b/>
                <w:noProof/>
                <w:sz w:val="24"/>
                <w:szCs w:val="24"/>
              </w:rPr>
              <w:t>Debt to Total Assets</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_Toc53706321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42</w:t>
            </w:r>
            <w:r w:rsidR="00CF2DB8" w:rsidRPr="00CF2DB8">
              <w:rPr>
                <w:b/>
                <w:noProof/>
                <w:webHidden/>
                <w:sz w:val="24"/>
                <w:szCs w:val="24"/>
              </w:rPr>
              <w:fldChar w:fldCharType="end"/>
            </w:r>
          </w:hyperlink>
        </w:p>
        <w:p w14:paraId="3EAAE95F" w14:textId="7B6E2DD3" w:rsidR="00CF2DB8" w:rsidRPr="00CF2DB8" w:rsidRDefault="002C10B4">
          <w:pPr>
            <w:pStyle w:val="TOC4"/>
            <w:tabs>
              <w:tab w:val="right" w:leader="dot" w:pos="9350"/>
            </w:tabs>
            <w:rPr>
              <w:b/>
              <w:noProof/>
              <w:sz w:val="24"/>
              <w:szCs w:val="24"/>
            </w:rPr>
          </w:pPr>
          <w:hyperlink w:anchor="_Toc53706322" w:history="1">
            <w:r w:rsidR="00CF2DB8" w:rsidRPr="00CF2DB8">
              <w:rPr>
                <w:rStyle w:val="Hyperlink"/>
                <w:rFonts w:eastAsia="Times New Roman"/>
                <w:b/>
                <w:noProof/>
                <w:sz w:val="24"/>
                <w:szCs w:val="24"/>
              </w:rPr>
              <w:t>Equity Ratio</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_Toc53706322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44</w:t>
            </w:r>
            <w:r w:rsidR="00CF2DB8" w:rsidRPr="00CF2DB8">
              <w:rPr>
                <w:b/>
                <w:noProof/>
                <w:webHidden/>
                <w:sz w:val="24"/>
                <w:szCs w:val="24"/>
              </w:rPr>
              <w:fldChar w:fldCharType="end"/>
            </w:r>
          </w:hyperlink>
        </w:p>
        <w:p w14:paraId="3DC7C564" w14:textId="6D608094" w:rsidR="00CF2DB8" w:rsidRPr="00CF2DB8" w:rsidRDefault="002C10B4">
          <w:pPr>
            <w:pStyle w:val="TOC4"/>
            <w:tabs>
              <w:tab w:val="right" w:leader="dot" w:pos="9350"/>
            </w:tabs>
            <w:rPr>
              <w:b/>
              <w:noProof/>
              <w:sz w:val="24"/>
              <w:szCs w:val="24"/>
            </w:rPr>
          </w:pPr>
          <w:hyperlink w:anchor="_Toc53706323" w:history="1">
            <w:r w:rsidR="00CF2DB8" w:rsidRPr="00CF2DB8">
              <w:rPr>
                <w:rStyle w:val="Hyperlink"/>
                <w:rFonts w:eastAsia="Times New Roman"/>
                <w:b/>
                <w:noProof/>
                <w:sz w:val="24"/>
                <w:szCs w:val="24"/>
              </w:rPr>
              <w:t>Interest Coverage</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_Toc53706323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45</w:t>
            </w:r>
            <w:r w:rsidR="00CF2DB8" w:rsidRPr="00CF2DB8">
              <w:rPr>
                <w:b/>
                <w:noProof/>
                <w:webHidden/>
                <w:sz w:val="24"/>
                <w:szCs w:val="24"/>
              </w:rPr>
              <w:fldChar w:fldCharType="end"/>
            </w:r>
          </w:hyperlink>
        </w:p>
        <w:p w14:paraId="33EC6C0A" w14:textId="4A31AB5D" w:rsidR="00CF2DB8" w:rsidRPr="00CF2DB8" w:rsidRDefault="002C10B4">
          <w:pPr>
            <w:pStyle w:val="TOC2"/>
            <w:tabs>
              <w:tab w:val="right" w:leader="dot" w:pos="9350"/>
            </w:tabs>
            <w:rPr>
              <w:b/>
              <w:noProof/>
              <w:sz w:val="24"/>
              <w:szCs w:val="24"/>
            </w:rPr>
          </w:pPr>
          <w:hyperlink w:anchor="_Toc53706324" w:history="1">
            <w:r w:rsidR="00CF2DB8" w:rsidRPr="00CF2DB8">
              <w:rPr>
                <w:rStyle w:val="Hyperlink"/>
                <w:rFonts w:eastAsia="Times New Roman"/>
                <w:b/>
                <w:noProof/>
                <w:sz w:val="24"/>
                <w:szCs w:val="24"/>
              </w:rPr>
              <w:t>5. Profitability &amp; Investment Return</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_Toc53706324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47</w:t>
            </w:r>
            <w:r w:rsidR="00CF2DB8" w:rsidRPr="00CF2DB8">
              <w:rPr>
                <w:b/>
                <w:noProof/>
                <w:webHidden/>
                <w:sz w:val="24"/>
                <w:szCs w:val="24"/>
              </w:rPr>
              <w:fldChar w:fldCharType="end"/>
            </w:r>
          </w:hyperlink>
        </w:p>
        <w:p w14:paraId="0FF985E4" w14:textId="6C844FDC" w:rsidR="00CF2DB8" w:rsidRPr="00CF2DB8" w:rsidRDefault="002C10B4">
          <w:pPr>
            <w:pStyle w:val="TOC4"/>
            <w:tabs>
              <w:tab w:val="right" w:leader="dot" w:pos="9350"/>
            </w:tabs>
            <w:rPr>
              <w:b/>
              <w:noProof/>
              <w:sz w:val="24"/>
              <w:szCs w:val="24"/>
            </w:rPr>
          </w:pPr>
          <w:hyperlink w:anchor="_Toc53706325" w:history="1">
            <w:r w:rsidR="00CF2DB8" w:rsidRPr="00CF2DB8">
              <w:rPr>
                <w:rStyle w:val="Hyperlink"/>
                <w:rFonts w:eastAsia="Times New Roman"/>
                <w:b/>
                <w:noProof/>
                <w:sz w:val="24"/>
                <w:szCs w:val="24"/>
              </w:rPr>
              <w:t>Gross Profit Margin</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_Toc53706325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47</w:t>
            </w:r>
            <w:r w:rsidR="00CF2DB8" w:rsidRPr="00CF2DB8">
              <w:rPr>
                <w:b/>
                <w:noProof/>
                <w:webHidden/>
                <w:sz w:val="24"/>
                <w:szCs w:val="24"/>
              </w:rPr>
              <w:fldChar w:fldCharType="end"/>
            </w:r>
          </w:hyperlink>
        </w:p>
        <w:p w14:paraId="72922F87" w14:textId="1CC4AAAC" w:rsidR="00CF2DB8" w:rsidRPr="00CF2DB8" w:rsidRDefault="002C10B4">
          <w:pPr>
            <w:pStyle w:val="TOC4"/>
            <w:tabs>
              <w:tab w:val="right" w:leader="dot" w:pos="9350"/>
            </w:tabs>
            <w:rPr>
              <w:b/>
              <w:noProof/>
              <w:sz w:val="24"/>
              <w:szCs w:val="24"/>
            </w:rPr>
          </w:pPr>
          <w:hyperlink w:anchor="_Toc53706326" w:history="1">
            <w:r w:rsidR="00CF2DB8" w:rsidRPr="00CF2DB8">
              <w:rPr>
                <w:rStyle w:val="Hyperlink"/>
                <w:rFonts w:eastAsia="Times New Roman"/>
                <w:b/>
                <w:noProof/>
                <w:sz w:val="24"/>
                <w:szCs w:val="24"/>
              </w:rPr>
              <w:t>EBITDA Margin</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_Toc53706326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48</w:t>
            </w:r>
            <w:r w:rsidR="00CF2DB8" w:rsidRPr="00CF2DB8">
              <w:rPr>
                <w:b/>
                <w:noProof/>
                <w:webHidden/>
                <w:sz w:val="24"/>
                <w:szCs w:val="24"/>
              </w:rPr>
              <w:fldChar w:fldCharType="end"/>
            </w:r>
          </w:hyperlink>
        </w:p>
        <w:p w14:paraId="6D36349E" w14:textId="4FA7D486" w:rsidR="00CF2DB8" w:rsidRPr="00CF2DB8" w:rsidRDefault="002C10B4">
          <w:pPr>
            <w:pStyle w:val="TOC4"/>
            <w:tabs>
              <w:tab w:val="right" w:leader="dot" w:pos="9350"/>
            </w:tabs>
            <w:rPr>
              <w:b/>
              <w:noProof/>
              <w:sz w:val="24"/>
              <w:szCs w:val="24"/>
            </w:rPr>
          </w:pPr>
          <w:hyperlink w:anchor="_Toc53706327" w:history="1">
            <w:r w:rsidR="00CF2DB8" w:rsidRPr="00CF2DB8">
              <w:rPr>
                <w:rStyle w:val="Hyperlink"/>
                <w:rFonts w:eastAsia="Times New Roman"/>
                <w:b/>
                <w:noProof/>
                <w:sz w:val="24"/>
                <w:szCs w:val="24"/>
              </w:rPr>
              <w:t>Net Profit Margin</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_Toc53706327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50</w:t>
            </w:r>
            <w:r w:rsidR="00CF2DB8" w:rsidRPr="00CF2DB8">
              <w:rPr>
                <w:b/>
                <w:noProof/>
                <w:webHidden/>
                <w:sz w:val="24"/>
                <w:szCs w:val="24"/>
              </w:rPr>
              <w:fldChar w:fldCharType="end"/>
            </w:r>
          </w:hyperlink>
        </w:p>
        <w:p w14:paraId="538D84DD" w14:textId="7A9D287D" w:rsidR="00CF2DB8" w:rsidRPr="00CF2DB8" w:rsidRDefault="002C10B4">
          <w:pPr>
            <w:pStyle w:val="TOC4"/>
            <w:tabs>
              <w:tab w:val="right" w:leader="dot" w:pos="9350"/>
            </w:tabs>
            <w:rPr>
              <w:b/>
              <w:noProof/>
              <w:sz w:val="24"/>
              <w:szCs w:val="24"/>
            </w:rPr>
          </w:pPr>
          <w:hyperlink w:anchor="_Toc53706328" w:history="1">
            <w:r w:rsidR="00CF2DB8" w:rsidRPr="00CF2DB8">
              <w:rPr>
                <w:rStyle w:val="Hyperlink"/>
                <w:rFonts w:eastAsia="Times New Roman"/>
                <w:b/>
                <w:noProof/>
                <w:sz w:val="24"/>
                <w:szCs w:val="24"/>
              </w:rPr>
              <w:t>Return on Equity (ROE)</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_Toc53706328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51</w:t>
            </w:r>
            <w:r w:rsidR="00CF2DB8" w:rsidRPr="00CF2DB8">
              <w:rPr>
                <w:b/>
                <w:noProof/>
                <w:webHidden/>
                <w:sz w:val="24"/>
                <w:szCs w:val="24"/>
              </w:rPr>
              <w:fldChar w:fldCharType="end"/>
            </w:r>
          </w:hyperlink>
        </w:p>
        <w:p w14:paraId="772EE8AD" w14:textId="5050E4A9" w:rsidR="00CF2DB8" w:rsidRPr="00CF2DB8" w:rsidRDefault="002C10B4">
          <w:pPr>
            <w:pStyle w:val="TOC4"/>
            <w:tabs>
              <w:tab w:val="right" w:leader="dot" w:pos="9350"/>
            </w:tabs>
            <w:rPr>
              <w:b/>
              <w:noProof/>
              <w:sz w:val="24"/>
              <w:szCs w:val="24"/>
            </w:rPr>
          </w:pPr>
          <w:hyperlink w:anchor="_Toc53706329" w:history="1">
            <w:r w:rsidR="00CF2DB8" w:rsidRPr="00CF2DB8">
              <w:rPr>
                <w:rStyle w:val="Hyperlink"/>
                <w:rFonts w:eastAsia="Times New Roman"/>
                <w:b/>
                <w:noProof/>
                <w:sz w:val="24"/>
                <w:szCs w:val="24"/>
              </w:rPr>
              <w:t>Return on Assets (ROA)</w:t>
            </w:r>
            <w:r w:rsidR="00CF2DB8" w:rsidRPr="00CF2DB8">
              <w:rPr>
                <w:b/>
                <w:noProof/>
                <w:webHidden/>
                <w:sz w:val="24"/>
                <w:szCs w:val="24"/>
              </w:rPr>
              <w:tab/>
            </w:r>
            <w:r w:rsidR="00CF2DB8" w:rsidRPr="00CF2DB8">
              <w:rPr>
                <w:b/>
                <w:noProof/>
                <w:webHidden/>
                <w:sz w:val="24"/>
                <w:szCs w:val="24"/>
              </w:rPr>
              <w:fldChar w:fldCharType="begin"/>
            </w:r>
            <w:r w:rsidR="00CF2DB8" w:rsidRPr="00CF2DB8">
              <w:rPr>
                <w:b/>
                <w:noProof/>
                <w:webHidden/>
                <w:sz w:val="24"/>
                <w:szCs w:val="24"/>
              </w:rPr>
              <w:instrText xml:space="preserve"> PAGEREF _Toc53706329 \h </w:instrText>
            </w:r>
            <w:r w:rsidR="00CF2DB8" w:rsidRPr="00CF2DB8">
              <w:rPr>
                <w:b/>
                <w:noProof/>
                <w:webHidden/>
                <w:sz w:val="24"/>
                <w:szCs w:val="24"/>
              </w:rPr>
            </w:r>
            <w:r w:rsidR="00CF2DB8" w:rsidRPr="00CF2DB8">
              <w:rPr>
                <w:b/>
                <w:noProof/>
                <w:webHidden/>
                <w:sz w:val="24"/>
                <w:szCs w:val="24"/>
              </w:rPr>
              <w:fldChar w:fldCharType="separate"/>
            </w:r>
            <w:r>
              <w:rPr>
                <w:b/>
                <w:noProof/>
                <w:webHidden/>
                <w:sz w:val="24"/>
                <w:szCs w:val="24"/>
              </w:rPr>
              <w:t>53</w:t>
            </w:r>
            <w:r w:rsidR="00CF2DB8" w:rsidRPr="00CF2DB8">
              <w:rPr>
                <w:b/>
                <w:noProof/>
                <w:webHidden/>
                <w:sz w:val="24"/>
                <w:szCs w:val="24"/>
              </w:rPr>
              <w:fldChar w:fldCharType="end"/>
            </w:r>
          </w:hyperlink>
        </w:p>
        <w:p w14:paraId="5DA11F3F" w14:textId="061770DF" w:rsidR="00CF2DB8" w:rsidRPr="00CF2DB8" w:rsidRDefault="002C10B4">
          <w:pPr>
            <w:pStyle w:val="TOC1"/>
            <w:tabs>
              <w:tab w:val="right" w:leader="dot" w:pos="9350"/>
            </w:tabs>
            <w:rPr>
              <w:rFonts w:asciiTheme="minorHAnsi" w:hAnsiTheme="minorHAnsi"/>
              <w:b/>
              <w:noProof/>
              <w:szCs w:val="24"/>
            </w:rPr>
          </w:pPr>
          <w:hyperlink w:anchor="_Toc53706330" w:history="1">
            <w:r w:rsidR="00CF2DB8" w:rsidRPr="00CF2DB8">
              <w:rPr>
                <w:rStyle w:val="Hyperlink"/>
                <w:b/>
                <w:noProof/>
                <w:szCs w:val="24"/>
              </w:rPr>
              <w:t>Conclusion</w:t>
            </w:r>
            <w:r w:rsidR="00CF2DB8" w:rsidRPr="00CF2DB8">
              <w:rPr>
                <w:b/>
                <w:noProof/>
                <w:webHidden/>
                <w:szCs w:val="24"/>
              </w:rPr>
              <w:tab/>
            </w:r>
            <w:r w:rsidR="00CF2DB8" w:rsidRPr="00CF2DB8">
              <w:rPr>
                <w:b/>
                <w:noProof/>
                <w:webHidden/>
                <w:szCs w:val="24"/>
              </w:rPr>
              <w:fldChar w:fldCharType="begin"/>
            </w:r>
            <w:r w:rsidR="00CF2DB8" w:rsidRPr="00CF2DB8">
              <w:rPr>
                <w:b/>
                <w:noProof/>
                <w:webHidden/>
                <w:szCs w:val="24"/>
              </w:rPr>
              <w:instrText xml:space="preserve"> PAGEREF _Toc53706330 \h </w:instrText>
            </w:r>
            <w:r w:rsidR="00CF2DB8" w:rsidRPr="00CF2DB8">
              <w:rPr>
                <w:b/>
                <w:noProof/>
                <w:webHidden/>
                <w:szCs w:val="24"/>
              </w:rPr>
            </w:r>
            <w:r w:rsidR="00CF2DB8" w:rsidRPr="00CF2DB8">
              <w:rPr>
                <w:b/>
                <w:noProof/>
                <w:webHidden/>
                <w:szCs w:val="24"/>
              </w:rPr>
              <w:fldChar w:fldCharType="separate"/>
            </w:r>
            <w:r>
              <w:rPr>
                <w:b/>
                <w:noProof/>
                <w:webHidden/>
                <w:szCs w:val="24"/>
              </w:rPr>
              <w:t>56</w:t>
            </w:r>
            <w:r w:rsidR="00CF2DB8" w:rsidRPr="00CF2DB8">
              <w:rPr>
                <w:b/>
                <w:noProof/>
                <w:webHidden/>
                <w:szCs w:val="24"/>
              </w:rPr>
              <w:fldChar w:fldCharType="end"/>
            </w:r>
          </w:hyperlink>
        </w:p>
        <w:p w14:paraId="09388B08" w14:textId="775A7AE0" w:rsidR="00CF2DB8" w:rsidRPr="00CF2DB8" w:rsidRDefault="002C10B4">
          <w:pPr>
            <w:pStyle w:val="TOC1"/>
            <w:tabs>
              <w:tab w:val="right" w:leader="dot" w:pos="9350"/>
            </w:tabs>
            <w:rPr>
              <w:rFonts w:asciiTheme="minorHAnsi" w:hAnsiTheme="minorHAnsi"/>
              <w:b/>
              <w:noProof/>
              <w:szCs w:val="24"/>
            </w:rPr>
          </w:pPr>
          <w:hyperlink w:anchor="_Toc53706331" w:history="1">
            <w:r w:rsidR="00CF2DB8" w:rsidRPr="00CF2DB8">
              <w:rPr>
                <w:rStyle w:val="Hyperlink"/>
                <w:b/>
                <w:noProof/>
                <w:szCs w:val="24"/>
              </w:rPr>
              <w:t>Recommendation</w:t>
            </w:r>
            <w:r w:rsidR="00CF2DB8" w:rsidRPr="00CF2DB8">
              <w:rPr>
                <w:b/>
                <w:noProof/>
                <w:webHidden/>
                <w:szCs w:val="24"/>
              </w:rPr>
              <w:tab/>
            </w:r>
            <w:r w:rsidR="00CF2DB8" w:rsidRPr="00CF2DB8">
              <w:rPr>
                <w:b/>
                <w:noProof/>
                <w:webHidden/>
                <w:szCs w:val="24"/>
              </w:rPr>
              <w:fldChar w:fldCharType="begin"/>
            </w:r>
            <w:r w:rsidR="00CF2DB8" w:rsidRPr="00CF2DB8">
              <w:rPr>
                <w:b/>
                <w:noProof/>
                <w:webHidden/>
                <w:szCs w:val="24"/>
              </w:rPr>
              <w:instrText xml:space="preserve"> PAGEREF _Toc53706331 \h </w:instrText>
            </w:r>
            <w:r w:rsidR="00CF2DB8" w:rsidRPr="00CF2DB8">
              <w:rPr>
                <w:b/>
                <w:noProof/>
                <w:webHidden/>
                <w:szCs w:val="24"/>
              </w:rPr>
            </w:r>
            <w:r w:rsidR="00CF2DB8" w:rsidRPr="00CF2DB8">
              <w:rPr>
                <w:b/>
                <w:noProof/>
                <w:webHidden/>
                <w:szCs w:val="24"/>
              </w:rPr>
              <w:fldChar w:fldCharType="separate"/>
            </w:r>
            <w:r>
              <w:rPr>
                <w:b/>
                <w:noProof/>
                <w:webHidden/>
                <w:szCs w:val="24"/>
              </w:rPr>
              <w:t>57</w:t>
            </w:r>
            <w:r w:rsidR="00CF2DB8" w:rsidRPr="00CF2DB8">
              <w:rPr>
                <w:b/>
                <w:noProof/>
                <w:webHidden/>
                <w:szCs w:val="24"/>
              </w:rPr>
              <w:fldChar w:fldCharType="end"/>
            </w:r>
          </w:hyperlink>
        </w:p>
        <w:p w14:paraId="593A6EE6" w14:textId="6B4546CE" w:rsidR="00CF2DB8" w:rsidRPr="00CF2DB8" w:rsidRDefault="002C10B4">
          <w:pPr>
            <w:pStyle w:val="TOC1"/>
            <w:tabs>
              <w:tab w:val="right" w:leader="dot" w:pos="9350"/>
            </w:tabs>
            <w:rPr>
              <w:rFonts w:asciiTheme="minorHAnsi" w:hAnsiTheme="minorHAnsi"/>
              <w:b/>
              <w:noProof/>
              <w:szCs w:val="24"/>
            </w:rPr>
          </w:pPr>
          <w:hyperlink w:anchor="_Toc53706332" w:history="1">
            <w:r w:rsidR="00CF2DB8" w:rsidRPr="00CF2DB8">
              <w:rPr>
                <w:rStyle w:val="Hyperlink"/>
                <w:b/>
                <w:noProof/>
                <w:szCs w:val="24"/>
              </w:rPr>
              <w:t>References</w:t>
            </w:r>
            <w:r w:rsidR="00CF2DB8" w:rsidRPr="00CF2DB8">
              <w:rPr>
                <w:b/>
                <w:noProof/>
                <w:webHidden/>
                <w:szCs w:val="24"/>
              </w:rPr>
              <w:tab/>
            </w:r>
            <w:r w:rsidR="00CF2DB8" w:rsidRPr="00CF2DB8">
              <w:rPr>
                <w:b/>
                <w:noProof/>
                <w:webHidden/>
                <w:szCs w:val="24"/>
              </w:rPr>
              <w:fldChar w:fldCharType="begin"/>
            </w:r>
            <w:r w:rsidR="00CF2DB8" w:rsidRPr="00CF2DB8">
              <w:rPr>
                <w:b/>
                <w:noProof/>
                <w:webHidden/>
                <w:szCs w:val="24"/>
              </w:rPr>
              <w:instrText xml:space="preserve"> PAGEREF _Toc53706332 \h </w:instrText>
            </w:r>
            <w:r w:rsidR="00CF2DB8" w:rsidRPr="00CF2DB8">
              <w:rPr>
                <w:b/>
                <w:noProof/>
                <w:webHidden/>
                <w:szCs w:val="24"/>
              </w:rPr>
            </w:r>
            <w:r w:rsidR="00CF2DB8" w:rsidRPr="00CF2DB8">
              <w:rPr>
                <w:b/>
                <w:noProof/>
                <w:webHidden/>
                <w:szCs w:val="24"/>
              </w:rPr>
              <w:fldChar w:fldCharType="separate"/>
            </w:r>
            <w:r>
              <w:rPr>
                <w:b/>
                <w:noProof/>
                <w:webHidden/>
                <w:szCs w:val="24"/>
              </w:rPr>
              <w:t>59</w:t>
            </w:r>
            <w:r w:rsidR="00CF2DB8" w:rsidRPr="00CF2DB8">
              <w:rPr>
                <w:b/>
                <w:noProof/>
                <w:webHidden/>
                <w:szCs w:val="24"/>
              </w:rPr>
              <w:fldChar w:fldCharType="end"/>
            </w:r>
          </w:hyperlink>
        </w:p>
        <w:p w14:paraId="1D992D01" w14:textId="79BE3EB6" w:rsidR="002E2ED2" w:rsidRDefault="002E2ED2">
          <w:r w:rsidRPr="002E2ED2">
            <w:rPr>
              <w:rFonts w:ascii="Bahnschrift" w:hAnsi="Bahnschrift"/>
              <w:sz w:val="24"/>
              <w:szCs w:val="24"/>
            </w:rPr>
            <w:fldChar w:fldCharType="end"/>
          </w:r>
        </w:p>
      </w:sdtContent>
    </w:sdt>
    <w:p w14:paraId="67F29275" w14:textId="652C6EB5" w:rsidR="00DC18B1" w:rsidRDefault="00DC18B1"/>
    <w:p w14:paraId="278C714A" w14:textId="77777777" w:rsidR="009B2626" w:rsidRDefault="00665B15">
      <w:pPr>
        <w:rPr>
          <w:rFonts w:ascii="Times New Roman" w:hAnsi="Times New Roman" w:cs="Times New Roman"/>
          <w:b/>
          <w:sz w:val="24"/>
        </w:rPr>
        <w:sectPr w:rsidR="009B2626" w:rsidSect="009B2626">
          <w:footerReference w:type="default" r:id="rId12"/>
          <w:pgSz w:w="12240" w:h="15840"/>
          <w:pgMar w:top="1440" w:right="1440" w:bottom="1440" w:left="1440" w:header="720" w:footer="720" w:gutter="0"/>
          <w:pgBorders w:display="notFirstPage" w:offsetFrom="page">
            <w:top w:val="double" w:sz="4" w:space="24" w:color="7CB0DF" w:themeColor="accent1" w:themeShade="BF"/>
            <w:left w:val="double" w:sz="4" w:space="24" w:color="7CB0DF" w:themeColor="accent1" w:themeShade="BF"/>
            <w:bottom w:val="double" w:sz="4" w:space="24" w:color="7CB0DF" w:themeColor="accent1" w:themeShade="BF"/>
            <w:right w:val="double" w:sz="4" w:space="24" w:color="7CB0DF" w:themeColor="accent1" w:themeShade="BF"/>
          </w:pgBorders>
          <w:pgNumType w:fmt="lowerRoman" w:start="1"/>
          <w:cols w:space="720"/>
          <w:titlePg/>
          <w:docGrid w:linePitch="360"/>
        </w:sectPr>
      </w:pPr>
      <w:r>
        <w:rPr>
          <w:rFonts w:ascii="Times New Roman" w:hAnsi="Times New Roman" w:cs="Times New Roman"/>
          <w:b/>
          <w:sz w:val="24"/>
        </w:rPr>
        <w:br w:type="page"/>
      </w:r>
    </w:p>
    <w:p w14:paraId="10283A01" w14:textId="1D38CFE6" w:rsidR="00665B15" w:rsidRDefault="00665B15">
      <w:pPr>
        <w:rPr>
          <w:rFonts w:ascii="Times New Roman" w:hAnsi="Times New Roman" w:cs="Times New Roman"/>
          <w:b/>
          <w:sz w:val="24"/>
        </w:rPr>
      </w:pPr>
    </w:p>
    <w:p w14:paraId="3000B356" w14:textId="77777777" w:rsidR="00A425A7" w:rsidRDefault="00A425A7" w:rsidP="00A425A7">
      <w:pPr>
        <w:pStyle w:val="Title"/>
      </w:pPr>
    </w:p>
    <w:p w14:paraId="05DDBA4E" w14:textId="77777777" w:rsidR="00A425A7" w:rsidRDefault="00A425A7" w:rsidP="00A425A7">
      <w:pPr>
        <w:pStyle w:val="Title"/>
      </w:pPr>
    </w:p>
    <w:p w14:paraId="267C974D" w14:textId="208D4182" w:rsidR="00A425A7" w:rsidRDefault="00A425A7" w:rsidP="00A425A7">
      <w:pPr>
        <w:pStyle w:val="Title"/>
      </w:pPr>
      <w:r>
        <w:rPr>
          <w:noProof/>
        </w:rPr>
        <mc:AlternateContent>
          <mc:Choice Requires="wps">
            <w:drawing>
              <wp:anchor distT="0" distB="0" distL="114300" distR="114300" simplePos="0" relativeHeight="251718656" behindDoc="0" locked="0" layoutInCell="1" allowOverlap="1" wp14:anchorId="16DA1264" wp14:editId="17F802B9">
                <wp:simplePos x="0" y="0"/>
                <wp:positionH relativeFrom="margin">
                  <wp:align>left</wp:align>
                </wp:positionH>
                <wp:positionV relativeFrom="paragraph">
                  <wp:posOffset>410080</wp:posOffset>
                </wp:positionV>
                <wp:extent cx="5725733" cy="52680"/>
                <wp:effectExtent l="0" t="0" r="27940" b="24130"/>
                <wp:wrapNone/>
                <wp:docPr id="35" name="Straight Connector 35"/>
                <wp:cNvGraphicFramePr/>
                <a:graphic xmlns:a="http://schemas.openxmlformats.org/drawingml/2006/main">
                  <a:graphicData uri="http://schemas.microsoft.com/office/word/2010/wordprocessingShape">
                    <wps:wsp>
                      <wps:cNvCnPr/>
                      <wps:spPr>
                        <a:xfrm>
                          <a:off x="0" y="0"/>
                          <a:ext cx="5725733" cy="52680"/>
                        </a:xfrm>
                        <a:prstGeom prst="line">
                          <a:avLst/>
                        </a:prstGeom>
                        <a:ln w="9525" cap="flat" cmpd="sng" algn="ctr">
                          <a:solidFill>
                            <a:schemeClr val="accent5"/>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1D94CA" id="Straight Connector 35" o:spid="_x0000_s1026" style="position:absolute;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2.3pt" to="450.8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" strokecolor="#4472c4 [3208]">
                <v:stroke dashstyle="dash"/>
                <w10:wrap anchorx="margin"/>
              </v:line>
            </w:pict>
          </mc:Fallback>
        </mc:AlternateContent>
      </w:r>
      <w:r>
        <w:rPr>
          <w:noProof/>
        </w:rPr>
        <mc:AlternateContent>
          <mc:Choice Requires="wps">
            <w:drawing>
              <wp:anchor distT="0" distB="0" distL="114300" distR="114300" simplePos="0" relativeHeight="251716608" behindDoc="0" locked="0" layoutInCell="1" allowOverlap="1" wp14:anchorId="5516319B" wp14:editId="6D167ABA">
                <wp:simplePos x="0" y="0"/>
                <wp:positionH relativeFrom="margin">
                  <wp:align>left</wp:align>
                </wp:positionH>
                <wp:positionV relativeFrom="paragraph">
                  <wp:posOffset>347937</wp:posOffset>
                </wp:positionV>
                <wp:extent cx="5698527" cy="44388"/>
                <wp:effectExtent l="0" t="0" r="35560" b="32385"/>
                <wp:wrapNone/>
                <wp:docPr id="34" name="Straight Connector 34"/>
                <wp:cNvGraphicFramePr/>
                <a:graphic xmlns:a="http://schemas.openxmlformats.org/drawingml/2006/main">
                  <a:graphicData uri="http://schemas.microsoft.com/office/word/2010/wordprocessingShape">
                    <wps:wsp>
                      <wps:cNvCnPr/>
                      <wps:spPr>
                        <a:xfrm>
                          <a:off x="0" y="0"/>
                          <a:ext cx="5698527" cy="44388"/>
                        </a:xfrm>
                        <a:prstGeom prst="line">
                          <a:avLst/>
                        </a:prstGeom>
                        <a:ln>
                          <a:headEnd type="none" w="med" len="med"/>
                          <a:tailEnd type="none" w="med" len="med"/>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4A2F79" id="Straight Connector 34" o:spid="_x0000_s1026" style="position:absolute;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4pt" to="448.7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" strokecolor="#4472c4 [3208]" strokeweight="1pt">
                <v:stroke joinstyle="miter"/>
                <w10:wrap anchorx="margin"/>
              </v:line>
            </w:pict>
          </mc:Fallback>
        </mc:AlternateContent>
      </w:r>
    </w:p>
    <w:p w14:paraId="01B4E435" w14:textId="77777777" w:rsidR="00B05F17" w:rsidRDefault="00B05F17" w:rsidP="00B05F17">
      <w:pPr>
        <w:pStyle w:val="Title"/>
        <w:jc w:val="left"/>
        <w:rPr>
          <w:u w:val="double"/>
        </w:rPr>
      </w:pPr>
      <w:r>
        <w:rPr>
          <w:noProof/>
          <w:u w:val="double"/>
        </w:rPr>
        <w:drawing>
          <wp:anchor distT="0" distB="0" distL="114300" distR="114300" simplePos="0" relativeHeight="251719680" behindDoc="0" locked="0" layoutInCell="1" allowOverlap="1" wp14:anchorId="53477E27" wp14:editId="11987E34">
            <wp:simplePos x="0" y="0"/>
            <wp:positionH relativeFrom="column">
              <wp:posOffset>3665436</wp:posOffset>
            </wp:positionH>
            <wp:positionV relativeFrom="paragraph">
              <wp:posOffset>11430</wp:posOffset>
            </wp:positionV>
            <wp:extent cx="2059305" cy="2057400"/>
            <wp:effectExtent l="0" t="0" r="0" b="0"/>
            <wp:wrapThrough wrapText="bothSides">
              <wp:wrapPolygon edited="0">
                <wp:start x="8192" y="0"/>
                <wp:lineTo x="4596" y="9600"/>
                <wp:lineTo x="0" y="11800"/>
                <wp:lineTo x="0" y="17000"/>
                <wp:lineTo x="3996" y="19200"/>
                <wp:lineTo x="3996" y="19800"/>
                <wp:lineTo x="8792" y="21400"/>
                <wp:lineTo x="10990" y="21400"/>
                <wp:lineTo x="13787" y="21400"/>
                <wp:lineTo x="13987" y="21400"/>
                <wp:lineTo x="16185" y="19200"/>
                <wp:lineTo x="17384" y="16000"/>
                <wp:lineTo x="21380" y="4400"/>
                <wp:lineTo x="21380" y="2400"/>
                <wp:lineTo x="10390" y="0"/>
                <wp:lineTo x="8192"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45-2453163_mikel-arbiza-brain-in-a-light-bulb.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9305" cy="2057400"/>
                    </a:xfrm>
                    <a:prstGeom prst="rect">
                      <a:avLst/>
                    </a:prstGeom>
                  </pic:spPr>
                </pic:pic>
              </a:graphicData>
            </a:graphic>
            <wp14:sizeRelH relativeFrom="margin">
              <wp14:pctWidth>0</wp14:pctWidth>
            </wp14:sizeRelH>
            <wp14:sizeRelV relativeFrom="margin">
              <wp14:pctHeight>0</wp14:pctHeight>
            </wp14:sizeRelV>
          </wp:anchor>
        </w:drawing>
      </w:r>
      <w:r w:rsidR="00A425A7" w:rsidRPr="00A425A7">
        <w:rPr>
          <w:u w:val="double"/>
        </w:rPr>
        <w:t>Executive</w:t>
      </w:r>
    </w:p>
    <w:p w14:paraId="5B7FFC57" w14:textId="77777777" w:rsidR="0093294D" w:rsidRDefault="00A425A7" w:rsidP="00B05F17">
      <w:pPr>
        <w:pStyle w:val="Title"/>
        <w:rPr>
          <w:u w:val="double"/>
        </w:rPr>
      </w:pPr>
      <w:r w:rsidRPr="00A425A7">
        <w:rPr>
          <w:u w:val="double"/>
        </w:rPr>
        <w:t>Summary</w:t>
      </w:r>
    </w:p>
    <w:p w14:paraId="280768D1" w14:textId="6D3608FF" w:rsidR="0093294D" w:rsidRDefault="00340437">
      <w:pPr>
        <w:rPr>
          <w:rFonts w:ascii="Berlin Sans FB Demi" w:eastAsiaTheme="majorEastAsia" w:hAnsi="Berlin Sans FB Demi" w:cstheme="majorBidi"/>
          <w:b/>
          <w:i/>
          <w:caps/>
          <w:color w:val="2F5496" w:themeColor="accent5" w:themeShade="BF"/>
          <w:spacing w:val="10"/>
          <w:sz w:val="72"/>
          <w:szCs w:val="52"/>
          <w:u w:val="double"/>
        </w:rPr>
      </w:pPr>
      <w:r>
        <w:rPr>
          <w:u w:val="double"/>
        </w:rPr>
        <w:br w:type="page"/>
      </w:r>
    </w:p>
    <w:p w14:paraId="6FDCECE0" w14:textId="5F29E72F" w:rsidR="0093294D" w:rsidRDefault="00BF1C90" w:rsidP="00BF1C90">
      <w:pPr>
        <w:pStyle w:val="Heading1"/>
      </w:pPr>
      <w:bookmarkStart w:id="1" w:name="_Toc53163090"/>
      <w:bookmarkStart w:id="2" w:name="_Toc53706298"/>
      <w:r>
        <w:lastRenderedPageBreak/>
        <w:t>Executive Summary</w:t>
      </w:r>
      <w:bookmarkEnd w:id="1"/>
      <w:bookmarkEnd w:id="2"/>
    </w:p>
    <w:p w14:paraId="427EF944" w14:textId="77777777" w:rsidR="00BF1C90" w:rsidRDefault="00BF1C90" w:rsidP="00BF1C90">
      <w:pPr>
        <w:pStyle w:val="Title"/>
        <w:jc w:val="both"/>
        <w:rPr>
          <w:rFonts w:ascii="Times New Roman" w:hAnsi="Times New Roman" w:cs="Times New Roman"/>
          <w:b w:val="0"/>
          <w:i w:val="0"/>
          <w:sz w:val="24"/>
          <w:szCs w:val="24"/>
        </w:rPr>
      </w:pPr>
    </w:p>
    <w:p w14:paraId="197CDDEB" w14:textId="77777777" w:rsidR="00BF1C90" w:rsidRDefault="00BF1C90" w:rsidP="00BF1C90">
      <w:pPr>
        <w:pStyle w:val="Title"/>
        <w:jc w:val="both"/>
        <w:rPr>
          <w:rFonts w:ascii="Times New Roman" w:hAnsi="Times New Roman" w:cs="Times New Roman"/>
          <w:b w:val="0"/>
          <w:i w:val="0"/>
          <w:sz w:val="24"/>
          <w:szCs w:val="24"/>
        </w:rPr>
      </w:pPr>
    </w:p>
    <w:p w14:paraId="1044E17D" w14:textId="77777777" w:rsidR="00C66C6C" w:rsidRDefault="001A2D27" w:rsidP="00CA6A02">
      <w:pPr>
        <w:spacing w:line="360" w:lineRule="auto"/>
        <w:jc w:val="both"/>
        <w:rPr>
          <w:rFonts w:ascii="Times New Roman" w:hAnsi="Times New Roman" w:cs="Times New Roman"/>
          <w:sz w:val="24"/>
        </w:rPr>
      </w:pPr>
      <w:r w:rsidRPr="00CA6A02">
        <w:rPr>
          <w:rFonts w:ascii="Times New Roman" w:hAnsi="Times New Roman" w:cs="Times New Roman"/>
          <w:sz w:val="24"/>
        </w:rPr>
        <w:t xml:space="preserve">In Bangladesh, the manufacturing industry plays a huge role for the survival and growth of the country’s economy as a whole. </w:t>
      </w:r>
      <w:r w:rsidR="00BF1C90" w:rsidRPr="00C66C6C">
        <w:rPr>
          <w:rFonts w:ascii="Times New Roman" w:hAnsi="Times New Roman" w:cs="Times New Roman"/>
          <w:sz w:val="24"/>
        </w:rPr>
        <w:t>Manufacturing is the production of products for</w:t>
      </w:r>
      <w:r w:rsidRPr="00C66C6C">
        <w:rPr>
          <w:rFonts w:ascii="Times New Roman" w:hAnsi="Times New Roman" w:cs="Times New Roman"/>
          <w:sz w:val="24"/>
        </w:rPr>
        <w:t xml:space="preserve"> the</w:t>
      </w:r>
      <w:r w:rsidR="00BF1C90" w:rsidRPr="00C66C6C">
        <w:rPr>
          <w:rFonts w:ascii="Times New Roman" w:hAnsi="Times New Roman" w:cs="Times New Roman"/>
          <w:sz w:val="24"/>
        </w:rPr>
        <w:t xml:space="preserve"> use or sale</w:t>
      </w:r>
      <w:r w:rsidRPr="00C66C6C">
        <w:rPr>
          <w:rFonts w:ascii="Times New Roman" w:hAnsi="Times New Roman" w:cs="Times New Roman"/>
          <w:sz w:val="24"/>
        </w:rPr>
        <w:t xml:space="preserve"> through the</w:t>
      </w:r>
      <w:r w:rsidR="00BF1C90" w:rsidRPr="00C66C6C">
        <w:rPr>
          <w:rFonts w:ascii="Times New Roman" w:hAnsi="Times New Roman" w:cs="Times New Roman"/>
          <w:sz w:val="24"/>
        </w:rPr>
        <w:t xml:space="preserve"> us</w:t>
      </w:r>
      <w:r w:rsidRPr="00C66C6C">
        <w:rPr>
          <w:rFonts w:ascii="Times New Roman" w:hAnsi="Times New Roman" w:cs="Times New Roman"/>
          <w:sz w:val="24"/>
        </w:rPr>
        <w:t xml:space="preserve">e of labor, </w:t>
      </w:r>
      <w:r w:rsidR="00BF1C90" w:rsidRPr="00C66C6C">
        <w:rPr>
          <w:rFonts w:ascii="Times New Roman" w:hAnsi="Times New Roman" w:cs="Times New Roman"/>
          <w:sz w:val="24"/>
        </w:rPr>
        <w:t xml:space="preserve">machines, tools, and chemical or biological processing. </w:t>
      </w:r>
      <w:r w:rsidRPr="00C66C6C">
        <w:rPr>
          <w:rFonts w:ascii="Times New Roman" w:hAnsi="Times New Roman" w:cs="Times New Roman"/>
          <w:sz w:val="24"/>
        </w:rPr>
        <w:t>Manufacturing industry consists of such companies that take in</w:t>
      </w:r>
      <w:r w:rsidR="00BF1C90" w:rsidRPr="00C66C6C">
        <w:rPr>
          <w:rFonts w:ascii="Times New Roman" w:hAnsi="Times New Roman" w:cs="Times New Roman"/>
          <w:sz w:val="24"/>
        </w:rPr>
        <w:t xml:space="preserve"> raw materials from </w:t>
      </w:r>
      <w:r w:rsidRPr="00C66C6C">
        <w:rPr>
          <w:rFonts w:ascii="Times New Roman" w:hAnsi="Times New Roman" w:cs="Times New Roman"/>
          <w:sz w:val="24"/>
        </w:rPr>
        <w:t xml:space="preserve">a </w:t>
      </w:r>
      <w:r w:rsidR="00BF1C90" w:rsidRPr="00C66C6C">
        <w:rPr>
          <w:rFonts w:ascii="Times New Roman" w:hAnsi="Times New Roman" w:cs="Times New Roman"/>
          <w:sz w:val="24"/>
        </w:rPr>
        <w:t xml:space="preserve">primary industry </w:t>
      </w:r>
      <w:r w:rsidRPr="00C66C6C">
        <w:rPr>
          <w:rFonts w:ascii="Times New Roman" w:hAnsi="Times New Roman" w:cs="Times New Roman"/>
          <w:sz w:val="24"/>
        </w:rPr>
        <w:t xml:space="preserve">which </w:t>
      </w:r>
      <w:r w:rsidR="00BF1C90" w:rsidRPr="00C66C6C">
        <w:rPr>
          <w:rFonts w:ascii="Times New Roman" w:hAnsi="Times New Roman" w:cs="Times New Roman"/>
          <w:sz w:val="24"/>
        </w:rPr>
        <w:t>are</w:t>
      </w:r>
      <w:r w:rsidRPr="00C66C6C">
        <w:rPr>
          <w:rFonts w:ascii="Times New Roman" w:hAnsi="Times New Roman" w:cs="Times New Roman"/>
          <w:sz w:val="24"/>
        </w:rPr>
        <w:t xml:space="preserve"> then</w:t>
      </w:r>
      <w:r w:rsidR="00BF1C90" w:rsidRPr="00C66C6C">
        <w:rPr>
          <w:rFonts w:ascii="Times New Roman" w:hAnsi="Times New Roman" w:cs="Times New Roman"/>
          <w:sz w:val="24"/>
        </w:rPr>
        <w:t xml:space="preserve"> transformed into finished goods on a large scale. Th</w:t>
      </w:r>
      <w:r w:rsidRPr="00C66C6C">
        <w:rPr>
          <w:rFonts w:ascii="Times New Roman" w:hAnsi="Times New Roman" w:cs="Times New Roman"/>
          <w:sz w:val="24"/>
        </w:rPr>
        <w:t>is</w:t>
      </w:r>
      <w:r w:rsidR="00BF1C90" w:rsidRPr="00C66C6C">
        <w:rPr>
          <w:rFonts w:ascii="Times New Roman" w:hAnsi="Times New Roman" w:cs="Times New Roman"/>
          <w:sz w:val="24"/>
        </w:rPr>
        <w:t xml:space="preserve"> process begins with the product design, and materials specification from which the product is made. These materials are then modified through manufacturing processes to become the required part.</w:t>
      </w:r>
    </w:p>
    <w:p w14:paraId="64457AF7" w14:textId="42B40C33" w:rsidR="00F23C86" w:rsidRPr="00CA6A02" w:rsidRDefault="001A2D27" w:rsidP="00CA6A02">
      <w:pPr>
        <w:spacing w:line="360" w:lineRule="auto"/>
        <w:jc w:val="both"/>
        <w:rPr>
          <w:rFonts w:ascii="Times New Roman" w:hAnsi="Times New Roman" w:cs="Times New Roman"/>
          <w:sz w:val="24"/>
        </w:rPr>
      </w:pPr>
      <w:r w:rsidRPr="00CA6A02">
        <w:rPr>
          <w:rFonts w:ascii="Times New Roman" w:hAnsi="Times New Roman" w:cs="Times New Roman"/>
          <w:sz w:val="24"/>
        </w:rPr>
        <w:t>Bangladesh</w:t>
      </w:r>
      <w:r w:rsidR="007E4172" w:rsidRPr="00CA6A02">
        <w:rPr>
          <w:rFonts w:ascii="Times New Roman" w:hAnsi="Times New Roman" w:cs="Times New Roman"/>
          <w:sz w:val="24"/>
        </w:rPr>
        <w:t xml:space="preserve"> has seen significant economic growth and decrea</w:t>
      </w:r>
      <w:r w:rsidRPr="00CA6A02">
        <w:rPr>
          <w:rFonts w:ascii="Times New Roman" w:hAnsi="Times New Roman" w:cs="Times New Roman"/>
          <w:sz w:val="24"/>
        </w:rPr>
        <w:t>sed poverty in the last decade and it is of no doubt that</w:t>
      </w:r>
      <w:r w:rsidR="007E4172" w:rsidRPr="00CA6A02">
        <w:rPr>
          <w:rFonts w:ascii="Times New Roman" w:hAnsi="Times New Roman" w:cs="Times New Roman"/>
          <w:sz w:val="24"/>
        </w:rPr>
        <w:t xml:space="preserve"> </w:t>
      </w:r>
      <w:r w:rsidRPr="00CA6A02">
        <w:rPr>
          <w:rFonts w:ascii="Times New Roman" w:hAnsi="Times New Roman" w:cs="Times New Roman"/>
          <w:sz w:val="24"/>
        </w:rPr>
        <w:t>the country’s</w:t>
      </w:r>
      <w:r w:rsidR="007E4172" w:rsidRPr="00CA6A02">
        <w:rPr>
          <w:rFonts w:ascii="Times New Roman" w:hAnsi="Times New Roman" w:cs="Times New Roman"/>
          <w:sz w:val="24"/>
        </w:rPr>
        <w:t xml:space="preserve"> manufacturing industry is one of the biggest contributing factors. </w:t>
      </w:r>
      <w:r w:rsidRPr="00CA6A02">
        <w:rPr>
          <w:rFonts w:ascii="Times New Roman" w:hAnsi="Times New Roman" w:cs="Times New Roman"/>
          <w:sz w:val="24"/>
        </w:rPr>
        <w:t xml:space="preserve">This report </w:t>
      </w:r>
      <w:r w:rsidR="004E50CD" w:rsidRPr="00CA6A02">
        <w:rPr>
          <w:rFonts w:ascii="Times New Roman" w:hAnsi="Times New Roman" w:cs="Times New Roman"/>
          <w:sz w:val="24"/>
        </w:rPr>
        <w:t>analyses</w:t>
      </w:r>
      <w:r w:rsidRPr="00CA6A02">
        <w:rPr>
          <w:rFonts w:ascii="Times New Roman" w:hAnsi="Times New Roman" w:cs="Times New Roman"/>
          <w:sz w:val="24"/>
        </w:rPr>
        <w:t xml:space="preserve"> about the </w:t>
      </w:r>
      <w:r w:rsidR="004E50CD" w:rsidRPr="00CA6A02">
        <w:rPr>
          <w:rFonts w:ascii="Times New Roman" w:hAnsi="Times New Roman" w:cs="Times New Roman"/>
          <w:sz w:val="24"/>
        </w:rPr>
        <w:t>performance</w:t>
      </w:r>
      <w:r w:rsidRPr="00CA6A02">
        <w:rPr>
          <w:rFonts w:ascii="Times New Roman" w:hAnsi="Times New Roman" w:cs="Times New Roman"/>
          <w:sz w:val="24"/>
        </w:rPr>
        <w:t xml:space="preserve"> of the manufacturing industry for Bangladesh </w:t>
      </w:r>
      <w:r w:rsidR="004E50CD" w:rsidRPr="00CA6A02">
        <w:rPr>
          <w:rFonts w:ascii="Times New Roman" w:hAnsi="Times New Roman" w:cs="Times New Roman"/>
          <w:sz w:val="24"/>
        </w:rPr>
        <w:t>on which</w:t>
      </w:r>
      <w:r w:rsidRPr="00CA6A02">
        <w:rPr>
          <w:rFonts w:ascii="Times New Roman" w:hAnsi="Times New Roman" w:cs="Times New Roman"/>
          <w:sz w:val="24"/>
        </w:rPr>
        <w:t xml:space="preserve"> a financial </w:t>
      </w:r>
      <w:r w:rsidR="004E50CD" w:rsidRPr="00CA6A02">
        <w:rPr>
          <w:rFonts w:ascii="Times New Roman" w:hAnsi="Times New Roman" w:cs="Times New Roman"/>
          <w:sz w:val="24"/>
        </w:rPr>
        <w:t>interpretation</w:t>
      </w:r>
      <w:r w:rsidRPr="00CA6A02">
        <w:rPr>
          <w:rFonts w:ascii="Times New Roman" w:hAnsi="Times New Roman" w:cs="Times New Roman"/>
          <w:sz w:val="24"/>
        </w:rPr>
        <w:t xml:space="preserve"> is done, to see how efficiently some of the companies are working in</w:t>
      </w:r>
      <w:r w:rsidR="004E50CD" w:rsidRPr="00CA6A02">
        <w:rPr>
          <w:rFonts w:ascii="Times New Roman" w:hAnsi="Times New Roman" w:cs="Times New Roman"/>
          <w:sz w:val="24"/>
        </w:rPr>
        <w:t>side</w:t>
      </w:r>
      <w:r w:rsidRPr="00CA6A02">
        <w:rPr>
          <w:rFonts w:ascii="Times New Roman" w:hAnsi="Times New Roman" w:cs="Times New Roman"/>
          <w:sz w:val="24"/>
        </w:rPr>
        <w:t xml:space="preserve"> the industry.</w:t>
      </w:r>
      <w:r w:rsidR="00D36B68" w:rsidRPr="00CA6A02">
        <w:rPr>
          <w:rFonts w:ascii="Times New Roman" w:hAnsi="Times New Roman" w:cs="Times New Roman"/>
          <w:sz w:val="24"/>
        </w:rPr>
        <w:t xml:space="preserve"> </w:t>
      </w:r>
    </w:p>
    <w:p w14:paraId="04F3CA46" w14:textId="77777777" w:rsidR="00F23C86" w:rsidRDefault="00F23C86">
      <w:pPr>
        <w:rPr>
          <w:rFonts w:ascii="Times New Roman" w:eastAsiaTheme="majorEastAsia" w:hAnsi="Times New Roman" w:cs="Times New Roman"/>
          <w:color w:val="2F5496" w:themeColor="accent5" w:themeShade="BF"/>
          <w:spacing w:val="10"/>
          <w:sz w:val="24"/>
          <w:szCs w:val="24"/>
        </w:rPr>
      </w:pPr>
      <w:r>
        <w:rPr>
          <w:rFonts w:ascii="Times New Roman" w:hAnsi="Times New Roman" w:cs="Times New Roman"/>
          <w:b/>
          <w:i/>
          <w:caps/>
          <w:sz w:val="24"/>
          <w:szCs w:val="24"/>
        </w:rPr>
        <w:br w:type="page"/>
      </w:r>
    </w:p>
    <w:p w14:paraId="3E9A7A04" w14:textId="77777777" w:rsidR="004F1E90" w:rsidRDefault="004F1E90" w:rsidP="004F1E90">
      <w:pPr>
        <w:pStyle w:val="Title"/>
        <w:rPr>
          <w:u w:val="double"/>
        </w:rPr>
      </w:pPr>
    </w:p>
    <w:p w14:paraId="27CA5B86" w14:textId="4E64570A" w:rsidR="004F1E90" w:rsidRDefault="004F1E90" w:rsidP="004F1E90">
      <w:pPr>
        <w:pStyle w:val="Title"/>
        <w:rPr>
          <w:u w:val="double"/>
        </w:rPr>
      </w:pPr>
    </w:p>
    <w:p w14:paraId="7A6C01F5" w14:textId="1029F490" w:rsidR="004F1E90" w:rsidRPr="004F1E90" w:rsidRDefault="004F1E90" w:rsidP="004F1E90"/>
    <w:p w14:paraId="5DAA54F5" w14:textId="44075408" w:rsidR="004F1E90" w:rsidRDefault="004F1E90" w:rsidP="004F1E90">
      <w:pPr>
        <w:pStyle w:val="Title"/>
        <w:rPr>
          <w:u w:val="double"/>
        </w:rPr>
      </w:pPr>
      <w:r>
        <w:rPr>
          <w:noProof/>
          <w:u w:val="double"/>
        </w:rPr>
        <w:drawing>
          <wp:anchor distT="0" distB="0" distL="114300" distR="114300" simplePos="0" relativeHeight="251720704" behindDoc="0" locked="0" layoutInCell="1" allowOverlap="1" wp14:anchorId="4B3381CC" wp14:editId="549D1016">
            <wp:simplePos x="0" y="0"/>
            <wp:positionH relativeFrom="margin">
              <wp:posOffset>3928196</wp:posOffset>
            </wp:positionH>
            <wp:positionV relativeFrom="paragraph">
              <wp:posOffset>636012</wp:posOffset>
            </wp:positionV>
            <wp:extent cx="2325370" cy="2325370"/>
            <wp:effectExtent l="0" t="0" r="0" b="0"/>
            <wp:wrapThrough wrapText="bothSides">
              <wp:wrapPolygon edited="0">
                <wp:start x="1770" y="1062"/>
                <wp:lineTo x="1416" y="1770"/>
                <wp:lineTo x="1239" y="19819"/>
                <wp:lineTo x="3362" y="20526"/>
                <wp:lineTo x="7078" y="20880"/>
                <wp:lineTo x="8140" y="20880"/>
                <wp:lineTo x="13802" y="20526"/>
                <wp:lineTo x="16987" y="19819"/>
                <wp:lineTo x="16810" y="12741"/>
                <wp:lineTo x="19288" y="9909"/>
                <wp:lineTo x="20526" y="9025"/>
                <wp:lineTo x="20880" y="7786"/>
                <wp:lineTo x="16987" y="3893"/>
                <wp:lineTo x="16634" y="1946"/>
                <wp:lineTo x="16280" y="1062"/>
                <wp:lineTo x="1770" y="1062"/>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45-2453163_mikel-arbiza-brain-in-a-light-bulb.png"/>
                    <pic:cNvPicPr/>
                  </pic:nvPicPr>
                  <pic:blipFill>
                    <a:blip r:embed="rId14">
                      <a:extLst>
                        <a:ext uri="{28A0092B-C50C-407E-A947-70E740481C1C}">
                          <a14:useLocalDpi xmlns:a14="http://schemas.microsoft.com/office/drawing/2010/main" val="0"/>
                        </a:ext>
                      </a:extLst>
                    </a:blip>
                    <a:stretch>
                      <a:fillRect/>
                    </a:stretch>
                  </pic:blipFill>
                  <pic:spPr>
                    <a:xfrm>
                      <a:off x="0" y="0"/>
                      <a:ext cx="2325370" cy="23253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2752" behindDoc="0" locked="0" layoutInCell="1" allowOverlap="1" wp14:anchorId="3936C1BD" wp14:editId="1EBA808F">
                <wp:simplePos x="0" y="0"/>
                <wp:positionH relativeFrom="margin">
                  <wp:align>left</wp:align>
                </wp:positionH>
                <wp:positionV relativeFrom="paragraph">
                  <wp:posOffset>31233</wp:posOffset>
                </wp:positionV>
                <wp:extent cx="5698490" cy="43815"/>
                <wp:effectExtent l="0" t="0" r="35560" b="32385"/>
                <wp:wrapNone/>
                <wp:docPr id="40" name="Straight Connector 40"/>
                <wp:cNvGraphicFramePr/>
                <a:graphic xmlns:a="http://schemas.openxmlformats.org/drawingml/2006/main">
                  <a:graphicData uri="http://schemas.microsoft.com/office/word/2010/wordprocessingShape">
                    <wps:wsp>
                      <wps:cNvCnPr/>
                      <wps:spPr>
                        <a:xfrm>
                          <a:off x="0" y="0"/>
                          <a:ext cx="5698490" cy="43815"/>
                        </a:xfrm>
                        <a:prstGeom prst="line">
                          <a:avLst/>
                        </a:prstGeom>
                        <a:ln>
                          <a:headEnd type="none" w="med" len="med"/>
                          <a:tailEnd type="none" w="med" len="med"/>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F2DA4A" id="Straight Connector 40" o:spid="_x0000_s1026" style="position:absolute;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5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" strokecolor="#4472c4 [3208]" strokeweight="1pt">
                <v:stroke joinstyle="miter"/>
                <w10:wrap anchorx="margin"/>
              </v:line>
            </w:pict>
          </mc:Fallback>
        </mc:AlternateContent>
      </w:r>
      <w:r>
        <w:rPr>
          <w:noProof/>
        </w:rPr>
        <mc:AlternateContent>
          <mc:Choice Requires="wps">
            <w:drawing>
              <wp:anchor distT="0" distB="0" distL="114300" distR="114300" simplePos="0" relativeHeight="251724800" behindDoc="0" locked="0" layoutInCell="1" allowOverlap="1" wp14:anchorId="58B68F37" wp14:editId="464301FA">
                <wp:simplePos x="0" y="0"/>
                <wp:positionH relativeFrom="margin">
                  <wp:align>left</wp:align>
                </wp:positionH>
                <wp:positionV relativeFrom="paragraph">
                  <wp:posOffset>123804</wp:posOffset>
                </wp:positionV>
                <wp:extent cx="5725733" cy="52680"/>
                <wp:effectExtent l="0" t="0" r="27940" b="24130"/>
                <wp:wrapNone/>
                <wp:docPr id="41" name="Straight Connector 41"/>
                <wp:cNvGraphicFramePr/>
                <a:graphic xmlns:a="http://schemas.openxmlformats.org/drawingml/2006/main">
                  <a:graphicData uri="http://schemas.microsoft.com/office/word/2010/wordprocessingShape">
                    <wps:wsp>
                      <wps:cNvCnPr/>
                      <wps:spPr>
                        <a:xfrm>
                          <a:off x="0" y="0"/>
                          <a:ext cx="5725733" cy="52680"/>
                        </a:xfrm>
                        <a:prstGeom prst="line">
                          <a:avLst/>
                        </a:prstGeom>
                        <a:ln w="9525" cap="flat" cmpd="sng" algn="ctr">
                          <a:solidFill>
                            <a:schemeClr val="accent5"/>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C12E0E" id="Straight Connector 41" o:spid="_x0000_s1026" style="position:absolute;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75pt" to="450.8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" strokecolor="#4472c4 [3208]">
                <v:stroke dashstyle="dash"/>
                <w10:wrap anchorx="margin"/>
              </v:line>
            </w:pict>
          </mc:Fallback>
        </mc:AlternateContent>
      </w:r>
    </w:p>
    <w:p w14:paraId="5448CBEC" w14:textId="3AC5D1A0" w:rsidR="00F23C86" w:rsidRPr="004F1E90" w:rsidRDefault="004F1E90" w:rsidP="004F1E90">
      <w:pPr>
        <w:pStyle w:val="Title"/>
        <w:jc w:val="left"/>
        <w:rPr>
          <w:u w:val="double"/>
        </w:rPr>
      </w:pPr>
      <w:r w:rsidRPr="004F1E90">
        <w:rPr>
          <w:u w:val="double"/>
        </w:rPr>
        <w:t>Introduction</w:t>
      </w:r>
    </w:p>
    <w:p w14:paraId="5894D91E" w14:textId="77777777" w:rsidR="00F23C86" w:rsidRDefault="00F23C86">
      <w:pPr>
        <w:rPr>
          <w:rFonts w:ascii="Times New Roman" w:eastAsiaTheme="majorEastAsia" w:hAnsi="Times New Roman" w:cs="Times New Roman"/>
          <w:color w:val="2F5496" w:themeColor="accent5" w:themeShade="BF"/>
          <w:spacing w:val="10"/>
          <w:sz w:val="24"/>
          <w:szCs w:val="24"/>
        </w:rPr>
      </w:pPr>
      <w:r>
        <w:rPr>
          <w:rFonts w:ascii="Times New Roman" w:hAnsi="Times New Roman" w:cs="Times New Roman"/>
          <w:b/>
          <w:i/>
          <w:caps/>
          <w:sz w:val="24"/>
          <w:szCs w:val="24"/>
        </w:rPr>
        <w:br w:type="page"/>
      </w:r>
    </w:p>
    <w:p w14:paraId="2D28901C" w14:textId="65F13F25" w:rsidR="00BB321D" w:rsidRDefault="00BB321D" w:rsidP="00BB321D">
      <w:pPr>
        <w:pStyle w:val="Heading1"/>
      </w:pPr>
      <w:bookmarkStart w:id="3" w:name="_Toc53163091"/>
      <w:bookmarkStart w:id="4" w:name="_Toc53706299"/>
      <w:r>
        <w:lastRenderedPageBreak/>
        <w:t>Introduction</w:t>
      </w:r>
      <w:bookmarkEnd w:id="3"/>
      <w:bookmarkEnd w:id="4"/>
    </w:p>
    <w:p w14:paraId="4DEADF60" w14:textId="77777777" w:rsidR="00BB321D" w:rsidRPr="00BB321D" w:rsidRDefault="00BB321D" w:rsidP="00BB321D"/>
    <w:p w14:paraId="155C3CEB" w14:textId="6CDEBF67" w:rsidR="0032760B" w:rsidRDefault="0032760B" w:rsidP="0032760B">
      <w:pPr>
        <w:spacing w:line="360" w:lineRule="auto"/>
        <w:jc w:val="both"/>
        <w:rPr>
          <w:rFonts w:ascii="Times New Roman" w:hAnsi="Times New Roman" w:cs="Times New Roman"/>
          <w:sz w:val="24"/>
          <w:szCs w:val="24"/>
        </w:rPr>
      </w:pPr>
      <w:r w:rsidRPr="0032760B">
        <w:rPr>
          <w:rFonts w:ascii="Times New Roman" w:hAnsi="Times New Roman" w:cs="Times New Roman"/>
          <w:sz w:val="24"/>
          <w:szCs w:val="24"/>
        </w:rPr>
        <w:t>Bangladesh is a developing country in Southern Asia. Its economy is also a developing economy. Bangladesh has an estimated population of around 164.6 million people. Bangladesh is the 10th most densely populated country in the world. This country’s developing economy is growing at an annual rate of 7.4% which makes Bangladesh’s economy as the 3rd fastest growing economy in the world and the fastest growing economy in Asia. Bangladesh expects to reach middle-income country status by 2021. One of the primary and biggest contributing factors that is helping Bangladesh to reach this status is none other than their manufacturing industry.</w:t>
      </w:r>
    </w:p>
    <w:p w14:paraId="0E99CEC1" w14:textId="2E4E9C31" w:rsidR="0032760B" w:rsidRDefault="0032760B" w:rsidP="0032760B">
      <w:pPr>
        <w:spacing w:line="360" w:lineRule="auto"/>
        <w:jc w:val="both"/>
        <w:rPr>
          <w:rFonts w:ascii="Times New Roman" w:hAnsi="Times New Roman" w:cs="Times New Roman"/>
          <w:sz w:val="24"/>
          <w:szCs w:val="24"/>
        </w:rPr>
      </w:pPr>
      <w:r w:rsidRPr="0032760B">
        <w:rPr>
          <w:rFonts w:ascii="Times New Roman" w:hAnsi="Times New Roman" w:cs="Times New Roman"/>
          <w:sz w:val="24"/>
          <w:szCs w:val="24"/>
        </w:rPr>
        <w:t xml:space="preserve">The main industries for Bangladesh have been cotton, textiles, jute, garments, tea processing, paper newsprint, cement, chemical fertilizers, sugar and light engineering. The main export items that Bangladesh has done over the years are tea, leather and leather products, garments, seafood, paper, furnace oil, urea, ceramic products, raw jute and jute products. Bangladesh's textile industry is the number one export earner for the country. Bangladesh only ranks 2nd and is considered the most formidable rival to China, who ranks 1st. </w:t>
      </w:r>
    </w:p>
    <w:p w14:paraId="18CADBC5" w14:textId="586B2080" w:rsidR="00EB5874" w:rsidRPr="0032760B" w:rsidRDefault="00EB5874" w:rsidP="0032760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447A78" wp14:editId="73D89F7B">
            <wp:extent cx="5944235" cy="3237230"/>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3237230"/>
                    </a:xfrm>
                    <a:prstGeom prst="rect">
                      <a:avLst/>
                    </a:prstGeom>
                    <a:noFill/>
                  </pic:spPr>
                </pic:pic>
              </a:graphicData>
            </a:graphic>
          </wp:inline>
        </w:drawing>
      </w:r>
    </w:p>
    <w:p w14:paraId="14CDDA50" w14:textId="1AC61C79" w:rsidR="00EB5874" w:rsidRDefault="0032760B" w:rsidP="0032760B">
      <w:pPr>
        <w:spacing w:line="360" w:lineRule="auto"/>
        <w:jc w:val="both"/>
        <w:rPr>
          <w:rFonts w:ascii="Times New Roman" w:hAnsi="Times New Roman" w:cs="Times New Roman"/>
          <w:sz w:val="24"/>
          <w:szCs w:val="24"/>
        </w:rPr>
      </w:pPr>
      <w:r w:rsidRPr="0032760B">
        <w:rPr>
          <w:rFonts w:ascii="Times New Roman" w:hAnsi="Times New Roman" w:cs="Times New Roman"/>
          <w:sz w:val="24"/>
          <w:szCs w:val="24"/>
        </w:rPr>
        <w:lastRenderedPageBreak/>
        <w:t xml:space="preserve">These are reasons why manufacturing industry is considered such a vital part for the economic growth of Bangladesh. Increase in manufacturing is the key to the question of the validity of growth rate of the economy of Bangladesh. GDP from manufacturing in Bangladesh averaged to an estimate of 14008.33 BDT Million from 2006 until 2019, reaching an all-time high of 25730.30 BDT Million in 2019 and a record low of 7383.40 BDT Million in 2006. This manufacturing sector has seen the highest increase among all the industries of Bangladesh. This is the reason why the manufacturing industry of Bangladesh has played such a key contributable factor for such an impressive growth for the economy of this country. </w:t>
      </w:r>
      <w:sdt>
        <w:sdtPr>
          <w:rPr>
            <w:rFonts w:ascii="Times New Roman" w:hAnsi="Times New Roman" w:cs="Times New Roman"/>
            <w:sz w:val="24"/>
            <w:szCs w:val="24"/>
          </w:rPr>
          <w:id w:val="1807361296"/>
          <w:citation/>
        </w:sdtPr>
        <w:sdtContent>
          <w:r w:rsidR="002612A0">
            <w:rPr>
              <w:rFonts w:ascii="Times New Roman" w:hAnsi="Times New Roman" w:cs="Times New Roman"/>
              <w:sz w:val="24"/>
              <w:szCs w:val="24"/>
            </w:rPr>
            <w:fldChar w:fldCharType="begin"/>
          </w:r>
          <w:r w:rsidR="00437532">
            <w:rPr>
              <w:rFonts w:ascii="Times New Roman" w:hAnsi="Times New Roman" w:cs="Times New Roman"/>
              <w:sz w:val="24"/>
              <w:szCs w:val="24"/>
            </w:rPr>
            <w:instrText xml:space="preserve">CITATION Eco \l 1033 </w:instrText>
          </w:r>
          <w:r w:rsidR="002612A0">
            <w:rPr>
              <w:rFonts w:ascii="Times New Roman" w:hAnsi="Times New Roman" w:cs="Times New Roman"/>
              <w:sz w:val="24"/>
              <w:szCs w:val="24"/>
            </w:rPr>
            <w:fldChar w:fldCharType="separate"/>
          </w:r>
          <w:r w:rsidR="006C7453" w:rsidRPr="006C7453">
            <w:rPr>
              <w:rFonts w:ascii="Times New Roman" w:hAnsi="Times New Roman" w:cs="Times New Roman"/>
              <w:noProof/>
              <w:sz w:val="24"/>
              <w:szCs w:val="24"/>
            </w:rPr>
            <w:t>(Wikipedia, 2020)</w:t>
          </w:r>
          <w:r w:rsidR="002612A0">
            <w:rPr>
              <w:rFonts w:ascii="Times New Roman" w:hAnsi="Times New Roman" w:cs="Times New Roman"/>
              <w:sz w:val="24"/>
              <w:szCs w:val="24"/>
            </w:rPr>
            <w:fldChar w:fldCharType="end"/>
          </w:r>
        </w:sdtContent>
      </w:sdt>
    </w:p>
    <w:p w14:paraId="636B6A95" w14:textId="09774E15" w:rsidR="004F09A6" w:rsidRDefault="00EB5874" w:rsidP="0032760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09464F" wp14:editId="4CDB031D">
            <wp:extent cx="5895340" cy="4791710"/>
            <wp:effectExtent l="0" t="0" r="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95340" cy="4791710"/>
                    </a:xfrm>
                    <a:prstGeom prst="rect">
                      <a:avLst/>
                    </a:prstGeom>
                    <a:noFill/>
                  </pic:spPr>
                </pic:pic>
              </a:graphicData>
            </a:graphic>
          </wp:inline>
        </w:drawing>
      </w:r>
    </w:p>
    <w:p w14:paraId="40FB1F5F" w14:textId="6F5E25F5" w:rsidR="004F09A6" w:rsidRDefault="002C10B4" w:rsidP="0032760B">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321306516"/>
          <w:citation/>
        </w:sdtPr>
        <w:sdtContent>
          <w:r w:rsidR="004F09A6">
            <w:rPr>
              <w:rFonts w:ascii="Times New Roman" w:hAnsi="Times New Roman" w:cs="Times New Roman"/>
              <w:sz w:val="24"/>
              <w:szCs w:val="24"/>
            </w:rPr>
            <w:fldChar w:fldCharType="begin"/>
          </w:r>
          <w:r w:rsidR="0097526E">
            <w:rPr>
              <w:rFonts w:ascii="Times New Roman" w:hAnsi="Times New Roman" w:cs="Times New Roman"/>
              <w:sz w:val="24"/>
              <w:szCs w:val="24"/>
            </w:rPr>
            <w:instrText xml:space="preserve">CITATION GDP \l 1033 </w:instrText>
          </w:r>
          <w:r w:rsidR="004F09A6">
            <w:rPr>
              <w:rFonts w:ascii="Times New Roman" w:hAnsi="Times New Roman" w:cs="Times New Roman"/>
              <w:sz w:val="24"/>
              <w:szCs w:val="24"/>
            </w:rPr>
            <w:fldChar w:fldCharType="separate"/>
          </w:r>
          <w:r w:rsidR="006C7453" w:rsidRPr="006C7453">
            <w:rPr>
              <w:rFonts w:ascii="Times New Roman" w:hAnsi="Times New Roman" w:cs="Times New Roman"/>
              <w:noProof/>
              <w:sz w:val="24"/>
              <w:szCs w:val="24"/>
            </w:rPr>
            <w:t>(GDP from Manufacturing, 2019)</w:t>
          </w:r>
          <w:r w:rsidR="004F09A6">
            <w:rPr>
              <w:rFonts w:ascii="Times New Roman" w:hAnsi="Times New Roman" w:cs="Times New Roman"/>
              <w:sz w:val="24"/>
              <w:szCs w:val="24"/>
            </w:rPr>
            <w:fldChar w:fldCharType="end"/>
          </w:r>
        </w:sdtContent>
      </w:sdt>
    </w:p>
    <w:p w14:paraId="432CECEA" w14:textId="295600DA" w:rsidR="00223E2D" w:rsidRDefault="00223E2D" w:rsidP="0032760B">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616DFFF8" w14:textId="2FB169D6" w:rsidR="00223E2D" w:rsidRDefault="00223E2D" w:rsidP="00223E2D">
      <w:pPr>
        <w:pStyle w:val="Title"/>
        <w:rPr>
          <w:u w:val="double"/>
        </w:rPr>
      </w:pPr>
    </w:p>
    <w:p w14:paraId="61D4E94F" w14:textId="6D0DA706" w:rsidR="00223E2D" w:rsidRDefault="00383DEF" w:rsidP="00223E2D">
      <w:pPr>
        <w:pStyle w:val="Title"/>
        <w:rPr>
          <w:u w:val="double"/>
        </w:rPr>
      </w:pPr>
      <w:r>
        <w:rPr>
          <w:noProof/>
        </w:rPr>
        <mc:AlternateContent>
          <mc:Choice Requires="wps">
            <w:drawing>
              <wp:anchor distT="0" distB="0" distL="114300" distR="114300" simplePos="0" relativeHeight="251726848" behindDoc="0" locked="0" layoutInCell="1" allowOverlap="1" wp14:anchorId="71741FFD" wp14:editId="4835FDA1">
                <wp:simplePos x="0" y="0"/>
                <wp:positionH relativeFrom="margin">
                  <wp:align>left</wp:align>
                </wp:positionH>
                <wp:positionV relativeFrom="paragraph">
                  <wp:posOffset>695687</wp:posOffset>
                </wp:positionV>
                <wp:extent cx="5698490" cy="43815"/>
                <wp:effectExtent l="0" t="0" r="35560" b="32385"/>
                <wp:wrapNone/>
                <wp:docPr id="20" name="Straight Connector 20"/>
                <wp:cNvGraphicFramePr/>
                <a:graphic xmlns:a="http://schemas.openxmlformats.org/drawingml/2006/main">
                  <a:graphicData uri="http://schemas.microsoft.com/office/word/2010/wordprocessingShape">
                    <wps:wsp>
                      <wps:cNvCnPr/>
                      <wps:spPr>
                        <a:xfrm>
                          <a:off x="0" y="0"/>
                          <a:ext cx="5698490" cy="43815"/>
                        </a:xfrm>
                        <a:prstGeom prst="line">
                          <a:avLst/>
                        </a:prstGeom>
                        <a:ln>
                          <a:headEnd type="none" w="med" len="med"/>
                          <a:tailEnd type="none" w="med" len="med"/>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FD450F" id="Straight Connector 20" o:spid="_x0000_s1026" style="position:absolute;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8pt" to="448.7pt,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" strokecolor="#4472c4 [3208]" strokeweight="1pt">
                <v:stroke joinstyle="miter"/>
                <w10:wrap anchorx="margin"/>
              </v:line>
            </w:pict>
          </mc:Fallback>
        </mc:AlternateContent>
      </w:r>
    </w:p>
    <w:p w14:paraId="76F023B4" w14:textId="204FDF07" w:rsidR="00223E2D" w:rsidRDefault="00383DEF" w:rsidP="00223E2D">
      <w:pPr>
        <w:pStyle w:val="Title"/>
        <w:rPr>
          <w:u w:val="double"/>
        </w:rPr>
      </w:pPr>
      <w:r>
        <w:rPr>
          <w:noProof/>
        </w:rPr>
        <mc:AlternateContent>
          <mc:Choice Requires="wps">
            <w:drawing>
              <wp:anchor distT="0" distB="0" distL="114300" distR="114300" simplePos="0" relativeHeight="251728896" behindDoc="0" locked="0" layoutInCell="1" allowOverlap="1" wp14:anchorId="04C19DC5" wp14:editId="33078FEB">
                <wp:simplePos x="0" y="0"/>
                <wp:positionH relativeFrom="margin">
                  <wp:posOffset>0</wp:posOffset>
                </wp:positionH>
                <wp:positionV relativeFrom="paragraph">
                  <wp:posOffset>0</wp:posOffset>
                </wp:positionV>
                <wp:extent cx="5725733" cy="52680"/>
                <wp:effectExtent l="0" t="0" r="27940" b="24130"/>
                <wp:wrapNone/>
                <wp:docPr id="23" name="Straight Connector 23"/>
                <wp:cNvGraphicFramePr/>
                <a:graphic xmlns:a="http://schemas.openxmlformats.org/drawingml/2006/main">
                  <a:graphicData uri="http://schemas.microsoft.com/office/word/2010/wordprocessingShape">
                    <wps:wsp>
                      <wps:cNvCnPr/>
                      <wps:spPr>
                        <a:xfrm>
                          <a:off x="0" y="0"/>
                          <a:ext cx="5725733" cy="52680"/>
                        </a:xfrm>
                        <a:prstGeom prst="line">
                          <a:avLst/>
                        </a:prstGeom>
                        <a:ln w="9525" cap="flat" cmpd="sng" algn="ctr">
                          <a:solidFill>
                            <a:schemeClr val="accent5"/>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74DCA3" id="Straight Connector 23" o:spid="_x0000_s1026" style="position:absolute;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50.8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" strokecolor="#4472c4 [3208]">
                <v:stroke dashstyle="dash"/>
                <w10:wrap anchorx="margin"/>
              </v:line>
            </w:pict>
          </mc:Fallback>
        </mc:AlternateContent>
      </w:r>
    </w:p>
    <w:p w14:paraId="135EB435" w14:textId="162A724F" w:rsidR="00223E2D" w:rsidRDefault="00383DEF" w:rsidP="00383DEF">
      <w:pPr>
        <w:pStyle w:val="Title"/>
        <w:jc w:val="left"/>
        <w:rPr>
          <w:u w:val="double"/>
        </w:rPr>
      </w:pPr>
      <w:r>
        <w:rPr>
          <w:rFonts w:ascii="Times New Roman" w:hAnsi="Times New Roman" w:cs="Times New Roman"/>
          <w:noProof/>
          <w:sz w:val="24"/>
          <w:szCs w:val="24"/>
        </w:rPr>
        <w:drawing>
          <wp:anchor distT="0" distB="0" distL="114300" distR="114300" simplePos="0" relativeHeight="251729920" behindDoc="0" locked="0" layoutInCell="1" allowOverlap="1" wp14:anchorId="563E913B" wp14:editId="37BC63EB">
            <wp:simplePos x="0" y="0"/>
            <wp:positionH relativeFrom="column">
              <wp:posOffset>4650377</wp:posOffset>
            </wp:positionH>
            <wp:positionV relativeFrom="paragraph">
              <wp:posOffset>15240</wp:posOffset>
            </wp:positionV>
            <wp:extent cx="1489075" cy="1489075"/>
            <wp:effectExtent l="0" t="0" r="0" b="0"/>
            <wp:wrapThrough wrapText="bothSides">
              <wp:wrapPolygon edited="0">
                <wp:start x="7737" y="0"/>
                <wp:lineTo x="5803" y="829"/>
                <wp:lineTo x="3040" y="3592"/>
                <wp:lineTo x="3040" y="6356"/>
                <wp:lineTo x="7185" y="8843"/>
                <wp:lineTo x="10224" y="8843"/>
                <wp:lineTo x="8290" y="11053"/>
                <wp:lineTo x="7737" y="12159"/>
                <wp:lineTo x="7461" y="19343"/>
                <wp:lineTo x="7737" y="21001"/>
                <wp:lineTo x="8566" y="21278"/>
                <wp:lineTo x="11882" y="21278"/>
                <wp:lineTo x="12435" y="21278"/>
                <wp:lineTo x="12988" y="18791"/>
                <wp:lineTo x="12988" y="13264"/>
                <wp:lineTo x="17409" y="8843"/>
                <wp:lineTo x="18238" y="4974"/>
                <wp:lineTo x="18514" y="3592"/>
                <wp:lineTo x="14922" y="276"/>
                <wp:lineTo x="13264" y="0"/>
                <wp:lineTo x="7737"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45-2453163_mikel-arbiza-brain-in-a-light-bulb.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89075" cy="1489075"/>
                    </a:xfrm>
                    <a:prstGeom prst="rect">
                      <a:avLst/>
                    </a:prstGeom>
                  </pic:spPr>
                </pic:pic>
              </a:graphicData>
            </a:graphic>
            <wp14:sizeRelH relativeFrom="margin">
              <wp14:pctWidth>0</wp14:pctWidth>
            </wp14:sizeRelH>
            <wp14:sizeRelV relativeFrom="margin">
              <wp14:pctHeight>0</wp14:pctHeight>
            </wp14:sizeRelV>
          </wp:anchor>
        </w:drawing>
      </w:r>
      <w:r w:rsidR="00223E2D" w:rsidRPr="00223E2D">
        <w:rPr>
          <w:u w:val="double"/>
        </w:rPr>
        <w:t>Organizational</w:t>
      </w:r>
    </w:p>
    <w:p w14:paraId="45BF2A5C" w14:textId="77777777" w:rsidR="00223E2D" w:rsidRDefault="00223E2D" w:rsidP="00383DEF">
      <w:pPr>
        <w:pStyle w:val="Title"/>
        <w:jc w:val="left"/>
        <w:rPr>
          <w:u w:val="double"/>
        </w:rPr>
      </w:pPr>
      <w:r>
        <w:rPr>
          <w:u w:val="double"/>
        </w:rPr>
        <w:t>Background and</w:t>
      </w:r>
    </w:p>
    <w:p w14:paraId="015A010C" w14:textId="6704FF33" w:rsidR="00223E2D" w:rsidRPr="00223E2D" w:rsidRDefault="00223E2D" w:rsidP="00383DEF">
      <w:pPr>
        <w:pStyle w:val="Title"/>
        <w:jc w:val="left"/>
        <w:rPr>
          <w:rFonts w:ascii="Times New Roman" w:hAnsi="Times New Roman" w:cs="Times New Roman"/>
          <w:sz w:val="24"/>
          <w:szCs w:val="24"/>
          <w:u w:val="double"/>
        </w:rPr>
      </w:pPr>
      <w:r w:rsidRPr="00223E2D">
        <w:rPr>
          <w:u w:val="double"/>
        </w:rPr>
        <w:t>Industry Perspective</w:t>
      </w:r>
    </w:p>
    <w:p w14:paraId="55A6E974" w14:textId="77777777" w:rsidR="00EF4602" w:rsidRDefault="00EF4602" w:rsidP="001860ED">
      <w:pPr>
        <w:spacing w:line="360" w:lineRule="auto"/>
        <w:jc w:val="both"/>
        <w:rPr>
          <w:rFonts w:ascii="Times New Roman" w:hAnsi="Times New Roman" w:cs="Times New Roman"/>
          <w:sz w:val="24"/>
          <w:szCs w:val="24"/>
        </w:rPr>
      </w:pPr>
    </w:p>
    <w:p w14:paraId="39D6C5A9" w14:textId="0336E09F" w:rsidR="00EF4602" w:rsidRDefault="00EF4602">
      <w:pPr>
        <w:rPr>
          <w:rFonts w:ascii="Times New Roman" w:hAnsi="Times New Roman" w:cs="Times New Roman"/>
          <w:sz w:val="24"/>
          <w:szCs w:val="24"/>
        </w:rPr>
      </w:pPr>
      <w:r>
        <w:rPr>
          <w:rFonts w:ascii="Times New Roman" w:hAnsi="Times New Roman" w:cs="Times New Roman"/>
          <w:sz w:val="24"/>
          <w:szCs w:val="24"/>
        </w:rPr>
        <w:br w:type="page"/>
      </w:r>
    </w:p>
    <w:p w14:paraId="6EDEFBC5" w14:textId="75A0913C" w:rsidR="00EF4602" w:rsidRDefault="00EF4602" w:rsidP="00EF4602">
      <w:pPr>
        <w:pStyle w:val="Heading1"/>
        <w:rPr>
          <w:rFonts w:ascii="Times New Roman" w:hAnsi="Times New Roman" w:cs="Times New Roman"/>
          <w:sz w:val="24"/>
          <w:szCs w:val="24"/>
        </w:rPr>
      </w:pPr>
      <w:bookmarkStart w:id="5" w:name="_Toc53163092"/>
      <w:bookmarkStart w:id="6" w:name="_Toc53706300"/>
      <w:r w:rsidRPr="008B5C18">
        <w:lastRenderedPageBreak/>
        <w:t>Organizational Background and Industry Perspective</w:t>
      </w:r>
      <w:bookmarkEnd w:id="5"/>
      <w:bookmarkEnd w:id="6"/>
    </w:p>
    <w:p w14:paraId="7F90FA2E" w14:textId="4F9E9DB6" w:rsidR="00EF4602" w:rsidRDefault="00EF4602" w:rsidP="001860ED">
      <w:pPr>
        <w:spacing w:line="360" w:lineRule="auto"/>
        <w:jc w:val="both"/>
        <w:rPr>
          <w:rFonts w:ascii="Times New Roman" w:hAnsi="Times New Roman" w:cs="Times New Roman"/>
          <w:sz w:val="24"/>
          <w:szCs w:val="24"/>
        </w:rPr>
      </w:pPr>
    </w:p>
    <w:p w14:paraId="0DB642EC" w14:textId="31BE154C" w:rsidR="005A3AB3" w:rsidRDefault="00E65681" w:rsidP="0052679C">
      <w:pPr>
        <w:spacing w:line="360" w:lineRule="auto"/>
        <w:jc w:val="both"/>
        <w:rPr>
          <w:rFonts w:ascii="Times New Roman" w:hAnsi="Times New Roman" w:cs="Times New Roman"/>
          <w:sz w:val="24"/>
          <w:szCs w:val="24"/>
        </w:rPr>
      </w:pPr>
      <w:r w:rsidRPr="0052679C">
        <w:rPr>
          <w:rFonts w:ascii="Times New Roman" w:hAnsi="Times New Roman" w:cs="Times New Roman"/>
          <w:sz w:val="24"/>
          <w:szCs w:val="24"/>
        </w:rPr>
        <w:t xml:space="preserve">Bangladesh </w:t>
      </w:r>
      <w:r w:rsidR="004E0BC5">
        <w:rPr>
          <w:rFonts w:ascii="Times New Roman" w:hAnsi="Times New Roman" w:cs="Times New Roman"/>
          <w:sz w:val="24"/>
          <w:szCs w:val="24"/>
        </w:rPr>
        <w:t xml:space="preserve">has </w:t>
      </w:r>
      <w:r w:rsidRPr="0052679C">
        <w:rPr>
          <w:rFonts w:ascii="Times New Roman" w:hAnsi="Times New Roman" w:cs="Times New Roman"/>
          <w:sz w:val="24"/>
          <w:szCs w:val="24"/>
        </w:rPr>
        <w:t>plans to become developed by </w:t>
      </w:r>
      <w:hyperlink r:id="rId18" w:history="1">
        <w:r w:rsidRPr="0052679C">
          <w:rPr>
            <w:rStyle w:val="Hyperlink"/>
            <w:rFonts w:ascii="Times New Roman" w:hAnsi="Times New Roman" w:cs="Times New Roman"/>
            <w:color w:val="auto"/>
            <w:sz w:val="24"/>
            <w:szCs w:val="24"/>
            <w:u w:val="none"/>
          </w:rPr>
          <w:t>2041</w:t>
        </w:r>
      </w:hyperlink>
      <w:r w:rsidR="004E0BC5">
        <w:rPr>
          <w:rFonts w:ascii="Times New Roman" w:hAnsi="Times New Roman" w:cs="Times New Roman"/>
          <w:sz w:val="24"/>
          <w:szCs w:val="24"/>
        </w:rPr>
        <w:t xml:space="preserve"> and they have </w:t>
      </w:r>
      <w:r w:rsidRPr="0052679C">
        <w:rPr>
          <w:rFonts w:ascii="Times New Roman" w:hAnsi="Times New Roman" w:cs="Times New Roman"/>
          <w:sz w:val="24"/>
          <w:szCs w:val="24"/>
        </w:rPr>
        <w:t>seen significant economic growth and decreased poverty in the last decade. Bangladesh has made </w:t>
      </w:r>
      <w:hyperlink r:id="rId19" w:history="1">
        <w:r w:rsidRPr="0052679C">
          <w:rPr>
            <w:rStyle w:val="Hyperlink"/>
            <w:rFonts w:ascii="Times New Roman" w:hAnsi="Times New Roman" w:cs="Times New Roman"/>
            <w:color w:val="auto"/>
            <w:sz w:val="24"/>
            <w:szCs w:val="24"/>
            <w:u w:val="none"/>
          </w:rPr>
          <w:t>manufacturing development</w:t>
        </w:r>
      </w:hyperlink>
      <w:r w:rsidRPr="0052679C">
        <w:rPr>
          <w:rFonts w:ascii="Times New Roman" w:hAnsi="Times New Roman" w:cs="Times New Roman"/>
          <w:sz w:val="24"/>
          <w:szCs w:val="24"/>
        </w:rPr>
        <w:t> a priority since independence in </w:t>
      </w:r>
      <w:hyperlink r:id="rId20" w:history="1">
        <w:r w:rsidRPr="0052679C">
          <w:rPr>
            <w:rStyle w:val="Hyperlink"/>
            <w:rFonts w:ascii="Times New Roman" w:hAnsi="Times New Roman" w:cs="Times New Roman"/>
            <w:color w:val="auto"/>
            <w:sz w:val="24"/>
            <w:szCs w:val="24"/>
            <w:u w:val="none"/>
          </w:rPr>
          <w:t>1971</w:t>
        </w:r>
      </w:hyperlink>
      <w:r w:rsidRPr="0052679C">
        <w:rPr>
          <w:rFonts w:ascii="Times New Roman" w:hAnsi="Times New Roman" w:cs="Times New Roman"/>
          <w:sz w:val="24"/>
          <w:szCs w:val="24"/>
        </w:rPr>
        <w:t>. According to the International Labor Organization, the RMG sector dominates the industry with more than </w:t>
      </w:r>
      <w:hyperlink r:id="rId21" w:history="1">
        <w:r w:rsidRPr="0052679C">
          <w:rPr>
            <w:rStyle w:val="Hyperlink"/>
            <w:rFonts w:ascii="Times New Roman" w:hAnsi="Times New Roman" w:cs="Times New Roman"/>
            <w:color w:val="auto"/>
            <w:sz w:val="24"/>
            <w:szCs w:val="24"/>
            <w:u w:val="none"/>
          </w:rPr>
          <w:t>5,000 factories</w:t>
        </w:r>
      </w:hyperlink>
      <w:r w:rsidRPr="0052679C">
        <w:rPr>
          <w:rFonts w:ascii="Times New Roman" w:hAnsi="Times New Roman" w:cs="Times New Roman"/>
          <w:sz w:val="24"/>
          <w:szCs w:val="24"/>
        </w:rPr>
        <w:t> nationwide.</w:t>
      </w:r>
      <w:r w:rsidR="008B381F">
        <w:rPr>
          <w:rFonts w:ascii="Times New Roman" w:hAnsi="Times New Roman" w:cs="Times New Roman"/>
          <w:sz w:val="24"/>
          <w:szCs w:val="24"/>
        </w:rPr>
        <w:t xml:space="preserve"> </w:t>
      </w:r>
      <w:r w:rsidR="004E0BC5">
        <w:rPr>
          <w:rFonts w:ascii="Times New Roman" w:hAnsi="Times New Roman" w:cs="Times New Roman"/>
          <w:sz w:val="24"/>
          <w:szCs w:val="24"/>
        </w:rPr>
        <w:t xml:space="preserve">It is quite difficult to find </w:t>
      </w:r>
      <w:r w:rsidRPr="0052679C">
        <w:rPr>
          <w:rFonts w:ascii="Times New Roman" w:hAnsi="Times New Roman" w:cs="Times New Roman"/>
          <w:sz w:val="24"/>
          <w:szCs w:val="24"/>
        </w:rPr>
        <w:t>a manufacturer in Bangladesh for a product outside of the garment</w:t>
      </w:r>
      <w:r w:rsidR="004E0BC5">
        <w:rPr>
          <w:rFonts w:ascii="Times New Roman" w:hAnsi="Times New Roman" w:cs="Times New Roman"/>
          <w:sz w:val="24"/>
          <w:szCs w:val="24"/>
        </w:rPr>
        <w:t xml:space="preserve">s or </w:t>
      </w:r>
      <w:r w:rsidRPr="0052679C">
        <w:rPr>
          <w:rFonts w:ascii="Times New Roman" w:hAnsi="Times New Roman" w:cs="Times New Roman"/>
          <w:sz w:val="24"/>
          <w:szCs w:val="24"/>
        </w:rPr>
        <w:t>textile industry</w:t>
      </w:r>
      <w:r w:rsidR="004E0BC5">
        <w:rPr>
          <w:rFonts w:ascii="Times New Roman" w:hAnsi="Times New Roman" w:cs="Times New Roman"/>
          <w:sz w:val="24"/>
          <w:szCs w:val="24"/>
        </w:rPr>
        <w:t xml:space="preserve"> even though it is</w:t>
      </w:r>
      <w:r w:rsidRPr="0052679C">
        <w:rPr>
          <w:rFonts w:ascii="Times New Roman" w:hAnsi="Times New Roman" w:cs="Times New Roman"/>
          <w:sz w:val="24"/>
          <w:szCs w:val="24"/>
        </w:rPr>
        <w:t xml:space="preserve"> changing. The government is pushing for </w:t>
      </w:r>
      <w:hyperlink r:id="rId22" w:history="1">
        <w:r w:rsidRPr="0052679C">
          <w:rPr>
            <w:rStyle w:val="Hyperlink"/>
            <w:rFonts w:ascii="Times New Roman" w:hAnsi="Times New Roman" w:cs="Times New Roman"/>
            <w:color w:val="auto"/>
            <w:sz w:val="24"/>
            <w:szCs w:val="24"/>
            <w:u w:val="none"/>
          </w:rPr>
          <w:t>manufacturing diversity</w:t>
        </w:r>
      </w:hyperlink>
      <w:r w:rsidRPr="0052679C">
        <w:rPr>
          <w:rFonts w:ascii="Times New Roman" w:hAnsi="Times New Roman" w:cs="Times New Roman"/>
          <w:sz w:val="24"/>
          <w:szCs w:val="24"/>
        </w:rPr>
        <w:t>, focusing mostly on the leather industry. Bangladesh’s huge supply of livestock gives them a distinct advantage. They produce </w:t>
      </w:r>
      <w:hyperlink r:id="rId23" w:history="1">
        <w:r w:rsidRPr="0052679C">
          <w:rPr>
            <w:rStyle w:val="Hyperlink"/>
            <w:rFonts w:ascii="Times New Roman" w:hAnsi="Times New Roman" w:cs="Times New Roman"/>
            <w:color w:val="auto"/>
            <w:sz w:val="24"/>
            <w:szCs w:val="24"/>
            <w:u w:val="none"/>
          </w:rPr>
          <w:t>50 million head of livestock</w:t>
        </w:r>
      </w:hyperlink>
      <w:r w:rsidRPr="0052679C">
        <w:rPr>
          <w:rFonts w:ascii="Times New Roman" w:hAnsi="Times New Roman" w:cs="Times New Roman"/>
          <w:sz w:val="24"/>
          <w:szCs w:val="24"/>
        </w:rPr>
        <w:t> a year, so sourcing is more direct and less expensive.  The country is also prioritizing increased manufacturing in the </w:t>
      </w:r>
      <w:hyperlink r:id="rId24" w:history="1">
        <w:r w:rsidRPr="0052679C">
          <w:rPr>
            <w:rStyle w:val="Hyperlink"/>
            <w:rFonts w:ascii="Times New Roman" w:hAnsi="Times New Roman" w:cs="Times New Roman"/>
            <w:color w:val="auto"/>
            <w:sz w:val="24"/>
            <w:szCs w:val="24"/>
            <w:u w:val="none"/>
          </w:rPr>
          <w:t>automotive, agribusiness and pharmaceuticals</w:t>
        </w:r>
      </w:hyperlink>
      <w:r w:rsidRPr="0052679C">
        <w:rPr>
          <w:rFonts w:ascii="Times New Roman" w:hAnsi="Times New Roman" w:cs="Times New Roman"/>
          <w:sz w:val="24"/>
          <w:szCs w:val="24"/>
        </w:rPr>
        <w:t> sectors.</w:t>
      </w:r>
    </w:p>
    <w:p w14:paraId="1902FD5F" w14:textId="1111ADB8" w:rsidR="000302FD" w:rsidRPr="0052679C" w:rsidRDefault="000302FD" w:rsidP="0052679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D1F612" wp14:editId="646851A9">
            <wp:extent cx="5944235" cy="263969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4235" cy="2639695"/>
                    </a:xfrm>
                    <a:prstGeom prst="rect">
                      <a:avLst/>
                    </a:prstGeom>
                    <a:noFill/>
                  </pic:spPr>
                </pic:pic>
              </a:graphicData>
            </a:graphic>
          </wp:inline>
        </w:drawing>
      </w:r>
    </w:p>
    <w:p w14:paraId="1315413C" w14:textId="6E87B019" w:rsidR="00797904" w:rsidRDefault="000302FD" w:rsidP="0052679C">
      <w:pPr>
        <w:spacing w:line="360" w:lineRule="auto"/>
        <w:jc w:val="both"/>
        <w:rPr>
          <w:rFonts w:ascii="Times New Roman" w:hAnsi="Times New Roman" w:cs="Times New Roman"/>
          <w:sz w:val="24"/>
          <w:szCs w:val="24"/>
        </w:rPr>
      </w:pPr>
      <w:r>
        <w:rPr>
          <w:rFonts w:ascii="Times New Roman" w:hAnsi="Times New Roman" w:cs="Times New Roman"/>
          <w:sz w:val="24"/>
          <w:szCs w:val="24"/>
        </w:rPr>
        <w:t>Introduction of new jobs</w:t>
      </w:r>
      <w:r w:rsidR="00E65681" w:rsidRPr="0052679C">
        <w:rPr>
          <w:rFonts w:ascii="Times New Roman" w:hAnsi="Times New Roman" w:cs="Times New Roman"/>
          <w:sz w:val="24"/>
          <w:szCs w:val="24"/>
        </w:rPr>
        <w:t xml:space="preserve"> have been created by the country's dynamic private ready-made garment industry, which grew at double-digit rates through most of the 1990s. By the late 1990s, about 1.5 million people, mostly women, were employed in the garments sector as well as Leather products specially </w:t>
      </w:r>
      <w:r>
        <w:rPr>
          <w:rFonts w:ascii="Times New Roman" w:hAnsi="Times New Roman" w:cs="Times New Roman"/>
          <w:sz w:val="24"/>
          <w:szCs w:val="24"/>
        </w:rPr>
        <w:t>the s</w:t>
      </w:r>
      <w:r w:rsidR="00E65681" w:rsidRPr="0052679C">
        <w:rPr>
          <w:rFonts w:ascii="Times New Roman" w:hAnsi="Times New Roman" w:cs="Times New Roman"/>
          <w:sz w:val="24"/>
          <w:szCs w:val="24"/>
        </w:rPr>
        <w:t>hoe manufacturing unit. During 2001–2002, export earnings from ready-made garments reached $3,125 million, representing 52% of total exports</w:t>
      </w:r>
      <w:r>
        <w:rPr>
          <w:rFonts w:ascii="Times New Roman" w:hAnsi="Times New Roman" w:cs="Times New Roman"/>
          <w:sz w:val="24"/>
          <w:szCs w:val="24"/>
        </w:rPr>
        <w:t xml:space="preserve"> of Bangladesh</w:t>
      </w:r>
      <w:r w:rsidR="00E65681" w:rsidRPr="0052679C">
        <w:rPr>
          <w:rFonts w:ascii="Times New Roman" w:hAnsi="Times New Roman" w:cs="Times New Roman"/>
          <w:sz w:val="24"/>
          <w:szCs w:val="24"/>
        </w:rPr>
        <w:t xml:space="preserve">. </w:t>
      </w:r>
      <w:r w:rsidR="00615648">
        <w:rPr>
          <w:rFonts w:ascii="Times New Roman" w:hAnsi="Times New Roman" w:cs="Times New Roman"/>
          <w:sz w:val="24"/>
          <w:szCs w:val="24"/>
        </w:rPr>
        <w:t xml:space="preserve">The country </w:t>
      </w:r>
      <w:r w:rsidR="00615648">
        <w:rPr>
          <w:rFonts w:ascii="Times New Roman" w:hAnsi="Times New Roman" w:cs="Times New Roman"/>
          <w:sz w:val="24"/>
          <w:szCs w:val="24"/>
        </w:rPr>
        <w:lastRenderedPageBreak/>
        <w:t xml:space="preserve">has even managed to </w:t>
      </w:r>
      <w:r w:rsidR="00E65681" w:rsidRPr="0052679C">
        <w:rPr>
          <w:rFonts w:ascii="Times New Roman" w:hAnsi="Times New Roman" w:cs="Times New Roman"/>
          <w:sz w:val="24"/>
          <w:szCs w:val="24"/>
        </w:rPr>
        <w:t>overtake I</w:t>
      </w:r>
      <w:r w:rsidR="00615648">
        <w:rPr>
          <w:rFonts w:ascii="Times New Roman" w:hAnsi="Times New Roman" w:cs="Times New Roman"/>
          <w:sz w:val="24"/>
          <w:szCs w:val="24"/>
        </w:rPr>
        <w:t>ndia in apparel exports in 2009</w:t>
      </w:r>
      <w:r w:rsidR="00BB5462">
        <w:rPr>
          <w:rFonts w:ascii="Times New Roman" w:hAnsi="Times New Roman" w:cs="Times New Roman"/>
          <w:sz w:val="24"/>
          <w:szCs w:val="24"/>
        </w:rPr>
        <w:t>.</w:t>
      </w:r>
      <w:r w:rsidR="00E65681" w:rsidRPr="0052679C">
        <w:rPr>
          <w:rFonts w:ascii="Times New Roman" w:hAnsi="Times New Roman" w:cs="Times New Roman"/>
          <w:sz w:val="24"/>
          <w:szCs w:val="24"/>
        </w:rPr>
        <w:t xml:space="preserve"> At the fiscal year 2018, Bangladesh has been able to garner US$36.67 billion export earnings by exporting manufactured goods, of which, 83.49 percent has come from the apparel manufacturing sector.</w:t>
      </w:r>
      <w:r w:rsidR="00615648">
        <w:rPr>
          <w:rStyle w:val="Hyperlink"/>
          <w:rFonts w:ascii="Times New Roman" w:hAnsi="Times New Roman" w:cs="Times New Roman"/>
          <w:color w:val="auto"/>
          <w:sz w:val="24"/>
          <w:szCs w:val="24"/>
          <w:u w:val="none"/>
          <w:vertAlign w:val="superscript"/>
        </w:rPr>
        <w:t xml:space="preserve"> </w:t>
      </w:r>
      <w:r w:rsidR="005A3AB3" w:rsidRPr="0052679C">
        <w:rPr>
          <w:rFonts w:ascii="Times New Roman" w:hAnsi="Times New Roman" w:cs="Times New Roman"/>
          <w:sz w:val="24"/>
          <w:szCs w:val="24"/>
        </w:rPr>
        <w:t>In 2013, it accounted for around $21.5 which was 80% of Bangladesh's total exports, out of the $27 billion made in that calendar year. Bangladesh is standing 2nd in world textile exports. In 2009, the country exported around $120.1 billion worth of textiles. This industry employs nearly 3.5 million workers. Even the wages in the textile industry of Bangladesh were the lowest in the world according to the statistics done in 2010.</w:t>
      </w:r>
      <w:r w:rsidR="00E40DA3">
        <w:rPr>
          <w:rFonts w:ascii="Times New Roman" w:hAnsi="Times New Roman" w:cs="Times New Roman"/>
          <w:sz w:val="24"/>
          <w:szCs w:val="24"/>
        </w:rPr>
        <w:t xml:space="preserve"> </w:t>
      </w:r>
    </w:p>
    <w:p w14:paraId="565ED56D" w14:textId="05B80019" w:rsidR="00E40DA3" w:rsidRPr="0052679C" w:rsidRDefault="00E40DA3" w:rsidP="0052679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E863DE" wp14:editId="344C42F8">
            <wp:extent cx="5734594" cy="3983964"/>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Bangladesh-Labor-Costs.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47165" cy="3992697"/>
                    </a:xfrm>
                    <a:prstGeom prst="rect">
                      <a:avLst/>
                    </a:prstGeom>
                  </pic:spPr>
                </pic:pic>
              </a:graphicData>
            </a:graphic>
          </wp:inline>
        </w:drawing>
      </w:r>
    </w:p>
    <w:p w14:paraId="7B8B2A3A" w14:textId="4177774B" w:rsidR="0073465D" w:rsidRPr="0073465D" w:rsidRDefault="0073465D" w:rsidP="0073465D">
      <w:pPr>
        <w:spacing w:line="360" w:lineRule="auto"/>
        <w:jc w:val="both"/>
        <w:rPr>
          <w:rFonts w:ascii="Times New Roman" w:hAnsi="Times New Roman" w:cs="Times New Roman"/>
          <w:sz w:val="24"/>
          <w:szCs w:val="24"/>
        </w:rPr>
      </w:pPr>
      <w:r w:rsidRPr="0073465D">
        <w:rPr>
          <w:rFonts w:ascii="Times New Roman" w:hAnsi="Times New Roman" w:cs="Times New Roman"/>
          <w:sz w:val="24"/>
          <w:szCs w:val="24"/>
        </w:rPr>
        <w:t xml:space="preserve">Bangladesh </w:t>
      </w:r>
      <w:r>
        <w:rPr>
          <w:rFonts w:ascii="Times New Roman" w:hAnsi="Times New Roman" w:cs="Times New Roman"/>
          <w:sz w:val="24"/>
          <w:szCs w:val="24"/>
        </w:rPr>
        <w:t>influences a very</w:t>
      </w:r>
      <w:r w:rsidRPr="0073465D">
        <w:rPr>
          <w:rFonts w:ascii="Times New Roman" w:hAnsi="Times New Roman" w:cs="Times New Roman"/>
          <w:sz w:val="24"/>
          <w:szCs w:val="24"/>
        </w:rPr>
        <w:t xml:space="preserve"> low cost of labor compared to China and other Asian countries. Bangladeshi garment workers make a minimum of </w:t>
      </w:r>
      <w:hyperlink r:id="rId27" w:history="1">
        <w:r w:rsidRPr="0073465D">
          <w:rPr>
            <w:rStyle w:val="Hyperlink"/>
            <w:rFonts w:ascii="Times New Roman" w:hAnsi="Times New Roman" w:cs="Times New Roman"/>
            <w:color w:val="auto"/>
            <w:sz w:val="24"/>
            <w:szCs w:val="24"/>
            <w:u w:val="none"/>
          </w:rPr>
          <w:t>US$94 per month</w:t>
        </w:r>
      </w:hyperlink>
      <w:r w:rsidRPr="0073465D">
        <w:rPr>
          <w:rFonts w:ascii="Times New Roman" w:hAnsi="Times New Roman" w:cs="Times New Roman"/>
          <w:sz w:val="24"/>
          <w:szCs w:val="24"/>
        </w:rPr>
        <w:t> while other non-industry-specific workers make a minimum of </w:t>
      </w:r>
      <w:hyperlink r:id="rId28" w:history="1">
        <w:r w:rsidRPr="0073465D">
          <w:rPr>
            <w:rStyle w:val="Hyperlink"/>
            <w:rFonts w:ascii="Times New Roman" w:hAnsi="Times New Roman" w:cs="Times New Roman"/>
            <w:color w:val="auto"/>
            <w:sz w:val="24"/>
            <w:szCs w:val="24"/>
            <w:u w:val="none"/>
          </w:rPr>
          <w:t>US$19 per month</w:t>
        </w:r>
      </w:hyperlink>
      <w:r w:rsidRPr="0073465D">
        <w:rPr>
          <w:rFonts w:ascii="Times New Roman" w:hAnsi="Times New Roman" w:cs="Times New Roman"/>
          <w:sz w:val="24"/>
          <w:szCs w:val="24"/>
        </w:rPr>
        <w:t>.</w:t>
      </w:r>
      <w:r>
        <w:rPr>
          <w:rFonts w:ascii="Times New Roman" w:hAnsi="Times New Roman" w:cs="Times New Roman"/>
          <w:sz w:val="24"/>
          <w:szCs w:val="24"/>
        </w:rPr>
        <w:t xml:space="preserve"> This extremely low cost of labor is one of the biggest appeal to do manufacturing business in Bangladesh. </w:t>
      </w:r>
      <w:r w:rsidRPr="0073465D">
        <w:rPr>
          <w:rFonts w:ascii="Times New Roman" w:hAnsi="Times New Roman" w:cs="Times New Roman"/>
          <w:sz w:val="24"/>
          <w:szCs w:val="24"/>
        </w:rPr>
        <w:t xml:space="preserve">Labor </w:t>
      </w:r>
      <w:r>
        <w:rPr>
          <w:rFonts w:ascii="Times New Roman" w:hAnsi="Times New Roman" w:cs="Times New Roman"/>
          <w:sz w:val="24"/>
          <w:szCs w:val="24"/>
        </w:rPr>
        <w:t>accounts for almost around</w:t>
      </w:r>
      <w:r w:rsidRPr="0073465D">
        <w:rPr>
          <w:rFonts w:ascii="Times New Roman" w:hAnsi="Times New Roman" w:cs="Times New Roman"/>
          <w:sz w:val="24"/>
          <w:szCs w:val="24"/>
        </w:rPr>
        <w:t xml:space="preserve"> 20% of </w:t>
      </w:r>
      <w:r>
        <w:rPr>
          <w:rFonts w:ascii="Times New Roman" w:hAnsi="Times New Roman" w:cs="Times New Roman"/>
          <w:sz w:val="24"/>
          <w:szCs w:val="24"/>
        </w:rPr>
        <w:t>the final cost.</w:t>
      </w:r>
      <w:r w:rsidRPr="0073465D">
        <w:rPr>
          <w:rFonts w:ascii="Times New Roman" w:hAnsi="Times New Roman" w:cs="Times New Roman"/>
          <w:sz w:val="24"/>
          <w:szCs w:val="24"/>
        </w:rPr>
        <w:t xml:space="preserve"> </w:t>
      </w:r>
      <w:r>
        <w:rPr>
          <w:rFonts w:ascii="Times New Roman" w:hAnsi="Times New Roman" w:cs="Times New Roman"/>
          <w:sz w:val="24"/>
          <w:szCs w:val="24"/>
        </w:rPr>
        <w:t>Thus, as a result, this low wages play a high significant role for cost reduction and cost controlling for the industry.</w:t>
      </w:r>
    </w:p>
    <w:p w14:paraId="0A969B43" w14:textId="5C8F7B48" w:rsidR="00E300C7" w:rsidRPr="009C0874" w:rsidRDefault="009C0874" w:rsidP="009C0874">
      <w:pPr>
        <w:spacing w:line="360" w:lineRule="auto"/>
        <w:jc w:val="both"/>
        <w:rPr>
          <w:rFonts w:ascii="Times New Roman" w:hAnsi="Times New Roman" w:cs="Times New Roman"/>
          <w:sz w:val="24"/>
          <w:szCs w:val="24"/>
        </w:rPr>
      </w:pPr>
      <w:r w:rsidRPr="009C0874">
        <w:rPr>
          <w:rFonts w:ascii="Times New Roman" w:hAnsi="Times New Roman" w:cs="Times New Roman"/>
          <w:sz w:val="24"/>
          <w:szCs w:val="24"/>
        </w:rPr>
        <w:lastRenderedPageBreak/>
        <w:t>When working with Bangladesh</w:t>
      </w:r>
      <w:r>
        <w:rPr>
          <w:rFonts w:ascii="Times New Roman" w:hAnsi="Times New Roman" w:cs="Times New Roman"/>
          <w:sz w:val="24"/>
          <w:szCs w:val="24"/>
        </w:rPr>
        <w:t>,</w:t>
      </w:r>
      <w:r w:rsidRPr="009C0874">
        <w:rPr>
          <w:rFonts w:ascii="Times New Roman" w:hAnsi="Times New Roman" w:cs="Times New Roman"/>
          <w:sz w:val="24"/>
          <w:szCs w:val="24"/>
        </w:rPr>
        <w:t xml:space="preserve"> </w:t>
      </w:r>
      <w:r>
        <w:rPr>
          <w:rFonts w:ascii="Times New Roman" w:hAnsi="Times New Roman" w:cs="Times New Roman"/>
          <w:sz w:val="24"/>
          <w:szCs w:val="24"/>
        </w:rPr>
        <w:t>one</w:t>
      </w:r>
      <w:r w:rsidRPr="009C0874">
        <w:rPr>
          <w:rFonts w:ascii="Times New Roman" w:hAnsi="Times New Roman" w:cs="Times New Roman"/>
          <w:sz w:val="24"/>
          <w:szCs w:val="24"/>
        </w:rPr>
        <w:t xml:space="preserve"> </w:t>
      </w:r>
      <w:r>
        <w:rPr>
          <w:rFonts w:ascii="Times New Roman" w:hAnsi="Times New Roman" w:cs="Times New Roman"/>
          <w:sz w:val="24"/>
          <w:szCs w:val="24"/>
        </w:rPr>
        <w:t>might</w:t>
      </w:r>
      <w:r w:rsidRPr="009C0874">
        <w:rPr>
          <w:rFonts w:ascii="Times New Roman" w:hAnsi="Times New Roman" w:cs="Times New Roman"/>
          <w:sz w:val="24"/>
          <w:szCs w:val="24"/>
        </w:rPr>
        <w:t xml:space="preserve"> </w:t>
      </w:r>
      <w:r>
        <w:rPr>
          <w:rFonts w:ascii="Times New Roman" w:hAnsi="Times New Roman" w:cs="Times New Roman"/>
          <w:sz w:val="24"/>
          <w:szCs w:val="24"/>
        </w:rPr>
        <w:t>struggle with the ease of doing business</w:t>
      </w:r>
      <w:r w:rsidRPr="009C0874">
        <w:rPr>
          <w:rFonts w:ascii="Times New Roman" w:hAnsi="Times New Roman" w:cs="Times New Roman"/>
          <w:sz w:val="24"/>
          <w:szCs w:val="24"/>
        </w:rPr>
        <w:t xml:space="preserve"> like getting electricity or enforcing contracts.</w:t>
      </w:r>
      <w:r w:rsidR="00E300C7" w:rsidRPr="009C0874">
        <w:rPr>
          <w:rFonts w:ascii="Times New Roman" w:hAnsi="Times New Roman" w:cs="Times New Roman"/>
          <w:sz w:val="24"/>
          <w:szCs w:val="24"/>
        </w:rPr>
        <w:t xml:space="preserve"> Bangladesh is ranked among the lowest in the </w:t>
      </w:r>
      <w:hyperlink r:id="rId29" w:history="1">
        <w:r w:rsidR="00E300C7" w:rsidRPr="009C0874">
          <w:rPr>
            <w:rStyle w:val="Hyperlink"/>
            <w:rFonts w:ascii="Times New Roman" w:hAnsi="Times New Roman" w:cs="Times New Roman"/>
            <w:color w:val="auto"/>
            <w:sz w:val="24"/>
            <w:szCs w:val="24"/>
            <w:u w:val="none"/>
          </w:rPr>
          <w:t>EODB</w:t>
        </w:r>
      </w:hyperlink>
      <w:r w:rsidR="00E300C7" w:rsidRPr="009C0874">
        <w:rPr>
          <w:rFonts w:ascii="Times New Roman" w:hAnsi="Times New Roman" w:cs="Times New Roman"/>
          <w:sz w:val="24"/>
          <w:szCs w:val="24"/>
        </w:rPr>
        <w:t xml:space="preserve"> (World Bank’s Ease </w:t>
      </w:r>
      <w:r w:rsidRPr="009C0874">
        <w:rPr>
          <w:rFonts w:ascii="Times New Roman" w:hAnsi="Times New Roman" w:cs="Times New Roman"/>
          <w:sz w:val="24"/>
          <w:szCs w:val="24"/>
        </w:rPr>
        <w:t>of</w:t>
      </w:r>
      <w:r w:rsidR="00E300C7" w:rsidRPr="009C0874">
        <w:rPr>
          <w:rFonts w:ascii="Times New Roman" w:hAnsi="Times New Roman" w:cs="Times New Roman"/>
          <w:sz w:val="24"/>
          <w:szCs w:val="24"/>
        </w:rPr>
        <w:t xml:space="preserve"> Doing Business Survey). </w:t>
      </w:r>
      <w:r w:rsidR="00472A7E">
        <w:rPr>
          <w:rFonts w:ascii="Times New Roman" w:hAnsi="Times New Roman" w:cs="Times New Roman"/>
          <w:sz w:val="24"/>
          <w:szCs w:val="24"/>
        </w:rPr>
        <w:t>To counter this struggle</w:t>
      </w:r>
      <w:r w:rsidR="00E300C7" w:rsidRPr="009C0874">
        <w:rPr>
          <w:rFonts w:ascii="Times New Roman" w:hAnsi="Times New Roman" w:cs="Times New Roman"/>
          <w:sz w:val="24"/>
          <w:szCs w:val="24"/>
        </w:rPr>
        <w:t>, the government</w:t>
      </w:r>
      <w:r w:rsidR="00472A7E">
        <w:rPr>
          <w:rFonts w:ascii="Times New Roman" w:hAnsi="Times New Roman" w:cs="Times New Roman"/>
          <w:sz w:val="24"/>
          <w:szCs w:val="24"/>
        </w:rPr>
        <w:t xml:space="preserve"> has</w:t>
      </w:r>
      <w:r w:rsidR="00E300C7" w:rsidRPr="009C0874">
        <w:rPr>
          <w:rFonts w:ascii="Times New Roman" w:hAnsi="Times New Roman" w:cs="Times New Roman"/>
          <w:sz w:val="24"/>
          <w:szCs w:val="24"/>
        </w:rPr>
        <w:t xml:space="preserve"> set up the </w:t>
      </w:r>
      <w:hyperlink r:id="rId30" w:history="1">
        <w:r w:rsidR="00E300C7" w:rsidRPr="009C0874">
          <w:rPr>
            <w:rStyle w:val="Hyperlink"/>
            <w:rFonts w:ascii="Times New Roman" w:hAnsi="Times New Roman" w:cs="Times New Roman"/>
            <w:color w:val="auto"/>
            <w:sz w:val="24"/>
            <w:szCs w:val="24"/>
            <w:u w:val="none"/>
          </w:rPr>
          <w:t>BIDA</w:t>
        </w:r>
      </w:hyperlink>
      <w:r w:rsidR="00E300C7" w:rsidRPr="009C0874">
        <w:rPr>
          <w:rFonts w:ascii="Times New Roman" w:hAnsi="Times New Roman" w:cs="Times New Roman"/>
          <w:sz w:val="24"/>
          <w:szCs w:val="24"/>
        </w:rPr>
        <w:t xml:space="preserve"> (Bangladesh Investment Development Authority). </w:t>
      </w:r>
      <w:r w:rsidR="00472A7E">
        <w:rPr>
          <w:rFonts w:ascii="Times New Roman" w:hAnsi="Times New Roman" w:cs="Times New Roman"/>
          <w:sz w:val="24"/>
          <w:szCs w:val="24"/>
        </w:rPr>
        <w:t>That might</w:t>
      </w:r>
      <w:r w:rsidR="00E300C7" w:rsidRPr="009C0874">
        <w:rPr>
          <w:rFonts w:ascii="Times New Roman" w:hAnsi="Times New Roman" w:cs="Times New Roman"/>
          <w:sz w:val="24"/>
          <w:szCs w:val="24"/>
        </w:rPr>
        <w:t xml:space="preserve"> hopefully </w:t>
      </w:r>
      <w:r w:rsidR="00472A7E">
        <w:rPr>
          <w:rFonts w:ascii="Times New Roman" w:hAnsi="Times New Roman" w:cs="Times New Roman"/>
          <w:sz w:val="24"/>
          <w:szCs w:val="24"/>
        </w:rPr>
        <w:t>decrease</w:t>
      </w:r>
      <w:r w:rsidR="00E300C7" w:rsidRPr="009C0874">
        <w:rPr>
          <w:rFonts w:ascii="Times New Roman" w:hAnsi="Times New Roman" w:cs="Times New Roman"/>
          <w:sz w:val="24"/>
          <w:szCs w:val="24"/>
        </w:rPr>
        <w:t xml:space="preserve"> the </w:t>
      </w:r>
      <w:r w:rsidR="00472A7E">
        <w:rPr>
          <w:rFonts w:ascii="Times New Roman" w:hAnsi="Times New Roman" w:cs="Times New Roman"/>
          <w:sz w:val="24"/>
          <w:szCs w:val="24"/>
        </w:rPr>
        <w:t>occurrence</w:t>
      </w:r>
      <w:r w:rsidR="00E300C7" w:rsidRPr="009C0874">
        <w:rPr>
          <w:rFonts w:ascii="Times New Roman" w:hAnsi="Times New Roman" w:cs="Times New Roman"/>
          <w:sz w:val="24"/>
          <w:szCs w:val="24"/>
        </w:rPr>
        <w:t xml:space="preserve"> of bribery and red tape in the industry and </w:t>
      </w:r>
      <w:r w:rsidR="00472A7E">
        <w:rPr>
          <w:rFonts w:ascii="Times New Roman" w:hAnsi="Times New Roman" w:cs="Times New Roman"/>
          <w:sz w:val="24"/>
          <w:szCs w:val="24"/>
        </w:rPr>
        <w:t>create an easier environment to do the business</w:t>
      </w:r>
      <w:r w:rsidR="00E300C7" w:rsidRPr="009C0874">
        <w:rPr>
          <w:rFonts w:ascii="Times New Roman" w:hAnsi="Times New Roman" w:cs="Times New Roman"/>
          <w:sz w:val="24"/>
          <w:szCs w:val="24"/>
        </w:rPr>
        <w:t xml:space="preserve">. The language barrier </w:t>
      </w:r>
      <w:r w:rsidR="00472A7E">
        <w:rPr>
          <w:rFonts w:ascii="Times New Roman" w:hAnsi="Times New Roman" w:cs="Times New Roman"/>
          <w:sz w:val="24"/>
          <w:szCs w:val="24"/>
        </w:rPr>
        <w:t>can also create some struggles</w:t>
      </w:r>
      <w:r w:rsidR="00E300C7" w:rsidRPr="009C0874">
        <w:rPr>
          <w:rFonts w:ascii="Times New Roman" w:hAnsi="Times New Roman" w:cs="Times New Roman"/>
          <w:sz w:val="24"/>
          <w:szCs w:val="24"/>
        </w:rPr>
        <w:t xml:space="preserve"> as the sp</w:t>
      </w:r>
      <w:r w:rsidR="00472A7E">
        <w:rPr>
          <w:rFonts w:ascii="Times New Roman" w:hAnsi="Times New Roman" w:cs="Times New Roman"/>
          <w:sz w:val="24"/>
          <w:szCs w:val="24"/>
        </w:rPr>
        <w:t>oken language is Bengali and it i</w:t>
      </w:r>
      <w:r w:rsidR="00E300C7" w:rsidRPr="009C0874">
        <w:rPr>
          <w:rFonts w:ascii="Times New Roman" w:hAnsi="Times New Roman" w:cs="Times New Roman"/>
          <w:sz w:val="24"/>
          <w:szCs w:val="24"/>
        </w:rPr>
        <w:t xml:space="preserve">s </w:t>
      </w:r>
      <w:r w:rsidR="00472A7E">
        <w:rPr>
          <w:rFonts w:ascii="Times New Roman" w:hAnsi="Times New Roman" w:cs="Times New Roman"/>
          <w:sz w:val="24"/>
          <w:szCs w:val="24"/>
        </w:rPr>
        <w:t>less likely</w:t>
      </w:r>
      <w:r w:rsidR="00E300C7" w:rsidRPr="009C0874">
        <w:rPr>
          <w:rFonts w:ascii="Times New Roman" w:hAnsi="Times New Roman" w:cs="Times New Roman"/>
          <w:sz w:val="24"/>
          <w:szCs w:val="24"/>
        </w:rPr>
        <w:t xml:space="preserve"> for</w:t>
      </w:r>
      <w:r w:rsidR="00472A7E">
        <w:rPr>
          <w:rFonts w:ascii="Times New Roman" w:hAnsi="Times New Roman" w:cs="Times New Roman"/>
          <w:sz w:val="24"/>
          <w:szCs w:val="24"/>
        </w:rPr>
        <w:t xml:space="preserve"> the</w:t>
      </w:r>
      <w:r w:rsidR="00E300C7" w:rsidRPr="009C0874">
        <w:rPr>
          <w:rFonts w:ascii="Times New Roman" w:hAnsi="Times New Roman" w:cs="Times New Roman"/>
          <w:sz w:val="24"/>
          <w:szCs w:val="24"/>
        </w:rPr>
        <w:t xml:space="preserve"> factory management </w:t>
      </w:r>
      <w:r w:rsidR="00472A7E">
        <w:rPr>
          <w:rFonts w:ascii="Times New Roman" w:hAnsi="Times New Roman" w:cs="Times New Roman"/>
          <w:sz w:val="24"/>
          <w:szCs w:val="24"/>
        </w:rPr>
        <w:t>to have good command in</w:t>
      </w:r>
      <w:r w:rsidR="00E300C7" w:rsidRPr="009C0874">
        <w:rPr>
          <w:rFonts w:ascii="Times New Roman" w:hAnsi="Times New Roman" w:cs="Times New Roman"/>
          <w:sz w:val="24"/>
          <w:szCs w:val="24"/>
        </w:rPr>
        <w:t xml:space="preserve"> English.</w:t>
      </w:r>
    </w:p>
    <w:p w14:paraId="4ECF0878" w14:textId="77777777" w:rsidR="00E300C7" w:rsidRPr="009C0874" w:rsidRDefault="002C10B4" w:rsidP="009C0874">
      <w:pPr>
        <w:spacing w:line="360" w:lineRule="auto"/>
        <w:jc w:val="both"/>
        <w:rPr>
          <w:rFonts w:ascii="Times New Roman" w:hAnsi="Times New Roman" w:cs="Times New Roman"/>
          <w:sz w:val="24"/>
          <w:szCs w:val="24"/>
        </w:rPr>
      </w:pPr>
      <w:hyperlink r:id="rId31" w:anchor="series=GCI4.A.02" w:history="1">
        <w:r w:rsidR="00E300C7" w:rsidRPr="009C0874">
          <w:rPr>
            <w:rStyle w:val="Hyperlink"/>
            <w:rFonts w:ascii="Times New Roman" w:hAnsi="Times New Roman" w:cs="Times New Roman"/>
            <w:color w:val="auto"/>
            <w:sz w:val="24"/>
            <w:szCs w:val="24"/>
            <w:u w:val="none"/>
          </w:rPr>
          <w:t>The 2017-2018 Global Competitiveness Report</w:t>
        </w:r>
      </w:hyperlink>
      <w:r w:rsidR="00E300C7" w:rsidRPr="009C0874">
        <w:rPr>
          <w:rFonts w:ascii="Times New Roman" w:hAnsi="Times New Roman" w:cs="Times New Roman"/>
          <w:sz w:val="24"/>
          <w:szCs w:val="24"/>
        </w:rPr>
        <w:t> ranked Bangladesh 109</w:t>
      </w:r>
      <w:r w:rsidR="00E300C7" w:rsidRPr="009C0874">
        <w:rPr>
          <w:rFonts w:ascii="Times New Roman" w:hAnsi="Times New Roman" w:cs="Times New Roman"/>
          <w:sz w:val="24"/>
          <w:szCs w:val="24"/>
          <w:vertAlign w:val="superscript"/>
        </w:rPr>
        <w:t>th</w:t>
      </w:r>
      <w:r w:rsidR="00E300C7" w:rsidRPr="009C0874">
        <w:rPr>
          <w:rFonts w:ascii="Times New Roman" w:hAnsi="Times New Roman" w:cs="Times New Roman"/>
          <w:sz w:val="24"/>
          <w:szCs w:val="24"/>
        </w:rPr>
        <w:t> in overall quality of infrastructure, and 99</w:t>
      </w:r>
      <w:r w:rsidR="00E300C7" w:rsidRPr="009C0874">
        <w:rPr>
          <w:rFonts w:ascii="Times New Roman" w:hAnsi="Times New Roman" w:cs="Times New Roman"/>
          <w:sz w:val="24"/>
          <w:szCs w:val="24"/>
          <w:vertAlign w:val="superscript"/>
        </w:rPr>
        <w:t>th</w:t>
      </w:r>
      <w:r w:rsidR="00E300C7" w:rsidRPr="009C0874">
        <w:rPr>
          <w:rFonts w:ascii="Times New Roman" w:hAnsi="Times New Roman" w:cs="Times New Roman"/>
          <w:sz w:val="24"/>
          <w:szCs w:val="24"/>
        </w:rPr>
        <w:t> in transportation. The government is well aware of how poor infrastructure will hinder their manufacturing industry and they’re working actively towards improvements. The government plans to upgrade the roads from factory cities to ports, cutting </w:t>
      </w:r>
      <w:hyperlink r:id="rId32" w:history="1">
        <w:r w:rsidR="00E300C7" w:rsidRPr="009C0874">
          <w:rPr>
            <w:rStyle w:val="Hyperlink"/>
            <w:rFonts w:ascii="Times New Roman" w:hAnsi="Times New Roman" w:cs="Times New Roman"/>
            <w:color w:val="auto"/>
            <w:sz w:val="24"/>
            <w:szCs w:val="24"/>
            <w:u w:val="none"/>
          </w:rPr>
          <w:t>travel time</w:t>
        </w:r>
      </w:hyperlink>
      <w:r w:rsidR="00E300C7" w:rsidRPr="009C0874">
        <w:rPr>
          <w:rFonts w:ascii="Times New Roman" w:hAnsi="Times New Roman" w:cs="Times New Roman"/>
          <w:sz w:val="24"/>
          <w:szCs w:val="24"/>
        </w:rPr>
        <w:t> in half and decreasing transportation costs.  They’re also working towards </w:t>
      </w:r>
      <w:hyperlink r:id="rId33" w:history="1">
        <w:r w:rsidR="00E300C7" w:rsidRPr="009C0874">
          <w:rPr>
            <w:rStyle w:val="Hyperlink"/>
            <w:rFonts w:ascii="Times New Roman" w:hAnsi="Times New Roman" w:cs="Times New Roman"/>
            <w:color w:val="auto"/>
            <w:sz w:val="24"/>
            <w:szCs w:val="24"/>
            <w:u w:val="none"/>
          </w:rPr>
          <w:t>nationwide electricity access</w:t>
        </w:r>
      </w:hyperlink>
      <w:r w:rsidR="00E300C7" w:rsidRPr="009C0874">
        <w:rPr>
          <w:rFonts w:ascii="Times New Roman" w:hAnsi="Times New Roman" w:cs="Times New Roman"/>
          <w:sz w:val="24"/>
          <w:szCs w:val="24"/>
        </w:rPr>
        <w:t> in 2021.</w:t>
      </w:r>
    </w:p>
    <w:p w14:paraId="2CA5540A" w14:textId="0BB67F38" w:rsidR="00E300C7" w:rsidRPr="009C0874" w:rsidRDefault="009C0874" w:rsidP="009C0874">
      <w:pPr>
        <w:spacing w:line="360" w:lineRule="auto"/>
        <w:jc w:val="both"/>
        <w:rPr>
          <w:rFonts w:ascii="Times New Roman" w:hAnsi="Times New Roman" w:cs="Times New Roman"/>
          <w:sz w:val="24"/>
          <w:szCs w:val="24"/>
        </w:rPr>
      </w:pPr>
      <w:r w:rsidRPr="009C0874">
        <w:rPr>
          <w:rFonts w:ascii="Times New Roman" w:hAnsi="Times New Roman" w:cs="Times New Roman"/>
          <w:sz w:val="24"/>
          <w:szCs w:val="24"/>
        </w:rPr>
        <w:t>The</w:t>
      </w:r>
      <w:r w:rsidR="00CE1B21">
        <w:rPr>
          <w:rFonts w:ascii="Times New Roman" w:hAnsi="Times New Roman" w:cs="Times New Roman"/>
          <w:sz w:val="24"/>
          <w:szCs w:val="24"/>
        </w:rPr>
        <w:t xml:space="preserve"> most influenced part of the manufacturing industry of Bangladesh, that is, the</w:t>
      </w:r>
      <w:r w:rsidRPr="009C0874">
        <w:rPr>
          <w:rFonts w:ascii="Times New Roman" w:hAnsi="Times New Roman" w:cs="Times New Roman"/>
          <w:sz w:val="24"/>
          <w:szCs w:val="24"/>
        </w:rPr>
        <w:t xml:space="preserve"> RMG industry</w:t>
      </w:r>
      <w:r w:rsidR="00CE1B21">
        <w:rPr>
          <w:rFonts w:ascii="Times New Roman" w:hAnsi="Times New Roman" w:cs="Times New Roman"/>
          <w:sz w:val="24"/>
          <w:szCs w:val="24"/>
        </w:rPr>
        <w:t xml:space="preserve"> has also been</w:t>
      </w:r>
      <w:r w:rsidRPr="009C0874">
        <w:rPr>
          <w:rFonts w:ascii="Times New Roman" w:hAnsi="Times New Roman" w:cs="Times New Roman"/>
          <w:sz w:val="24"/>
          <w:szCs w:val="24"/>
        </w:rPr>
        <w:t xml:space="preserve"> known for its </w:t>
      </w:r>
      <w:hyperlink r:id="rId34" w:history="1">
        <w:r w:rsidRPr="009C0874">
          <w:rPr>
            <w:rStyle w:val="Hyperlink"/>
            <w:rFonts w:ascii="Times New Roman" w:hAnsi="Times New Roman" w:cs="Times New Roman"/>
            <w:color w:val="auto"/>
            <w:sz w:val="24"/>
            <w:szCs w:val="24"/>
            <w:u w:val="none"/>
          </w:rPr>
          <w:t>negative impact</w:t>
        </w:r>
      </w:hyperlink>
      <w:r w:rsidRPr="009C0874">
        <w:rPr>
          <w:rFonts w:ascii="Times New Roman" w:hAnsi="Times New Roman" w:cs="Times New Roman"/>
          <w:sz w:val="24"/>
          <w:szCs w:val="24"/>
        </w:rPr>
        <w:t> on the environment</w:t>
      </w:r>
      <w:r w:rsidR="00CE1B21">
        <w:rPr>
          <w:rFonts w:ascii="Times New Roman" w:hAnsi="Times New Roman" w:cs="Times New Roman"/>
          <w:sz w:val="24"/>
          <w:szCs w:val="24"/>
        </w:rPr>
        <w:t xml:space="preserve">. </w:t>
      </w:r>
      <w:r w:rsidRPr="009C0874">
        <w:rPr>
          <w:rFonts w:ascii="Times New Roman" w:hAnsi="Times New Roman" w:cs="Times New Roman"/>
          <w:sz w:val="24"/>
          <w:szCs w:val="24"/>
        </w:rPr>
        <w:t xml:space="preserve">The </w:t>
      </w:r>
      <w:r w:rsidR="00CE1B21">
        <w:rPr>
          <w:rFonts w:ascii="Times New Roman" w:hAnsi="Times New Roman" w:cs="Times New Roman"/>
          <w:sz w:val="24"/>
          <w:szCs w:val="24"/>
        </w:rPr>
        <w:t>increasing</w:t>
      </w:r>
      <w:r w:rsidRPr="009C0874">
        <w:rPr>
          <w:rFonts w:ascii="Times New Roman" w:hAnsi="Times New Roman" w:cs="Times New Roman"/>
          <w:sz w:val="24"/>
          <w:szCs w:val="24"/>
        </w:rPr>
        <w:t xml:space="preserve"> levels of pollution, waste, and energy depletion caused by the industry are </w:t>
      </w:r>
      <w:r w:rsidR="00CE1B21">
        <w:rPr>
          <w:rFonts w:ascii="Times New Roman" w:hAnsi="Times New Roman" w:cs="Times New Roman"/>
          <w:sz w:val="24"/>
          <w:szCs w:val="24"/>
        </w:rPr>
        <w:t>un</w:t>
      </w:r>
      <w:r w:rsidRPr="009C0874">
        <w:rPr>
          <w:rFonts w:ascii="Times New Roman" w:hAnsi="Times New Roman" w:cs="Times New Roman"/>
          <w:sz w:val="24"/>
          <w:szCs w:val="24"/>
        </w:rPr>
        <w:t>sustainable. That</w:t>
      </w:r>
      <w:r w:rsidR="00CE1B21">
        <w:rPr>
          <w:rFonts w:ascii="Times New Roman" w:hAnsi="Times New Roman" w:cs="Times New Roman"/>
          <w:sz w:val="24"/>
          <w:szCs w:val="24"/>
        </w:rPr>
        <w:t xml:space="preserve"> i</w:t>
      </w:r>
      <w:r w:rsidRPr="009C0874">
        <w:rPr>
          <w:rFonts w:ascii="Times New Roman" w:hAnsi="Times New Roman" w:cs="Times New Roman"/>
          <w:sz w:val="24"/>
          <w:szCs w:val="24"/>
        </w:rPr>
        <w:t>s</w:t>
      </w:r>
      <w:r w:rsidR="00CE1B21">
        <w:rPr>
          <w:rFonts w:ascii="Times New Roman" w:hAnsi="Times New Roman" w:cs="Times New Roman"/>
          <w:sz w:val="24"/>
          <w:szCs w:val="24"/>
        </w:rPr>
        <w:t xml:space="preserve"> the reason</w:t>
      </w:r>
      <w:r w:rsidRPr="009C0874">
        <w:rPr>
          <w:rFonts w:ascii="Times New Roman" w:hAnsi="Times New Roman" w:cs="Times New Roman"/>
          <w:sz w:val="24"/>
          <w:szCs w:val="24"/>
        </w:rPr>
        <w:t xml:space="preserve"> why Bangladesh </w:t>
      </w:r>
      <w:r w:rsidR="00CE1B21">
        <w:rPr>
          <w:rFonts w:ascii="Times New Roman" w:hAnsi="Times New Roman" w:cs="Times New Roman"/>
          <w:sz w:val="24"/>
          <w:szCs w:val="24"/>
        </w:rPr>
        <w:t>has started to take</w:t>
      </w:r>
      <w:r w:rsidRPr="009C0874">
        <w:rPr>
          <w:rFonts w:ascii="Times New Roman" w:hAnsi="Times New Roman" w:cs="Times New Roman"/>
          <w:sz w:val="24"/>
          <w:szCs w:val="24"/>
        </w:rPr>
        <w:t xml:space="preserve"> steps towards a greener future. This developing nation is leading the way in sustainable manufacturing. The country is home </w:t>
      </w:r>
      <w:hyperlink r:id="rId35" w:history="1">
        <w:r w:rsidRPr="009C0874">
          <w:rPr>
            <w:rStyle w:val="Hyperlink"/>
            <w:rFonts w:ascii="Times New Roman" w:hAnsi="Times New Roman" w:cs="Times New Roman"/>
            <w:color w:val="auto"/>
            <w:sz w:val="24"/>
            <w:szCs w:val="24"/>
            <w:u w:val="none"/>
          </w:rPr>
          <w:t>to 90 LEED green factories</w:t>
        </w:r>
      </w:hyperlink>
      <w:r w:rsidRPr="009C0874">
        <w:rPr>
          <w:rFonts w:ascii="Times New Roman" w:hAnsi="Times New Roman" w:cs="Times New Roman"/>
          <w:sz w:val="24"/>
          <w:szCs w:val="24"/>
        </w:rPr>
        <w:t xml:space="preserve"> (Leadership in Energy and Environmental Design), 24 of which are considered platinum and 6 of which are in the top 10 in the world. The movement towards sustainability in Bangladesh has significantly improved the country’s reputation. </w:t>
      </w:r>
      <w:r w:rsidR="00BB5C98" w:rsidRPr="009C0874">
        <w:rPr>
          <w:rFonts w:ascii="Times New Roman" w:hAnsi="Times New Roman" w:cs="Times New Roman"/>
          <w:sz w:val="24"/>
          <w:szCs w:val="24"/>
        </w:rPr>
        <w:t xml:space="preserve">Bangladesh is striving to make a positive impact </w:t>
      </w:r>
      <w:r w:rsidR="00BB5C98">
        <w:rPr>
          <w:rFonts w:ascii="Times New Roman" w:hAnsi="Times New Roman" w:cs="Times New Roman"/>
          <w:sz w:val="24"/>
          <w:szCs w:val="24"/>
        </w:rPr>
        <w:t>within</w:t>
      </w:r>
      <w:r w:rsidRPr="009C0874">
        <w:rPr>
          <w:rFonts w:ascii="Times New Roman" w:hAnsi="Times New Roman" w:cs="Times New Roman"/>
          <w:sz w:val="24"/>
          <w:szCs w:val="24"/>
        </w:rPr>
        <w:t xml:space="preserve"> one of the most envi</w:t>
      </w:r>
      <w:r w:rsidR="00BB5C98">
        <w:rPr>
          <w:rFonts w:ascii="Times New Roman" w:hAnsi="Times New Roman" w:cs="Times New Roman"/>
          <w:sz w:val="24"/>
          <w:szCs w:val="24"/>
        </w:rPr>
        <w:t>ronmentally negative industries</w:t>
      </w:r>
      <w:r w:rsidRPr="009C0874">
        <w:rPr>
          <w:rFonts w:ascii="Times New Roman" w:hAnsi="Times New Roman" w:cs="Times New Roman"/>
          <w:sz w:val="24"/>
          <w:szCs w:val="24"/>
        </w:rPr>
        <w:t>.</w:t>
      </w:r>
      <w:sdt>
        <w:sdtPr>
          <w:rPr>
            <w:rFonts w:ascii="Times New Roman" w:hAnsi="Times New Roman" w:cs="Times New Roman"/>
            <w:sz w:val="24"/>
            <w:szCs w:val="24"/>
          </w:rPr>
          <w:id w:val="1513035171"/>
          <w:citation/>
        </w:sdtPr>
        <w:sdtContent>
          <w:r w:rsidR="004B6FA9">
            <w:rPr>
              <w:rFonts w:ascii="Times New Roman" w:hAnsi="Times New Roman" w:cs="Times New Roman"/>
              <w:sz w:val="24"/>
              <w:szCs w:val="24"/>
            </w:rPr>
            <w:fldChar w:fldCharType="begin"/>
          </w:r>
          <w:r w:rsidR="000533AB">
            <w:rPr>
              <w:rFonts w:ascii="Times New Roman" w:hAnsi="Times New Roman" w:cs="Times New Roman"/>
              <w:sz w:val="24"/>
              <w:szCs w:val="24"/>
            </w:rPr>
            <w:instrText xml:space="preserve">CITATION Man \l 1033 </w:instrText>
          </w:r>
          <w:r w:rsidR="004B6FA9">
            <w:rPr>
              <w:rFonts w:ascii="Times New Roman" w:hAnsi="Times New Roman" w:cs="Times New Roman"/>
              <w:sz w:val="24"/>
              <w:szCs w:val="24"/>
            </w:rPr>
            <w:fldChar w:fldCharType="separate"/>
          </w:r>
          <w:r w:rsidR="006C7453">
            <w:rPr>
              <w:rFonts w:ascii="Times New Roman" w:hAnsi="Times New Roman" w:cs="Times New Roman"/>
              <w:noProof/>
              <w:sz w:val="24"/>
              <w:szCs w:val="24"/>
            </w:rPr>
            <w:t xml:space="preserve"> </w:t>
          </w:r>
          <w:r w:rsidR="006C7453" w:rsidRPr="006C7453">
            <w:rPr>
              <w:rFonts w:ascii="Times New Roman" w:hAnsi="Times New Roman" w:cs="Times New Roman"/>
              <w:noProof/>
              <w:sz w:val="24"/>
              <w:szCs w:val="24"/>
            </w:rPr>
            <w:t>(Manufacturing in Bangladesh, 2019)</w:t>
          </w:r>
          <w:r w:rsidR="004B6FA9">
            <w:rPr>
              <w:rFonts w:ascii="Times New Roman" w:hAnsi="Times New Roman" w:cs="Times New Roman"/>
              <w:sz w:val="24"/>
              <w:szCs w:val="24"/>
            </w:rPr>
            <w:fldChar w:fldCharType="end"/>
          </w:r>
        </w:sdtContent>
      </w:sdt>
    </w:p>
    <w:p w14:paraId="56675EC5" w14:textId="77777777" w:rsidR="00E300C7" w:rsidRDefault="00E300C7">
      <w:pPr>
        <w:rPr>
          <w:rFonts w:ascii="Times New Roman" w:hAnsi="Times New Roman" w:cs="Times New Roman"/>
          <w:sz w:val="24"/>
          <w:szCs w:val="24"/>
        </w:rPr>
      </w:pPr>
    </w:p>
    <w:p w14:paraId="0B64AD89" w14:textId="77777777" w:rsidR="00E300C7" w:rsidRDefault="00E300C7">
      <w:pPr>
        <w:rPr>
          <w:rFonts w:ascii="Times New Roman" w:hAnsi="Times New Roman" w:cs="Times New Roman"/>
          <w:sz w:val="24"/>
          <w:szCs w:val="24"/>
        </w:rPr>
      </w:pPr>
    </w:p>
    <w:p w14:paraId="73B9B117" w14:textId="1CADB9C1" w:rsidR="00E300C7" w:rsidRDefault="00E300C7">
      <w:pPr>
        <w:rPr>
          <w:rFonts w:ascii="Times New Roman" w:hAnsi="Times New Roman" w:cs="Times New Roman"/>
          <w:sz w:val="24"/>
          <w:szCs w:val="24"/>
        </w:rPr>
      </w:pPr>
    </w:p>
    <w:p w14:paraId="6397CD3F" w14:textId="60F4ACD0" w:rsidR="00E300C7" w:rsidRDefault="00E300C7">
      <w:pPr>
        <w:rPr>
          <w:rFonts w:ascii="Times New Roman" w:hAnsi="Times New Roman" w:cs="Times New Roman"/>
          <w:sz w:val="24"/>
          <w:szCs w:val="24"/>
        </w:rPr>
      </w:pPr>
    </w:p>
    <w:p w14:paraId="3C8409D4" w14:textId="515E0B74" w:rsidR="00797904" w:rsidRDefault="00797904">
      <w:pPr>
        <w:rPr>
          <w:rFonts w:ascii="Times New Roman" w:hAnsi="Times New Roman" w:cs="Times New Roman"/>
          <w:sz w:val="24"/>
          <w:szCs w:val="24"/>
        </w:rPr>
      </w:pPr>
      <w:r>
        <w:rPr>
          <w:rFonts w:ascii="Times New Roman" w:hAnsi="Times New Roman" w:cs="Times New Roman"/>
          <w:sz w:val="24"/>
          <w:szCs w:val="24"/>
        </w:rPr>
        <w:br w:type="page"/>
      </w:r>
    </w:p>
    <w:p w14:paraId="19D607B8" w14:textId="77777777" w:rsidR="00797904" w:rsidRDefault="00797904" w:rsidP="00797904">
      <w:pPr>
        <w:pStyle w:val="Title"/>
      </w:pPr>
    </w:p>
    <w:p w14:paraId="7A1E13E5" w14:textId="393AEEC3" w:rsidR="00797904" w:rsidRDefault="00797904" w:rsidP="00797904">
      <w:pPr>
        <w:pStyle w:val="Title"/>
      </w:pPr>
    </w:p>
    <w:p w14:paraId="436F3271" w14:textId="24E68310" w:rsidR="00797904" w:rsidRDefault="008478CC" w:rsidP="00797904">
      <w:pPr>
        <w:pStyle w:val="Title"/>
      </w:pPr>
      <w:r>
        <w:rPr>
          <w:noProof/>
        </w:rPr>
        <mc:AlternateContent>
          <mc:Choice Requires="wps">
            <w:drawing>
              <wp:anchor distT="0" distB="0" distL="114300" distR="114300" simplePos="0" relativeHeight="251731968" behindDoc="0" locked="0" layoutInCell="1" allowOverlap="1" wp14:anchorId="7AB3AFDE" wp14:editId="3A3EB695">
                <wp:simplePos x="0" y="0"/>
                <wp:positionH relativeFrom="margin">
                  <wp:align>left</wp:align>
                </wp:positionH>
                <wp:positionV relativeFrom="paragraph">
                  <wp:posOffset>20955</wp:posOffset>
                </wp:positionV>
                <wp:extent cx="5698490" cy="43815"/>
                <wp:effectExtent l="0" t="0" r="35560" b="32385"/>
                <wp:wrapNone/>
                <wp:docPr id="32" name="Straight Connector 32"/>
                <wp:cNvGraphicFramePr/>
                <a:graphic xmlns:a="http://schemas.openxmlformats.org/drawingml/2006/main">
                  <a:graphicData uri="http://schemas.microsoft.com/office/word/2010/wordprocessingShape">
                    <wps:wsp>
                      <wps:cNvCnPr/>
                      <wps:spPr>
                        <a:xfrm>
                          <a:off x="0" y="0"/>
                          <a:ext cx="5698490" cy="43815"/>
                        </a:xfrm>
                        <a:prstGeom prst="line">
                          <a:avLst/>
                        </a:prstGeom>
                        <a:ln>
                          <a:headEnd type="none" w="med" len="med"/>
                          <a:tailEnd type="none" w="med" len="med"/>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66F30F" id="Straight Connector 32" o:spid="_x0000_s1026" style="position:absolute;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5pt" to="448.7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" strokecolor="#4472c4 [3208]" strokeweight="1pt">
                <v:stroke joinstyle="miter"/>
                <w10:wrap anchorx="margin"/>
              </v:line>
            </w:pict>
          </mc:Fallback>
        </mc:AlternateContent>
      </w:r>
      <w:r w:rsidR="00797904">
        <w:rPr>
          <w:noProof/>
        </w:rPr>
        <mc:AlternateContent>
          <mc:Choice Requires="wps">
            <w:drawing>
              <wp:anchor distT="0" distB="0" distL="114300" distR="114300" simplePos="0" relativeHeight="251734016" behindDoc="0" locked="0" layoutInCell="1" allowOverlap="1" wp14:anchorId="6688619F" wp14:editId="5E39E2C7">
                <wp:simplePos x="0" y="0"/>
                <wp:positionH relativeFrom="margin">
                  <wp:align>left</wp:align>
                </wp:positionH>
                <wp:positionV relativeFrom="paragraph">
                  <wp:posOffset>104140</wp:posOffset>
                </wp:positionV>
                <wp:extent cx="5725733" cy="52680"/>
                <wp:effectExtent l="0" t="0" r="27940" b="24130"/>
                <wp:wrapNone/>
                <wp:docPr id="36" name="Straight Connector 36"/>
                <wp:cNvGraphicFramePr/>
                <a:graphic xmlns:a="http://schemas.openxmlformats.org/drawingml/2006/main">
                  <a:graphicData uri="http://schemas.microsoft.com/office/word/2010/wordprocessingShape">
                    <wps:wsp>
                      <wps:cNvCnPr/>
                      <wps:spPr>
                        <a:xfrm>
                          <a:off x="0" y="0"/>
                          <a:ext cx="5725733" cy="52680"/>
                        </a:xfrm>
                        <a:prstGeom prst="line">
                          <a:avLst/>
                        </a:prstGeom>
                        <a:ln w="9525" cap="flat" cmpd="sng" algn="ctr">
                          <a:solidFill>
                            <a:schemeClr val="accent5"/>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6A791D" id="Straight Connector 36" o:spid="_x0000_s1026" style="position:absolute;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2pt" to="450.8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" strokecolor="#4472c4 [3208]">
                <v:stroke dashstyle="dash"/>
                <w10:wrap anchorx="margin"/>
              </v:line>
            </w:pict>
          </mc:Fallback>
        </mc:AlternateContent>
      </w:r>
    </w:p>
    <w:p w14:paraId="5DFA4783" w14:textId="7E812B43" w:rsidR="00797904" w:rsidRPr="00797904" w:rsidRDefault="00D11B8B" w:rsidP="00797904">
      <w:pPr>
        <w:pStyle w:val="Title"/>
        <w:jc w:val="left"/>
        <w:rPr>
          <w:u w:val="double"/>
        </w:rPr>
      </w:pPr>
      <w:r>
        <w:rPr>
          <w:noProof/>
          <w:u w:val="double"/>
        </w:rPr>
        <w:drawing>
          <wp:anchor distT="0" distB="0" distL="114300" distR="114300" simplePos="0" relativeHeight="251735040" behindDoc="0" locked="0" layoutInCell="1" allowOverlap="1" wp14:anchorId="5F42FE84" wp14:editId="20B978E6">
            <wp:simplePos x="0" y="0"/>
            <wp:positionH relativeFrom="margin">
              <wp:align>right</wp:align>
            </wp:positionH>
            <wp:positionV relativeFrom="paragraph">
              <wp:posOffset>15240</wp:posOffset>
            </wp:positionV>
            <wp:extent cx="2267585" cy="1906905"/>
            <wp:effectExtent l="0" t="0" r="0" b="0"/>
            <wp:wrapThrough wrapText="bothSides">
              <wp:wrapPolygon edited="0">
                <wp:start x="6533" y="0"/>
                <wp:lineTo x="5081" y="432"/>
                <wp:lineTo x="1633" y="2805"/>
                <wp:lineTo x="1089" y="4531"/>
                <wp:lineTo x="0" y="6905"/>
                <wp:lineTo x="0" y="13810"/>
                <wp:lineTo x="1452" y="17263"/>
                <wp:lineTo x="2178" y="20715"/>
                <wp:lineTo x="2722" y="21363"/>
                <wp:lineTo x="14517" y="21363"/>
                <wp:lineTo x="15061" y="20715"/>
                <wp:lineTo x="15787" y="17263"/>
                <wp:lineTo x="17239" y="13810"/>
                <wp:lineTo x="17783" y="10358"/>
                <wp:lineTo x="17420" y="6905"/>
                <wp:lineTo x="21412" y="5826"/>
                <wp:lineTo x="21412" y="2589"/>
                <wp:lineTo x="10706" y="0"/>
                <wp:lineTo x="6533" y="0"/>
              </wp:wrapPolygon>
            </wp:wrapThrough>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45-2453163_mikel-arbiza-brain-in-a-light-bulb.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67585" cy="1906905"/>
                    </a:xfrm>
                    <a:prstGeom prst="rect">
                      <a:avLst/>
                    </a:prstGeom>
                  </pic:spPr>
                </pic:pic>
              </a:graphicData>
            </a:graphic>
            <wp14:sizeRelH relativeFrom="margin">
              <wp14:pctWidth>0</wp14:pctWidth>
            </wp14:sizeRelH>
            <wp14:sizeRelV relativeFrom="margin">
              <wp14:pctHeight>0</wp14:pctHeight>
            </wp14:sizeRelV>
          </wp:anchor>
        </w:drawing>
      </w:r>
      <w:r w:rsidR="00797904" w:rsidRPr="00797904">
        <w:rPr>
          <w:u w:val="double"/>
        </w:rPr>
        <w:t xml:space="preserve">Objectives </w:t>
      </w:r>
    </w:p>
    <w:p w14:paraId="45332A38" w14:textId="6A8936BD" w:rsidR="00797904" w:rsidRPr="00797904" w:rsidRDefault="00D11B8B" w:rsidP="00797904">
      <w:pPr>
        <w:pStyle w:val="Title"/>
        <w:jc w:val="left"/>
        <w:rPr>
          <w:u w:val="double"/>
        </w:rPr>
      </w:pPr>
      <w:r w:rsidRPr="00D11B8B">
        <w:t xml:space="preserve">      </w:t>
      </w:r>
      <w:r w:rsidR="00797904" w:rsidRPr="00797904">
        <w:rPr>
          <w:u w:val="double"/>
        </w:rPr>
        <w:t>of</w:t>
      </w:r>
    </w:p>
    <w:p w14:paraId="3757AB11" w14:textId="337C5E1C" w:rsidR="00797904" w:rsidRPr="00797904" w:rsidRDefault="00797904" w:rsidP="00797904">
      <w:pPr>
        <w:pStyle w:val="Title"/>
        <w:jc w:val="left"/>
        <w:rPr>
          <w:u w:val="double"/>
        </w:rPr>
      </w:pPr>
      <w:r w:rsidRPr="00797904">
        <w:rPr>
          <w:u w:val="double"/>
        </w:rPr>
        <w:t>the Study</w:t>
      </w:r>
    </w:p>
    <w:p w14:paraId="1D3F59BE" w14:textId="77777777" w:rsidR="005A3AB3" w:rsidRDefault="005A3AB3" w:rsidP="001860ED">
      <w:pPr>
        <w:spacing w:line="360" w:lineRule="auto"/>
        <w:jc w:val="both"/>
        <w:rPr>
          <w:rFonts w:ascii="Times New Roman" w:hAnsi="Times New Roman" w:cs="Times New Roman"/>
          <w:sz w:val="24"/>
          <w:szCs w:val="24"/>
        </w:rPr>
      </w:pPr>
    </w:p>
    <w:p w14:paraId="19666643" w14:textId="4652EDDA" w:rsidR="00EF4602" w:rsidRDefault="00EF4602">
      <w:pPr>
        <w:rPr>
          <w:rFonts w:ascii="Times New Roman" w:hAnsi="Times New Roman" w:cs="Times New Roman"/>
          <w:sz w:val="24"/>
          <w:szCs w:val="24"/>
        </w:rPr>
      </w:pPr>
      <w:r>
        <w:rPr>
          <w:rFonts w:ascii="Times New Roman" w:hAnsi="Times New Roman" w:cs="Times New Roman"/>
          <w:sz w:val="24"/>
          <w:szCs w:val="24"/>
        </w:rPr>
        <w:br w:type="page"/>
      </w:r>
    </w:p>
    <w:p w14:paraId="767BA992" w14:textId="54E01B7A" w:rsidR="00EF4602" w:rsidRDefault="00EF4602" w:rsidP="00EF4602">
      <w:pPr>
        <w:pStyle w:val="Heading1"/>
      </w:pPr>
      <w:bookmarkStart w:id="7" w:name="_Toc53163093"/>
      <w:bookmarkStart w:id="8" w:name="_Toc53706301"/>
      <w:r w:rsidRPr="00EF4602">
        <w:lastRenderedPageBreak/>
        <w:t>Objectives of the Study</w:t>
      </w:r>
      <w:bookmarkEnd w:id="7"/>
      <w:bookmarkEnd w:id="8"/>
    </w:p>
    <w:p w14:paraId="672EC048" w14:textId="079382B8" w:rsidR="00EF4602" w:rsidRDefault="00EF4602" w:rsidP="00797904">
      <w:pPr>
        <w:spacing w:line="360" w:lineRule="auto"/>
        <w:jc w:val="both"/>
        <w:rPr>
          <w:rFonts w:ascii="Times New Roman" w:hAnsi="Times New Roman" w:cs="Times New Roman"/>
          <w:sz w:val="24"/>
          <w:szCs w:val="24"/>
        </w:rPr>
      </w:pPr>
    </w:p>
    <w:p w14:paraId="4D21A739" w14:textId="77777777" w:rsidR="00CA18BE" w:rsidRPr="00CA18BE" w:rsidRDefault="00797904" w:rsidP="00CA18BE">
      <w:pPr>
        <w:pStyle w:val="Heading5"/>
        <w:spacing w:line="360" w:lineRule="auto"/>
        <w:jc w:val="both"/>
      </w:pPr>
      <w:r w:rsidRPr="00CA18BE">
        <w:t>Primary Objective</w:t>
      </w:r>
    </w:p>
    <w:p w14:paraId="7073C4E9" w14:textId="0C2D0B67" w:rsidR="00797904" w:rsidRPr="00CA18BE" w:rsidRDefault="00797904" w:rsidP="00CA18BE">
      <w:pPr>
        <w:spacing w:line="360" w:lineRule="auto"/>
        <w:jc w:val="both"/>
        <w:rPr>
          <w:rFonts w:ascii="Times New Roman" w:hAnsi="Times New Roman" w:cs="Times New Roman"/>
          <w:sz w:val="24"/>
          <w:szCs w:val="24"/>
        </w:rPr>
      </w:pPr>
      <w:r w:rsidRPr="00CA18BE">
        <w:rPr>
          <w:rFonts w:ascii="Times New Roman" w:hAnsi="Times New Roman" w:cs="Times New Roman"/>
          <w:sz w:val="24"/>
          <w:szCs w:val="24"/>
        </w:rPr>
        <w:t xml:space="preserve">To accomplish the partial requirement of BBA in AIS Program from </w:t>
      </w:r>
      <w:r w:rsidR="00A56076">
        <w:rPr>
          <w:rFonts w:ascii="Times New Roman" w:hAnsi="Times New Roman" w:cs="Times New Roman"/>
          <w:sz w:val="24"/>
          <w:szCs w:val="24"/>
        </w:rPr>
        <w:t>School of B</w:t>
      </w:r>
      <w:r w:rsidRPr="00CA18BE">
        <w:rPr>
          <w:rFonts w:ascii="Times New Roman" w:hAnsi="Times New Roman" w:cs="Times New Roman"/>
          <w:sz w:val="24"/>
          <w:szCs w:val="24"/>
        </w:rPr>
        <w:t>usiness &amp;</w:t>
      </w:r>
      <w:r w:rsidR="00CA18BE" w:rsidRPr="00CA18BE">
        <w:rPr>
          <w:rFonts w:ascii="Times New Roman" w:hAnsi="Times New Roman" w:cs="Times New Roman"/>
          <w:sz w:val="24"/>
          <w:szCs w:val="24"/>
        </w:rPr>
        <w:t xml:space="preserve"> </w:t>
      </w:r>
      <w:r w:rsidRPr="00CA18BE">
        <w:rPr>
          <w:rFonts w:ascii="Times New Roman" w:hAnsi="Times New Roman" w:cs="Times New Roman"/>
          <w:sz w:val="24"/>
          <w:szCs w:val="24"/>
        </w:rPr>
        <w:t>economics, United International University.</w:t>
      </w:r>
    </w:p>
    <w:p w14:paraId="36BB518A" w14:textId="77777777" w:rsidR="00CA18BE" w:rsidRPr="00CA18BE" w:rsidRDefault="00797904" w:rsidP="00CA18BE">
      <w:pPr>
        <w:pStyle w:val="Heading5"/>
        <w:spacing w:line="360" w:lineRule="auto"/>
        <w:jc w:val="both"/>
      </w:pPr>
      <w:r w:rsidRPr="00CA18BE">
        <w:t>Secondary Objective</w:t>
      </w:r>
    </w:p>
    <w:p w14:paraId="0DB518ED" w14:textId="4C1BE09E" w:rsidR="00243932" w:rsidRDefault="00150124" w:rsidP="008049BD">
      <w:pPr>
        <w:spacing w:line="360" w:lineRule="auto"/>
        <w:jc w:val="both"/>
        <w:rPr>
          <w:rFonts w:ascii="Times New Roman" w:hAnsi="Times New Roman" w:cs="Times New Roman"/>
          <w:sz w:val="24"/>
          <w:szCs w:val="24"/>
        </w:rPr>
      </w:pPr>
      <w:r w:rsidRPr="00150124">
        <w:rPr>
          <w:rFonts w:ascii="Times New Roman" w:hAnsi="Times New Roman" w:cs="Times New Roman"/>
          <w:sz w:val="24"/>
          <w:szCs w:val="24"/>
        </w:rPr>
        <w:t xml:space="preserve"> </w:t>
      </w:r>
      <w:r>
        <w:rPr>
          <w:rFonts w:ascii="Times New Roman" w:hAnsi="Times New Roman" w:cs="Times New Roman"/>
          <w:sz w:val="24"/>
          <w:szCs w:val="24"/>
        </w:rPr>
        <w:t xml:space="preserve">A review on the </w:t>
      </w:r>
      <w:r w:rsidRPr="00150124">
        <w:rPr>
          <w:rFonts w:ascii="Times New Roman" w:hAnsi="Times New Roman" w:cs="Times New Roman"/>
          <w:sz w:val="24"/>
          <w:szCs w:val="24"/>
        </w:rPr>
        <w:t xml:space="preserve">Financial Statement Analysis of </w:t>
      </w:r>
      <w:r>
        <w:rPr>
          <w:rFonts w:ascii="Times New Roman" w:hAnsi="Times New Roman" w:cs="Times New Roman"/>
          <w:sz w:val="24"/>
          <w:szCs w:val="24"/>
        </w:rPr>
        <w:t>the Manufacturing Industry in Bangladesh has been done</w:t>
      </w:r>
      <w:r w:rsidRPr="00150124">
        <w:rPr>
          <w:rFonts w:ascii="Times New Roman" w:hAnsi="Times New Roman" w:cs="Times New Roman"/>
          <w:sz w:val="24"/>
          <w:szCs w:val="24"/>
        </w:rPr>
        <w:t>.</w:t>
      </w:r>
      <w:r w:rsidR="00243932">
        <w:rPr>
          <w:rFonts w:ascii="Times New Roman" w:hAnsi="Times New Roman" w:cs="Times New Roman"/>
          <w:sz w:val="24"/>
          <w:szCs w:val="24"/>
        </w:rPr>
        <w:t xml:space="preserve"> Through which the following points have been learned:</w:t>
      </w:r>
    </w:p>
    <w:p w14:paraId="2BCAB710" w14:textId="6484E61D" w:rsidR="00243932" w:rsidRPr="00243932" w:rsidRDefault="00243932" w:rsidP="00243932">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lang w:val="en-SG"/>
        </w:rPr>
        <w:t>The</w:t>
      </w:r>
      <w:r w:rsidRPr="00243932">
        <w:rPr>
          <w:rFonts w:ascii="Times New Roman" w:hAnsi="Times New Roman" w:cs="Times New Roman"/>
          <w:sz w:val="24"/>
          <w:szCs w:val="24"/>
          <w:lang w:val="en-SG"/>
        </w:rPr>
        <w:t xml:space="preserve"> financial health</w:t>
      </w:r>
      <w:r>
        <w:rPr>
          <w:rFonts w:ascii="Times New Roman" w:hAnsi="Times New Roman" w:cs="Times New Roman"/>
          <w:sz w:val="24"/>
          <w:szCs w:val="24"/>
          <w:lang w:val="en-SG"/>
        </w:rPr>
        <w:t xml:space="preserve"> of the manufacturing industry’s companies.</w:t>
      </w:r>
    </w:p>
    <w:p w14:paraId="32CE6FBF" w14:textId="77777777" w:rsidR="00243932" w:rsidRDefault="00243932" w:rsidP="00243932">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The influence of manufacturing industry for the economy of Bangladesh.</w:t>
      </w:r>
    </w:p>
    <w:p w14:paraId="4054BA71" w14:textId="77777777" w:rsidR="00243932" w:rsidRDefault="00243932" w:rsidP="00243932">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The significant contribution done by the manufacturing company to the GDP of Bangladesh.</w:t>
      </w:r>
    </w:p>
    <w:p w14:paraId="60923CA2" w14:textId="050B5698" w:rsidR="00E65681" w:rsidRPr="00243932" w:rsidRDefault="00243932" w:rsidP="00243932">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The performance of the industry’s companies over the course of the years.</w:t>
      </w:r>
      <w:r w:rsidR="00EF4602" w:rsidRPr="00243932">
        <w:rPr>
          <w:rFonts w:ascii="Times New Roman" w:hAnsi="Times New Roman" w:cs="Times New Roman"/>
          <w:sz w:val="24"/>
          <w:szCs w:val="24"/>
        </w:rPr>
        <w:br w:type="page"/>
      </w:r>
    </w:p>
    <w:p w14:paraId="09E8384D" w14:textId="77777777" w:rsidR="00E65681" w:rsidRDefault="00E65681">
      <w:pPr>
        <w:rPr>
          <w:rFonts w:ascii="Times New Roman" w:hAnsi="Times New Roman" w:cs="Times New Roman"/>
          <w:sz w:val="24"/>
          <w:szCs w:val="24"/>
        </w:rPr>
      </w:pPr>
    </w:p>
    <w:p w14:paraId="148B2B19" w14:textId="624CF29A" w:rsidR="00CD30BF" w:rsidRDefault="00CD30BF" w:rsidP="00E65681">
      <w:pPr>
        <w:pStyle w:val="Title"/>
        <w:jc w:val="left"/>
        <w:rPr>
          <w:u w:val="double"/>
        </w:rPr>
      </w:pPr>
    </w:p>
    <w:p w14:paraId="3D03DEE7" w14:textId="77777777" w:rsidR="007A3564" w:rsidRPr="007A3564" w:rsidRDefault="007A3564" w:rsidP="007A3564"/>
    <w:p w14:paraId="4EA6C8F1" w14:textId="2D2903C6" w:rsidR="00CD30BF" w:rsidRDefault="00CD30BF" w:rsidP="00E65681">
      <w:pPr>
        <w:pStyle w:val="Title"/>
        <w:jc w:val="left"/>
        <w:rPr>
          <w:u w:val="double"/>
        </w:rPr>
      </w:pPr>
      <w:r>
        <w:rPr>
          <w:noProof/>
        </w:rPr>
        <mc:AlternateContent>
          <mc:Choice Requires="wps">
            <w:drawing>
              <wp:anchor distT="0" distB="0" distL="114300" distR="114300" simplePos="0" relativeHeight="251739136" behindDoc="0" locked="0" layoutInCell="1" allowOverlap="1" wp14:anchorId="19828FA9" wp14:editId="64CB1D88">
                <wp:simplePos x="0" y="0"/>
                <wp:positionH relativeFrom="margin">
                  <wp:align>left</wp:align>
                </wp:positionH>
                <wp:positionV relativeFrom="paragraph">
                  <wp:posOffset>399415</wp:posOffset>
                </wp:positionV>
                <wp:extent cx="5725733" cy="52680"/>
                <wp:effectExtent l="0" t="0" r="27940" b="24130"/>
                <wp:wrapNone/>
                <wp:docPr id="44" name="Straight Connector 44"/>
                <wp:cNvGraphicFramePr/>
                <a:graphic xmlns:a="http://schemas.openxmlformats.org/drawingml/2006/main">
                  <a:graphicData uri="http://schemas.microsoft.com/office/word/2010/wordprocessingShape">
                    <wps:wsp>
                      <wps:cNvCnPr/>
                      <wps:spPr>
                        <a:xfrm>
                          <a:off x="0" y="0"/>
                          <a:ext cx="5725733" cy="52680"/>
                        </a:xfrm>
                        <a:prstGeom prst="line">
                          <a:avLst/>
                        </a:prstGeom>
                        <a:ln w="9525" cap="flat" cmpd="sng" algn="ctr">
                          <a:solidFill>
                            <a:schemeClr val="accent5"/>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D75BD3" id="Straight Connector 44" o:spid="_x0000_s1026" style="position:absolute;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1.45pt" to="450.8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" strokecolor="#4472c4 [3208]">
                <v:stroke dashstyle="dash"/>
                <w10:wrap anchorx="margin"/>
              </v:line>
            </w:pict>
          </mc:Fallback>
        </mc:AlternateContent>
      </w:r>
      <w:r>
        <w:rPr>
          <w:noProof/>
        </w:rPr>
        <mc:AlternateContent>
          <mc:Choice Requires="wps">
            <w:drawing>
              <wp:anchor distT="0" distB="0" distL="114300" distR="114300" simplePos="0" relativeHeight="251737088" behindDoc="0" locked="0" layoutInCell="1" allowOverlap="1" wp14:anchorId="00209C96" wp14:editId="470F331F">
                <wp:simplePos x="0" y="0"/>
                <wp:positionH relativeFrom="margin">
                  <wp:align>left</wp:align>
                </wp:positionH>
                <wp:positionV relativeFrom="paragraph">
                  <wp:posOffset>304165</wp:posOffset>
                </wp:positionV>
                <wp:extent cx="5698490" cy="43815"/>
                <wp:effectExtent l="0" t="0" r="35560" b="32385"/>
                <wp:wrapNone/>
                <wp:docPr id="42" name="Straight Connector 42"/>
                <wp:cNvGraphicFramePr/>
                <a:graphic xmlns:a="http://schemas.openxmlformats.org/drawingml/2006/main">
                  <a:graphicData uri="http://schemas.microsoft.com/office/word/2010/wordprocessingShape">
                    <wps:wsp>
                      <wps:cNvCnPr/>
                      <wps:spPr>
                        <a:xfrm>
                          <a:off x="0" y="0"/>
                          <a:ext cx="5698490" cy="43815"/>
                        </a:xfrm>
                        <a:prstGeom prst="line">
                          <a:avLst/>
                        </a:prstGeom>
                        <a:ln>
                          <a:headEnd type="none" w="med" len="med"/>
                          <a:tailEnd type="none" w="med" len="med"/>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9F9EB" id="Straight Connector 42" o:spid="_x0000_s1026" style="position:absolute;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95pt" to="448.7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" strokecolor="#4472c4 [3208]" strokeweight="1pt">
                <v:stroke joinstyle="miter"/>
                <w10:wrap anchorx="margin"/>
              </v:line>
            </w:pict>
          </mc:Fallback>
        </mc:AlternateContent>
      </w:r>
    </w:p>
    <w:p w14:paraId="74D39695" w14:textId="4DC5F800" w:rsidR="00E65681" w:rsidRPr="00E65681" w:rsidRDefault="00CD30BF" w:rsidP="00E65681">
      <w:pPr>
        <w:pStyle w:val="Title"/>
        <w:jc w:val="left"/>
        <w:rPr>
          <w:u w:val="double"/>
        </w:rPr>
      </w:pPr>
      <w:r>
        <w:rPr>
          <w:noProof/>
          <w:u w:val="double"/>
        </w:rPr>
        <w:drawing>
          <wp:anchor distT="0" distB="0" distL="114300" distR="114300" simplePos="0" relativeHeight="251740160" behindDoc="0" locked="0" layoutInCell="1" allowOverlap="1" wp14:anchorId="5AA43581" wp14:editId="611FACDB">
            <wp:simplePos x="0" y="0"/>
            <wp:positionH relativeFrom="margin">
              <wp:posOffset>3295650</wp:posOffset>
            </wp:positionH>
            <wp:positionV relativeFrom="paragraph">
              <wp:posOffset>275590</wp:posOffset>
            </wp:positionV>
            <wp:extent cx="2679065" cy="1924050"/>
            <wp:effectExtent l="0" t="0" r="0" b="0"/>
            <wp:wrapThrough wrapText="bothSides">
              <wp:wrapPolygon edited="0">
                <wp:start x="12748" y="2352"/>
                <wp:lineTo x="12134" y="2994"/>
                <wp:lineTo x="4608" y="6202"/>
                <wp:lineTo x="3840" y="6630"/>
                <wp:lineTo x="2304" y="8982"/>
                <wp:lineTo x="1997" y="13046"/>
                <wp:lineTo x="2611" y="16467"/>
                <wp:lineTo x="2611" y="17323"/>
                <wp:lineTo x="4761" y="19889"/>
                <wp:lineTo x="5376" y="20317"/>
                <wp:lineTo x="6451" y="20317"/>
                <wp:lineTo x="11212" y="19889"/>
                <wp:lineTo x="19967" y="17750"/>
                <wp:lineTo x="19967" y="9624"/>
                <wp:lineTo x="19352" y="5988"/>
                <wp:lineTo x="14745" y="2352"/>
                <wp:lineTo x="12748" y="2352"/>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45-2453163_mikel-arbiza-brain-in-a-light-bulb.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79065" cy="1924050"/>
                    </a:xfrm>
                    <a:prstGeom prst="rect">
                      <a:avLst/>
                    </a:prstGeom>
                  </pic:spPr>
                </pic:pic>
              </a:graphicData>
            </a:graphic>
            <wp14:sizeRelH relativeFrom="margin">
              <wp14:pctWidth>0</wp14:pctWidth>
            </wp14:sizeRelH>
            <wp14:sizeRelV relativeFrom="margin">
              <wp14:pctHeight>0</wp14:pctHeight>
            </wp14:sizeRelV>
          </wp:anchor>
        </w:drawing>
      </w:r>
      <w:r w:rsidR="00E65681" w:rsidRPr="00E65681">
        <w:rPr>
          <w:u w:val="double"/>
        </w:rPr>
        <w:t xml:space="preserve">Methodology </w:t>
      </w:r>
    </w:p>
    <w:p w14:paraId="1BD086A0" w14:textId="77777777" w:rsidR="00CD30BF" w:rsidRDefault="00E65681" w:rsidP="00E65681">
      <w:pPr>
        <w:pStyle w:val="Title"/>
        <w:jc w:val="left"/>
        <w:rPr>
          <w:u w:val="double"/>
        </w:rPr>
      </w:pPr>
      <w:r w:rsidRPr="00E65681">
        <w:rPr>
          <w:u w:val="double"/>
        </w:rPr>
        <w:t xml:space="preserve">of </w:t>
      </w:r>
    </w:p>
    <w:p w14:paraId="2CC49573" w14:textId="29C97860" w:rsidR="00E65681" w:rsidRPr="00E65681" w:rsidRDefault="00E65681" w:rsidP="00E65681">
      <w:pPr>
        <w:pStyle w:val="Title"/>
        <w:jc w:val="left"/>
        <w:rPr>
          <w:rFonts w:ascii="Times New Roman" w:hAnsi="Times New Roman" w:cs="Times New Roman"/>
          <w:sz w:val="24"/>
          <w:szCs w:val="24"/>
          <w:u w:val="double"/>
        </w:rPr>
      </w:pPr>
      <w:r w:rsidRPr="00E65681">
        <w:rPr>
          <w:u w:val="double"/>
        </w:rPr>
        <w:t>the Study</w:t>
      </w:r>
    </w:p>
    <w:p w14:paraId="410A8A49" w14:textId="652CFCB9" w:rsidR="00E65681" w:rsidRDefault="00E65681">
      <w:pPr>
        <w:rPr>
          <w:rFonts w:ascii="Times New Roman" w:hAnsi="Times New Roman" w:cs="Times New Roman"/>
          <w:sz w:val="24"/>
          <w:szCs w:val="24"/>
        </w:rPr>
      </w:pPr>
      <w:r>
        <w:rPr>
          <w:rFonts w:ascii="Times New Roman" w:hAnsi="Times New Roman" w:cs="Times New Roman"/>
          <w:sz w:val="24"/>
          <w:szCs w:val="24"/>
        </w:rPr>
        <w:br w:type="page"/>
      </w:r>
    </w:p>
    <w:p w14:paraId="65E34EDB" w14:textId="77777777" w:rsidR="00EF4602" w:rsidRDefault="00EF4602" w:rsidP="00797904">
      <w:pPr>
        <w:spacing w:line="360" w:lineRule="auto"/>
        <w:jc w:val="both"/>
        <w:rPr>
          <w:rFonts w:ascii="Times New Roman" w:hAnsi="Times New Roman" w:cs="Times New Roman"/>
          <w:sz w:val="24"/>
          <w:szCs w:val="24"/>
        </w:rPr>
      </w:pPr>
    </w:p>
    <w:p w14:paraId="4857F3B8" w14:textId="6F37538A" w:rsidR="00EF4602" w:rsidRDefault="00EF4602" w:rsidP="00EF4602">
      <w:pPr>
        <w:pStyle w:val="Heading1"/>
        <w:rPr>
          <w:rFonts w:ascii="Times New Roman" w:hAnsi="Times New Roman" w:cs="Times New Roman"/>
          <w:sz w:val="24"/>
          <w:szCs w:val="24"/>
        </w:rPr>
      </w:pPr>
      <w:bookmarkStart w:id="9" w:name="_Toc53163094"/>
      <w:bookmarkStart w:id="10" w:name="_Toc53706302"/>
      <w:r w:rsidRPr="008B5C18">
        <w:t>Methodology of the Study</w:t>
      </w:r>
      <w:bookmarkEnd w:id="9"/>
      <w:bookmarkEnd w:id="10"/>
    </w:p>
    <w:p w14:paraId="027E04CD" w14:textId="378AD90E" w:rsidR="00EF4602" w:rsidRDefault="00EF4602" w:rsidP="001860ED">
      <w:pPr>
        <w:spacing w:line="360" w:lineRule="auto"/>
        <w:jc w:val="both"/>
        <w:rPr>
          <w:rFonts w:ascii="Times New Roman" w:hAnsi="Times New Roman" w:cs="Times New Roman"/>
          <w:sz w:val="24"/>
          <w:szCs w:val="24"/>
        </w:rPr>
      </w:pPr>
    </w:p>
    <w:p w14:paraId="115E9926" w14:textId="77777777" w:rsidR="00CA18BE" w:rsidRPr="00CA18BE" w:rsidRDefault="00223E2D" w:rsidP="000C58AB">
      <w:pPr>
        <w:pStyle w:val="Heading5"/>
        <w:spacing w:line="360" w:lineRule="auto"/>
        <w:jc w:val="both"/>
      </w:pPr>
      <w:r w:rsidRPr="00CA18BE">
        <w:t>Types of Data</w:t>
      </w:r>
      <w:r w:rsidR="00CA18BE" w:rsidRPr="00CA18BE">
        <w:t xml:space="preserve"> </w:t>
      </w:r>
    </w:p>
    <w:p w14:paraId="03BF930E" w14:textId="7A5FCB1C" w:rsidR="00223E2D" w:rsidRPr="00CA18BE" w:rsidRDefault="00DE4958" w:rsidP="000C58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Due to quarantine restrictions, </w:t>
      </w:r>
      <w:r w:rsidR="00ED64AC">
        <w:rPr>
          <w:rFonts w:ascii="Times New Roman" w:hAnsi="Times New Roman" w:cs="Times New Roman"/>
          <w:sz w:val="24"/>
          <w:szCs w:val="24"/>
        </w:rPr>
        <w:t>no primary data were collected. O</w:t>
      </w:r>
      <w:r>
        <w:rPr>
          <w:rFonts w:ascii="Times New Roman" w:hAnsi="Times New Roman" w:cs="Times New Roman"/>
          <w:sz w:val="24"/>
          <w:szCs w:val="24"/>
        </w:rPr>
        <w:t>nly</w:t>
      </w:r>
      <w:r w:rsidR="00223E2D" w:rsidRPr="00CA18BE">
        <w:rPr>
          <w:rFonts w:ascii="Times New Roman" w:hAnsi="Times New Roman" w:cs="Times New Roman"/>
          <w:sz w:val="24"/>
          <w:szCs w:val="24"/>
        </w:rPr>
        <w:t xml:space="preserve"> secondary data </w:t>
      </w:r>
      <w:r>
        <w:rPr>
          <w:rFonts w:ascii="Times New Roman" w:hAnsi="Times New Roman" w:cs="Times New Roman"/>
          <w:sz w:val="24"/>
          <w:szCs w:val="24"/>
        </w:rPr>
        <w:t>were collected</w:t>
      </w:r>
      <w:r w:rsidR="00223E2D" w:rsidRPr="00CA18BE">
        <w:rPr>
          <w:rFonts w:ascii="Times New Roman" w:hAnsi="Times New Roman" w:cs="Times New Roman"/>
          <w:sz w:val="24"/>
          <w:szCs w:val="24"/>
        </w:rPr>
        <w:t>.</w:t>
      </w:r>
      <w:r w:rsidR="00ED64AC">
        <w:rPr>
          <w:rFonts w:ascii="Times New Roman" w:hAnsi="Times New Roman" w:cs="Times New Roman"/>
          <w:sz w:val="24"/>
          <w:szCs w:val="24"/>
        </w:rPr>
        <w:t xml:space="preserve"> </w:t>
      </w:r>
    </w:p>
    <w:p w14:paraId="65BE0B21" w14:textId="20A367B2" w:rsidR="00CA18BE" w:rsidRPr="00CA18BE" w:rsidRDefault="00223E2D" w:rsidP="000C58AB">
      <w:pPr>
        <w:pStyle w:val="Heading5"/>
        <w:spacing w:line="360" w:lineRule="auto"/>
        <w:jc w:val="both"/>
      </w:pPr>
      <w:r w:rsidRPr="00CA18BE">
        <w:t>Data Collection Process</w:t>
      </w:r>
    </w:p>
    <w:p w14:paraId="57748E68" w14:textId="012B532C" w:rsidR="00223E2D" w:rsidRPr="00CA18BE" w:rsidRDefault="00223E2D" w:rsidP="000C58AB">
      <w:pPr>
        <w:spacing w:line="360" w:lineRule="auto"/>
        <w:jc w:val="both"/>
        <w:rPr>
          <w:rFonts w:ascii="Times New Roman" w:hAnsi="Times New Roman" w:cs="Times New Roman"/>
          <w:sz w:val="24"/>
          <w:szCs w:val="24"/>
        </w:rPr>
      </w:pPr>
      <w:r w:rsidRPr="00CA18BE">
        <w:rPr>
          <w:rFonts w:ascii="Times New Roman" w:hAnsi="Times New Roman" w:cs="Times New Roman"/>
          <w:sz w:val="24"/>
          <w:szCs w:val="24"/>
        </w:rPr>
        <w:t xml:space="preserve">All the </w:t>
      </w:r>
      <w:r w:rsidR="00C31DA6">
        <w:rPr>
          <w:rFonts w:ascii="Times New Roman" w:hAnsi="Times New Roman" w:cs="Times New Roman"/>
          <w:sz w:val="24"/>
          <w:szCs w:val="24"/>
        </w:rPr>
        <w:t>required</w:t>
      </w:r>
      <w:r w:rsidRPr="00CA18BE">
        <w:rPr>
          <w:rFonts w:ascii="Times New Roman" w:hAnsi="Times New Roman" w:cs="Times New Roman"/>
          <w:sz w:val="24"/>
          <w:szCs w:val="24"/>
        </w:rPr>
        <w:t xml:space="preserve"> data </w:t>
      </w:r>
      <w:r w:rsidR="00C31DA6">
        <w:rPr>
          <w:rFonts w:ascii="Times New Roman" w:hAnsi="Times New Roman" w:cs="Times New Roman"/>
          <w:sz w:val="24"/>
          <w:szCs w:val="24"/>
        </w:rPr>
        <w:t>for the preparation of the paper,</w:t>
      </w:r>
      <w:r w:rsidRPr="00CA18BE">
        <w:rPr>
          <w:rFonts w:ascii="Times New Roman" w:hAnsi="Times New Roman" w:cs="Times New Roman"/>
          <w:sz w:val="24"/>
          <w:szCs w:val="24"/>
        </w:rPr>
        <w:t xml:space="preserve"> </w:t>
      </w:r>
      <w:r w:rsidR="00C31DA6">
        <w:rPr>
          <w:rFonts w:ascii="Times New Roman" w:hAnsi="Times New Roman" w:cs="Times New Roman"/>
          <w:sz w:val="24"/>
          <w:szCs w:val="24"/>
        </w:rPr>
        <w:t>have</w:t>
      </w:r>
      <w:r w:rsidRPr="00CA18BE">
        <w:rPr>
          <w:rFonts w:ascii="Times New Roman" w:hAnsi="Times New Roman" w:cs="Times New Roman"/>
          <w:sz w:val="24"/>
          <w:szCs w:val="24"/>
        </w:rPr>
        <w:t xml:space="preserve"> been collected from a </w:t>
      </w:r>
      <w:r w:rsidR="00C31DA6">
        <w:rPr>
          <w:rFonts w:ascii="Times New Roman" w:hAnsi="Times New Roman" w:cs="Times New Roman"/>
          <w:sz w:val="24"/>
          <w:szCs w:val="24"/>
        </w:rPr>
        <w:t>number</w:t>
      </w:r>
      <w:r w:rsidRPr="00CA18BE">
        <w:rPr>
          <w:rFonts w:ascii="Times New Roman" w:hAnsi="Times New Roman" w:cs="Times New Roman"/>
          <w:sz w:val="24"/>
          <w:szCs w:val="24"/>
        </w:rPr>
        <w:t xml:space="preserve"> of internet sources.</w:t>
      </w:r>
      <w:r w:rsidR="00CA18BE" w:rsidRPr="00CA18BE">
        <w:rPr>
          <w:rFonts w:ascii="Times New Roman" w:hAnsi="Times New Roman" w:cs="Times New Roman"/>
          <w:sz w:val="24"/>
          <w:szCs w:val="24"/>
        </w:rPr>
        <w:t xml:space="preserve"> </w:t>
      </w:r>
      <w:r w:rsidR="00ED64AC">
        <w:rPr>
          <w:rFonts w:ascii="Times New Roman" w:hAnsi="Times New Roman" w:cs="Times New Roman"/>
          <w:sz w:val="24"/>
          <w:szCs w:val="24"/>
        </w:rPr>
        <w:t>All the annual information, theoretical discussions, journals and all other information were gathered through the help of various websites and internet.</w:t>
      </w:r>
    </w:p>
    <w:p w14:paraId="0FEE692B" w14:textId="2392C9E4" w:rsidR="00CA18BE" w:rsidRDefault="00223E2D" w:rsidP="000C58AB">
      <w:pPr>
        <w:pStyle w:val="Heading5"/>
        <w:spacing w:line="360" w:lineRule="auto"/>
        <w:jc w:val="both"/>
      </w:pPr>
      <w:r w:rsidRPr="00CA18BE">
        <w:t>Sample Size</w:t>
      </w:r>
    </w:p>
    <w:p w14:paraId="75AB1A70" w14:textId="7409FCEB" w:rsidR="00315B0A" w:rsidRPr="006342DA" w:rsidRDefault="006342DA" w:rsidP="000C58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the financial analysis, 4 years (2016, 2017, 2018 and 2019) of 5 companies from the same industry has been taken.  </w:t>
      </w:r>
    </w:p>
    <w:p w14:paraId="48B91A49" w14:textId="0CC8501E" w:rsidR="00CA18BE" w:rsidRDefault="00223E2D" w:rsidP="000C58AB">
      <w:pPr>
        <w:pStyle w:val="Heading5"/>
        <w:spacing w:line="360" w:lineRule="auto"/>
        <w:jc w:val="both"/>
      </w:pPr>
      <w:r w:rsidRPr="00CA18BE">
        <w:t>Sampling Techniques and Procedures</w:t>
      </w:r>
    </w:p>
    <w:p w14:paraId="79BF9D36" w14:textId="2E1D8EFA" w:rsidR="006342DA" w:rsidRPr="00781ABD" w:rsidRDefault="006342DA" w:rsidP="00781ABD">
      <w:pPr>
        <w:pStyle w:val="ListParagraph"/>
        <w:numPr>
          <w:ilvl w:val="0"/>
          <w:numId w:val="24"/>
        </w:numPr>
        <w:spacing w:line="360" w:lineRule="auto"/>
        <w:jc w:val="both"/>
        <w:rPr>
          <w:rFonts w:ascii="Times New Roman" w:hAnsi="Times New Roman" w:cs="Times New Roman"/>
          <w:sz w:val="24"/>
          <w:szCs w:val="24"/>
        </w:rPr>
      </w:pPr>
      <w:r w:rsidRPr="00781ABD">
        <w:rPr>
          <w:rFonts w:ascii="Times New Roman" w:hAnsi="Times New Roman" w:cs="Times New Roman"/>
          <w:sz w:val="24"/>
          <w:szCs w:val="24"/>
        </w:rPr>
        <w:t>Online method used to collect data.</w:t>
      </w:r>
    </w:p>
    <w:p w14:paraId="3F02E649" w14:textId="24CD5B76" w:rsidR="006342DA" w:rsidRPr="00781ABD" w:rsidRDefault="0083112A" w:rsidP="00781ABD">
      <w:pPr>
        <w:pStyle w:val="ListParagraph"/>
        <w:numPr>
          <w:ilvl w:val="0"/>
          <w:numId w:val="24"/>
        </w:numPr>
        <w:spacing w:line="360" w:lineRule="auto"/>
        <w:jc w:val="both"/>
        <w:rPr>
          <w:rFonts w:ascii="Times New Roman" w:hAnsi="Times New Roman" w:cs="Times New Roman"/>
          <w:sz w:val="24"/>
          <w:szCs w:val="24"/>
        </w:rPr>
      </w:pPr>
      <w:r w:rsidRPr="00781ABD">
        <w:rPr>
          <w:rFonts w:ascii="Times New Roman" w:hAnsi="Times New Roman" w:cs="Times New Roman"/>
          <w:sz w:val="24"/>
          <w:szCs w:val="24"/>
        </w:rPr>
        <w:t>Judgmental and convenience used to collect bias free and representative sample from the population.</w:t>
      </w:r>
    </w:p>
    <w:p w14:paraId="24C3BB02" w14:textId="4153E969" w:rsidR="00CA18BE" w:rsidRPr="00CA18BE" w:rsidRDefault="00223E2D" w:rsidP="000C58AB">
      <w:pPr>
        <w:pStyle w:val="Heading5"/>
        <w:spacing w:line="360" w:lineRule="auto"/>
        <w:jc w:val="both"/>
      </w:pPr>
      <w:r w:rsidRPr="00CA18BE">
        <w:t>Scope</w:t>
      </w:r>
    </w:p>
    <w:p w14:paraId="004EC433" w14:textId="3B688419" w:rsidR="0066272A" w:rsidRPr="0066272A" w:rsidRDefault="0066272A" w:rsidP="000C58AB">
      <w:pPr>
        <w:spacing w:line="360" w:lineRule="auto"/>
        <w:jc w:val="both"/>
        <w:rPr>
          <w:rFonts w:ascii="Times New Roman" w:hAnsi="Times New Roman" w:cs="Times New Roman"/>
          <w:sz w:val="24"/>
          <w:szCs w:val="24"/>
        </w:rPr>
      </w:pPr>
      <w:r w:rsidRPr="0066272A">
        <w:rPr>
          <w:rFonts w:ascii="Times New Roman" w:hAnsi="Times New Roman" w:cs="Times New Roman"/>
          <w:sz w:val="24"/>
          <w:szCs w:val="24"/>
        </w:rPr>
        <w:t xml:space="preserve">The report contents </w:t>
      </w:r>
      <w:r w:rsidR="00B431C1">
        <w:rPr>
          <w:rFonts w:ascii="Times New Roman" w:hAnsi="Times New Roman" w:cs="Times New Roman"/>
          <w:sz w:val="24"/>
          <w:szCs w:val="24"/>
        </w:rPr>
        <w:t>contains of information that are unchanged about the financial positions of the manufacturing industry of B</w:t>
      </w:r>
      <w:r w:rsidRPr="0066272A">
        <w:rPr>
          <w:rFonts w:ascii="Times New Roman" w:hAnsi="Times New Roman" w:cs="Times New Roman"/>
          <w:sz w:val="24"/>
          <w:szCs w:val="24"/>
        </w:rPr>
        <w:t xml:space="preserve">angladesh. </w:t>
      </w:r>
      <w:r w:rsidR="00D40E70">
        <w:rPr>
          <w:rFonts w:ascii="Times New Roman" w:hAnsi="Times New Roman" w:cs="Times New Roman"/>
          <w:sz w:val="24"/>
          <w:szCs w:val="24"/>
        </w:rPr>
        <w:t>All important</w:t>
      </w:r>
      <w:r w:rsidRPr="0066272A">
        <w:rPr>
          <w:rFonts w:ascii="Times New Roman" w:hAnsi="Times New Roman" w:cs="Times New Roman"/>
          <w:sz w:val="24"/>
          <w:szCs w:val="24"/>
        </w:rPr>
        <w:t xml:space="preserve"> area</w:t>
      </w:r>
      <w:r w:rsidR="00D40E70">
        <w:rPr>
          <w:rFonts w:ascii="Times New Roman" w:hAnsi="Times New Roman" w:cs="Times New Roman"/>
          <w:sz w:val="24"/>
          <w:szCs w:val="24"/>
        </w:rPr>
        <w:t>s</w:t>
      </w:r>
      <w:r w:rsidRPr="0066272A">
        <w:rPr>
          <w:rFonts w:ascii="Times New Roman" w:hAnsi="Times New Roman" w:cs="Times New Roman"/>
          <w:sz w:val="24"/>
          <w:szCs w:val="24"/>
        </w:rPr>
        <w:t xml:space="preserve"> of </w:t>
      </w:r>
      <w:r w:rsidR="00D40E70">
        <w:rPr>
          <w:rFonts w:ascii="Times New Roman" w:hAnsi="Times New Roman" w:cs="Times New Roman"/>
          <w:sz w:val="24"/>
          <w:szCs w:val="24"/>
        </w:rPr>
        <w:t>manufacturing companies’</w:t>
      </w:r>
      <w:r w:rsidRPr="0066272A">
        <w:rPr>
          <w:rFonts w:ascii="Times New Roman" w:hAnsi="Times New Roman" w:cs="Times New Roman"/>
          <w:sz w:val="24"/>
          <w:szCs w:val="24"/>
        </w:rPr>
        <w:t xml:space="preserve"> financial statement and related ratios </w:t>
      </w:r>
      <w:r w:rsidR="00D40E70">
        <w:rPr>
          <w:rFonts w:ascii="Times New Roman" w:hAnsi="Times New Roman" w:cs="Times New Roman"/>
          <w:sz w:val="24"/>
          <w:szCs w:val="24"/>
        </w:rPr>
        <w:t>have been provided that</w:t>
      </w:r>
      <w:r w:rsidRPr="0066272A">
        <w:rPr>
          <w:rFonts w:ascii="Times New Roman" w:hAnsi="Times New Roman" w:cs="Times New Roman"/>
          <w:sz w:val="24"/>
          <w:szCs w:val="24"/>
        </w:rPr>
        <w:t xml:space="preserve"> will help to understand </w:t>
      </w:r>
      <w:r w:rsidR="00200F88">
        <w:rPr>
          <w:rFonts w:ascii="Times New Roman" w:hAnsi="Times New Roman" w:cs="Times New Roman"/>
          <w:sz w:val="24"/>
          <w:szCs w:val="24"/>
        </w:rPr>
        <w:t>their overall financial performance</w:t>
      </w:r>
      <w:r w:rsidRPr="0066272A">
        <w:rPr>
          <w:rFonts w:ascii="Times New Roman" w:hAnsi="Times New Roman" w:cs="Times New Roman"/>
          <w:sz w:val="24"/>
          <w:szCs w:val="24"/>
        </w:rPr>
        <w:t xml:space="preserve">. </w:t>
      </w:r>
      <w:r w:rsidR="00200F88">
        <w:rPr>
          <w:rFonts w:ascii="Times New Roman" w:hAnsi="Times New Roman" w:cs="Times New Roman"/>
          <w:sz w:val="24"/>
          <w:szCs w:val="24"/>
        </w:rPr>
        <w:t>This report will also aid by</w:t>
      </w:r>
      <w:r w:rsidR="00F155EA">
        <w:rPr>
          <w:rFonts w:ascii="Times New Roman" w:hAnsi="Times New Roman" w:cs="Times New Roman"/>
          <w:sz w:val="24"/>
          <w:szCs w:val="24"/>
        </w:rPr>
        <w:t xml:space="preserve"> providing</w:t>
      </w:r>
      <w:r w:rsidR="00200F88">
        <w:rPr>
          <w:rFonts w:ascii="Times New Roman" w:hAnsi="Times New Roman" w:cs="Times New Roman"/>
          <w:sz w:val="24"/>
          <w:szCs w:val="24"/>
        </w:rPr>
        <w:t>:</w:t>
      </w:r>
    </w:p>
    <w:p w14:paraId="68C987E1" w14:textId="6965D67B" w:rsidR="0066272A" w:rsidRDefault="00200F88" w:rsidP="000C58AB">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Idea about the manufacturing industry</w:t>
      </w:r>
    </w:p>
    <w:p w14:paraId="166EBB27" w14:textId="03F5E008" w:rsidR="0066272A" w:rsidRDefault="00F155EA" w:rsidP="000C58AB">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200F88" w:rsidRPr="00200F88">
        <w:rPr>
          <w:rFonts w:ascii="Times New Roman" w:hAnsi="Times New Roman" w:cs="Times New Roman"/>
          <w:sz w:val="24"/>
          <w:szCs w:val="24"/>
        </w:rPr>
        <w:t>mportant tools</w:t>
      </w:r>
      <w:r>
        <w:rPr>
          <w:rFonts w:ascii="Times New Roman" w:hAnsi="Times New Roman" w:cs="Times New Roman"/>
          <w:sz w:val="24"/>
          <w:szCs w:val="24"/>
        </w:rPr>
        <w:t xml:space="preserve"> that are required</w:t>
      </w:r>
      <w:r w:rsidR="00200F88" w:rsidRPr="00200F88">
        <w:rPr>
          <w:rFonts w:ascii="Times New Roman" w:hAnsi="Times New Roman" w:cs="Times New Roman"/>
          <w:sz w:val="24"/>
          <w:szCs w:val="24"/>
        </w:rPr>
        <w:t xml:space="preserve"> for </w:t>
      </w:r>
      <w:r>
        <w:rPr>
          <w:rFonts w:ascii="Times New Roman" w:hAnsi="Times New Roman" w:cs="Times New Roman"/>
          <w:sz w:val="24"/>
          <w:szCs w:val="24"/>
        </w:rPr>
        <w:t>a company</w:t>
      </w:r>
      <w:r w:rsidR="00200F88" w:rsidRPr="00200F88">
        <w:rPr>
          <w:rFonts w:ascii="Times New Roman" w:hAnsi="Times New Roman" w:cs="Times New Roman"/>
          <w:sz w:val="24"/>
          <w:szCs w:val="24"/>
        </w:rPr>
        <w:t xml:space="preserve"> to evaluate </w:t>
      </w:r>
      <w:r>
        <w:rPr>
          <w:rFonts w:ascii="Times New Roman" w:hAnsi="Times New Roman" w:cs="Times New Roman"/>
          <w:sz w:val="24"/>
          <w:szCs w:val="24"/>
        </w:rPr>
        <w:t>their profitability, liquidity</w:t>
      </w:r>
      <w:r w:rsidR="00403F91">
        <w:rPr>
          <w:rFonts w:ascii="Times New Roman" w:hAnsi="Times New Roman" w:cs="Times New Roman"/>
          <w:sz w:val="24"/>
          <w:szCs w:val="24"/>
        </w:rPr>
        <w:t xml:space="preserve"> and leverage</w:t>
      </w:r>
      <w:r>
        <w:rPr>
          <w:rFonts w:ascii="Times New Roman" w:hAnsi="Times New Roman" w:cs="Times New Roman"/>
          <w:sz w:val="24"/>
          <w:szCs w:val="24"/>
        </w:rPr>
        <w:t xml:space="preserve"> and </w:t>
      </w:r>
      <w:r w:rsidR="00200F88" w:rsidRPr="00200F88">
        <w:rPr>
          <w:rFonts w:ascii="Times New Roman" w:hAnsi="Times New Roman" w:cs="Times New Roman"/>
          <w:sz w:val="24"/>
          <w:szCs w:val="24"/>
        </w:rPr>
        <w:t>solvency position</w:t>
      </w:r>
      <w:r>
        <w:rPr>
          <w:rFonts w:ascii="Times New Roman" w:hAnsi="Times New Roman" w:cs="Times New Roman"/>
          <w:sz w:val="24"/>
          <w:szCs w:val="24"/>
        </w:rPr>
        <w:t>.</w:t>
      </w:r>
    </w:p>
    <w:p w14:paraId="7F3B7FEF" w14:textId="27FF24A6" w:rsidR="00403F91" w:rsidRPr="00200F88" w:rsidRDefault="00403F91" w:rsidP="000C58AB">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Which section of the companies require improvements and where they are striving to grow.</w:t>
      </w:r>
    </w:p>
    <w:p w14:paraId="15136BA4" w14:textId="77777777" w:rsidR="0066272A" w:rsidRPr="0066272A" w:rsidRDefault="0066272A" w:rsidP="000C58AB">
      <w:pPr>
        <w:pStyle w:val="Heading5"/>
        <w:spacing w:line="360" w:lineRule="auto"/>
        <w:jc w:val="both"/>
      </w:pPr>
      <w:r w:rsidRPr="0066272A">
        <w:t>Limitation:</w:t>
      </w:r>
    </w:p>
    <w:p w14:paraId="73388EF0" w14:textId="089D433C" w:rsidR="00DA0AC8" w:rsidRDefault="0066272A" w:rsidP="000C58AB">
      <w:pPr>
        <w:pStyle w:val="ListParagraph"/>
        <w:numPr>
          <w:ilvl w:val="0"/>
          <w:numId w:val="23"/>
        </w:numPr>
        <w:spacing w:line="360" w:lineRule="auto"/>
        <w:jc w:val="both"/>
        <w:rPr>
          <w:rFonts w:ascii="Times New Roman" w:hAnsi="Times New Roman" w:cs="Times New Roman"/>
          <w:sz w:val="24"/>
          <w:szCs w:val="24"/>
        </w:rPr>
      </w:pPr>
      <w:r w:rsidRPr="00DA0AC8">
        <w:rPr>
          <w:rFonts w:ascii="Times New Roman" w:hAnsi="Times New Roman" w:cs="Times New Roman"/>
          <w:sz w:val="24"/>
          <w:szCs w:val="24"/>
        </w:rPr>
        <w:t>There are</w:t>
      </w:r>
      <w:r w:rsidR="00DA0AC8">
        <w:rPr>
          <w:rFonts w:ascii="Times New Roman" w:hAnsi="Times New Roman" w:cs="Times New Roman"/>
          <w:sz w:val="24"/>
          <w:szCs w:val="24"/>
        </w:rPr>
        <w:t xml:space="preserve"> also other</w:t>
      </w:r>
      <w:r w:rsidRPr="00DA0AC8">
        <w:rPr>
          <w:rFonts w:ascii="Times New Roman" w:hAnsi="Times New Roman" w:cs="Times New Roman"/>
          <w:sz w:val="24"/>
          <w:szCs w:val="24"/>
        </w:rPr>
        <w:t xml:space="preserve"> </w:t>
      </w:r>
      <w:r w:rsidR="00DA0AC8">
        <w:rPr>
          <w:rFonts w:ascii="Times New Roman" w:hAnsi="Times New Roman" w:cs="Times New Roman"/>
          <w:sz w:val="24"/>
          <w:szCs w:val="24"/>
        </w:rPr>
        <w:t xml:space="preserve">analysis, other than ratio analysis, </w:t>
      </w:r>
      <w:r w:rsidRPr="00DA0AC8">
        <w:rPr>
          <w:rFonts w:ascii="Times New Roman" w:hAnsi="Times New Roman" w:cs="Times New Roman"/>
          <w:sz w:val="24"/>
          <w:szCs w:val="24"/>
        </w:rPr>
        <w:t xml:space="preserve">by which we could analysis an organization financial position more broadly.  </w:t>
      </w:r>
    </w:p>
    <w:p w14:paraId="7A80FFC0" w14:textId="61C2693D" w:rsidR="0066272A" w:rsidRDefault="00E45353" w:rsidP="000C58AB">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If any information, that are not true in real, has been manipulated or changed and has been published, then there is no way to sort out.</w:t>
      </w:r>
    </w:p>
    <w:p w14:paraId="0329DE52" w14:textId="1E650DCE" w:rsidR="00B91EA5" w:rsidRPr="0066272A" w:rsidRDefault="0066272A" w:rsidP="000C58AB">
      <w:pPr>
        <w:spacing w:line="360" w:lineRule="auto"/>
        <w:jc w:val="both"/>
        <w:rPr>
          <w:rFonts w:ascii="Times New Roman" w:hAnsi="Times New Roman" w:cs="Times New Roman"/>
          <w:sz w:val="24"/>
          <w:szCs w:val="24"/>
        </w:rPr>
      </w:pPr>
      <w:r w:rsidRPr="0066272A">
        <w:rPr>
          <w:rFonts w:ascii="Times New Roman" w:hAnsi="Times New Roman" w:cs="Times New Roman"/>
          <w:sz w:val="24"/>
          <w:szCs w:val="24"/>
        </w:rPr>
        <w:t xml:space="preserve">Despite of </w:t>
      </w:r>
      <w:r w:rsidR="00432AC2">
        <w:rPr>
          <w:rFonts w:ascii="Times New Roman" w:hAnsi="Times New Roman" w:cs="Times New Roman"/>
          <w:sz w:val="24"/>
          <w:szCs w:val="24"/>
        </w:rPr>
        <w:t>few</w:t>
      </w:r>
      <w:r w:rsidRPr="0066272A">
        <w:rPr>
          <w:rFonts w:ascii="Times New Roman" w:hAnsi="Times New Roman" w:cs="Times New Roman"/>
          <w:sz w:val="24"/>
          <w:szCs w:val="24"/>
        </w:rPr>
        <w:t xml:space="preserve"> limitations, this report </w:t>
      </w:r>
      <w:r w:rsidR="00432AC2">
        <w:rPr>
          <w:rFonts w:ascii="Times New Roman" w:hAnsi="Times New Roman" w:cs="Times New Roman"/>
          <w:sz w:val="24"/>
          <w:szCs w:val="24"/>
        </w:rPr>
        <w:t>has been made as</w:t>
      </w:r>
      <w:r w:rsidRPr="0066272A">
        <w:rPr>
          <w:rFonts w:ascii="Times New Roman" w:hAnsi="Times New Roman" w:cs="Times New Roman"/>
          <w:sz w:val="24"/>
          <w:szCs w:val="24"/>
        </w:rPr>
        <w:t xml:space="preserve"> informative and analytical as possible</w:t>
      </w:r>
      <w:r w:rsidR="00432AC2">
        <w:rPr>
          <w:rFonts w:ascii="Times New Roman" w:hAnsi="Times New Roman" w:cs="Times New Roman"/>
          <w:sz w:val="24"/>
          <w:szCs w:val="24"/>
        </w:rPr>
        <w:t>.</w:t>
      </w:r>
      <w:r w:rsidRPr="0066272A">
        <w:rPr>
          <w:rFonts w:ascii="Times New Roman" w:hAnsi="Times New Roman" w:cs="Times New Roman"/>
          <w:sz w:val="24"/>
          <w:szCs w:val="24"/>
        </w:rPr>
        <w:t xml:space="preserve"> </w:t>
      </w:r>
      <w:r w:rsidR="00432AC2">
        <w:rPr>
          <w:rFonts w:ascii="Times New Roman" w:hAnsi="Times New Roman" w:cs="Times New Roman"/>
          <w:sz w:val="24"/>
          <w:szCs w:val="24"/>
        </w:rPr>
        <w:t xml:space="preserve">Hopefully, all </w:t>
      </w:r>
      <w:r w:rsidR="00775E87">
        <w:rPr>
          <w:rFonts w:ascii="Times New Roman" w:hAnsi="Times New Roman" w:cs="Times New Roman"/>
          <w:sz w:val="24"/>
          <w:szCs w:val="24"/>
        </w:rPr>
        <w:t xml:space="preserve">the </w:t>
      </w:r>
      <w:r w:rsidR="00432AC2">
        <w:rPr>
          <w:rFonts w:ascii="Times New Roman" w:hAnsi="Times New Roman" w:cs="Times New Roman"/>
          <w:sz w:val="24"/>
          <w:szCs w:val="24"/>
        </w:rPr>
        <w:t>information and analysis will give proper idea about the performances of the companies inside the manufacturing industry of Bangladesh.</w:t>
      </w:r>
    </w:p>
    <w:p w14:paraId="1EA2D6CE" w14:textId="77777777" w:rsidR="006D3EA9" w:rsidRPr="00CA18BE" w:rsidRDefault="006D3EA9" w:rsidP="000C58AB">
      <w:pPr>
        <w:spacing w:line="360" w:lineRule="auto"/>
        <w:jc w:val="both"/>
        <w:rPr>
          <w:rFonts w:ascii="Times New Roman" w:hAnsi="Times New Roman" w:cs="Times New Roman"/>
          <w:sz w:val="24"/>
          <w:szCs w:val="24"/>
        </w:rPr>
      </w:pPr>
      <w:r w:rsidRPr="00CA18BE">
        <w:rPr>
          <w:rFonts w:ascii="Times New Roman" w:hAnsi="Times New Roman" w:cs="Times New Roman"/>
          <w:sz w:val="24"/>
          <w:szCs w:val="24"/>
        </w:rPr>
        <w:br w:type="page"/>
      </w:r>
    </w:p>
    <w:p w14:paraId="5079DF05" w14:textId="77777777" w:rsidR="006D3EA9" w:rsidRDefault="006D3EA9" w:rsidP="00797904">
      <w:pPr>
        <w:spacing w:line="360" w:lineRule="auto"/>
        <w:jc w:val="both"/>
        <w:rPr>
          <w:rFonts w:ascii="Times New Roman" w:hAnsi="Times New Roman" w:cs="Times New Roman"/>
          <w:sz w:val="24"/>
          <w:szCs w:val="24"/>
        </w:rPr>
      </w:pPr>
    </w:p>
    <w:p w14:paraId="0013D434" w14:textId="35182D47" w:rsidR="006D3EA9" w:rsidRDefault="006D3EA9" w:rsidP="00797904">
      <w:pPr>
        <w:spacing w:line="360" w:lineRule="auto"/>
        <w:jc w:val="both"/>
        <w:rPr>
          <w:rFonts w:ascii="Times New Roman" w:hAnsi="Times New Roman" w:cs="Times New Roman"/>
          <w:sz w:val="24"/>
          <w:szCs w:val="24"/>
        </w:rPr>
      </w:pPr>
    </w:p>
    <w:p w14:paraId="7B8DD847" w14:textId="77777777" w:rsidR="002057C4" w:rsidRDefault="002057C4" w:rsidP="00797904">
      <w:pPr>
        <w:spacing w:line="360" w:lineRule="auto"/>
        <w:jc w:val="both"/>
        <w:rPr>
          <w:rFonts w:ascii="Times New Roman" w:hAnsi="Times New Roman" w:cs="Times New Roman"/>
          <w:sz w:val="24"/>
          <w:szCs w:val="24"/>
        </w:rPr>
      </w:pPr>
    </w:p>
    <w:p w14:paraId="70D29A21" w14:textId="08E53152" w:rsidR="006D3EA9" w:rsidRDefault="006D3EA9" w:rsidP="006D3EA9">
      <w:pPr>
        <w:pStyle w:val="Title"/>
        <w:rPr>
          <w:u w:val="double"/>
        </w:rPr>
      </w:pPr>
      <w:r>
        <w:rPr>
          <w:noProof/>
        </w:rPr>
        <mc:AlternateContent>
          <mc:Choice Requires="wps">
            <w:drawing>
              <wp:anchor distT="0" distB="0" distL="114300" distR="114300" simplePos="0" relativeHeight="251742208" behindDoc="0" locked="0" layoutInCell="1" allowOverlap="1" wp14:anchorId="42486856" wp14:editId="5BA1C6F7">
                <wp:simplePos x="0" y="0"/>
                <wp:positionH relativeFrom="margin">
                  <wp:align>left</wp:align>
                </wp:positionH>
                <wp:positionV relativeFrom="paragraph">
                  <wp:posOffset>697865</wp:posOffset>
                </wp:positionV>
                <wp:extent cx="5698527" cy="44388"/>
                <wp:effectExtent l="0" t="0" r="35560" b="32385"/>
                <wp:wrapNone/>
                <wp:docPr id="46" name="Straight Connector 46"/>
                <wp:cNvGraphicFramePr/>
                <a:graphic xmlns:a="http://schemas.openxmlformats.org/drawingml/2006/main">
                  <a:graphicData uri="http://schemas.microsoft.com/office/word/2010/wordprocessingShape">
                    <wps:wsp>
                      <wps:cNvCnPr/>
                      <wps:spPr>
                        <a:xfrm>
                          <a:off x="0" y="0"/>
                          <a:ext cx="5698527" cy="44388"/>
                        </a:xfrm>
                        <a:prstGeom prst="line">
                          <a:avLst/>
                        </a:prstGeom>
                        <a:ln>
                          <a:headEnd type="none" w="med" len="med"/>
                          <a:tailEnd type="none" w="med" len="med"/>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61FDC7" id="Straight Connector 46" o:spid="_x0000_s1026" style="position:absolute;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95pt" to="448.7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" strokecolor="#4472c4 [3208]" strokeweight="1pt">
                <v:stroke joinstyle="miter"/>
                <w10:wrap anchorx="margin"/>
              </v:line>
            </w:pict>
          </mc:Fallback>
        </mc:AlternateContent>
      </w:r>
    </w:p>
    <w:p w14:paraId="11E279EE" w14:textId="415085E7" w:rsidR="006D3EA9" w:rsidRDefault="002659CE" w:rsidP="006D3EA9">
      <w:pPr>
        <w:pStyle w:val="Title"/>
        <w:rPr>
          <w:u w:val="double"/>
        </w:rPr>
      </w:pPr>
      <w:r>
        <w:rPr>
          <w:noProof/>
          <w:u w:val="double"/>
        </w:rPr>
        <w:drawing>
          <wp:anchor distT="0" distB="0" distL="114300" distR="114300" simplePos="0" relativeHeight="251745280" behindDoc="0" locked="0" layoutInCell="1" allowOverlap="1" wp14:anchorId="2568C834" wp14:editId="254CE4CD">
            <wp:simplePos x="0" y="0"/>
            <wp:positionH relativeFrom="margin">
              <wp:posOffset>3886200</wp:posOffset>
            </wp:positionH>
            <wp:positionV relativeFrom="paragraph">
              <wp:posOffset>606425</wp:posOffset>
            </wp:positionV>
            <wp:extent cx="1752600" cy="1782445"/>
            <wp:effectExtent l="0" t="0" r="0" b="8255"/>
            <wp:wrapThrough wrapText="bothSides">
              <wp:wrapPolygon edited="0">
                <wp:start x="17843" y="0"/>
                <wp:lineTo x="11270" y="7387"/>
                <wp:lineTo x="8217" y="11081"/>
                <wp:lineTo x="4930" y="11543"/>
                <wp:lineTo x="2348" y="13159"/>
                <wp:lineTo x="1878" y="15467"/>
                <wp:lineTo x="0" y="18468"/>
                <wp:lineTo x="0" y="21007"/>
                <wp:lineTo x="10565" y="21469"/>
                <wp:lineTo x="21365" y="21469"/>
                <wp:lineTo x="21365" y="16621"/>
                <wp:lineTo x="19017" y="14082"/>
                <wp:lineTo x="17843" y="13159"/>
                <wp:lineTo x="13852" y="11081"/>
                <wp:lineTo x="17139" y="7387"/>
                <wp:lineTo x="19722" y="3694"/>
                <wp:lineTo x="20661" y="2770"/>
                <wp:lineTo x="20896" y="1385"/>
                <wp:lineTo x="20426" y="0"/>
                <wp:lineTo x="17843" y="0"/>
              </wp:wrapPolygon>
            </wp:wrapThrough>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45-2453163_mikel-arbiza-brain-in-a-light-bulb.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52600" cy="1782445"/>
                    </a:xfrm>
                    <a:prstGeom prst="rect">
                      <a:avLst/>
                    </a:prstGeom>
                  </pic:spPr>
                </pic:pic>
              </a:graphicData>
            </a:graphic>
            <wp14:sizeRelH relativeFrom="margin">
              <wp14:pctWidth>0</wp14:pctWidth>
            </wp14:sizeRelH>
            <wp14:sizeRelV relativeFrom="margin">
              <wp14:pctHeight>0</wp14:pctHeight>
            </wp14:sizeRelV>
          </wp:anchor>
        </w:drawing>
      </w:r>
      <w:r w:rsidR="006D3EA9">
        <w:rPr>
          <w:noProof/>
        </w:rPr>
        <mc:AlternateContent>
          <mc:Choice Requires="wps">
            <w:drawing>
              <wp:anchor distT="0" distB="0" distL="114300" distR="114300" simplePos="0" relativeHeight="251744256" behindDoc="0" locked="0" layoutInCell="1" allowOverlap="1" wp14:anchorId="02D25D14" wp14:editId="7EC8BA4A">
                <wp:simplePos x="0" y="0"/>
                <wp:positionH relativeFrom="margin">
                  <wp:posOffset>0</wp:posOffset>
                </wp:positionH>
                <wp:positionV relativeFrom="paragraph">
                  <wp:posOffset>0</wp:posOffset>
                </wp:positionV>
                <wp:extent cx="5725733" cy="52680"/>
                <wp:effectExtent l="0" t="0" r="27940" b="24130"/>
                <wp:wrapNone/>
                <wp:docPr id="47" name="Straight Connector 47"/>
                <wp:cNvGraphicFramePr/>
                <a:graphic xmlns:a="http://schemas.openxmlformats.org/drawingml/2006/main">
                  <a:graphicData uri="http://schemas.microsoft.com/office/word/2010/wordprocessingShape">
                    <wps:wsp>
                      <wps:cNvCnPr/>
                      <wps:spPr>
                        <a:xfrm>
                          <a:off x="0" y="0"/>
                          <a:ext cx="5725733" cy="52680"/>
                        </a:xfrm>
                        <a:prstGeom prst="line">
                          <a:avLst/>
                        </a:prstGeom>
                        <a:ln w="9525" cap="flat" cmpd="sng" algn="ctr">
                          <a:solidFill>
                            <a:schemeClr val="accent5"/>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569ED8" id="Straight Connector 47" o:spid="_x0000_s1026" style="position:absolute;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50.8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" strokecolor="#4472c4 [3208]">
                <v:stroke dashstyle="dash"/>
                <w10:wrap anchorx="margin"/>
              </v:line>
            </w:pict>
          </mc:Fallback>
        </mc:AlternateContent>
      </w:r>
    </w:p>
    <w:p w14:paraId="0C2B3BB8" w14:textId="3D500159" w:rsidR="006D3EA9" w:rsidRPr="006D3EA9" w:rsidRDefault="006D3EA9" w:rsidP="006D3EA9">
      <w:pPr>
        <w:pStyle w:val="Title"/>
        <w:jc w:val="left"/>
        <w:rPr>
          <w:u w:val="double"/>
        </w:rPr>
      </w:pPr>
      <w:r w:rsidRPr="006D3EA9">
        <w:rPr>
          <w:u w:val="double"/>
        </w:rPr>
        <w:t>Literature</w:t>
      </w:r>
    </w:p>
    <w:p w14:paraId="13C08DC2" w14:textId="1957B33D" w:rsidR="006D3EA9" w:rsidRPr="006D3EA9" w:rsidRDefault="006D3EA9" w:rsidP="006D3EA9">
      <w:pPr>
        <w:pStyle w:val="Title"/>
        <w:jc w:val="left"/>
        <w:rPr>
          <w:rFonts w:ascii="Times New Roman" w:hAnsi="Times New Roman" w:cs="Times New Roman"/>
          <w:sz w:val="24"/>
          <w:szCs w:val="24"/>
          <w:u w:val="double"/>
        </w:rPr>
      </w:pPr>
      <w:r w:rsidRPr="006D3EA9">
        <w:rPr>
          <w:u w:val="double"/>
        </w:rPr>
        <w:t>Review</w:t>
      </w:r>
    </w:p>
    <w:p w14:paraId="64B5CAD9" w14:textId="216649FF" w:rsidR="00EF4602" w:rsidRPr="00797904" w:rsidRDefault="00EF4602" w:rsidP="00797904">
      <w:pPr>
        <w:spacing w:line="360" w:lineRule="auto"/>
        <w:jc w:val="both"/>
        <w:rPr>
          <w:rFonts w:ascii="Times New Roman" w:hAnsi="Times New Roman" w:cs="Times New Roman"/>
          <w:sz w:val="24"/>
          <w:szCs w:val="24"/>
        </w:rPr>
      </w:pPr>
      <w:r w:rsidRPr="00797904">
        <w:rPr>
          <w:rFonts w:ascii="Times New Roman" w:hAnsi="Times New Roman" w:cs="Times New Roman"/>
          <w:sz w:val="24"/>
          <w:szCs w:val="24"/>
        </w:rPr>
        <w:br w:type="page"/>
      </w:r>
    </w:p>
    <w:p w14:paraId="23048F20" w14:textId="034D559C" w:rsidR="00EF4602" w:rsidRDefault="00EF4602" w:rsidP="00EF4602">
      <w:pPr>
        <w:pStyle w:val="Heading1"/>
        <w:rPr>
          <w:rFonts w:ascii="Times New Roman" w:hAnsi="Times New Roman" w:cs="Times New Roman"/>
          <w:sz w:val="24"/>
          <w:szCs w:val="24"/>
        </w:rPr>
      </w:pPr>
      <w:bookmarkStart w:id="11" w:name="_Toc53163095"/>
      <w:bookmarkStart w:id="12" w:name="_Toc53706303"/>
      <w:r w:rsidRPr="008B5C18">
        <w:lastRenderedPageBreak/>
        <w:t>Literature Review</w:t>
      </w:r>
      <w:bookmarkEnd w:id="11"/>
      <w:bookmarkEnd w:id="12"/>
    </w:p>
    <w:p w14:paraId="747F84BC" w14:textId="77777777" w:rsidR="00652F3A" w:rsidRDefault="00652F3A" w:rsidP="00652F3A">
      <w:pPr>
        <w:spacing w:line="360" w:lineRule="auto"/>
        <w:jc w:val="both"/>
        <w:rPr>
          <w:rFonts w:ascii="Times New Roman" w:hAnsi="Times New Roman" w:cs="Times New Roman"/>
          <w:b/>
          <w:bCs/>
          <w:sz w:val="24"/>
          <w:szCs w:val="24"/>
        </w:rPr>
      </w:pPr>
    </w:p>
    <w:p w14:paraId="58A79AFE" w14:textId="422C9F64" w:rsidR="00652F3A" w:rsidRPr="00F34A35" w:rsidRDefault="00652F3A" w:rsidP="00E94622">
      <w:pPr>
        <w:pStyle w:val="Heading5"/>
        <w:spacing w:line="360" w:lineRule="auto"/>
        <w:jc w:val="both"/>
      </w:pPr>
      <w:r w:rsidRPr="00F34A35">
        <w:t xml:space="preserve">Financial </w:t>
      </w:r>
      <w:r w:rsidR="003F14E1">
        <w:t>Analysis</w:t>
      </w:r>
      <w:r w:rsidRPr="00F34A35">
        <w:t xml:space="preserve"> </w:t>
      </w:r>
    </w:p>
    <w:p w14:paraId="6ADABCCB" w14:textId="5D811B3C" w:rsidR="005C2ACA" w:rsidRPr="00F34A35" w:rsidRDefault="00CB3F32" w:rsidP="005C2ACA">
      <w:pPr>
        <w:spacing w:line="360" w:lineRule="auto"/>
        <w:jc w:val="both"/>
        <w:rPr>
          <w:rFonts w:ascii="Times New Roman" w:hAnsi="Times New Roman" w:cs="Times New Roman"/>
          <w:sz w:val="24"/>
          <w:szCs w:val="24"/>
        </w:rPr>
      </w:pPr>
      <w:r w:rsidRPr="00CB3F32">
        <w:rPr>
          <w:rFonts w:ascii="Times New Roman" w:hAnsi="Times New Roman" w:cs="Times New Roman"/>
          <w:sz w:val="24"/>
          <w:szCs w:val="24"/>
        </w:rPr>
        <w:t xml:space="preserve">Financial analysis is the process of evaluating </w:t>
      </w:r>
      <w:r>
        <w:rPr>
          <w:rFonts w:ascii="Times New Roman" w:hAnsi="Times New Roman" w:cs="Times New Roman"/>
          <w:sz w:val="24"/>
          <w:szCs w:val="24"/>
        </w:rPr>
        <w:t>companies from their financial information</w:t>
      </w:r>
      <w:r w:rsidRPr="00CB3F32">
        <w:rPr>
          <w:rFonts w:ascii="Times New Roman" w:hAnsi="Times New Roman" w:cs="Times New Roman"/>
          <w:sz w:val="24"/>
          <w:szCs w:val="24"/>
        </w:rPr>
        <w:t xml:space="preserve"> to</w:t>
      </w:r>
      <w:r>
        <w:rPr>
          <w:rFonts w:ascii="Times New Roman" w:hAnsi="Times New Roman" w:cs="Times New Roman"/>
          <w:sz w:val="24"/>
          <w:szCs w:val="24"/>
        </w:rPr>
        <w:t xml:space="preserve"> determine their performance of the companies</w:t>
      </w:r>
      <w:r w:rsidRPr="00CB3F32">
        <w:rPr>
          <w:rFonts w:ascii="Times New Roman" w:hAnsi="Times New Roman" w:cs="Times New Roman"/>
          <w:sz w:val="24"/>
          <w:szCs w:val="24"/>
        </w:rPr>
        <w:t xml:space="preserve">. </w:t>
      </w:r>
      <w:r w:rsidR="006C59CA">
        <w:rPr>
          <w:rFonts w:ascii="Times New Roman" w:hAnsi="Times New Roman" w:cs="Times New Roman"/>
          <w:sz w:val="24"/>
          <w:szCs w:val="24"/>
        </w:rPr>
        <w:t>This</w:t>
      </w:r>
      <w:r w:rsidRPr="00CB3F32">
        <w:rPr>
          <w:rFonts w:ascii="Times New Roman" w:hAnsi="Times New Roman" w:cs="Times New Roman"/>
          <w:sz w:val="24"/>
          <w:szCs w:val="24"/>
        </w:rPr>
        <w:t xml:space="preserve"> anal</w:t>
      </w:r>
      <w:r w:rsidR="006C59CA">
        <w:rPr>
          <w:rFonts w:ascii="Times New Roman" w:hAnsi="Times New Roman" w:cs="Times New Roman"/>
          <w:sz w:val="24"/>
          <w:szCs w:val="24"/>
        </w:rPr>
        <w:t>ysis is used to analyze a company and understand whether the company</w:t>
      </w:r>
      <w:r w:rsidRPr="00CB3F32">
        <w:rPr>
          <w:rFonts w:ascii="Times New Roman" w:hAnsi="Times New Roman" w:cs="Times New Roman"/>
          <w:sz w:val="24"/>
          <w:szCs w:val="24"/>
        </w:rPr>
        <w:t xml:space="preserve"> is stable, solvent, liquid, or profitable enough </w:t>
      </w:r>
      <w:r w:rsidR="00EE55B3">
        <w:rPr>
          <w:rFonts w:ascii="Times New Roman" w:hAnsi="Times New Roman" w:cs="Times New Roman"/>
          <w:sz w:val="24"/>
          <w:szCs w:val="24"/>
        </w:rPr>
        <w:t xml:space="preserve">for </w:t>
      </w:r>
      <w:r w:rsidRPr="00CB3F32">
        <w:rPr>
          <w:rFonts w:ascii="Times New Roman" w:hAnsi="Times New Roman" w:cs="Times New Roman"/>
          <w:sz w:val="24"/>
          <w:szCs w:val="24"/>
        </w:rPr>
        <w:t>investment</w:t>
      </w:r>
      <w:r w:rsidR="00EE55B3">
        <w:rPr>
          <w:rFonts w:ascii="Times New Roman" w:hAnsi="Times New Roman" w:cs="Times New Roman"/>
          <w:sz w:val="24"/>
          <w:szCs w:val="24"/>
        </w:rPr>
        <w:t>s</w:t>
      </w:r>
      <w:r w:rsidRPr="00CB3F32">
        <w:rPr>
          <w:rFonts w:ascii="Times New Roman" w:hAnsi="Times New Roman" w:cs="Times New Roman"/>
          <w:sz w:val="24"/>
          <w:szCs w:val="24"/>
        </w:rPr>
        <w:t>.</w:t>
      </w:r>
      <w:r w:rsidR="006121BF">
        <w:rPr>
          <w:rFonts w:ascii="Times New Roman" w:hAnsi="Times New Roman" w:cs="Times New Roman"/>
          <w:sz w:val="24"/>
          <w:szCs w:val="24"/>
        </w:rPr>
        <w:t xml:space="preserve"> Analysis are done by the help of financial ratios of the companies. </w:t>
      </w:r>
      <w:r w:rsidR="005C2ACA" w:rsidRPr="005C2ACA">
        <w:rPr>
          <w:rFonts w:ascii="Times New Roman" w:hAnsi="Times New Roman" w:cs="Times New Roman"/>
          <w:sz w:val="24"/>
          <w:szCs w:val="24"/>
        </w:rPr>
        <w:t xml:space="preserve">Financial ratios are mathematical comparisons of financial statement </w:t>
      </w:r>
      <w:r w:rsidR="00E94622">
        <w:rPr>
          <w:rFonts w:ascii="Times New Roman" w:hAnsi="Times New Roman" w:cs="Times New Roman"/>
          <w:sz w:val="24"/>
          <w:szCs w:val="24"/>
        </w:rPr>
        <w:t>that measures the</w:t>
      </w:r>
      <w:r w:rsidR="005C2ACA" w:rsidRPr="005C2ACA">
        <w:rPr>
          <w:rFonts w:ascii="Times New Roman" w:hAnsi="Times New Roman" w:cs="Times New Roman"/>
          <w:sz w:val="24"/>
          <w:szCs w:val="24"/>
        </w:rPr>
        <w:t xml:space="preserve"> relationships between the financial statement </w:t>
      </w:r>
      <w:r w:rsidR="004867EF">
        <w:rPr>
          <w:rFonts w:ascii="Times New Roman" w:hAnsi="Times New Roman" w:cs="Times New Roman"/>
          <w:sz w:val="24"/>
          <w:szCs w:val="24"/>
        </w:rPr>
        <w:t xml:space="preserve">to </w:t>
      </w:r>
      <w:r w:rsidR="005C2ACA" w:rsidRPr="005C2ACA">
        <w:rPr>
          <w:rFonts w:ascii="Times New Roman" w:hAnsi="Times New Roman" w:cs="Times New Roman"/>
          <w:sz w:val="24"/>
          <w:szCs w:val="24"/>
        </w:rPr>
        <w:t xml:space="preserve">help investors, creditors, and internal company management </w:t>
      </w:r>
      <w:r w:rsidR="004867EF">
        <w:rPr>
          <w:rFonts w:ascii="Times New Roman" w:hAnsi="Times New Roman" w:cs="Times New Roman"/>
          <w:sz w:val="24"/>
          <w:szCs w:val="24"/>
        </w:rPr>
        <w:t xml:space="preserve">to </w:t>
      </w:r>
      <w:r w:rsidR="005C2ACA" w:rsidRPr="005C2ACA">
        <w:rPr>
          <w:rFonts w:ascii="Times New Roman" w:hAnsi="Times New Roman" w:cs="Times New Roman"/>
          <w:sz w:val="24"/>
          <w:szCs w:val="24"/>
        </w:rPr>
        <w:t xml:space="preserve">understand how well a </w:t>
      </w:r>
      <w:r w:rsidR="004867EF">
        <w:rPr>
          <w:rFonts w:ascii="Times New Roman" w:hAnsi="Times New Roman" w:cs="Times New Roman"/>
          <w:sz w:val="24"/>
          <w:szCs w:val="24"/>
        </w:rPr>
        <w:t>company</w:t>
      </w:r>
      <w:r w:rsidR="005C2ACA" w:rsidRPr="005C2ACA">
        <w:rPr>
          <w:rFonts w:ascii="Times New Roman" w:hAnsi="Times New Roman" w:cs="Times New Roman"/>
          <w:sz w:val="24"/>
          <w:szCs w:val="24"/>
        </w:rPr>
        <w:t xml:space="preserve"> is performing </w:t>
      </w:r>
      <w:r w:rsidR="004867EF">
        <w:rPr>
          <w:rFonts w:ascii="Times New Roman" w:hAnsi="Times New Roman" w:cs="Times New Roman"/>
          <w:sz w:val="24"/>
          <w:szCs w:val="24"/>
        </w:rPr>
        <w:t>and what are the areas in which there should improvements for future growth</w:t>
      </w:r>
      <w:r w:rsidR="005C2ACA" w:rsidRPr="005C2ACA">
        <w:rPr>
          <w:rFonts w:ascii="Times New Roman" w:hAnsi="Times New Roman" w:cs="Times New Roman"/>
          <w:sz w:val="24"/>
          <w:szCs w:val="24"/>
        </w:rPr>
        <w:t>.</w:t>
      </w:r>
      <w:r w:rsidR="00FF1748">
        <w:rPr>
          <w:rFonts w:ascii="Times New Roman" w:hAnsi="Times New Roman" w:cs="Times New Roman"/>
          <w:sz w:val="24"/>
          <w:szCs w:val="24"/>
        </w:rPr>
        <w:t xml:space="preserve"> These</w:t>
      </w:r>
      <w:r w:rsidR="005C2ACA" w:rsidRPr="005C2ACA">
        <w:rPr>
          <w:rFonts w:ascii="Times New Roman" w:hAnsi="Times New Roman" w:cs="Times New Roman"/>
          <w:sz w:val="24"/>
          <w:szCs w:val="24"/>
        </w:rPr>
        <w:t xml:space="preserve"> ratios are the most widespread tools</w:t>
      </w:r>
      <w:r w:rsidR="00FF1748">
        <w:rPr>
          <w:rFonts w:ascii="Times New Roman" w:hAnsi="Times New Roman" w:cs="Times New Roman"/>
          <w:sz w:val="24"/>
          <w:szCs w:val="24"/>
        </w:rPr>
        <w:t xml:space="preserve"> that are</w:t>
      </w:r>
      <w:r w:rsidR="005C2ACA" w:rsidRPr="005C2ACA">
        <w:rPr>
          <w:rFonts w:ascii="Times New Roman" w:hAnsi="Times New Roman" w:cs="Times New Roman"/>
          <w:sz w:val="24"/>
          <w:szCs w:val="24"/>
        </w:rPr>
        <w:t xml:space="preserve"> </w:t>
      </w:r>
      <w:r w:rsidR="00B73B43" w:rsidRPr="00B73B43">
        <w:rPr>
          <w:rFonts w:ascii="Times New Roman" w:hAnsi="Times New Roman" w:cs="Times New Roman"/>
          <w:sz w:val="24"/>
          <w:szCs w:val="24"/>
        </w:rPr>
        <w:t xml:space="preserve">utilized to break down a business' </w:t>
      </w:r>
      <w:r w:rsidR="00B73B43">
        <w:rPr>
          <w:rFonts w:ascii="Times New Roman" w:hAnsi="Times New Roman" w:cs="Times New Roman"/>
          <w:sz w:val="24"/>
          <w:szCs w:val="24"/>
        </w:rPr>
        <w:t>financial</w:t>
      </w:r>
      <w:r w:rsidR="00B73B43" w:rsidRPr="00B73B43">
        <w:rPr>
          <w:rFonts w:ascii="Times New Roman" w:hAnsi="Times New Roman" w:cs="Times New Roman"/>
          <w:sz w:val="24"/>
          <w:szCs w:val="24"/>
        </w:rPr>
        <w:t xml:space="preserve"> presentation</w:t>
      </w:r>
      <w:r w:rsidR="009E30C4">
        <w:rPr>
          <w:rFonts w:ascii="Times New Roman" w:hAnsi="Times New Roman" w:cs="Times New Roman"/>
          <w:sz w:val="24"/>
          <w:szCs w:val="24"/>
        </w:rPr>
        <w:t>. These ratios are used</w:t>
      </w:r>
      <w:r w:rsidR="005C2ACA" w:rsidRPr="005C2ACA">
        <w:rPr>
          <w:rFonts w:ascii="Times New Roman" w:hAnsi="Times New Roman" w:cs="Times New Roman"/>
          <w:sz w:val="24"/>
          <w:szCs w:val="24"/>
        </w:rPr>
        <w:t xml:space="preserve"> to compare different companies in different industries</w:t>
      </w:r>
      <w:r w:rsidR="003F14E1">
        <w:rPr>
          <w:rFonts w:ascii="Times New Roman" w:hAnsi="Times New Roman" w:cs="Times New Roman"/>
          <w:sz w:val="24"/>
          <w:szCs w:val="24"/>
        </w:rPr>
        <w:t xml:space="preserve"> based on </w:t>
      </w:r>
      <w:r w:rsidR="00F2442F">
        <w:rPr>
          <w:rFonts w:ascii="Times New Roman" w:hAnsi="Times New Roman" w:cs="Times New Roman"/>
          <w:sz w:val="24"/>
          <w:szCs w:val="24"/>
        </w:rPr>
        <w:t>the</w:t>
      </w:r>
      <w:r w:rsidR="005C2ACA" w:rsidRPr="005C2ACA">
        <w:rPr>
          <w:rFonts w:ascii="Times New Roman" w:hAnsi="Times New Roman" w:cs="Times New Roman"/>
          <w:sz w:val="24"/>
          <w:szCs w:val="24"/>
        </w:rPr>
        <w:t xml:space="preserve"> financial information. </w:t>
      </w:r>
      <w:r w:rsidR="003F14E1">
        <w:rPr>
          <w:rFonts w:ascii="Times New Roman" w:hAnsi="Times New Roman" w:cs="Times New Roman"/>
          <w:sz w:val="24"/>
          <w:szCs w:val="24"/>
        </w:rPr>
        <w:t>This financial analysis helps</w:t>
      </w:r>
      <w:r w:rsidR="005C2ACA" w:rsidRPr="005C2ACA">
        <w:rPr>
          <w:rFonts w:ascii="Times New Roman" w:hAnsi="Times New Roman" w:cs="Times New Roman"/>
          <w:sz w:val="24"/>
          <w:szCs w:val="24"/>
        </w:rPr>
        <w:t xml:space="preserve"> to identify their strengths and weaknesses. Financial ratios are often divided up into seven main categories: liquidity, solvency, efficiency, profitability, market prospect, investment leverage, and coverage.</w:t>
      </w:r>
    </w:p>
    <w:p w14:paraId="52AE33A6" w14:textId="77777777" w:rsidR="00652F3A" w:rsidRPr="00F34A35" w:rsidRDefault="00652F3A" w:rsidP="004B31EC">
      <w:pPr>
        <w:pStyle w:val="Heading5"/>
        <w:spacing w:line="360" w:lineRule="auto"/>
        <w:jc w:val="both"/>
      </w:pPr>
      <w:r w:rsidRPr="00F34A35">
        <w:t>Key Financial Ratios </w:t>
      </w:r>
    </w:p>
    <w:p w14:paraId="0000571A" w14:textId="19E36C9B" w:rsidR="00652F3A" w:rsidRPr="00F34A35" w:rsidRDefault="004B31EC" w:rsidP="004B31EC">
      <w:pPr>
        <w:spacing w:line="360" w:lineRule="auto"/>
        <w:jc w:val="both"/>
        <w:rPr>
          <w:rFonts w:ascii="Times New Roman" w:hAnsi="Times New Roman" w:cs="Times New Roman"/>
          <w:sz w:val="24"/>
          <w:szCs w:val="24"/>
        </w:rPr>
      </w:pPr>
      <w:r>
        <w:rPr>
          <w:rFonts w:ascii="Times New Roman" w:hAnsi="Times New Roman" w:cs="Times New Roman"/>
          <w:sz w:val="24"/>
          <w:szCs w:val="24"/>
        </w:rPr>
        <w:t>Some of the important financial ratios include</w:t>
      </w:r>
      <w:proofErr w:type="gramStart"/>
      <w:r>
        <w:rPr>
          <w:rFonts w:ascii="Times New Roman" w:hAnsi="Times New Roman" w:cs="Times New Roman"/>
          <w:sz w:val="24"/>
          <w:szCs w:val="24"/>
        </w:rPr>
        <w:t>:</w:t>
      </w:r>
      <w:r w:rsidR="00652F3A" w:rsidRPr="00F34A35">
        <w:rPr>
          <w:rFonts w:ascii="Times New Roman" w:hAnsi="Times New Roman" w:cs="Times New Roman"/>
          <w:sz w:val="24"/>
          <w:szCs w:val="24"/>
        </w:rPr>
        <w:t>.</w:t>
      </w:r>
      <w:proofErr w:type="gramEnd"/>
    </w:p>
    <w:p w14:paraId="281A3439" w14:textId="233653D7" w:rsidR="00652F3A" w:rsidRPr="00F34A35" w:rsidRDefault="00652F3A" w:rsidP="00F34A35">
      <w:pPr>
        <w:numPr>
          <w:ilvl w:val="0"/>
          <w:numId w:val="15"/>
        </w:numPr>
        <w:spacing w:line="360" w:lineRule="auto"/>
        <w:jc w:val="both"/>
        <w:rPr>
          <w:rFonts w:ascii="Times New Roman" w:hAnsi="Times New Roman" w:cs="Times New Roman"/>
          <w:sz w:val="24"/>
          <w:szCs w:val="24"/>
        </w:rPr>
      </w:pPr>
      <w:r w:rsidRPr="00F34A35">
        <w:rPr>
          <w:rFonts w:ascii="Times New Roman" w:hAnsi="Times New Roman" w:cs="Times New Roman"/>
          <w:b/>
          <w:bCs/>
          <w:sz w:val="24"/>
          <w:szCs w:val="24"/>
        </w:rPr>
        <w:t>Liquidity Measurement Ratios</w:t>
      </w:r>
      <w:r w:rsidRPr="00F34A35">
        <w:rPr>
          <w:rFonts w:ascii="Times New Roman" w:hAnsi="Times New Roman" w:cs="Times New Roman"/>
          <w:sz w:val="24"/>
          <w:szCs w:val="24"/>
        </w:rPr>
        <w:t xml:space="preserve">: </w:t>
      </w:r>
      <w:r w:rsidR="002E0E8F">
        <w:rPr>
          <w:rFonts w:ascii="Times New Roman" w:hAnsi="Times New Roman" w:cs="Times New Roman"/>
          <w:sz w:val="24"/>
          <w:szCs w:val="24"/>
        </w:rPr>
        <w:t>This measures whether</w:t>
      </w:r>
      <w:r w:rsidRPr="00F34A35">
        <w:rPr>
          <w:rFonts w:ascii="Times New Roman" w:hAnsi="Times New Roman" w:cs="Times New Roman"/>
          <w:sz w:val="24"/>
          <w:szCs w:val="24"/>
        </w:rPr>
        <w:t xml:space="preserve"> a company is able to meet short-term financial obligations</w:t>
      </w:r>
      <w:r w:rsidR="002E0E8F">
        <w:rPr>
          <w:rFonts w:ascii="Times New Roman" w:hAnsi="Times New Roman" w:cs="Times New Roman"/>
          <w:sz w:val="24"/>
          <w:szCs w:val="24"/>
        </w:rPr>
        <w:t xml:space="preserve">. </w:t>
      </w:r>
    </w:p>
    <w:p w14:paraId="105235E5" w14:textId="6079545E" w:rsidR="00652F3A" w:rsidRPr="00F34A35" w:rsidRDefault="00652F3A" w:rsidP="00F34A35">
      <w:pPr>
        <w:numPr>
          <w:ilvl w:val="0"/>
          <w:numId w:val="15"/>
        </w:numPr>
        <w:spacing w:line="360" w:lineRule="auto"/>
        <w:jc w:val="both"/>
        <w:rPr>
          <w:rFonts w:ascii="Times New Roman" w:hAnsi="Times New Roman" w:cs="Times New Roman"/>
          <w:sz w:val="24"/>
          <w:szCs w:val="24"/>
        </w:rPr>
      </w:pPr>
      <w:r w:rsidRPr="00F34A35">
        <w:rPr>
          <w:rFonts w:ascii="Times New Roman" w:hAnsi="Times New Roman" w:cs="Times New Roman"/>
          <w:b/>
          <w:bCs/>
          <w:sz w:val="24"/>
          <w:szCs w:val="24"/>
        </w:rPr>
        <w:t>Profitability Ratios</w:t>
      </w:r>
      <w:r w:rsidRPr="00F34A35">
        <w:rPr>
          <w:rFonts w:ascii="Times New Roman" w:hAnsi="Times New Roman" w:cs="Times New Roman"/>
          <w:sz w:val="24"/>
          <w:szCs w:val="24"/>
        </w:rPr>
        <w:t xml:space="preserve">: </w:t>
      </w:r>
      <w:r w:rsidR="002E0E8F">
        <w:rPr>
          <w:rFonts w:ascii="Times New Roman" w:hAnsi="Times New Roman" w:cs="Times New Roman"/>
          <w:sz w:val="24"/>
          <w:szCs w:val="24"/>
        </w:rPr>
        <w:t>T</w:t>
      </w:r>
      <w:r w:rsidR="00083885">
        <w:rPr>
          <w:rFonts w:ascii="Times New Roman" w:hAnsi="Times New Roman" w:cs="Times New Roman"/>
          <w:sz w:val="24"/>
          <w:szCs w:val="24"/>
        </w:rPr>
        <w:t>his measures how much of</w:t>
      </w:r>
      <w:r w:rsidR="002E0E8F" w:rsidRPr="00F34A35">
        <w:rPr>
          <w:rFonts w:ascii="Times New Roman" w:hAnsi="Times New Roman" w:cs="Times New Roman"/>
          <w:sz w:val="24"/>
          <w:szCs w:val="24"/>
        </w:rPr>
        <w:t xml:space="preserve"> a company</w:t>
      </w:r>
      <w:r w:rsidR="00083885">
        <w:rPr>
          <w:rFonts w:ascii="Times New Roman" w:hAnsi="Times New Roman" w:cs="Times New Roman"/>
          <w:sz w:val="24"/>
          <w:szCs w:val="24"/>
        </w:rPr>
        <w:t>’s</w:t>
      </w:r>
      <w:r w:rsidR="002E0E8F" w:rsidRPr="00F34A35">
        <w:rPr>
          <w:rFonts w:ascii="Times New Roman" w:hAnsi="Times New Roman" w:cs="Times New Roman"/>
          <w:sz w:val="24"/>
          <w:szCs w:val="24"/>
        </w:rPr>
        <w:t xml:space="preserve"> </w:t>
      </w:r>
      <w:r w:rsidRPr="00F34A35">
        <w:rPr>
          <w:rFonts w:ascii="Times New Roman" w:hAnsi="Times New Roman" w:cs="Times New Roman"/>
          <w:sz w:val="24"/>
          <w:szCs w:val="24"/>
        </w:rPr>
        <w:t>profit</w:t>
      </w:r>
      <w:r w:rsidR="00083885">
        <w:rPr>
          <w:rFonts w:ascii="Times New Roman" w:hAnsi="Times New Roman" w:cs="Times New Roman"/>
          <w:sz w:val="24"/>
          <w:szCs w:val="24"/>
        </w:rPr>
        <w:t xml:space="preserve"> is</w:t>
      </w:r>
      <w:r w:rsidRPr="00F34A35">
        <w:rPr>
          <w:rFonts w:ascii="Times New Roman" w:hAnsi="Times New Roman" w:cs="Times New Roman"/>
          <w:sz w:val="24"/>
          <w:szCs w:val="24"/>
        </w:rPr>
        <w:t xml:space="preserve"> derived from the cost of goods sold or the operating expenses. </w:t>
      </w:r>
    </w:p>
    <w:p w14:paraId="3CEA4285" w14:textId="1700FD6A" w:rsidR="00652F3A" w:rsidRPr="00F34A35" w:rsidRDefault="00652F3A" w:rsidP="00F34A35">
      <w:pPr>
        <w:numPr>
          <w:ilvl w:val="0"/>
          <w:numId w:val="15"/>
        </w:numPr>
        <w:spacing w:line="360" w:lineRule="auto"/>
        <w:jc w:val="both"/>
        <w:rPr>
          <w:rFonts w:ascii="Times New Roman" w:hAnsi="Times New Roman" w:cs="Times New Roman"/>
          <w:sz w:val="24"/>
          <w:szCs w:val="24"/>
        </w:rPr>
      </w:pPr>
      <w:r w:rsidRPr="00F34A35">
        <w:rPr>
          <w:rFonts w:ascii="Times New Roman" w:hAnsi="Times New Roman" w:cs="Times New Roman"/>
          <w:b/>
          <w:bCs/>
          <w:sz w:val="24"/>
          <w:szCs w:val="24"/>
        </w:rPr>
        <w:t>Debt Ratios</w:t>
      </w:r>
      <w:r w:rsidRPr="00F34A35">
        <w:rPr>
          <w:rFonts w:ascii="Times New Roman" w:hAnsi="Times New Roman" w:cs="Times New Roman"/>
          <w:sz w:val="24"/>
          <w:szCs w:val="24"/>
        </w:rPr>
        <w:t xml:space="preserve">: </w:t>
      </w:r>
      <w:r w:rsidR="00083885">
        <w:rPr>
          <w:rFonts w:ascii="Times New Roman" w:hAnsi="Times New Roman" w:cs="Times New Roman"/>
          <w:sz w:val="24"/>
          <w:szCs w:val="24"/>
        </w:rPr>
        <w:t xml:space="preserve">This measures </w:t>
      </w:r>
      <w:r w:rsidRPr="00F34A35">
        <w:rPr>
          <w:rFonts w:ascii="Times New Roman" w:hAnsi="Times New Roman" w:cs="Times New Roman"/>
          <w:sz w:val="24"/>
          <w:szCs w:val="24"/>
        </w:rPr>
        <w:t>how much debt a company has and the assets it possesses to pay debts off. </w:t>
      </w:r>
    </w:p>
    <w:p w14:paraId="0206C83B" w14:textId="2B79E9B5" w:rsidR="00652F3A" w:rsidRPr="00F34A35" w:rsidRDefault="00652F3A" w:rsidP="00F34A35">
      <w:pPr>
        <w:numPr>
          <w:ilvl w:val="0"/>
          <w:numId w:val="15"/>
        </w:numPr>
        <w:spacing w:line="360" w:lineRule="auto"/>
        <w:jc w:val="both"/>
        <w:rPr>
          <w:rFonts w:ascii="Times New Roman" w:hAnsi="Times New Roman" w:cs="Times New Roman"/>
          <w:sz w:val="24"/>
          <w:szCs w:val="24"/>
        </w:rPr>
      </w:pPr>
      <w:r w:rsidRPr="00F34A35">
        <w:rPr>
          <w:rFonts w:ascii="Times New Roman" w:hAnsi="Times New Roman" w:cs="Times New Roman"/>
          <w:b/>
          <w:bCs/>
          <w:sz w:val="24"/>
          <w:szCs w:val="24"/>
        </w:rPr>
        <w:t>Operating Performance Ratios:</w:t>
      </w:r>
      <w:r w:rsidRPr="00F34A35">
        <w:rPr>
          <w:rFonts w:ascii="Times New Roman" w:hAnsi="Times New Roman" w:cs="Times New Roman"/>
          <w:sz w:val="24"/>
          <w:szCs w:val="24"/>
        </w:rPr>
        <w:t> </w:t>
      </w:r>
      <w:r w:rsidR="004621DF">
        <w:rPr>
          <w:rFonts w:ascii="Times New Roman" w:hAnsi="Times New Roman" w:cs="Times New Roman"/>
          <w:sz w:val="24"/>
          <w:szCs w:val="24"/>
        </w:rPr>
        <w:t>This determines the</w:t>
      </w:r>
      <w:r w:rsidRPr="00F34A35">
        <w:rPr>
          <w:rFonts w:ascii="Times New Roman" w:hAnsi="Times New Roman" w:cs="Times New Roman"/>
          <w:sz w:val="24"/>
          <w:szCs w:val="24"/>
        </w:rPr>
        <w:t xml:space="preserve"> efficiency</w:t>
      </w:r>
      <w:r w:rsidR="004621DF">
        <w:rPr>
          <w:rFonts w:ascii="Times New Roman" w:hAnsi="Times New Roman" w:cs="Times New Roman"/>
          <w:sz w:val="24"/>
          <w:szCs w:val="24"/>
        </w:rPr>
        <w:t xml:space="preserve"> of a company as</w:t>
      </w:r>
      <w:r w:rsidRPr="00F34A35">
        <w:rPr>
          <w:rFonts w:ascii="Times New Roman" w:hAnsi="Times New Roman" w:cs="Times New Roman"/>
          <w:sz w:val="24"/>
          <w:szCs w:val="24"/>
        </w:rPr>
        <w:t xml:space="preserve"> </w:t>
      </w:r>
      <w:r w:rsidR="004621DF" w:rsidRPr="00F34A35">
        <w:rPr>
          <w:rFonts w:ascii="Times New Roman" w:hAnsi="Times New Roman" w:cs="Times New Roman"/>
          <w:sz w:val="24"/>
          <w:szCs w:val="24"/>
        </w:rPr>
        <w:t>efficien</w:t>
      </w:r>
      <w:r w:rsidR="004621DF">
        <w:rPr>
          <w:rFonts w:ascii="Times New Roman" w:hAnsi="Times New Roman" w:cs="Times New Roman"/>
          <w:sz w:val="24"/>
          <w:szCs w:val="24"/>
        </w:rPr>
        <w:t xml:space="preserve">cy </w:t>
      </w:r>
      <w:r w:rsidRPr="00F34A35">
        <w:rPr>
          <w:rFonts w:ascii="Times New Roman" w:hAnsi="Times New Roman" w:cs="Times New Roman"/>
          <w:sz w:val="24"/>
          <w:szCs w:val="24"/>
        </w:rPr>
        <w:t xml:space="preserve">improves </w:t>
      </w:r>
      <w:r w:rsidR="004621DF">
        <w:rPr>
          <w:rFonts w:ascii="Times New Roman" w:hAnsi="Times New Roman" w:cs="Times New Roman"/>
          <w:sz w:val="24"/>
          <w:szCs w:val="24"/>
        </w:rPr>
        <w:t xml:space="preserve">the </w:t>
      </w:r>
      <w:r w:rsidRPr="00F34A35">
        <w:rPr>
          <w:rFonts w:ascii="Times New Roman" w:hAnsi="Times New Roman" w:cs="Times New Roman"/>
          <w:sz w:val="24"/>
          <w:szCs w:val="24"/>
        </w:rPr>
        <w:t>profitability</w:t>
      </w:r>
      <w:r w:rsidR="004621DF">
        <w:rPr>
          <w:rFonts w:ascii="Times New Roman" w:hAnsi="Times New Roman" w:cs="Times New Roman"/>
          <w:sz w:val="24"/>
          <w:szCs w:val="24"/>
        </w:rPr>
        <w:t xml:space="preserve"> of a company</w:t>
      </w:r>
      <w:r w:rsidRPr="00F34A35">
        <w:rPr>
          <w:rFonts w:ascii="Times New Roman" w:hAnsi="Times New Roman" w:cs="Times New Roman"/>
          <w:sz w:val="24"/>
          <w:szCs w:val="24"/>
        </w:rPr>
        <w:t>. </w:t>
      </w:r>
    </w:p>
    <w:p w14:paraId="593C1FBA" w14:textId="7F99973A" w:rsidR="00652F3A" w:rsidRPr="00F34A35" w:rsidRDefault="00652F3A" w:rsidP="00F34A35">
      <w:pPr>
        <w:numPr>
          <w:ilvl w:val="0"/>
          <w:numId w:val="15"/>
        </w:numPr>
        <w:spacing w:line="360" w:lineRule="auto"/>
        <w:jc w:val="both"/>
        <w:rPr>
          <w:rFonts w:ascii="Times New Roman" w:hAnsi="Times New Roman" w:cs="Times New Roman"/>
          <w:sz w:val="24"/>
          <w:szCs w:val="24"/>
        </w:rPr>
      </w:pPr>
      <w:r w:rsidRPr="00F34A35">
        <w:rPr>
          <w:rFonts w:ascii="Times New Roman" w:hAnsi="Times New Roman" w:cs="Times New Roman"/>
          <w:b/>
          <w:bCs/>
          <w:sz w:val="24"/>
          <w:szCs w:val="24"/>
        </w:rPr>
        <w:lastRenderedPageBreak/>
        <w:t>Cash Flow Ratios</w:t>
      </w:r>
      <w:r w:rsidRPr="00F34A35">
        <w:rPr>
          <w:rFonts w:ascii="Times New Roman" w:hAnsi="Times New Roman" w:cs="Times New Roman"/>
          <w:sz w:val="24"/>
          <w:szCs w:val="24"/>
        </w:rPr>
        <w:t xml:space="preserve">: </w:t>
      </w:r>
      <w:r w:rsidR="00B43573">
        <w:rPr>
          <w:rFonts w:ascii="Times New Roman" w:hAnsi="Times New Roman" w:cs="Times New Roman"/>
          <w:sz w:val="24"/>
          <w:szCs w:val="24"/>
        </w:rPr>
        <w:t>This analysis whether the c</w:t>
      </w:r>
      <w:r w:rsidRPr="00F34A35">
        <w:rPr>
          <w:rFonts w:ascii="Times New Roman" w:hAnsi="Times New Roman" w:cs="Times New Roman"/>
          <w:sz w:val="24"/>
          <w:szCs w:val="24"/>
        </w:rPr>
        <w:t xml:space="preserve">ompanies need to </w:t>
      </w:r>
      <w:r w:rsidR="00B43573">
        <w:rPr>
          <w:rFonts w:ascii="Times New Roman" w:hAnsi="Times New Roman" w:cs="Times New Roman"/>
          <w:sz w:val="24"/>
          <w:szCs w:val="24"/>
        </w:rPr>
        <w:t>produce</w:t>
      </w:r>
      <w:r w:rsidRPr="00F34A35">
        <w:rPr>
          <w:rFonts w:ascii="Times New Roman" w:hAnsi="Times New Roman" w:cs="Times New Roman"/>
          <w:sz w:val="24"/>
          <w:szCs w:val="24"/>
        </w:rPr>
        <w:t xml:space="preserve"> enough cash flow to pay</w:t>
      </w:r>
      <w:r w:rsidR="00B43573">
        <w:rPr>
          <w:rFonts w:ascii="Times New Roman" w:hAnsi="Times New Roman" w:cs="Times New Roman"/>
          <w:sz w:val="24"/>
          <w:szCs w:val="24"/>
        </w:rPr>
        <w:t xml:space="preserve"> the</w:t>
      </w:r>
      <w:r w:rsidRPr="00F34A35">
        <w:rPr>
          <w:rFonts w:ascii="Times New Roman" w:hAnsi="Times New Roman" w:cs="Times New Roman"/>
          <w:sz w:val="24"/>
          <w:szCs w:val="24"/>
        </w:rPr>
        <w:t xml:space="preserve"> operating expenses, grow the business and </w:t>
      </w:r>
      <w:r w:rsidR="00B43573">
        <w:rPr>
          <w:rFonts w:ascii="Times New Roman" w:hAnsi="Times New Roman" w:cs="Times New Roman"/>
          <w:sz w:val="24"/>
          <w:szCs w:val="24"/>
        </w:rPr>
        <w:t>generate sufficient net</w:t>
      </w:r>
      <w:r w:rsidRPr="00F34A35">
        <w:rPr>
          <w:rFonts w:ascii="Times New Roman" w:hAnsi="Times New Roman" w:cs="Times New Roman"/>
          <w:sz w:val="24"/>
          <w:szCs w:val="24"/>
        </w:rPr>
        <w:t xml:space="preserve"> earnings. </w:t>
      </w:r>
    </w:p>
    <w:p w14:paraId="354D868A" w14:textId="62B8EB7D" w:rsidR="00652F3A" w:rsidRPr="00F34A35" w:rsidRDefault="00652F3A" w:rsidP="00E633D4">
      <w:pPr>
        <w:pStyle w:val="Heading5"/>
        <w:spacing w:line="360" w:lineRule="auto"/>
        <w:jc w:val="both"/>
      </w:pPr>
      <w:r w:rsidRPr="00F34A35">
        <w:t>Financial Interpretation</w:t>
      </w:r>
    </w:p>
    <w:p w14:paraId="7A2F3BE3" w14:textId="67D98722" w:rsidR="00652F3A" w:rsidRPr="00F34A35" w:rsidRDefault="00963FD5" w:rsidP="00E633D4">
      <w:pPr>
        <w:spacing w:line="360" w:lineRule="auto"/>
        <w:jc w:val="both"/>
        <w:rPr>
          <w:rFonts w:ascii="Times New Roman" w:hAnsi="Times New Roman" w:cs="Times New Roman"/>
          <w:sz w:val="24"/>
          <w:szCs w:val="24"/>
        </w:rPr>
      </w:pPr>
      <w:r>
        <w:rPr>
          <w:rFonts w:ascii="Times New Roman" w:hAnsi="Times New Roman" w:cs="Times New Roman"/>
          <w:sz w:val="24"/>
          <w:szCs w:val="24"/>
        </w:rPr>
        <w:t>Interpretation of the ratio analysis make it better to understand for the more common audience to know what the numbers actually mean.</w:t>
      </w:r>
      <w:r w:rsidR="00652F3A" w:rsidRPr="00F34A35">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987C86">
        <w:rPr>
          <w:rFonts w:ascii="Times New Roman" w:hAnsi="Times New Roman" w:cs="Times New Roman"/>
          <w:sz w:val="24"/>
          <w:szCs w:val="24"/>
        </w:rPr>
        <w:t>numbers</w:t>
      </w:r>
      <w:r>
        <w:rPr>
          <w:rFonts w:ascii="Times New Roman" w:hAnsi="Times New Roman" w:cs="Times New Roman"/>
          <w:sz w:val="24"/>
          <w:szCs w:val="24"/>
        </w:rPr>
        <w:t xml:space="preserve"> may tell that </w:t>
      </w:r>
      <w:r w:rsidR="00987C86">
        <w:rPr>
          <w:rFonts w:ascii="Times New Roman" w:hAnsi="Times New Roman" w:cs="Times New Roman"/>
          <w:sz w:val="24"/>
          <w:szCs w:val="24"/>
        </w:rPr>
        <w:t>a particular ratio has 1. This number is more clarified and refined with interpretation for better understanding of the financial analysis.</w:t>
      </w:r>
    </w:p>
    <w:p w14:paraId="319A8A31" w14:textId="77777777" w:rsidR="00652F3A" w:rsidRPr="00F34A35" w:rsidRDefault="00652F3A" w:rsidP="00A5453A">
      <w:pPr>
        <w:pStyle w:val="Heading5"/>
        <w:spacing w:line="360" w:lineRule="auto"/>
        <w:jc w:val="both"/>
      </w:pPr>
      <w:r w:rsidRPr="00F34A35">
        <w:t>Benefits of Financial Ratios</w:t>
      </w:r>
    </w:p>
    <w:p w14:paraId="6D677560" w14:textId="317458DE" w:rsidR="00652F3A" w:rsidRPr="00F34A35" w:rsidRDefault="001D7443" w:rsidP="00A5453A">
      <w:pPr>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Analyses the</w:t>
      </w:r>
      <w:r w:rsidR="00652F3A" w:rsidRPr="00F34A35">
        <w:rPr>
          <w:rFonts w:ascii="Times New Roman" w:hAnsi="Times New Roman" w:cs="Times New Roman"/>
          <w:sz w:val="24"/>
          <w:szCs w:val="24"/>
        </w:rPr>
        <w:t xml:space="preserve"> financial information</w:t>
      </w:r>
      <w:r w:rsidR="004437D7">
        <w:rPr>
          <w:rFonts w:ascii="Times New Roman" w:hAnsi="Times New Roman" w:cs="Times New Roman"/>
          <w:sz w:val="24"/>
          <w:szCs w:val="24"/>
        </w:rPr>
        <w:t xml:space="preserve"> to create a measurement of that company and helps to compare</w:t>
      </w:r>
      <w:r w:rsidR="00652F3A" w:rsidRPr="00F34A35">
        <w:rPr>
          <w:rFonts w:ascii="Times New Roman" w:hAnsi="Times New Roman" w:cs="Times New Roman"/>
          <w:sz w:val="24"/>
          <w:szCs w:val="24"/>
        </w:rPr>
        <w:t xml:space="preserve"> with </w:t>
      </w:r>
      <w:r w:rsidR="004437D7">
        <w:rPr>
          <w:rFonts w:ascii="Times New Roman" w:hAnsi="Times New Roman" w:cs="Times New Roman"/>
          <w:sz w:val="24"/>
          <w:szCs w:val="24"/>
        </w:rPr>
        <w:t>other</w:t>
      </w:r>
      <w:r w:rsidR="00652F3A" w:rsidRPr="00F34A35">
        <w:rPr>
          <w:rFonts w:ascii="Times New Roman" w:hAnsi="Times New Roman" w:cs="Times New Roman"/>
          <w:sz w:val="24"/>
          <w:szCs w:val="24"/>
        </w:rPr>
        <w:t xml:space="preserve"> companies in the same industry or with industry averages</w:t>
      </w:r>
      <w:r>
        <w:rPr>
          <w:rFonts w:ascii="Times New Roman" w:hAnsi="Times New Roman" w:cs="Times New Roman"/>
          <w:sz w:val="24"/>
          <w:szCs w:val="24"/>
        </w:rPr>
        <w:t>.</w:t>
      </w:r>
    </w:p>
    <w:p w14:paraId="350EC369" w14:textId="3D7C7CC1" w:rsidR="00652F3A" w:rsidRPr="00F34A35" w:rsidRDefault="004437D7" w:rsidP="00A5453A">
      <w:pPr>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It helps the company to</w:t>
      </w:r>
      <w:r w:rsidR="00652F3A" w:rsidRPr="00F34A35">
        <w:rPr>
          <w:rFonts w:ascii="Times New Roman" w:hAnsi="Times New Roman" w:cs="Times New Roman"/>
          <w:sz w:val="24"/>
          <w:szCs w:val="24"/>
        </w:rPr>
        <w:t xml:space="preserve"> monitor its key financial information over t</w:t>
      </w:r>
      <w:r>
        <w:rPr>
          <w:rFonts w:ascii="Times New Roman" w:hAnsi="Times New Roman" w:cs="Times New Roman"/>
          <w:sz w:val="24"/>
          <w:szCs w:val="24"/>
        </w:rPr>
        <w:t>he course of years.</w:t>
      </w:r>
    </w:p>
    <w:p w14:paraId="126B5D67" w14:textId="596705CE" w:rsidR="00652F3A" w:rsidRPr="00F34A35" w:rsidRDefault="00461BCE" w:rsidP="00A5453A">
      <w:pPr>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This analysis help the</w:t>
      </w:r>
      <w:r w:rsidR="00652F3A" w:rsidRPr="00F34A35">
        <w:rPr>
          <w:rFonts w:ascii="Times New Roman" w:hAnsi="Times New Roman" w:cs="Times New Roman"/>
          <w:sz w:val="24"/>
          <w:szCs w:val="24"/>
        </w:rPr>
        <w:t xml:space="preserve"> company</w:t>
      </w:r>
      <w:r>
        <w:rPr>
          <w:rFonts w:ascii="Times New Roman" w:hAnsi="Times New Roman" w:cs="Times New Roman"/>
          <w:sz w:val="24"/>
          <w:szCs w:val="24"/>
        </w:rPr>
        <w:t xml:space="preserve"> to create a general benchmark that helps them</w:t>
      </w:r>
      <w:r w:rsidR="00652F3A" w:rsidRPr="00F34A35">
        <w:rPr>
          <w:rFonts w:ascii="Times New Roman" w:hAnsi="Times New Roman" w:cs="Times New Roman"/>
          <w:sz w:val="24"/>
          <w:szCs w:val="24"/>
        </w:rPr>
        <w:t xml:space="preserve"> in planning for future financing </w:t>
      </w:r>
      <w:r>
        <w:rPr>
          <w:rFonts w:ascii="Times New Roman" w:hAnsi="Times New Roman" w:cs="Times New Roman"/>
          <w:sz w:val="24"/>
          <w:szCs w:val="24"/>
        </w:rPr>
        <w:t>requirements.</w:t>
      </w:r>
    </w:p>
    <w:p w14:paraId="3BEAEC1E" w14:textId="77777777" w:rsidR="00652F3A" w:rsidRPr="00F34A35" w:rsidRDefault="00652F3A" w:rsidP="00A5453A">
      <w:pPr>
        <w:pStyle w:val="Heading5"/>
        <w:spacing w:line="360" w:lineRule="auto"/>
        <w:jc w:val="both"/>
      </w:pPr>
      <w:r w:rsidRPr="00F34A35">
        <w:t>Limitations of Financial Ratios</w:t>
      </w:r>
    </w:p>
    <w:p w14:paraId="151E1259" w14:textId="020B6DF1" w:rsidR="00652F3A" w:rsidRPr="00F34A35" w:rsidRDefault="00ED1B05" w:rsidP="00A5453A">
      <w:pPr>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652F3A" w:rsidRPr="00F34A35">
        <w:rPr>
          <w:rFonts w:ascii="Times New Roman" w:hAnsi="Times New Roman" w:cs="Times New Roman"/>
          <w:sz w:val="24"/>
          <w:szCs w:val="24"/>
        </w:rPr>
        <w:t xml:space="preserve">financial ratios </w:t>
      </w:r>
      <w:r w:rsidR="001906BD">
        <w:rPr>
          <w:rFonts w:ascii="Times New Roman" w:hAnsi="Times New Roman" w:cs="Times New Roman"/>
          <w:sz w:val="24"/>
          <w:szCs w:val="24"/>
        </w:rPr>
        <w:t xml:space="preserve">of a company </w:t>
      </w:r>
      <w:r w:rsidR="00652F3A" w:rsidRPr="00F34A35">
        <w:rPr>
          <w:rFonts w:ascii="Times New Roman" w:hAnsi="Times New Roman" w:cs="Times New Roman"/>
          <w:sz w:val="24"/>
          <w:szCs w:val="24"/>
        </w:rPr>
        <w:t>are not comparable to the ratios of companies in differen</w:t>
      </w:r>
      <w:r>
        <w:rPr>
          <w:rFonts w:ascii="Times New Roman" w:hAnsi="Times New Roman" w:cs="Times New Roman"/>
          <w:sz w:val="24"/>
          <w:szCs w:val="24"/>
        </w:rPr>
        <w:t>t industries</w:t>
      </w:r>
    </w:p>
    <w:p w14:paraId="3DB2AFAE" w14:textId="48E7B62D" w:rsidR="00652F3A" w:rsidRPr="00F34A35" w:rsidRDefault="00135BC6" w:rsidP="00A5453A">
      <w:pPr>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financial </w:t>
      </w:r>
      <w:r w:rsidR="00652F3A" w:rsidRPr="00F34A35">
        <w:rPr>
          <w:rFonts w:ascii="Times New Roman" w:hAnsi="Times New Roman" w:cs="Times New Roman"/>
          <w:sz w:val="24"/>
          <w:szCs w:val="24"/>
        </w:rPr>
        <w:t xml:space="preserve">ratios are a representation of </w:t>
      </w:r>
      <w:r w:rsidR="00EF32A9">
        <w:rPr>
          <w:rFonts w:ascii="Times New Roman" w:hAnsi="Times New Roman" w:cs="Times New Roman"/>
          <w:sz w:val="24"/>
          <w:szCs w:val="24"/>
        </w:rPr>
        <w:t>previous data from past years. So, it cannot classify about the present situation.</w:t>
      </w:r>
    </w:p>
    <w:p w14:paraId="0B0A8DC4" w14:textId="747CDA09" w:rsidR="00652F3A" w:rsidRPr="00F34A35" w:rsidRDefault="00652F3A" w:rsidP="00A5453A">
      <w:pPr>
        <w:numPr>
          <w:ilvl w:val="0"/>
          <w:numId w:val="14"/>
        </w:numPr>
        <w:spacing w:line="360" w:lineRule="auto"/>
        <w:jc w:val="both"/>
        <w:rPr>
          <w:rFonts w:ascii="Times New Roman" w:hAnsi="Times New Roman" w:cs="Times New Roman"/>
          <w:sz w:val="24"/>
          <w:szCs w:val="24"/>
        </w:rPr>
      </w:pPr>
      <w:r w:rsidRPr="00F34A35">
        <w:rPr>
          <w:rFonts w:ascii="Times New Roman" w:hAnsi="Times New Roman" w:cs="Times New Roman"/>
          <w:sz w:val="24"/>
          <w:szCs w:val="24"/>
        </w:rPr>
        <w:t>The financial statements</w:t>
      </w:r>
      <w:r w:rsidR="002E51AC">
        <w:rPr>
          <w:rFonts w:ascii="Times New Roman" w:hAnsi="Times New Roman" w:cs="Times New Roman"/>
          <w:sz w:val="24"/>
          <w:szCs w:val="24"/>
        </w:rPr>
        <w:t xml:space="preserve"> </w:t>
      </w:r>
      <w:r w:rsidRPr="00F34A35">
        <w:rPr>
          <w:rFonts w:ascii="Times New Roman" w:hAnsi="Times New Roman" w:cs="Times New Roman"/>
          <w:sz w:val="24"/>
          <w:szCs w:val="24"/>
        </w:rPr>
        <w:t>reflect the cost principle</w:t>
      </w:r>
      <w:r w:rsidR="00285618">
        <w:rPr>
          <w:rFonts w:ascii="Times New Roman" w:hAnsi="Times New Roman" w:cs="Times New Roman"/>
          <w:sz w:val="24"/>
          <w:szCs w:val="24"/>
        </w:rPr>
        <w:t xml:space="preserve"> and thus,</w:t>
      </w:r>
      <w:r w:rsidRPr="00F34A35">
        <w:rPr>
          <w:rFonts w:ascii="Times New Roman" w:hAnsi="Times New Roman" w:cs="Times New Roman"/>
          <w:sz w:val="24"/>
          <w:szCs w:val="24"/>
        </w:rPr>
        <w:t xml:space="preserve"> some assets </w:t>
      </w:r>
      <w:r w:rsidR="006A0A25">
        <w:rPr>
          <w:rFonts w:ascii="Times New Roman" w:hAnsi="Times New Roman" w:cs="Times New Roman"/>
          <w:sz w:val="24"/>
          <w:szCs w:val="24"/>
        </w:rPr>
        <w:t>might</w:t>
      </w:r>
      <w:r w:rsidRPr="00F34A35">
        <w:rPr>
          <w:rFonts w:ascii="Times New Roman" w:hAnsi="Times New Roman" w:cs="Times New Roman"/>
          <w:sz w:val="24"/>
          <w:szCs w:val="24"/>
        </w:rPr>
        <w:t xml:space="preserve"> not be included in the balance sheet</w:t>
      </w:r>
      <w:r w:rsidR="00285618">
        <w:rPr>
          <w:rFonts w:ascii="Times New Roman" w:hAnsi="Times New Roman" w:cs="Times New Roman"/>
          <w:sz w:val="24"/>
          <w:szCs w:val="24"/>
        </w:rPr>
        <w:t xml:space="preserve"> of the company as it was </w:t>
      </w:r>
      <w:r w:rsidRPr="00F34A35">
        <w:rPr>
          <w:rFonts w:ascii="Times New Roman" w:hAnsi="Times New Roman" w:cs="Times New Roman"/>
          <w:sz w:val="24"/>
          <w:szCs w:val="24"/>
        </w:rPr>
        <w:t xml:space="preserve">developed by </w:t>
      </w:r>
      <w:r w:rsidR="006A0A25">
        <w:rPr>
          <w:rFonts w:ascii="Times New Roman" w:hAnsi="Times New Roman" w:cs="Times New Roman"/>
          <w:sz w:val="24"/>
          <w:szCs w:val="24"/>
        </w:rPr>
        <w:t>themselves.</w:t>
      </w:r>
      <w:r w:rsidRPr="00F34A35">
        <w:rPr>
          <w:rFonts w:ascii="Times New Roman" w:hAnsi="Times New Roman" w:cs="Times New Roman"/>
          <w:sz w:val="24"/>
          <w:szCs w:val="24"/>
        </w:rPr>
        <w:t xml:space="preserve"> </w:t>
      </w:r>
    </w:p>
    <w:p w14:paraId="43B038F6" w14:textId="7EC851A3" w:rsidR="00652F3A" w:rsidRPr="00F34A35" w:rsidRDefault="00652F3A" w:rsidP="00F34A35">
      <w:pPr>
        <w:numPr>
          <w:ilvl w:val="0"/>
          <w:numId w:val="14"/>
        </w:numPr>
        <w:spacing w:line="360" w:lineRule="auto"/>
        <w:jc w:val="both"/>
        <w:rPr>
          <w:rFonts w:ascii="Times New Roman" w:hAnsi="Times New Roman" w:cs="Times New Roman"/>
          <w:sz w:val="24"/>
          <w:szCs w:val="24"/>
        </w:rPr>
      </w:pPr>
      <w:r w:rsidRPr="00F34A35">
        <w:rPr>
          <w:rFonts w:ascii="Times New Roman" w:hAnsi="Times New Roman" w:cs="Times New Roman"/>
          <w:sz w:val="24"/>
          <w:szCs w:val="24"/>
        </w:rPr>
        <w:t xml:space="preserve">Financial ratios for accounts receivable and inventory (and others) are averages </w:t>
      </w:r>
      <w:r w:rsidR="00456D57">
        <w:rPr>
          <w:rFonts w:ascii="Times New Roman" w:hAnsi="Times New Roman" w:cs="Times New Roman"/>
          <w:sz w:val="24"/>
          <w:szCs w:val="24"/>
        </w:rPr>
        <w:t>which</w:t>
      </w:r>
      <w:r w:rsidRPr="00F34A35">
        <w:rPr>
          <w:rFonts w:ascii="Times New Roman" w:hAnsi="Times New Roman" w:cs="Times New Roman"/>
          <w:sz w:val="24"/>
          <w:szCs w:val="24"/>
        </w:rPr>
        <w:t xml:space="preserve"> can </w:t>
      </w:r>
      <w:r w:rsidR="00456D57">
        <w:rPr>
          <w:rFonts w:ascii="Times New Roman" w:hAnsi="Times New Roman" w:cs="Times New Roman"/>
          <w:sz w:val="24"/>
          <w:szCs w:val="24"/>
        </w:rPr>
        <w:t>consist of</w:t>
      </w:r>
      <w:r w:rsidRPr="00F34A35">
        <w:rPr>
          <w:rFonts w:ascii="Times New Roman" w:hAnsi="Times New Roman" w:cs="Times New Roman"/>
          <w:sz w:val="24"/>
          <w:szCs w:val="24"/>
        </w:rPr>
        <w:t xml:space="preserve"> some not-so-favorable </w:t>
      </w:r>
      <w:r w:rsidR="00456D57">
        <w:rPr>
          <w:rFonts w:ascii="Times New Roman" w:hAnsi="Times New Roman" w:cs="Times New Roman"/>
          <w:sz w:val="24"/>
          <w:szCs w:val="24"/>
        </w:rPr>
        <w:t>information</w:t>
      </w:r>
      <w:r w:rsidRPr="00F34A35">
        <w:rPr>
          <w:rFonts w:ascii="Times New Roman" w:hAnsi="Times New Roman" w:cs="Times New Roman"/>
          <w:sz w:val="24"/>
          <w:szCs w:val="24"/>
        </w:rPr>
        <w:t>.</w:t>
      </w:r>
    </w:p>
    <w:p w14:paraId="5A8608D6" w14:textId="05B1B074" w:rsidR="00652F3A" w:rsidRPr="00F34A35" w:rsidRDefault="005612CC" w:rsidP="00F34A35">
      <w:pPr>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Sometimes, a</w:t>
      </w:r>
      <w:r w:rsidR="00652F3A" w:rsidRPr="00F34A35">
        <w:rPr>
          <w:rFonts w:ascii="Times New Roman" w:hAnsi="Times New Roman" w:cs="Times New Roman"/>
          <w:sz w:val="24"/>
          <w:szCs w:val="24"/>
        </w:rPr>
        <w:t xml:space="preserve"> company's efforts to improve one financial ratio can lead to adverse effects on the business and on other financial ratios.</w:t>
      </w:r>
    </w:p>
    <w:p w14:paraId="3D43D1AD" w14:textId="02BD53E0" w:rsidR="005612CC" w:rsidRDefault="002C10B4" w:rsidP="00F34A35">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687206067"/>
          <w:citation/>
        </w:sdtPr>
        <w:sdtContent>
          <w:r w:rsidR="005612CC">
            <w:rPr>
              <w:rFonts w:ascii="Times New Roman" w:hAnsi="Times New Roman" w:cs="Times New Roman"/>
              <w:sz w:val="24"/>
              <w:szCs w:val="24"/>
            </w:rPr>
            <w:fldChar w:fldCharType="begin"/>
          </w:r>
          <w:r w:rsidR="00D05EC2">
            <w:rPr>
              <w:rFonts w:ascii="Times New Roman" w:hAnsi="Times New Roman" w:cs="Times New Roman"/>
              <w:sz w:val="24"/>
              <w:szCs w:val="24"/>
            </w:rPr>
            <w:instrText xml:space="preserve">CITATION Har20 \l 1033 </w:instrText>
          </w:r>
          <w:r w:rsidR="005612CC">
            <w:rPr>
              <w:rFonts w:ascii="Times New Roman" w:hAnsi="Times New Roman" w:cs="Times New Roman"/>
              <w:sz w:val="24"/>
              <w:szCs w:val="24"/>
            </w:rPr>
            <w:fldChar w:fldCharType="separate"/>
          </w:r>
          <w:r w:rsidR="006C7453" w:rsidRPr="006C7453">
            <w:rPr>
              <w:rFonts w:ascii="Times New Roman" w:hAnsi="Times New Roman" w:cs="Times New Roman"/>
              <w:noProof/>
              <w:sz w:val="24"/>
              <w:szCs w:val="24"/>
            </w:rPr>
            <w:t>(Averkamp, 2020)</w:t>
          </w:r>
          <w:r w:rsidR="005612CC">
            <w:rPr>
              <w:rFonts w:ascii="Times New Roman" w:hAnsi="Times New Roman" w:cs="Times New Roman"/>
              <w:sz w:val="24"/>
              <w:szCs w:val="24"/>
            </w:rPr>
            <w:fldChar w:fldCharType="end"/>
          </w:r>
        </w:sdtContent>
      </w:sdt>
    </w:p>
    <w:p w14:paraId="6DBB06A4" w14:textId="73C67D13" w:rsidR="00860DEC" w:rsidRPr="00860DEC" w:rsidRDefault="00860DEC" w:rsidP="00860DEC">
      <w:pPr>
        <w:pStyle w:val="Heading5"/>
        <w:spacing w:line="360" w:lineRule="auto"/>
        <w:jc w:val="both"/>
      </w:pPr>
      <w:r>
        <w:lastRenderedPageBreak/>
        <w:t>Analysis Frameworks</w:t>
      </w:r>
    </w:p>
    <w:p w14:paraId="649C4C77" w14:textId="7FBE0626" w:rsidR="006755EE" w:rsidRPr="006755EE" w:rsidRDefault="00860DEC" w:rsidP="00860DEC">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three</w:t>
      </w:r>
      <w:r w:rsidR="006755EE" w:rsidRPr="006755EE">
        <w:rPr>
          <w:rFonts w:ascii="Times New Roman" w:hAnsi="Times New Roman" w:cs="Times New Roman"/>
          <w:sz w:val="24"/>
          <w:szCs w:val="24"/>
        </w:rPr>
        <w:t xml:space="preserve"> critical frameworks</w:t>
      </w:r>
      <w:r w:rsidR="003B6A29">
        <w:rPr>
          <w:rFonts w:ascii="Times New Roman" w:hAnsi="Times New Roman" w:cs="Times New Roman"/>
          <w:sz w:val="24"/>
          <w:szCs w:val="24"/>
        </w:rPr>
        <w:t>,</w:t>
      </w:r>
      <w:r w:rsidR="006755EE" w:rsidRPr="006755EE">
        <w:rPr>
          <w:rFonts w:ascii="Times New Roman" w:hAnsi="Times New Roman" w:cs="Times New Roman"/>
          <w:sz w:val="24"/>
          <w:szCs w:val="24"/>
        </w:rPr>
        <w:t xml:space="preserve"> which are</w:t>
      </w:r>
      <w:r w:rsidR="003B6A29">
        <w:rPr>
          <w:rFonts w:ascii="Times New Roman" w:hAnsi="Times New Roman" w:cs="Times New Roman"/>
          <w:sz w:val="24"/>
          <w:szCs w:val="24"/>
        </w:rPr>
        <w:t>:</w:t>
      </w:r>
      <w:r w:rsidR="006755EE" w:rsidRPr="006755EE">
        <w:rPr>
          <w:rFonts w:ascii="Times New Roman" w:hAnsi="Times New Roman" w:cs="Times New Roman"/>
          <w:sz w:val="24"/>
          <w:szCs w:val="24"/>
        </w:rPr>
        <w:t xml:space="preserve"> </w:t>
      </w:r>
      <w:r w:rsidR="00FA45B4">
        <w:rPr>
          <w:rFonts w:ascii="Times New Roman" w:hAnsi="Times New Roman" w:cs="Times New Roman"/>
          <w:sz w:val="24"/>
          <w:szCs w:val="24"/>
        </w:rPr>
        <w:t>H</w:t>
      </w:r>
      <w:r w:rsidR="006755EE" w:rsidRPr="006755EE">
        <w:rPr>
          <w:rFonts w:ascii="Times New Roman" w:hAnsi="Times New Roman" w:cs="Times New Roman"/>
          <w:sz w:val="24"/>
          <w:szCs w:val="24"/>
        </w:rPr>
        <w:t xml:space="preserve">orizontal analysis, </w:t>
      </w:r>
      <w:r w:rsidR="00FA45B4">
        <w:rPr>
          <w:rFonts w:ascii="Times New Roman" w:hAnsi="Times New Roman" w:cs="Times New Roman"/>
          <w:sz w:val="24"/>
          <w:szCs w:val="24"/>
        </w:rPr>
        <w:t>V</w:t>
      </w:r>
      <w:r w:rsidR="006755EE" w:rsidRPr="006755EE">
        <w:rPr>
          <w:rFonts w:ascii="Times New Roman" w:hAnsi="Times New Roman" w:cs="Times New Roman"/>
          <w:sz w:val="24"/>
          <w:szCs w:val="24"/>
        </w:rPr>
        <w:t>ertical analysis, and</w:t>
      </w:r>
    </w:p>
    <w:p w14:paraId="4AF453D3" w14:textId="6F3CB04F" w:rsidR="006755EE" w:rsidRDefault="00FA45B4" w:rsidP="003B6A29">
      <w:pPr>
        <w:spacing w:line="360" w:lineRule="auto"/>
        <w:jc w:val="both"/>
        <w:rPr>
          <w:rFonts w:ascii="Times New Roman" w:hAnsi="Times New Roman" w:cs="Times New Roman"/>
          <w:sz w:val="24"/>
          <w:szCs w:val="24"/>
        </w:rPr>
      </w:pPr>
      <w:r w:rsidRPr="006755EE">
        <w:rPr>
          <w:rFonts w:ascii="Times New Roman" w:hAnsi="Times New Roman" w:cs="Times New Roman"/>
          <w:sz w:val="24"/>
          <w:szCs w:val="24"/>
        </w:rPr>
        <w:t>Ratio</w:t>
      </w:r>
      <w:r w:rsidR="006755EE" w:rsidRPr="006755EE">
        <w:rPr>
          <w:rFonts w:ascii="Times New Roman" w:hAnsi="Times New Roman" w:cs="Times New Roman"/>
          <w:sz w:val="24"/>
          <w:szCs w:val="24"/>
        </w:rPr>
        <w:t xml:space="preserve"> analysis. </w:t>
      </w:r>
    </w:p>
    <w:p w14:paraId="17EF6EC8" w14:textId="19443F28" w:rsidR="00FA45B4" w:rsidRDefault="003B6A29" w:rsidP="006713EB">
      <w:pPr>
        <w:pStyle w:val="ListParagraph"/>
        <w:numPr>
          <w:ilvl w:val="0"/>
          <w:numId w:val="25"/>
        </w:numPr>
        <w:spacing w:line="360" w:lineRule="auto"/>
        <w:jc w:val="both"/>
        <w:rPr>
          <w:rFonts w:ascii="Times New Roman" w:hAnsi="Times New Roman" w:cs="Times New Roman"/>
          <w:sz w:val="24"/>
          <w:szCs w:val="24"/>
        </w:rPr>
      </w:pPr>
      <w:r w:rsidRPr="00FA45B4">
        <w:rPr>
          <w:rFonts w:ascii="Times New Roman" w:hAnsi="Times New Roman" w:cs="Times New Roman"/>
          <w:b/>
          <w:sz w:val="24"/>
          <w:szCs w:val="24"/>
          <w:u w:val="single"/>
        </w:rPr>
        <w:t>Horizontal Analysis:</w:t>
      </w:r>
      <w:r w:rsidR="00652F3A" w:rsidRPr="00FA45B4">
        <w:rPr>
          <w:rFonts w:ascii="Times New Roman" w:hAnsi="Times New Roman" w:cs="Times New Roman"/>
          <w:sz w:val="24"/>
          <w:szCs w:val="24"/>
        </w:rPr>
        <w:t xml:space="preserve"> </w:t>
      </w:r>
      <w:r w:rsidR="00FA45B4" w:rsidRPr="00FA45B4">
        <w:rPr>
          <w:rFonts w:ascii="Times New Roman" w:hAnsi="Times New Roman" w:cs="Times New Roman"/>
          <w:sz w:val="24"/>
          <w:szCs w:val="24"/>
        </w:rPr>
        <w:t xml:space="preserve">Horizontal analysis </w:t>
      </w:r>
      <w:r w:rsidR="00F2228E">
        <w:rPr>
          <w:rFonts w:ascii="Times New Roman" w:hAnsi="Times New Roman" w:cs="Times New Roman"/>
          <w:sz w:val="24"/>
          <w:szCs w:val="24"/>
        </w:rPr>
        <w:t>takes the</w:t>
      </w:r>
      <w:r w:rsidR="00FA45B4" w:rsidRPr="00FA45B4">
        <w:rPr>
          <w:rFonts w:ascii="Times New Roman" w:hAnsi="Times New Roman" w:cs="Times New Roman"/>
          <w:sz w:val="24"/>
          <w:szCs w:val="24"/>
        </w:rPr>
        <w:t xml:space="preserve"> amounts from the financial statements over a </w:t>
      </w:r>
      <w:r w:rsidR="00F2228E">
        <w:rPr>
          <w:rFonts w:ascii="Times New Roman" w:hAnsi="Times New Roman" w:cs="Times New Roman"/>
          <w:sz w:val="24"/>
          <w:szCs w:val="24"/>
        </w:rPr>
        <w:t>number</w:t>
      </w:r>
      <w:r w:rsidR="00FA45B4" w:rsidRPr="00FA45B4">
        <w:rPr>
          <w:rFonts w:ascii="Times New Roman" w:hAnsi="Times New Roman" w:cs="Times New Roman"/>
          <w:sz w:val="24"/>
          <w:szCs w:val="24"/>
        </w:rPr>
        <w:t xml:space="preserve"> of years.</w:t>
      </w:r>
      <w:r w:rsidR="00F2228E">
        <w:rPr>
          <w:rFonts w:ascii="Times New Roman" w:hAnsi="Times New Roman" w:cs="Times New Roman"/>
          <w:sz w:val="24"/>
          <w:szCs w:val="24"/>
        </w:rPr>
        <w:t xml:space="preserve"> Then,</w:t>
      </w:r>
      <w:r w:rsidR="00FA45B4" w:rsidRPr="00FA45B4">
        <w:rPr>
          <w:rFonts w:ascii="Times New Roman" w:hAnsi="Times New Roman" w:cs="Times New Roman"/>
          <w:sz w:val="24"/>
          <w:szCs w:val="24"/>
        </w:rPr>
        <w:t xml:space="preserve"> </w:t>
      </w:r>
      <w:r w:rsidR="00C07089">
        <w:rPr>
          <w:rFonts w:ascii="Times New Roman" w:hAnsi="Times New Roman" w:cs="Times New Roman"/>
          <w:sz w:val="24"/>
          <w:szCs w:val="24"/>
        </w:rPr>
        <w:t>the</w:t>
      </w:r>
      <w:r w:rsidR="00767399">
        <w:rPr>
          <w:rFonts w:ascii="Times New Roman" w:hAnsi="Times New Roman" w:cs="Times New Roman"/>
          <w:sz w:val="24"/>
          <w:szCs w:val="24"/>
        </w:rPr>
        <w:t>s</w:t>
      </w:r>
      <w:r w:rsidR="00C07089">
        <w:rPr>
          <w:rFonts w:ascii="Times New Roman" w:hAnsi="Times New Roman" w:cs="Times New Roman"/>
          <w:sz w:val="24"/>
          <w:szCs w:val="24"/>
        </w:rPr>
        <w:t>e</w:t>
      </w:r>
      <w:r w:rsidR="00767399">
        <w:rPr>
          <w:rFonts w:ascii="Times New Roman" w:hAnsi="Times New Roman" w:cs="Times New Roman"/>
          <w:sz w:val="24"/>
          <w:szCs w:val="24"/>
        </w:rPr>
        <w:t xml:space="preserve"> figures</w:t>
      </w:r>
      <w:r w:rsidR="00FA45B4" w:rsidRPr="00FA45B4">
        <w:rPr>
          <w:rFonts w:ascii="Times New Roman" w:hAnsi="Times New Roman" w:cs="Times New Roman"/>
          <w:sz w:val="24"/>
          <w:szCs w:val="24"/>
        </w:rPr>
        <w:t xml:space="preserve"> from </w:t>
      </w:r>
      <w:r w:rsidR="00767399">
        <w:rPr>
          <w:rFonts w:ascii="Times New Roman" w:hAnsi="Times New Roman" w:cs="Times New Roman"/>
          <w:sz w:val="24"/>
          <w:szCs w:val="24"/>
        </w:rPr>
        <w:t>the previous</w:t>
      </w:r>
      <w:r w:rsidR="00FA45B4" w:rsidRPr="00FA45B4">
        <w:rPr>
          <w:rFonts w:ascii="Times New Roman" w:hAnsi="Times New Roman" w:cs="Times New Roman"/>
          <w:sz w:val="24"/>
          <w:szCs w:val="24"/>
        </w:rPr>
        <w:t xml:space="preserve"> </w:t>
      </w:r>
      <w:r w:rsidR="00767399">
        <w:rPr>
          <w:rFonts w:ascii="Times New Roman" w:hAnsi="Times New Roman" w:cs="Times New Roman"/>
          <w:sz w:val="24"/>
          <w:szCs w:val="24"/>
        </w:rPr>
        <w:t xml:space="preserve">years are then </w:t>
      </w:r>
      <w:r w:rsidR="006C51EB">
        <w:rPr>
          <w:rFonts w:ascii="Times New Roman" w:hAnsi="Times New Roman" w:cs="Times New Roman"/>
          <w:sz w:val="24"/>
          <w:szCs w:val="24"/>
        </w:rPr>
        <w:t>presented</w:t>
      </w:r>
      <w:r w:rsidR="00767399">
        <w:rPr>
          <w:rFonts w:ascii="Times New Roman" w:hAnsi="Times New Roman" w:cs="Times New Roman"/>
          <w:sz w:val="24"/>
          <w:szCs w:val="24"/>
        </w:rPr>
        <w:t xml:space="preserve"> as </w:t>
      </w:r>
      <w:r w:rsidR="00FA45B4" w:rsidRPr="00FA45B4">
        <w:rPr>
          <w:rFonts w:ascii="Times New Roman" w:hAnsi="Times New Roman" w:cs="Times New Roman"/>
          <w:sz w:val="24"/>
          <w:szCs w:val="24"/>
        </w:rPr>
        <w:t xml:space="preserve">a percentage of the amounts from </w:t>
      </w:r>
      <w:r w:rsidR="00767399">
        <w:rPr>
          <w:rFonts w:ascii="Times New Roman" w:hAnsi="Times New Roman" w:cs="Times New Roman"/>
          <w:sz w:val="24"/>
          <w:szCs w:val="24"/>
        </w:rPr>
        <w:t xml:space="preserve">the </w:t>
      </w:r>
      <w:r w:rsidR="00FA45B4" w:rsidRPr="00FA45B4">
        <w:rPr>
          <w:rFonts w:ascii="Times New Roman" w:hAnsi="Times New Roman" w:cs="Times New Roman"/>
          <w:sz w:val="24"/>
          <w:szCs w:val="24"/>
        </w:rPr>
        <w:t>base year.</w:t>
      </w:r>
      <w:r w:rsidR="006713EB">
        <w:rPr>
          <w:rFonts w:ascii="Times New Roman" w:hAnsi="Times New Roman" w:cs="Times New Roman"/>
          <w:sz w:val="24"/>
          <w:szCs w:val="24"/>
        </w:rPr>
        <w:t xml:space="preserve"> </w:t>
      </w:r>
      <w:r w:rsidR="00C33F2F">
        <w:rPr>
          <w:rFonts w:ascii="Times New Roman" w:hAnsi="Times New Roman" w:cs="Times New Roman"/>
          <w:sz w:val="24"/>
          <w:szCs w:val="24"/>
        </w:rPr>
        <w:t>Thus, a</w:t>
      </w:r>
      <w:r w:rsidR="006713EB" w:rsidRPr="006713EB">
        <w:rPr>
          <w:rFonts w:ascii="Times New Roman" w:hAnsi="Times New Roman" w:cs="Times New Roman"/>
          <w:sz w:val="24"/>
          <w:szCs w:val="24"/>
        </w:rPr>
        <w:t xml:space="preserve"> side-by-side comparison of the financial results of </w:t>
      </w:r>
      <w:r w:rsidR="00C33F2F">
        <w:rPr>
          <w:rFonts w:ascii="Times New Roman" w:hAnsi="Times New Roman" w:cs="Times New Roman"/>
          <w:sz w:val="24"/>
          <w:szCs w:val="24"/>
        </w:rPr>
        <w:t>a company</w:t>
      </w:r>
      <w:r w:rsidR="006713EB" w:rsidRPr="006713EB">
        <w:rPr>
          <w:rFonts w:ascii="Times New Roman" w:hAnsi="Times New Roman" w:cs="Times New Roman"/>
          <w:sz w:val="24"/>
          <w:szCs w:val="24"/>
        </w:rPr>
        <w:t xml:space="preserve"> for a number of </w:t>
      </w:r>
      <w:r w:rsidR="00C33F2F">
        <w:rPr>
          <w:rFonts w:ascii="Times New Roman" w:hAnsi="Times New Roman" w:cs="Times New Roman"/>
          <w:sz w:val="24"/>
          <w:szCs w:val="24"/>
        </w:rPr>
        <w:t xml:space="preserve">years are done for a </w:t>
      </w:r>
      <w:r w:rsidR="006713EB" w:rsidRPr="006713EB">
        <w:rPr>
          <w:rFonts w:ascii="Times New Roman" w:hAnsi="Times New Roman" w:cs="Times New Roman"/>
          <w:sz w:val="24"/>
          <w:szCs w:val="24"/>
        </w:rPr>
        <w:t xml:space="preserve">more </w:t>
      </w:r>
      <w:r w:rsidR="006C51EB">
        <w:rPr>
          <w:rFonts w:ascii="Times New Roman" w:hAnsi="Times New Roman" w:cs="Times New Roman"/>
          <w:sz w:val="24"/>
          <w:szCs w:val="24"/>
        </w:rPr>
        <w:t>in-depth</w:t>
      </w:r>
      <w:r w:rsidR="006713EB" w:rsidRPr="006713EB">
        <w:rPr>
          <w:rFonts w:ascii="Times New Roman" w:hAnsi="Times New Roman" w:cs="Times New Roman"/>
          <w:sz w:val="24"/>
          <w:szCs w:val="24"/>
        </w:rPr>
        <w:t xml:space="preserve"> </w:t>
      </w:r>
      <w:r w:rsidR="006C51EB">
        <w:rPr>
          <w:rFonts w:ascii="Times New Roman" w:hAnsi="Times New Roman" w:cs="Times New Roman"/>
          <w:sz w:val="24"/>
          <w:szCs w:val="24"/>
        </w:rPr>
        <w:t>analysis</w:t>
      </w:r>
      <w:r w:rsidR="006713EB" w:rsidRPr="006713EB">
        <w:rPr>
          <w:rFonts w:ascii="Times New Roman" w:hAnsi="Times New Roman" w:cs="Times New Roman"/>
          <w:sz w:val="24"/>
          <w:szCs w:val="24"/>
        </w:rPr>
        <w:t xml:space="preserve"> of financial results.</w:t>
      </w:r>
      <w:r w:rsidR="00D52307">
        <w:rPr>
          <w:rFonts w:ascii="Times New Roman" w:hAnsi="Times New Roman" w:cs="Times New Roman"/>
          <w:sz w:val="24"/>
          <w:szCs w:val="24"/>
        </w:rPr>
        <w:t xml:space="preserve"> </w:t>
      </w:r>
      <w:sdt>
        <w:sdtPr>
          <w:rPr>
            <w:rFonts w:ascii="Times New Roman" w:hAnsi="Times New Roman" w:cs="Times New Roman"/>
            <w:sz w:val="24"/>
            <w:szCs w:val="24"/>
          </w:rPr>
          <w:id w:val="139934695"/>
          <w:citation/>
        </w:sdtPr>
        <w:sdtContent>
          <w:r w:rsidR="00D52307">
            <w:rPr>
              <w:rFonts w:ascii="Times New Roman" w:hAnsi="Times New Roman" w:cs="Times New Roman"/>
              <w:sz w:val="24"/>
              <w:szCs w:val="24"/>
            </w:rPr>
            <w:fldChar w:fldCharType="begin"/>
          </w:r>
          <w:r w:rsidR="00D52307">
            <w:rPr>
              <w:rFonts w:ascii="Times New Roman" w:hAnsi="Times New Roman" w:cs="Times New Roman"/>
              <w:b/>
              <w:sz w:val="24"/>
              <w:szCs w:val="24"/>
              <w:u w:val="single"/>
            </w:rPr>
            <w:instrText xml:space="preserve">CITATION Fin20 \l 1033 </w:instrText>
          </w:r>
          <w:r w:rsidR="00D52307">
            <w:rPr>
              <w:rFonts w:ascii="Times New Roman" w:hAnsi="Times New Roman" w:cs="Times New Roman"/>
              <w:sz w:val="24"/>
              <w:szCs w:val="24"/>
            </w:rPr>
            <w:fldChar w:fldCharType="separate"/>
          </w:r>
          <w:r w:rsidR="006C7453" w:rsidRPr="006C7453">
            <w:rPr>
              <w:rFonts w:ascii="Times New Roman" w:hAnsi="Times New Roman" w:cs="Times New Roman"/>
              <w:noProof/>
              <w:sz w:val="24"/>
              <w:szCs w:val="24"/>
            </w:rPr>
            <w:t>(Vishal, 2015)</w:t>
          </w:r>
          <w:r w:rsidR="00D52307">
            <w:rPr>
              <w:rFonts w:ascii="Times New Roman" w:hAnsi="Times New Roman" w:cs="Times New Roman"/>
              <w:sz w:val="24"/>
              <w:szCs w:val="24"/>
            </w:rPr>
            <w:fldChar w:fldCharType="end"/>
          </w:r>
        </w:sdtContent>
      </w:sdt>
    </w:p>
    <w:p w14:paraId="6AD540E2" w14:textId="4A8FC49A" w:rsidR="00FA45B4" w:rsidRPr="00FA45B4" w:rsidRDefault="00652F3A" w:rsidP="006713EB">
      <w:pPr>
        <w:pStyle w:val="ListParagraph"/>
        <w:numPr>
          <w:ilvl w:val="0"/>
          <w:numId w:val="25"/>
        </w:numPr>
        <w:spacing w:line="360" w:lineRule="auto"/>
        <w:jc w:val="both"/>
        <w:rPr>
          <w:rFonts w:ascii="Times New Roman" w:hAnsi="Times New Roman" w:cs="Times New Roman"/>
          <w:sz w:val="24"/>
          <w:szCs w:val="24"/>
        </w:rPr>
      </w:pPr>
      <w:r w:rsidRPr="00FA45B4">
        <w:rPr>
          <w:rFonts w:ascii="Times New Roman" w:hAnsi="Times New Roman" w:cs="Times New Roman"/>
          <w:b/>
          <w:sz w:val="24"/>
          <w:szCs w:val="24"/>
          <w:u w:val="single"/>
        </w:rPr>
        <w:t xml:space="preserve">Vertical </w:t>
      </w:r>
      <w:r w:rsidR="003B6A29" w:rsidRPr="00FA45B4">
        <w:rPr>
          <w:rFonts w:ascii="Times New Roman" w:hAnsi="Times New Roman" w:cs="Times New Roman"/>
          <w:b/>
          <w:sz w:val="24"/>
          <w:szCs w:val="24"/>
          <w:u w:val="single"/>
        </w:rPr>
        <w:t>A</w:t>
      </w:r>
      <w:r w:rsidRPr="00FA45B4">
        <w:rPr>
          <w:rFonts w:ascii="Times New Roman" w:hAnsi="Times New Roman" w:cs="Times New Roman"/>
          <w:b/>
          <w:sz w:val="24"/>
          <w:szCs w:val="24"/>
          <w:u w:val="single"/>
        </w:rPr>
        <w:t>nalysis</w:t>
      </w:r>
      <w:r w:rsidR="003B6A29" w:rsidRPr="00FA45B4">
        <w:rPr>
          <w:rFonts w:ascii="Times New Roman" w:hAnsi="Times New Roman" w:cs="Times New Roman"/>
          <w:b/>
          <w:sz w:val="24"/>
          <w:szCs w:val="24"/>
          <w:u w:val="single"/>
        </w:rPr>
        <w:t>:</w:t>
      </w:r>
      <w:r w:rsidRPr="00FA45B4">
        <w:rPr>
          <w:rFonts w:ascii="Times New Roman" w:hAnsi="Times New Roman" w:cs="Times New Roman"/>
          <w:sz w:val="24"/>
          <w:szCs w:val="24"/>
          <w:u w:val="single"/>
        </w:rPr>
        <w:t xml:space="preserve"> </w:t>
      </w:r>
      <w:r w:rsidR="00FA45B4" w:rsidRPr="00FA45B4">
        <w:rPr>
          <w:rFonts w:ascii="Times New Roman" w:hAnsi="Times New Roman" w:cs="Times New Roman"/>
          <w:sz w:val="24"/>
          <w:szCs w:val="24"/>
        </w:rPr>
        <w:t xml:space="preserve">Vertical analysis </w:t>
      </w:r>
      <w:r w:rsidR="00CF4356">
        <w:rPr>
          <w:rFonts w:ascii="Times New Roman" w:hAnsi="Times New Roman" w:cs="Times New Roman"/>
          <w:sz w:val="24"/>
          <w:szCs w:val="24"/>
        </w:rPr>
        <w:t>states</w:t>
      </w:r>
      <w:r w:rsidR="00FA45B4" w:rsidRPr="00FA45B4">
        <w:rPr>
          <w:rFonts w:ascii="Times New Roman" w:hAnsi="Times New Roman" w:cs="Times New Roman"/>
          <w:sz w:val="24"/>
          <w:szCs w:val="24"/>
        </w:rPr>
        <w:t xml:space="preserve"> </w:t>
      </w:r>
      <w:r w:rsidR="004B544F">
        <w:rPr>
          <w:rFonts w:ascii="Times New Roman" w:hAnsi="Times New Roman" w:cs="Times New Roman"/>
          <w:sz w:val="24"/>
          <w:szCs w:val="24"/>
        </w:rPr>
        <w:t>every</w:t>
      </w:r>
      <w:r w:rsidR="00FA45B4" w:rsidRPr="00FA45B4">
        <w:rPr>
          <w:rFonts w:ascii="Times New Roman" w:hAnsi="Times New Roman" w:cs="Times New Roman"/>
          <w:sz w:val="24"/>
          <w:szCs w:val="24"/>
        </w:rPr>
        <w:t xml:space="preserve"> amount on a financial statement as a percentage of another amount. The vertical analysis of a balance sheet </w:t>
      </w:r>
      <w:r w:rsidR="00A3568C">
        <w:rPr>
          <w:rFonts w:ascii="Times New Roman" w:hAnsi="Times New Roman" w:cs="Times New Roman"/>
          <w:sz w:val="24"/>
          <w:szCs w:val="24"/>
        </w:rPr>
        <w:t>shows every</w:t>
      </w:r>
      <w:r w:rsidR="00FA45B4" w:rsidRPr="00FA45B4">
        <w:rPr>
          <w:rFonts w:ascii="Times New Roman" w:hAnsi="Times New Roman" w:cs="Times New Roman"/>
          <w:sz w:val="24"/>
          <w:szCs w:val="24"/>
        </w:rPr>
        <w:t xml:space="preserve"> balance sheet amount as a percent of total assets. The vertical analysis of an income statement </w:t>
      </w:r>
      <w:r w:rsidR="00A3568C">
        <w:rPr>
          <w:rFonts w:ascii="Times New Roman" w:hAnsi="Times New Roman" w:cs="Times New Roman"/>
          <w:sz w:val="24"/>
          <w:szCs w:val="24"/>
        </w:rPr>
        <w:t>shows</w:t>
      </w:r>
      <w:r w:rsidR="00FA45B4" w:rsidRPr="00FA45B4">
        <w:rPr>
          <w:rFonts w:ascii="Times New Roman" w:hAnsi="Times New Roman" w:cs="Times New Roman"/>
          <w:sz w:val="24"/>
          <w:szCs w:val="24"/>
        </w:rPr>
        <w:t xml:space="preserve"> every income statement amount as a percent of net sales.</w:t>
      </w:r>
      <w:r w:rsidR="006713EB">
        <w:rPr>
          <w:rFonts w:ascii="Times New Roman" w:hAnsi="Times New Roman" w:cs="Times New Roman"/>
          <w:sz w:val="24"/>
          <w:szCs w:val="24"/>
        </w:rPr>
        <w:t xml:space="preserve"> </w:t>
      </w:r>
      <w:sdt>
        <w:sdtPr>
          <w:rPr>
            <w:rFonts w:ascii="Times New Roman" w:hAnsi="Times New Roman" w:cs="Times New Roman"/>
            <w:sz w:val="24"/>
            <w:szCs w:val="24"/>
          </w:rPr>
          <w:id w:val="-1922713349"/>
          <w:citation/>
        </w:sdtPr>
        <w:sdtContent>
          <w:r w:rsidR="00D52307">
            <w:rPr>
              <w:rFonts w:ascii="Times New Roman" w:hAnsi="Times New Roman" w:cs="Times New Roman"/>
              <w:sz w:val="24"/>
              <w:szCs w:val="24"/>
            </w:rPr>
            <w:fldChar w:fldCharType="begin"/>
          </w:r>
          <w:r w:rsidR="00D52307">
            <w:rPr>
              <w:rFonts w:ascii="Times New Roman" w:hAnsi="Times New Roman" w:cs="Times New Roman"/>
              <w:b/>
              <w:sz w:val="24"/>
              <w:szCs w:val="24"/>
              <w:u w:val="single"/>
            </w:rPr>
            <w:instrText xml:space="preserve">CITATION Fin20 \l 1033 </w:instrText>
          </w:r>
          <w:r w:rsidR="00D52307">
            <w:rPr>
              <w:rFonts w:ascii="Times New Roman" w:hAnsi="Times New Roman" w:cs="Times New Roman"/>
              <w:sz w:val="24"/>
              <w:szCs w:val="24"/>
            </w:rPr>
            <w:fldChar w:fldCharType="separate"/>
          </w:r>
          <w:r w:rsidR="006C7453" w:rsidRPr="006C7453">
            <w:rPr>
              <w:rFonts w:ascii="Times New Roman" w:hAnsi="Times New Roman" w:cs="Times New Roman"/>
              <w:noProof/>
              <w:sz w:val="24"/>
              <w:szCs w:val="24"/>
            </w:rPr>
            <w:t>(Vishal, 2015)</w:t>
          </w:r>
          <w:r w:rsidR="00D52307">
            <w:rPr>
              <w:rFonts w:ascii="Times New Roman" w:hAnsi="Times New Roman" w:cs="Times New Roman"/>
              <w:sz w:val="24"/>
              <w:szCs w:val="24"/>
            </w:rPr>
            <w:fldChar w:fldCharType="end"/>
          </w:r>
        </w:sdtContent>
      </w:sdt>
    </w:p>
    <w:p w14:paraId="29783398" w14:textId="57A689EF" w:rsidR="0083003B" w:rsidRPr="00D52307" w:rsidRDefault="00652F3A" w:rsidP="00D22EE4">
      <w:pPr>
        <w:pStyle w:val="ListParagraph"/>
        <w:numPr>
          <w:ilvl w:val="0"/>
          <w:numId w:val="25"/>
        </w:numPr>
        <w:spacing w:line="360" w:lineRule="auto"/>
        <w:jc w:val="both"/>
        <w:rPr>
          <w:rFonts w:ascii="Times New Roman" w:hAnsi="Times New Roman" w:cs="Times New Roman"/>
          <w:sz w:val="24"/>
          <w:szCs w:val="24"/>
        </w:rPr>
      </w:pPr>
      <w:r w:rsidRPr="00D52307">
        <w:rPr>
          <w:rFonts w:ascii="Times New Roman" w:hAnsi="Times New Roman" w:cs="Times New Roman"/>
          <w:b/>
          <w:sz w:val="24"/>
          <w:szCs w:val="24"/>
          <w:u w:val="single"/>
        </w:rPr>
        <w:t>Ratio Analysis?</w:t>
      </w:r>
      <w:r w:rsidRPr="00D52307">
        <w:rPr>
          <w:rFonts w:ascii="Times New Roman" w:hAnsi="Times New Roman" w:cs="Times New Roman"/>
          <w:sz w:val="24"/>
          <w:szCs w:val="24"/>
        </w:rPr>
        <w:t xml:space="preserve"> Ratio analysis is a quantitative procedure </w:t>
      </w:r>
      <w:r w:rsidR="00C31679" w:rsidRPr="00D52307">
        <w:rPr>
          <w:rFonts w:ascii="Times New Roman" w:hAnsi="Times New Roman" w:cs="Times New Roman"/>
          <w:sz w:val="24"/>
          <w:szCs w:val="24"/>
        </w:rPr>
        <w:t>to understand</w:t>
      </w:r>
      <w:r w:rsidRPr="00D52307">
        <w:rPr>
          <w:rFonts w:ascii="Times New Roman" w:hAnsi="Times New Roman" w:cs="Times New Roman"/>
          <w:sz w:val="24"/>
          <w:szCs w:val="24"/>
        </w:rPr>
        <w:t xml:space="preserve"> </w:t>
      </w:r>
      <w:r w:rsidR="00C31679" w:rsidRPr="00D52307">
        <w:rPr>
          <w:rFonts w:ascii="Times New Roman" w:hAnsi="Times New Roman" w:cs="Times New Roman"/>
          <w:sz w:val="24"/>
          <w:szCs w:val="24"/>
        </w:rPr>
        <w:t>the</w:t>
      </w:r>
      <w:r w:rsidRPr="00D52307">
        <w:rPr>
          <w:rFonts w:ascii="Times New Roman" w:hAnsi="Times New Roman" w:cs="Times New Roman"/>
          <w:sz w:val="24"/>
          <w:szCs w:val="24"/>
        </w:rPr>
        <w:t xml:space="preserve"> liquidity, operational capability, incomes and profits </w:t>
      </w:r>
      <w:r w:rsidR="00C31679" w:rsidRPr="00D52307">
        <w:rPr>
          <w:rFonts w:ascii="Times New Roman" w:hAnsi="Times New Roman" w:cs="Times New Roman"/>
          <w:sz w:val="24"/>
          <w:szCs w:val="24"/>
        </w:rPr>
        <w:t xml:space="preserve">of a company </w:t>
      </w:r>
      <w:r w:rsidR="00617D1E" w:rsidRPr="00D52307">
        <w:rPr>
          <w:rFonts w:ascii="Times New Roman" w:hAnsi="Times New Roman" w:cs="Times New Roman"/>
          <w:sz w:val="24"/>
          <w:szCs w:val="24"/>
        </w:rPr>
        <w:t>from</w:t>
      </w:r>
      <w:r w:rsidRPr="00D52307">
        <w:rPr>
          <w:rFonts w:ascii="Times New Roman" w:hAnsi="Times New Roman" w:cs="Times New Roman"/>
          <w:sz w:val="24"/>
          <w:szCs w:val="24"/>
        </w:rPr>
        <w:t xml:space="preserve"> the information contained in its financial statements.</w:t>
      </w:r>
      <w:r w:rsidR="003C3742" w:rsidRPr="003C3742">
        <w:t xml:space="preserve"> </w:t>
      </w:r>
      <w:r w:rsidR="003C3742" w:rsidRPr="00D52307">
        <w:rPr>
          <w:rFonts w:ascii="Times New Roman" w:hAnsi="Times New Roman" w:cs="Times New Roman"/>
          <w:sz w:val="24"/>
          <w:szCs w:val="24"/>
        </w:rPr>
        <w:t xml:space="preserve">Investors can use ratio analysis </w:t>
      </w:r>
      <w:r w:rsidR="00617D1E" w:rsidRPr="00D52307">
        <w:rPr>
          <w:rFonts w:ascii="Times New Roman" w:hAnsi="Times New Roman" w:cs="Times New Roman"/>
          <w:sz w:val="24"/>
          <w:szCs w:val="24"/>
        </w:rPr>
        <w:t>for the</w:t>
      </w:r>
      <w:r w:rsidR="003C3742" w:rsidRPr="00D52307">
        <w:rPr>
          <w:rFonts w:ascii="Times New Roman" w:hAnsi="Times New Roman" w:cs="Times New Roman"/>
          <w:sz w:val="24"/>
          <w:szCs w:val="24"/>
        </w:rPr>
        <w:t xml:space="preserve"> comparison </w:t>
      </w:r>
      <w:r w:rsidR="00617D1E" w:rsidRPr="00D52307">
        <w:rPr>
          <w:rFonts w:ascii="Times New Roman" w:hAnsi="Times New Roman" w:cs="Times New Roman"/>
          <w:sz w:val="24"/>
          <w:szCs w:val="24"/>
        </w:rPr>
        <w:t xml:space="preserve">between different </w:t>
      </w:r>
      <w:r w:rsidR="003C3742" w:rsidRPr="00D52307">
        <w:rPr>
          <w:rFonts w:ascii="Times New Roman" w:hAnsi="Times New Roman" w:cs="Times New Roman"/>
          <w:sz w:val="24"/>
          <w:szCs w:val="24"/>
        </w:rPr>
        <w:t>companies</w:t>
      </w:r>
      <w:r w:rsidR="00617D1E" w:rsidRPr="00D52307">
        <w:rPr>
          <w:rFonts w:ascii="Times New Roman" w:hAnsi="Times New Roman" w:cs="Times New Roman"/>
          <w:sz w:val="24"/>
          <w:szCs w:val="24"/>
        </w:rPr>
        <w:t xml:space="preserve"> in an industry</w:t>
      </w:r>
      <w:r w:rsidR="003C3742" w:rsidRPr="00D52307">
        <w:rPr>
          <w:rFonts w:ascii="Times New Roman" w:hAnsi="Times New Roman" w:cs="Times New Roman"/>
          <w:sz w:val="24"/>
          <w:szCs w:val="24"/>
        </w:rPr>
        <w:t xml:space="preserve">. </w:t>
      </w:r>
      <w:sdt>
        <w:sdtPr>
          <w:rPr>
            <w:rFonts w:ascii="Times New Roman" w:hAnsi="Times New Roman" w:cs="Times New Roman"/>
            <w:sz w:val="24"/>
            <w:szCs w:val="24"/>
          </w:rPr>
          <w:id w:val="1257136"/>
          <w:citation/>
        </w:sdtPr>
        <w:sdtContent>
          <w:r w:rsidR="00443754" w:rsidRPr="00D52307">
            <w:rPr>
              <w:rFonts w:ascii="Times New Roman" w:hAnsi="Times New Roman" w:cs="Times New Roman"/>
              <w:sz w:val="24"/>
              <w:szCs w:val="24"/>
            </w:rPr>
            <w:fldChar w:fldCharType="begin"/>
          </w:r>
          <w:r w:rsidR="00443754" w:rsidRPr="00D52307">
            <w:rPr>
              <w:rFonts w:ascii="Times New Roman" w:hAnsi="Times New Roman" w:cs="Times New Roman"/>
              <w:sz w:val="24"/>
              <w:szCs w:val="24"/>
            </w:rPr>
            <w:instrText xml:space="preserve"> CITATION And20 \l 1033 </w:instrText>
          </w:r>
          <w:r w:rsidR="00443754" w:rsidRPr="00D52307">
            <w:rPr>
              <w:rFonts w:ascii="Times New Roman" w:hAnsi="Times New Roman" w:cs="Times New Roman"/>
              <w:sz w:val="24"/>
              <w:szCs w:val="24"/>
            </w:rPr>
            <w:fldChar w:fldCharType="separate"/>
          </w:r>
          <w:r w:rsidR="006C7453" w:rsidRPr="006C7453">
            <w:rPr>
              <w:rFonts w:ascii="Times New Roman" w:hAnsi="Times New Roman" w:cs="Times New Roman"/>
              <w:noProof/>
              <w:sz w:val="24"/>
              <w:szCs w:val="24"/>
            </w:rPr>
            <w:t>(Bloomenthal, 2020)</w:t>
          </w:r>
          <w:r w:rsidR="00443754" w:rsidRPr="00D52307">
            <w:rPr>
              <w:rFonts w:ascii="Times New Roman" w:hAnsi="Times New Roman" w:cs="Times New Roman"/>
              <w:sz w:val="24"/>
              <w:szCs w:val="24"/>
            </w:rPr>
            <w:fldChar w:fldCharType="end"/>
          </w:r>
        </w:sdtContent>
      </w:sdt>
    </w:p>
    <w:p w14:paraId="79EF91A4" w14:textId="581C9DFF" w:rsidR="007C5A00" w:rsidRDefault="0018719F" w:rsidP="0018719F">
      <w:pPr>
        <w:pStyle w:val="Heading5"/>
        <w:spacing w:line="360" w:lineRule="auto"/>
        <w:jc w:val="both"/>
      </w:pPr>
      <w:r>
        <w:t>Companies for Analysis</w:t>
      </w:r>
    </w:p>
    <w:p w14:paraId="5CE62550" w14:textId="09C40A65" w:rsidR="0018719F" w:rsidRDefault="0018719F" w:rsidP="0018719F">
      <w:pPr>
        <w:spacing w:line="360" w:lineRule="auto"/>
        <w:jc w:val="both"/>
        <w:rPr>
          <w:rFonts w:ascii="Times New Roman" w:hAnsi="Times New Roman" w:cs="Times New Roman"/>
          <w:sz w:val="24"/>
          <w:szCs w:val="24"/>
        </w:rPr>
      </w:pPr>
      <w:r>
        <w:rPr>
          <w:rFonts w:ascii="Times New Roman" w:hAnsi="Times New Roman" w:cs="Times New Roman"/>
          <w:sz w:val="24"/>
          <w:szCs w:val="24"/>
        </w:rPr>
        <w:t>In Bangladesh, there are thousands of manufacturing companies present at the present date. The notable name of some of the companies are:</w:t>
      </w:r>
    </w:p>
    <w:p w14:paraId="2644DE10" w14:textId="77777777"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proofErr w:type="spellStart"/>
      <w:r w:rsidRPr="00E16DC0">
        <w:rPr>
          <w:rFonts w:ascii="Times New Roman" w:hAnsi="Times New Roman" w:cs="Times New Roman"/>
          <w:sz w:val="24"/>
          <w:szCs w:val="24"/>
        </w:rPr>
        <w:t>Akij</w:t>
      </w:r>
      <w:proofErr w:type="spellEnd"/>
      <w:r w:rsidRPr="00E16DC0">
        <w:rPr>
          <w:rFonts w:ascii="Times New Roman" w:hAnsi="Times New Roman" w:cs="Times New Roman"/>
          <w:sz w:val="24"/>
          <w:szCs w:val="24"/>
        </w:rPr>
        <w:t xml:space="preserve"> Group</w:t>
      </w:r>
    </w:p>
    <w:p w14:paraId="40CF8133" w14:textId="0FCF88D0" w:rsidR="0018719F"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proofErr w:type="spellStart"/>
      <w:r w:rsidRPr="00E16DC0">
        <w:rPr>
          <w:rFonts w:ascii="Times New Roman" w:hAnsi="Times New Roman" w:cs="Times New Roman"/>
          <w:sz w:val="24"/>
          <w:szCs w:val="24"/>
        </w:rPr>
        <w:t>Alim</w:t>
      </w:r>
      <w:proofErr w:type="spellEnd"/>
      <w:r w:rsidRPr="00E16DC0">
        <w:rPr>
          <w:rFonts w:ascii="Times New Roman" w:hAnsi="Times New Roman" w:cs="Times New Roman"/>
          <w:sz w:val="24"/>
          <w:szCs w:val="24"/>
        </w:rPr>
        <w:t xml:space="preserve"> Industries Limited</w:t>
      </w:r>
    </w:p>
    <w:p w14:paraId="27C05DF8" w14:textId="67C96D36"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r w:rsidRPr="00E16DC0">
        <w:rPr>
          <w:rFonts w:ascii="Times New Roman" w:hAnsi="Times New Roman" w:cs="Times New Roman"/>
          <w:sz w:val="24"/>
          <w:szCs w:val="24"/>
        </w:rPr>
        <w:t>Apex Footwear</w:t>
      </w:r>
    </w:p>
    <w:p w14:paraId="29C7B222" w14:textId="77777777"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r w:rsidRPr="00E16DC0">
        <w:rPr>
          <w:rFonts w:ascii="Times New Roman" w:hAnsi="Times New Roman" w:cs="Times New Roman"/>
          <w:sz w:val="24"/>
          <w:szCs w:val="24"/>
        </w:rPr>
        <w:t>Bangladesh Machine Tools Factory</w:t>
      </w:r>
    </w:p>
    <w:p w14:paraId="6D0979B9" w14:textId="77777777"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r w:rsidRPr="00E16DC0">
        <w:rPr>
          <w:rFonts w:ascii="Times New Roman" w:hAnsi="Times New Roman" w:cs="Times New Roman"/>
          <w:sz w:val="24"/>
          <w:szCs w:val="24"/>
        </w:rPr>
        <w:t>BEXIMCO</w:t>
      </w:r>
    </w:p>
    <w:p w14:paraId="14AC3307" w14:textId="77777777"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r w:rsidRPr="00E16DC0">
        <w:rPr>
          <w:rFonts w:ascii="Times New Roman" w:hAnsi="Times New Roman" w:cs="Times New Roman"/>
          <w:sz w:val="24"/>
          <w:szCs w:val="24"/>
        </w:rPr>
        <w:t>BSRM</w:t>
      </w:r>
    </w:p>
    <w:p w14:paraId="6DB997A3" w14:textId="77777777"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r w:rsidRPr="00E16DC0">
        <w:rPr>
          <w:rFonts w:ascii="Times New Roman" w:hAnsi="Times New Roman" w:cs="Times New Roman"/>
          <w:sz w:val="24"/>
          <w:szCs w:val="24"/>
        </w:rPr>
        <w:t>Chittagong Dry Dock Limited</w:t>
      </w:r>
    </w:p>
    <w:p w14:paraId="5AC2F0FA" w14:textId="77777777"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r w:rsidRPr="00E16DC0">
        <w:rPr>
          <w:rFonts w:ascii="Times New Roman" w:hAnsi="Times New Roman" w:cs="Times New Roman"/>
          <w:sz w:val="24"/>
          <w:szCs w:val="24"/>
        </w:rPr>
        <w:t>Confidence Group</w:t>
      </w:r>
    </w:p>
    <w:p w14:paraId="4FEBAF0A" w14:textId="77777777"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r w:rsidRPr="00E16DC0">
        <w:rPr>
          <w:rFonts w:ascii="Times New Roman" w:hAnsi="Times New Roman" w:cs="Times New Roman"/>
          <w:sz w:val="24"/>
          <w:szCs w:val="24"/>
        </w:rPr>
        <w:t xml:space="preserve">Globe </w:t>
      </w:r>
      <w:proofErr w:type="spellStart"/>
      <w:r w:rsidRPr="00E16DC0">
        <w:rPr>
          <w:rFonts w:ascii="Times New Roman" w:hAnsi="Times New Roman" w:cs="Times New Roman"/>
          <w:sz w:val="24"/>
          <w:szCs w:val="24"/>
        </w:rPr>
        <w:t>Janakantha</w:t>
      </w:r>
      <w:proofErr w:type="spellEnd"/>
      <w:r w:rsidRPr="00E16DC0">
        <w:rPr>
          <w:rFonts w:ascii="Times New Roman" w:hAnsi="Times New Roman" w:cs="Times New Roman"/>
          <w:sz w:val="24"/>
          <w:szCs w:val="24"/>
        </w:rPr>
        <w:t xml:space="preserve"> </w:t>
      </w:r>
      <w:proofErr w:type="spellStart"/>
      <w:r w:rsidRPr="00E16DC0">
        <w:rPr>
          <w:rFonts w:ascii="Times New Roman" w:hAnsi="Times New Roman" w:cs="Times New Roman"/>
          <w:sz w:val="24"/>
          <w:szCs w:val="24"/>
        </w:rPr>
        <w:t>Shilpa</w:t>
      </w:r>
      <w:proofErr w:type="spellEnd"/>
      <w:r w:rsidRPr="00E16DC0">
        <w:rPr>
          <w:rFonts w:ascii="Times New Roman" w:hAnsi="Times New Roman" w:cs="Times New Roman"/>
          <w:sz w:val="24"/>
          <w:szCs w:val="24"/>
        </w:rPr>
        <w:t xml:space="preserve"> </w:t>
      </w:r>
      <w:proofErr w:type="spellStart"/>
      <w:r w:rsidRPr="00E16DC0">
        <w:rPr>
          <w:rFonts w:ascii="Times New Roman" w:hAnsi="Times New Roman" w:cs="Times New Roman"/>
          <w:sz w:val="24"/>
          <w:szCs w:val="24"/>
        </w:rPr>
        <w:t>Paribar</w:t>
      </w:r>
      <w:proofErr w:type="spellEnd"/>
    </w:p>
    <w:p w14:paraId="622C6B3B" w14:textId="77777777"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r w:rsidRPr="00E16DC0">
        <w:rPr>
          <w:rFonts w:ascii="Times New Roman" w:hAnsi="Times New Roman" w:cs="Times New Roman"/>
          <w:sz w:val="24"/>
          <w:szCs w:val="24"/>
        </w:rPr>
        <w:lastRenderedPageBreak/>
        <w:t>Habib Group</w:t>
      </w:r>
    </w:p>
    <w:p w14:paraId="610C08DB" w14:textId="1ECD309A"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r w:rsidRPr="00E16DC0">
        <w:rPr>
          <w:rFonts w:ascii="Times New Roman" w:hAnsi="Times New Roman" w:cs="Times New Roman"/>
          <w:sz w:val="24"/>
          <w:szCs w:val="24"/>
        </w:rPr>
        <w:t>KDS Group</w:t>
      </w:r>
    </w:p>
    <w:p w14:paraId="40CE54CB" w14:textId="0C50D99D" w:rsidR="00F4198E" w:rsidRPr="00E16DC0" w:rsidRDefault="00F4198E" w:rsidP="00E16DC0">
      <w:pPr>
        <w:pStyle w:val="ListParagraph"/>
        <w:numPr>
          <w:ilvl w:val="0"/>
          <w:numId w:val="27"/>
        </w:numPr>
        <w:spacing w:line="360" w:lineRule="auto"/>
        <w:jc w:val="both"/>
        <w:rPr>
          <w:rFonts w:ascii="Times New Roman" w:hAnsi="Times New Roman" w:cs="Times New Roman"/>
          <w:sz w:val="24"/>
          <w:szCs w:val="24"/>
        </w:rPr>
      </w:pPr>
      <w:r w:rsidRPr="00E16DC0">
        <w:rPr>
          <w:rFonts w:ascii="Times New Roman" w:hAnsi="Times New Roman" w:cs="Times New Roman"/>
          <w:sz w:val="24"/>
          <w:szCs w:val="24"/>
        </w:rPr>
        <w:t>Kohinoor Chemicals Limited</w:t>
      </w:r>
    </w:p>
    <w:p w14:paraId="31C03944" w14:textId="00531EC1"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proofErr w:type="spellStart"/>
      <w:r w:rsidRPr="00E16DC0">
        <w:rPr>
          <w:rFonts w:ascii="Times New Roman" w:hAnsi="Times New Roman" w:cs="Times New Roman"/>
          <w:sz w:val="24"/>
          <w:szCs w:val="24"/>
        </w:rPr>
        <w:t>Maksons</w:t>
      </w:r>
      <w:proofErr w:type="spellEnd"/>
      <w:r w:rsidRPr="00E16DC0">
        <w:rPr>
          <w:rFonts w:ascii="Times New Roman" w:hAnsi="Times New Roman" w:cs="Times New Roman"/>
          <w:sz w:val="24"/>
          <w:szCs w:val="24"/>
        </w:rPr>
        <w:t xml:space="preserve"> Spinning Mills</w:t>
      </w:r>
    </w:p>
    <w:p w14:paraId="51609FD8" w14:textId="77777777"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proofErr w:type="spellStart"/>
      <w:r w:rsidRPr="00E16DC0">
        <w:rPr>
          <w:rFonts w:ascii="Times New Roman" w:hAnsi="Times New Roman" w:cs="Times New Roman"/>
          <w:sz w:val="24"/>
          <w:szCs w:val="24"/>
        </w:rPr>
        <w:t>Meghna</w:t>
      </w:r>
      <w:proofErr w:type="spellEnd"/>
      <w:r w:rsidRPr="00E16DC0">
        <w:rPr>
          <w:rFonts w:ascii="Times New Roman" w:hAnsi="Times New Roman" w:cs="Times New Roman"/>
          <w:sz w:val="24"/>
          <w:szCs w:val="24"/>
        </w:rPr>
        <w:t xml:space="preserve"> Group</w:t>
      </w:r>
    </w:p>
    <w:p w14:paraId="0B2FE1B8" w14:textId="77777777"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proofErr w:type="spellStart"/>
      <w:r w:rsidRPr="00E16DC0">
        <w:rPr>
          <w:rFonts w:ascii="Times New Roman" w:hAnsi="Times New Roman" w:cs="Times New Roman"/>
          <w:sz w:val="24"/>
          <w:szCs w:val="24"/>
        </w:rPr>
        <w:t>Pragoti</w:t>
      </w:r>
      <w:proofErr w:type="spellEnd"/>
    </w:p>
    <w:p w14:paraId="772BE2EA" w14:textId="77777777"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proofErr w:type="spellStart"/>
      <w:r w:rsidRPr="00E16DC0">
        <w:rPr>
          <w:rFonts w:ascii="Times New Roman" w:hAnsi="Times New Roman" w:cs="Times New Roman"/>
          <w:sz w:val="24"/>
          <w:szCs w:val="24"/>
        </w:rPr>
        <w:t>Sikder</w:t>
      </w:r>
      <w:proofErr w:type="spellEnd"/>
      <w:r w:rsidRPr="00E16DC0">
        <w:rPr>
          <w:rFonts w:ascii="Times New Roman" w:hAnsi="Times New Roman" w:cs="Times New Roman"/>
          <w:sz w:val="24"/>
          <w:szCs w:val="24"/>
        </w:rPr>
        <w:t xml:space="preserve"> Group</w:t>
      </w:r>
    </w:p>
    <w:p w14:paraId="2F96D406" w14:textId="77777777" w:rsidR="00984E9E" w:rsidRPr="00E16DC0" w:rsidRDefault="00984E9E" w:rsidP="00E16DC0">
      <w:pPr>
        <w:pStyle w:val="ListParagraph"/>
        <w:numPr>
          <w:ilvl w:val="0"/>
          <w:numId w:val="27"/>
        </w:numPr>
        <w:spacing w:line="360" w:lineRule="auto"/>
        <w:jc w:val="both"/>
        <w:rPr>
          <w:rFonts w:ascii="Times New Roman" w:hAnsi="Times New Roman" w:cs="Times New Roman"/>
          <w:sz w:val="24"/>
          <w:szCs w:val="24"/>
        </w:rPr>
      </w:pPr>
      <w:r w:rsidRPr="00E16DC0">
        <w:rPr>
          <w:rFonts w:ascii="Times New Roman" w:hAnsi="Times New Roman" w:cs="Times New Roman"/>
          <w:sz w:val="24"/>
          <w:szCs w:val="24"/>
        </w:rPr>
        <w:t>T K Group of Industries</w:t>
      </w:r>
    </w:p>
    <w:p w14:paraId="264FBD7D" w14:textId="77777777" w:rsidR="00E16DC0" w:rsidRDefault="00984E9E" w:rsidP="00E16DC0">
      <w:pPr>
        <w:pStyle w:val="ListParagraph"/>
        <w:numPr>
          <w:ilvl w:val="0"/>
          <w:numId w:val="27"/>
        </w:numPr>
        <w:spacing w:line="360" w:lineRule="auto"/>
        <w:jc w:val="both"/>
        <w:rPr>
          <w:rFonts w:ascii="Times New Roman" w:hAnsi="Times New Roman" w:cs="Times New Roman"/>
          <w:sz w:val="24"/>
          <w:szCs w:val="24"/>
        </w:rPr>
      </w:pPr>
      <w:r w:rsidRPr="00E16DC0">
        <w:rPr>
          <w:rFonts w:ascii="Times New Roman" w:hAnsi="Times New Roman" w:cs="Times New Roman"/>
          <w:sz w:val="24"/>
          <w:szCs w:val="24"/>
        </w:rPr>
        <w:t>Unilever Bangladesh Limited</w:t>
      </w:r>
    </w:p>
    <w:p w14:paraId="46F65EF5" w14:textId="77777777" w:rsidR="00F36F9B" w:rsidRDefault="00E16DC0" w:rsidP="00E16D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thousands of companies, five </w:t>
      </w:r>
      <w:r w:rsidR="00C645AD">
        <w:rPr>
          <w:rFonts w:ascii="Times New Roman" w:hAnsi="Times New Roman" w:cs="Times New Roman"/>
          <w:sz w:val="24"/>
          <w:szCs w:val="24"/>
        </w:rPr>
        <w:t>companies have been taken into account for analysis.</w:t>
      </w:r>
      <w:r w:rsidR="00D90B50">
        <w:rPr>
          <w:rFonts w:ascii="Times New Roman" w:hAnsi="Times New Roman" w:cs="Times New Roman"/>
          <w:sz w:val="24"/>
          <w:szCs w:val="24"/>
        </w:rPr>
        <w:t xml:space="preserve"> </w:t>
      </w:r>
      <w:r w:rsidR="00F36F9B">
        <w:rPr>
          <w:rFonts w:ascii="Times New Roman" w:hAnsi="Times New Roman" w:cs="Times New Roman"/>
          <w:sz w:val="24"/>
          <w:szCs w:val="24"/>
        </w:rPr>
        <w:t>The companies are:</w:t>
      </w:r>
    </w:p>
    <w:p w14:paraId="1D340DB9" w14:textId="5FBC7A47" w:rsidR="008817BD" w:rsidRPr="000131B3" w:rsidRDefault="004C226C" w:rsidP="000131B3">
      <w:pPr>
        <w:pStyle w:val="ListParagraph"/>
        <w:numPr>
          <w:ilvl w:val="0"/>
          <w:numId w:val="28"/>
        </w:numPr>
        <w:spacing w:line="360" w:lineRule="auto"/>
        <w:jc w:val="both"/>
        <w:rPr>
          <w:rFonts w:ascii="Times New Roman" w:hAnsi="Times New Roman" w:cs="Times New Roman"/>
          <w:sz w:val="24"/>
          <w:szCs w:val="24"/>
        </w:rPr>
      </w:pPr>
      <w:r w:rsidRPr="000131B3">
        <w:rPr>
          <w:rFonts w:ascii="Times New Roman" w:hAnsi="Times New Roman" w:cs="Times New Roman"/>
          <w:b/>
          <w:color w:val="000000"/>
          <w:sz w:val="24"/>
          <w:szCs w:val="24"/>
          <w:u w:val="single"/>
        </w:rPr>
        <w:t>Apex Footwear Limited:</w:t>
      </w:r>
      <w:r w:rsidRPr="000131B3">
        <w:rPr>
          <w:rFonts w:ascii="Times New Roman" w:hAnsi="Times New Roman" w:cs="Times New Roman"/>
          <w:color w:val="000000"/>
          <w:sz w:val="24"/>
          <w:szCs w:val="24"/>
        </w:rPr>
        <w:t xml:space="preserve"> </w:t>
      </w:r>
      <w:r w:rsidR="00F36F9B" w:rsidRPr="000131B3">
        <w:rPr>
          <w:rFonts w:ascii="Times New Roman" w:hAnsi="Times New Roman" w:cs="Times New Roman"/>
          <w:color w:val="000000"/>
          <w:sz w:val="24"/>
          <w:szCs w:val="24"/>
        </w:rPr>
        <w:t xml:space="preserve">A leading manufacturer and exporter of leather footwear from Bangladesh to major shoe retailers in Western Europe, North </w:t>
      </w:r>
      <w:proofErr w:type="spellStart"/>
      <w:r w:rsidR="00F36F9B" w:rsidRPr="000131B3">
        <w:rPr>
          <w:rFonts w:ascii="Times New Roman" w:hAnsi="Times New Roman" w:cs="Times New Roman"/>
          <w:color w:val="000000"/>
          <w:sz w:val="24"/>
          <w:szCs w:val="24"/>
        </w:rPr>
        <w:t>Ame</w:t>
      </w:r>
      <w:proofErr w:type="spellEnd"/>
      <w:r w:rsidR="00F36F9B" w:rsidRPr="000131B3">
        <w:rPr>
          <w:rFonts w:ascii="Times New Roman" w:hAnsi="Times New Roman" w:cs="Times New Roman"/>
          <w:color w:val="000000"/>
          <w:sz w:val="24"/>
          <w:szCs w:val="24"/>
        </w:rPr>
        <w:t xml:space="preserve"> </w:t>
      </w:r>
      <w:proofErr w:type="spellStart"/>
      <w:r w:rsidR="00F36F9B" w:rsidRPr="000131B3">
        <w:rPr>
          <w:rFonts w:ascii="Times New Roman" w:hAnsi="Times New Roman" w:cs="Times New Roman"/>
          <w:color w:val="000000"/>
          <w:sz w:val="24"/>
          <w:szCs w:val="24"/>
        </w:rPr>
        <w:t>rica</w:t>
      </w:r>
      <w:proofErr w:type="spellEnd"/>
      <w:r w:rsidR="00F36F9B" w:rsidRPr="000131B3">
        <w:rPr>
          <w:rFonts w:ascii="Times New Roman" w:hAnsi="Times New Roman" w:cs="Times New Roman"/>
          <w:color w:val="000000"/>
          <w:sz w:val="24"/>
          <w:szCs w:val="24"/>
        </w:rPr>
        <w:t xml:space="preserve"> and </w:t>
      </w:r>
      <w:proofErr w:type="spellStart"/>
      <w:r w:rsidR="00F36F9B" w:rsidRPr="000131B3">
        <w:rPr>
          <w:rFonts w:ascii="Times New Roman" w:hAnsi="Times New Roman" w:cs="Times New Roman"/>
          <w:color w:val="000000"/>
          <w:sz w:val="24"/>
          <w:szCs w:val="24"/>
        </w:rPr>
        <w:t>Japan.The</w:t>
      </w:r>
      <w:proofErr w:type="spellEnd"/>
      <w:r w:rsidR="00F36F9B" w:rsidRPr="000131B3">
        <w:rPr>
          <w:rFonts w:ascii="Times New Roman" w:hAnsi="Times New Roman" w:cs="Times New Roman"/>
          <w:color w:val="000000"/>
          <w:sz w:val="24"/>
          <w:szCs w:val="24"/>
        </w:rPr>
        <w:t xml:space="preserve"> company has revenues of USD 42 million in 2006. AAFL pioneered the export of value added finished products export in the leather sector of Bangladesh and is also involved in the local footwear retail business with the second largest shoe retail network in the </w:t>
      </w:r>
      <w:proofErr w:type="spellStart"/>
      <w:r w:rsidR="00F36F9B" w:rsidRPr="000131B3">
        <w:rPr>
          <w:rFonts w:ascii="Times New Roman" w:hAnsi="Times New Roman" w:cs="Times New Roman"/>
          <w:color w:val="000000"/>
          <w:sz w:val="24"/>
          <w:szCs w:val="24"/>
        </w:rPr>
        <w:t>country.The</w:t>
      </w:r>
      <w:proofErr w:type="spellEnd"/>
      <w:r w:rsidR="00F36F9B" w:rsidRPr="000131B3">
        <w:rPr>
          <w:rFonts w:ascii="Times New Roman" w:hAnsi="Times New Roman" w:cs="Times New Roman"/>
          <w:color w:val="000000"/>
          <w:sz w:val="24"/>
          <w:szCs w:val="24"/>
        </w:rPr>
        <w:t xml:space="preserve"> company has a capacity of 5616582 pairs of sandals and shoes with </w:t>
      </w:r>
      <w:proofErr w:type="spellStart"/>
      <w:r w:rsidR="00F36F9B" w:rsidRPr="000131B3">
        <w:rPr>
          <w:rFonts w:ascii="Times New Roman" w:hAnsi="Times New Roman" w:cs="Times New Roman"/>
          <w:color w:val="000000"/>
          <w:sz w:val="24"/>
          <w:szCs w:val="24"/>
        </w:rPr>
        <w:t>a</w:t>
      </w:r>
      <w:proofErr w:type="spellEnd"/>
      <w:r w:rsidR="00F36F9B" w:rsidRPr="000131B3">
        <w:rPr>
          <w:rFonts w:ascii="Times New Roman" w:hAnsi="Times New Roman" w:cs="Times New Roman"/>
          <w:color w:val="000000"/>
          <w:sz w:val="24"/>
          <w:szCs w:val="24"/>
        </w:rPr>
        <w:t xml:space="preserve"> attainable capacity of 5616582 pairs.</w:t>
      </w:r>
    </w:p>
    <w:p w14:paraId="0A331FBC" w14:textId="1BA672B5" w:rsidR="00B10D60" w:rsidRPr="000131B3" w:rsidRDefault="004C226C" w:rsidP="000131B3">
      <w:pPr>
        <w:pStyle w:val="ListParagraph"/>
        <w:numPr>
          <w:ilvl w:val="0"/>
          <w:numId w:val="28"/>
        </w:numPr>
        <w:spacing w:line="360" w:lineRule="auto"/>
        <w:jc w:val="both"/>
        <w:rPr>
          <w:rFonts w:ascii="Times New Roman" w:hAnsi="Times New Roman" w:cs="Times New Roman"/>
          <w:color w:val="000000"/>
          <w:sz w:val="24"/>
          <w:szCs w:val="24"/>
        </w:rPr>
      </w:pPr>
      <w:r w:rsidRPr="000131B3">
        <w:rPr>
          <w:rFonts w:ascii="Times New Roman" w:hAnsi="Times New Roman" w:cs="Times New Roman"/>
          <w:b/>
          <w:color w:val="000000"/>
          <w:sz w:val="24"/>
          <w:szCs w:val="24"/>
          <w:u w:val="single"/>
        </w:rPr>
        <w:t>BEXIMCO Limited:</w:t>
      </w:r>
      <w:r w:rsidRPr="000131B3">
        <w:rPr>
          <w:rFonts w:ascii="Times New Roman" w:hAnsi="Times New Roman" w:cs="Times New Roman"/>
          <w:color w:val="000000"/>
          <w:sz w:val="24"/>
          <w:szCs w:val="24"/>
        </w:rPr>
        <w:t xml:space="preserve"> </w:t>
      </w:r>
      <w:r w:rsidR="008817BD" w:rsidRPr="000131B3">
        <w:rPr>
          <w:rFonts w:ascii="Times New Roman" w:hAnsi="Times New Roman" w:cs="Times New Roman"/>
          <w:color w:val="000000"/>
          <w:sz w:val="24"/>
          <w:szCs w:val="24"/>
        </w:rPr>
        <w:t>The business activities of the company involve investment operation, agency and trading in other commodities, manufacturing and marketing of yarn and fabric. It is also involved in real estate &amp; hospitality, marine food &amp; commodities trading, ICT, ceramics tableware and aviation. platform now has operations and investments across a wide range of industries including textiles, pharmaceuticals, PPE, ceramics, real estate development, construction, trading, marine food, information and communication technologies, media, DTH, financial services, and energy. The Group sells its products and services in the domestic Bangladesh market as well as international markets. BEXIMCO is the largest employer in the private sector in Bangladesh and employs over 70,000 people worldwide.</w:t>
      </w:r>
    </w:p>
    <w:p w14:paraId="28272775" w14:textId="30497A4B" w:rsidR="00B10D60" w:rsidRPr="000131B3" w:rsidRDefault="00364F15" w:rsidP="000131B3">
      <w:pPr>
        <w:pStyle w:val="ListParagraph"/>
        <w:numPr>
          <w:ilvl w:val="0"/>
          <w:numId w:val="28"/>
        </w:numPr>
        <w:spacing w:line="360" w:lineRule="auto"/>
        <w:jc w:val="both"/>
        <w:rPr>
          <w:rFonts w:ascii="Times New Roman" w:hAnsi="Times New Roman" w:cs="Times New Roman"/>
          <w:color w:val="000000"/>
          <w:sz w:val="24"/>
          <w:szCs w:val="24"/>
        </w:rPr>
      </w:pPr>
      <w:proofErr w:type="spellStart"/>
      <w:r w:rsidRPr="000131B3">
        <w:rPr>
          <w:rFonts w:ascii="Times New Roman" w:hAnsi="Times New Roman" w:cs="Times New Roman"/>
          <w:b/>
          <w:color w:val="000000"/>
          <w:sz w:val="24"/>
          <w:szCs w:val="24"/>
          <w:u w:val="single"/>
        </w:rPr>
        <w:t>Meghna</w:t>
      </w:r>
      <w:proofErr w:type="spellEnd"/>
      <w:r w:rsidRPr="000131B3">
        <w:rPr>
          <w:rFonts w:ascii="Times New Roman" w:hAnsi="Times New Roman" w:cs="Times New Roman"/>
          <w:b/>
          <w:color w:val="000000"/>
          <w:sz w:val="24"/>
          <w:szCs w:val="24"/>
          <w:u w:val="single"/>
        </w:rPr>
        <w:t xml:space="preserve"> Cement Mills Ltd:</w:t>
      </w:r>
      <w:r w:rsidRPr="000131B3">
        <w:rPr>
          <w:rFonts w:ascii="Times New Roman" w:hAnsi="Times New Roman" w:cs="Times New Roman"/>
          <w:color w:val="000000"/>
          <w:sz w:val="24"/>
          <w:szCs w:val="24"/>
        </w:rPr>
        <w:t xml:space="preserve"> </w:t>
      </w:r>
      <w:proofErr w:type="spellStart"/>
      <w:r w:rsidR="00B10D60" w:rsidRPr="000131B3">
        <w:rPr>
          <w:rFonts w:ascii="Times New Roman" w:hAnsi="Times New Roman" w:cs="Times New Roman"/>
          <w:color w:val="000000"/>
          <w:sz w:val="24"/>
          <w:szCs w:val="24"/>
        </w:rPr>
        <w:t>Meghna</w:t>
      </w:r>
      <w:proofErr w:type="spellEnd"/>
      <w:r w:rsidR="00B10D60" w:rsidRPr="000131B3">
        <w:rPr>
          <w:rFonts w:ascii="Times New Roman" w:hAnsi="Times New Roman" w:cs="Times New Roman"/>
          <w:color w:val="000000"/>
          <w:sz w:val="24"/>
          <w:szCs w:val="24"/>
        </w:rPr>
        <w:t xml:space="preserve"> Cement Mills Ltd. (MCML), the first manufacturing enterprise of </w:t>
      </w:r>
      <w:proofErr w:type="spellStart"/>
      <w:r w:rsidR="00B10D60" w:rsidRPr="000131B3">
        <w:rPr>
          <w:rFonts w:ascii="Times New Roman" w:hAnsi="Times New Roman" w:cs="Times New Roman"/>
          <w:color w:val="000000"/>
          <w:sz w:val="24"/>
          <w:szCs w:val="24"/>
        </w:rPr>
        <w:t>Bashundhara</w:t>
      </w:r>
      <w:proofErr w:type="spellEnd"/>
      <w:r w:rsidR="00B10D60" w:rsidRPr="000131B3">
        <w:rPr>
          <w:rFonts w:ascii="Times New Roman" w:hAnsi="Times New Roman" w:cs="Times New Roman"/>
          <w:color w:val="000000"/>
          <w:sz w:val="24"/>
          <w:szCs w:val="24"/>
        </w:rPr>
        <w:t xml:space="preserve"> Group, has started its commercial operation on 15th January </w:t>
      </w:r>
      <w:r w:rsidR="00B10D60" w:rsidRPr="000131B3">
        <w:rPr>
          <w:rFonts w:ascii="Times New Roman" w:hAnsi="Times New Roman" w:cs="Times New Roman"/>
          <w:color w:val="000000"/>
          <w:sz w:val="24"/>
          <w:szCs w:val="24"/>
        </w:rPr>
        <w:lastRenderedPageBreak/>
        <w:t xml:space="preserve">1996. The principal activity of the company is to manufacture and sell </w:t>
      </w:r>
      <w:proofErr w:type="spellStart"/>
      <w:proofErr w:type="gramStart"/>
      <w:r w:rsidR="00B10D60" w:rsidRPr="000131B3">
        <w:rPr>
          <w:rFonts w:ascii="Times New Roman" w:hAnsi="Times New Roman" w:cs="Times New Roman"/>
          <w:color w:val="000000"/>
          <w:sz w:val="24"/>
          <w:szCs w:val="24"/>
        </w:rPr>
        <w:t>portland</w:t>
      </w:r>
      <w:proofErr w:type="spellEnd"/>
      <w:proofErr w:type="gramEnd"/>
      <w:r w:rsidR="00B10D60" w:rsidRPr="000131B3">
        <w:rPr>
          <w:rFonts w:ascii="Times New Roman" w:hAnsi="Times New Roman" w:cs="Times New Roman"/>
          <w:color w:val="000000"/>
          <w:sz w:val="24"/>
          <w:szCs w:val="24"/>
        </w:rPr>
        <w:t xml:space="preserve"> cement. It markets its products under the registered trade mark “King Brand”. The production capacity of MCML is 1.00 million MT/annum</w:t>
      </w:r>
    </w:p>
    <w:p w14:paraId="17D97DC7" w14:textId="0D5C9AEC" w:rsidR="00B10D60" w:rsidRPr="000131B3" w:rsidRDefault="00364F15" w:rsidP="000131B3">
      <w:pPr>
        <w:pStyle w:val="ListParagraph"/>
        <w:numPr>
          <w:ilvl w:val="0"/>
          <w:numId w:val="28"/>
        </w:numPr>
        <w:spacing w:line="360" w:lineRule="auto"/>
        <w:jc w:val="both"/>
        <w:rPr>
          <w:rFonts w:ascii="Times New Roman" w:hAnsi="Times New Roman" w:cs="Times New Roman"/>
          <w:color w:val="000000"/>
          <w:sz w:val="24"/>
          <w:szCs w:val="24"/>
        </w:rPr>
      </w:pPr>
      <w:proofErr w:type="spellStart"/>
      <w:r w:rsidRPr="000131B3">
        <w:rPr>
          <w:rFonts w:ascii="Times New Roman" w:hAnsi="Times New Roman" w:cs="Times New Roman"/>
          <w:b/>
          <w:color w:val="000000"/>
          <w:sz w:val="24"/>
          <w:szCs w:val="24"/>
          <w:u w:val="single"/>
        </w:rPr>
        <w:t>Maksons</w:t>
      </w:r>
      <w:proofErr w:type="spellEnd"/>
      <w:r w:rsidRPr="000131B3">
        <w:rPr>
          <w:rFonts w:ascii="Times New Roman" w:hAnsi="Times New Roman" w:cs="Times New Roman"/>
          <w:b/>
          <w:color w:val="000000"/>
          <w:sz w:val="24"/>
          <w:szCs w:val="24"/>
          <w:u w:val="single"/>
        </w:rPr>
        <w:t xml:space="preserve"> Spinning Mills Ltd:</w:t>
      </w:r>
      <w:r w:rsidRPr="000131B3">
        <w:rPr>
          <w:rFonts w:ascii="Times New Roman" w:hAnsi="Times New Roman" w:cs="Times New Roman"/>
          <w:color w:val="000000"/>
          <w:sz w:val="24"/>
          <w:szCs w:val="24"/>
        </w:rPr>
        <w:t xml:space="preserve"> </w:t>
      </w:r>
      <w:r w:rsidR="00B10D60" w:rsidRPr="000131B3">
        <w:rPr>
          <w:rFonts w:ascii="Times New Roman" w:hAnsi="Times New Roman" w:cs="Times New Roman"/>
          <w:color w:val="000000"/>
          <w:sz w:val="24"/>
          <w:szCs w:val="24"/>
        </w:rPr>
        <w:t xml:space="preserve">The </w:t>
      </w:r>
      <w:r w:rsidR="00470A2E" w:rsidRPr="000131B3">
        <w:rPr>
          <w:rFonts w:ascii="Times New Roman" w:hAnsi="Times New Roman" w:cs="Times New Roman"/>
          <w:color w:val="000000"/>
          <w:sz w:val="24"/>
          <w:szCs w:val="24"/>
        </w:rPr>
        <w:t>Company</w:t>
      </w:r>
      <w:r w:rsidR="00B10D60" w:rsidRPr="000131B3">
        <w:rPr>
          <w:rFonts w:ascii="Times New Roman" w:hAnsi="Times New Roman" w:cs="Times New Roman"/>
          <w:color w:val="000000"/>
          <w:sz w:val="24"/>
          <w:szCs w:val="24"/>
        </w:rPr>
        <w:t xml:space="preserve"> was incorporated in Bangladesh on 25 September, 2003 with the Registrar of Joint Stock Companies and firms as a Private Limited Company </w:t>
      </w:r>
      <w:proofErr w:type="gramStart"/>
      <w:r w:rsidR="00B10D60" w:rsidRPr="000131B3">
        <w:rPr>
          <w:rFonts w:ascii="Times New Roman" w:hAnsi="Times New Roman" w:cs="Times New Roman"/>
          <w:color w:val="000000"/>
          <w:sz w:val="24"/>
          <w:szCs w:val="24"/>
        </w:rPr>
        <w:t>Unde</w:t>
      </w:r>
      <w:r w:rsidR="00470A2E" w:rsidRPr="000131B3">
        <w:rPr>
          <w:rFonts w:ascii="Times New Roman" w:hAnsi="Times New Roman" w:cs="Times New Roman"/>
          <w:color w:val="000000"/>
          <w:sz w:val="24"/>
          <w:szCs w:val="24"/>
        </w:rPr>
        <w:t>r</w:t>
      </w:r>
      <w:proofErr w:type="gramEnd"/>
      <w:r w:rsidR="00470A2E" w:rsidRPr="000131B3">
        <w:rPr>
          <w:rFonts w:ascii="Times New Roman" w:hAnsi="Times New Roman" w:cs="Times New Roman"/>
          <w:color w:val="000000"/>
          <w:sz w:val="24"/>
          <w:szCs w:val="24"/>
        </w:rPr>
        <w:t xml:space="preserve"> t</w:t>
      </w:r>
      <w:r w:rsidR="00B10D60" w:rsidRPr="000131B3">
        <w:rPr>
          <w:rFonts w:ascii="Times New Roman" w:hAnsi="Times New Roman" w:cs="Times New Roman"/>
          <w:color w:val="000000"/>
          <w:sz w:val="24"/>
          <w:szCs w:val="24"/>
        </w:rPr>
        <w:t>he Companies Act 1994.</w:t>
      </w:r>
      <w:r w:rsidR="00470A2E" w:rsidRPr="000131B3">
        <w:rPr>
          <w:rFonts w:ascii="Times New Roman" w:hAnsi="Times New Roman" w:cs="Times New Roman"/>
          <w:color w:val="000000"/>
          <w:sz w:val="24"/>
          <w:szCs w:val="24"/>
        </w:rPr>
        <w:t xml:space="preserve"> </w:t>
      </w:r>
      <w:r w:rsidR="00B10D60" w:rsidRPr="000131B3">
        <w:rPr>
          <w:rFonts w:ascii="Times New Roman" w:hAnsi="Times New Roman" w:cs="Times New Roman"/>
          <w:color w:val="000000"/>
          <w:sz w:val="24"/>
          <w:szCs w:val="24"/>
        </w:rPr>
        <w:t>Subsequently it was converted to public Limited company on 25th January, 2005.The Principal Activity of the company in the period under the review was that of production and sales of the high quality 100% Cotton Yarn through export. The company’s installed Production Capacity during the Year 2010-2011 remained same as previous Year, which is 45000 Spindles. The production during the year was 5,457 Tons which is 1,247 tons (18.60%) Lower than the previous Year.</w:t>
      </w:r>
    </w:p>
    <w:p w14:paraId="3F661E10" w14:textId="77777777" w:rsidR="00D52307" w:rsidRPr="00D52307" w:rsidRDefault="00364F15" w:rsidP="00D22EE4">
      <w:pPr>
        <w:pStyle w:val="ListParagraph"/>
        <w:numPr>
          <w:ilvl w:val="0"/>
          <w:numId w:val="28"/>
        </w:numPr>
        <w:spacing w:line="360" w:lineRule="auto"/>
        <w:jc w:val="both"/>
        <w:rPr>
          <w:rFonts w:ascii="Times New Roman" w:hAnsi="Times New Roman" w:cs="Times New Roman"/>
          <w:sz w:val="24"/>
          <w:szCs w:val="24"/>
        </w:rPr>
      </w:pPr>
      <w:proofErr w:type="spellStart"/>
      <w:r w:rsidRPr="00D52307">
        <w:rPr>
          <w:rFonts w:ascii="Times New Roman" w:hAnsi="Times New Roman" w:cs="Times New Roman"/>
          <w:b/>
          <w:color w:val="000000"/>
          <w:sz w:val="24"/>
          <w:szCs w:val="24"/>
          <w:u w:val="single"/>
        </w:rPr>
        <w:t>Kohinur</w:t>
      </w:r>
      <w:proofErr w:type="spellEnd"/>
      <w:r w:rsidRPr="00D52307">
        <w:rPr>
          <w:rFonts w:ascii="Times New Roman" w:hAnsi="Times New Roman" w:cs="Times New Roman"/>
          <w:b/>
          <w:color w:val="000000"/>
          <w:sz w:val="24"/>
          <w:szCs w:val="24"/>
          <w:u w:val="single"/>
        </w:rPr>
        <w:t xml:space="preserve"> Chemical Company:</w:t>
      </w:r>
      <w:r w:rsidRPr="00D52307">
        <w:rPr>
          <w:rFonts w:ascii="Times New Roman" w:hAnsi="Times New Roman" w:cs="Times New Roman"/>
          <w:color w:val="000000"/>
          <w:sz w:val="24"/>
          <w:szCs w:val="24"/>
        </w:rPr>
        <w:t xml:space="preserve"> </w:t>
      </w:r>
      <w:proofErr w:type="spellStart"/>
      <w:r w:rsidR="004C226C" w:rsidRPr="00D52307">
        <w:rPr>
          <w:rFonts w:ascii="Times New Roman" w:hAnsi="Times New Roman" w:cs="Times New Roman"/>
          <w:color w:val="000000"/>
          <w:sz w:val="24"/>
          <w:szCs w:val="24"/>
        </w:rPr>
        <w:t>Kohinur</w:t>
      </w:r>
      <w:proofErr w:type="spellEnd"/>
      <w:r w:rsidR="004C226C" w:rsidRPr="00D52307">
        <w:rPr>
          <w:rFonts w:ascii="Times New Roman" w:hAnsi="Times New Roman" w:cs="Times New Roman"/>
          <w:color w:val="000000"/>
          <w:sz w:val="24"/>
          <w:szCs w:val="24"/>
        </w:rPr>
        <w:t xml:space="preserve"> Chemical Company are the pioneer amongst the soap, cosmetics and toiletries manufacturing industries of Bangladesh, producing highly value added products with quality in the center of focus.</w:t>
      </w:r>
    </w:p>
    <w:p w14:paraId="26B0E45A" w14:textId="3AB00B20" w:rsidR="00EF4602" w:rsidRPr="00D52307" w:rsidRDefault="002C10B4" w:rsidP="00D52307">
      <w:pPr>
        <w:pStyle w:val="ListParagraph"/>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415250551"/>
          <w:citation/>
        </w:sdtPr>
        <w:sdtContent>
          <w:r w:rsidR="00470A2E" w:rsidRPr="00D52307">
            <w:rPr>
              <w:rFonts w:ascii="Times New Roman" w:hAnsi="Times New Roman" w:cs="Times New Roman"/>
              <w:sz w:val="24"/>
              <w:szCs w:val="24"/>
            </w:rPr>
            <w:fldChar w:fldCharType="begin"/>
          </w:r>
          <w:r w:rsidR="00470A2E" w:rsidRPr="00D52307">
            <w:rPr>
              <w:rFonts w:ascii="Times New Roman" w:hAnsi="Times New Roman" w:cs="Times New Roman"/>
              <w:color w:val="000000"/>
              <w:sz w:val="24"/>
              <w:szCs w:val="24"/>
            </w:rPr>
            <w:instrText xml:space="preserve"> CITATION Fin201 \l 1033 </w:instrText>
          </w:r>
          <w:r w:rsidR="00470A2E" w:rsidRPr="00D52307">
            <w:rPr>
              <w:rFonts w:ascii="Times New Roman" w:hAnsi="Times New Roman" w:cs="Times New Roman"/>
              <w:sz w:val="24"/>
              <w:szCs w:val="24"/>
            </w:rPr>
            <w:fldChar w:fldCharType="separate"/>
          </w:r>
          <w:r w:rsidR="006C7453" w:rsidRPr="006C7453">
            <w:rPr>
              <w:rFonts w:ascii="Times New Roman" w:hAnsi="Times New Roman" w:cs="Times New Roman"/>
              <w:noProof/>
              <w:color w:val="000000"/>
              <w:sz w:val="24"/>
              <w:szCs w:val="24"/>
            </w:rPr>
            <w:t>(Financial Portal, 2020)</w:t>
          </w:r>
          <w:r w:rsidR="00470A2E" w:rsidRPr="00D52307">
            <w:rPr>
              <w:rFonts w:ascii="Times New Roman" w:hAnsi="Times New Roman" w:cs="Times New Roman"/>
              <w:sz w:val="24"/>
              <w:szCs w:val="24"/>
            </w:rPr>
            <w:fldChar w:fldCharType="end"/>
          </w:r>
        </w:sdtContent>
      </w:sdt>
      <w:r w:rsidR="00EF4602" w:rsidRPr="00D52307">
        <w:rPr>
          <w:rFonts w:ascii="Times New Roman" w:hAnsi="Times New Roman" w:cs="Times New Roman"/>
          <w:sz w:val="24"/>
          <w:szCs w:val="24"/>
        </w:rPr>
        <w:br w:type="page"/>
      </w:r>
    </w:p>
    <w:p w14:paraId="79451F8B" w14:textId="77777777" w:rsidR="005037D8" w:rsidRDefault="005037D8" w:rsidP="004D6119">
      <w:pPr>
        <w:pStyle w:val="Title"/>
      </w:pPr>
    </w:p>
    <w:p w14:paraId="37995585" w14:textId="13ECAA12" w:rsidR="00F11FF6" w:rsidRDefault="00F11FF6" w:rsidP="004D6119">
      <w:pPr>
        <w:pStyle w:val="Title"/>
      </w:pPr>
      <w:r>
        <w:rPr>
          <w:noProof/>
        </w:rPr>
        <mc:AlternateContent>
          <mc:Choice Requires="wps">
            <w:drawing>
              <wp:anchor distT="0" distB="0" distL="114300" distR="114300" simplePos="0" relativeHeight="251667456" behindDoc="0" locked="0" layoutInCell="1" allowOverlap="1" wp14:anchorId="7DD1D0CC" wp14:editId="3E834076">
                <wp:simplePos x="0" y="0"/>
                <wp:positionH relativeFrom="margin">
                  <wp:align>right</wp:align>
                </wp:positionH>
                <wp:positionV relativeFrom="paragraph">
                  <wp:posOffset>1154097</wp:posOffset>
                </wp:positionV>
                <wp:extent cx="5698527" cy="44388"/>
                <wp:effectExtent l="0" t="0" r="35560" b="32385"/>
                <wp:wrapNone/>
                <wp:docPr id="6" name="Straight Connector 6"/>
                <wp:cNvGraphicFramePr/>
                <a:graphic xmlns:a="http://schemas.openxmlformats.org/drawingml/2006/main">
                  <a:graphicData uri="http://schemas.microsoft.com/office/word/2010/wordprocessingShape">
                    <wps:wsp>
                      <wps:cNvCnPr/>
                      <wps:spPr>
                        <a:xfrm>
                          <a:off x="0" y="0"/>
                          <a:ext cx="5698527" cy="44388"/>
                        </a:xfrm>
                        <a:prstGeom prst="line">
                          <a:avLst/>
                        </a:prstGeom>
                        <a:ln>
                          <a:headEnd type="none" w="med" len="med"/>
                          <a:tailEnd type="none" w="med" len="med"/>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5732FF" id="Straight Connector 6" o:spid="_x0000_s1026" style="position:absolute;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7.5pt,90.85pt" to="846.2pt,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" strokecolor="#4472c4 [3208]" strokeweight="1pt">
                <v:stroke joinstyle="miter"/>
                <w10:wrap anchorx="margin"/>
              </v:line>
            </w:pict>
          </mc:Fallback>
        </mc:AlternateContent>
      </w:r>
      <w:r>
        <w:rPr>
          <w:noProof/>
        </w:rPr>
        <mc:AlternateContent>
          <mc:Choice Requires="wps">
            <w:drawing>
              <wp:anchor distT="0" distB="0" distL="114300" distR="114300" simplePos="0" relativeHeight="251665408" behindDoc="0" locked="0" layoutInCell="1" allowOverlap="1" wp14:anchorId="7342CBB0" wp14:editId="51EAB20C">
                <wp:simplePos x="0" y="0"/>
                <wp:positionH relativeFrom="margin">
                  <wp:align>right</wp:align>
                </wp:positionH>
                <wp:positionV relativeFrom="paragraph">
                  <wp:posOffset>1207364</wp:posOffset>
                </wp:positionV>
                <wp:extent cx="5725733" cy="52680"/>
                <wp:effectExtent l="0" t="0" r="27940" b="24130"/>
                <wp:wrapNone/>
                <wp:docPr id="5" name="Straight Connector 5"/>
                <wp:cNvGraphicFramePr/>
                <a:graphic xmlns:a="http://schemas.openxmlformats.org/drawingml/2006/main">
                  <a:graphicData uri="http://schemas.microsoft.com/office/word/2010/wordprocessingShape">
                    <wps:wsp>
                      <wps:cNvCnPr/>
                      <wps:spPr>
                        <a:xfrm>
                          <a:off x="0" y="0"/>
                          <a:ext cx="5725733" cy="52680"/>
                        </a:xfrm>
                        <a:prstGeom prst="line">
                          <a:avLst/>
                        </a:prstGeom>
                        <a:ln w="9525" cap="flat" cmpd="sng" algn="ctr">
                          <a:solidFill>
                            <a:schemeClr val="accent5"/>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73F9CB" id="Straight Connector 5" o:spid="_x0000_s1026" style="position:absolute;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9.65pt,95.05pt" to="850.5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" strokecolor="#4472c4 [3208]">
                <v:stroke dashstyle="dash"/>
                <w10:wrap anchorx="margin"/>
              </v:line>
            </w:pict>
          </mc:Fallback>
        </mc:AlternateContent>
      </w:r>
      <w:r w:rsidR="004D6119">
        <w:br/>
      </w:r>
    </w:p>
    <w:p w14:paraId="29914251" w14:textId="77777777" w:rsidR="00B05F17" w:rsidRDefault="00F11FF6" w:rsidP="00B05F17">
      <w:pPr>
        <w:pStyle w:val="Title"/>
        <w:jc w:val="left"/>
        <w:rPr>
          <w:u w:val="double"/>
        </w:rPr>
      </w:pPr>
      <w:r>
        <w:rPr>
          <w:rFonts w:ascii="Times New Roman" w:eastAsia="Times New Roman" w:hAnsi="Times New Roman" w:cs="Times New Roman"/>
          <w:b w:val="0"/>
          <w:bCs/>
          <w:noProof/>
          <w:color w:val="212121"/>
          <w:sz w:val="24"/>
          <w:szCs w:val="24"/>
        </w:rPr>
        <w:drawing>
          <wp:anchor distT="0" distB="0" distL="114300" distR="114300" simplePos="0" relativeHeight="251664384" behindDoc="0" locked="0" layoutInCell="1" allowOverlap="1" wp14:anchorId="10729FF1" wp14:editId="145DED10">
            <wp:simplePos x="0" y="0"/>
            <wp:positionH relativeFrom="margin">
              <wp:align>right</wp:align>
            </wp:positionH>
            <wp:positionV relativeFrom="paragraph">
              <wp:posOffset>18687</wp:posOffset>
            </wp:positionV>
            <wp:extent cx="1737360" cy="2168525"/>
            <wp:effectExtent l="0" t="0" r="0" b="3175"/>
            <wp:wrapThrough wrapText="bothSides">
              <wp:wrapPolygon edited="0">
                <wp:start x="0" y="0"/>
                <wp:lineTo x="0" y="21442"/>
                <wp:lineTo x="21316" y="21442"/>
                <wp:lineTo x="213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oppng.com-source-dataondemand-fr-report-project-icon-report-icon-821x1025.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37360" cy="2168525"/>
                    </a:xfrm>
                    <a:prstGeom prst="rect">
                      <a:avLst/>
                    </a:prstGeom>
                  </pic:spPr>
                </pic:pic>
              </a:graphicData>
            </a:graphic>
          </wp:anchor>
        </w:drawing>
      </w:r>
      <w:r w:rsidR="00707BF3" w:rsidRPr="004D6119">
        <w:rPr>
          <w:u w:val="double"/>
        </w:rPr>
        <w:t>FINDINGS AND</w:t>
      </w:r>
    </w:p>
    <w:p w14:paraId="15E0E701" w14:textId="03247B0D" w:rsidR="00707BF3" w:rsidRPr="004D6119" w:rsidRDefault="00707BF3" w:rsidP="004D6119">
      <w:pPr>
        <w:pStyle w:val="Title"/>
        <w:rPr>
          <w:u w:val="double"/>
        </w:rPr>
      </w:pPr>
      <w:r w:rsidRPr="004D6119">
        <w:rPr>
          <w:u w:val="double"/>
        </w:rPr>
        <w:t>ANALYSIS</w:t>
      </w:r>
    </w:p>
    <w:p w14:paraId="4A510A6C" w14:textId="44A9F7CB" w:rsidR="00BF484C" w:rsidRDefault="00BF484C" w:rsidP="00BF484C">
      <w:pPr>
        <w:spacing w:line="360" w:lineRule="auto"/>
        <w:jc w:val="both"/>
      </w:pPr>
    </w:p>
    <w:p w14:paraId="4793F379" w14:textId="77777777" w:rsidR="00B05F17" w:rsidRPr="00BF484C" w:rsidRDefault="00B05F17" w:rsidP="00BF484C">
      <w:pPr>
        <w:spacing w:line="360" w:lineRule="auto"/>
        <w:jc w:val="both"/>
      </w:pPr>
    </w:p>
    <w:p w14:paraId="2285832A" w14:textId="77777777" w:rsidR="00BF484C" w:rsidRPr="00B05F17" w:rsidRDefault="00BF484C" w:rsidP="004D6119">
      <w:pPr>
        <w:pStyle w:val="ListParagraph"/>
        <w:numPr>
          <w:ilvl w:val="0"/>
          <w:numId w:val="3"/>
        </w:numPr>
        <w:spacing w:after="0" w:line="360" w:lineRule="auto"/>
        <w:jc w:val="both"/>
        <w:rPr>
          <w:rFonts w:ascii="Times New Roman" w:eastAsia="Times New Roman" w:hAnsi="Times New Roman" w:cs="Times New Roman"/>
          <w:b/>
          <w:bCs/>
          <w:i/>
          <w:color w:val="212121"/>
          <w:sz w:val="24"/>
          <w:szCs w:val="24"/>
        </w:rPr>
      </w:pPr>
      <w:r w:rsidRPr="00B05F17">
        <w:rPr>
          <w:rFonts w:ascii="Times New Roman" w:eastAsia="Times New Roman" w:hAnsi="Times New Roman" w:cs="Times New Roman"/>
          <w:b/>
          <w:bCs/>
          <w:i/>
          <w:color w:val="212121"/>
          <w:sz w:val="24"/>
          <w:szCs w:val="24"/>
        </w:rPr>
        <w:t>Asset Management &amp; Asset Quality</w:t>
      </w:r>
    </w:p>
    <w:p w14:paraId="72B32F51" w14:textId="77777777" w:rsidR="00BF484C" w:rsidRPr="00B05F17" w:rsidRDefault="00BF484C" w:rsidP="004D6119">
      <w:pPr>
        <w:pStyle w:val="ListParagraph"/>
        <w:numPr>
          <w:ilvl w:val="0"/>
          <w:numId w:val="3"/>
        </w:numPr>
        <w:spacing w:after="0" w:line="360" w:lineRule="auto"/>
        <w:jc w:val="both"/>
        <w:rPr>
          <w:rFonts w:ascii="Times New Roman" w:eastAsia="Times New Roman" w:hAnsi="Times New Roman" w:cs="Times New Roman"/>
          <w:b/>
          <w:i/>
          <w:color w:val="000000"/>
          <w:sz w:val="24"/>
          <w:szCs w:val="24"/>
        </w:rPr>
      </w:pPr>
      <w:r w:rsidRPr="00B05F17">
        <w:rPr>
          <w:rFonts w:ascii="Times New Roman" w:eastAsia="Times New Roman" w:hAnsi="Times New Roman" w:cs="Times New Roman"/>
          <w:b/>
          <w:i/>
          <w:color w:val="000000"/>
          <w:sz w:val="24"/>
          <w:szCs w:val="24"/>
        </w:rPr>
        <w:t>Cash Flow &amp; Capital Adequacy</w:t>
      </w:r>
    </w:p>
    <w:p w14:paraId="39615CBA" w14:textId="77777777" w:rsidR="00BF484C" w:rsidRPr="00B05F17" w:rsidRDefault="00BF484C" w:rsidP="004D6119">
      <w:pPr>
        <w:pStyle w:val="ListParagraph"/>
        <w:numPr>
          <w:ilvl w:val="0"/>
          <w:numId w:val="3"/>
        </w:numPr>
        <w:spacing w:after="0" w:line="360" w:lineRule="auto"/>
        <w:jc w:val="both"/>
        <w:rPr>
          <w:rFonts w:ascii="Times New Roman" w:eastAsia="Times New Roman" w:hAnsi="Times New Roman" w:cs="Times New Roman"/>
          <w:b/>
          <w:i/>
          <w:color w:val="000000"/>
          <w:sz w:val="24"/>
          <w:szCs w:val="24"/>
        </w:rPr>
      </w:pPr>
      <w:r w:rsidRPr="00B05F17">
        <w:rPr>
          <w:rFonts w:ascii="Times New Roman" w:eastAsia="Times New Roman" w:hAnsi="Times New Roman" w:cs="Times New Roman"/>
          <w:b/>
          <w:i/>
          <w:color w:val="000000"/>
          <w:sz w:val="24"/>
          <w:szCs w:val="24"/>
        </w:rPr>
        <w:t>Efficiency &amp; Productivity &amp; Capital Strength</w:t>
      </w:r>
    </w:p>
    <w:p w14:paraId="7CFF3CDF" w14:textId="77777777" w:rsidR="00BF484C" w:rsidRPr="00B05F17" w:rsidRDefault="00BF484C" w:rsidP="004D6119">
      <w:pPr>
        <w:pStyle w:val="ListParagraph"/>
        <w:numPr>
          <w:ilvl w:val="0"/>
          <w:numId w:val="3"/>
        </w:numPr>
        <w:spacing w:after="0" w:line="360" w:lineRule="auto"/>
        <w:jc w:val="both"/>
        <w:rPr>
          <w:rFonts w:ascii="Times New Roman" w:eastAsia="Times New Roman" w:hAnsi="Times New Roman" w:cs="Times New Roman"/>
          <w:b/>
          <w:i/>
          <w:color w:val="000000"/>
          <w:sz w:val="24"/>
          <w:szCs w:val="24"/>
        </w:rPr>
      </w:pPr>
      <w:r w:rsidRPr="00B05F17">
        <w:rPr>
          <w:rFonts w:ascii="Times New Roman" w:eastAsia="Times New Roman" w:hAnsi="Times New Roman" w:cs="Times New Roman"/>
          <w:b/>
          <w:i/>
          <w:color w:val="000000"/>
          <w:sz w:val="24"/>
          <w:szCs w:val="24"/>
        </w:rPr>
        <w:t>Liquidity &amp; Leverage</w:t>
      </w:r>
    </w:p>
    <w:p w14:paraId="4BED78E6" w14:textId="77777777" w:rsidR="00BF484C" w:rsidRPr="00B05F17" w:rsidRDefault="00BF484C" w:rsidP="004D6119">
      <w:pPr>
        <w:pStyle w:val="ListParagraph"/>
        <w:numPr>
          <w:ilvl w:val="0"/>
          <w:numId w:val="3"/>
        </w:numPr>
        <w:spacing w:after="0" w:line="360" w:lineRule="auto"/>
        <w:jc w:val="both"/>
        <w:rPr>
          <w:rFonts w:ascii="Times New Roman" w:eastAsia="Times New Roman" w:hAnsi="Times New Roman" w:cs="Times New Roman"/>
          <w:b/>
          <w:i/>
          <w:color w:val="000000"/>
          <w:sz w:val="24"/>
          <w:szCs w:val="24"/>
        </w:rPr>
      </w:pPr>
      <w:r w:rsidRPr="00B05F17">
        <w:rPr>
          <w:rFonts w:ascii="Times New Roman" w:eastAsia="Times New Roman" w:hAnsi="Times New Roman" w:cs="Times New Roman"/>
          <w:b/>
          <w:i/>
          <w:color w:val="000000"/>
          <w:sz w:val="24"/>
          <w:szCs w:val="24"/>
        </w:rPr>
        <w:t>Profitability &amp; Investment Return</w:t>
      </w:r>
    </w:p>
    <w:p w14:paraId="3140E7FA" w14:textId="4895B7C1" w:rsidR="00F11FF6" w:rsidRPr="00B05F17" w:rsidRDefault="00BF484C" w:rsidP="00A036A6">
      <w:pPr>
        <w:jc w:val="both"/>
        <w:rPr>
          <w:rFonts w:ascii="Times New Roman" w:hAnsi="Times New Roman" w:cs="Times New Roman"/>
          <w:b/>
          <w:i/>
          <w:sz w:val="24"/>
        </w:rPr>
      </w:pPr>
      <w:r w:rsidRPr="00B05F17">
        <w:rPr>
          <w:rFonts w:ascii="Times New Roman" w:hAnsi="Times New Roman" w:cs="Times New Roman"/>
          <w:b/>
          <w:i/>
          <w:sz w:val="24"/>
        </w:rPr>
        <w:br w:type="page"/>
      </w:r>
    </w:p>
    <w:p w14:paraId="32B745AD" w14:textId="118212DF" w:rsidR="00A036A6" w:rsidRDefault="00A036A6" w:rsidP="00A036A6">
      <w:pPr>
        <w:pStyle w:val="Heading1"/>
      </w:pPr>
      <w:bookmarkStart w:id="13" w:name="_Toc53163096"/>
      <w:bookmarkStart w:id="14" w:name="_Toc53706304"/>
      <w:r>
        <w:lastRenderedPageBreak/>
        <w:t>Findings and Analysis</w:t>
      </w:r>
      <w:bookmarkEnd w:id="13"/>
      <w:bookmarkEnd w:id="14"/>
    </w:p>
    <w:p w14:paraId="776558C4" w14:textId="77777777" w:rsidR="001B3FD2" w:rsidRDefault="001B3FD2" w:rsidP="001B3FD2">
      <w:pPr>
        <w:pStyle w:val="ListParagraph"/>
        <w:spacing w:line="360" w:lineRule="auto"/>
        <w:ind w:left="0"/>
        <w:jc w:val="both"/>
        <w:rPr>
          <w:rFonts w:ascii="Times New Roman" w:hAnsi="Times New Roman" w:cs="Times New Roman"/>
          <w:sz w:val="24"/>
        </w:rPr>
      </w:pPr>
    </w:p>
    <w:p w14:paraId="4F3A7D1D" w14:textId="2D66A3BB" w:rsidR="001B3FD2" w:rsidRDefault="001B3FD2" w:rsidP="001B3FD2">
      <w:pPr>
        <w:pStyle w:val="ListParagraph"/>
        <w:spacing w:line="360" w:lineRule="auto"/>
        <w:ind w:left="0"/>
        <w:jc w:val="both"/>
        <w:rPr>
          <w:rFonts w:ascii="Times New Roman" w:hAnsi="Times New Roman" w:cs="Times New Roman"/>
          <w:sz w:val="24"/>
        </w:rPr>
      </w:pPr>
      <w:r w:rsidRPr="001B3FD2">
        <w:rPr>
          <w:rFonts w:ascii="Times New Roman" w:hAnsi="Times New Roman" w:cs="Times New Roman"/>
          <w:sz w:val="24"/>
        </w:rPr>
        <w:t xml:space="preserve">In this </w:t>
      </w:r>
      <w:r>
        <w:rPr>
          <w:rFonts w:ascii="Times New Roman" w:hAnsi="Times New Roman" w:cs="Times New Roman"/>
          <w:sz w:val="24"/>
        </w:rPr>
        <w:t xml:space="preserve">part </w:t>
      </w:r>
      <w:r w:rsidRPr="001B3FD2">
        <w:rPr>
          <w:rFonts w:ascii="Times New Roman" w:hAnsi="Times New Roman" w:cs="Times New Roman"/>
          <w:sz w:val="24"/>
        </w:rPr>
        <w:t>of this report</w:t>
      </w:r>
      <w:r>
        <w:rPr>
          <w:rFonts w:ascii="Times New Roman" w:hAnsi="Times New Roman" w:cs="Times New Roman"/>
          <w:sz w:val="24"/>
        </w:rPr>
        <w:t>, with the aid of financial information gathered from the respective company’s annual statements,</w:t>
      </w:r>
      <w:r w:rsidRPr="001B3FD2">
        <w:rPr>
          <w:rFonts w:ascii="Times New Roman" w:hAnsi="Times New Roman" w:cs="Times New Roman"/>
          <w:sz w:val="24"/>
        </w:rPr>
        <w:t xml:space="preserve"> the financial situation</w:t>
      </w:r>
      <w:r>
        <w:rPr>
          <w:rFonts w:ascii="Times New Roman" w:hAnsi="Times New Roman" w:cs="Times New Roman"/>
          <w:sz w:val="24"/>
        </w:rPr>
        <w:t>s will be discussed in depth to know how the manufacturing industry is performing based on these five companies’ performances.</w:t>
      </w:r>
      <w:r w:rsidRPr="001B3FD2">
        <w:rPr>
          <w:rFonts w:ascii="Times New Roman" w:hAnsi="Times New Roman" w:cs="Times New Roman"/>
          <w:sz w:val="24"/>
        </w:rPr>
        <w:t xml:space="preserve"> </w:t>
      </w:r>
    </w:p>
    <w:p w14:paraId="55A3FA60" w14:textId="77777777" w:rsidR="001B3FD2" w:rsidRDefault="001B3FD2" w:rsidP="001B3FD2">
      <w:pPr>
        <w:pStyle w:val="ListParagraph"/>
        <w:spacing w:line="360" w:lineRule="auto"/>
        <w:ind w:left="0"/>
        <w:jc w:val="both"/>
        <w:rPr>
          <w:rFonts w:ascii="Times New Roman" w:hAnsi="Times New Roman" w:cs="Times New Roman"/>
          <w:sz w:val="24"/>
        </w:rPr>
      </w:pPr>
    </w:p>
    <w:p w14:paraId="7DBB5917" w14:textId="3ED77352" w:rsidR="001B3FD2" w:rsidRDefault="001B3FD2" w:rsidP="001B3FD2">
      <w:pPr>
        <w:pStyle w:val="ListParagraph"/>
        <w:spacing w:line="360" w:lineRule="auto"/>
        <w:ind w:left="0"/>
        <w:jc w:val="both"/>
        <w:rPr>
          <w:rFonts w:ascii="Times New Roman" w:hAnsi="Times New Roman" w:cs="Times New Roman"/>
          <w:sz w:val="24"/>
        </w:rPr>
      </w:pPr>
      <w:r w:rsidRPr="001B3FD2">
        <w:rPr>
          <w:rFonts w:ascii="Times New Roman" w:hAnsi="Times New Roman" w:cs="Times New Roman"/>
          <w:sz w:val="24"/>
        </w:rPr>
        <w:t xml:space="preserve">Normally to </w:t>
      </w:r>
      <w:r>
        <w:rPr>
          <w:rFonts w:ascii="Times New Roman" w:hAnsi="Times New Roman" w:cs="Times New Roman"/>
          <w:sz w:val="24"/>
        </w:rPr>
        <w:t>conduct a performance analysis based on the financial statements,</w:t>
      </w:r>
      <w:r w:rsidRPr="001B3FD2">
        <w:rPr>
          <w:rFonts w:ascii="Times New Roman" w:hAnsi="Times New Roman" w:cs="Times New Roman"/>
          <w:sz w:val="24"/>
        </w:rPr>
        <w:t xml:space="preserve"> three type</w:t>
      </w:r>
      <w:r>
        <w:rPr>
          <w:rFonts w:ascii="Times New Roman" w:hAnsi="Times New Roman" w:cs="Times New Roman"/>
          <w:sz w:val="24"/>
        </w:rPr>
        <w:t>s</w:t>
      </w:r>
      <w:r w:rsidRPr="001B3FD2">
        <w:rPr>
          <w:rFonts w:ascii="Times New Roman" w:hAnsi="Times New Roman" w:cs="Times New Roman"/>
          <w:sz w:val="24"/>
        </w:rPr>
        <w:t xml:space="preserve"> of analysis</w:t>
      </w:r>
      <w:r>
        <w:rPr>
          <w:rFonts w:ascii="Times New Roman" w:hAnsi="Times New Roman" w:cs="Times New Roman"/>
          <w:sz w:val="24"/>
        </w:rPr>
        <w:t xml:space="preserve"> which are:</w:t>
      </w:r>
      <w:r w:rsidRPr="001B3FD2">
        <w:rPr>
          <w:rFonts w:ascii="Times New Roman" w:hAnsi="Times New Roman" w:cs="Times New Roman"/>
          <w:sz w:val="24"/>
        </w:rPr>
        <w:t xml:space="preserve"> Horizontal Analysis, Vertical Analysis and Ratio Analysis</w:t>
      </w:r>
      <w:r>
        <w:rPr>
          <w:rFonts w:ascii="Times New Roman" w:hAnsi="Times New Roman" w:cs="Times New Roman"/>
          <w:sz w:val="24"/>
        </w:rPr>
        <w:t xml:space="preserve"> are used</w:t>
      </w:r>
      <w:r w:rsidRPr="001B3FD2">
        <w:rPr>
          <w:rFonts w:ascii="Times New Roman" w:hAnsi="Times New Roman" w:cs="Times New Roman"/>
          <w:sz w:val="24"/>
        </w:rPr>
        <w:t xml:space="preserve">. </w:t>
      </w:r>
      <w:r>
        <w:rPr>
          <w:rFonts w:ascii="Times New Roman" w:hAnsi="Times New Roman" w:cs="Times New Roman"/>
          <w:sz w:val="24"/>
        </w:rPr>
        <w:t>But to conduct my assessment</w:t>
      </w:r>
      <w:r w:rsidRPr="001B3FD2">
        <w:rPr>
          <w:rFonts w:ascii="Times New Roman" w:hAnsi="Times New Roman" w:cs="Times New Roman"/>
          <w:sz w:val="24"/>
        </w:rPr>
        <w:t xml:space="preserve">, Ratio Analysis </w:t>
      </w:r>
      <w:r>
        <w:rPr>
          <w:rFonts w:ascii="Times New Roman" w:hAnsi="Times New Roman" w:cs="Times New Roman"/>
          <w:sz w:val="24"/>
        </w:rPr>
        <w:t>has been used for</w:t>
      </w:r>
      <w:r w:rsidRPr="001B3FD2">
        <w:rPr>
          <w:rFonts w:ascii="Times New Roman" w:hAnsi="Times New Roman" w:cs="Times New Roman"/>
          <w:sz w:val="24"/>
        </w:rPr>
        <w:t xml:space="preserve"> analyz</w:t>
      </w:r>
      <w:r>
        <w:rPr>
          <w:rFonts w:ascii="Times New Roman" w:hAnsi="Times New Roman" w:cs="Times New Roman"/>
          <w:sz w:val="24"/>
        </w:rPr>
        <w:t>ing</w:t>
      </w:r>
      <w:r w:rsidRPr="001B3FD2">
        <w:rPr>
          <w:rFonts w:ascii="Times New Roman" w:hAnsi="Times New Roman" w:cs="Times New Roman"/>
          <w:sz w:val="24"/>
        </w:rPr>
        <w:t xml:space="preserve">. With the help of twenty various ratios, </w:t>
      </w:r>
      <w:r>
        <w:rPr>
          <w:rFonts w:ascii="Times New Roman" w:hAnsi="Times New Roman" w:cs="Times New Roman"/>
          <w:sz w:val="24"/>
        </w:rPr>
        <w:t xml:space="preserve">the </w:t>
      </w:r>
      <w:r w:rsidRPr="001B3FD2">
        <w:rPr>
          <w:rFonts w:ascii="Times New Roman" w:hAnsi="Times New Roman" w:cs="Times New Roman"/>
          <w:sz w:val="24"/>
        </w:rPr>
        <w:t>financial statements</w:t>
      </w:r>
      <w:r>
        <w:rPr>
          <w:rFonts w:ascii="Times New Roman" w:hAnsi="Times New Roman" w:cs="Times New Roman"/>
          <w:sz w:val="24"/>
        </w:rPr>
        <w:t xml:space="preserve"> has been analyzed</w:t>
      </w:r>
      <w:r w:rsidRPr="001B3FD2">
        <w:rPr>
          <w:rFonts w:ascii="Times New Roman" w:hAnsi="Times New Roman" w:cs="Times New Roman"/>
          <w:sz w:val="24"/>
        </w:rPr>
        <w:t xml:space="preserve"> </w:t>
      </w:r>
      <w:r>
        <w:rPr>
          <w:rFonts w:ascii="Times New Roman" w:hAnsi="Times New Roman" w:cs="Times New Roman"/>
          <w:sz w:val="24"/>
        </w:rPr>
        <w:t>(</w:t>
      </w:r>
      <w:r w:rsidRPr="001B3FD2">
        <w:rPr>
          <w:rFonts w:ascii="Times New Roman" w:hAnsi="Times New Roman" w:cs="Times New Roman"/>
          <w:sz w:val="24"/>
        </w:rPr>
        <w:t>by taking financial information</w:t>
      </w:r>
      <w:r>
        <w:rPr>
          <w:rFonts w:ascii="Times New Roman" w:hAnsi="Times New Roman" w:cs="Times New Roman"/>
          <w:sz w:val="24"/>
        </w:rPr>
        <w:t xml:space="preserve"> of </w:t>
      </w:r>
      <w:r w:rsidRPr="001B3FD2">
        <w:rPr>
          <w:rFonts w:ascii="Times New Roman" w:hAnsi="Times New Roman" w:cs="Times New Roman"/>
          <w:sz w:val="24"/>
        </w:rPr>
        <w:t xml:space="preserve">Profit and Loss statements, Balance </w:t>
      </w:r>
      <w:r>
        <w:rPr>
          <w:rFonts w:ascii="Times New Roman" w:hAnsi="Times New Roman" w:cs="Times New Roman"/>
          <w:sz w:val="24"/>
        </w:rPr>
        <w:t>Sheet and Cash Flow Statements</w:t>
      </w:r>
      <w:r w:rsidRPr="001B3FD2">
        <w:rPr>
          <w:rFonts w:ascii="Times New Roman" w:hAnsi="Times New Roman" w:cs="Times New Roman"/>
          <w:sz w:val="24"/>
        </w:rPr>
        <w:t xml:space="preserve"> from </w:t>
      </w:r>
      <w:r>
        <w:rPr>
          <w:rFonts w:ascii="Times New Roman" w:hAnsi="Times New Roman" w:cs="Times New Roman"/>
          <w:sz w:val="24"/>
        </w:rPr>
        <w:t xml:space="preserve">the companies’ </w:t>
      </w:r>
      <w:r w:rsidRPr="001B3FD2">
        <w:rPr>
          <w:rFonts w:ascii="Times New Roman" w:hAnsi="Times New Roman" w:cs="Times New Roman"/>
          <w:sz w:val="24"/>
        </w:rPr>
        <w:t>annual reports</w:t>
      </w:r>
      <w:r>
        <w:rPr>
          <w:rFonts w:ascii="Times New Roman" w:hAnsi="Times New Roman" w:cs="Times New Roman"/>
          <w:sz w:val="24"/>
        </w:rPr>
        <w:t>.</w:t>
      </w:r>
    </w:p>
    <w:p w14:paraId="25FE0C66" w14:textId="77777777" w:rsidR="001B3FD2" w:rsidRDefault="001B3FD2" w:rsidP="001B3FD2">
      <w:pPr>
        <w:pStyle w:val="ListParagraph"/>
        <w:spacing w:line="360" w:lineRule="auto"/>
        <w:ind w:left="0"/>
        <w:jc w:val="both"/>
        <w:rPr>
          <w:rFonts w:ascii="Times New Roman" w:hAnsi="Times New Roman" w:cs="Times New Roman"/>
          <w:sz w:val="24"/>
        </w:rPr>
      </w:pPr>
    </w:p>
    <w:p w14:paraId="247E9F0C" w14:textId="638FD850" w:rsidR="001B3FD2" w:rsidRDefault="001B3FD2" w:rsidP="001B3FD2">
      <w:pPr>
        <w:pStyle w:val="ListParagraph"/>
        <w:spacing w:line="360" w:lineRule="auto"/>
        <w:ind w:left="0"/>
        <w:jc w:val="both"/>
        <w:rPr>
          <w:rFonts w:ascii="Times New Roman" w:hAnsi="Times New Roman" w:cs="Times New Roman"/>
          <w:sz w:val="24"/>
        </w:rPr>
      </w:pPr>
      <w:r w:rsidRPr="001B3FD2">
        <w:rPr>
          <w:rFonts w:ascii="Times New Roman" w:hAnsi="Times New Roman" w:cs="Times New Roman"/>
          <w:sz w:val="24"/>
        </w:rPr>
        <w:t xml:space="preserve">The financial information gathered from </w:t>
      </w:r>
      <w:r w:rsidR="00EB2303">
        <w:rPr>
          <w:rFonts w:ascii="Times New Roman" w:hAnsi="Times New Roman" w:cs="Times New Roman"/>
          <w:sz w:val="24"/>
        </w:rPr>
        <w:t xml:space="preserve">the </w:t>
      </w:r>
      <w:r w:rsidRPr="001B3FD2">
        <w:rPr>
          <w:rFonts w:ascii="Times New Roman" w:hAnsi="Times New Roman" w:cs="Times New Roman"/>
          <w:sz w:val="24"/>
        </w:rPr>
        <w:t>annual report</w:t>
      </w:r>
      <w:r w:rsidR="00EB2303">
        <w:rPr>
          <w:rFonts w:ascii="Times New Roman" w:hAnsi="Times New Roman" w:cs="Times New Roman"/>
          <w:sz w:val="24"/>
        </w:rPr>
        <w:t>s</w:t>
      </w:r>
      <w:r w:rsidRPr="001B3FD2">
        <w:rPr>
          <w:rFonts w:ascii="Times New Roman" w:hAnsi="Times New Roman" w:cs="Times New Roman"/>
          <w:sz w:val="24"/>
        </w:rPr>
        <w:t xml:space="preserve"> </w:t>
      </w:r>
      <w:r w:rsidR="00EB2303">
        <w:rPr>
          <w:rFonts w:ascii="Times New Roman" w:hAnsi="Times New Roman" w:cs="Times New Roman"/>
          <w:sz w:val="24"/>
        </w:rPr>
        <w:t xml:space="preserve">consists of the records from the last four years (2016, 2017, 2018, </w:t>
      </w:r>
      <w:r w:rsidR="008C3CB8">
        <w:rPr>
          <w:rFonts w:ascii="Times New Roman" w:hAnsi="Times New Roman" w:cs="Times New Roman"/>
          <w:sz w:val="24"/>
        </w:rPr>
        <w:t>and 2019</w:t>
      </w:r>
      <w:r w:rsidR="00EB2303">
        <w:rPr>
          <w:rFonts w:ascii="Times New Roman" w:hAnsi="Times New Roman" w:cs="Times New Roman"/>
          <w:sz w:val="24"/>
        </w:rPr>
        <w:t>) for every company</w:t>
      </w:r>
      <w:r w:rsidRPr="001B3FD2">
        <w:rPr>
          <w:rFonts w:ascii="Times New Roman" w:hAnsi="Times New Roman" w:cs="Times New Roman"/>
          <w:sz w:val="24"/>
        </w:rPr>
        <w:t>. These are the list of ratios which I am going to interpret:</w:t>
      </w:r>
    </w:p>
    <w:p w14:paraId="151FE8A3" w14:textId="77777777" w:rsidR="00EB2303" w:rsidRDefault="00EB2303" w:rsidP="001B3FD2">
      <w:pPr>
        <w:pStyle w:val="ListParagraph"/>
        <w:spacing w:line="360" w:lineRule="auto"/>
        <w:ind w:left="0"/>
        <w:jc w:val="both"/>
        <w:rPr>
          <w:rFonts w:ascii="Times New Roman" w:hAnsi="Times New Roman" w:cs="Times New Roman"/>
          <w:sz w:val="24"/>
        </w:rPr>
      </w:pPr>
    </w:p>
    <w:p w14:paraId="110FF09A" w14:textId="29D51C18" w:rsidR="00F11FF6" w:rsidRPr="00194FB6" w:rsidRDefault="00F11FF6" w:rsidP="00A036A6">
      <w:pPr>
        <w:pStyle w:val="ListParagraph"/>
        <w:numPr>
          <w:ilvl w:val="0"/>
          <w:numId w:val="8"/>
        </w:numPr>
        <w:spacing w:after="0" w:line="360" w:lineRule="auto"/>
        <w:jc w:val="both"/>
        <w:rPr>
          <w:rFonts w:ascii="Times New Roman" w:eastAsia="Times New Roman" w:hAnsi="Times New Roman" w:cs="Times New Roman"/>
          <w:b/>
          <w:bCs/>
          <w:color w:val="212121"/>
          <w:sz w:val="24"/>
          <w:szCs w:val="24"/>
        </w:rPr>
      </w:pPr>
      <w:r w:rsidRPr="00194FB6">
        <w:rPr>
          <w:rFonts w:ascii="Times New Roman" w:eastAsia="Times New Roman" w:hAnsi="Times New Roman" w:cs="Times New Roman"/>
          <w:b/>
          <w:bCs/>
          <w:color w:val="212121"/>
          <w:sz w:val="24"/>
          <w:szCs w:val="24"/>
        </w:rPr>
        <w:t>Asset Management &amp; Asset Quality</w:t>
      </w:r>
      <w:r w:rsidR="00056B8A">
        <w:rPr>
          <w:rFonts w:ascii="Times New Roman" w:eastAsia="Times New Roman" w:hAnsi="Times New Roman" w:cs="Times New Roman"/>
          <w:b/>
          <w:bCs/>
          <w:color w:val="212121"/>
          <w:sz w:val="24"/>
          <w:szCs w:val="24"/>
        </w:rPr>
        <w:t xml:space="preserve"> Ratios</w:t>
      </w:r>
    </w:p>
    <w:p w14:paraId="2B8E06A2" w14:textId="19D3D832" w:rsidR="00F11FF6" w:rsidRDefault="00F11FF6" w:rsidP="00A036A6">
      <w:pPr>
        <w:pStyle w:val="ListParagraph"/>
        <w:numPr>
          <w:ilvl w:val="0"/>
          <w:numId w:val="4"/>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Total Asset Turnover</w:t>
      </w:r>
      <w:r>
        <w:rPr>
          <w:rFonts w:ascii="Times New Roman" w:eastAsia="Times New Roman" w:hAnsi="Times New Roman" w:cs="Times New Roman"/>
          <w:color w:val="000000"/>
          <w:sz w:val="24"/>
          <w:szCs w:val="24"/>
        </w:rPr>
        <w:t xml:space="preserve"> </w:t>
      </w:r>
      <w:r w:rsidRPr="00CC05F3">
        <w:rPr>
          <w:rFonts w:ascii="Times New Roman" w:eastAsia="Times New Roman" w:hAnsi="Times New Roman" w:cs="Times New Roman"/>
          <w:color w:val="000000"/>
          <w:sz w:val="24"/>
          <w:szCs w:val="24"/>
        </w:rPr>
        <w:t>= Net Sales / Total Assets</w:t>
      </w:r>
    </w:p>
    <w:p w14:paraId="02A141A8" w14:textId="77777777" w:rsidR="00F11FF6" w:rsidRDefault="00F11FF6" w:rsidP="00A036A6">
      <w:pPr>
        <w:pStyle w:val="ListParagraph"/>
        <w:numPr>
          <w:ilvl w:val="0"/>
          <w:numId w:val="4"/>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Net Fixed Asset Turnover</w:t>
      </w:r>
      <w:r>
        <w:rPr>
          <w:rFonts w:ascii="Times New Roman" w:eastAsia="Times New Roman" w:hAnsi="Times New Roman" w:cs="Times New Roman"/>
          <w:color w:val="000000"/>
          <w:sz w:val="24"/>
          <w:szCs w:val="24"/>
        </w:rPr>
        <w:t xml:space="preserve"> </w:t>
      </w:r>
      <w:r w:rsidRPr="00CC05F3">
        <w:rPr>
          <w:rFonts w:ascii="Times New Roman" w:eastAsia="Times New Roman" w:hAnsi="Times New Roman" w:cs="Times New Roman"/>
          <w:color w:val="000000"/>
          <w:sz w:val="24"/>
          <w:szCs w:val="24"/>
        </w:rPr>
        <w:t>= Net Sales / Average Fixed Assets</w:t>
      </w:r>
    </w:p>
    <w:p w14:paraId="7F608479" w14:textId="77777777" w:rsidR="00F11FF6" w:rsidRDefault="00F11FF6" w:rsidP="00A036A6">
      <w:pPr>
        <w:pStyle w:val="ListParagraph"/>
        <w:numPr>
          <w:ilvl w:val="0"/>
          <w:numId w:val="4"/>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Equity Turnover</w:t>
      </w:r>
      <w:r>
        <w:rPr>
          <w:rFonts w:ascii="Times New Roman" w:eastAsia="Times New Roman" w:hAnsi="Times New Roman" w:cs="Times New Roman"/>
          <w:color w:val="000000"/>
          <w:sz w:val="24"/>
          <w:szCs w:val="24"/>
        </w:rPr>
        <w:t xml:space="preserve"> </w:t>
      </w:r>
      <w:r w:rsidRPr="00425E31">
        <w:rPr>
          <w:rFonts w:ascii="Times New Roman" w:eastAsia="Times New Roman" w:hAnsi="Times New Roman" w:cs="Times New Roman"/>
          <w:color w:val="000000"/>
          <w:sz w:val="24"/>
          <w:szCs w:val="24"/>
        </w:rPr>
        <w:t>= Total Sales / Shareholders’ Equity</w:t>
      </w:r>
    </w:p>
    <w:p w14:paraId="34C709E0" w14:textId="77777777" w:rsidR="00F11FF6" w:rsidRDefault="00F11FF6" w:rsidP="00A036A6">
      <w:pPr>
        <w:spacing w:after="0" w:line="360" w:lineRule="auto"/>
        <w:jc w:val="both"/>
        <w:rPr>
          <w:rFonts w:ascii="Times New Roman" w:eastAsia="Times New Roman" w:hAnsi="Times New Roman" w:cs="Times New Roman"/>
          <w:color w:val="000000"/>
          <w:sz w:val="24"/>
          <w:szCs w:val="24"/>
        </w:rPr>
      </w:pPr>
    </w:p>
    <w:p w14:paraId="52D2A0C7" w14:textId="77777777" w:rsidR="00F11FF6" w:rsidRPr="00194FB6" w:rsidRDefault="00F11FF6" w:rsidP="00A036A6">
      <w:pPr>
        <w:pStyle w:val="ListParagraph"/>
        <w:numPr>
          <w:ilvl w:val="0"/>
          <w:numId w:val="8"/>
        </w:numPr>
        <w:spacing w:after="0" w:line="360" w:lineRule="auto"/>
        <w:jc w:val="both"/>
        <w:rPr>
          <w:rFonts w:ascii="Times New Roman" w:eastAsia="Times New Roman" w:hAnsi="Times New Roman" w:cs="Times New Roman"/>
          <w:b/>
          <w:color w:val="000000"/>
          <w:sz w:val="24"/>
          <w:szCs w:val="24"/>
        </w:rPr>
      </w:pPr>
      <w:r w:rsidRPr="00194FB6">
        <w:rPr>
          <w:rFonts w:ascii="Times New Roman" w:eastAsia="Times New Roman" w:hAnsi="Times New Roman" w:cs="Times New Roman"/>
          <w:b/>
          <w:color w:val="000000"/>
          <w:sz w:val="24"/>
          <w:szCs w:val="24"/>
        </w:rPr>
        <w:t>Cash Flow &amp; Capital Adequacy</w:t>
      </w:r>
    </w:p>
    <w:p w14:paraId="756EDA4A" w14:textId="77777777" w:rsidR="00F11FF6" w:rsidRDefault="00F11FF6" w:rsidP="00A036A6">
      <w:pPr>
        <w:pStyle w:val="ListParagraph"/>
        <w:numPr>
          <w:ilvl w:val="0"/>
          <w:numId w:val="5"/>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Operating Cash Flow to Sales</w:t>
      </w:r>
      <w:r>
        <w:rPr>
          <w:rFonts w:ascii="Times New Roman" w:eastAsia="Times New Roman" w:hAnsi="Times New Roman" w:cs="Times New Roman"/>
          <w:color w:val="000000"/>
          <w:sz w:val="24"/>
          <w:szCs w:val="24"/>
        </w:rPr>
        <w:t xml:space="preserve"> </w:t>
      </w:r>
      <w:r w:rsidRPr="00425E31">
        <w:rPr>
          <w:rFonts w:ascii="Times New Roman" w:eastAsia="Times New Roman" w:hAnsi="Times New Roman" w:cs="Times New Roman"/>
          <w:color w:val="000000"/>
          <w:sz w:val="24"/>
          <w:szCs w:val="24"/>
        </w:rPr>
        <w:t>= Operating Cash Flows / Sales Revenue</w:t>
      </w:r>
    </w:p>
    <w:p w14:paraId="38B94D95" w14:textId="77777777" w:rsidR="00F11FF6" w:rsidRPr="001D5D36" w:rsidRDefault="00F11FF6" w:rsidP="00A036A6">
      <w:pPr>
        <w:pStyle w:val="ListParagraph"/>
        <w:spacing w:after="0" w:line="360" w:lineRule="auto"/>
        <w:jc w:val="both"/>
        <w:rPr>
          <w:rFonts w:ascii="Times New Roman" w:eastAsia="Times New Roman" w:hAnsi="Times New Roman" w:cs="Times New Roman"/>
          <w:color w:val="000000"/>
          <w:sz w:val="24"/>
          <w:szCs w:val="24"/>
        </w:rPr>
      </w:pPr>
    </w:p>
    <w:p w14:paraId="37E21AFB" w14:textId="77777777" w:rsidR="00F11FF6" w:rsidRPr="00194FB6" w:rsidRDefault="00F11FF6" w:rsidP="00A036A6">
      <w:pPr>
        <w:pStyle w:val="ListParagraph"/>
        <w:numPr>
          <w:ilvl w:val="0"/>
          <w:numId w:val="8"/>
        </w:numPr>
        <w:spacing w:after="0" w:line="360" w:lineRule="auto"/>
        <w:jc w:val="both"/>
        <w:rPr>
          <w:rFonts w:ascii="Times New Roman" w:eastAsia="Times New Roman" w:hAnsi="Times New Roman" w:cs="Times New Roman"/>
          <w:b/>
          <w:color w:val="000000"/>
          <w:sz w:val="24"/>
          <w:szCs w:val="24"/>
        </w:rPr>
      </w:pPr>
      <w:r w:rsidRPr="00194FB6">
        <w:rPr>
          <w:rFonts w:ascii="Times New Roman" w:eastAsia="Times New Roman" w:hAnsi="Times New Roman" w:cs="Times New Roman"/>
          <w:b/>
          <w:color w:val="000000"/>
          <w:sz w:val="24"/>
          <w:szCs w:val="24"/>
        </w:rPr>
        <w:t>Efficiency &amp; Productivity &amp; Capital Strength</w:t>
      </w:r>
    </w:p>
    <w:p w14:paraId="7831DE74" w14:textId="77777777" w:rsidR="00F11FF6" w:rsidRPr="001D5D36" w:rsidRDefault="00F11FF6" w:rsidP="00A036A6">
      <w:pPr>
        <w:pStyle w:val="ListParagraph"/>
        <w:numPr>
          <w:ilvl w:val="0"/>
          <w:numId w:val="5"/>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Receivable Turnover</w:t>
      </w:r>
      <w:r>
        <w:rPr>
          <w:rFonts w:ascii="Times New Roman" w:eastAsia="Times New Roman" w:hAnsi="Times New Roman" w:cs="Times New Roman"/>
          <w:color w:val="000000"/>
          <w:sz w:val="24"/>
          <w:szCs w:val="24"/>
        </w:rPr>
        <w:t xml:space="preserve"> = </w:t>
      </w:r>
      <w:r w:rsidRPr="00425E31">
        <w:rPr>
          <w:rFonts w:ascii="Times New Roman" w:eastAsia="Times New Roman" w:hAnsi="Times New Roman" w:cs="Times New Roman"/>
          <w:color w:val="000000"/>
          <w:sz w:val="24"/>
          <w:szCs w:val="24"/>
        </w:rPr>
        <w:t>Net credit sales / Average Accounts Receivable</w:t>
      </w:r>
    </w:p>
    <w:p w14:paraId="2C300F17" w14:textId="77777777" w:rsidR="00F11FF6" w:rsidRPr="001D5D36" w:rsidRDefault="00F11FF6" w:rsidP="00A036A6">
      <w:pPr>
        <w:pStyle w:val="ListParagraph"/>
        <w:numPr>
          <w:ilvl w:val="0"/>
          <w:numId w:val="5"/>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Receivable Collection Period (Days)</w:t>
      </w:r>
      <w:r>
        <w:rPr>
          <w:rFonts w:ascii="Times New Roman" w:eastAsia="Times New Roman" w:hAnsi="Times New Roman" w:cs="Times New Roman"/>
          <w:color w:val="000000"/>
          <w:sz w:val="24"/>
          <w:szCs w:val="24"/>
        </w:rPr>
        <w:t xml:space="preserve"> </w:t>
      </w:r>
      <w:r w:rsidRPr="00425E31">
        <w:rPr>
          <w:rFonts w:ascii="Times New Roman" w:eastAsia="Times New Roman" w:hAnsi="Times New Roman" w:cs="Times New Roman"/>
          <w:color w:val="000000"/>
          <w:sz w:val="24"/>
          <w:szCs w:val="24"/>
        </w:rPr>
        <w:t xml:space="preserve">= 365 / Receivable Turnover </w:t>
      </w:r>
    </w:p>
    <w:p w14:paraId="4ABF9E13" w14:textId="77777777" w:rsidR="00F11FF6" w:rsidRPr="001D5D36" w:rsidRDefault="00F11FF6" w:rsidP="00A036A6">
      <w:pPr>
        <w:pStyle w:val="ListParagraph"/>
        <w:numPr>
          <w:ilvl w:val="0"/>
          <w:numId w:val="5"/>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Inventory Turnover</w:t>
      </w:r>
      <w:r>
        <w:rPr>
          <w:rFonts w:ascii="Times New Roman" w:eastAsia="Times New Roman" w:hAnsi="Times New Roman" w:cs="Times New Roman"/>
          <w:color w:val="000000"/>
          <w:sz w:val="24"/>
          <w:szCs w:val="24"/>
        </w:rPr>
        <w:t xml:space="preserve"> </w:t>
      </w:r>
      <w:r w:rsidRPr="00425E31">
        <w:rPr>
          <w:rFonts w:ascii="Times New Roman" w:eastAsia="Times New Roman" w:hAnsi="Times New Roman" w:cs="Times New Roman"/>
          <w:color w:val="000000"/>
          <w:sz w:val="24"/>
          <w:szCs w:val="24"/>
        </w:rPr>
        <w:t>= Cost of Goods Sold</w:t>
      </w:r>
      <w:r>
        <w:rPr>
          <w:rFonts w:ascii="Times New Roman" w:eastAsia="Times New Roman" w:hAnsi="Times New Roman" w:cs="Times New Roman"/>
          <w:color w:val="000000"/>
          <w:sz w:val="24"/>
          <w:szCs w:val="24"/>
        </w:rPr>
        <w:t xml:space="preserve"> </w:t>
      </w:r>
      <w:r w:rsidRPr="00425E3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425E31">
        <w:rPr>
          <w:rFonts w:ascii="Times New Roman" w:eastAsia="Times New Roman" w:hAnsi="Times New Roman" w:cs="Times New Roman"/>
          <w:color w:val="000000"/>
          <w:sz w:val="24"/>
          <w:szCs w:val="24"/>
        </w:rPr>
        <w:t>Average Inventory</w:t>
      </w:r>
    </w:p>
    <w:p w14:paraId="34202C00" w14:textId="77777777" w:rsidR="00F11FF6" w:rsidRPr="001D5D36" w:rsidRDefault="00F11FF6" w:rsidP="00A036A6">
      <w:pPr>
        <w:pStyle w:val="ListParagraph"/>
        <w:numPr>
          <w:ilvl w:val="0"/>
          <w:numId w:val="5"/>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Inventory Processing Period (Days)</w:t>
      </w:r>
      <w:r>
        <w:rPr>
          <w:rFonts w:ascii="Times New Roman" w:eastAsia="Times New Roman" w:hAnsi="Times New Roman" w:cs="Times New Roman"/>
          <w:color w:val="000000"/>
          <w:sz w:val="24"/>
          <w:szCs w:val="24"/>
        </w:rPr>
        <w:t xml:space="preserve"> = 365 / </w:t>
      </w:r>
      <w:r w:rsidRPr="001D5D36">
        <w:rPr>
          <w:rFonts w:ascii="Times New Roman" w:eastAsia="Times New Roman" w:hAnsi="Times New Roman" w:cs="Times New Roman"/>
          <w:color w:val="000000"/>
          <w:sz w:val="24"/>
          <w:szCs w:val="24"/>
        </w:rPr>
        <w:t>Inventory Turnover</w:t>
      </w:r>
      <w:r>
        <w:rPr>
          <w:rFonts w:ascii="Times New Roman" w:eastAsia="Times New Roman" w:hAnsi="Times New Roman" w:cs="Times New Roman"/>
          <w:color w:val="000000"/>
          <w:sz w:val="24"/>
          <w:szCs w:val="24"/>
        </w:rPr>
        <w:t xml:space="preserve"> </w:t>
      </w:r>
    </w:p>
    <w:p w14:paraId="5144C175" w14:textId="77777777" w:rsidR="00F11FF6" w:rsidRDefault="00F11FF6" w:rsidP="00A036A6">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p>
    <w:p w14:paraId="55BE8DF4" w14:textId="77777777" w:rsidR="00F11FF6" w:rsidRPr="00194FB6" w:rsidRDefault="00F11FF6" w:rsidP="00A036A6">
      <w:pPr>
        <w:pStyle w:val="ListParagraph"/>
        <w:numPr>
          <w:ilvl w:val="0"/>
          <w:numId w:val="8"/>
        </w:numPr>
        <w:spacing w:after="0" w:line="360" w:lineRule="auto"/>
        <w:jc w:val="both"/>
        <w:rPr>
          <w:rFonts w:ascii="Times New Roman" w:eastAsia="Times New Roman" w:hAnsi="Times New Roman" w:cs="Times New Roman"/>
          <w:b/>
          <w:color w:val="000000"/>
          <w:sz w:val="24"/>
          <w:szCs w:val="24"/>
        </w:rPr>
      </w:pPr>
      <w:r w:rsidRPr="00194FB6">
        <w:rPr>
          <w:rFonts w:ascii="Times New Roman" w:eastAsia="Times New Roman" w:hAnsi="Times New Roman" w:cs="Times New Roman"/>
          <w:b/>
          <w:color w:val="000000"/>
          <w:sz w:val="24"/>
          <w:szCs w:val="24"/>
        </w:rPr>
        <w:t>Liquidity &amp; Leverage</w:t>
      </w:r>
    </w:p>
    <w:p w14:paraId="0A58AB6D" w14:textId="77777777" w:rsidR="00F11FF6" w:rsidRPr="001D5D36" w:rsidRDefault="00F11FF6" w:rsidP="00A036A6">
      <w:pPr>
        <w:pStyle w:val="ListParagraph"/>
        <w:numPr>
          <w:ilvl w:val="0"/>
          <w:numId w:val="6"/>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Current Ratio</w:t>
      </w:r>
      <w:r>
        <w:rPr>
          <w:rFonts w:ascii="Times New Roman" w:eastAsia="Times New Roman" w:hAnsi="Times New Roman" w:cs="Times New Roman"/>
          <w:color w:val="000000"/>
          <w:sz w:val="24"/>
          <w:szCs w:val="24"/>
        </w:rPr>
        <w:t xml:space="preserve"> = Current assets /</w:t>
      </w:r>
      <w:r w:rsidRPr="004F4A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w:t>
      </w:r>
      <w:r w:rsidRPr="004F4AB5">
        <w:rPr>
          <w:rFonts w:ascii="Times New Roman" w:eastAsia="Times New Roman" w:hAnsi="Times New Roman" w:cs="Times New Roman"/>
          <w:color w:val="000000"/>
          <w:sz w:val="24"/>
          <w:szCs w:val="24"/>
        </w:rPr>
        <w:t>urrent liabilities</w:t>
      </w:r>
    </w:p>
    <w:p w14:paraId="06B529A7" w14:textId="77777777" w:rsidR="00F11FF6" w:rsidRPr="001D5D36" w:rsidRDefault="00F11FF6" w:rsidP="00A036A6">
      <w:pPr>
        <w:pStyle w:val="ListParagraph"/>
        <w:numPr>
          <w:ilvl w:val="0"/>
          <w:numId w:val="6"/>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Quick Ratio</w:t>
      </w:r>
      <w:r>
        <w:rPr>
          <w:rFonts w:ascii="Times New Roman" w:eastAsia="Times New Roman" w:hAnsi="Times New Roman" w:cs="Times New Roman"/>
          <w:color w:val="000000"/>
          <w:sz w:val="24"/>
          <w:szCs w:val="24"/>
        </w:rPr>
        <w:t xml:space="preserve"> = (Current assets – Closing Inventory) /</w:t>
      </w:r>
      <w:r w:rsidRPr="004F4A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w:t>
      </w:r>
      <w:r w:rsidRPr="004F4AB5">
        <w:rPr>
          <w:rFonts w:ascii="Times New Roman" w:eastAsia="Times New Roman" w:hAnsi="Times New Roman" w:cs="Times New Roman"/>
          <w:color w:val="000000"/>
          <w:sz w:val="24"/>
          <w:szCs w:val="24"/>
        </w:rPr>
        <w:t>urrent liabilities</w:t>
      </w:r>
    </w:p>
    <w:p w14:paraId="6F0B8FDB" w14:textId="77777777" w:rsidR="00F11FF6" w:rsidRPr="001D5D36" w:rsidRDefault="00F11FF6" w:rsidP="00A036A6">
      <w:pPr>
        <w:pStyle w:val="ListParagraph"/>
        <w:numPr>
          <w:ilvl w:val="0"/>
          <w:numId w:val="6"/>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Cash Ratio</w:t>
      </w:r>
      <w:r>
        <w:rPr>
          <w:rFonts w:ascii="Times New Roman" w:eastAsia="Times New Roman" w:hAnsi="Times New Roman" w:cs="Times New Roman"/>
          <w:color w:val="000000"/>
          <w:sz w:val="24"/>
          <w:szCs w:val="24"/>
        </w:rPr>
        <w:t xml:space="preserve"> = </w:t>
      </w:r>
      <w:r w:rsidRPr="004F4AB5">
        <w:rPr>
          <w:rFonts w:ascii="Times New Roman" w:eastAsia="Times New Roman" w:hAnsi="Times New Roman" w:cs="Times New Roman"/>
          <w:color w:val="000000"/>
          <w:sz w:val="24"/>
          <w:szCs w:val="24"/>
        </w:rPr>
        <w:t xml:space="preserve">(Cash and cash equivalents + Marketable securities) </w:t>
      </w:r>
      <w:r>
        <w:rPr>
          <w:rFonts w:ascii="Times New Roman" w:eastAsia="Times New Roman" w:hAnsi="Times New Roman" w:cs="Times New Roman"/>
          <w:color w:val="000000"/>
          <w:sz w:val="24"/>
          <w:szCs w:val="24"/>
        </w:rPr>
        <w:t>/</w:t>
      </w:r>
      <w:r w:rsidRPr="004F4AB5">
        <w:rPr>
          <w:rFonts w:ascii="Times New Roman" w:eastAsia="Times New Roman" w:hAnsi="Times New Roman" w:cs="Times New Roman"/>
          <w:color w:val="000000"/>
          <w:sz w:val="24"/>
          <w:szCs w:val="24"/>
        </w:rPr>
        <w:t xml:space="preserve"> Current liabilities</w:t>
      </w:r>
    </w:p>
    <w:p w14:paraId="299ABA7F" w14:textId="77777777" w:rsidR="00F11FF6" w:rsidRPr="00AA22A9" w:rsidRDefault="00F11FF6" w:rsidP="00A036A6">
      <w:pPr>
        <w:pStyle w:val="ListParagraph"/>
        <w:numPr>
          <w:ilvl w:val="0"/>
          <w:numId w:val="6"/>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Debt to Equity</w:t>
      </w:r>
      <w:r>
        <w:rPr>
          <w:rFonts w:ascii="Times New Roman" w:eastAsia="Times New Roman" w:hAnsi="Times New Roman" w:cs="Times New Roman"/>
          <w:color w:val="000000"/>
          <w:sz w:val="24"/>
          <w:szCs w:val="24"/>
        </w:rPr>
        <w:t xml:space="preserve"> = T</w:t>
      </w:r>
      <w:r w:rsidRPr="00AA22A9">
        <w:rPr>
          <w:rFonts w:ascii="Times New Roman" w:eastAsia="Times New Roman" w:hAnsi="Times New Roman" w:cs="Times New Roman"/>
          <w:color w:val="000000"/>
          <w:sz w:val="24"/>
          <w:szCs w:val="24"/>
        </w:rPr>
        <w:t xml:space="preserve">otal liabilities </w:t>
      </w:r>
      <w:r>
        <w:rPr>
          <w:rFonts w:ascii="Times New Roman" w:eastAsia="Times New Roman" w:hAnsi="Times New Roman" w:cs="Times New Roman"/>
          <w:color w:val="000000"/>
          <w:sz w:val="24"/>
          <w:szCs w:val="24"/>
        </w:rPr>
        <w:t>/ Total Shareholders' E</w:t>
      </w:r>
      <w:r w:rsidRPr="00AA22A9">
        <w:rPr>
          <w:rFonts w:ascii="Times New Roman" w:eastAsia="Times New Roman" w:hAnsi="Times New Roman" w:cs="Times New Roman"/>
          <w:color w:val="000000"/>
          <w:sz w:val="24"/>
          <w:szCs w:val="24"/>
        </w:rPr>
        <w:t>quity</w:t>
      </w:r>
    </w:p>
    <w:p w14:paraId="2FF17061" w14:textId="77777777" w:rsidR="00F11FF6" w:rsidRPr="001D5D36" w:rsidRDefault="00F11FF6" w:rsidP="00A036A6">
      <w:pPr>
        <w:pStyle w:val="ListParagraph"/>
        <w:numPr>
          <w:ilvl w:val="0"/>
          <w:numId w:val="6"/>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Debt to Total Assets</w:t>
      </w:r>
      <w:r>
        <w:rPr>
          <w:rFonts w:ascii="Times New Roman" w:eastAsia="Times New Roman" w:hAnsi="Times New Roman" w:cs="Times New Roman"/>
          <w:color w:val="000000"/>
          <w:sz w:val="24"/>
          <w:szCs w:val="24"/>
        </w:rPr>
        <w:t xml:space="preserve"> = T</w:t>
      </w:r>
      <w:r w:rsidRPr="00AA22A9">
        <w:rPr>
          <w:rFonts w:ascii="Times New Roman" w:eastAsia="Times New Roman" w:hAnsi="Times New Roman" w:cs="Times New Roman"/>
          <w:color w:val="000000"/>
          <w:sz w:val="24"/>
          <w:szCs w:val="24"/>
        </w:rPr>
        <w:t xml:space="preserve">otal liabilities </w:t>
      </w:r>
      <w:r>
        <w:rPr>
          <w:rFonts w:ascii="Times New Roman" w:eastAsia="Times New Roman" w:hAnsi="Times New Roman" w:cs="Times New Roman"/>
          <w:color w:val="000000"/>
          <w:sz w:val="24"/>
          <w:szCs w:val="24"/>
        </w:rPr>
        <w:t xml:space="preserve">/ </w:t>
      </w:r>
      <w:r w:rsidRPr="001D5D36">
        <w:rPr>
          <w:rFonts w:ascii="Times New Roman" w:eastAsia="Times New Roman" w:hAnsi="Times New Roman" w:cs="Times New Roman"/>
          <w:color w:val="000000"/>
          <w:sz w:val="24"/>
          <w:szCs w:val="24"/>
        </w:rPr>
        <w:t>Total Assets</w:t>
      </w:r>
    </w:p>
    <w:p w14:paraId="5C7115B3" w14:textId="77777777" w:rsidR="00F11FF6" w:rsidRPr="001D5D36" w:rsidRDefault="00F11FF6" w:rsidP="00A036A6">
      <w:pPr>
        <w:pStyle w:val="ListParagraph"/>
        <w:numPr>
          <w:ilvl w:val="0"/>
          <w:numId w:val="6"/>
        </w:numPr>
        <w:spacing w:before="0" w:after="0" w:line="36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Equity Ratio = Total Shareholders' E</w:t>
      </w:r>
      <w:r w:rsidRPr="00AA22A9">
        <w:rPr>
          <w:rFonts w:ascii="Times New Roman" w:eastAsia="Times New Roman" w:hAnsi="Times New Roman" w:cs="Times New Roman"/>
          <w:color w:val="000000"/>
          <w:sz w:val="24"/>
          <w:szCs w:val="24"/>
        </w:rPr>
        <w:t>quity</w:t>
      </w:r>
      <w:r>
        <w:rPr>
          <w:rFonts w:ascii="Times New Roman" w:eastAsia="Times New Roman" w:hAnsi="Times New Roman" w:cs="Times New Roman"/>
          <w:color w:val="000000"/>
          <w:sz w:val="24"/>
          <w:szCs w:val="24"/>
        </w:rPr>
        <w:t xml:space="preserve"> / </w:t>
      </w:r>
      <w:r w:rsidRPr="001D5D36">
        <w:rPr>
          <w:rFonts w:ascii="Times New Roman" w:eastAsia="Times New Roman" w:hAnsi="Times New Roman" w:cs="Times New Roman"/>
          <w:color w:val="000000"/>
          <w:sz w:val="24"/>
          <w:szCs w:val="24"/>
        </w:rPr>
        <w:t>Total Assets</w:t>
      </w:r>
    </w:p>
    <w:p w14:paraId="795A5368" w14:textId="77777777" w:rsidR="00F11FF6" w:rsidRPr="001D5D36" w:rsidRDefault="00F11FF6" w:rsidP="00A036A6">
      <w:pPr>
        <w:pStyle w:val="ListParagraph"/>
        <w:numPr>
          <w:ilvl w:val="0"/>
          <w:numId w:val="6"/>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Interest Coverage</w:t>
      </w:r>
      <w:r>
        <w:rPr>
          <w:rFonts w:ascii="Times New Roman" w:eastAsia="Times New Roman" w:hAnsi="Times New Roman" w:cs="Times New Roman"/>
          <w:color w:val="000000"/>
          <w:sz w:val="24"/>
          <w:szCs w:val="24"/>
        </w:rPr>
        <w:t xml:space="preserve"> = EBIT / Interest Expense </w:t>
      </w:r>
    </w:p>
    <w:p w14:paraId="193EC5C1" w14:textId="77777777" w:rsidR="00F11FF6" w:rsidRDefault="00F11FF6" w:rsidP="00A036A6">
      <w:pPr>
        <w:spacing w:after="0" w:line="360" w:lineRule="auto"/>
        <w:jc w:val="both"/>
        <w:rPr>
          <w:rFonts w:ascii="Times New Roman" w:eastAsia="Times New Roman" w:hAnsi="Times New Roman" w:cs="Times New Roman"/>
          <w:color w:val="000000"/>
          <w:sz w:val="24"/>
          <w:szCs w:val="24"/>
        </w:rPr>
      </w:pPr>
    </w:p>
    <w:p w14:paraId="18353217" w14:textId="77777777" w:rsidR="00F11FF6" w:rsidRPr="00194FB6" w:rsidRDefault="00F11FF6" w:rsidP="00A036A6">
      <w:pPr>
        <w:pStyle w:val="ListParagraph"/>
        <w:numPr>
          <w:ilvl w:val="0"/>
          <w:numId w:val="8"/>
        </w:numPr>
        <w:spacing w:after="0" w:line="360" w:lineRule="auto"/>
        <w:jc w:val="both"/>
        <w:rPr>
          <w:rFonts w:ascii="Times New Roman" w:eastAsia="Times New Roman" w:hAnsi="Times New Roman" w:cs="Times New Roman"/>
          <w:b/>
          <w:color w:val="000000"/>
          <w:sz w:val="24"/>
          <w:szCs w:val="24"/>
        </w:rPr>
      </w:pPr>
      <w:r w:rsidRPr="00194FB6">
        <w:rPr>
          <w:rFonts w:ascii="Times New Roman" w:eastAsia="Times New Roman" w:hAnsi="Times New Roman" w:cs="Times New Roman"/>
          <w:b/>
          <w:color w:val="000000"/>
          <w:sz w:val="24"/>
          <w:szCs w:val="24"/>
        </w:rPr>
        <w:t>Profitability &amp; Investment Return</w:t>
      </w:r>
    </w:p>
    <w:p w14:paraId="4BCF5FF1" w14:textId="77777777" w:rsidR="00F11FF6" w:rsidRPr="001D4A12" w:rsidRDefault="00F11FF6" w:rsidP="00A036A6">
      <w:pPr>
        <w:pStyle w:val="ListParagraph"/>
        <w:numPr>
          <w:ilvl w:val="0"/>
          <w:numId w:val="7"/>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Gross Profit Margin</w:t>
      </w:r>
      <w:r>
        <w:rPr>
          <w:rFonts w:ascii="Times New Roman" w:eastAsia="Times New Roman" w:hAnsi="Times New Roman" w:cs="Times New Roman"/>
          <w:color w:val="000000"/>
          <w:sz w:val="24"/>
          <w:szCs w:val="24"/>
        </w:rPr>
        <w:t xml:space="preserve"> = G</w:t>
      </w:r>
      <w:r w:rsidRPr="001D4A12">
        <w:rPr>
          <w:rFonts w:ascii="Times New Roman" w:eastAsia="Times New Roman" w:hAnsi="Times New Roman" w:cs="Times New Roman"/>
          <w:color w:val="000000"/>
          <w:sz w:val="24"/>
          <w:szCs w:val="24"/>
        </w:rPr>
        <w:t xml:space="preserve">ross </w:t>
      </w:r>
      <w:r>
        <w:rPr>
          <w:rFonts w:ascii="Times New Roman" w:eastAsia="Times New Roman" w:hAnsi="Times New Roman" w:cs="Times New Roman"/>
          <w:color w:val="000000"/>
          <w:sz w:val="24"/>
          <w:szCs w:val="24"/>
        </w:rPr>
        <w:t>P</w:t>
      </w:r>
      <w:r w:rsidRPr="001D4A12">
        <w:rPr>
          <w:rFonts w:ascii="Times New Roman" w:eastAsia="Times New Roman" w:hAnsi="Times New Roman" w:cs="Times New Roman"/>
          <w:color w:val="000000"/>
          <w:sz w:val="24"/>
          <w:szCs w:val="24"/>
        </w:rPr>
        <w:t xml:space="preserve">rofit </w:t>
      </w:r>
      <w:r>
        <w:rPr>
          <w:rFonts w:ascii="Times New Roman" w:eastAsia="Times New Roman" w:hAnsi="Times New Roman" w:cs="Times New Roman"/>
          <w:color w:val="000000"/>
          <w:sz w:val="24"/>
          <w:szCs w:val="24"/>
        </w:rPr>
        <w:t>/</w:t>
      </w:r>
      <w:r w:rsidRPr="001D4A1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Sales R</w:t>
      </w:r>
      <w:r w:rsidRPr="001D4A12">
        <w:rPr>
          <w:rFonts w:ascii="Times New Roman" w:eastAsia="Times New Roman" w:hAnsi="Times New Roman" w:cs="Times New Roman"/>
          <w:color w:val="000000"/>
          <w:sz w:val="24"/>
          <w:szCs w:val="24"/>
        </w:rPr>
        <w:t>evenue</w:t>
      </w:r>
    </w:p>
    <w:p w14:paraId="6DA0743E" w14:textId="77777777" w:rsidR="00F11FF6" w:rsidRPr="001D4A12" w:rsidRDefault="00F11FF6" w:rsidP="00A036A6">
      <w:pPr>
        <w:pStyle w:val="ListParagraph"/>
        <w:numPr>
          <w:ilvl w:val="0"/>
          <w:numId w:val="7"/>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EBITDA Margin</w:t>
      </w:r>
      <w:r>
        <w:rPr>
          <w:rFonts w:ascii="Times New Roman" w:eastAsia="Times New Roman" w:hAnsi="Times New Roman" w:cs="Times New Roman"/>
          <w:color w:val="000000"/>
          <w:sz w:val="24"/>
          <w:szCs w:val="24"/>
        </w:rPr>
        <w:t xml:space="preserve"> = (</w:t>
      </w:r>
      <w:r w:rsidRPr="001D4A12">
        <w:rPr>
          <w:rFonts w:ascii="Times New Roman" w:eastAsia="Times New Roman" w:hAnsi="Times New Roman" w:cs="Times New Roman"/>
          <w:color w:val="000000"/>
          <w:sz w:val="24"/>
          <w:szCs w:val="24"/>
        </w:rPr>
        <w:t>EBIT + Depreciation + Amortization</w:t>
      </w:r>
      <w:r>
        <w:rPr>
          <w:rFonts w:ascii="Times New Roman" w:eastAsia="Times New Roman" w:hAnsi="Times New Roman" w:cs="Times New Roman"/>
          <w:color w:val="000000"/>
          <w:sz w:val="24"/>
          <w:szCs w:val="24"/>
        </w:rPr>
        <w:t>) / Net Sales</w:t>
      </w:r>
    </w:p>
    <w:p w14:paraId="3F986A9B" w14:textId="77777777" w:rsidR="00F11FF6" w:rsidRPr="001D5D36" w:rsidRDefault="00F11FF6" w:rsidP="00A036A6">
      <w:pPr>
        <w:pStyle w:val="ListParagraph"/>
        <w:numPr>
          <w:ilvl w:val="0"/>
          <w:numId w:val="7"/>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Net Profit Margin</w:t>
      </w:r>
      <w:r>
        <w:rPr>
          <w:rFonts w:ascii="Times New Roman" w:eastAsia="Times New Roman" w:hAnsi="Times New Roman" w:cs="Times New Roman"/>
          <w:color w:val="000000"/>
          <w:sz w:val="24"/>
          <w:szCs w:val="24"/>
        </w:rPr>
        <w:t xml:space="preserve"> = Net Profit / Sales Revenue</w:t>
      </w:r>
    </w:p>
    <w:p w14:paraId="553E8E5B" w14:textId="77777777" w:rsidR="00F11FF6" w:rsidRPr="001D5D36" w:rsidRDefault="00F11FF6" w:rsidP="00A036A6">
      <w:pPr>
        <w:pStyle w:val="ListParagraph"/>
        <w:numPr>
          <w:ilvl w:val="0"/>
          <w:numId w:val="7"/>
        </w:numPr>
        <w:spacing w:before="0" w:after="0" w:line="360" w:lineRule="auto"/>
        <w:ind w:left="1080"/>
        <w:jc w:val="both"/>
        <w:rPr>
          <w:rFonts w:ascii="Times New Roman" w:eastAsia="Times New Roman" w:hAnsi="Times New Roman" w:cs="Times New Roman"/>
          <w:color w:val="000000"/>
          <w:sz w:val="24"/>
          <w:szCs w:val="24"/>
        </w:rPr>
      </w:pPr>
      <w:r w:rsidRPr="001D5D36">
        <w:rPr>
          <w:rFonts w:ascii="Times New Roman" w:eastAsia="Times New Roman" w:hAnsi="Times New Roman" w:cs="Times New Roman"/>
          <w:color w:val="000000"/>
          <w:sz w:val="24"/>
          <w:szCs w:val="24"/>
        </w:rPr>
        <w:t>Return on Equity (ROE)</w:t>
      </w:r>
      <w:r>
        <w:rPr>
          <w:rFonts w:ascii="Times New Roman" w:eastAsia="Times New Roman" w:hAnsi="Times New Roman" w:cs="Times New Roman"/>
          <w:color w:val="000000"/>
          <w:sz w:val="24"/>
          <w:szCs w:val="24"/>
        </w:rPr>
        <w:t xml:space="preserve"> = Net Profit</w:t>
      </w:r>
      <w:r w:rsidRPr="00884A2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884A2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Shareholder's’ E</w:t>
      </w:r>
      <w:r w:rsidRPr="00884A23">
        <w:rPr>
          <w:rFonts w:ascii="Times New Roman" w:eastAsia="Times New Roman" w:hAnsi="Times New Roman" w:cs="Times New Roman"/>
          <w:color w:val="000000"/>
          <w:sz w:val="24"/>
          <w:szCs w:val="24"/>
        </w:rPr>
        <w:t>quity</w:t>
      </w:r>
    </w:p>
    <w:p w14:paraId="03FAFA6E" w14:textId="4D8CF1E5" w:rsidR="00056B8A" w:rsidRDefault="00F11FF6" w:rsidP="00177CC2">
      <w:pPr>
        <w:pStyle w:val="ListParagraph"/>
        <w:numPr>
          <w:ilvl w:val="0"/>
          <w:numId w:val="7"/>
        </w:numPr>
        <w:spacing w:before="0" w:after="0" w:line="360" w:lineRule="auto"/>
        <w:ind w:left="1080"/>
        <w:jc w:val="both"/>
        <w:rPr>
          <w:rFonts w:ascii="Times New Roman" w:eastAsia="Times New Roman" w:hAnsi="Times New Roman" w:cs="Times New Roman"/>
          <w:color w:val="000000"/>
          <w:sz w:val="24"/>
          <w:szCs w:val="24"/>
        </w:rPr>
      </w:pPr>
      <w:r w:rsidRPr="00056B8A">
        <w:rPr>
          <w:rFonts w:ascii="Times New Roman" w:eastAsia="Times New Roman" w:hAnsi="Times New Roman" w:cs="Times New Roman"/>
          <w:color w:val="000000"/>
          <w:sz w:val="24"/>
          <w:szCs w:val="24"/>
        </w:rPr>
        <w:t>Return on Assets (ROA) = Net Profit / Total Assets</w:t>
      </w:r>
    </w:p>
    <w:p w14:paraId="38B9C9B9" w14:textId="1CB235E1" w:rsidR="00056B8A" w:rsidRDefault="00056B8A">
      <w:pPr>
        <w:rPr>
          <w:rFonts w:ascii="Times New Roman" w:eastAsia="Times New Roman" w:hAnsi="Times New Roman" w:cs="Times New Roman"/>
          <w:color w:val="000000"/>
          <w:sz w:val="24"/>
          <w:szCs w:val="24"/>
        </w:rPr>
      </w:pPr>
    </w:p>
    <w:p w14:paraId="29678B60" w14:textId="759EAC0A" w:rsidR="00056B8A" w:rsidRPr="00056B8A" w:rsidRDefault="0041164A" w:rsidP="00B30408">
      <w:pPr>
        <w:pStyle w:val="Heading2"/>
        <w:shd w:val="clear" w:color="auto" w:fill="D9E2F3" w:themeFill="accent5" w:themeFillTint="33"/>
        <w:rPr>
          <w:rFonts w:ascii="Times New Roman" w:eastAsia="Times New Roman" w:hAnsi="Times New Roman" w:cs="Times New Roman"/>
          <w:b w:val="0"/>
          <w:bCs/>
          <w:color w:val="212121"/>
          <w:sz w:val="24"/>
          <w:szCs w:val="24"/>
        </w:rPr>
      </w:pPr>
      <w:bookmarkStart w:id="15" w:name="_Toc53163097"/>
      <w:bookmarkStart w:id="16" w:name="_Toc53706305"/>
      <w:r w:rsidRPr="0041164A">
        <w:rPr>
          <w:rFonts w:eastAsia="Times New Roman"/>
          <w:b w:val="0"/>
          <w:caps w:val="0"/>
        </w:rPr>
        <w:t>1.</w:t>
      </w:r>
      <w:r>
        <w:rPr>
          <w:rFonts w:eastAsia="Times New Roman"/>
        </w:rPr>
        <w:t xml:space="preserve"> </w:t>
      </w:r>
      <w:r w:rsidR="00056B8A" w:rsidRPr="00056B8A">
        <w:rPr>
          <w:rFonts w:eastAsia="Times New Roman"/>
        </w:rPr>
        <w:t>Asset Management &amp; Asset Quality</w:t>
      </w:r>
      <w:r w:rsidR="00056B8A">
        <w:rPr>
          <w:rFonts w:eastAsia="Times New Roman"/>
          <w:b w:val="0"/>
        </w:rPr>
        <w:t xml:space="preserve"> Ratios</w:t>
      </w:r>
      <w:bookmarkEnd w:id="15"/>
      <w:bookmarkEnd w:id="16"/>
    </w:p>
    <w:p w14:paraId="347B9DE6" w14:textId="77777777" w:rsidR="0041164A" w:rsidRDefault="0041164A" w:rsidP="00056B8A">
      <w:pPr>
        <w:spacing w:before="0" w:after="0" w:line="360" w:lineRule="auto"/>
        <w:jc w:val="both"/>
        <w:rPr>
          <w:rFonts w:ascii="Times New Roman" w:hAnsi="Times New Roman" w:cs="Times New Roman"/>
          <w:sz w:val="24"/>
        </w:rPr>
      </w:pPr>
    </w:p>
    <w:p w14:paraId="1D41A4E7" w14:textId="5A744443" w:rsidR="0041164A" w:rsidRDefault="00056B8A" w:rsidP="00056B8A">
      <w:pPr>
        <w:spacing w:before="0" w:after="0" w:line="360" w:lineRule="auto"/>
        <w:jc w:val="both"/>
        <w:rPr>
          <w:rFonts w:ascii="Times New Roman" w:hAnsi="Times New Roman" w:cs="Times New Roman"/>
          <w:sz w:val="24"/>
        </w:rPr>
      </w:pPr>
      <w:r w:rsidRPr="00056B8A">
        <w:rPr>
          <w:rFonts w:ascii="Times New Roman" w:hAnsi="Times New Roman" w:cs="Times New Roman"/>
          <w:sz w:val="24"/>
        </w:rPr>
        <w:t>A</w:t>
      </w:r>
      <w:r>
        <w:rPr>
          <w:rFonts w:ascii="Times New Roman" w:hAnsi="Times New Roman" w:cs="Times New Roman"/>
          <w:sz w:val="24"/>
        </w:rPr>
        <w:t>sset Management &amp; A</w:t>
      </w:r>
      <w:r w:rsidRPr="00056B8A">
        <w:rPr>
          <w:rFonts w:ascii="Times New Roman" w:hAnsi="Times New Roman" w:cs="Times New Roman"/>
          <w:sz w:val="24"/>
        </w:rPr>
        <w:t xml:space="preserve">sset </w:t>
      </w:r>
      <w:r>
        <w:rPr>
          <w:rFonts w:ascii="Times New Roman" w:hAnsi="Times New Roman" w:cs="Times New Roman"/>
          <w:sz w:val="24"/>
        </w:rPr>
        <w:t>Q</w:t>
      </w:r>
      <w:r w:rsidRPr="00056B8A">
        <w:rPr>
          <w:rFonts w:ascii="Times New Roman" w:hAnsi="Times New Roman" w:cs="Times New Roman"/>
          <w:sz w:val="24"/>
        </w:rPr>
        <w:t>uality ratios</w:t>
      </w:r>
      <w:r>
        <w:rPr>
          <w:rFonts w:ascii="Times New Roman" w:hAnsi="Times New Roman" w:cs="Times New Roman"/>
          <w:sz w:val="24"/>
        </w:rPr>
        <w:t xml:space="preserve"> analyzes</w:t>
      </w:r>
      <w:r w:rsidRPr="00056B8A">
        <w:rPr>
          <w:rFonts w:ascii="Times New Roman" w:hAnsi="Times New Roman" w:cs="Times New Roman"/>
          <w:sz w:val="24"/>
        </w:rPr>
        <w:t xml:space="preserve"> </w:t>
      </w:r>
      <w:r>
        <w:rPr>
          <w:rFonts w:ascii="Times New Roman" w:hAnsi="Times New Roman" w:cs="Times New Roman"/>
          <w:sz w:val="24"/>
        </w:rPr>
        <w:t>the</w:t>
      </w:r>
      <w:r w:rsidRPr="00056B8A">
        <w:rPr>
          <w:rFonts w:ascii="Times New Roman" w:hAnsi="Times New Roman" w:cs="Times New Roman"/>
          <w:sz w:val="24"/>
        </w:rPr>
        <w:t xml:space="preserve"> level of efficiency </w:t>
      </w:r>
      <w:r w:rsidR="001C473F">
        <w:rPr>
          <w:rFonts w:ascii="Times New Roman" w:hAnsi="Times New Roman" w:cs="Times New Roman"/>
          <w:sz w:val="24"/>
        </w:rPr>
        <w:t>of a company, whether</w:t>
      </w:r>
      <w:r w:rsidRPr="00056B8A">
        <w:rPr>
          <w:rFonts w:ascii="Times New Roman" w:hAnsi="Times New Roman" w:cs="Times New Roman"/>
          <w:sz w:val="24"/>
        </w:rPr>
        <w:t xml:space="preserve"> </w:t>
      </w:r>
      <w:r>
        <w:rPr>
          <w:rFonts w:ascii="Times New Roman" w:hAnsi="Times New Roman" w:cs="Times New Roman"/>
          <w:sz w:val="24"/>
        </w:rPr>
        <w:t>the assets</w:t>
      </w:r>
      <w:r w:rsidR="001C473F">
        <w:rPr>
          <w:rFonts w:ascii="Times New Roman" w:hAnsi="Times New Roman" w:cs="Times New Roman"/>
          <w:sz w:val="24"/>
        </w:rPr>
        <w:t xml:space="preserve"> are being efficiently used so that the companies are getting proper return through their sales</w:t>
      </w:r>
      <w:r w:rsidRPr="00056B8A">
        <w:rPr>
          <w:rFonts w:ascii="Times New Roman" w:hAnsi="Times New Roman" w:cs="Times New Roman"/>
          <w:sz w:val="24"/>
        </w:rPr>
        <w:t xml:space="preserve">. </w:t>
      </w:r>
      <w:r w:rsidR="001C473F">
        <w:rPr>
          <w:rFonts w:ascii="Times New Roman" w:hAnsi="Times New Roman" w:cs="Times New Roman"/>
          <w:sz w:val="24"/>
        </w:rPr>
        <w:t>This is important</w:t>
      </w:r>
      <w:r w:rsidRPr="00056B8A">
        <w:rPr>
          <w:rFonts w:ascii="Times New Roman" w:hAnsi="Times New Roman" w:cs="Times New Roman"/>
          <w:sz w:val="24"/>
        </w:rPr>
        <w:t xml:space="preserve"> because </w:t>
      </w:r>
      <w:proofErr w:type="spellStart"/>
      <w:r w:rsidR="001C473F">
        <w:rPr>
          <w:rFonts w:ascii="Times New Roman" w:hAnsi="Times New Roman" w:cs="Times New Roman"/>
          <w:sz w:val="24"/>
        </w:rPr>
        <w:t>is</w:t>
      </w:r>
      <w:proofErr w:type="spellEnd"/>
      <w:r w:rsidR="001C473F">
        <w:rPr>
          <w:rFonts w:ascii="Times New Roman" w:hAnsi="Times New Roman" w:cs="Times New Roman"/>
          <w:sz w:val="24"/>
        </w:rPr>
        <w:t xml:space="preserve"> shows the</w:t>
      </w:r>
      <w:r w:rsidRPr="00056B8A">
        <w:rPr>
          <w:rFonts w:ascii="Times New Roman" w:hAnsi="Times New Roman" w:cs="Times New Roman"/>
          <w:sz w:val="24"/>
        </w:rPr>
        <w:t xml:space="preserve"> determinant of risk that profoundly impacts liquidity and costs, analysts go to great lengths to make sure they issue the most accurate evaluations possible. </w:t>
      </w:r>
      <w:r w:rsidR="001C473F">
        <w:rPr>
          <w:rFonts w:ascii="Times New Roman" w:hAnsi="Times New Roman" w:cs="Times New Roman"/>
          <w:sz w:val="24"/>
        </w:rPr>
        <w:t>This ratios can tell the industries’ asset management efficiency, whether the companies are in a good position with their sales and whether the trend can show if they will keep performing well enough in the upcoming years.</w:t>
      </w:r>
    </w:p>
    <w:p w14:paraId="396B993B" w14:textId="77777777" w:rsidR="0041164A" w:rsidRDefault="0041164A">
      <w:pPr>
        <w:rPr>
          <w:rFonts w:ascii="Times New Roman" w:hAnsi="Times New Roman" w:cs="Times New Roman"/>
          <w:sz w:val="24"/>
        </w:rPr>
      </w:pPr>
      <w:r>
        <w:rPr>
          <w:rFonts w:ascii="Times New Roman" w:hAnsi="Times New Roman" w:cs="Times New Roman"/>
          <w:sz w:val="24"/>
        </w:rPr>
        <w:br w:type="page"/>
      </w:r>
    </w:p>
    <w:p w14:paraId="66EAD82E" w14:textId="1F0F8493" w:rsidR="00056B8A" w:rsidRPr="00D736D0" w:rsidRDefault="0041164A" w:rsidP="004918DB">
      <w:pPr>
        <w:pStyle w:val="Heading4"/>
        <w:shd w:val="clear" w:color="auto" w:fill="D9E2F3" w:themeFill="accent5" w:themeFillTint="33"/>
      </w:pPr>
      <w:bookmarkStart w:id="17" w:name="_Toc53706306"/>
      <w:r w:rsidRPr="00D736D0">
        <w:lastRenderedPageBreak/>
        <w:t>Total Asset Turnover</w:t>
      </w:r>
      <w:bookmarkEnd w:id="17"/>
    </w:p>
    <w:p w14:paraId="6D294702" w14:textId="0BFF0B18" w:rsidR="00A40A65" w:rsidRDefault="00A40A65" w:rsidP="00056B8A">
      <w:pPr>
        <w:spacing w:before="0" w:after="0" w:line="360" w:lineRule="auto"/>
        <w:jc w:val="both"/>
        <w:rPr>
          <w:rFonts w:ascii="Times New Roman" w:hAnsi="Times New Roman" w:cs="Times New Roman"/>
          <w:sz w:val="24"/>
        </w:rPr>
      </w:pPr>
    </w:p>
    <w:p w14:paraId="5259608C" w14:textId="2D995961" w:rsidR="00A40A65" w:rsidRDefault="00A40A65" w:rsidP="00A40A65">
      <w:pPr>
        <w:spacing w:before="0" w:after="0" w:line="360" w:lineRule="auto"/>
        <w:jc w:val="both"/>
        <w:rPr>
          <w:rFonts w:ascii="Times New Roman" w:hAnsi="Times New Roman" w:cs="Times New Roman"/>
          <w:sz w:val="24"/>
        </w:rPr>
      </w:pPr>
      <w:r w:rsidRPr="00A40A65">
        <w:rPr>
          <w:rFonts w:ascii="Times New Roman" w:hAnsi="Times New Roman" w:cs="Times New Roman"/>
          <w:sz w:val="24"/>
        </w:rPr>
        <w:t xml:space="preserve">The asset turnover ratio measures the value of a company's sales or revenues </w:t>
      </w:r>
      <w:r>
        <w:rPr>
          <w:rFonts w:ascii="Times New Roman" w:hAnsi="Times New Roman" w:cs="Times New Roman"/>
          <w:sz w:val="24"/>
        </w:rPr>
        <w:t xml:space="preserve">in compare to the value of a company’s </w:t>
      </w:r>
      <w:r w:rsidR="0040576E">
        <w:rPr>
          <w:rFonts w:ascii="Times New Roman" w:hAnsi="Times New Roman" w:cs="Times New Roman"/>
          <w:sz w:val="24"/>
        </w:rPr>
        <w:t xml:space="preserve">assets. </w:t>
      </w:r>
      <w:r>
        <w:rPr>
          <w:rFonts w:ascii="Times New Roman" w:hAnsi="Times New Roman" w:cs="Times New Roman"/>
          <w:sz w:val="24"/>
        </w:rPr>
        <w:t>This can be</w:t>
      </w:r>
      <w:r w:rsidRPr="00A40A65">
        <w:rPr>
          <w:rFonts w:ascii="Times New Roman" w:hAnsi="Times New Roman" w:cs="Times New Roman"/>
          <w:sz w:val="24"/>
        </w:rPr>
        <w:t xml:space="preserve"> used </w:t>
      </w:r>
      <w:r>
        <w:rPr>
          <w:rFonts w:ascii="Times New Roman" w:hAnsi="Times New Roman" w:cs="Times New Roman"/>
          <w:sz w:val="24"/>
        </w:rPr>
        <w:t>to understand</w:t>
      </w:r>
      <w:r w:rsidRPr="00A40A65">
        <w:rPr>
          <w:rFonts w:ascii="Times New Roman" w:hAnsi="Times New Roman" w:cs="Times New Roman"/>
          <w:sz w:val="24"/>
        </w:rPr>
        <w:t xml:space="preserve"> the efficiency with which a company is using its assets to generate revenue.</w:t>
      </w:r>
      <w:r>
        <w:rPr>
          <w:rFonts w:ascii="Times New Roman" w:hAnsi="Times New Roman" w:cs="Times New Roman"/>
          <w:sz w:val="24"/>
        </w:rPr>
        <w:t xml:space="preserve"> </w:t>
      </w:r>
      <w:r w:rsidRPr="00A40A65">
        <w:rPr>
          <w:rFonts w:ascii="Times New Roman" w:hAnsi="Times New Roman" w:cs="Times New Roman"/>
          <w:sz w:val="24"/>
        </w:rPr>
        <w:t xml:space="preserve">The </w:t>
      </w:r>
      <w:r>
        <w:rPr>
          <w:rFonts w:ascii="Times New Roman" w:hAnsi="Times New Roman" w:cs="Times New Roman"/>
          <w:sz w:val="24"/>
        </w:rPr>
        <w:t>better and more</w:t>
      </w:r>
      <w:r w:rsidRPr="00A40A65">
        <w:rPr>
          <w:rFonts w:ascii="Times New Roman" w:hAnsi="Times New Roman" w:cs="Times New Roman"/>
          <w:sz w:val="24"/>
        </w:rPr>
        <w:t xml:space="preserve"> the asset turnover ratio</w:t>
      </w:r>
      <w:r>
        <w:rPr>
          <w:rFonts w:ascii="Times New Roman" w:hAnsi="Times New Roman" w:cs="Times New Roman"/>
          <w:sz w:val="24"/>
        </w:rPr>
        <w:t xml:space="preserve"> is</w:t>
      </w:r>
      <w:r w:rsidRPr="00A40A65">
        <w:rPr>
          <w:rFonts w:ascii="Times New Roman" w:hAnsi="Times New Roman" w:cs="Times New Roman"/>
          <w:sz w:val="24"/>
        </w:rPr>
        <w:t xml:space="preserve">, the </w:t>
      </w:r>
      <w:r>
        <w:rPr>
          <w:rFonts w:ascii="Times New Roman" w:hAnsi="Times New Roman" w:cs="Times New Roman"/>
          <w:sz w:val="24"/>
        </w:rPr>
        <w:t xml:space="preserve">higher is the </w:t>
      </w:r>
      <w:r w:rsidRPr="00A40A65">
        <w:rPr>
          <w:rFonts w:ascii="Times New Roman" w:hAnsi="Times New Roman" w:cs="Times New Roman"/>
          <w:sz w:val="24"/>
        </w:rPr>
        <w:t>efficien</w:t>
      </w:r>
      <w:r>
        <w:rPr>
          <w:rFonts w:ascii="Times New Roman" w:hAnsi="Times New Roman" w:cs="Times New Roman"/>
          <w:sz w:val="24"/>
        </w:rPr>
        <w:t>cy of</w:t>
      </w:r>
      <w:r w:rsidRPr="00A40A65">
        <w:rPr>
          <w:rFonts w:ascii="Times New Roman" w:hAnsi="Times New Roman" w:cs="Times New Roman"/>
          <w:sz w:val="24"/>
        </w:rPr>
        <w:t xml:space="preserve"> a company </w:t>
      </w:r>
      <w:r>
        <w:rPr>
          <w:rFonts w:ascii="Times New Roman" w:hAnsi="Times New Roman" w:cs="Times New Roman"/>
          <w:sz w:val="24"/>
        </w:rPr>
        <w:t>in</w:t>
      </w:r>
      <w:r w:rsidRPr="00A40A65">
        <w:rPr>
          <w:rFonts w:ascii="Times New Roman" w:hAnsi="Times New Roman" w:cs="Times New Roman"/>
          <w:sz w:val="24"/>
        </w:rPr>
        <w:t xml:space="preserve"> generating revenue from its assets. Conversely, if a company has a low asset turnover ratio, it indicates it is not efficiently using its assets to generate sales.</w:t>
      </w:r>
    </w:p>
    <w:p w14:paraId="7BE7CCCE" w14:textId="02611CD1" w:rsidR="00A40A65" w:rsidRDefault="00A40A65" w:rsidP="00A40A65">
      <w:pPr>
        <w:spacing w:before="0" w:after="0" w:line="360" w:lineRule="auto"/>
        <w:jc w:val="both"/>
        <w:rPr>
          <w:rFonts w:ascii="Times New Roman" w:hAnsi="Times New Roman" w:cs="Times New Roman"/>
          <w:sz w:val="24"/>
        </w:rPr>
      </w:pPr>
    </w:p>
    <w:tbl>
      <w:tblPr>
        <w:tblStyle w:val="GridTable5Dark-Accent5"/>
        <w:tblW w:w="958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69"/>
        <w:gridCol w:w="1646"/>
        <w:gridCol w:w="1620"/>
        <w:gridCol w:w="1530"/>
        <w:gridCol w:w="1321"/>
      </w:tblGrid>
      <w:tr w:rsidR="008D444E" w14:paraId="72C5274F" w14:textId="1212761A" w:rsidTr="007D119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69" w:type="dxa"/>
            <w:tcBorders>
              <w:top w:val="none" w:sz="0" w:space="0" w:color="auto"/>
              <w:left w:val="none" w:sz="0" w:space="0" w:color="auto"/>
              <w:right w:val="none" w:sz="0" w:space="0" w:color="auto"/>
            </w:tcBorders>
          </w:tcPr>
          <w:p w14:paraId="643AD4AA" w14:textId="512A431F" w:rsidR="008D444E" w:rsidRPr="009C2F6C" w:rsidRDefault="008D444E" w:rsidP="007E51C0">
            <w:pPr>
              <w:spacing w:before="0" w:line="360" w:lineRule="auto"/>
              <w:jc w:val="center"/>
              <w:rPr>
                <w:rFonts w:ascii="Times New Roman" w:hAnsi="Times New Roman" w:cs="Times New Roman"/>
                <w:i/>
                <w:color w:val="D9D9D9" w:themeColor="background1" w:themeShade="D9"/>
                <w:sz w:val="24"/>
              </w:rPr>
            </w:pPr>
            <w:r w:rsidRPr="009C2F6C">
              <w:rPr>
                <w:rFonts w:ascii="Times New Roman" w:hAnsi="Times New Roman" w:cs="Times New Roman"/>
                <w:i/>
                <w:color w:val="D9D9D9" w:themeColor="background1" w:themeShade="D9"/>
                <w:sz w:val="24"/>
              </w:rPr>
              <w:t>Total Asset Turnover</w:t>
            </w:r>
            <w:r w:rsidR="000D03F3">
              <w:rPr>
                <w:rFonts w:ascii="Times New Roman" w:hAnsi="Times New Roman" w:cs="Times New Roman"/>
                <w:i/>
                <w:color w:val="D9D9D9" w:themeColor="background1" w:themeShade="D9"/>
                <w:sz w:val="24"/>
              </w:rPr>
              <w:t xml:space="preserve"> Ratio</w:t>
            </w:r>
          </w:p>
        </w:tc>
        <w:tc>
          <w:tcPr>
            <w:cnfStyle w:val="000010000000" w:firstRow="0" w:lastRow="0" w:firstColumn="0" w:lastColumn="0" w:oddVBand="1" w:evenVBand="0" w:oddHBand="0" w:evenHBand="0" w:firstRowFirstColumn="0" w:firstRowLastColumn="0" w:lastRowFirstColumn="0" w:lastRowLastColumn="0"/>
            <w:tcW w:w="6117" w:type="dxa"/>
            <w:gridSpan w:val="4"/>
            <w:tcBorders>
              <w:top w:val="none" w:sz="0" w:space="0" w:color="auto"/>
              <w:left w:val="none" w:sz="0" w:space="0" w:color="auto"/>
              <w:right w:val="none" w:sz="0" w:space="0" w:color="auto"/>
            </w:tcBorders>
          </w:tcPr>
          <w:p w14:paraId="213E6C15" w14:textId="78EEC8F0" w:rsidR="008D444E" w:rsidRPr="009C2F6C" w:rsidRDefault="008D444E" w:rsidP="007E51C0">
            <w:pPr>
              <w:spacing w:before="0" w:line="360" w:lineRule="auto"/>
              <w:jc w:val="center"/>
              <w:rPr>
                <w:rFonts w:ascii="Times New Roman" w:hAnsi="Times New Roman" w:cs="Times New Roman"/>
                <w:i/>
                <w:color w:val="D9D9D9" w:themeColor="background1" w:themeShade="D9"/>
                <w:sz w:val="24"/>
              </w:rPr>
            </w:pPr>
            <w:r w:rsidRPr="009C2F6C">
              <w:rPr>
                <w:rFonts w:ascii="Times New Roman" w:hAnsi="Times New Roman" w:cs="Times New Roman"/>
                <w:i/>
                <w:color w:val="D9D9D9" w:themeColor="background1" w:themeShade="D9"/>
                <w:sz w:val="24"/>
              </w:rPr>
              <w:t>Years</w:t>
            </w:r>
          </w:p>
        </w:tc>
      </w:tr>
      <w:tr w:rsidR="00A6475D" w14:paraId="589244C8" w14:textId="284D41BC" w:rsidTr="007D119D">
        <w:trPr>
          <w:jc w:val="center"/>
        </w:trPr>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1081FF0F" w14:textId="6F180630" w:rsidR="00A6475D" w:rsidRPr="003F03B0" w:rsidRDefault="00A6475D" w:rsidP="00A6475D">
            <w:pPr>
              <w:spacing w:before="0" w:line="360" w:lineRule="auto"/>
              <w:jc w:val="center"/>
              <w:rPr>
                <w:rFonts w:ascii="Times New Roman" w:hAnsi="Times New Roman" w:cs="Times New Roman"/>
                <w:i/>
                <w:sz w:val="24"/>
                <w:u w:val="single"/>
              </w:rPr>
            </w:pPr>
            <w:r w:rsidRPr="003F03B0">
              <w:rPr>
                <w:rFonts w:ascii="Times New Roman" w:hAnsi="Times New Roman" w:cs="Times New Roman"/>
                <w:i/>
                <w:color w:val="D9D9D9" w:themeColor="background1" w:themeShade="D9"/>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6" w:type="dxa"/>
          </w:tcPr>
          <w:p w14:paraId="66229194" w14:textId="35C3E0ED" w:rsidR="00A6475D" w:rsidRPr="003F03B0" w:rsidRDefault="00A6475D" w:rsidP="00A6475D">
            <w:pPr>
              <w:spacing w:before="0" w:line="360" w:lineRule="auto"/>
              <w:jc w:val="center"/>
              <w:rPr>
                <w:rFonts w:ascii="Times New Roman" w:hAnsi="Times New Roman" w:cs="Times New Roman"/>
                <w:b/>
                <w:i/>
                <w:sz w:val="24"/>
                <w:u w:val="single"/>
              </w:rPr>
            </w:pPr>
            <w:r w:rsidRPr="003F03B0">
              <w:rPr>
                <w:rFonts w:ascii="Times New Roman" w:hAnsi="Times New Roman" w:cs="Times New Roman"/>
                <w:b/>
                <w:i/>
                <w:sz w:val="24"/>
                <w:u w:val="single"/>
              </w:rPr>
              <w:t>2016</w:t>
            </w:r>
          </w:p>
        </w:tc>
        <w:tc>
          <w:tcPr>
            <w:tcW w:w="1620" w:type="dxa"/>
          </w:tcPr>
          <w:p w14:paraId="5737BE45" w14:textId="4119BFF3" w:rsidR="00A6475D" w:rsidRPr="003F03B0" w:rsidRDefault="00A6475D" w:rsidP="00A6475D">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u w:val="single"/>
              </w:rPr>
            </w:pPr>
            <w:r w:rsidRPr="003F03B0">
              <w:rPr>
                <w:rFonts w:ascii="Times New Roman" w:hAnsi="Times New Roman" w:cs="Times New Roman"/>
                <w:b/>
                <w:i/>
                <w:sz w:val="24"/>
                <w:u w:val="single"/>
              </w:rPr>
              <w:t>2017</w:t>
            </w:r>
          </w:p>
        </w:tc>
        <w:tc>
          <w:tcPr>
            <w:cnfStyle w:val="000010000000" w:firstRow="0" w:lastRow="0" w:firstColumn="0" w:lastColumn="0" w:oddVBand="1" w:evenVBand="0" w:oddHBand="0" w:evenHBand="0" w:firstRowFirstColumn="0" w:firstRowLastColumn="0" w:lastRowFirstColumn="0" w:lastRowLastColumn="0"/>
            <w:tcW w:w="1530" w:type="dxa"/>
          </w:tcPr>
          <w:p w14:paraId="108B3F4D" w14:textId="5DC72302" w:rsidR="00A6475D" w:rsidRPr="003F03B0" w:rsidRDefault="00A6475D" w:rsidP="00A6475D">
            <w:pPr>
              <w:spacing w:before="0" w:line="360" w:lineRule="auto"/>
              <w:jc w:val="center"/>
              <w:rPr>
                <w:rFonts w:ascii="Times New Roman" w:hAnsi="Times New Roman" w:cs="Times New Roman"/>
                <w:b/>
                <w:i/>
                <w:sz w:val="24"/>
                <w:u w:val="single"/>
              </w:rPr>
            </w:pPr>
            <w:r w:rsidRPr="003F03B0">
              <w:rPr>
                <w:rFonts w:ascii="Times New Roman" w:hAnsi="Times New Roman" w:cs="Times New Roman"/>
                <w:b/>
                <w:i/>
                <w:sz w:val="24"/>
                <w:u w:val="single"/>
              </w:rPr>
              <w:t>2018</w:t>
            </w:r>
          </w:p>
        </w:tc>
        <w:tc>
          <w:tcPr>
            <w:tcW w:w="1321" w:type="dxa"/>
          </w:tcPr>
          <w:p w14:paraId="49082578" w14:textId="36E86481" w:rsidR="00A6475D" w:rsidRPr="003F03B0" w:rsidRDefault="00A6475D" w:rsidP="00A6475D">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u w:val="single"/>
              </w:rPr>
            </w:pPr>
            <w:r w:rsidRPr="003F03B0">
              <w:rPr>
                <w:rFonts w:ascii="Times New Roman" w:hAnsi="Times New Roman" w:cs="Times New Roman"/>
                <w:b/>
                <w:i/>
                <w:sz w:val="24"/>
                <w:u w:val="single"/>
              </w:rPr>
              <w:t>2019</w:t>
            </w:r>
          </w:p>
        </w:tc>
      </w:tr>
      <w:tr w:rsidR="00A6475D" w14:paraId="2684E5E4" w14:textId="0E0DB229" w:rsidTr="007D119D">
        <w:trPr>
          <w:jc w:val="center"/>
        </w:trPr>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7E65A4D6" w14:textId="31913F14" w:rsidR="00A6475D" w:rsidRDefault="00A6475D" w:rsidP="00A6475D">
            <w:pPr>
              <w:spacing w:before="0" w:line="360" w:lineRule="auto"/>
              <w:jc w:val="center"/>
              <w:rPr>
                <w:rFonts w:ascii="Times New Roman" w:hAnsi="Times New Roman" w:cs="Times New Roman"/>
                <w:sz w:val="24"/>
              </w:rPr>
            </w:pPr>
            <w:r w:rsidRPr="007E51C0">
              <w:rPr>
                <w:rFonts w:ascii="Times New Roman" w:hAnsi="Times New Roman" w:cs="Times New Roman"/>
                <w:sz w:val="24"/>
              </w:rPr>
              <w:t xml:space="preserve">BEXIMCO </w:t>
            </w:r>
            <w:r>
              <w:rPr>
                <w:rFonts w:ascii="Times New Roman" w:hAnsi="Times New Roman" w:cs="Times New Roman"/>
                <w:sz w:val="24"/>
              </w:rPr>
              <w:t>Lt</w:t>
            </w:r>
            <w:r w:rsidRPr="009C2F6C">
              <w:rPr>
                <w:rFonts w:ascii="Times New Roman" w:hAnsi="Times New Roman" w:cs="Times New Roman"/>
                <w:sz w:val="24"/>
              </w:rPr>
              <w:t>d</w:t>
            </w:r>
            <w:r>
              <w:rPr>
                <w:rFonts w:ascii="Times New Roman" w:hAnsi="Times New Roman" w:cs="Times New Roman"/>
                <w:sz w:val="24"/>
              </w:rPr>
              <w:t>.</w:t>
            </w:r>
          </w:p>
        </w:tc>
        <w:tc>
          <w:tcPr>
            <w:cnfStyle w:val="000010000000" w:firstRow="0" w:lastRow="0" w:firstColumn="0" w:lastColumn="0" w:oddVBand="1" w:evenVBand="0" w:oddHBand="0" w:evenHBand="0" w:firstRowFirstColumn="0" w:firstRowLastColumn="0" w:lastRowFirstColumn="0" w:lastRowLastColumn="0"/>
            <w:tcW w:w="1646" w:type="dxa"/>
          </w:tcPr>
          <w:p w14:paraId="1C71B36F" w14:textId="3698C249" w:rsidR="00A6475D" w:rsidRPr="00A6475D" w:rsidRDefault="00A6475D" w:rsidP="008045B1">
            <w:pPr>
              <w:spacing w:before="0" w:line="360" w:lineRule="auto"/>
              <w:jc w:val="center"/>
              <w:rPr>
                <w:rFonts w:ascii="Times New Roman" w:hAnsi="Times New Roman" w:cs="Times New Roman"/>
                <w:b/>
                <w:sz w:val="24"/>
                <w:szCs w:val="24"/>
              </w:rPr>
            </w:pPr>
            <w:r w:rsidRPr="00A6475D">
              <w:rPr>
                <w:rFonts w:ascii="Times New Roman" w:hAnsi="Times New Roman" w:cs="Times New Roman"/>
                <w:b/>
                <w:color w:val="000000"/>
                <w:sz w:val="24"/>
                <w:szCs w:val="24"/>
              </w:rPr>
              <w:t>0.2952</w:t>
            </w:r>
          </w:p>
        </w:tc>
        <w:tc>
          <w:tcPr>
            <w:tcW w:w="1620" w:type="dxa"/>
          </w:tcPr>
          <w:p w14:paraId="50FD6F62" w14:textId="13E5B235" w:rsidR="00A6475D" w:rsidRPr="00A6475D" w:rsidRDefault="00A6475D" w:rsidP="008045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475D">
              <w:rPr>
                <w:rFonts w:ascii="Times New Roman" w:hAnsi="Times New Roman" w:cs="Times New Roman"/>
                <w:b/>
                <w:color w:val="000000"/>
                <w:sz w:val="24"/>
                <w:szCs w:val="24"/>
              </w:rPr>
              <w:t>0.2007</w:t>
            </w:r>
          </w:p>
        </w:tc>
        <w:tc>
          <w:tcPr>
            <w:cnfStyle w:val="000010000000" w:firstRow="0" w:lastRow="0" w:firstColumn="0" w:lastColumn="0" w:oddVBand="1" w:evenVBand="0" w:oddHBand="0" w:evenHBand="0" w:firstRowFirstColumn="0" w:firstRowLastColumn="0" w:lastRowFirstColumn="0" w:lastRowLastColumn="0"/>
            <w:tcW w:w="1530" w:type="dxa"/>
          </w:tcPr>
          <w:p w14:paraId="25A6D613" w14:textId="3B96DA45" w:rsidR="00A6475D" w:rsidRPr="00A6475D" w:rsidRDefault="00A6475D" w:rsidP="008045B1">
            <w:pPr>
              <w:jc w:val="center"/>
              <w:rPr>
                <w:rFonts w:ascii="Times New Roman" w:hAnsi="Times New Roman" w:cs="Times New Roman"/>
                <w:b/>
                <w:sz w:val="24"/>
                <w:szCs w:val="24"/>
              </w:rPr>
            </w:pPr>
            <w:r w:rsidRPr="00A6475D">
              <w:rPr>
                <w:rFonts w:ascii="Times New Roman" w:hAnsi="Times New Roman" w:cs="Times New Roman"/>
                <w:b/>
                <w:color w:val="000000"/>
                <w:sz w:val="24"/>
                <w:szCs w:val="24"/>
              </w:rPr>
              <w:t>0.2068</w:t>
            </w:r>
          </w:p>
        </w:tc>
        <w:tc>
          <w:tcPr>
            <w:tcW w:w="1321" w:type="dxa"/>
          </w:tcPr>
          <w:p w14:paraId="0C6F57B8" w14:textId="0C6481BB" w:rsidR="00A6475D" w:rsidRPr="00A6475D" w:rsidRDefault="00A6475D" w:rsidP="008045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475D">
              <w:rPr>
                <w:rFonts w:ascii="Times New Roman" w:hAnsi="Times New Roman" w:cs="Times New Roman"/>
                <w:b/>
                <w:sz w:val="24"/>
                <w:szCs w:val="24"/>
              </w:rPr>
              <w:t>0.1984</w:t>
            </w:r>
          </w:p>
        </w:tc>
      </w:tr>
      <w:tr w:rsidR="00A6475D" w14:paraId="216B72AD" w14:textId="17CBCE1D" w:rsidTr="007D119D">
        <w:trPr>
          <w:jc w:val="center"/>
        </w:trPr>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53743092" w14:textId="5B4E972B" w:rsidR="00A6475D" w:rsidRDefault="00A6475D" w:rsidP="00A6475D">
            <w:pPr>
              <w:spacing w:before="0" w:line="360" w:lineRule="auto"/>
              <w:jc w:val="center"/>
              <w:rPr>
                <w:rFonts w:ascii="Times New Roman" w:hAnsi="Times New Roman" w:cs="Times New Roman"/>
                <w:sz w:val="24"/>
              </w:rPr>
            </w:pPr>
            <w:proofErr w:type="spellStart"/>
            <w:r w:rsidRPr="009C2F6C">
              <w:rPr>
                <w:rFonts w:ascii="Times New Roman" w:hAnsi="Times New Roman" w:cs="Times New Roman"/>
                <w:sz w:val="24"/>
              </w:rPr>
              <w:t>Meghna</w:t>
            </w:r>
            <w:proofErr w:type="spellEnd"/>
            <w:r w:rsidRPr="009C2F6C">
              <w:rPr>
                <w:rFonts w:ascii="Times New Roman" w:hAnsi="Times New Roman" w:cs="Times New Roman"/>
                <w:sz w:val="24"/>
              </w:rPr>
              <w:t xml:space="preserve"> Cement Mills </w:t>
            </w:r>
            <w:r>
              <w:rPr>
                <w:rFonts w:ascii="Times New Roman" w:hAnsi="Times New Roman" w:cs="Times New Roman"/>
                <w:sz w:val="24"/>
              </w:rPr>
              <w:t>Lt</w:t>
            </w:r>
            <w:r w:rsidRPr="009C2F6C">
              <w:rPr>
                <w:rFonts w:ascii="Times New Roman" w:hAnsi="Times New Roman" w:cs="Times New Roman"/>
                <w:sz w:val="24"/>
              </w:rPr>
              <w:t>d</w:t>
            </w:r>
            <w:r>
              <w:rPr>
                <w:rFonts w:ascii="Times New Roman" w:hAnsi="Times New Roman" w:cs="Times New Roman"/>
                <w:sz w:val="24"/>
              </w:rPr>
              <w:t>.</w:t>
            </w:r>
          </w:p>
        </w:tc>
        <w:tc>
          <w:tcPr>
            <w:cnfStyle w:val="000010000000" w:firstRow="0" w:lastRow="0" w:firstColumn="0" w:lastColumn="0" w:oddVBand="1" w:evenVBand="0" w:oddHBand="0" w:evenHBand="0" w:firstRowFirstColumn="0" w:firstRowLastColumn="0" w:lastRowFirstColumn="0" w:lastRowLastColumn="0"/>
            <w:tcW w:w="1646" w:type="dxa"/>
          </w:tcPr>
          <w:p w14:paraId="2B783B97" w14:textId="1D622A5C" w:rsidR="00A6475D" w:rsidRPr="00A6475D" w:rsidRDefault="00A6475D" w:rsidP="00A6475D">
            <w:pPr>
              <w:jc w:val="center"/>
              <w:rPr>
                <w:rFonts w:ascii="Times New Roman" w:hAnsi="Times New Roman" w:cs="Times New Roman"/>
                <w:b/>
                <w:color w:val="000000"/>
                <w:sz w:val="24"/>
                <w:szCs w:val="24"/>
              </w:rPr>
            </w:pPr>
            <w:r w:rsidRPr="00A6475D">
              <w:rPr>
                <w:rFonts w:ascii="Times New Roman" w:hAnsi="Times New Roman" w:cs="Times New Roman"/>
                <w:b/>
                <w:color w:val="000000"/>
                <w:sz w:val="24"/>
                <w:szCs w:val="24"/>
              </w:rPr>
              <w:t>1.6425</w:t>
            </w:r>
          </w:p>
        </w:tc>
        <w:tc>
          <w:tcPr>
            <w:tcW w:w="1620" w:type="dxa"/>
          </w:tcPr>
          <w:p w14:paraId="3E92CE92" w14:textId="6DF2686D" w:rsidR="00A6475D" w:rsidRPr="00A6475D" w:rsidRDefault="00A6475D" w:rsidP="00A647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475D">
              <w:rPr>
                <w:rFonts w:ascii="Times New Roman" w:hAnsi="Times New Roman" w:cs="Times New Roman"/>
                <w:b/>
                <w:color w:val="000000"/>
                <w:sz w:val="24"/>
                <w:szCs w:val="24"/>
              </w:rPr>
              <w:t>1.0643</w:t>
            </w:r>
          </w:p>
        </w:tc>
        <w:tc>
          <w:tcPr>
            <w:cnfStyle w:val="000010000000" w:firstRow="0" w:lastRow="0" w:firstColumn="0" w:lastColumn="0" w:oddVBand="1" w:evenVBand="0" w:oddHBand="0" w:evenHBand="0" w:firstRowFirstColumn="0" w:firstRowLastColumn="0" w:lastRowFirstColumn="0" w:lastRowLastColumn="0"/>
            <w:tcW w:w="1530" w:type="dxa"/>
          </w:tcPr>
          <w:p w14:paraId="210B9227" w14:textId="25405B0A" w:rsidR="00A6475D" w:rsidRPr="00A6475D" w:rsidRDefault="00A6475D" w:rsidP="00A6475D">
            <w:pPr>
              <w:jc w:val="center"/>
              <w:rPr>
                <w:rFonts w:ascii="Times New Roman" w:hAnsi="Times New Roman" w:cs="Times New Roman"/>
                <w:b/>
                <w:sz w:val="24"/>
                <w:szCs w:val="24"/>
              </w:rPr>
            </w:pPr>
            <w:r w:rsidRPr="00A6475D">
              <w:rPr>
                <w:rFonts w:ascii="Times New Roman" w:hAnsi="Times New Roman" w:cs="Times New Roman"/>
                <w:b/>
                <w:color w:val="000000"/>
                <w:sz w:val="24"/>
                <w:szCs w:val="24"/>
              </w:rPr>
              <w:t>0.8041</w:t>
            </w:r>
          </w:p>
        </w:tc>
        <w:tc>
          <w:tcPr>
            <w:tcW w:w="1321" w:type="dxa"/>
          </w:tcPr>
          <w:p w14:paraId="53F2B736" w14:textId="06D1A6BF" w:rsidR="00A6475D" w:rsidRPr="00A6475D" w:rsidRDefault="00A6475D" w:rsidP="00A647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475D">
              <w:rPr>
                <w:rFonts w:ascii="Times New Roman" w:hAnsi="Times New Roman" w:cs="Times New Roman"/>
                <w:b/>
                <w:color w:val="000000"/>
                <w:sz w:val="24"/>
                <w:szCs w:val="24"/>
              </w:rPr>
              <w:t>0.9499</w:t>
            </w:r>
          </w:p>
        </w:tc>
      </w:tr>
      <w:tr w:rsidR="00A6475D" w14:paraId="33F2FC7E" w14:textId="2A79F4E7" w:rsidTr="007D119D">
        <w:trPr>
          <w:jc w:val="center"/>
        </w:trPr>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321B2B71" w14:textId="2BC8748B" w:rsidR="00A6475D" w:rsidRDefault="00A6475D" w:rsidP="00A6475D">
            <w:pPr>
              <w:spacing w:before="0" w:line="360" w:lineRule="auto"/>
              <w:jc w:val="center"/>
              <w:rPr>
                <w:rFonts w:ascii="Times New Roman" w:hAnsi="Times New Roman" w:cs="Times New Roman"/>
                <w:sz w:val="24"/>
              </w:rPr>
            </w:pPr>
            <w:r w:rsidRPr="009C2F6C">
              <w:rPr>
                <w:rFonts w:ascii="Times New Roman" w:hAnsi="Times New Roman" w:cs="Times New Roman"/>
                <w:sz w:val="24"/>
              </w:rPr>
              <w:t xml:space="preserve">Apex Footwear </w:t>
            </w:r>
            <w:r>
              <w:rPr>
                <w:rFonts w:ascii="Times New Roman" w:hAnsi="Times New Roman" w:cs="Times New Roman"/>
                <w:sz w:val="24"/>
              </w:rPr>
              <w:t>Lt</w:t>
            </w:r>
            <w:r w:rsidRPr="009C2F6C">
              <w:rPr>
                <w:rFonts w:ascii="Times New Roman" w:hAnsi="Times New Roman" w:cs="Times New Roman"/>
                <w:sz w:val="24"/>
              </w:rPr>
              <w:t>d</w:t>
            </w:r>
            <w:r>
              <w:rPr>
                <w:rFonts w:ascii="Times New Roman" w:hAnsi="Times New Roman" w:cs="Times New Roman"/>
                <w:sz w:val="24"/>
              </w:rPr>
              <w:t>.</w:t>
            </w:r>
          </w:p>
        </w:tc>
        <w:tc>
          <w:tcPr>
            <w:cnfStyle w:val="000010000000" w:firstRow="0" w:lastRow="0" w:firstColumn="0" w:lastColumn="0" w:oddVBand="1" w:evenVBand="0" w:oddHBand="0" w:evenHBand="0" w:firstRowFirstColumn="0" w:firstRowLastColumn="0" w:lastRowFirstColumn="0" w:lastRowLastColumn="0"/>
            <w:tcW w:w="1646" w:type="dxa"/>
          </w:tcPr>
          <w:p w14:paraId="575E6AA9" w14:textId="59FFDBF8" w:rsidR="00A6475D" w:rsidRPr="00A6475D" w:rsidRDefault="00A6475D" w:rsidP="00A6475D">
            <w:pPr>
              <w:jc w:val="center"/>
              <w:rPr>
                <w:rFonts w:ascii="Times New Roman" w:hAnsi="Times New Roman" w:cs="Times New Roman"/>
                <w:b/>
                <w:sz w:val="24"/>
                <w:szCs w:val="24"/>
              </w:rPr>
            </w:pPr>
            <w:r w:rsidRPr="00A6475D">
              <w:rPr>
                <w:rFonts w:ascii="Times New Roman" w:hAnsi="Times New Roman" w:cs="Times New Roman"/>
                <w:b/>
                <w:color w:val="000000"/>
                <w:sz w:val="24"/>
                <w:szCs w:val="24"/>
              </w:rPr>
              <w:t>0.9233</w:t>
            </w:r>
          </w:p>
        </w:tc>
        <w:tc>
          <w:tcPr>
            <w:tcW w:w="1620" w:type="dxa"/>
          </w:tcPr>
          <w:p w14:paraId="5C2EC2B7" w14:textId="079D2140" w:rsidR="00A6475D" w:rsidRPr="00A6475D" w:rsidRDefault="00A6475D" w:rsidP="00A647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475D">
              <w:rPr>
                <w:rFonts w:ascii="Times New Roman" w:hAnsi="Times New Roman" w:cs="Times New Roman"/>
                <w:b/>
                <w:color w:val="000000"/>
                <w:sz w:val="24"/>
                <w:szCs w:val="24"/>
              </w:rPr>
              <w:t>1.0324</w:t>
            </w:r>
          </w:p>
        </w:tc>
        <w:tc>
          <w:tcPr>
            <w:cnfStyle w:val="000010000000" w:firstRow="0" w:lastRow="0" w:firstColumn="0" w:lastColumn="0" w:oddVBand="1" w:evenVBand="0" w:oddHBand="0" w:evenHBand="0" w:firstRowFirstColumn="0" w:firstRowLastColumn="0" w:lastRowFirstColumn="0" w:lastRowLastColumn="0"/>
            <w:tcW w:w="1530" w:type="dxa"/>
          </w:tcPr>
          <w:p w14:paraId="08F0C0D9" w14:textId="30F15D89" w:rsidR="00A6475D" w:rsidRPr="00A6475D" w:rsidRDefault="00A6475D" w:rsidP="00A6475D">
            <w:pPr>
              <w:jc w:val="center"/>
              <w:rPr>
                <w:rFonts w:ascii="Times New Roman" w:hAnsi="Times New Roman" w:cs="Times New Roman"/>
                <w:b/>
                <w:sz w:val="24"/>
                <w:szCs w:val="24"/>
              </w:rPr>
            </w:pPr>
            <w:r w:rsidRPr="00A6475D">
              <w:rPr>
                <w:rFonts w:ascii="Times New Roman" w:hAnsi="Times New Roman" w:cs="Times New Roman"/>
                <w:b/>
                <w:color w:val="000000"/>
                <w:sz w:val="24"/>
                <w:szCs w:val="24"/>
              </w:rPr>
              <w:t>1.1111</w:t>
            </w:r>
          </w:p>
        </w:tc>
        <w:tc>
          <w:tcPr>
            <w:tcW w:w="1321" w:type="dxa"/>
          </w:tcPr>
          <w:p w14:paraId="1722FA8F" w14:textId="33F6AFA0" w:rsidR="00A6475D" w:rsidRPr="00A6475D" w:rsidRDefault="00A6475D" w:rsidP="00A647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475D">
              <w:rPr>
                <w:rFonts w:ascii="Times New Roman" w:hAnsi="Times New Roman" w:cs="Times New Roman"/>
                <w:b/>
                <w:color w:val="000000"/>
                <w:sz w:val="24"/>
                <w:szCs w:val="24"/>
              </w:rPr>
              <w:t>1.0428</w:t>
            </w:r>
          </w:p>
        </w:tc>
      </w:tr>
      <w:tr w:rsidR="00A6475D" w14:paraId="24C53095" w14:textId="7E0BE6A5" w:rsidTr="007D119D">
        <w:trPr>
          <w:jc w:val="center"/>
        </w:trPr>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0BCD3EA0" w14:textId="01F2C5B7" w:rsidR="00A6475D" w:rsidRDefault="00A6475D" w:rsidP="00A6475D">
            <w:pPr>
              <w:spacing w:before="0" w:line="360" w:lineRule="auto"/>
              <w:jc w:val="center"/>
              <w:rPr>
                <w:rFonts w:ascii="Times New Roman" w:hAnsi="Times New Roman" w:cs="Times New Roman"/>
                <w:sz w:val="24"/>
              </w:rPr>
            </w:pPr>
            <w:r w:rsidRPr="009C2F6C">
              <w:rPr>
                <w:rFonts w:ascii="Times New Roman" w:hAnsi="Times New Roman" w:cs="Times New Roman"/>
                <w:sz w:val="24"/>
              </w:rPr>
              <w:t xml:space="preserve">Kohinoor Chemicals </w:t>
            </w:r>
            <w:r>
              <w:rPr>
                <w:rFonts w:ascii="Times New Roman" w:hAnsi="Times New Roman" w:cs="Times New Roman"/>
                <w:sz w:val="24"/>
              </w:rPr>
              <w:t>Lt</w:t>
            </w:r>
            <w:r w:rsidRPr="009C2F6C">
              <w:rPr>
                <w:rFonts w:ascii="Times New Roman" w:hAnsi="Times New Roman" w:cs="Times New Roman"/>
                <w:sz w:val="24"/>
              </w:rPr>
              <w:t>d</w:t>
            </w:r>
            <w:r>
              <w:rPr>
                <w:rFonts w:ascii="Times New Roman" w:hAnsi="Times New Roman" w:cs="Times New Roman"/>
                <w:sz w:val="24"/>
              </w:rPr>
              <w:t>.</w:t>
            </w:r>
          </w:p>
        </w:tc>
        <w:tc>
          <w:tcPr>
            <w:cnfStyle w:val="000010000000" w:firstRow="0" w:lastRow="0" w:firstColumn="0" w:lastColumn="0" w:oddVBand="1" w:evenVBand="0" w:oddHBand="0" w:evenHBand="0" w:firstRowFirstColumn="0" w:firstRowLastColumn="0" w:lastRowFirstColumn="0" w:lastRowLastColumn="0"/>
            <w:tcW w:w="1646" w:type="dxa"/>
          </w:tcPr>
          <w:p w14:paraId="5BE8333A" w14:textId="47A69D0C" w:rsidR="00A6475D" w:rsidRPr="00A6475D" w:rsidRDefault="00A6475D" w:rsidP="00A6475D">
            <w:pPr>
              <w:jc w:val="center"/>
              <w:rPr>
                <w:rFonts w:ascii="Times New Roman" w:hAnsi="Times New Roman" w:cs="Times New Roman"/>
                <w:b/>
                <w:color w:val="000000"/>
                <w:sz w:val="24"/>
                <w:szCs w:val="24"/>
              </w:rPr>
            </w:pPr>
            <w:r w:rsidRPr="00A6475D">
              <w:rPr>
                <w:rFonts w:ascii="Times New Roman" w:hAnsi="Times New Roman" w:cs="Times New Roman"/>
                <w:b/>
                <w:color w:val="000000"/>
                <w:sz w:val="24"/>
                <w:szCs w:val="24"/>
              </w:rPr>
              <w:t>1.9864</w:t>
            </w:r>
          </w:p>
        </w:tc>
        <w:tc>
          <w:tcPr>
            <w:tcW w:w="1620" w:type="dxa"/>
          </w:tcPr>
          <w:p w14:paraId="76020D43" w14:textId="32114D46" w:rsidR="00A6475D" w:rsidRPr="00A6475D" w:rsidRDefault="00A6475D" w:rsidP="00A647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475D">
              <w:rPr>
                <w:rFonts w:ascii="Times New Roman" w:hAnsi="Times New Roman" w:cs="Times New Roman"/>
                <w:b/>
                <w:color w:val="000000"/>
                <w:sz w:val="24"/>
                <w:szCs w:val="24"/>
              </w:rPr>
              <w:t>1.9573</w:t>
            </w:r>
          </w:p>
        </w:tc>
        <w:tc>
          <w:tcPr>
            <w:cnfStyle w:val="000010000000" w:firstRow="0" w:lastRow="0" w:firstColumn="0" w:lastColumn="0" w:oddVBand="1" w:evenVBand="0" w:oddHBand="0" w:evenHBand="0" w:firstRowFirstColumn="0" w:firstRowLastColumn="0" w:lastRowFirstColumn="0" w:lastRowLastColumn="0"/>
            <w:tcW w:w="1530" w:type="dxa"/>
          </w:tcPr>
          <w:p w14:paraId="47C3B156" w14:textId="369E0E83" w:rsidR="00A6475D" w:rsidRPr="00A6475D" w:rsidRDefault="00A6475D" w:rsidP="00A6475D">
            <w:pPr>
              <w:jc w:val="center"/>
              <w:rPr>
                <w:rFonts w:ascii="Times New Roman" w:hAnsi="Times New Roman" w:cs="Times New Roman"/>
                <w:b/>
                <w:sz w:val="24"/>
                <w:szCs w:val="24"/>
              </w:rPr>
            </w:pPr>
            <w:r w:rsidRPr="00A6475D">
              <w:rPr>
                <w:rFonts w:ascii="Times New Roman" w:hAnsi="Times New Roman" w:cs="Times New Roman"/>
                <w:b/>
                <w:color w:val="000000"/>
                <w:sz w:val="24"/>
                <w:szCs w:val="24"/>
              </w:rPr>
              <w:t>1.8930</w:t>
            </w:r>
          </w:p>
        </w:tc>
        <w:tc>
          <w:tcPr>
            <w:tcW w:w="1321" w:type="dxa"/>
          </w:tcPr>
          <w:p w14:paraId="3976FC98" w14:textId="19BC567C" w:rsidR="00A6475D" w:rsidRPr="00A6475D" w:rsidRDefault="00A6475D" w:rsidP="00A647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475D">
              <w:rPr>
                <w:rFonts w:ascii="Times New Roman" w:hAnsi="Times New Roman" w:cs="Times New Roman"/>
                <w:b/>
                <w:color w:val="000000"/>
                <w:sz w:val="24"/>
                <w:szCs w:val="24"/>
              </w:rPr>
              <w:t>2.1037</w:t>
            </w:r>
          </w:p>
        </w:tc>
      </w:tr>
      <w:tr w:rsidR="00A6475D" w14:paraId="70B34C4E" w14:textId="37C933EE" w:rsidTr="007D119D">
        <w:trPr>
          <w:jc w:val="center"/>
        </w:trPr>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414A1CC7" w14:textId="27227A84" w:rsidR="00A6475D" w:rsidRDefault="00A6475D" w:rsidP="00A6475D">
            <w:pPr>
              <w:spacing w:before="0" w:line="360" w:lineRule="auto"/>
              <w:jc w:val="center"/>
              <w:rPr>
                <w:rFonts w:ascii="Times New Roman" w:hAnsi="Times New Roman" w:cs="Times New Roman"/>
                <w:sz w:val="24"/>
              </w:rPr>
            </w:pPr>
            <w:proofErr w:type="spellStart"/>
            <w:r w:rsidRPr="009C2F6C">
              <w:rPr>
                <w:rFonts w:ascii="Times New Roman" w:hAnsi="Times New Roman" w:cs="Times New Roman"/>
                <w:sz w:val="24"/>
              </w:rPr>
              <w:t>Maksons</w:t>
            </w:r>
            <w:proofErr w:type="spellEnd"/>
            <w:r w:rsidRPr="009C2F6C">
              <w:rPr>
                <w:rFonts w:ascii="Times New Roman" w:hAnsi="Times New Roman" w:cs="Times New Roman"/>
                <w:sz w:val="24"/>
              </w:rPr>
              <w:t xml:space="preserve"> Spinning Mills </w:t>
            </w:r>
            <w:r>
              <w:rPr>
                <w:rFonts w:ascii="Times New Roman" w:hAnsi="Times New Roman" w:cs="Times New Roman"/>
                <w:sz w:val="24"/>
              </w:rPr>
              <w:t>Lt</w:t>
            </w:r>
            <w:r w:rsidRPr="009C2F6C">
              <w:rPr>
                <w:rFonts w:ascii="Times New Roman" w:hAnsi="Times New Roman" w:cs="Times New Roman"/>
                <w:sz w:val="24"/>
              </w:rPr>
              <w:t>d</w:t>
            </w:r>
            <w:r>
              <w:rPr>
                <w:rFonts w:ascii="Times New Roman" w:hAnsi="Times New Roman" w:cs="Times New Roman"/>
                <w:sz w:val="24"/>
              </w:rPr>
              <w:t>.</w:t>
            </w:r>
          </w:p>
        </w:tc>
        <w:tc>
          <w:tcPr>
            <w:cnfStyle w:val="000010000000" w:firstRow="0" w:lastRow="0" w:firstColumn="0" w:lastColumn="0" w:oddVBand="1" w:evenVBand="0" w:oddHBand="0" w:evenHBand="0" w:firstRowFirstColumn="0" w:firstRowLastColumn="0" w:lastRowFirstColumn="0" w:lastRowLastColumn="0"/>
            <w:tcW w:w="1646" w:type="dxa"/>
          </w:tcPr>
          <w:p w14:paraId="533EE039" w14:textId="5DE3BB09" w:rsidR="00A6475D" w:rsidRPr="00A6475D" w:rsidRDefault="00A6475D" w:rsidP="00A6475D">
            <w:pPr>
              <w:jc w:val="center"/>
              <w:rPr>
                <w:rFonts w:ascii="Times New Roman" w:hAnsi="Times New Roman" w:cs="Times New Roman"/>
                <w:b/>
                <w:sz w:val="24"/>
                <w:szCs w:val="24"/>
              </w:rPr>
            </w:pPr>
            <w:r w:rsidRPr="00A6475D">
              <w:rPr>
                <w:rFonts w:ascii="Times New Roman" w:hAnsi="Times New Roman" w:cs="Times New Roman"/>
                <w:b/>
                <w:color w:val="000000"/>
                <w:sz w:val="24"/>
                <w:szCs w:val="24"/>
              </w:rPr>
              <w:t>0.1797</w:t>
            </w:r>
          </w:p>
        </w:tc>
        <w:tc>
          <w:tcPr>
            <w:tcW w:w="1620" w:type="dxa"/>
          </w:tcPr>
          <w:p w14:paraId="2E2CD40F" w14:textId="5CCE32AC" w:rsidR="00A6475D" w:rsidRPr="00A6475D" w:rsidRDefault="00A6475D" w:rsidP="00A647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475D">
              <w:rPr>
                <w:rFonts w:ascii="Times New Roman" w:hAnsi="Times New Roman" w:cs="Times New Roman"/>
                <w:b/>
                <w:color w:val="000000"/>
                <w:sz w:val="24"/>
                <w:szCs w:val="24"/>
              </w:rPr>
              <w:t>0.3540</w:t>
            </w:r>
          </w:p>
        </w:tc>
        <w:tc>
          <w:tcPr>
            <w:cnfStyle w:val="000010000000" w:firstRow="0" w:lastRow="0" w:firstColumn="0" w:lastColumn="0" w:oddVBand="1" w:evenVBand="0" w:oddHBand="0" w:evenHBand="0" w:firstRowFirstColumn="0" w:firstRowLastColumn="0" w:lastRowFirstColumn="0" w:lastRowLastColumn="0"/>
            <w:tcW w:w="1530" w:type="dxa"/>
          </w:tcPr>
          <w:p w14:paraId="08D005C4" w14:textId="689F84D7" w:rsidR="00A6475D" w:rsidRPr="00A6475D" w:rsidRDefault="00A6475D" w:rsidP="00A6475D">
            <w:pPr>
              <w:jc w:val="center"/>
              <w:rPr>
                <w:rFonts w:ascii="Times New Roman" w:hAnsi="Times New Roman" w:cs="Times New Roman"/>
                <w:b/>
                <w:sz w:val="24"/>
                <w:szCs w:val="24"/>
              </w:rPr>
            </w:pPr>
            <w:r w:rsidRPr="00A6475D">
              <w:rPr>
                <w:rFonts w:ascii="Times New Roman" w:hAnsi="Times New Roman" w:cs="Times New Roman"/>
                <w:b/>
                <w:color w:val="000000"/>
                <w:sz w:val="24"/>
                <w:szCs w:val="24"/>
              </w:rPr>
              <w:t>0.4577</w:t>
            </w:r>
          </w:p>
        </w:tc>
        <w:tc>
          <w:tcPr>
            <w:tcW w:w="1321" w:type="dxa"/>
          </w:tcPr>
          <w:p w14:paraId="2F79DA2A" w14:textId="694E7FDA" w:rsidR="00A6475D" w:rsidRPr="00A6475D" w:rsidRDefault="00A6475D" w:rsidP="00A647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475D">
              <w:rPr>
                <w:rFonts w:ascii="Times New Roman" w:hAnsi="Times New Roman" w:cs="Times New Roman"/>
                <w:b/>
                <w:color w:val="000000"/>
                <w:sz w:val="24"/>
                <w:szCs w:val="24"/>
              </w:rPr>
              <w:t>0.4891</w:t>
            </w:r>
          </w:p>
        </w:tc>
      </w:tr>
      <w:tr w:rsidR="000D7A29" w14:paraId="643B23B9" w14:textId="77777777" w:rsidTr="00D22EE4">
        <w:trPr>
          <w:jc w:val="center"/>
        </w:trPr>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bottom w:val="none" w:sz="0" w:space="0" w:color="auto"/>
            </w:tcBorders>
          </w:tcPr>
          <w:p w14:paraId="7D0A1FD3" w14:textId="712AB9D9" w:rsidR="000D7A29" w:rsidRPr="009C2F6C" w:rsidRDefault="000D7A29" w:rsidP="000D7A29">
            <w:pPr>
              <w:spacing w:before="0" w:line="360" w:lineRule="auto"/>
              <w:jc w:val="center"/>
              <w:rPr>
                <w:rFonts w:ascii="Times New Roman" w:hAnsi="Times New Roman" w:cs="Times New Roman"/>
                <w:sz w:val="24"/>
              </w:rPr>
            </w:pPr>
            <w:r>
              <w:rPr>
                <w:rFonts w:ascii="Times New Roman" w:hAnsi="Times New Roman" w:cs="Times New Roman"/>
                <w:sz w:val="24"/>
              </w:rPr>
              <w:t>Average Industry Ratio</w:t>
            </w:r>
          </w:p>
        </w:tc>
        <w:tc>
          <w:tcPr>
            <w:cnfStyle w:val="000010000000" w:firstRow="0" w:lastRow="0" w:firstColumn="0" w:lastColumn="0" w:oddVBand="1" w:evenVBand="0" w:oddHBand="0" w:evenHBand="0" w:firstRowFirstColumn="0" w:firstRowLastColumn="0" w:lastRowFirstColumn="0" w:lastRowLastColumn="0"/>
            <w:tcW w:w="1646" w:type="dxa"/>
            <w:vAlign w:val="bottom"/>
          </w:tcPr>
          <w:p w14:paraId="0873EDA0" w14:textId="1A7C6B8F" w:rsidR="000D7A29" w:rsidRPr="00246BFF" w:rsidRDefault="000D7A29" w:rsidP="00246BFF">
            <w:pPr>
              <w:jc w:val="center"/>
              <w:rPr>
                <w:rFonts w:ascii="Times New Roman" w:hAnsi="Times New Roman" w:cs="Times New Roman"/>
                <w:b/>
                <w:color w:val="000000"/>
                <w:sz w:val="24"/>
                <w:szCs w:val="24"/>
              </w:rPr>
            </w:pPr>
            <w:r w:rsidRPr="00246BFF">
              <w:rPr>
                <w:rFonts w:ascii="Times New Roman" w:hAnsi="Times New Roman" w:cs="Times New Roman"/>
                <w:b/>
                <w:color w:val="000000"/>
                <w:sz w:val="24"/>
                <w:szCs w:val="22"/>
              </w:rPr>
              <w:t>1.00542</w:t>
            </w:r>
          </w:p>
        </w:tc>
        <w:tc>
          <w:tcPr>
            <w:tcW w:w="1620" w:type="dxa"/>
            <w:vAlign w:val="bottom"/>
          </w:tcPr>
          <w:p w14:paraId="626FB777" w14:textId="32371D80" w:rsidR="000D7A29" w:rsidRPr="00246BFF" w:rsidRDefault="000D7A29" w:rsidP="00246B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246BFF">
              <w:rPr>
                <w:rFonts w:ascii="Times New Roman" w:hAnsi="Times New Roman" w:cs="Times New Roman"/>
                <w:b/>
                <w:color w:val="000000"/>
                <w:sz w:val="24"/>
                <w:szCs w:val="22"/>
              </w:rPr>
              <w:t>0.92174</w:t>
            </w:r>
          </w:p>
        </w:tc>
        <w:tc>
          <w:tcPr>
            <w:cnfStyle w:val="000010000000" w:firstRow="0" w:lastRow="0" w:firstColumn="0" w:lastColumn="0" w:oddVBand="1" w:evenVBand="0" w:oddHBand="0" w:evenHBand="0" w:firstRowFirstColumn="0" w:firstRowLastColumn="0" w:lastRowFirstColumn="0" w:lastRowLastColumn="0"/>
            <w:tcW w:w="1530" w:type="dxa"/>
            <w:vAlign w:val="bottom"/>
          </w:tcPr>
          <w:p w14:paraId="72DE2DBD" w14:textId="07737518" w:rsidR="000D7A29" w:rsidRPr="00246BFF" w:rsidRDefault="000D7A29" w:rsidP="00246BFF">
            <w:pPr>
              <w:jc w:val="center"/>
              <w:rPr>
                <w:rFonts w:ascii="Times New Roman" w:hAnsi="Times New Roman" w:cs="Times New Roman"/>
                <w:b/>
                <w:color w:val="000000"/>
                <w:sz w:val="24"/>
                <w:szCs w:val="24"/>
              </w:rPr>
            </w:pPr>
            <w:r w:rsidRPr="00246BFF">
              <w:rPr>
                <w:rFonts w:ascii="Times New Roman" w:hAnsi="Times New Roman" w:cs="Times New Roman"/>
                <w:b/>
                <w:color w:val="000000"/>
                <w:sz w:val="24"/>
                <w:szCs w:val="22"/>
              </w:rPr>
              <w:t>0.89454</w:t>
            </w:r>
          </w:p>
        </w:tc>
        <w:tc>
          <w:tcPr>
            <w:tcW w:w="1321" w:type="dxa"/>
            <w:vAlign w:val="bottom"/>
          </w:tcPr>
          <w:p w14:paraId="508D9FE0" w14:textId="735FD908" w:rsidR="000D7A29" w:rsidRPr="00246BFF" w:rsidRDefault="000D7A29" w:rsidP="00246B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246BFF">
              <w:rPr>
                <w:rFonts w:ascii="Times New Roman" w:hAnsi="Times New Roman" w:cs="Times New Roman"/>
                <w:b/>
                <w:color w:val="000000"/>
                <w:sz w:val="24"/>
                <w:szCs w:val="22"/>
              </w:rPr>
              <w:t>0.95678</w:t>
            </w:r>
          </w:p>
        </w:tc>
      </w:tr>
    </w:tbl>
    <w:p w14:paraId="6CAB255C" w14:textId="77777777" w:rsidR="0048716C" w:rsidRDefault="0048716C" w:rsidP="00A40A65">
      <w:pPr>
        <w:spacing w:before="0" w:after="0" w:line="360" w:lineRule="auto"/>
        <w:jc w:val="both"/>
        <w:rPr>
          <w:rFonts w:ascii="Times New Roman" w:hAnsi="Times New Roman" w:cs="Times New Roman"/>
          <w:sz w:val="24"/>
        </w:rPr>
      </w:pPr>
    </w:p>
    <w:p w14:paraId="629B221D" w14:textId="1C6F15FC" w:rsidR="00A0511D" w:rsidRDefault="000D03F3" w:rsidP="00A40A65">
      <w:pPr>
        <w:spacing w:before="0" w:after="0" w:line="360" w:lineRule="auto"/>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8480" behindDoc="0" locked="0" layoutInCell="1" allowOverlap="1" wp14:anchorId="14B6BAC7" wp14:editId="0EF8BE67">
            <wp:simplePos x="0" y="0"/>
            <wp:positionH relativeFrom="margin">
              <wp:posOffset>-80010</wp:posOffset>
            </wp:positionH>
            <wp:positionV relativeFrom="paragraph">
              <wp:posOffset>306705</wp:posOffset>
            </wp:positionV>
            <wp:extent cx="6102350" cy="3200400"/>
            <wp:effectExtent l="0" t="0" r="12700" b="0"/>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anchor>
        </w:drawing>
      </w:r>
    </w:p>
    <w:p w14:paraId="432663F9" w14:textId="31684A94" w:rsidR="00A036A6" w:rsidRDefault="00A036A6" w:rsidP="00056B8A">
      <w:pPr>
        <w:spacing w:before="0" w:after="0" w:line="360" w:lineRule="auto"/>
        <w:jc w:val="both"/>
        <w:rPr>
          <w:rFonts w:ascii="Times New Roman" w:hAnsi="Times New Roman" w:cs="Times New Roman"/>
          <w:sz w:val="24"/>
        </w:rPr>
      </w:pPr>
      <w:r w:rsidRPr="00A40A65">
        <w:rPr>
          <w:rFonts w:ascii="Times New Roman" w:hAnsi="Times New Roman" w:cs="Times New Roman"/>
          <w:sz w:val="24"/>
        </w:rPr>
        <w:br w:type="page"/>
      </w:r>
      <w:r w:rsidR="00003ABA">
        <w:rPr>
          <w:rFonts w:ascii="Times New Roman" w:hAnsi="Times New Roman" w:cs="Times New Roman"/>
          <w:sz w:val="24"/>
        </w:rPr>
        <w:lastRenderedPageBreak/>
        <w:t xml:space="preserve">The statistics shows that Kohinoor Chemicals Ltd., Apex Footwear Ltd. and </w:t>
      </w:r>
      <w:proofErr w:type="spellStart"/>
      <w:r w:rsidR="00003ABA">
        <w:rPr>
          <w:rFonts w:ascii="Times New Roman" w:hAnsi="Times New Roman" w:cs="Times New Roman"/>
          <w:sz w:val="24"/>
        </w:rPr>
        <w:t>Meghna</w:t>
      </w:r>
      <w:proofErr w:type="spellEnd"/>
      <w:r w:rsidR="00003ABA">
        <w:rPr>
          <w:rFonts w:ascii="Times New Roman" w:hAnsi="Times New Roman" w:cs="Times New Roman"/>
          <w:sz w:val="24"/>
        </w:rPr>
        <w:t xml:space="preserve"> Cement Mills ltd. have maintained a good Asset Turnover Ratio over the years.</w:t>
      </w:r>
      <w:r w:rsidR="004918DB">
        <w:rPr>
          <w:rFonts w:ascii="Times New Roman" w:hAnsi="Times New Roman" w:cs="Times New Roman"/>
          <w:sz w:val="24"/>
        </w:rPr>
        <w:t xml:space="preserve"> They maintained a ratio of around 1 or above.</w:t>
      </w:r>
      <w:r w:rsidR="00003ABA">
        <w:rPr>
          <w:rFonts w:ascii="Times New Roman" w:hAnsi="Times New Roman" w:cs="Times New Roman"/>
          <w:sz w:val="24"/>
        </w:rPr>
        <w:t xml:space="preserve"> In fact, Kohinoor Chemicals Ltd. managed to maintain a very healthy ratio with even an increasing trend</w:t>
      </w:r>
      <w:r w:rsidR="004918DB">
        <w:rPr>
          <w:rFonts w:ascii="Times New Roman" w:hAnsi="Times New Roman" w:cs="Times New Roman"/>
          <w:sz w:val="24"/>
        </w:rPr>
        <w:t xml:space="preserve"> of a ratio of close to 2</w:t>
      </w:r>
      <w:r w:rsidR="00003ABA">
        <w:rPr>
          <w:rFonts w:ascii="Times New Roman" w:hAnsi="Times New Roman" w:cs="Times New Roman"/>
          <w:sz w:val="24"/>
        </w:rPr>
        <w:t xml:space="preserve">. </w:t>
      </w:r>
    </w:p>
    <w:p w14:paraId="5355ABEB" w14:textId="3A877A37" w:rsidR="004918DB" w:rsidRDefault="004918DB" w:rsidP="00056B8A">
      <w:pPr>
        <w:spacing w:before="0" w:after="0" w:line="360" w:lineRule="auto"/>
        <w:jc w:val="both"/>
        <w:rPr>
          <w:rFonts w:ascii="Times New Roman" w:hAnsi="Times New Roman" w:cs="Times New Roman"/>
          <w:sz w:val="24"/>
        </w:rPr>
      </w:pPr>
      <w:r>
        <w:rPr>
          <w:rFonts w:ascii="Times New Roman" w:hAnsi="Times New Roman" w:cs="Times New Roman"/>
          <w:sz w:val="24"/>
        </w:rPr>
        <w:t>Even though, the rest of the companies did not manage to concede a high ratio, but the</w:t>
      </w:r>
      <w:r w:rsidR="00321F5C">
        <w:rPr>
          <w:rFonts w:ascii="Times New Roman" w:hAnsi="Times New Roman" w:cs="Times New Roman"/>
          <w:sz w:val="24"/>
        </w:rPr>
        <w:t xml:space="preserve"> average ratio</w:t>
      </w:r>
      <w:r>
        <w:rPr>
          <w:rFonts w:ascii="Times New Roman" w:hAnsi="Times New Roman" w:cs="Times New Roman"/>
          <w:sz w:val="24"/>
        </w:rPr>
        <w:t xml:space="preserve"> of over 0.</w:t>
      </w:r>
      <w:r w:rsidR="00321F5C">
        <w:rPr>
          <w:rFonts w:ascii="Times New Roman" w:hAnsi="Times New Roman" w:cs="Times New Roman"/>
          <w:sz w:val="24"/>
        </w:rPr>
        <w:t>8</w:t>
      </w:r>
      <w:r>
        <w:rPr>
          <w:rFonts w:ascii="Times New Roman" w:hAnsi="Times New Roman" w:cs="Times New Roman"/>
          <w:sz w:val="24"/>
        </w:rPr>
        <w:t xml:space="preserve"> show that the companies of the manufacturing industry had been able to be quite efficient in using their asset to generate sales or revenue. This is a good sign as it speaks that the industry is not misusing their assets and are generating sufficient revenues.</w:t>
      </w:r>
    </w:p>
    <w:p w14:paraId="628A62A8" w14:textId="77777777" w:rsidR="004918DB" w:rsidRDefault="004918DB" w:rsidP="00056B8A">
      <w:pPr>
        <w:spacing w:before="0" w:after="0" w:line="360" w:lineRule="auto"/>
        <w:jc w:val="both"/>
        <w:rPr>
          <w:rFonts w:ascii="Times New Roman" w:hAnsi="Times New Roman" w:cs="Times New Roman"/>
          <w:sz w:val="24"/>
        </w:rPr>
      </w:pPr>
    </w:p>
    <w:p w14:paraId="19BE2616" w14:textId="74E9B66A" w:rsidR="00EC5E71" w:rsidRDefault="004918DB" w:rsidP="00056B8A">
      <w:pPr>
        <w:spacing w:before="0" w:after="0" w:line="360" w:lineRule="auto"/>
        <w:jc w:val="both"/>
        <w:rPr>
          <w:rFonts w:ascii="Times New Roman" w:hAnsi="Times New Roman" w:cs="Times New Roman"/>
          <w:sz w:val="24"/>
        </w:rPr>
      </w:pPr>
      <w:r>
        <w:rPr>
          <w:rFonts w:ascii="Times New Roman" w:hAnsi="Times New Roman" w:cs="Times New Roman"/>
          <w:sz w:val="24"/>
        </w:rPr>
        <w:t xml:space="preserve"> </w:t>
      </w:r>
    </w:p>
    <w:p w14:paraId="0EF58E22" w14:textId="1BD661DB" w:rsidR="000D0C4F" w:rsidRPr="002B3878" w:rsidRDefault="000D0C4F" w:rsidP="002B3878">
      <w:pPr>
        <w:pStyle w:val="Heading4"/>
        <w:shd w:val="clear" w:color="auto" w:fill="D9E2F3" w:themeFill="accent5" w:themeFillTint="33"/>
        <w:rPr>
          <w:color w:val="2D79BB" w:themeColor="accent1" w:themeShade="80"/>
        </w:rPr>
      </w:pPr>
      <w:bookmarkStart w:id="18" w:name="_Toc53706307"/>
      <w:r w:rsidRPr="001D5D36">
        <w:rPr>
          <w:rFonts w:eastAsia="Times New Roman"/>
        </w:rPr>
        <w:t>Net Fixed Asset Turnover</w:t>
      </w:r>
      <w:bookmarkEnd w:id="18"/>
    </w:p>
    <w:p w14:paraId="1417E373" w14:textId="2F2CE1BD" w:rsidR="000D0C4F" w:rsidRDefault="000D0C4F" w:rsidP="000D0C4F">
      <w:pPr>
        <w:spacing w:before="0" w:after="0" w:line="360" w:lineRule="auto"/>
        <w:jc w:val="both"/>
        <w:rPr>
          <w:rFonts w:ascii="Times New Roman" w:hAnsi="Times New Roman" w:cs="Times New Roman"/>
          <w:sz w:val="24"/>
        </w:rPr>
      </w:pPr>
    </w:p>
    <w:p w14:paraId="67DCEDB1" w14:textId="6BD30263" w:rsidR="000D0C4F" w:rsidRDefault="002E193B" w:rsidP="000D0C4F">
      <w:pPr>
        <w:spacing w:before="0" w:after="0" w:line="360" w:lineRule="auto"/>
        <w:jc w:val="both"/>
        <w:rPr>
          <w:rFonts w:ascii="Times New Roman" w:hAnsi="Times New Roman" w:cs="Times New Roman"/>
          <w:sz w:val="24"/>
        </w:rPr>
      </w:pPr>
      <w:r>
        <w:rPr>
          <w:rFonts w:ascii="Times New Roman" w:hAnsi="Times New Roman" w:cs="Times New Roman"/>
          <w:sz w:val="24"/>
        </w:rPr>
        <w:t>The Net</w:t>
      </w:r>
      <w:r w:rsidRPr="002E193B">
        <w:rPr>
          <w:rFonts w:ascii="Times New Roman" w:hAnsi="Times New Roman" w:cs="Times New Roman"/>
          <w:sz w:val="24"/>
        </w:rPr>
        <w:t xml:space="preserve"> </w:t>
      </w:r>
      <w:r>
        <w:rPr>
          <w:rFonts w:ascii="Times New Roman" w:hAnsi="Times New Roman" w:cs="Times New Roman"/>
          <w:sz w:val="24"/>
        </w:rPr>
        <w:t>F</w:t>
      </w:r>
      <w:r w:rsidRPr="002E193B">
        <w:rPr>
          <w:rFonts w:ascii="Times New Roman" w:hAnsi="Times New Roman" w:cs="Times New Roman"/>
          <w:sz w:val="24"/>
        </w:rPr>
        <w:t xml:space="preserve">ixed </w:t>
      </w:r>
      <w:r>
        <w:rPr>
          <w:rFonts w:ascii="Times New Roman" w:hAnsi="Times New Roman" w:cs="Times New Roman"/>
          <w:sz w:val="24"/>
        </w:rPr>
        <w:t>A</w:t>
      </w:r>
      <w:r w:rsidRPr="002E193B">
        <w:rPr>
          <w:rFonts w:ascii="Times New Roman" w:hAnsi="Times New Roman" w:cs="Times New Roman"/>
          <w:sz w:val="24"/>
        </w:rPr>
        <w:t>sset turnover ratio, measures the</w:t>
      </w:r>
      <w:r>
        <w:rPr>
          <w:rFonts w:ascii="Times New Roman" w:hAnsi="Times New Roman" w:cs="Times New Roman"/>
          <w:sz w:val="24"/>
        </w:rPr>
        <w:t xml:space="preserve"> level</w:t>
      </w:r>
      <w:r w:rsidRPr="002E193B">
        <w:rPr>
          <w:rFonts w:ascii="Times New Roman" w:hAnsi="Times New Roman" w:cs="Times New Roman"/>
          <w:sz w:val="24"/>
        </w:rPr>
        <w:t xml:space="preserve"> </w:t>
      </w:r>
      <w:r>
        <w:rPr>
          <w:rFonts w:ascii="Times New Roman" w:hAnsi="Times New Roman" w:cs="Times New Roman"/>
          <w:sz w:val="24"/>
        </w:rPr>
        <w:t xml:space="preserve">of </w:t>
      </w:r>
      <w:r w:rsidRPr="002E193B">
        <w:rPr>
          <w:rFonts w:ascii="Times New Roman" w:hAnsi="Times New Roman" w:cs="Times New Roman"/>
          <w:sz w:val="24"/>
        </w:rPr>
        <w:t xml:space="preserve">efficiency of a </w:t>
      </w:r>
      <w:r>
        <w:rPr>
          <w:rFonts w:ascii="Times New Roman" w:hAnsi="Times New Roman" w:cs="Times New Roman"/>
          <w:sz w:val="24"/>
        </w:rPr>
        <w:t xml:space="preserve">company </w:t>
      </w:r>
      <w:r w:rsidRPr="002E193B">
        <w:rPr>
          <w:rFonts w:ascii="Times New Roman" w:hAnsi="Times New Roman" w:cs="Times New Roman"/>
          <w:sz w:val="24"/>
        </w:rPr>
        <w:t xml:space="preserve">in using </w:t>
      </w:r>
      <w:r>
        <w:rPr>
          <w:rFonts w:ascii="Times New Roman" w:hAnsi="Times New Roman" w:cs="Times New Roman"/>
          <w:sz w:val="24"/>
        </w:rPr>
        <w:t xml:space="preserve">their </w:t>
      </w:r>
      <w:r w:rsidRPr="002E193B">
        <w:rPr>
          <w:rFonts w:ascii="Times New Roman" w:hAnsi="Times New Roman" w:cs="Times New Roman"/>
          <w:sz w:val="24"/>
        </w:rPr>
        <w:t>fixed assets to generate revenue</w:t>
      </w:r>
      <w:r>
        <w:rPr>
          <w:rFonts w:ascii="Times New Roman" w:hAnsi="Times New Roman" w:cs="Times New Roman"/>
          <w:sz w:val="24"/>
        </w:rPr>
        <w:t>s for them.</w:t>
      </w:r>
      <w:r w:rsidR="00AB0F7A">
        <w:rPr>
          <w:rFonts w:ascii="Times New Roman" w:hAnsi="Times New Roman" w:cs="Times New Roman"/>
          <w:sz w:val="24"/>
        </w:rPr>
        <w:t xml:space="preserve"> Companies in the manufacturing</w:t>
      </w:r>
      <w:r w:rsidR="00AB0F7A" w:rsidRPr="00AB0F7A">
        <w:rPr>
          <w:rFonts w:ascii="Times New Roman" w:hAnsi="Times New Roman" w:cs="Times New Roman"/>
          <w:sz w:val="24"/>
        </w:rPr>
        <w:t xml:space="preserve"> industries </w:t>
      </w:r>
      <w:r w:rsidR="00AB0F7A">
        <w:rPr>
          <w:rFonts w:ascii="Times New Roman" w:hAnsi="Times New Roman" w:cs="Times New Roman"/>
          <w:sz w:val="24"/>
        </w:rPr>
        <w:t>does</w:t>
      </w:r>
      <w:r w:rsidR="00AB0F7A" w:rsidRPr="00AB0F7A">
        <w:rPr>
          <w:rFonts w:ascii="Times New Roman" w:hAnsi="Times New Roman" w:cs="Times New Roman"/>
          <w:sz w:val="24"/>
        </w:rPr>
        <w:t xml:space="preserve"> a relatively large</w:t>
      </w:r>
      <w:r w:rsidR="00AB0F7A">
        <w:rPr>
          <w:rFonts w:ascii="Times New Roman" w:hAnsi="Times New Roman" w:cs="Times New Roman"/>
          <w:sz w:val="24"/>
        </w:rPr>
        <w:t xml:space="preserve"> amount of</w:t>
      </w:r>
      <w:r w:rsidR="00AB0F7A" w:rsidRPr="00AB0F7A">
        <w:rPr>
          <w:rFonts w:ascii="Times New Roman" w:hAnsi="Times New Roman" w:cs="Times New Roman"/>
          <w:sz w:val="24"/>
        </w:rPr>
        <w:t xml:space="preserve"> investment in </w:t>
      </w:r>
      <w:r w:rsidR="00AB0F7A">
        <w:rPr>
          <w:rFonts w:ascii="Times New Roman" w:hAnsi="Times New Roman" w:cs="Times New Roman"/>
          <w:sz w:val="24"/>
        </w:rPr>
        <w:t xml:space="preserve">their </w:t>
      </w:r>
      <w:r w:rsidR="00AB0F7A" w:rsidRPr="00AB0F7A">
        <w:rPr>
          <w:rFonts w:ascii="Times New Roman" w:hAnsi="Times New Roman" w:cs="Times New Roman"/>
          <w:sz w:val="24"/>
        </w:rPr>
        <w:t>fixed assets</w:t>
      </w:r>
      <w:r w:rsidR="00AB0F7A">
        <w:rPr>
          <w:rFonts w:ascii="Times New Roman" w:hAnsi="Times New Roman" w:cs="Times New Roman"/>
          <w:sz w:val="24"/>
        </w:rPr>
        <w:t xml:space="preserve">. So, this ratio helps to understand whether their investment are </w:t>
      </w:r>
      <w:r w:rsidR="00AB0F7A" w:rsidRPr="00AB0F7A">
        <w:rPr>
          <w:rFonts w:ascii="Times New Roman" w:hAnsi="Times New Roman" w:cs="Times New Roman"/>
          <w:sz w:val="24"/>
        </w:rPr>
        <w:t>generat</w:t>
      </w:r>
      <w:r w:rsidR="00AB0F7A">
        <w:rPr>
          <w:rFonts w:ascii="Times New Roman" w:hAnsi="Times New Roman" w:cs="Times New Roman"/>
          <w:sz w:val="24"/>
        </w:rPr>
        <w:t>ing</w:t>
      </w:r>
      <w:r w:rsidR="00AB0F7A" w:rsidRPr="00AB0F7A">
        <w:rPr>
          <w:rFonts w:ascii="Times New Roman" w:hAnsi="Times New Roman" w:cs="Times New Roman"/>
          <w:sz w:val="24"/>
        </w:rPr>
        <w:t xml:space="preserve"> </w:t>
      </w:r>
      <w:r w:rsidR="00AB0F7A">
        <w:rPr>
          <w:rFonts w:ascii="Times New Roman" w:hAnsi="Times New Roman" w:cs="Times New Roman"/>
          <w:sz w:val="24"/>
        </w:rPr>
        <w:t>a handsome</w:t>
      </w:r>
      <w:r w:rsidR="00AB0F7A" w:rsidRPr="00AB0F7A">
        <w:rPr>
          <w:rFonts w:ascii="Times New Roman" w:hAnsi="Times New Roman" w:cs="Times New Roman"/>
          <w:sz w:val="24"/>
        </w:rPr>
        <w:t xml:space="preserve"> level of sales</w:t>
      </w:r>
      <w:r w:rsidR="00AB0F7A">
        <w:rPr>
          <w:rFonts w:ascii="Times New Roman" w:hAnsi="Times New Roman" w:cs="Times New Roman"/>
          <w:sz w:val="24"/>
        </w:rPr>
        <w:t xml:space="preserve">. </w:t>
      </w:r>
      <w:r w:rsidR="00EC5E71">
        <w:rPr>
          <w:rFonts w:ascii="Times New Roman" w:hAnsi="Times New Roman" w:cs="Times New Roman"/>
          <w:sz w:val="24"/>
        </w:rPr>
        <w:t>A h</w:t>
      </w:r>
      <w:r w:rsidR="009E5203" w:rsidRPr="009E5203">
        <w:rPr>
          <w:rFonts w:ascii="Times New Roman" w:hAnsi="Times New Roman" w:cs="Times New Roman"/>
          <w:sz w:val="24"/>
        </w:rPr>
        <w:t>igh ratio</w:t>
      </w:r>
      <w:r w:rsidR="00EC5E71">
        <w:rPr>
          <w:rFonts w:ascii="Times New Roman" w:hAnsi="Times New Roman" w:cs="Times New Roman"/>
          <w:sz w:val="24"/>
        </w:rPr>
        <w:t xml:space="preserve"> will</w:t>
      </w:r>
      <w:r w:rsidR="009E5203" w:rsidRPr="009E5203">
        <w:rPr>
          <w:rFonts w:ascii="Times New Roman" w:hAnsi="Times New Roman" w:cs="Times New Roman"/>
          <w:sz w:val="24"/>
        </w:rPr>
        <w:t xml:space="preserve"> imply that the business is </w:t>
      </w:r>
      <w:r w:rsidR="00EC5E71">
        <w:rPr>
          <w:rFonts w:ascii="Times New Roman" w:hAnsi="Times New Roman" w:cs="Times New Roman"/>
          <w:sz w:val="24"/>
        </w:rPr>
        <w:t>efficient in</w:t>
      </w:r>
      <w:r w:rsidR="009E5203" w:rsidRPr="009E5203">
        <w:rPr>
          <w:rFonts w:ascii="Times New Roman" w:hAnsi="Times New Roman" w:cs="Times New Roman"/>
          <w:sz w:val="24"/>
        </w:rPr>
        <w:t xml:space="preserve"> using its </w:t>
      </w:r>
      <w:r w:rsidR="00EC5E71">
        <w:rPr>
          <w:rFonts w:ascii="Times New Roman" w:hAnsi="Times New Roman" w:cs="Times New Roman"/>
          <w:sz w:val="24"/>
        </w:rPr>
        <w:t>non-current</w:t>
      </w:r>
      <w:r w:rsidR="009E5203" w:rsidRPr="009E5203">
        <w:rPr>
          <w:rFonts w:ascii="Times New Roman" w:hAnsi="Times New Roman" w:cs="Times New Roman"/>
          <w:sz w:val="24"/>
        </w:rPr>
        <w:t xml:space="preserve"> ass</w:t>
      </w:r>
      <w:r w:rsidR="00EC5E71">
        <w:rPr>
          <w:rFonts w:ascii="Times New Roman" w:hAnsi="Times New Roman" w:cs="Times New Roman"/>
          <w:sz w:val="24"/>
        </w:rPr>
        <w:t>ets to generate revenues while</w:t>
      </w:r>
      <w:r w:rsidR="009E5203" w:rsidRPr="009E5203">
        <w:rPr>
          <w:rFonts w:ascii="Times New Roman" w:hAnsi="Times New Roman" w:cs="Times New Roman"/>
          <w:sz w:val="24"/>
        </w:rPr>
        <w:t xml:space="preserve"> low</w:t>
      </w:r>
      <w:r w:rsidR="00EC5E71">
        <w:rPr>
          <w:rFonts w:ascii="Times New Roman" w:hAnsi="Times New Roman" w:cs="Times New Roman"/>
          <w:sz w:val="24"/>
        </w:rPr>
        <w:t>er</w:t>
      </w:r>
      <w:r w:rsidR="009E5203" w:rsidRPr="009E5203">
        <w:rPr>
          <w:rFonts w:ascii="Times New Roman" w:hAnsi="Times New Roman" w:cs="Times New Roman"/>
          <w:sz w:val="24"/>
        </w:rPr>
        <w:t xml:space="preserve"> ratio</w:t>
      </w:r>
      <w:r w:rsidR="00EC5E71">
        <w:rPr>
          <w:rFonts w:ascii="Times New Roman" w:hAnsi="Times New Roman" w:cs="Times New Roman"/>
          <w:sz w:val="24"/>
        </w:rPr>
        <w:t>s</w:t>
      </w:r>
      <w:r w:rsidR="009E5203" w:rsidRPr="009E5203">
        <w:rPr>
          <w:rFonts w:ascii="Times New Roman" w:hAnsi="Times New Roman" w:cs="Times New Roman"/>
          <w:sz w:val="24"/>
        </w:rPr>
        <w:t xml:space="preserve"> </w:t>
      </w:r>
      <w:r w:rsidR="00EC5E71">
        <w:rPr>
          <w:rFonts w:ascii="Times New Roman" w:hAnsi="Times New Roman" w:cs="Times New Roman"/>
          <w:sz w:val="24"/>
        </w:rPr>
        <w:t>will represent</w:t>
      </w:r>
      <w:r w:rsidR="009E5203" w:rsidRPr="009E5203">
        <w:rPr>
          <w:rFonts w:ascii="Times New Roman" w:hAnsi="Times New Roman" w:cs="Times New Roman"/>
          <w:sz w:val="24"/>
        </w:rPr>
        <w:t xml:space="preserve"> </w:t>
      </w:r>
      <w:r w:rsidR="00EC5E71">
        <w:rPr>
          <w:rFonts w:ascii="Times New Roman" w:hAnsi="Times New Roman" w:cs="Times New Roman"/>
          <w:sz w:val="24"/>
        </w:rPr>
        <w:t>the inefficiency of any companies</w:t>
      </w:r>
      <w:r w:rsidR="009E5203" w:rsidRPr="009E5203">
        <w:rPr>
          <w:rFonts w:ascii="Times New Roman" w:hAnsi="Times New Roman" w:cs="Times New Roman"/>
          <w:sz w:val="24"/>
        </w:rPr>
        <w:t>.</w:t>
      </w:r>
    </w:p>
    <w:p w14:paraId="190F6EE7" w14:textId="001E4CCB" w:rsidR="00EC5E71" w:rsidRDefault="00EC5E71" w:rsidP="000D0C4F">
      <w:pPr>
        <w:spacing w:before="0" w:after="0" w:line="360" w:lineRule="auto"/>
        <w:jc w:val="both"/>
        <w:rPr>
          <w:rFonts w:ascii="Times New Roman" w:hAnsi="Times New Roman" w:cs="Times New Roman"/>
          <w:sz w:val="24"/>
        </w:rPr>
      </w:pPr>
    </w:p>
    <w:tbl>
      <w:tblPr>
        <w:tblStyle w:val="GridTable5Dark-Accent5"/>
        <w:tblW w:w="95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69"/>
        <w:gridCol w:w="1646"/>
        <w:gridCol w:w="1620"/>
        <w:gridCol w:w="1530"/>
        <w:gridCol w:w="1321"/>
      </w:tblGrid>
      <w:tr w:rsidR="002B3878" w14:paraId="68900137" w14:textId="77777777" w:rsidTr="002B38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9" w:type="dxa"/>
            <w:tcBorders>
              <w:top w:val="none" w:sz="0" w:space="0" w:color="auto"/>
              <w:left w:val="none" w:sz="0" w:space="0" w:color="auto"/>
              <w:right w:val="none" w:sz="0" w:space="0" w:color="auto"/>
            </w:tcBorders>
          </w:tcPr>
          <w:p w14:paraId="63758863" w14:textId="0E43CD79" w:rsidR="00EC5E71" w:rsidRPr="00AD2021" w:rsidRDefault="00B26EF2" w:rsidP="00DE0855">
            <w:pPr>
              <w:spacing w:before="0" w:line="360" w:lineRule="auto"/>
              <w:jc w:val="center"/>
              <w:rPr>
                <w:rFonts w:ascii="Times New Roman" w:hAnsi="Times New Roman" w:cs="Times New Roman"/>
                <w:i/>
                <w:color w:val="D9D9D9" w:themeColor="background1" w:themeShade="D9"/>
                <w:sz w:val="24"/>
              </w:rPr>
            </w:pPr>
            <w:r w:rsidRPr="00B26EF2">
              <w:rPr>
                <w:rFonts w:ascii="Times New Roman" w:hAnsi="Times New Roman" w:cs="Times New Roman"/>
                <w:i/>
                <w:color w:val="D9D9D9" w:themeColor="background1" w:themeShade="D9"/>
                <w:sz w:val="24"/>
              </w:rPr>
              <w:t>Net Fixed Asset Turnover Ratio</w:t>
            </w:r>
          </w:p>
        </w:tc>
        <w:tc>
          <w:tcPr>
            <w:cnfStyle w:val="000010000000" w:firstRow="0" w:lastRow="0" w:firstColumn="0" w:lastColumn="0" w:oddVBand="1" w:evenVBand="0" w:oddHBand="0" w:evenHBand="0" w:firstRowFirstColumn="0" w:firstRowLastColumn="0" w:lastRowFirstColumn="0" w:lastRowLastColumn="0"/>
            <w:tcW w:w="6117" w:type="dxa"/>
            <w:gridSpan w:val="4"/>
            <w:tcBorders>
              <w:top w:val="none" w:sz="0" w:space="0" w:color="auto"/>
              <w:left w:val="none" w:sz="0" w:space="0" w:color="auto"/>
              <w:right w:val="none" w:sz="0" w:space="0" w:color="auto"/>
            </w:tcBorders>
          </w:tcPr>
          <w:p w14:paraId="2EFE304F" w14:textId="77777777" w:rsidR="00EC5E71" w:rsidRPr="00AD2021" w:rsidRDefault="00EC5E71" w:rsidP="00DE0855">
            <w:pPr>
              <w:spacing w:before="0" w:line="360" w:lineRule="auto"/>
              <w:jc w:val="center"/>
              <w:rPr>
                <w:rFonts w:ascii="Times New Roman" w:hAnsi="Times New Roman" w:cs="Times New Roman"/>
                <w:i/>
                <w:color w:val="D9D9D9" w:themeColor="background1" w:themeShade="D9"/>
                <w:sz w:val="24"/>
              </w:rPr>
            </w:pPr>
            <w:r w:rsidRPr="00AD2021">
              <w:rPr>
                <w:rFonts w:ascii="Times New Roman" w:hAnsi="Times New Roman" w:cs="Times New Roman"/>
                <w:i/>
                <w:color w:val="D9D9D9" w:themeColor="background1" w:themeShade="D9"/>
                <w:sz w:val="24"/>
              </w:rPr>
              <w:t>Years</w:t>
            </w:r>
          </w:p>
        </w:tc>
      </w:tr>
      <w:tr w:rsidR="00EC5E71" w14:paraId="6772E56F" w14:textId="77777777" w:rsidTr="002B3878">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778B95DC" w14:textId="77777777" w:rsidR="00EC5E71" w:rsidRPr="002B3878" w:rsidRDefault="00EC5E71" w:rsidP="00DE0855">
            <w:pPr>
              <w:spacing w:before="0" w:line="360" w:lineRule="auto"/>
              <w:jc w:val="center"/>
              <w:rPr>
                <w:rFonts w:ascii="Times New Roman" w:hAnsi="Times New Roman" w:cs="Times New Roman"/>
                <w:i/>
                <w:sz w:val="24"/>
                <w:u w:val="single"/>
              </w:rPr>
            </w:pPr>
            <w:r w:rsidRPr="00AD2021">
              <w:rPr>
                <w:rFonts w:ascii="Times New Roman" w:hAnsi="Times New Roman" w:cs="Times New Roman"/>
                <w:i/>
                <w:color w:val="D9D9D9" w:themeColor="background1" w:themeShade="D9"/>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6" w:type="dxa"/>
          </w:tcPr>
          <w:p w14:paraId="410114EE" w14:textId="77777777" w:rsidR="00EC5E71" w:rsidRPr="00EC5E71" w:rsidRDefault="00EC5E71" w:rsidP="00DE0855">
            <w:pPr>
              <w:spacing w:before="0" w:line="360" w:lineRule="auto"/>
              <w:jc w:val="center"/>
              <w:rPr>
                <w:rFonts w:ascii="Times New Roman" w:hAnsi="Times New Roman" w:cs="Times New Roman"/>
                <w:b/>
                <w:i/>
                <w:sz w:val="24"/>
                <w:u w:val="single"/>
              </w:rPr>
            </w:pPr>
            <w:r w:rsidRPr="00EC5E71">
              <w:rPr>
                <w:rFonts w:ascii="Times New Roman" w:hAnsi="Times New Roman" w:cs="Times New Roman"/>
                <w:b/>
                <w:i/>
                <w:sz w:val="24"/>
                <w:u w:val="single"/>
              </w:rPr>
              <w:t>2016</w:t>
            </w:r>
          </w:p>
        </w:tc>
        <w:tc>
          <w:tcPr>
            <w:tcW w:w="1620" w:type="dxa"/>
          </w:tcPr>
          <w:p w14:paraId="618CB99D" w14:textId="77777777" w:rsidR="00EC5E71" w:rsidRPr="00EC5E71" w:rsidRDefault="00EC5E71" w:rsidP="00DE0855">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u w:val="single"/>
              </w:rPr>
            </w:pPr>
            <w:r w:rsidRPr="00EC5E71">
              <w:rPr>
                <w:rFonts w:ascii="Times New Roman" w:hAnsi="Times New Roman" w:cs="Times New Roman"/>
                <w:b/>
                <w:i/>
                <w:sz w:val="24"/>
                <w:u w:val="single"/>
              </w:rPr>
              <w:t>2017</w:t>
            </w:r>
          </w:p>
        </w:tc>
        <w:tc>
          <w:tcPr>
            <w:cnfStyle w:val="000010000000" w:firstRow="0" w:lastRow="0" w:firstColumn="0" w:lastColumn="0" w:oddVBand="1" w:evenVBand="0" w:oddHBand="0" w:evenHBand="0" w:firstRowFirstColumn="0" w:firstRowLastColumn="0" w:lastRowFirstColumn="0" w:lastRowLastColumn="0"/>
            <w:tcW w:w="1530" w:type="dxa"/>
          </w:tcPr>
          <w:p w14:paraId="6EB99CFD" w14:textId="77777777" w:rsidR="00EC5E71" w:rsidRPr="00EC5E71" w:rsidRDefault="00EC5E71" w:rsidP="00DE0855">
            <w:pPr>
              <w:spacing w:before="0" w:line="360" w:lineRule="auto"/>
              <w:jc w:val="center"/>
              <w:rPr>
                <w:rFonts w:ascii="Times New Roman" w:hAnsi="Times New Roman" w:cs="Times New Roman"/>
                <w:b/>
                <w:i/>
                <w:sz w:val="24"/>
                <w:u w:val="single"/>
              </w:rPr>
            </w:pPr>
            <w:r w:rsidRPr="00EC5E71">
              <w:rPr>
                <w:rFonts w:ascii="Times New Roman" w:hAnsi="Times New Roman" w:cs="Times New Roman"/>
                <w:b/>
                <w:i/>
                <w:sz w:val="24"/>
                <w:u w:val="single"/>
              </w:rPr>
              <w:t>2018</w:t>
            </w:r>
          </w:p>
        </w:tc>
        <w:tc>
          <w:tcPr>
            <w:tcW w:w="1321" w:type="dxa"/>
          </w:tcPr>
          <w:p w14:paraId="61C897C2" w14:textId="77777777" w:rsidR="00EC5E71" w:rsidRPr="00EC5E71" w:rsidRDefault="00EC5E71" w:rsidP="00DE0855">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u w:val="single"/>
              </w:rPr>
            </w:pPr>
            <w:r w:rsidRPr="00EC5E71">
              <w:rPr>
                <w:rFonts w:ascii="Times New Roman" w:hAnsi="Times New Roman" w:cs="Times New Roman"/>
                <w:b/>
                <w:i/>
                <w:sz w:val="24"/>
                <w:u w:val="single"/>
              </w:rPr>
              <w:t>2019</w:t>
            </w:r>
          </w:p>
        </w:tc>
      </w:tr>
      <w:tr w:rsidR="00EC5E71" w14:paraId="67A50D3F" w14:textId="77777777" w:rsidTr="002B3878">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3DD8CC1C" w14:textId="77777777" w:rsidR="00EC5E71" w:rsidRPr="002B3878" w:rsidRDefault="00EC5E71" w:rsidP="00DE0855">
            <w:pPr>
              <w:spacing w:before="0" w:line="360" w:lineRule="auto"/>
              <w:jc w:val="center"/>
              <w:rPr>
                <w:rFonts w:ascii="Times New Roman" w:hAnsi="Times New Roman" w:cs="Times New Roman"/>
                <w:sz w:val="24"/>
              </w:rPr>
            </w:pPr>
            <w:r w:rsidRPr="002B3878">
              <w:rPr>
                <w:rFonts w:ascii="Times New Roman" w:hAnsi="Times New Roman" w:cs="Times New Roman"/>
                <w:sz w:val="24"/>
              </w:rPr>
              <w:t>BEXIMCO Ltd.</w:t>
            </w:r>
          </w:p>
        </w:tc>
        <w:tc>
          <w:tcPr>
            <w:cnfStyle w:val="000010000000" w:firstRow="0" w:lastRow="0" w:firstColumn="0" w:lastColumn="0" w:oddVBand="1" w:evenVBand="0" w:oddHBand="0" w:evenHBand="0" w:firstRowFirstColumn="0" w:firstRowLastColumn="0" w:lastRowFirstColumn="0" w:lastRowLastColumn="0"/>
            <w:tcW w:w="1646" w:type="dxa"/>
          </w:tcPr>
          <w:p w14:paraId="411B2085" w14:textId="65FED7A0" w:rsidR="00EC5E71" w:rsidRPr="00EC5E71" w:rsidRDefault="00EC5E71" w:rsidP="00EC5E71">
            <w:pPr>
              <w:spacing w:before="0" w:line="360" w:lineRule="auto"/>
              <w:jc w:val="center"/>
              <w:rPr>
                <w:rFonts w:ascii="Times New Roman" w:hAnsi="Times New Roman" w:cs="Times New Roman"/>
                <w:b/>
                <w:sz w:val="24"/>
                <w:szCs w:val="24"/>
              </w:rPr>
            </w:pPr>
            <w:r w:rsidRPr="00EC5E71">
              <w:rPr>
                <w:rFonts w:ascii="Times New Roman" w:hAnsi="Times New Roman" w:cs="Times New Roman"/>
                <w:b/>
                <w:sz w:val="24"/>
                <w:szCs w:val="24"/>
              </w:rPr>
              <w:t>0.8134</w:t>
            </w:r>
          </w:p>
        </w:tc>
        <w:tc>
          <w:tcPr>
            <w:tcW w:w="1620" w:type="dxa"/>
          </w:tcPr>
          <w:p w14:paraId="48BB59B2" w14:textId="161B8516" w:rsidR="00EC5E71" w:rsidRPr="00EC5E71" w:rsidRDefault="00EC5E71" w:rsidP="00EC5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C5E71">
              <w:rPr>
                <w:rFonts w:ascii="Times New Roman" w:hAnsi="Times New Roman" w:cs="Times New Roman"/>
                <w:b/>
                <w:sz w:val="24"/>
                <w:szCs w:val="24"/>
              </w:rPr>
              <w:t>0.5775</w:t>
            </w:r>
          </w:p>
        </w:tc>
        <w:tc>
          <w:tcPr>
            <w:cnfStyle w:val="000010000000" w:firstRow="0" w:lastRow="0" w:firstColumn="0" w:lastColumn="0" w:oddVBand="1" w:evenVBand="0" w:oddHBand="0" w:evenHBand="0" w:firstRowFirstColumn="0" w:firstRowLastColumn="0" w:lastRowFirstColumn="0" w:lastRowLastColumn="0"/>
            <w:tcW w:w="1530" w:type="dxa"/>
          </w:tcPr>
          <w:p w14:paraId="566CD129" w14:textId="116F350E" w:rsidR="00EC5E71" w:rsidRPr="00EC5E71" w:rsidRDefault="00EC5E71" w:rsidP="00EC5E71">
            <w:pPr>
              <w:spacing w:line="360" w:lineRule="auto"/>
              <w:jc w:val="center"/>
              <w:rPr>
                <w:rFonts w:ascii="Times New Roman" w:hAnsi="Times New Roman" w:cs="Times New Roman"/>
                <w:b/>
                <w:sz w:val="24"/>
                <w:szCs w:val="24"/>
              </w:rPr>
            </w:pPr>
            <w:r w:rsidRPr="00EC5E71">
              <w:rPr>
                <w:rFonts w:ascii="Times New Roman" w:hAnsi="Times New Roman" w:cs="Times New Roman"/>
                <w:b/>
                <w:sz w:val="24"/>
                <w:szCs w:val="24"/>
              </w:rPr>
              <w:t>0.6122</w:t>
            </w:r>
          </w:p>
        </w:tc>
        <w:tc>
          <w:tcPr>
            <w:tcW w:w="1321" w:type="dxa"/>
          </w:tcPr>
          <w:p w14:paraId="27A10762" w14:textId="291C91A8" w:rsidR="00EC5E71" w:rsidRPr="00EC5E71" w:rsidRDefault="00EC5E71" w:rsidP="00EC5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C5E71">
              <w:rPr>
                <w:rFonts w:ascii="Times New Roman" w:hAnsi="Times New Roman" w:cs="Times New Roman"/>
                <w:b/>
                <w:sz w:val="24"/>
                <w:szCs w:val="24"/>
              </w:rPr>
              <w:t>0.6179</w:t>
            </w:r>
          </w:p>
        </w:tc>
      </w:tr>
      <w:tr w:rsidR="00EC5E71" w14:paraId="6E7AC873" w14:textId="77777777" w:rsidTr="002B3878">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41FA1123" w14:textId="77777777" w:rsidR="00EC5E71" w:rsidRPr="002B3878" w:rsidRDefault="00EC5E71" w:rsidP="00DE0855">
            <w:pPr>
              <w:spacing w:before="0" w:line="360" w:lineRule="auto"/>
              <w:jc w:val="center"/>
              <w:rPr>
                <w:rFonts w:ascii="Times New Roman" w:hAnsi="Times New Roman" w:cs="Times New Roman"/>
                <w:sz w:val="24"/>
              </w:rPr>
            </w:pPr>
            <w:proofErr w:type="spellStart"/>
            <w:r w:rsidRPr="002B3878">
              <w:rPr>
                <w:rFonts w:ascii="Times New Roman" w:hAnsi="Times New Roman" w:cs="Times New Roman"/>
                <w:sz w:val="24"/>
              </w:rPr>
              <w:t>Meghna</w:t>
            </w:r>
            <w:proofErr w:type="spellEnd"/>
            <w:r w:rsidRPr="002B3878">
              <w:rPr>
                <w:rFonts w:ascii="Times New Roman" w:hAnsi="Times New Roman" w:cs="Times New Roman"/>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6" w:type="dxa"/>
          </w:tcPr>
          <w:p w14:paraId="31705118" w14:textId="31CBE3B1" w:rsidR="00EC5E71" w:rsidRPr="00EC5E71" w:rsidRDefault="003F1FBF" w:rsidP="003F1FBF">
            <w:pPr>
              <w:jc w:val="center"/>
              <w:rPr>
                <w:rFonts w:ascii="Times New Roman" w:hAnsi="Times New Roman" w:cs="Times New Roman"/>
                <w:b/>
                <w:sz w:val="24"/>
                <w:szCs w:val="24"/>
              </w:rPr>
            </w:pPr>
            <w:r w:rsidRPr="003F1FBF">
              <w:rPr>
                <w:rFonts w:ascii="Times New Roman" w:hAnsi="Times New Roman" w:cs="Times New Roman"/>
                <w:b/>
                <w:sz w:val="24"/>
                <w:szCs w:val="24"/>
              </w:rPr>
              <w:t>7.2877</w:t>
            </w:r>
          </w:p>
        </w:tc>
        <w:tc>
          <w:tcPr>
            <w:tcW w:w="1620" w:type="dxa"/>
          </w:tcPr>
          <w:p w14:paraId="3CE3D658" w14:textId="75EABB6A" w:rsidR="00EC5E71" w:rsidRPr="00EC5E71" w:rsidRDefault="003F1FBF" w:rsidP="003F1F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F1FBF">
              <w:rPr>
                <w:rFonts w:ascii="Times New Roman" w:hAnsi="Times New Roman" w:cs="Times New Roman"/>
                <w:b/>
                <w:sz w:val="24"/>
                <w:szCs w:val="24"/>
              </w:rPr>
              <w:t>4.7273</w:t>
            </w:r>
          </w:p>
        </w:tc>
        <w:tc>
          <w:tcPr>
            <w:cnfStyle w:val="000010000000" w:firstRow="0" w:lastRow="0" w:firstColumn="0" w:lastColumn="0" w:oddVBand="1" w:evenVBand="0" w:oddHBand="0" w:evenHBand="0" w:firstRowFirstColumn="0" w:firstRowLastColumn="0" w:lastRowFirstColumn="0" w:lastRowLastColumn="0"/>
            <w:tcW w:w="1530" w:type="dxa"/>
          </w:tcPr>
          <w:p w14:paraId="0BA2B288" w14:textId="4924C19A" w:rsidR="00EC5E71" w:rsidRPr="00EC5E71" w:rsidRDefault="003F1FBF" w:rsidP="003F1FBF">
            <w:pPr>
              <w:jc w:val="center"/>
              <w:rPr>
                <w:rFonts w:ascii="Times New Roman" w:hAnsi="Times New Roman" w:cs="Times New Roman"/>
                <w:b/>
                <w:sz w:val="24"/>
                <w:szCs w:val="24"/>
              </w:rPr>
            </w:pPr>
            <w:r w:rsidRPr="003F1FBF">
              <w:rPr>
                <w:rFonts w:ascii="Times New Roman" w:hAnsi="Times New Roman" w:cs="Times New Roman"/>
                <w:b/>
                <w:sz w:val="24"/>
                <w:szCs w:val="24"/>
              </w:rPr>
              <w:t>3.1937</w:t>
            </w:r>
          </w:p>
        </w:tc>
        <w:tc>
          <w:tcPr>
            <w:tcW w:w="1321" w:type="dxa"/>
          </w:tcPr>
          <w:p w14:paraId="7BA7C699" w14:textId="22240099" w:rsidR="00EC5E71" w:rsidRPr="00EC5E71" w:rsidRDefault="003F1FBF" w:rsidP="003F1F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F1FBF">
              <w:rPr>
                <w:rFonts w:ascii="Times New Roman" w:hAnsi="Times New Roman" w:cs="Times New Roman"/>
                <w:b/>
                <w:sz w:val="24"/>
                <w:szCs w:val="24"/>
              </w:rPr>
              <w:t>1.9942</w:t>
            </w:r>
          </w:p>
        </w:tc>
      </w:tr>
      <w:tr w:rsidR="00EC5E71" w14:paraId="6B3C9180" w14:textId="77777777" w:rsidTr="002B3878">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7768E121" w14:textId="77777777" w:rsidR="00EC5E71" w:rsidRPr="002B3878" w:rsidRDefault="00EC5E71" w:rsidP="00DE0855">
            <w:pPr>
              <w:spacing w:before="0" w:line="360" w:lineRule="auto"/>
              <w:jc w:val="center"/>
              <w:rPr>
                <w:rFonts w:ascii="Times New Roman" w:hAnsi="Times New Roman" w:cs="Times New Roman"/>
                <w:sz w:val="24"/>
              </w:rPr>
            </w:pPr>
            <w:r w:rsidRPr="002B3878">
              <w:rPr>
                <w:rFonts w:ascii="Times New Roman" w:hAnsi="Times New Roman" w:cs="Times New Roman"/>
                <w:sz w:val="24"/>
              </w:rPr>
              <w:t>Apex Footwear Ltd.</w:t>
            </w:r>
          </w:p>
        </w:tc>
        <w:tc>
          <w:tcPr>
            <w:cnfStyle w:val="000010000000" w:firstRow="0" w:lastRow="0" w:firstColumn="0" w:lastColumn="0" w:oddVBand="1" w:evenVBand="0" w:oddHBand="0" w:evenHBand="0" w:firstRowFirstColumn="0" w:firstRowLastColumn="0" w:lastRowFirstColumn="0" w:lastRowLastColumn="0"/>
            <w:tcW w:w="1646" w:type="dxa"/>
          </w:tcPr>
          <w:p w14:paraId="0D91AAD9" w14:textId="0648A3FC" w:rsidR="00EC5E71" w:rsidRPr="00EC5E71" w:rsidRDefault="003F1FBF" w:rsidP="003F1FBF">
            <w:pPr>
              <w:jc w:val="center"/>
              <w:rPr>
                <w:rFonts w:ascii="Times New Roman" w:hAnsi="Times New Roman" w:cs="Times New Roman"/>
                <w:b/>
                <w:sz w:val="24"/>
                <w:szCs w:val="24"/>
              </w:rPr>
            </w:pPr>
            <w:r w:rsidRPr="003F1FBF">
              <w:rPr>
                <w:rFonts w:ascii="Times New Roman" w:hAnsi="Times New Roman" w:cs="Times New Roman"/>
                <w:b/>
                <w:sz w:val="24"/>
                <w:szCs w:val="24"/>
              </w:rPr>
              <w:t>4.2382</w:t>
            </w:r>
          </w:p>
        </w:tc>
        <w:tc>
          <w:tcPr>
            <w:tcW w:w="1620" w:type="dxa"/>
          </w:tcPr>
          <w:p w14:paraId="2854040D" w14:textId="2BC7BBA9" w:rsidR="00EC5E71" w:rsidRPr="00EC5E71" w:rsidRDefault="003F1FBF" w:rsidP="003F1F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F1FBF">
              <w:rPr>
                <w:rFonts w:ascii="Times New Roman" w:hAnsi="Times New Roman" w:cs="Times New Roman"/>
                <w:b/>
                <w:sz w:val="24"/>
                <w:szCs w:val="24"/>
              </w:rPr>
              <w:t>4.4965</w:t>
            </w:r>
          </w:p>
        </w:tc>
        <w:tc>
          <w:tcPr>
            <w:cnfStyle w:val="000010000000" w:firstRow="0" w:lastRow="0" w:firstColumn="0" w:lastColumn="0" w:oddVBand="1" w:evenVBand="0" w:oddHBand="0" w:evenHBand="0" w:firstRowFirstColumn="0" w:firstRowLastColumn="0" w:lastRowFirstColumn="0" w:lastRowLastColumn="0"/>
            <w:tcW w:w="1530" w:type="dxa"/>
          </w:tcPr>
          <w:p w14:paraId="3A2C298F" w14:textId="28771651" w:rsidR="00EC5E71" w:rsidRPr="00EC5E71" w:rsidRDefault="003F1FBF" w:rsidP="003F1FBF">
            <w:pPr>
              <w:jc w:val="center"/>
              <w:rPr>
                <w:rFonts w:ascii="Times New Roman" w:hAnsi="Times New Roman" w:cs="Times New Roman"/>
                <w:b/>
                <w:sz w:val="24"/>
                <w:szCs w:val="24"/>
              </w:rPr>
            </w:pPr>
            <w:r w:rsidRPr="003F1FBF">
              <w:rPr>
                <w:rFonts w:ascii="Times New Roman" w:hAnsi="Times New Roman" w:cs="Times New Roman"/>
                <w:b/>
                <w:sz w:val="24"/>
                <w:szCs w:val="24"/>
              </w:rPr>
              <w:t>3.8927</w:t>
            </w:r>
          </w:p>
        </w:tc>
        <w:tc>
          <w:tcPr>
            <w:tcW w:w="1321" w:type="dxa"/>
          </w:tcPr>
          <w:p w14:paraId="4B432DB0" w14:textId="7B9FE5AF" w:rsidR="00EC5E71" w:rsidRPr="00EC5E71" w:rsidRDefault="003F1FBF" w:rsidP="003F1F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F1FBF">
              <w:rPr>
                <w:rFonts w:ascii="Times New Roman" w:hAnsi="Times New Roman" w:cs="Times New Roman"/>
                <w:b/>
                <w:sz w:val="24"/>
                <w:szCs w:val="24"/>
              </w:rPr>
              <w:t>3.5555</w:t>
            </w:r>
          </w:p>
        </w:tc>
      </w:tr>
      <w:tr w:rsidR="00EC5E71" w14:paraId="0BA22293" w14:textId="77777777" w:rsidTr="002B3878">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0DA6D02B" w14:textId="77777777" w:rsidR="00EC5E71" w:rsidRPr="002B3878" w:rsidRDefault="00EC5E71" w:rsidP="00DE0855">
            <w:pPr>
              <w:spacing w:before="0" w:line="360" w:lineRule="auto"/>
              <w:jc w:val="center"/>
              <w:rPr>
                <w:rFonts w:ascii="Times New Roman" w:hAnsi="Times New Roman" w:cs="Times New Roman"/>
                <w:sz w:val="24"/>
              </w:rPr>
            </w:pPr>
            <w:r w:rsidRPr="002B3878">
              <w:rPr>
                <w:rFonts w:ascii="Times New Roman" w:hAnsi="Times New Roman" w:cs="Times New Roman"/>
                <w:sz w:val="24"/>
              </w:rPr>
              <w:t>Kohinoor Chemicals Ltd.</w:t>
            </w:r>
          </w:p>
        </w:tc>
        <w:tc>
          <w:tcPr>
            <w:cnfStyle w:val="000010000000" w:firstRow="0" w:lastRow="0" w:firstColumn="0" w:lastColumn="0" w:oddVBand="1" w:evenVBand="0" w:oddHBand="0" w:evenHBand="0" w:firstRowFirstColumn="0" w:firstRowLastColumn="0" w:lastRowFirstColumn="0" w:lastRowLastColumn="0"/>
            <w:tcW w:w="1646" w:type="dxa"/>
          </w:tcPr>
          <w:p w14:paraId="538CAE0D" w14:textId="60740FA0" w:rsidR="00EC5E71" w:rsidRPr="00EC5E71" w:rsidRDefault="003F1FBF" w:rsidP="003F1FBF">
            <w:pPr>
              <w:jc w:val="center"/>
              <w:rPr>
                <w:rFonts w:ascii="Times New Roman" w:hAnsi="Times New Roman" w:cs="Times New Roman"/>
                <w:b/>
                <w:sz w:val="24"/>
                <w:szCs w:val="24"/>
              </w:rPr>
            </w:pPr>
            <w:r w:rsidRPr="003F1FBF">
              <w:rPr>
                <w:rFonts w:ascii="Times New Roman" w:hAnsi="Times New Roman" w:cs="Times New Roman"/>
                <w:b/>
                <w:sz w:val="24"/>
                <w:szCs w:val="24"/>
              </w:rPr>
              <w:t>10.2055</w:t>
            </w:r>
          </w:p>
        </w:tc>
        <w:tc>
          <w:tcPr>
            <w:tcW w:w="1620" w:type="dxa"/>
          </w:tcPr>
          <w:p w14:paraId="56FE1DE9" w14:textId="5F8855E0" w:rsidR="00EC5E71" w:rsidRPr="00EC5E71" w:rsidRDefault="003F1FBF" w:rsidP="003F1F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F1FBF">
              <w:rPr>
                <w:rFonts w:ascii="Times New Roman" w:hAnsi="Times New Roman" w:cs="Times New Roman"/>
                <w:b/>
                <w:sz w:val="24"/>
                <w:szCs w:val="24"/>
              </w:rPr>
              <w:t>9.3634</w:t>
            </w:r>
          </w:p>
        </w:tc>
        <w:tc>
          <w:tcPr>
            <w:cnfStyle w:val="000010000000" w:firstRow="0" w:lastRow="0" w:firstColumn="0" w:lastColumn="0" w:oddVBand="1" w:evenVBand="0" w:oddHBand="0" w:evenHBand="0" w:firstRowFirstColumn="0" w:firstRowLastColumn="0" w:lastRowFirstColumn="0" w:lastRowLastColumn="0"/>
            <w:tcW w:w="1530" w:type="dxa"/>
          </w:tcPr>
          <w:p w14:paraId="6DCE50C7" w14:textId="0C5349AC" w:rsidR="00EC5E71" w:rsidRPr="00EC5E71" w:rsidRDefault="003F1FBF" w:rsidP="003F1FBF">
            <w:pPr>
              <w:jc w:val="center"/>
              <w:rPr>
                <w:rFonts w:ascii="Times New Roman" w:hAnsi="Times New Roman" w:cs="Times New Roman"/>
                <w:b/>
                <w:sz w:val="24"/>
                <w:szCs w:val="24"/>
              </w:rPr>
            </w:pPr>
            <w:r w:rsidRPr="003F1FBF">
              <w:rPr>
                <w:rFonts w:ascii="Times New Roman" w:hAnsi="Times New Roman" w:cs="Times New Roman"/>
                <w:b/>
                <w:sz w:val="24"/>
                <w:szCs w:val="24"/>
              </w:rPr>
              <w:t>11.8942</w:t>
            </w:r>
          </w:p>
        </w:tc>
        <w:tc>
          <w:tcPr>
            <w:tcW w:w="1321" w:type="dxa"/>
          </w:tcPr>
          <w:p w14:paraId="1EFDDA08" w14:textId="723DF00C" w:rsidR="00EC5E71" w:rsidRPr="00EC5E71" w:rsidRDefault="003F1FBF" w:rsidP="003F1F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F1FBF">
              <w:rPr>
                <w:rFonts w:ascii="Times New Roman" w:hAnsi="Times New Roman" w:cs="Times New Roman"/>
                <w:b/>
                <w:sz w:val="24"/>
                <w:szCs w:val="24"/>
              </w:rPr>
              <w:t>12.7314</w:t>
            </w:r>
          </w:p>
        </w:tc>
      </w:tr>
      <w:tr w:rsidR="00EC5E71" w14:paraId="28671ED3" w14:textId="77777777" w:rsidTr="002B3878">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661527AF" w14:textId="77777777" w:rsidR="00EC5E71" w:rsidRPr="002B3878" w:rsidRDefault="00EC5E71" w:rsidP="00DE0855">
            <w:pPr>
              <w:spacing w:before="0" w:line="360" w:lineRule="auto"/>
              <w:jc w:val="center"/>
              <w:rPr>
                <w:rFonts w:ascii="Times New Roman" w:hAnsi="Times New Roman" w:cs="Times New Roman"/>
                <w:sz w:val="24"/>
              </w:rPr>
            </w:pPr>
            <w:proofErr w:type="spellStart"/>
            <w:r w:rsidRPr="002B3878">
              <w:rPr>
                <w:rFonts w:ascii="Times New Roman" w:hAnsi="Times New Roman" w:cs="Times New Roman"/>
                <w:sz w:val="24"/>
              </w:rPr>
              <w:t>Maksons</w:t>
            </w:r>
            <w:proofErr w:type="spellEnd"/>
            <w:r w:rsidRPr="002B3878">
              <w:rPr>
                <w:rFonts w:ascii="Times New Roman" w:hAnsi="Times New Roman" w:cs="Times New Roman"/>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6" w:type="dxa"/>
          </w:tcPr>
          <w:p w14:paraId="54A04CF3" w14:textId="6169841F" w:rsidR="00EC5E71" w:rsidRPr="00EC5E71" w:rsidRDefault="003F1FBF" w:rsidP="003F1FBF">
            <w:pPr>
              <w:jc w:val="center"/>
              <w:rPr>
                <w:rFonts w:ascii="Times New Roman" w:hAnsi="Times New Roman" w:cs="Times New Roman"/>
                <w:b/>
                <w:sz w:val="24"/>
                <w:szCs w:val="24"/>
              </w:rPr>
            </w:pPr>
            <w:r w:rsidRPr="003F1FBF">
              <w:rPr>
                <w:rFonts w:ascii="Times New Roman" w:hAnsi="Times New Roman" w:cs="Times New Roman"/>
                <w:b/>
                <w:sz w:val="24"/>
                <w:szCs w:val="24"/>
              </w:rPr>
              <w:t>0.3102</w:t>
            </w:r>
          </w:p>
        </w:tc>
        <w:tc>
          <w:tcPr>
            <w:tcW w:w="1620" w:type="dxa"/>
          </w:tcPr>
          <w:p w14:paraId="24B4E118" w14:textId="19DEB8AA" w:rsidR="00EC5E71" w:rsidRPr="00EC5E71" w:rsidRDefault="003F1FBF" w:rsidP="003F1F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F1FBF">
              <w:rPr>
                <w:rFonts w:ascii="Times New Roman" w:hAnsi="Times New Roman" w:cs="Times New Roman"/>
                <w:b/>
                <w:sz w:val="24"/>
                <w:szCs w:val="24"/>
              </w:rPr>
              <w:t>0.5268</w:t>
            </w:r>
          </w:p>
        </w:tc>
        <w:tc>
          <w:tcPr>
            <w:cnfStyle w:val="000010000000" w:firstRow="0" w:lastRow="0" w:firstColumn="0" w:lastColumn="0" w:oddVBand="1" w:evenVBand="0" w:oddHBand="0" w:evenHBand="0" w:firstRowFirstColumn="0" w:firstRowLastColumn="0" w:lastRowFirstColumn="0" w:lastRowLastColumn="0"/>
            <w:tcW w:w="1530" w:type="dxa"/>
          </w:tcPr>
          <w:p w14:paraId="4A2C0EE4" w14:textId="51D0B922" w:rsidR="00EC5E71" w:rsidRPr="00EC5E71" w:rsidRDefault="003F1FBF" w:rsidP="003F1FBF">
            <w:pPr>
              <w:jc w:val="center"/>
              <w:rPr>
                <w:rFonts w:ascii="Times New Roman" w:hAnsi="Times New Roman" w:cs="Times New Roman"/>
                <w:b/>
                <w:sz w:val="24"/>
                <w:szCs w:val="24"/>
              </w:rPr>
            </w:pPr>
            <w:r w:rsidRPr="003F1FBF">
              <w:rPr>
                <w:rFonts w:ascii="Times New Roman" w:hAnsi="Times New Roman" w:cs="Times New Roman"/>
                <w:b/>
                <w:sz w:val="24"/>
                <w:szCs w:val="24"/>
              </w:rPr>
              <w:t>0.8773</w:t>
            </w:r>
          </w:p>
        </w:tc>
        <w:tc>
          <w:tcPr>
            <w:tcW w:w="1321" w:type="dxa"/>
          </w:tcPr>
          <w:p w14:paraId="17440B03" w14:textId="0741B37D" w:rsidR="00EC5E71" w:rsidRPr="00EC5E71" w:rsidRDefault="003F1FBF" w:rsidP="003F1F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F1FBF">
              <w:rPr>
                <w:rFonts w:ascii="Times New Roman" w:hAnsi="Times New Roman" w:cs="Times New Roman"/>
                <w:b/>
                <w:sz w:val="24"/>
                <w:szCs w:val="24"/>
              </w:rPr>
              <w:t>0.9867</w:t>
            </w:r>
          </w:p>
        </w:tc>
      </w:tr>
      <w:tr w:rsidR="00F74696" w14:paraId="73850E43" w14:textId="77777777" w:rsidTr="00ED4717">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bottom w:val="none" w:sz="0" w:space="0" w:color="auto"/>
            </w:tcBorders>
          </w:tcPr>
          <w:p w14:paraId="4DDB3DB1" w14:textId="0B70A237" w:rsidR="00F74696" w:rsidRPr="002B3878" w:rsidRDefault="00F74696" w:rsidP="00F74696">
            <w:pPr>
              <w:spacing w:before="0" w:line="360" w:lineRule="auto"/>
              <w:jc w:val="center"/>
              <w:rPr>
                <w:rFonts w:ascii="Times New Roman" w:hAnsi="Times New Roman" w:cs="Times New Roman"/>
                <w:sz w:val="24"/>
              </w:rPr>
            </w:pPr>
            <w:r w:rsidRPr="00F74696">
              <w:rPr>
                <w:rFonts w:ascii="Times New Roman" w:hAnsi="Times New Roman" w:cs="Times New Roman"/>
                <w:sz w:val="24"/>
              </w:rPr>
              <w:t>Average Industry Ratio</w:t>
            </w:r>
          </w:p>
        </w:tc>
        <w:tc>
          <w:tcPr>
            <w:cnfStyle w:val="000010000000" w:firstRow="0" w:lastRow="0" w:firstColumn="0" w:lastColumn="0" w:oddVBand="1" w:evenVBand="0" w:oddHBand="0" w:evenHBand="0" w:firstRowFirstColumn="0" w:firstRowLastColumn="0" w:lastRowFirstColumn="0" w:lastRowLastColumn="0"/>
            <w:tcW w:w="1646" w:type="dxa"/>
          </w:tcPr>
          <w:p w14:paraId="6EDA85B1" w14:textId="3246969A" w:rsidR="00F74696" w:rsidRPr="00F74696" w:rsidRDefault="00F74696" w:rsidP="00F74696">
            <w:pPr>
              <w:jc w:val="center"/>
              <w:rPr>
                <w:rFonts w:ascii="Times New Roman" w:hAnsi="Times New Roman" w:cs="Times New Roman"/>
                <w:b/>
                <w:sz w:val="24"/>
                <w:szCs w:val="24"/>
              </w:rPr>
            </w:pPr>
            <w:r w:rsidRPr="00F74696">
              <w:rPr>
                <w:rFonts w:ascii="Times New Roman" w:hAnsi="Times New Roman" w:cs="Times New Roman"/>
                <w:b/>
                <w:sz w:val="24"/>
              </w:rPr>
              <w:t>4.571</w:t>
            </w:r>
          </w:p>
        </w:tc>
        <w:tc>
          <w:tcPr>
            <w:tcW w:w="1620" w:type="dxa"/>
          </w:tcPr>
          <w:p w14:paraId="5047C1B3" w14:textId="590C6B7C" w:rsidR="00F74696" w:rsidRPr="00F74696" w:rsidRDefault="00F74696" w:rsidP="00F746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74696">
              <w:rPr>
                <w:rFonts w:ascii="Times New Roman" w:hAnsi="Times New Roman" w:cs="Times New Roman"/>
                <w:b/>
                <w:sz w:val="24"/>
              </w:rPr>
              <w:t>3.9383</w:t>
            </w:r>
          </w:p>
        </w:tc>
        <w:tc>
          <w:tcPr>
            <w:cnfStyle w:val="000010000000" w:firstRow="0" w:lastRow="0" w:firstColumn="0" w:lastColumn="0" w:oddVBand="1" w:evenVBand="0" w:oddHBand="0" w:evenHBand="0" w:firstRowFirstColumn="0" w:firstRowLastColumn="0" w:lastRowFirstColumn="0" w:lastRowLastColumn="0"/>
            <w:tcW w:w="1530" w:type="dxa"/>
          </w:tcPr>
          <w:p w14:paraId="6BDEC72B" w14:textId="4C845035" w:rsidR="00F74696" w:rsidRPr="00F74696" w:rsidRDefault="00F74696" w:rsidP="00F74696">
            <w:pPr>
              <w:jc w:val="center"/>
              <w:rPr>
                <w:rFonts w:ascii="Times New Roman" w:hAnsi="Times New Roman" w:cs="Times New Roman"/>
                <w:b/>
                <w:sz w:val="24"/>
                <w:szCs w:val="24"/>
              </w:rPr>
            </w:pPr>
            <w:r w:rsidRPr="00F74696">
              <w:rPr>
                <w:rFonts w:ascii="Times New Roman" w:hAnsi="Times New Roman" w:cs="Times New Roman"/>
                <w:b/>
                <w:sz w:val="24"/>
              </w:rPr>
              <w:t>4.09402</w:t>
            </w:r>
          </w:p>
        </w:tc>
        <w:tc>
          <w:tcPr>
            <w:tcW w:w="1321" w:type="dxa"/>
          </w:tcPr>
          <w:p w14:paraId="5C8B9FF9" w14:textId="0B05EB22" w:rsidR="00F74696" w:rsidRPr="00F74696" w:rsidRDefault="00F74696" w:rsidP="00F746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74696">
              <w:rPr>
                <w:rFonts w:ascii="Times New Roman" w:hAnsi="Times New Roman" w:cs="Times New Roman"/>
                <w:b/>
                <w:sz w:val="24"/>
              </w:rPr>
              <w:t>3.97714</w:t>
            </w:r>
          </w:p>
        </w:tc>
      </w:tr>
    </w:tbl>
    <w:p w14:paraId="2574B60E" w14:textId="22E57E62" w:rsidR="00EC5E71" w:rsidRDefault="00EC5E71" w:rsidP="000D0C4F">
      <w:pPr>
        <w:spacing w:before="0" w:after="0" w:line="360" w:lineRule="auto"/>
        <w:jc w:val="both"/>
        <w:rPr>
          <w:rFonts w:ascii="Times New Roman" w:hAnsi="Times New Roman" w:cs="Times New Roman"/>
          <w:sz w:val="24"/>
        </w:rPr>
      </w:pPr>
    </w:p>
    <w:p w14:paraId="592E4CF7" w14:textId="604B97FD" w:rsidR="00EC5E71" w:rsidRDefault="00EC5E71" w:rsidP="000D0C4F">
      <w:pPr>
        <w:spacing w:before="0" w:after="0" w:line="360" w:lineRule="auto"/>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70528" behindDoc="0" locked="0" layoutInCell="1" allowOverlap="1" wp14:anchorId="4F12B334" wp14:editId="36EF89F6">
            <wp:simplePos x="0" y="0"/>
            <wp:positionH relativeFrom="margin">
              <wp:posOffset>0</wp:posOffset>
            </wp:positionH>
            <wp:positionV relativeFrom="paragraph">
              <wp:posOffset>258445</wp:posOffset>
            </wp:positionV>
            <wp:extent cx="6102350" cy="3200400"/>
            <wp:effectExtent l="0" t="0" r="12700"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anchor>
        </w:drawing>
      </w:r>
    </w:p>
    <w:p w14:paraId="7400132F" w14:textId="604B8BC4" w:rsidR="00D105BD" w:rsidRDefault="00D105BD" w:rsidP="000D0C4F">
      <w:pPr>
        <w:spacing w:before="0" w:after="0" w:line="360" w:lineRule="auto"/>
        <w:jc w:val="both"/>
        <w:rPr>
          <w:rFonts w:ascii="Times New Roman" w:hAnsi="Times New Roman" w:cs="Times New Roman"/>
          <w:sz w:val="24"/>
        </w:rPr>
      </w:pPr>
    </w:p>
    <w:p w14:paraId="4D3DB9B1" w14:textId="77777777" w:rsidR="00AD2021" w:rsidRDefault="00AD2021" w:rsidP="000D0C4F">
      <w:pPr>
        <w:spacing w:before="0" w:after="0" w:line="360" w:lineRule="auto"/>
        <w:jc w:val="both"/>
        <w:rPr>
          <w:rFonts w:ascii="Times New Roman" w:hAnsi="Times New Roman" w:cs="Times New Roman"/>
          <w:sz w:val="24"/>
        </w:rPr>
      </w:pPr>
    </w:p>
    <w:p w14:paraId="4D81B3DF" w14:textId="77777777" w:rsidR="00DC7723" w:rsidRDefault="00D105BD" w:rsidP="002B3878">
      <w:pPr>
        <w:spacing w:before="0" w:after="0" w:line="360" w:lineRule="auto"/>
        <w:jc w:val="both"/>
        <w:rPr>
          <w:rFonts w:ascii="Times New Roman" w:hAnsi="Times New Roman" w:cs="Times New Roman"/>
          <w:sz w:val="24"/>
        </w:rPr>
      </w:pPr>
      <w:r>
        <w:rPr>
          <w:rFonts w:ascii="Times New Roman" w:hAnsi="Times New Roman" w:cs="Times New Roman"/>
          <w:sz w:val="24"/>
        </w:rPr>
        <w:t xml:space="preserve">The above figures shows that 3 out of the 5 companies are very efficient in generating revenues from their fixed assets. </w:t>
      </w:r>
      <w:proofErr w:type="spellStart"/>
      <w:r>
        <w:rPr>
          <w:rFonts w:ascii="Times New Roman" w:hAnsi="Times New Roman" w:cs="Times New Roman"/>
          <w:sz w:val="24"/>
        </w:rPr>
        <w:t>Meghna</w:t>
      </w:r>
      <w:proofErr w:type="spellEnd"/>
      <w:r>
        <w:rPr>
          <w:rFonts w:ascii="Times New Roman" w:hAnsi="Times New Roman" w:cs="Times New Roman"/>
          <w:sz w:val="24"/>
        </w:rPr>
        <w:t>, Apex and Kohinoor have managed to maintain a ratio of over 3.5 over the years. Kohinoor Chemicals Ltd. has been the impressive above all with an increasing trend over the years and with a ratio of above 10.</w:t>
      </w:r>
      <w:r w:rsidR="000D0C4F">
        <w:rPr>
          <w:rFonts w:ascii="Times New Roman" w:hAnsi="Times New Roman" w:cs="Times New Roman"/>
          <w:sz w:val="24"/>
        </w:rPr>
        <w:t xml:space="preserve"> </w:t>
      </w:r>
      <w:r>
        <w:rPr>
          <w:rFonts w:ascii="Times New Roman" w:hAnsi="Times New Roman" w:cs="Times New Roman"/>
          <w:sz w:val="24"/>
        </w:rPr>
        <w:t xml:space="preserve">But, BEXIMCO and </w:t>
      </w:r>
      <w:proofErr w:type="spellStart"/>
      <w:r>
        <w:rPr>
          <w:rFonts w:ascii="Times New Roman" w:hAnsi="Times New Roman" w:cs="Times New Roman"/>
          <w:sz w:val="24"/>
        </w:rPr>
        <w:t>Maksons</w:t>
      </w:r>
      <w:proofErr w:type="spellEnd"/>
      <w:r>
        <w:rPr>
          <w:rFonts w:ascii="Times New Roman" w:hAnsi="Times New Roman" w:cs="Times New Roman"/>
          <w:sz w:val="24"/>
        </w:rPr>
        <w:t xml:space="preserve"> had not been so efficient. These 2 companies have not been successful in turning revenues out from their non-current assets they have.</w:t>
      </w:r>
    </w:p>
    <w:p w14:paraId="713299CD" w14:textId="2A569448" w:rsidR="000D0C4F" w:rsidRDefault="00D105BD" w:rsidP="002B3878">
      <w:pPr>
        <w:spacing w:before="0" w:after="0" w:line="360" w:lineRule="auto"/>
        <w:jc w:val="both"/>
        <w:rPr>
          <w:rFonts w:ascii="Times New Roman" w:hAnsi="Times New Roman" w:cs="Times New Roman"/>
          <w:sz w:val="24"/>
        </w:rPr>
      </w:pPr>
      <w:r>
        <w:rPr>
          <w:rFonts w:ascii="Times New Roman" w:hAnsi="Times New Roman" w:cs="Times New Roman"/>
          <w:sz w:val="24"/>
        </w:rPr>
        <w:t>As a whole, it can be said that even though some companies have been efficient in generating revenues from their investments, but the manufacturing industry is doing quite good</w:t>
      </w:r>
      <w:r w:rsidR="00C20F24">
        <w:rPr>
          <w:rFonts w:ascii="Times New Roman" w:hAnsi="Times New Roman" w:cs="Times New Roman"/>
          <w:sz w:val="24"/>
        </w:rPr>
        <w:t>, with an average ratio of around 4,</w:t>
      </w:r>
      <w:r>
        <w:rPr>
          <w:rFonts w:ascii="Times New Roman" w:hAnsi="Times New Roman" w:cs="Times New Roman"/>
          <w:sz w:val="24"/>
        </w:rPr>
        <w:t xml:space="preserve"> in </w:t>
      </w:r>
      <w:r w:rsidR="006C313E">
        <w:rPr>
          <w:rFonts w:ascii="Times New Roman" w:hAnsi="Times New Roman" w:cs="Times New Roman"/>
          <w:sz w:val="24"/>
        </w:rPr>
        <w:t xml:space="preserve">generating </w:t>
      </w:r>
      <w:r>
        <w:rPr>
          <w:rFonts w:ascii="Times New Roman" w:hAnsi="Times New Roman" w:cs="Times New Roman"/>
          <w:sz w:val="24"/>
        </w:rPr>
        <w:t>return</w:t>
      </w:r>
      <w:r w:rsidR="006C313E">
        <w:rPr>
          <w:rFonts w:ascii="Times New Roman" w:hAnsi="Times New Roman" w:cs="Times New Roman"/>
          <w:sz w:val="24"/>
        </w:rPr>
        <w:t>s from the investments they are making over the years in their fixed asset section.</w:t>
      </w:r>
    </w:p>
    <w:p w14:paraId="064DCF87" w14:textId="539539B7" w:rsidR="002B3878" w:rsidRDefault="002B3878" w:rsidP="002B3878">
      <w:pPr>
        <w:spacing w:before="0" w:after="0" w:line="360" w:lineRule="auto"/>
        <w:jc w:val="both"/>
        <w:rPr>
          <w:rFonts w:ascii="Times New Roman" w:hAnsi="Times New Roman" w:cs="Times New Roman"/>
          <w:sz w:val="24"/>
        </w:rPr>
      </w:pPr>
    </w:p>
    <w:p w14:paraId="2F66FC37" w14:textId="7A052EEC" w:rsidR="002B3878" w:rsidRDefault="002B3878" w:rsidP="002B3878">
      <w:pPr>
        <w:spacing w:before="0" w:after="0" w:line="360" w:lineRule="auto"/>
        <w:jc w:val="both"/>
        <w:rPr>
          <w:rFonts w:ascii="Times New Roman" w:hAnsi="Times New Roman" w:cs="Times New Roman"/>
          <w:sz w:val="24"/>
        </w:rPr>
      </w:pPr>
    </w:p>
    <w:p w14:paraId="33E617AF" w14:textId="1D276978" w:rsidR="00B13405" w:rsidRDefault="00B13405" w:rsidP="002B3878">
      <w:pPr>
        <w:spacing w:before="0" w:after="0" w:line="360" w:lineRule="auto"/>
        <w:jc w:val="both"/>
        <w:rPr>
          <w:rFonts w:ascii="Times New Roman" w:hAnsi="Times New Roman" w:cs="Times New Roman"/>
          <w:sz w:val="24"/>
        </w:rPr>
      </w:pPr>
    </w:p>
    <w:p w14:paraId="0C05F2B8" w14:textId="5B3D3351" w:rsidR="00B13405" w:rsidRDefault="00B13405" w:rsidP="002B3878">
      <w:pPr>
        <w:spacing w:before="0" w:after="0" w:line="360" w:lineRule="auto"/>
        <w:jc w:val="both"/>
        <w:rPr>
          <w:rFonts w:ascii="Times New Roman" w:hAnsi="Times New Roman" w:cs="Times New Roman"/>
          <w:sz w:val="24"/>
        </w:rPr>
      </w:pPr>
    </w:p>
    <w:p w14:paraId="55E68649" w14:textId="07BA92E3" w:rsidR="00B13405" w:rsidRDefault="00B13405" w:rsidP="002B3878">
      <w:pPr>
        <w:spacing w:before="0" w:after="0" w:line="360" w:lineRule="auto"/>
        <w:jc w:val="both"/>
        <w:rPr>
          <w:rFonts w:ascii="Times New Roman" w:hAnsi="Times New Roman" w:cs="Times New Roman"/>
          <w:sz w:val="24"/>
        </w:rPr>
      </w:pPr>
    </w:p>
    <w:p w14:paraId="1BA1C551" w14:textId="77777777" w:rsidR="00B13405" w:rsidRDefault="00B13405" w:rsidP="002B3878">
      <w:pPr>
        <w:spacing w:before="0" w:after="0" w:line="360" w:lineRule="auto"/>
        <w:jc w:val="both"/>
        <w:rPr>
          <w:rFonts w:ascii="Times New Roman" w:hAnsi="Times New Roman" w:cs="Times New Roman"/>
          <w:sz w:val="24"/>
        </w:rPr>
      </w:pPr>
    </w:p>
    <w:p w14:paraId="5361AC6A" w14:textId="4CF9BD4C" w:rsidR="002B3878" w:rsidRDefault="002B3878" w:rsidP="002B3878">
      <w:pPr>
        <w:pStyle w:val="Heading4"/>
        <w:shd w:val="clear" w:color="auto" w:fill="D9E2F3" w:themeFill="accent5" w:themeFillTint="33"/>
        <w:rPr>
          <w:rFonts w:eastAsia="Times New Roman"/>
        </w:rPr>
      </w:pPr>
      <w:bookmarkStart w:id="19" w:name="_Toc53706308"/>
      <w:r w:rsidRPr="001D5D36">
        <w:rPr>
          <w:rFonts w:eastAsia="Times New Roman"/>
        </w:rPr>
        <w:lastRenderedPageBreak/>
        <w:t>Equity Turnover</w:t>
      </w:r>
      <w:bookmarkEnd w:id="19"/>
    </w:p>
    <w:p w14:paraId="67C4B93D" w14:textId="77777777" w:rsidR="00684840" w:rsidRPr="00684840" w:rsidRDefault="00684840" w:rsidP="00684840"/>
    <w:p w14:paraId="793DA5B6" w14:textId="54F8DECD" w:rsidR="00E2054F" w:rsidRDefault="00E2054F" w:rsidP="002B3878">
      <w:pPr>
        <w:spacing w:before="0" w:after="0" w:line="360" w:lineRule="auto"/>
        <w:jc w:val="both"/>
        <w:rPr>
          <w:rFonts w:ascii="Times New Roman" w:hAnsi="Times New Roman" w:cs="Times New Roman"/>
          <w:sz w:val="24"/>
        </w:rPr>
      </w:pPr>
      <w:r w:rsidRPr="00E2054F">
        <w:rPr>
          <w:rFonts w:ascii="Times New Roman" w:hAnsi="Times New Roman" w:cs="Times New Roman"/>
          <w:sz w:val="24"/>
        </w:rPr>
        <w:t>Equity Turnover</w:t>
      </w:r>
      <w:r>
        <w:rPr>
          <w:rFonts w:ascii="Times New Roman" w:hAnsi="Times New Roman" w:cs="Times New Roman"/>
          <w:sz w:val="24"/>
        </w:rPr>
        <w:t xml:space="preserve"> ratio </w:t>
      </w:r>
      <w:r w:rsidRPr="00E2054F">
        <w:rPr>
          <w:rFonts w:ascii="Times New Roman" w:hAnsi="Times New Roman" w:cs="Times New Roman"/>
          <w:sz w:val="24"/>
        </w:rPr>
        <w:t xml:space="preserve">is the proportion of </w:t>
      </w:r>
      <w:r>
        <w:rPr>
          <w:rFonts w:ascii="Times New Roman" w:hAnsi="Times New Roman" w:cs="Times New Roman"/>
          <w:sz w:val="24"/>
        </w:rPr>
        <w:t>a c</w:t>
      </w:r>
      <w:r w:rsidRPr="00E2054F">
        <w:rPr>
          <w:rFonts w:ascii="Times New Roman" w:hAnsi="Times New Roman" w:cs="Times New Roman"/>
          <w:sz w:val="24"/>
        </w:rPr>
        <w:t>ompany’s revenue to its</w:t>
      </w:r>
      <w:r>
        <w:rPr>
          <w:rFonts w:ascii="Times New Roman" w:hAnsi="Times New Roman" w:cs="Times New Roman"/>
          <w:sz w:val="24"/>
        </w:rPr>
        <w:t xml:space="preserve"> total</w:t>
      </w:r>
      <w:r w:rsidRPr="00E2054F">
        <w:rPr>
          <w:rFonts w:ascii="Times New Roman" w:hAnsi="Times New Roman" w:cs="Times New Roman"/>
          <w:sz w:val="24"/>
        </w:rPr>
        <w:t xml:space="preserve"> shareholder’s equity.</w:t>
      </w:r>
      <w:r>
        <w:rPr>
          <w:rFonts w:ascii="Times New Roman" w:hAnsi="Times New Roman" w:cs="Times New Roman"/>
          <w:sz w:val="24"/>
        </w:rPr>
        <w:t xml:space="preserve"> T</w:t>
      </w:r>
      <w:r w:rsidRPr="00E2054F">
        <w:rPr>
          <w:rFonts w:ascii="Times New Roman" w:hAnsi="Times New Roman" w:cs="Times New Roman"/>
          <w:sz w:val="24"/>
        </w:rPr>
        <w:t>his</w:t>
      </w:r>
      <w:r>
        <w:rPr>
          <w:rFonts w:ascii="Times New Roman" w:hAnsi="Times New Roman" w:cs="Times New Roman"/>
          <w:sz w:val="24"/>
        </w:rPr>
        <w:t xml:space="preserve"> ratio</w:t>
      </w:r>
      <w:r w:rsidRPr="00E2054F">
        <w:rPr>
          <w:rFonts w:ascii="Times New Roman" w:hAnsi="Times New Roman" w:cs="Times New Roman"/>
          <w:sz w:val="24"/>
        </w:rPr>
        <w:t xml:space="preserve"> helps </w:t>
      </w:r>
      <w:r>
        <w:rPr>
          <w:rFonts w:ascii="Times New Roman" w:hAnsi="Times New Roman" w:cs="Times New Roman"/>
          <w:sz w:val="24"/>
        </w:rPr>
        <w:t>to understand</w:t>
      </w:r>
      <w:r w:rsidRPr="00E2054F">
        <w:rPr>
          <w:rFonts w:ascii="Times New Roman" w:hAnsi="Times New Roman" w:cs="Times New Roman"/>
          <w:sz w:val="24"/>
        </w:rPr>
        <w:t xml:space="preserve"> whether the company is </w:t>
      </w:r>
      <w:r>
        <w:rPr>
          <w:rFonts w:ascii="Times New Roman" w:hAnsi="Times New Roman" w:cs="Times New Roman"/>
          <w:sz w:val="24"/>
        </w:rPr>
        <w:t>generating</w:t>
      </w:r>
      <w:r w:rsidRPr="00E2054F">
        <w:rPr>
          <w:rFonts w:ascii="Times New Roman" w:hAnsi="Times New Roman" w:cs="Times New Roman"/>
          <w:sz w:val="24"/>
        </w:rPr>
        <w:t xml:space="preserve"> </w:t>
      </w:r>
      <w:r>
        <w:rPr>
          <w:rFonts w:ascii="Times New Roman" w:hAnsi="Times New Roman" w:cs="Times New Roman"/>
          <w:sz w:val="24"/>
        </w:rPr>
        <w:t>sufficient</w:t>
      </w:r>
      <w:r w:rsidRPr="00E2054F">
        <w:rPr>
          <w:rFonts w:ascii="Times New Roman" w:hAnsi="Times New Roman" w:cs="Times New Roman"/>
          <w:sz w:val="24"/>
        </w:rPr>
        <w:t xml:space="preserve"> revenues to make sure it</w:t>
      </w:r>
      <w:r>
        <w:rPr>
          <w:rFonts w:ascii="Times New Roman" w:hAnsi="Times New Roman" w:cs="Times New Roman"/>
          <w:sz w:val="24"/>
        </w:rPr>
        <w:t xml:space="preserve"> is</w:t>
      </w:r>
      <w:r w:rsidRPr="00E2054F">
        <w:rPr>
          <w:rFonts w:ascii="Times New Roman" w:hAnsi="Times New Roman" w:cs="Times New Roman"/>
          <w:sz w:val="24"/>
        </w:rPr>
        <w:t xml:space="preserve"> worth for the shareholders to hold the equity of the company.</w:t>
      </w:r>
      <w:r w:rsidR="00032C84">
        <w:rPr>
          <w:rFonts w:ascii="Times New Roman" w:hAnsi="Times New Roman" w:cs="Times New Roman"/>
          <w:sz w:val="24"/>
        </w:rPr>
        <w:t xml:space="preserve"> In general, an increased ratio tells us that it is</w:t>
      </w:r>
      <w:r w:rsidRPr="00E2054F">
        <w:rPr>
          <w:rFonts w:ascii="Times New Roman" w:hAnsi="Times New Roman" w:cs="Times New Roman"/>
          <w:sz w:val="24"/>
        </w:rPr>
        <w:t xml:space="preserve"> a positive indication</w:t>
      </w:r>
      <w:r w:rsidR="00032C84">
        <w:rPr>
          <w:rFonts w:ascii="Times New Roman" w:hAnsi="Times New Roman" w:cs="Times New Roman"/>
          <w:sz w:val="24"/>
        </w:rPr>
        <w:t xml:space="preserve"> for a company</w:t>
      </w:r>
      <w:r w:rsidRPr="00E2054F">
        <w:rPr>
          <w:rFonts w:ascii="Times New Roman" w:hAnsi="Times New Roman" w:cs="Times New Roman"/>
          <w:sz w:val="24"/>
        </w:rPr>
        <w:t>,</w:t>
      </w:r>
    </w:p>
    <w:p w14:paraId="6A88426D" w14:textId="77777777" w:rsidR="00032C84" w:rsidRDefault="00032C84" w:rsidP="002B3878">
      <w:pPr>
        <w:spacing w:before="0" w:after="0" w:line="360" w:lineRule="auto"/>
        <w:jc w:val="both"/>
        <w:rPr>
          <w:rFonts w:ascii="Times New Roman" w:hAnsi="Times New Roman" w:cs="Times New Roman"/>
          <w:sz w:val="24"/>
        </w:rPr>
      </w:pPr>
    </w:p>
    <w:tbl>
      <w:tblPr>
        <w:tblStyle w:val="GridTable5Dark-Accent5"/>
        <w:tblW w:w="95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69"/>
        <w:gridCol w:w="1646"/>
        <w:gridCol w:w="1620"/>
        <w:gridCol w:w="1530"/>
        <w:gridCol w:w="1321"/>
      </w:tblGrid>
      <w:tr w:rsidR="00032C84" w14:paraId="6E13D293" w14:textId="77777777" w:rsidTr="00080D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9" w:type="dxa"/>
            <w:tcBorders>
              <w:top w:val="none" w:sz="0" w:space="0" w:color="auto"/>
              <w:left w:val="none" w:sz="0" w:space="0" w:color="auto"/>
              <w:right w:val="none" w:sz="0" w:space="0" w:color="auto"/>
            </w:tcBorders>
          </w:tcPr>
          <w:p w14:paraId="7D0EE301" w14:textId="77777777" w:rsidR="00032C84" w:rsidRPr="00AD2021" w:rsidRDefault="00032C84" w:rsidP="00DE0855">
            <w:pPr>
              <w:spacing w:before="0" w:line="360" w:lineRule="auto"/>
              <w:jc w:val="center"/>
              <w:rPr>
                <w:rFonts w:ascii="Times New Roman" w:hAnsi="Times New Roman" w:cs="Times New Roman"/>
                <w:i/>
                <w:color w:val="D9D9D9" w:themeColor="background1" w:themeShade="D9"/>
                <w:sz w:val="24"/>
              </w:rPr>
            </w:pPr>
            <w:r w:rsidRPr="00AD2021">
              <w:rPr>
                <w:rFonts w:ascii="Times New Roman" w:hAnsi="Times New Roman" w:cs="Times New Roman"/>
                <w:i/>
                <w:color w:val="D9D9D9" w:themeColor="background1" w:themeShade="D9"/>
                <w:sz w:val="24"/>
              </w:rPr>
              <w:t>Total Asset Turnover Ratio</w:t>
            </w:r>
          </w:p>
        </w:tc>
        <w:tc>
          <w:tcPr>
            <w:cnfStyle w:val="000010000000" w:firstRow="0" w:lastRow="0" w:firstColumn="0" w:lastColumn="0" w:oddVBand="1" w:evenVBand="0" w:oddHBand="0" w:evenHBand="0" w:firstRowFirstColumn="0" w:firstRowLastColumn="0" w:lastRowFirstColumn="0" w:lastRowLastColumn="0"/>
            <w:tcW w:w="6117" w:type="dxa"/>
            <w:gridSpan w:val="4"/>
            <w:tcBorders>
              <w:top w:val="none" w:sz="0" w:space="0" w:color="auto"/>
              <w:left w:val="none" w:sz="0" w:space="0" w:color="auto"/>
              <w:right w:val="none" w:sz="0" w:space="0" w:color="auto"/>
            </w:tcBorders>
          </w:tcPr>
          <w:p w14:paraId="3F279F37" w14:textId="77777777" w:rsidR="00032C84" w:rsidRPr="00AD2021" w:rsidRDefault="00032C84" w:rsidP="00DE0855">
            <w:pPr>
              <w:spacing w:before="0" w:line="360" w:lineRule="auto"/>
              <w:jc w:val="center"/>
              <w:rPr>
                <w:rFonts w:ascii="Times New Roman" w:hAnsi="Times New Roman" w:cs="Times New Roman"/>
                <w:i/>
                <w:color w:val="D9D9D9" w:themeColor="background1" w:themeShade="D9"/>
                <w:sz w:val="24"/>
              </w:rPr>
            </w:pPr>
            <w:r w:rsidRPr="00AD2021">
              <w:rPr>
                <w:rFonts w:ascii="Times New Roman" w:hAnsi="Times New Roman" w:cs="Times New Roman"/>
                <w:i/>
                <w:color w:val="D9D9D9" w:themeColor="background1" w:themeShade="D9"/>
                <w:sz w:val="24"/>
              </w:rPr>
              <w:t>Years</w:t>
            </w:r>
          </w:p>
        </w:tc>
      </w:tr>
      <w:tr w:rsidR="00032C84" w14:paraId="31BD75C4" w14:textId="77777777" w:rsidTr="00080D68">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09824A31" w14:textId="77777777" w:rsidR="00032C84" w:rsidRPr="002B3878" w:rsidRDefault="00032C84" w:rsidP="00DE0855">
            <w:pPr>
              <w:spacing w:before="0" w:line="360" w:lineRule="auto"/>
              <w:jc w:val="center"/>
              <w:rPr>
                <w:rFonts w:ascii="Times New Roman" w:hAnsi="Times New Roman" w:cs="Times New Roman"/>
                <w:i/>
                <w:sz w:val="24"/>
                <w:u w:val="single"/>
              </w:rPr>
            </w:pPr>
            <w:r w:rsidRPr="00AD2021">
              <w:rPr>
                <w:rFonts w:ascii="Times New Roman" w:hAnsi="Times New Roman" w:cs="Times New Roman"/>
                <w:i/>
                <w:color w:val="D9D9D9" w:themeColor="background1" w:themeShade="D9"/>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6" w:type="dxa"/>
          </w:tcPr>
          <w:p w14:paraId="6664E5C8" w14:textId="77777777" w:rsidR="00032C84" w:rsidRPr="00EC5E71" w:rsidRDefault="00032C84" w:rsidP="00DE0855">
            <w:pPr>
              <w:spacing w:before="0" w:line="360" w:lineRule="auto"/>
              <w:jc w:val="center"/>
              <w:rPr>
                <w:rFonts w:ascii="Times New Roman" w:hAnsi="Times New Roman" w:cs="Times New Roman"/>
                <w:b/>
                <w:i/>
                <w:sz w:val="24"/>
                <w:u w:val="single"/>
              </w:rPr>
            </w:pPr>
            <w:r w:rsidRPr="00EC5E71">
              <w:rPr>
                <w:rFonts w:ascii="Times New Roman" w:hAnsi="Times New Roman" w:cs="Times New Roman"/>
                <w:b/>
                <w:i/>
                <w:sz w:val="24"/>
                <w:u w:val="single"/>
              </w:rPr>
              <w:t>2016</w:t>
            </w:r>
          </w:p>
        </w:tc>
        <w:tc>
          <w:tcPr>
            <w:tcW w:w="1620" w:type="dxa"/>
          </w:tcPr>
          <w:p w14:paraId="47D01B66" w14:textId="77777777" w:rsidR="00032C84" w:rsidRPr="00EC5E71" w:rsidRDefault="00032C84" w:rsidP="00DE0855">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u w:val="single"/>
              </w:rPr>
            </w:pPr>
            <w:r w:rsidRPr="00EC5E71">
              <w:rPr>
                <w:rFonts w:ascii="Times New Roman" w:hAnsi="Times New Roman" w:cs="Times New Roman"/>
                <w:b/>
                <w:i/>
                <w:sz w:val="24"/>
                <w:u w:val="single"/>
              </w:rPr>
              <w:t>2017</w:t>
            </w:r>
          </w:p>
        </w:tc>
        <w:tc>
          <w:tcPr>
            <w:cnfStyle w:val="000010000000" w:firstRow="0" w:lastRow="0" w:firstColumn="0" w:lastColumn="0" w:oddVBand="1" w:evenVBand="0" w:oddHBand="0" w:evenHBand="0" w:firstRowFirstColumn="0" w:firstRowLastColumn="0" w:lastRowFirstColumn="0" w:lastRowLastColumn="0"/>
            <w:tcW w:w="1530" w:type="dxa"/>
          </w:tcPr>
          <w:p w14:paraId="15B7E78E" w14:textId="77777777" w:rsidR="00032C84" w:rsidRPr="00EC5E71" w:rsidRDefault="00032C84" w:rsidP="00DE0855">
            <w:pPr>
              <w:spacing w:before="0" w:line="360" w:lineRule="auto"/>
              <w:jc w:val="center"/>
              <w:rPr>
                <w:rFonts w:ascii="Times New Roman" w:hAnsi="Times New Roman" w:cs="Times New Roman"/>
                <w:b/>
                <w:i/>
                <w:sz w:val="24"/>
                <w:u w:val="single"/>
              </w:rPr>
            </w:pPr>
            <w:r w:rsidRPr="00EC5E71">
              <w:rPr>
                <w:rFonts w:ascii="Times New Roman" w:hAnsi="Times New Roman" w:cs="Times New Roman"/>
                <w:b/>
                <w:i/>
                <w:sz w:val="24"/>
                <w:u w:val="single"/>
              </w:rPr>
              <w:t>2018</w:t>
            </w:r>
          </w:p>
        </w:tc>
        <w:tc>
          <w:tcPr>
            <w:tcW w:w="1321" w:type="dxa"/>
          </w:tcPr>
          <w:p w14:paraId="4B3B01B6" w14:textId="77777777" w:rsidR="00032C84" w:rsidRPr="00EC5E71" w:rsidRDefault="00032C84" w:rsidP="00DE0855">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u w:val="single"/>
              </w:rPr>
            </w:pPr>
            <w:r w:rsidRPr="00EC5E71">
              <w:rPr>
                <w:rFonts w:ascii="Times New Roman" w:hAnsi="Times New Roman" w:cs="Times New Roman"/>
                <w:b/>
                <w:i/>
                <w:sz w:val="24"/>
                <w:u w:val="single"/>
              </w:rPr>
              <w:t>2019</w:t>
            </w:r>
          </w:p>
        </w:tc>
      </w:tr>
      <w:tr w:rsidR="00032C84" w14:paraId="1AF3A4E6" w14:textId="77777777" w:rsidTr="00080D68">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30E344E9" w14:textId="1009BF55" w:rsidR="00032C84" w:rsidRPr="002B3878" w:rsidRDefault="00032C84" w:rsidP="00DE0855">
            <w:pPr>
              <w:spacing w:before="0" w:line="360" w:lineRule="auto"/>
              <w:jc w:val="center"/>
              <w:rPr>
                <w:rFonts w:ascii="Times New Roman" w:hAnsi="Times New Roman" w:cs="Times New Roman"/>
                <w:sz w:val="24"/>
              </w:rPr>
            </w:pPr>
            <w:r w:rsidRPr="002B3878">
              <w:rPr>
                <w:rFonts w:ascii="Times New Roman" w:hAnsi="Times New Roman" w:cs="Times New Roman"/>
                <w:sz w:val="24"/>
              </w:rPr>
              <w:t>BEXIMCO Ltd.</w:t>
            </w:r>
          </w:p>
        </w:tc>
        <w:tc>
          <w:tcPr>
            <w:cnfStyle w:val="000010000000" w:firstRow="0" w:lastRow="0" w:firstColumn="0" w:lastColumn="0" w:oddVBand="1" w:evenVBand="0" w:oddHBand="0" w:evenHBand="0" w:firstRowFirstColumn="0" w:firstRowLastColumn="0" w:lastRowFirstColumn="0" w:lastRowLastColumn="0"/>
            <w:tcW w:w="1646" w:type="dxa"/>
          </w:tcPr>
          <w:p w14:paraId="19D77D95" w14:textId="5A806D4B" w:rsidR="00032C84" w:rsidRPr="00EC5E71" w:rsidRDefault="00357A88" w:rsidP="00DE0855">
            <w:pPr>
              <w:jc w:val="center"/>
              <w:rPr>
                <w:rFonts w:ascii="Times New Roman" w:hAnsi="Times New Roman" w:cs="Times New Roman"/>
                <w:b/>
                <w:sz w:val="24"/>
                <w:szCs w:val="24"/>
              </w:rPr>
            </w:pPr>
            <w:r w:rsidRPr="00357A88">
              <w:rPr>
                <w:rFonts w:ascii="Times New Roman" w:hAnsi="Times New Roman" w:cs="Times New Roman"/>
                <w:b/>
                <w:sz w:val="24"/>
                <w:szCs w:val="24"/>
              </w:rPr>
              <w:t>0.5619</w:t>
            </w:r>
          </w:p>
        </w:tc>
        <w:tc>
          <w:tcPr>
            <w:tcW w:w="1620" w:type="dxa"/>
          </w:tcPr>
          <w:p w14:paraId="7AF975EC" w14:textId="37E51E6F" w:rsidR="00032C84" w:rsidRPr="00EC5E71" w:rsidRDefault="00357A88" w:rsidP="00DE08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57A88">
              <w:rPr>
                <w:rFonts w:ascii="Times New Roman" w:hAnsi="Times New Roman" w:cs="Times New Roman"/>
                <w:b/>
                <w:sz w:val="24"/>
                <w:szCs w:val="24"/>
              </w:rPr>
              <w:t>0.3853</w:t>
            </w:r>
          </w:p>
        </w:tc>
        <w:tc>
          <w:tcPr>
            <w:cnfStyle w:val="000010000000" w:firstRow="0" w:lastRow="0" w:firstColumn="0" w:lastColumn="0" w:oddVBand="1" w:evenVBand="0" w:oddHBand="0" w:evenHBand="0" w:firstRowFirstColumn="0" w:firstRowLastColumn="0" w:lastRowFirstColumn="0" w:lastRowLastColumn="0"/>
            <w:tcW w:w="1530" w:type="dxa"/>
          </w:tcPr>
          <w:p w14:paraId="4F2DD2CC" w14:textId="123C1AFE" w:rsidR="00032C84" w:rsidRPr="00EC5E71" w:rsidRDefault="00357A88" w:rsidP="00DE0855">
            <w:pPr>
              <w:jc w:val="center"/>
              <w:rPr>
                <w:rFonts w:ascii="Times New Roman" w:hAnsi="Times New Roman" w:cs="Times New Roman"/>
                <w:b/>
                <w:sz w:val="24"/>
                <w:szCs w:val="24"/>
              </w:rPr>
            </w:pPr>
            <w:r w:rsidRPr="00357A88">
              <w:rPr>
                <w:rFonts w:ascii="Times New Roman" w:hAnsi="Times New Roman" w:cs="Times New Roman"/>
                <w:b/>
                <w:sz w:val="24"/>
                <w:szCs w:val="24"/>
              </w:rPr>
              <w:t>0.4006</w:t>
            </w:r>
          </w:p>
        </w:tc>
        <w:tc>
          <w:tcPr>
            <w:tcW w:w="1321" w:type="dxa"/>
          </w:tcPr>
          <w:p w14:paraId="2BFCC3E3" w14:textId="7A4809C9" w:rsidR="00032C84" w:rsidRPr="00EC5E71" w:rsidRDefault="00357A88" w:rsidP="00DE08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57A88">
              <w:rPr>
                <w:rFonts w:ascii="Times New Roman" w:hAnsi="Times New Roman" w:cs="Times New Roman"/>
                <w:b/>
                <w:sz w:val="24"/>
                <w:szCs w:val="24"/>
              </w:rPr>
              <w:t>0.3956</w:t>
            </w:r>
          </w:p>
        </w:tc>
      </w:tr>
      <w:tr w:rsidR="00032C84" w14:paraId="10A7217F" w14:textId="77777777" w:rsidTr="00DE0855">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79AA2FE2" w14:textId="77777777" w:rsidR="00032C84" w:rsidRPr="002B3878" w:rsidRDefault="00032C84" w:rsidP="00DE0855">
            <w:pPr>
              <w:spacing w:before="0" w:line="360" w:lineRule="auto"/>
              <w:jc w:val="center"/>
              <w:rPr>
                <w:rFonts w:ascii="Times New Roman" w:hAnsi="Times New Roman" w:cs="Times New Roman"/>
                <w:sz w:val="24"/>
              </w:rPr>
            </w:pPr>
            <w:proofErr w:type="spellStart"/>
            <w:r w:rsidRPr="002B3878">
              <w:rPr>
                <w:rFonts w:ascii="Times New Roman" w:hAnsi="Times New Roman" w:cs="Times New Roman"/>
                <w:sz w:val="24"/>
              </w:rPr>
              <w:t>Meghna</w:t>
            </w:r>
            <w:proofErr w:type="spellEnd"/>
            <w:r w:rsidRPr="002B3878">
              <w:rPr>
                <w:rFonts w:ascii="Times New Roman" w:hAnsi="Times New Roman" w:cs="Times New Roman"/>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6" w:type="dxa"/>
          </w:tcPr>
          <w:p w14:paraId="10FBE5EB" w14:textId="014B84DF" w:rsidR="00032C84" w:rsidRPr="00EC5E71" w:rsidRDefault="00357A88" w:rsidP="00DE0855">
            <w:pPr>
              <w:jc w:val="center"/>
              <w:rPr>
                <w:rFonts w:ascii="Times New Roman" w:hAnsi="Times New Roman" w:cs="Times New Roman"/>
                <w:b/>
                <w:sz w:val="24"/>
                <w:szCs w:val="24"/>
              </w:rPr>
            </w:pPr>
            <w:r w:rsidRPr="00357A88">
              <w:rPr>
                <w:rFonts w:ascii="Times New Roman" w:hAnsi="Times New Roman" w:cs="Times New Roman"/>
                <w:b/>
                <w:sz w:val="24"/>
                <w:szCs w:val="24"/>
              </w:rPr>
              <w:t>9.4272</w:t>
            </w:r>
          </w:p>
        </w:tc>
        <w:tc>
          <w:tcPr>
            <w:tcW w:w="1620" w:type="dxa"/>
          </w:tcPr>
          <w:p w14:paraId="2AB022BE" w14:textId="5BD0CDBF" w:rsidR="00032C84" w:rsidRPr="00EC5E71" w:rsidRDefault="00357A88" w:rsidP="00357A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57A88">
              <w:rPr>
                <w:rFonts w:ascii="Times New Roman" w:hAnsi="Times New Roman" w:cs="Times New Roman"/>
                <w:b/>
                <w:sz w:val="24"/>
                <w:szCs w:val="24"/>
              </w:rPr>
              <w:t>6.0303</w:t>
            </w:r>
          </w:p>
        </w:tc>
        <w:tc>
          <w:tcPr>
            <w:cnfStyle w:val="000010000000" w:firstRow="0" w:lastRow="0" w:firstColumn="0" w:lastColumn="0" w:oddVBand="1" w:evenVBand="0" w:oddHBand="0" w:evenHBand="0" w:firstRowFirstColumn="0" w:firstRowLastColumn="0" w:lastRowFirstColumn="0" w:lastRowLastColumn="0"/>
            <w:tcW w:w="1530" w:type="dxa"/>
          </w:tcPr>
          <w:p w14:paraId="4231999B" w14:textId="6BD785C0" w:rsidR="00032C84" w:rsidRPr="00EC5E71" w:rsidRDefault="00357A88" w:rsidP="00DE0855">
            <w:pPr>
              <w:jc w:val="center"/>
              <w:rPr>
                <w:rFonts w:ascii="Times New Roman" w:hAnsi="Times New Roman" w:cs="Times New Roman"/>
                <w:b/>
                <w:sz w:val="24"/>
                <w:szCs w:val="24"/>
              </w:rPr>
            </w:pPr>
            <w:r w:rsidRPr="00357A88">
              <w:rPr>
                <w:rFonts w:ascii="Times New Roman" w:hAnsi="Times New Roman" w:cs="Times New Roman"/>
                <w:b/>
                <w:sz w:val="24"/>
                <w:szCs w:val="24"/>
              </w:rPr>
              <w:t>7.3861</w:t>
            </w:r>
          </w:p>
        </w:tc>
        <w:tc>
          <w:tcPr>
            <w:tcW w:w="1321" w:type="dxa"/>
          </w:tcPr>
          <w:p w14:paraId="03DEAD33" w14:textId="0C7F7974" w:rsidR="00032C84" w:rsidRPr="00EC5E71" w:rsidRDefault="00357A88" w:rsidP="00DE08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57A88">
              <w:rPr>
                <w:rFonts w:ascii="Times New Roman" w:hAnsi="Times New Roman" w:cs="Times New Roman"/>
                <w:b/>
                <w:sz w:val="24"/>
                <w:szCs w:val="24"/>
              </w:rPr>
              <w:t>9.3859</w:t>
            </w:r>
          </w:p>
        </w:tc>
      </w:tr>
      <w:tr w:rsidR="00032C84" w14:paraId="664DE1C6" w14:textId="77777777" w:rsidTr="00DE0855">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76BCBFCD" w14:textId="77777777" w:rsidR="00032C84" w:rsidRPr="002B3878" w:rsidRDefault="00032C84" w:rsidP="00DE0855">
            <w:pPr>
              <w:spacing w:before="0" w:line="360" w:lineRule="auto"/>
              <w:jc w:val="center"/>
              <w:rPr>
                <w:rFonts w:ascii="Times New Roman" w:hAnsi="Times New Roman" w:cs="Times New Roman"/>
                <w:sz w:val="24"/>
              </w:rPr>
            </w:pPr>
            <w:r w:rsidRPr="002B3878">
              <w:rPr>
                <w:rFonts w:ascii="Times New Roman" w:hAnsi="Times New Roman" w:cs="Times New Roman"/>
                <w:sz w:val="24"/>
              </w:rPr>
              <w:t>Apex Footwear Ltd.</w:t>
            </w:r>
          </w:p>
        </w:tc>
        <w:tc>
          <w:tcPr>
            <w:cnfStyle w:val="000010000000" w:firstRow="0" w:lastRow="0" w:firstColumn="0" w:lastColumn="0" w:oddVBand="1" w:evenVBand="0" w:oddHBand="0" w:evenHBand="0" w:firstRowFirstColumn="0" w:firstRowLastColumn="0" w:lastRowFirstColumn="0" w:lastRowLastColumn="0"/>
            <w:tcW w:w="1646" w:type="dxa"/>
          </w:tcPr>
          <w:p w14:paraId="4217244B" w14:textId="62FF4D0C" w:rsidR="00032C84" w:rsidRPr="00EC5E71" w:rsidRDefault="00032C84" w:rsidP="00032C84">
            <w:pPr>
              <w:jc w:val="center"/>
              <w:rPr>
                <w:rFonts w:ascii="Times New Roman" w:hAnsi="Times New Roman" w:cs="Times New Roman"/>
                <w:b/>
                <w:sz w:val="24"/>
                <w:szCs w:val="24"/>
              </w:rPr>
            </w:pPr>
            <w:r w:rsidRPr="00032C84">
              <w:rPr>
                <w:rFonts w:ascii="Times New Roman" w:hAnsi="Times New Roman" w:cs="Times New Roman"/>
                <w:b/>
                <w:sz w:val="24"/>
                <w:szCs w:val="24"/>
              </w:rPr>
              <w:t>4.9435</w:t>
            </w:r>
          </w:p>
        </w:tc>
        <w:tc>
          <w:tcPr>
            <w:tcW w:w="1620" w:type="dxa"/>
          </w:tcPr>
          <w:p w14:paraId="0CD81ECD" w14:textId="429F6892" w:rsidR="00032C84" w:rsidRPr="00EC5E71" w:rsidRDefault="00032C84" w:rsidP="00032C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32C84">
              <w:rPr>
                <w:rFonts w:ascii="Times New Roman" w:hAnsi="Times New Roman" w:cs="Times New Roman"/>
                <w:b/>
                <w:sz w:val="24"/>
                <w:szCs w:val="24"/>
              </w:rPr>
              <w:t>5.5515</w:t>
            </w:r>
          </w:p>
        </w:tc>
        <w:tc>
          <w:tcPr>
            <w:cnfStyle w:val="000010000000" w:firstRow="0" w:lastRow="0" w:firstColumn="0" w:lastColumn="0" w:oddVBand="1" w:evenVBand="0" w:oddHBand="0" w:evenHBand="0" w:firstRowFirstColumn="0" w:firstRowLastColumn="0" w:lastRowFirstColumn="0" w:lastRowLastColumn="0"/>
            <w:tcW w:w="1530" w:type="dxa"/>
          </w:tcPr>
          <w:p w14:paraId="5A2251DF" w14:textId="2ADC49F4" w:rsidR="00032C84" w:rsidRPr="00EC5E71" w:rsidRDefault="00032C84" w:rsidP="00032C84">
            <w:pPr>
              <w:jc w:val="center"/>
              <w:rPr>
                <w:rFonts w:ascii="Times New Roman" w:hAnsi="Times New Roman" w:cs="Times New Roman"/>
                <w:b/>
                <w:sz w:val="24"/>
                <w:szCs w:val="24"/>
              </w:rPr>
            </w:pPr>
            <w:r w:rsidRPr="00032C84">
              <w:rPr>
                <w:rFonts w:ascii="Times New Roman" w:hAnsi="Times New Roman" w:cs="Times New Roman"/>
                <w:b/>
                <w:sz w:val="24"/>
                <w:szCs w:val="24"/>
              </w:rPr>
              <w:t>5.7998</w:t>
            </w:r>
          </w:p>
        </w:tc>
        <w:tc>
          <w:tcPr>
            <w:tcW w:w="1321" w:type="dxa"/>
          </w:tcPr>
          <w:p w14:paraId="71ABC913" w14:textId="6203759C" w:rsidR="00032C84" w:rsidRPr="00EC5E71" w:rsidRDefault="00032C84" w:rsidP="00032C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32C84">
              <w:rPr>
                <w:rFonts w:ascii="Times New Roman" w:hAnsi="Times New Roman" w:cs="Times New Roman"/>
                <w:b/>
                <w:sz w:val="24"/>
                <w:szCs w:val="24"/>
              </w:rPr>
              <w:t>5.6247</w:t>
            </w:r>
          </w:p>
        </w:tc>
      </w:tr>
      <w:tr w:rsidR="00032C84" w14:paraId="5329DA57" w14:textId="77777777" w:rsidTr="00DE0855">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54DB5D24" w14:textId="77777777" w:rsidR="00032C84" w:rsidRPr="002B3878" w:rsidRDefault="00032C84" w:rsidP="00DE0855">
            <w:pPr>
              <w:spacing w:before="0" w:line="360" w:lineRule="auto"/>
              <w:jc w:val="center"/>
              <w:rPr>
                <w:rFonts w:ascii="Times New Roman" w:hAnsi="Times New Roman" w:cs="Times New Roman"/>
                <w:sz w:val="24"/>
              </w:rPr>
            </w:pPr>
            <w:r w:rsidRPr="002B3878">
              <w:rPr>
                <w:rFonts w:ascii="Times New Roman" w:hAnsi="Times New Roman" w:cs="Times New Roman"/>
                <w:sz w:val="24"/>
              </w:rPr>
              <w:t>Kohinoor Chemicals Ltd.</w:t>
            </w:r>
          </w:p>
        </w:tc>
        <w:tc>
          <w:tcPr>
            <w:cnfStyle w:val="000010000000" w:firstRow="0" w:lastRow="0" w:firstColumn="0" w:lastColumn="0" w:oddVBand="1" w:evenVBand="0" w:oddHBand="0" w:evenHBand="0" w:firstRowFirstColumn="0" w:firstRowLastColumn="0" w:lastRowFirstColumn="0" w:lastRowLastColumn="0"/>
            <w:tcW w:w="1646" w:type="dxa"/>
          </w:tcPr>
          <w:p w14:paraId="7E9123B6" w14:textId="00168B37" w:rsidR="00032C84" w:rsidRPr="00EC5E71" w:rsidRDefault="00032C84" w:rsidP="00032C84">
            <w:pPr>
              <w:jc w:val="center"/>
              <w:rPr>
                <w:rFonts w:ascii="Times New Roman" w:hAnsi="Times New Roman" w:cs="Times New Roman"/>
                <w:b/>
                <w:sz w:val="24"/>
                <w:szCs w:val="24"/>
              </w:rPr>
            </w:pPr>
            <w:r w:rsidRPr="00032C84">
              <w:rPr>
                <w:rFonts w:ascii="Times New Roman" w:hAnsi="Times New Roman" w:cs="Times New Roman"/>
                <w:b/>
                <w:sz w:val="24"/>
                <w:szCs w:val="24"/>
              </w:rPr>
              <w:t>8.1287</w:t>
            </w:r>
          </w:p>
        </w:tc>
        <w:tc>
          <w:tcPr>
            <w:tcW w:w="1620" w:type="dxa"/>
          </w:tcPr>
          <w:p w14:paraId="21140411" w14:textId="7987B801" w:rsidR="00032C84" w:rsidRPr="00EC5E71" w:rsidRDefault="00032C84" w:rsidP="00032C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32C84">
              <w:rPr>
                <w:rFonts w:ascii="Times New Roman" w:hAnsi="Times New Roman" w:cs="Times New Roman"/>
                <w:b/>
                <w:sz w:val="24"/>
                <w:szCs w:val="24"/>
              </w:rPr>
              <w:t>5.4077</w:t>
            </w:r>
          </w:p>
        </w:tc>
        <w:tc>
          <w:tcPr>
            <w:cnfStyle w:val="000010000000" w:firstRow="0" w:lastRow="0" w:firstColumn="0" w:lastColumn="0" w:oddVBand="1" w:evenVBand="0" w:oddHBand="0" w:evenHBand="0" w:firstRowFirstColumn="0" w:firstRowLastColumn="0" w:lastRowFirstColumn="0" w:lastRowLastColumn="0"/>
            <w:tcW w:w="1530" w:type="dxa"/>
          </w:tcPr>
          <w:p w14:paraId="17ECB8E6" w14:textId="2E23B268" w:rsidR="00032C84" w:rsidRPr="00EC5E71" w:rsidRDefault="00032C84" w:rsidP="00032C84">
            <w:pPr>
              <w:jc w:val="center"/>
              <w:rPr>
                <w:rFonts w:ascii="Times New Roman" w:hAnsi="Times New Roman" w:cs="Times New Roman"/>
                <w:b/>
                <w:sz w:val="24"/>
                <w:szCs w:val="24"/>
              </w:rPr>
            </w:pPr>
            <w:r w:rsidRPr="00032C84">
              <w:rPr>
                <w:rFonts w:ascii="Times New Roman" w:hAnsi="Times New Roman" w:cs="Times New Roman"/>
                <w:b/>
                <w:sz w:val="24"/>
                <w:szCs w:val="24"/>
              </w:rPr>
              <w:t>5.0301</w:t>
            </w:r>
          </w:p>
        </w:tc>
        <w:tc>
          <w:tcPr>
            <w:tcW w:w="1321" w:type="dxa"/>
          </w:tcPr>
          <w:p w14:paraId="6F7E1649" w14:textId="4538A203" w:rsidR="00032C84" w:rsidRPr="00EC5E71" w:rsidRDefault="00032C84" w:rsidP="00032C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32C84">
              <w:rPr>
                <w:rFonts w:ascii="Times New Roman" w:hAnsi="Times New Roman" w:cs="Times New Roman"/>
                <w:b/>
                <w:sz w:val="24"/>
                <w:szCs w:val="24"/>
              </w:rPr>
              <w:t>4.5322</w:t>
            </w:r>
          </w:p>
        </w:tc>
      </w:tr>
      <w:tr w:rsidR="00032C84" w14:paraId="5158C135" w14:textId="77777777" w:rsidTr="00DE0855">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07AA2422" w14:textId="77777777" w:rsidR="00032C84" w:rsidRPr="002B3878" w:rsidRDefault="00032C84" w:rsidP="00DE0855">
            <w:pPr>
              <w:spacing w:before="0" w:line="360" w:lineRule="auto"/>
              <w:jc w:val="center"/>
              <w:rPr>
                <w:rFonts w:ascii="Times New Roman" w:hAnsi="Times New Roman" w:cs="Times New Roman"/>
                <w:sz w:val="24"/>
              </w:rPr>
            </w:pPr>
            <w:proofErr w:type="spellStart"/>
            <w:r w:rsidRPr="002B3878">
              <w:rPr>
                <w:rFonts w:ascii="Times New Roman" w:hAnsi="Times New Roman" w:cs="Times New Roman"/>
                <w:sz w:val="24"/>
              </w:rPr>
              <w:t>Maksons</w:t>
            </w:r>
            <w:proofErr w:type="spellEnd"/>
            <w:r w:rsidRPr="002B3878">
              <w:rPr>
                <w:rFonts w:ascii="Times New Roman" w:hAnsi="Times New Roman" w:cs="Times New Roman"/>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6" w:type="dxa"/>
          </w:tcPr>
          <w:p w14:paraId="2538EEBD" w14:textId="1C661C39" w:rsidR="00032C84" w:rsidRPr="00EC5E71" w:rsidRDefault="00032C84" w:rsidP="00032C84">
            <w:pPr>
              <w:jc w:val="center"/>
              <w:rPr>
                <w:rFonts w:ascii="Times New Roman" w:hAnsi="Times New Roman" w:cs="Times New Roman"/>
                <w:b/>
                <w:sz w:val="24"/>
                <w:szCs w:val="24"/>
              </w:rPr>
            </w:pPr>
            <w:r w:rsidRPr="00032C84">
              <w:rPr>
                <w:rFonts w:ascii="Times New Roman" w:hAnsi="Times New Roman" w:cs="Times New Roman"/>
                <w:b/>
                <w:sz w:val="24"/>
                <w:szCs w:val="24"/>
              </w:rPr>
              <w:t>0.3003</w:t>
            </w:r>
          </w:p>
        </w:tc>
        <w:tc>
          <w:tcPr>
            <w:tcW w:w="1620" w:type="dxa"/>
          </w:tcPr>
          <w:p w14:paraId="142B9FF4" w14:textId="1B64830E" w:rsidR="00032C84" w:rsidRPr="00EC5E71" w:rsidRDefault="00032C84" w:rsidP="00032C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32C84">
              <w:rPr>
                <w:rFonts w:ascii="Times New Roman" w:hAnsi="Times New Roman" w:cs="Times New Roman"/>
                <w:b/>
                <w:sz w:val="24"/>
                <w:szCs w:val="24"/>
              </w:rPr>
              <w:t>0.5479</w:t>
            </w:r>
          </w:p>
        </w:tc>
        <w:tc>
          <w:tcPr>
            <w:cnfStyle w:val="000010000000" w:firstRow="0" w:lastRow="0" w:firstColumn="0" w:lastColumn="0" w:oddVBand="1" w:evenVBand="0" w:oddHBand="0" w:evenHBand="0" w:firstRowFirstColumn="0" w:firstRowLastColumn="0" w:lastRowFirstColumn="0" w:lastRowLastColumn="0"/>
            <w:tcW w:w="1530" w:type="dxa"/>
          </w:tcPr>
          <w:p w14:paraId="68A41E91" w14:textId="2CB9C6BB" w:rsidR="00032C84" w:rsidRPr="00EC5E71" w:rsidRDefault="00032C84" w:rsidP="00032C84">
            <w:pPr>
              <w:jc w:val="center"/>
              <w:rPr>
                <w:rFonts w:ascii="Times New Roman" w:hAnsi="Times New Roman" w:cs="Times New Roman"/>
                <w:b/>
                <w:sz w:val="24"/>
                <w:szCs w:val="24"/>
              </w:rPr>
            </w:pPr>
            <w:r w:rsidRPr="00032C84">
              <w:rPr>
                <w:rFonts w:ascii="Times New Roman" w:hAnsi="Times New Roman" w:cs="Times New Roman"/>
                <w:b/>
                <w:sz w:val="24"/>
                <w:szCs w:val="24"/>
              </w:rPr>
              <w:t>0.9188</w:t>
            </w:r>
          </w:p>
        </w:tc>
        <w:tc>
          <w:tcPr>
            <w:tcW w:w="1321" w:type="dxa"/>
          </w:tcPr>
          <w:p w14:paraId="7B359317" w14:textId="3E98BBBE" w:rsidR="00032C84" w:rsidRPr="00EC5E71" w:rsidRDefault="00032C84" w:rsidP="00032C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32C84">
              <w:rPr>
                <w:rFonts w:ascii="Times New Roman" w:hAnsi="Times New Roman" w:cs="Times New Roman"/>
                <w:b/>
                <w:sz w:val="24"/>
                <w:szCs w:val="24"/>
              </w:rPr>
              <w:t>1.0399</w:t>
            </w:r>
          </w:p>
        </w:tc>
      </w:tr>
      <w:tr w:rsidR="00080D68" w14:paraId="2740B0AC" w14:textId="77777777" w:rsidTr="00080D68">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bottom w:val="none" w:sz="0" w:space="0" w:color="auto"/>
            </w:tcBorders>
          </w:tcPr>
          <w:p w14:paraId="72044718" w14:textId="1F576A18" w:rsidR="00080D68" w:rsidRPr="002B3878" w:rsidRDefault="00080D68" w:rsidP="00080D68">
            <w:pPr>
              <w:spacing w:before="0" w:line="360" w:lineRule="auto"/>
              <w:jc w:val="center"/>
              <w:rPr>
                <w:rFonts w:ascii="Times New Roman" w:hAnsi="Times New Roman" w:cs="Times New Roman"/>
                <w:sz w:val="24"/>
              </w:rPr>
            </w:pPr>
            <w:r w:rsidRPr="00080D68">
              <w:rPr>
                <w:rFonts w:ascii="Times New Roman" w:hAnsi="Times New Roman" w:cs="Times New Roman"/>
                <w:sz w:val="24"/>
              </w:rPr>
              <w:t>Average Industry Ratio</w:t>
            </w:r>
          </w:p>
        </w:tc>
        <w:tc>
          <w:tcPr>
            <w:cnfStyle w:val="000010000000" w:firstRow="0" w:lastRow="0" w:firstColumn="0" w:lastColumn="0" w:oddVBand="1" w:evenVBand="0" w:oddHBand="0" w:evenHBand="0" w:firstRowFirstColumn="0" w:firstRowLastColumn="0" w:lastRowFirstColumn="0" w:lastRowLastColumn="0"/>
            <w:tcW w:w="1646" w:type="dxa"/>
          </w:tcPr>
          <w:p w14:paraId="292862B9" w14:textId="18CFA96B" w:rsidR="00080D68" w:rsidRPr="00F863DB" w:rsidRDefault="00080D68" w:rsidP="00080D68">
            <w:pPr>
              <w:jc w:val="center"/>
              <w:rPr>
                <w:rFonts w:ascii="Times New Roman" w:hAnsi="Times New Roman" w:cs="Times New Roman"/>
                <w:b/>
                <w:sz w:val="24"/>
                <w:szCs w:val="24"/>
              </w:rPr>
            </w:pPr>
            <w:r w:rsidRPr="00F863DB">
              <w:rPr>
                <w:rFonts w:ascii="Times New Roman" w:hAnsi="Times New Roman" w:cs="Times New Roman"/>
                <w:b/>
                <w:sz w:val="24"/>
              </w:rPr>
              <w:t>4.67232</w:t>
            </w:r>
          </w:p>
        </w:tc>
        <w:tc>
          <w:tcPr>
            <w:tcW w:w="1620" w:type="dxa"/>
          </w:tcPr>
          <w:p w14:paraId="0D60288E" w14:textId="71A32C22" w:rsidR="00080D68" w:rsidRPr="00F863DB" w:rsidRDefault="00080D68" w:rsidP="00080D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863DB">
              <w:rPr>
                <w:rFonts w:ascii="Times New Roman" w:hAnsi="Times New Roman" w:cs="Times New Roman"/>
                <w:b/>
                <w:sz w:val="24"/>
              </w:rPr>
              <w:t>3.58454</w:t>
            </w:r>
          </w:p>
        </w:tc>
        <w:tc>
          <w:tcPr>
            <w:cnfStyle w:val="000010000000" w:firstRow="0" w:lastRow="0" w:firstColumn="0" w:lastColumn="0" w:oddVBand="1" w:evenVBand="0" w:oddHBand="0" w:evenHBand="0" w:firstRowFirstColumn="0" w:firstRowLastColumn="0" w:lastRowFirstColumn="0" w:lastRowLastColumn="0"/>
            <w:tcW w:w="1530" w:type="dxa"/>
          </w:tcPr>
          <w:p w14:paraId="3D007ECB" w14:textId="1BE11262" w:rsidR="00080D68" w:rsidRPr="00F863DB" w:rsidRDefault="00080D68" w:rsidP="00080D68">
            <w:pPr>
              <w:jc w:val="center"/>
              <w:rPr>
                <w:rFonts w:ascii="Times New Roman" w:hAnsi="Times New Roman" w:cs="Times New Roman"/>
                <w:b/>
                <w:sz w:val="24"/>
                <w:szCs w:val="24"/>
              </w:rPr>
            </w:pPr>
            <w:r w:rsidRPr="00F863DB">
              <w:rPr>
                <w:rFonts w:ascii="Times New Roman" w:hAnsi="Times New Roman" w:cs="Times New Roman"/>
                <w:b/>
                <w:sz w:val="24"/>
              </w:rPr>
              <w:t>3.90708</w:t>
            </w:r>
          </w:p>
        </w:tc>
        <w:tc>
          <w:tcPr>
            <w:tcW w:w="1321" w:type="dxa"/>
          </w:tcPr>
          <w:p w14:paraId="570CF5DB" w14:textId="248B0129" w:rsidR="00080D68" w:rsidRPr="00F863DB" w:rsidRDefault="00080D68" w:rsidP="00080D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863DB">
              <w:rPr>
                <w:rFonts w:ascii="Times New Roman" w:hAnsi="Times New Roman" w:cs="Times New Roman"/>
                <w:b/>
                <w:sz w:val="24"/>
              </w:rPr>
              <w:t>4.19566</w:t>
            </w:r>
          </w:p>
        </w:tc>
      </w:tr>
    </w:tbl>
    <w:p w14:paraId="71DB30C1" w14:textId="08693547" w:rsidR="002B3878" w:rsidRDefault="002B3878" w:rsidP="002B3878">
      <w:pPr>
        <w:spacing w:before="0" w:after="0" w:line="360" w:lineRule="auto"/>
        <w:jc w:val="both"/>
        <w:rPr>
          <w:rFonts w:ascii="Times New Roman" w:hAnsi="Times New Roman" w:cs="Times New Roman"/>
          <w:sz w:val="24"/>
        </w:rPr>
      </w:pPr>
    </w:p>
    <w:p w14:paraId="472DAAED" w14:textId="33F47976" w:rsidR="00357A88" w:rsidRDefault="00032C84" w:rsidP="002B3878">
      <w:pPr>
        <w:spacing w:before="0" w:after="0" w:line="360" w:lineRule="auto"/>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2576" behindDoc="0" locked="0" layoutInCell="1" allowOverlap="1" wp14:anchorId="746A27EA" wp14:editId="52AF1DBB">
            <wp:simplePos x="0" y="0"/>
            <wp:positionH relativeFrom="margin">
              <wp:posOffset>0</wp:posOffset>
            </wp:positionH>
            <wp:positionV relativeFrom="paragraph">
              <wp:posOffset>267970</wp:posOffset>
            </wp:positionV>
            <wp:extent cx="6102350" cy="3200400"/>
            <wp:effectExtent l="0" t="0" r="12700" b="0"/>
            <wp:wrapTopAndBottom/>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anchor>
        </w:drawing>
      </w:r>
    </w:p>
    <w:p w14:paraId="55C37C66" w14:textId="2C7F1E1C" w:rsidR="00357A88" w:rsidRDefault="00357A88" w:rsidP="00357A88">
      <w:pPr>
        <w:tabs>
          <w:tab w:val="left" w:pos="6402"/>
        </w:tabs>
        <w:rPr>
          <w:rFonts w:ascii="Times New Roman" w:hAnsi="Times New Roman" w:cs="Times New Roman"/>
          <w:sz w:val="24"/>
        </w:rPr>
      </w:pPr>
      <w:r>
        <w:rPr>
          <w:rFonts w:ascii="Times New Roman" w:hAnsi="Times New Roman" w:cs="Times New Roman"/>
          <w:sz w:val="24"/>
        </w:rPr>
        <w:lastRenderedPageBreak/>
        <w:tab/>
      </w:r>
    </w:p>
    <w:p w14:paraId="23B2D0AB" w14:textId="0A3FAE89" w:rsidR="00357A88" w:rsidRDefault="00357A88" w:rsidP="00CA2789">
      <w:pPr>
        <w:tabs>
          <w:tab w:val="left" w:pos="6402"/>
        </w:tabs>
        <w:spacing w:line="360" w:lineRule="auto"/>
        <w:jc w:val="both"/>
        <w:rPr>
          <w:rFonts w:ascii="Times New Roman" w:hAnsi="Times New Roman" w:cs="Times New Roman"/>
          <w:sz w:val="24"/>
        </w:rPr>
      </w:pPr>
      <w:r>
        <w:rPr>
          <w:rFonts w:ascii="Times New Roman" w:hAnsi="Times New Roman" w:cs="Times New Roman"/>
          <w:sz w:val="24"/>
        </w:rPr>
        <w:t xml:space="preserve">Just like the previous ratios, </w:t>
      </w:r>
      <w:proofErr w:type="spellStart"/>
      <w:r>
        <w:rPr>
          <w:rFonts w:ascii="Times New Roman" w:hAnsi="Times New Roman" w:cs="Times New Roman"/>
          <w:sz w:val="24"/>
        </w:rPr>
        <w:t>Meghna</w:t>
      </w:r>
      <w:proofErr w:type="spellEnd"/>
      <w:r>
        <w:rPr>
          <w:rFonts w:ascii="Times New Roman" w:hAnsi="Times New Roman" w:cs="Times New Roman"/>
          <w:sz w:val="24"/>
        </w:rPr>
        <w:t xml:space="preserve">, Apex and Kohinoor had been the most effective companies in generating revenues from the investments done by the shareholders. </w:t>
      </w:r>
      <w:r w:rsidR="00AB7993">
        <w:rPr>
          <w:rFonts w:ascii="Times New Roman" w:hAnsi="Times New Roman" w:cs="Times New Roman"/>
          <w:sz w:val="24"/>
        </w:rPr>
        <w:t xml:space="preserve">All of the three companies have been able to maintain a ratio of over 4 and </w:t>
      </w:r>
      <w:proofErr w:type="spellStart"/>
      <w:r w:rsidR="00AB7993">
        <w:rPr>
          <w:rFonts w:ascii="Times New Roman" w:hAnsi="Times New Roman" w:cs="Times New Roman"/>
          <w:sz w:val="24"/>
        </w:rPr>
        <w:t>Meghna</w:t>
      </w:r>
      <w:proofErr w:type="spellEnd"/>
      <w:r w:rsidR="00AB7993">
        <w:rPr>
          <w:rFonts w:ascii="Times New Roman" w:hAnsi="Times New Roman" w:cs="Times New Roman"/>
          <w:sz w:val="24"/>
        </w:rPr>
        <w:t xml:space="preserve"> being the highest with maintaining a ratio of 9 over the years. </w:t>
      </w:r>
      <w:r>
        <w:rPr>
          <w:rFonts w:ascii="Times New Roman" w:hAnsi="Times New Roman" w:cs="Times New Roman"/>
          <w:sz w:val="24"/>
        </w:rPr>
        <w:t xml:space="preserve">Even though, BEXIMCO </w:t>
      </w:r>
      <w:r w:rsidR="00AB7993">
        <w:rPr>
          <w:rFonts w:ascii="Times New Roman" w:hAnsi="Times New Roman" w:cs="Times New Roman"/>
          <w:sz w:val="24"/>
        </w:rPr>
        <w:t xml:space="preserve">and </w:t>
      </w:r>
      <w:proofErr w:type="spellStart"/>
      <w:r w:rsidR="00AB7993">
        <w:rPr>
          <w:rFonts w:ascii="Times New Roman" w:hAnsi="Times New Roman" w:cs="Times New Roman"/>
          <w:sz w:val="24"/>
        </w:rPr>
        <w:t>Maksons</w:t>
      </w:r>
      <w:proofErr w:type="spellEnd"/>
      <w:r w:rsidR="00AB7993">
        <w:rPr>
          <w:rFonts w:ascii="Times New Roman" w:hAnsi="Times New Roman" w:cs="Times New Roman"/>
          <w:sz w:val="24"/>
        </w:rPr>
        <w:t xml:space="preserve"> had not been so efficient with a ratio of less than 1, but still they had been able to generate money none the less. Thus,</w:t>
      </w:r>
      <w:r w:rsidR="0075201B">
        <w:rPr>
          <w:rFonts w:ascii="Times New Roman" w:hAnsi="Times New Roman" w:cs="Times New Roman"/>
          <w:sz w:val="24"/>
        </w:rPr>
        <w:t xml:space="preserve"> </w:t>
      </w:r>
      <w:r w:rsidR="008B2E56">
        <w:rPr>
          <w:rFonts w:ascii="Times New Roman" w:hAnsi="Times New Roman" w:cs="Times New Roman"/>
          <w:sz w:val="24"/>
        </w:rPr>
        <w:t>the</w:t>
      </w:r>
      <w:r w:rsidR="0075201B">
        <w:rPr>
          <w:rFonts w:ascii="Times New Roman" w:hAnsi="Times New Roman" w:cs="Times New Roman"/>
          <w:sz w:val="24"/>
        </w:rPr>
        <w:t xml:space="preserve"> average ratio of above 3.5</w:t>
      </w:r>
      <w:r w:rsidR="00AB7993">
        <w:rPr>
          <w:rFonts w:ascii="Times New Roman" w:hAnsi="Times New Roman" w:cs="Times New Roman"/>
          <w:sz w:val="24"/>
        </w:rPr>
        <w:t xml:space="preserve"> gives us an overall picture that the manufacturing industry of Bangladesh has been able to generate revenues from the money invested in them.</w:t>
      </w:r>
    </w:p>
    <w:p w14:paraId="747B538F" w14:textId="080B11AE" w:rsidR="00B30408" w:rsidRDefault="00B30408" w:rsidP="00CA2789">
      <w:pPr>
        <w:tabs>
          <w:tab w:val="left" w:pos="6402"/>
        </w:tabs>
        <w:spacing w:line="360" w:lineRule="auto"/>
        <w:jc w:val="both"/>
        <w:rPr>
          <w:rFonts w:ascii="Times New Roman" w:hAnsi="Times New Roman" w:cs="Times New Roman"/>
          <w:sz w:val="24"/>
        </w:rPr>
      </w:pPr>
    </w:p>
    <w:p w14:paraId="00B90E48" w14:textId="56659235" w:rsidR="00B30408" w:rsidRDefault="00B30408" w:rsidP="00CA2789">
      <w:pPr>
        <w:tabs>
          <w:tab w:val="left" w:pos="6402"/>
        </w:tabs>
        <w:spacing w:line="360" w:lineRule="auto"/>
        <w:jc w:val="both"/>
        <w:rPr>
          <w:rFonts w:ascii="Times New Roman" w:hAnsi="Times New Roman" w:cs="Times New Roman"/>
          <w:sz w:val="24"/>
        </w:rPr>
      </w:pPr>
    </w:p>
    <w:p w14:paraId="11A6E1FC" w14:textId="205EB000" w:rsidR="00B30408" w:rsidRDefault="00B30408" w:rsidP="00F00297">
      <w:pPr>
        <w:pStyle w:val="Heading2"/>
        <w:shd w:val="clear" w:color="auto" w:fill="E7E6E6" w:themeFill="background2"/>
      </w:pPr>
      <w:bookmarkStart w:id="20" w:name="_Toc53163098"/>
      <w:bookmarkStart w:id="21" w:name="_Toc53706309"/>
      <w:r>
        <w:t xml:space="preserve">2. </w:t>
      </w:r>
      <w:r w:rsidRPr="00B30408">
        <w:t>Cash Flow &amp; Capital Adequacy</w:t>
      </w:r>
      <w:bookmarkEnd w:id="20"/>
      <w:bookmarkEnd w:id="21"/>
    </w:p>
    <w:p w14:paraId="2EBC05BB" w14:textId="77777777" w:rsidR="00613118" w:rsidRDefault="00613118" w:rsidP="00CA2789">
      <w:pPr>
        <w:tabs>
          <w:tab w:val="left" w:pos="6402"/>
        </w:tabs>
        <w:spacing w:line="360" w:lineRule="auto"/>
        <w:jc w:val="both"/>
        <w:rPr>
          <w:rFonts w:ascii="Times New Roman" w:hAnsi="Times New Roman" w:cs="Times New Roman"/>
          <w:sz w:val="24"/>
        </w:rPr>
      </w:pPr>
    </w:p>
    <w:p w14:paraId="7B256FA0" w14:textId="4CF00351" w:rsidR="00B30408" w:rsidRDefault="00887B14" w:rsidP="00CA2789">
      <w:pPr>
        <w:tabs>
          <w:tab w:val="left" w:pos="6402"/>
        </w:tabs>
        <w:spacing w:line="360" w:lineRule="auto"/>
        <w:jc w:val="both"/>
        <w:rPr>
          <w:rFonts w:ascii="Times New Roman" w:hAnsi="Times New Roman" w:cs="Times New Roman"/>
          <w:sz w:val="24"/>
        </w:rPr>
      </w:pPr>
      <w:r w:rsidRPr="00887B14">
        <w:rPr>
          <w:rFonts w:ascii="Times New Roman" w:hAnsi="Times New Roman" w:cs="Times New Roman"/>
          <w:sz w:val="24"/>
        </w:rPr>
        <w:t xml:space="preserve">Cash is </w:t>
      </w:r>
      <w:r>
        <w:rPr>
          <w:rFonts w:ascii="Times New Roman" w:hAnsi="Times New Roman" w:cs="Times New Roman"/>
          <w:sz w:val="24"/>
        </w:rPr>
        <w:t xml:space="preserve">a </w:t>
      </w:r>
      <w:r w:rsidRPr="00887B14">
        <w:rPr>
          <w:rFonts w:ascii="Times New Roman" w:hAnsi="Times New Roman" w:cs="Times New Roman"/>
          <w:sz w:val="24"/>
        </w:rPr>
        <w:t>very important</w:t>
      </w:r>
      <w:r>
        <w:rPr>
          <w:rFonts w:ascii="Times New Roman" w:hAnsi="Times New Roman" w:cs="Times New Roman"/>
          <w:sz w:val="24"/>
        </w:rPr>
        <w:t xml:space="preserve"> part</w:t>
      </w:r>
      <w:r w:rsidRPr="00887B14">
        <w:rPr>
          <w:rFonts w:ascii="Times New Roman" w:hAnsi="Times New Roman" w:cs="Times New Roman"/>
          <w:sz w:val="24"/>
        </w:rPr>
        <w:t xml:space="preserve"> for </w:t>
      </w:r>
      <w:r>
        <w:rPr>
          <w:rFonts w:ascii="Times New Roman" w:hAnsi="Times New Roman" w:cs="Times New Roman"/>
          <w:sz w:val="24"/>
        </w:rPr>
        <w:t>any</w:t>
      </w:r>
      <w:r w:rsidRPr="00887B14">
        <w:rPr>
          <w:rFonts w:ascii="Times New Roman" w:hAnsi="Times New Roman" w:cs="Times New Roman"/>
          <w:sz w:val="24"/>
        </w:rPr>
        <w:t xml:space="preserve"> companies. </w:t>
      </w:r>
      <w:r>
        <w:rPr>
          <w:rFonts w:ascii="Times New Roman" w:hAnsi="Times New Roman" w:cs="Times New Roman"/>
          <w:sz w:val="24"/>
        </w:rPr>
        <w:t xml:space="preserve">It </w:t>
      </w:r>
      <w:r w:rsidRPr="00887B14">
        <w:rPr>
          <w:rFonts w:ascii="Times New Roman" w:hAnsi="Times New Roman" w:cs="Times New Roman"/>
          <w:sz w:val="24"/>
        </w:rPr>
        <w:t xml:space="preserve">is needed for payments to suppliers, employees, shareholders, </w:t>
      </w:r>
      <w:r>
        <w:rPr>
          <w:rFonts w:ascii="Times New Roman" w:hAnsi="Times New Roman" w:cs="Times New Roman"/>
          <w:sz w:val="24"/>
        </w:rPr>
        <w:t>clearing the</w:t>
      </w:r>
      <w:r w:rsidRPr="00887B14">
        <w:rPr>
          <w:rFonts w:ascii="Times New Roman" w:hAnsi="Times New Roman" w:cs="Times New Roman"/>
          <w:sz w:val="24"/>
        </w:rPr>
        <w:t xml:space="preserve"> operating expenses and </w:t>
      </w:r>
      <w:r>
        <w:rPr>
          <w:rFonts w:ascii="Times New Roman" w:hAnsi="Times New Roman" w:cs="Times New Roman"/>
          <w:sz w:val="24"/>
        </w:rPr>
        <w:t>etc</w:t>
      </w:r>
      <w:r w:rsidRPr="00887B14">
        <w:rPr>
          <w:rFonts w:ascii="Times New Roman" w:hAnsi="Times New Roman" w:cs="Times New Roman"/>
          <w:sz w:val="24"/>
        </w:rPr>
        <w:t xml:space="preserve">. Therefore, </w:t>
      </w:r>
      <w:r>
        <w:rPr>
          <w:rFonts w:ascii="Times New Roman" w:hAnsi="Times New Roman" w:cs="Times New Roman"/>
          <w:sz w:val="24"/>
        </w:rPr>
        <w:t xml:space="preserve">this </w:t>
      </w:r>
      <w:r w:rsidRPr="00887B14">
        <w:rPr>
          <w:rFonts w:ascii="Times New Roman" w:hAnsi="Times New Roman" w:cs="Times New Roman"/>
          <w:sz w:val="24"/>
        </w:rPr>
        <w:t xml:space="preserve">ratio indicates the ability of a company to </w:t>
      </w:r>
      <w:r>
        <w:rPr>
          <w:rFonts w:ascii="Times New Roman" w:hAnsi="Times New Roman" w:cs="Times New Roman"/>
          <w:sz w:val="24"/>
        </w:rPr>
        <w:t>turn</w:t>
      </w:r>
      <w:r w:rsidRPr="00887B14">
        <w:rPr>
          <w:rFonts w:ascii="Times New Roman" w:hAnsi="Times New Roman" w:cs="Times New Roman"/>
          <w:sz w:val="24"/>
        </w:rPr>
        <w:t xml:space="preserve"> its sales into cash.</w:t>
      </w:r>
      <w:r>
        <w:rPr>
          <w:rFonts w:ascii="Times New Roman" w:hAnsi="Times New Roman" w:cs="Times New Roman"/>
          <w:sz w:val="24"/>
        </w:rPr>
        <w:t xml:space="preserve"> </w:t>
      </w:r>
      <w:r w:rsidR="00B30408">
        <w:rPr>
          <w:rFonts w:ascii="Times New Roman" w:hAnsi="Times New Roman" w:cs="Times New Roman"/>
          <w:sz w:val="24"/>
        </w:rPr>
        <w:t>This technique</w:t>
      </w:r>
      <w:r>
        <w:rPr>
          <w:rFonts w:ascii="Times New Roman" w:hAnsi="Times New Roman" w:cs="Times New Roman"/>
          <w:sz w:val="24"/>
        </w:rPr>
        <w:t xml:space="preserve"> is provided to give</w:t>
      </w:r>
      <w:r w:rsidR="00B30408">
        <w:rPr>
          <w:rFonts w:ascii="Times New Roman" w:hAnsi="Times New Roman" w:cs="Times New Roman"/>
          <w:sz w:val="24"/>
        </w:rPr>
        <w:t xml:space="preserve"> a view to whether a company is being able to generate enough returns from its day to day cash encounters. The ratio that will be used is to analyze further </w:t>
      </w:r>
      <w:proofErr w:type="gramStart"/>
      <w:r w:rsidR="00B30408">
        <w:rPr>
          <w:rFonts w:ascii="Times New Roman" w:hAnsi="Times New Roman" w:cs="Times New Roman"/>
          <w:sz w:val="24"/>
        </w:rPr>
        <w:t>is :</w:t>
      </w:r>
      <w:proofErr w:type="gramEnd"/>
    </w:p>
    <w:p w14:paraId="586BC2FC" w14:textId="77777777" w:rsidR="00AA3535" w:rsidRDefault="00AA3535" w:rsidP="00CA2789">
      <w:pPr>
        <w:tabs>
          <w:tab w:val="left" w:pos="6402"/>
        </w:tabs>
        <w:spacing w:line="360" w:lineRule="auto"/>
        <w:jc w:val="both"/>
        <w:rPr>
          <w:rFonts w:ascii="Times New Roman" w:hAnsi="Times New Roman" w:cs="Times New Roman"/>
          <w:sz w:val="24"/>
        </w:rPr>
      </w:pPr>
    </w:p>
    <w:p w14:paraId="6040959A" w14:textId="1E8DDEDD" w:rsidR="00B30408" w:rsidRDefault="00B30408" w:rsidP="002B11A3">
      <w:pPr>
        <w:pStyle w:val="Heading4"/>
        <w:shd w:val="clear" w:color="auto" w:fill="F2F2F2" w:themeFill="background1" w:themeFillShade="F2"/>
        <w:rPr>
          <w:rFonts w:eastAsia="Times New Roman"/>
        </w:rPr>
      </w:pPr>
      <w:bookmarkStart w:id="22" w:name="_Toc53706310"/>
      <w:r w:rsidRPr="001D5D36">
        <w:rPr>
          <w:rFonts w:eastAsia="Times New Roman"/>
        </w:rPr>
        <w:t>Operating Cash Flow to Sales</w:t>
      </w:r>
      <w:bookmarkEnd w:id="22"/>
    </w:p>
    <w:p w14:paraId="5A8146F2" w14:textId="77777777" w:rsidR="00B30408" w:rsidRPr="00B30408" w:rsidRDefault="00B30408" w:rsidP="00CA2789">
      <w:pPr>
        <w:spacing w:line="360" w:lineRule="auto"/>
        <w:jc w:val="both"/>
      </w:pPr>
    </w:p>
    <w:p w14:paraId="6B13861F" w14:textId="209E1066" w:rsidR="00B30408" w:rsidRDefault="00B30408" w:rsidP="00CA2789">
      <w:pPr>
        <w:tabs>
          <w:tab w:val="left" w:pos="6402"/>
        </w:tabs>
        <w:spacing w:line="360" w:lineRule="auto"/>
        <w:jc w:val="both"/>
        <w:rPr>
          <w:rFonts w:ascii="Times New Roman" w:hAnsi="Times New Roman" w:cs="Times New Roman"/>
          <w:sz w:val="24"/>
        </w:rPr>
      </w:pPr>
      <w:r w:rsidRPr="00B30408">
        <w:rPr>
          <w:rFonts w:ascii="Times New Roman" w:hAnsi="Times New Roman" w:cs="Times New Roman"/>
          <w:sz w:val="24"/>
        </w:rPr>
        <w:t xml:space="preserve">This ratio compares the operating cash flows a company to its sales revenue. </w:t>
      </w:r>
      <w:r>
        <w:rPr>
          <w:rFonts w:ascii="Times New Roman" w:hAnsi="Times New Roman" w:cs="Times New Roman"/>
          <w:sz w:val="24"/>
        </w:rPr>
        <w:t>It</w:t>
      </w:r>
      <w:r w:rsidRPr="00B30408">
        <w:rPr>
          <w:rFonts w:ascii="Times New Roman" w:hAnsi="Times New Roman" w:cs="Times New Roman"/>
          <w:sz w:val="24"/>
        </w:rPr>
        <w:t xml:space="preserve"> </w:t>
      </w:r>
      <w:r>
        <w:rPr>
          <w:rFonts w:ascii="Times New Roman" w:hAnsi="Times New Roman" w:cs="Times New Roman"/>
          <w:sz w:val="24"/>
        </w:rPr>
        <w:t>provides the information to the</w:t>
      </w:r>
      <w:r w:rsidRPr="00B30408">
        <w:rPr>
          <w:rFonts w:ascii="Times New Roman" w:hAnsi="Times New Roman" w:cs="Times New Roman"/>
          <w:sz w:val="24"/>
        </w:rPr>
        <w:t xml:space="preserve"> investors</w:t>
      </w:r>
      <w:r>
        <w:rPr>
          <w:rFonts w:ascii="Times New Roman" w:hAnsi="Times New Roman" w:cs="Times New Roman"/>
          <w:sz w:val="24"/>
        </w:rPr>
        <w:t xml:space="preserve"> about the</w:t>
      </w:r>
      <w:r w:rsidRPr="00B30408">
        <w:rPr>
          <w:rFonts w:ascii="Times New Roman" w:hAnsi="Times New Roman" w:cs="Times New Roman"/>
          <w:sz w:val="24"/>
        </w:rPr>
        <w:t xml:space="preserve"> indications</w:t>
      </w:r>
      <w:r>
        <w:rPr>
          <w:rFonts w:ascii="Times New Roman" w:hAnsi="Times New Roman" w:cs="Times New Roman"/>
          <w:sz w:val="24"/>
        </w:rPr>
        <w:t xml:space="preserve"> of the ability of the</w:t>
      </w:r>
      <w:r w:rsidRPr="00B30408">
        <w:rPr>
          <w:rFonts w:ascii="Times New Roman" w:hAnsi="Times New Roman" w:cs="Times New Roman"/>
          <w:sz w:val="24"/>
        </w:rPr>
        <w:t xml:space="preserve"> company to generate cash from its sales. In other words, it shows </w:t>
      </w:r>
      <w:r w:rsidR="00AA3535">
        <w:rPr>
          <w:rFonts w:ascii="Times New Roman" w:hAnsi="Times New Roman" w:cs="Times New Roman"/>
          <w:sz w:val="24"/>
        </w:rPr>
        <w:t xml:space="preserve">whether a company is efficient in </w:t>
      </w:r>
      <w:r w:rsidRPr="00B30408">
        <w:rPr>
          <w:rFonts w:ascii="Times New Roman" w:hAnsi="Times New Roman" w:cs="Times New Roman"/>
          <w:sz w:val="24"/>
        </w:rPr>
        <w:t>turn</w:t>
      </w:r>
      <w:r w:rsidR="00AA3535">
        <w:rPr>
          <w:rFonts w:ascii="Times New Roman" w:hAnsi="Times New Roman" w:cs="Times New Roman"/>
          <w:sz w:val="24"/>
        </w:rPr>
        <w:t>ing</w:t>
      </w:r>
      <w:r w:rsidRPr="00B30408">
        <w:rPr>
          <w:rFonts w:ascii="Times New Roman" w:hAnsi="Times New Roman" w:cs="Times New Roman"/>
          <w:sz w:val="24"/>
        </w:rPr>
        <w:t xml:space="preserve"> its sales into cash</w:t>
      </w:r>
      <w:r w:rsidR="00AA3535">
        <w:rPr>
          <w:rFonts w:ascii="Times New Roman" w:hAnsi="Times New Roman" w:cs="Times New Roman"/>
          <w:sz w:val="24"/>
        </w:rPr>
        <w:t xml:space="preserve"> or not</w:t>
      </w:r>
      <w:r w:rsidRPr="00B30408">
        <w:rPr>
          <w:rFonts w:ascii="Times New Roman" w:hAnsi="Times New Roman" w:cs="Times New Roman"/>
          <w:sz w:val="24"/>
        </w:rPr>
        <w:t>.</w:t>
      </w:r>
    </w:p>
    <w:p w14:paraId="0115D2E7" w14:textId="1F015FEE" w:rsidR="00B13405" w:rsidRDefault="00B13405" w:rsidP="00CA2789">
      <w:pPr>
        <w:tabs>
          <w:tab w:val="left" w:pos="6402"/>
        </w:tabs>
        <w:spacing w:line="360" w:lineRule="auto"/>
        <w:jc w:val="both"/>
        <w:rPr>
          <w:rFonts w:ascii="Times New Roman" w:hAnsi="Times New Roman" w:cs="Times New Roman"/>
          <w:sz w:val="24"/>
        </w:rPr>
      </w:pPr>
      <w:r w:rsidRPr="00B13405">
        <w:rPr>
          <w:rFonts w:ascii="Times New Roman" w:hAnsi="Times New Roman" w:cs="Times New Roman"/>
          <w:sz w:val="24"/>
        </w:rPr>
        <w:lastRenderedPageBreak/>
        <w:t>The higher this ratio is the better it is for the company. Increased amounts of operating cash flows are always preferable. A consistent and/or increasing trend is a positive indication of good debtor’s management.</w:t>
      </w:r>
    </w:p>
    <w:p w14:paraId="34B6635D" w14:textId="77777777" w:rsidR="00B13405" w:rsidRDefault="00B13405" w:rsidP="00CA2789">
      <w:pPr>
        <w:tabs>
          <w:tab w:val="left" w:pos="6402"/>
        </w:tabs>
        <w:spacing w:line="360" w:lineRule="auto"/>
        <w:jc w:val="both"/>
        <w:rPr>
          <w:rFonts w:ascii="Times New Roman" w:hAnsi="Times New Roman" w:cs="Times New Roman"/>
          <w:sz w:val="24"/>
        </w:rPr>
      </w:pPr>
    </w:p>
    <w:tbl>
      <w:tblPr>
        <w:tblStyle w:val="GridTable5Dark-Accent3"/>
        <w:tblpPr w:leftFromText="180" w:rightFromText="180" w:vertAnchor="text" w:tblpY="1"/>
        <w:tblOverlap w:val="never"/>
        <w:tblW w:w="95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69"/>
        <w:gridCol w:w="1646"/>
        <w:gridCol w:w="1620"/>
        <w:gridCol w:w="1530"/>
        <w:gridCol w:w="1321"/>
      </w:tblGrid>
      <w:tr w:rsidR="00AA3535" w14:paraId="4B5DEE83" w14:textId="77777777" w:rsidTr="00E078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9" w:type="dxa"/>
            <w:tcBorders>
              <w:top w:val="none" w:sz="0" w:space="0" w:color="auto"/>
              <w:left w:val="none" w:sz="0" w:space="0" w:color="auto"/>
              <w:right w:val="none" w:sz="0" w:space="0" w:color="auto"/>
            </w:tcBorders>
          </w:tcPr>
          <w:p w14:paraId="5A62AC3A" w14:textId="7982E2B6" w:rsidR="00AA3535" w:rsidRPr="00CA2789" w:rsidRDefault="00B26EF2" w:rsidP="00E07823">
            <w:pPr>
              <w:spacing w:before="0" w:line="360" w:lineRule="auto"/>
              <w:jc w:val="center"/>
              <w:rPr>
                <w:rFonts w:ascii="Times New Roman" w:hAnsi="Times New Roman" w:cs="Times New Roman"/>
                <w:i/>
                <w:color w:val="000000" w:themeColor="text1"/>
                <w:sz w:val="24"/>
              </w:rPr>
            </w:pPr>
            <w:r w:rsidRPr="00B26EF2">
              <w:rPr>
                <w:rFonts w:ascii="Times New Roman" w:hAnsi="Times New Roman" w:cs="Times New Roman"/>
                <w:i/>
                <w:color w:val="000000" w:themeColor="text1"/>
                <w:sz w:val="24"/>
              </w:rPr>
              <w:t>Operating Cash Flow to Sales</w:t>
            </w:r>
          </w:p>
        </w:tc>
        <w:tc>
          <w:tcPr>
            <w:cnfStyle w:val="000010000000" w:firstRow="0" w:lastRow="0" w:firstColumn="0" w:lastColumn="0" w:oddVBand="1" w:evenVBand="0" w:oddHBand="0" w:evenHBand="0" w:firstRowFirstColumn="0" w:firstRowLastColumn="0" w:lastRowFirstColumn="0" w:lastRowLastColumn="0"/>
            <w:tcW w:w="6117" w:type="dxa"/>
            <w:gridSpan w:val="4"/>
            <w:tcBorders>
              <w:top w:val="none" w:sz="0" w:space="0" w:color="auto"/>
              <w:left w:val="none" w:sz="0" w:space="0" w:color="auto"/>
              <w:right w:val="none" w:sz="0" w:space="0" w:color="auto"/>
            </w:tcBorders>
          </w:tcPr>
          <w:p w14:paraId="16761706" w14:textId="77777777" w:rsidR="00AA3535" w:rsidRPr="00CA2789" w:rsidRDefault="00AA3535" w:rsidP="00E07823">
            <w:pPr>
              <w:spacing w:before="0" w:line="360" w:lineRule="auto"/>
              <w:jc w:val="center"/>
              <w:rPr>
                <w:rFonts w:ascii="Times New Roman" w:hAnsi="Times New Roman" w:cs="Times New Roman"/>
                <w:i/>
                <w:color w:val="000000" w:themeColor="text1"/>
                <w:sz w:val="24"/>
              </w:rPr>
            </w:pPr>
            <w:r w:rsidRPr="00CA2789">
              <w:rPr>
                <w:rFonts w:ascii="Times New Roman" w:hAnsi="Times New Roman" w:cs="Times New Roman"/>
                <w:i/>
                <w:color w:val="000000" w:themeColor="text1"/>
                <w:sz w:val="24"/>
              </w:rPr>
              <w:t>Years</w:t>
            </w:r>
          </w:p>
        </w:tc>
      </w:tr>
      <w:tr w:rsidR="00CA2789" w14:paraId="70B73043" w14:textId="77777777" w:rsidTr="00E07823">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6D93ED4E" w14:textId="77777777" w:rsidR="00AA3535" w:rsidRPr="00CA2789" w:rsidRDefault="00AA3535" w:rsidP="00E07823">
            <w:pPr>
              <w:spacing w:before="0" w:line="360" w:lineRule="auto"/>
              <w:jc w:val="center"/>
              <w:rPr>
                <w:rFonts w:ascii="Times New Roman" w:hAnsi="Times New Roman" w:cs="Times New Roman"/>
                <w:i/>
                <w:color w:val="000000" w:themeColor="text1"/>
                <w:sz w:val="24"/>
                <w:u w:val="single"/>
              </w:rPr>
            </w:pPr>
            <w:r w:rsidRPr="00CA2789">
              <w:rPr>
                <w:rFonts w:ascii="Times New Roman" w:hAnsi="Times New Roman" w:cs="Times New Roman"/>
                <w:i/>
                <w:color w:val="000000" w:themeColor="text1"/>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6" w:type="dxa"/>
          </w:tcPr>
          <w:p w14:paraId="5F03C1BE" w14:textId="77777777" w:rsidR="00AA3535" w:rsidRPr="00CA2789" w:rsidRDefault="00AA3535" w:rsidP="00E07823">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620" w:type="dxa"/>
          </w:tcPr>
          <w:p w14:paraId="2E2C9255" w14:textId="77777777" w:rsidR="00AA3535" w:rsidRPr="00CA2789" w:rsidRDefault="00AA3535" w:rsidP="00E07823">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30" w:type="dxa"/>
          </w:tcPr>
          <w:p w14:paraId="7EF68777" w14:textId="77777777" w:rsidR="00AA3535" w:rsidRPr="00CA2789" w:rsidRDefault="00AA3535" w:rsidP="00E07823">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21" w:type="dxa"/>
          </w:tcPr>
          <w:p w14:paraId="52B7D019" w14:textId="77777777" w:rsidR="00AA3535" w:rsidRPr="00CA2789" w:rsidRDefault="00AA3535" w:rsidP="00E07823">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AA3535" w14:paraId="6F83566D" w14:textId="77777777" w:rsidTr="00E07823">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3EC36ABC" w14:textId="77777777" w:rsidR="00AA3535" w:rsidRPr="00CA2789" w:rsidRDefault="00AA3535" w:rsidP="00E07823">
            <w:pPr>
              <w:spacing w:before="0" w:line="360" w:lineRule="auto"/>
              <w:jc w:val="center"/>
              <w:rPr>
                <w:rFonts w:ascii="Times New Roman" w:hAnsi="Times New Roman" w:cs="Times New Roman"/>
                <w:sz w:val="24"/>
              </w:rPr>
            </w:pPr>
            <w:r w:rsidRPr="00CA2789">
              <w:rPr>
                <w:rFonts w:ascii="Times New Roman" w:hAnsi="Times New Roman" w:cs="Times New Roman"/>
                <w:sz w:val="24"/>
              </w:rPr>
              <w:t>BEXIMCO Ltd.</w:t>
            </w:r>
          </w:p>
        </w:tc>
        <w:tc>
          <w:tcPr>
            <w:cnfStyle w:val="000010000000" w:firstRow="0" w:lastRow="0" w:firstColumn="0" w:lastColumn="0" w:oddVBand="1" w:evenVBand="0" w:oddHBand="0" w:evenHBand="0" w:firstRowFirstColumn="0" w:firstRowLastColumn="0" w:lastRowFirstColumn="0" w:lastRowLastColumn="0"/>
            <w:tcW w:w="1646" w:type="dxa"/>
          </w:tcPr>
          <w:p w14:paraId="69E27374" w14:textId="1AA2FEBE" w:rsidR="00AA3535" w:rsidRPr="00E07823" w:rsidRDefault="00E07823" w:rsidP="00E07823">
            <w:pPr>
              <w:jc w:val="center"/>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-0.0960</w:t>
            </w:r>
          </w:p>
        </w:tc>
        <w:tc>
          <w:tcPr>
            <w:tcW w:w="1620" w:type="dxa"/>
          </w:tcPr>
          <w:p w14:paraId="2F741C15" w14:textId="358B9219" w:rsidR="00AA3535" w:rsidRPr="00E07823" w:rsidRDefault="00E07823" w:rsidP="00E078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-0.0910</w:t>
            </w:r>
          </w:p>
        </w:tc>
        <w:tc>
          <w:tcPr>
            <w:cnfStyle w:val="000010000000" w:firstRow="0" w:lastRow="0" w:firstColumn="0" w:lastColumn="0" w:oddVBand="1" w:evenVBand="0" w:oddHBand="0" w:evenHBand="0" w:firstRowFirstColumn="0" w:firstRowLastColumn="0" w:lastRowFirstColumn="0" w:lastRowLastColumn="0"/>
            <w:tcW w:w="1530" w:type="dxa"/>
          </w:tcPr>
          <w:p w14:paraId="14661D89" w14:textId="248FEAEC" w:rsidR="00AA3535" w:rsidRPr="00E07823" w:rsidRDefault="00E07823" w:rsidP="00E07823">
            <w:pPr>
              <w:jc w:val="center"/>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-0.0380</w:t>
            </w:r>
          </w:p>
        </w:tc>
        <w:tc>
          <w:tcPr>
            <w:tcW w:w="1321" w:type="dxa"/>
          </w:tcPr>
          <w:p w14:paraId="2C87C452" w14:textId="7CBF4D58" w:rsidR="00AA3535" w:rsidRPr="00E07823" w:rsidRDefault="00E07823" w:rsidP="00E078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-0.0360</w:t>
            </w:r>
          </w:p>
        </w:tc>
      </w:tr>
      <w:tr w:rsidR="00E07823" w14:paraId="5200E704" w14:textId="77777777" w:rsidTr="00E07823">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1C978F3B" w14:textId="77777777" w:rsidR="00E07823" w:rsidRPr="00CA2789" w:rsidRDefault="00E07823" w:rsidP="00E07823">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Meghna</w:t>
            </w:r>
            <w:proofErr w:type="spellEnd"/>
            <w:r w:rsidRPr="00CA2789">
              <w:rPr>
                <w:rFonts w:ascii="Times New Roman" w:hAnsi="Times New Roman" w:cs="Times New Roman"/>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6" w:type="dxa"/>
          </w:tcPr>
          <w:p w14:paraId="7D5E992E" w14:textId="4D3DD3B8" w:rsidR="00E07823" w:rsidRPr="00E07823" w:rsidRDefault="00E07823" w:rsidP="00E07823">
            <w:pPr>
              <w:jc w:val="center"/>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0.0090</w:t>
            </w:r>
          </w:p>
        </w:tc>
        <w:tc>
          <w:tcPr>
            <w:tcW w:w="1620" w:type="dxa"/>
          </w:tcPr>
          <w:p w14:paraId="3127763E" w14:textId="2DCD1E1E" w:rsidR="00E07823" w:rsidRPr="00E07823" w:rsidRDefault="00E07823" w:rsidP="00E078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0.1550</w:t>
            </w:r>
          </w:p>
        </w:tc>
        <w:tc>
          <w:tcPr>
            <w:cnfStyle w:val="000010000000" w:firstRow="0" w:lastRow="0" w:firstColumn="0" w:lastColumn="0" w:oddVBand="1" w:evenVBand="0" w:oddHBand="0" w:evenHBand="0" w:firstRowFirstColumn="0" w:firstRowLastColumn="0" w:lastRowFirstColumn="0" w:lastRowLastColumn="0"/>
            <w:tcW w:w="1530" w:type="dxa"/>
          </w:tcPr>
          <w:p w14:paraId="51EFFE2A" w14:textId="72D6AE5E" w:rsidR="00E07823" w:rsidRPr="00E07823" w:rsidRDefault="00E07823" w:rsidP="00E07823">
            <w:pPr>
              <w:jc w:val="center"/>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-0.0140</w:t>
            </w:r>
          </w:p>
        </w:tc>
        <w:tc>
          <w:tcPr>
            <w:tcW w:w="1321" w:type="dxa"/>
          </w:tcPr>
          <w:p w14:paraId="7EF682B2" w14:textId="70506EB8" w:rsidR="00E07823" w:rsidRPr="00E07823" w:rsidRDefault="00E07823" w:rsidP="00E078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0.1270</w:t>
            </w:r>
          </w:p>
        </w:tc>
      </w:tr>
      <w:tr w:rsidR="00E07823" w14:paraId="0163B725" w14:textId="77777777" w:rsidTr="00E07823">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07AB6424" w14:textId="77777777" w:rsidR="00E07823" w:rsidRPr="00CA2789" w:rsidRDefault="00E07823" w:rsidP="00E07823">
            <w:pPr>
              <w:spacing w:before="0" w:line="360" w:lineRule="auto"/>
              <w:jc w:val="center"/>
              <w:rPr>
                <w:rFonts w:ascii="Times New Roman" w:hAnsi="Times New Roman" w:cs="Times New Roman"/>
                <w:sz w:val="24"/>
              </w:rPr>
            </w:pPr>
            <w:r w:rsidRPr="00CA2789">
              <w:rPr>
                <w:rFonts w:ascii="Times New Roman" w:hAnsi="Times New Roman" w:cs="Times New Roman"/>
                <w:sz w:val="24"/>
              </w:rPr>
              <w:t>Apex Footwear Ltd.</w:t>
            </w:r>
          </w:p>
        </w:tc>
        <w:tc>
          <w:tcPr>
            <w:cnfStyle w:val="000010000000" w:firstRow="0" w:lastRow="0" w:firstColumn="0" w:lastColumn="0" w:oddVBand="1" w:evenVBand="0" w:oddHBand="0" w:evenHBand="0" w:firstRowFirstColumn="0" w:firstRowLastColumn="0" w:lastRowFirstColumn="0" w:lastRowLastColumn="0"/>
            <w:tcW w:w="1646" w:type="dxa"/>
          </w:tcPr>
          <w:p w14:paraId="552D6AD4" w14:textId="64EEC1F2" w:rsidR="00E07823" w:rsidRPr="00E07823" w:rsidRDefault="00E07823" w:rsidP="00E07823">
            <w:pPr>
              <w:jc w:val="center"/>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0.0660</w:t>
            </w:r>
          </w:p>
        </w:tc>
        <w:tc>
          <w:tcPr>
            <w:tcW w:w="1620" w:type="dxa"/>
          </w:tcPr>
          <w:p w14:paraId="4A68383B" w14:textId="16EB5AB0" w:rsidR="00E07823" w:rsidRPr="00E07823" w:rsidRDefault="00E07823" w:rsidP="00E078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0.0600</w:t>
            </w:r>
          </w:p>
        </w:tc>
        <w:tc>
          <w:tcPr>
            <w:cnfStyle w:val="000010000000" w:firstRow="0" w:lastRow="0" w:firstColumn="0" w:lastColumn="0" w:oddVBand="1" w:evenVBand="0" w:oddHBand="0" w:evenHBand="0" w:firstRowFirstColumn="0" w:firstRowLastColumn="0" w:lastRowFirstColumn="0" w:lastRowLastColumn="0"/>
            <w:tcW w:w="1530" w:type="dxa"/>
          </w:tcPr>
          <w:p w14:paraId="1B421AE2" w14:textId="4889EFA3" w:rsidR="00E07823" w:rsidRPr="00E07823" w:rsidRDefault="00E07823" w:rsidP="00E07823">
            <w:pPr>
              <w:jc w:val="center"/>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0.0570</w:t>
            </w:r>
          </w:p>
        </w:tc>
        <w:tc>
          <w:tcPr>
            <w:tcW w:w="1321" w:type="dxa"/>
          </w:tcPr>
          <w:p w14:paraId="520E15B6" w14:textId="73D11809" w:rsidR="00E07823" w:rsidRPr="00E07823" w:rsidRDefault="00E07823" w:rsidP="00E078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0.0610</w:t>
            </w:r>
          </w:p>
        </w:tc>
      </w:tr>
      <w:tr w:rsidR="00E07823" w14:paraId="539E8AF6" w14:textId="77777777" w:rsidTr="00E07823">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6975B99D" w14:textId="77777777" w:rsidR="00E07823" w:rsidRPr="00CA2789" w:rsidRDefault="00E07823" w:rsidP="00E07823">
            <w:pPr>
              <w:spacing w:before="0" w:line="360" w:lineRule="auto"/>
              <w:jc w:val="center"/>
              <w:rPr>
                <w:rFonts w:ascii="Times New Roman" w:hAnsi="Times New Roman" w:cs="Times New Roman"/>
                <w:sz w:val="24"/>
              </w:rPr>
            </w:pPr>
            <w:r w:rsidRPr="00CA2789">
              <w:rPr>
                <w:rFonts w:ascii="Times New Roman" w:hAnsi="Times New Roman" w:cs="Times New Roman"/>
                <w:sz w:val="24"/>
              </w:rPr>
              <w:t>Kohinoor Chemicals Ltd.</w:t>
            </w:r>
          </w:p>
        </w:tc>
        <w:tc>
          <w:tcPr>
            <w:cnfStyle w:val="000010000000" w:firstRow="0" w:lastRow="0" w:firstColumn="0" w:lastColumn="0" w:oddVBand="1" w:evenVBand="0" w:oddHBand="0" w:evenHBand="0" w:firstRowFirstColumn="0" w:firstRowLastColumn="0" w:lastRowFirstColumn="0" w:lastRowLastColumn="0"/>
            <w:tcW w:w="1646" w:type="dxa"/>
          </w:tcPr>
          <w:p w14:paraId="645EBE8F" w14:textId="66F646FB" w:rsidR="00E07823" w:rsidRPr="00E07823" w:rsidRDefault="00E07823" w:rsidP="00E07823">
            <w:pPr>
              <w:jc w:val="center"/>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0.1500</w:t>
            </w:r>
          </w:p>
        </w:tc>
        <w:tc>
          <w:tcPr>
            <w:tcW w:w="1620" w:type="dxa"/>
          </w:tcPr>
          <w:p w14:paraId="21C1694A" w14:textId="176CFB89" w:rsidR="00E07823" w:rsidRPr="00E07823" w:rsidRDefault="00E07823" w:rsidP="00E078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0.1410</w:t>
            </w:r>
          </w:p>
        </w:tc>
        <w:tc>
          <w:tcPr>
            <w:cnfStyle w:val="000010000000" w:firstRow="0" w:lastRow="0" w:firstColumn="0" w:lastColumn="0" w:oddVBand="1" w:evenVBand="0" w:oddHBand="0" w:evenHBand="0" w:firstRowFirstColumn="0" w:firstRowLastColumn="0" w:lastRowFirstColumn="0" w:lastRowLastColumn="0"/>
            <w:tcW w:w="1530" w:type="dxa"/>
          </w:tcPr>
          <w:p w14:paraId="13F10098" w14:textId="1AEDE029" w:rsidR="00E07823" w:rsidRPr="00E07823" w:rsidRDefault="00E07823" w:rsidP="00E07823">
            <w:pPr>
              <w:jc w:val="center"/>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-0.0320</w:t>
            </w:r>
          </w:p>
        </w:tc>
        <w:tc>
          <w:tcPr>
            <w:tcW w:w="1321" w:type="dxa"/>
          </w:tcPr>
          <w:p w14:paraId="1FB0905A" w14:textId="18FD4703" w:rsidR="00E07823" w:rsidRPr="00E07823" w:rsidRDefault="00E07823" w:rsidP="00E078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07823">
              <w:rPr>
                <w:rFonts w:ascii="Times New Roman" w:hAnsi="Times New Roman" w:cs="Times New Roman"/>
                <w:b/>
                <w:sz w:val="24"/>
                <w:szCs w:val="24"/>
              </w:rPr>
              <w:t>0.0390</w:t>
            </w:r>
          </w:p>
        </w:tc>
      </w:tr>
      <w:tr w:rsidR="00E07823" w14:paraId="00F962CA" w14:textId="77777777" w:rsidTr="00E07823">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0445D70A" w14:textId="77777777" w:rsidR="00E07823" w:rsidRPr="00CA2789" w:rsidRDefault="00E07823" w:rsidP="00E07823">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Maksons</w:t>
            </w:r>
            <w:proofErr w:type="spellEnd"/>
            <w:r w:rsidRPr="00CA2789">
              <w:rPr>
                <w:rFonts w:ascii="Times New Roman" w:hAnsi="Times New Roman" w:cs="Times New Roman"/>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6" w:type="dxa"/>
          </w:tcPr>
          <w:p w14:paraId="06573BAE" w14:textId="73409154" w:rsidR="00E07823" w:rsidRPr="00E07823" w:rsidRDefault="00E07823" w:rsidP="00E07823">
            <w:pPr>
              <w:jc w:val="center"/>
              <w:rPr>
                <w:rFonts w:ascii="Times New Roman" w:hAnsi="Times New Roman" w:cs="Times New Roman"/>
                <w:b/>
                <w:color w:val="000000" w:themeColor="text1"/>
                <w:sz w:val="24"/>
                <w:szCs w:val="24"/>
              </w:rPr>
            </w:pPr>
            <w:r w:rsidRPr="00E07823">
              <w:rPr>
                <w:rFonts w:ascii="Times New Roman" w:hAnsi="Times New Roman" w:cs="Times New Roman"/>
                <w:b/>
                <w:color w:val="000000" w:themeColor="text1"/>
                <w:sz w:val="24"/>
                <w:szCs w:val="24"/>
              </w:rPr>
              <w:t>-0.3010</w:t>
            </w:r>
          </w:p>
        </w:tc>
        <w:tc>
          <w:tcPr>
            <w:tcW w:w="1620" w:type="dxa"/>
          </w:tcPr>
          <w:p w14:paraId="5B9939A8" w14:textId="25A55D35" w:rsidR="00E07823" w:rsidRPr="00E07823" w:rsidRDefault="00E07823" w:rsidP="00E078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07823">
              <w:rPr>
                <w:rFonts w:ascii="Times New Roman" w:hAnsi="Times New Roman" w:cs="Times New Roman"/>
                <w:b/>
                <w:color w:val="000000" w:themeColor="text1"/>
                <w:sz w:val="24"/>
                <w:szCs w:val="24"/>
              </w:rPr>
              <w:t>-0.2880</w:t>
            </w:r>
          </w:p>
        </w:tc>
        <w:tc>
          <w:tcPr>
            <w:cnfStyle w:val="000010000000" w:firstRow="0" w:lastRow="0" w:firstColumn="0" w:lastColumn="0" w:oddVBand="1" w:evenVBand="0" w:oddHBand="0" w:evenHBand="0" w:firstRowFirstColumn="0" w:firstRowLastColumn="0" w:lastRowFirstColumn="0" w:lastRowLastColumn="0"/>
            <w:tcW w:w="1530" w:type="dxa"/>
          </w:tcPr>
          <w:p w14:paraId="2045CBC2" w14:textId="07EDC8A8" w:rsidR="00E07823" w:rsidRPr="00E07823" w:rsidRDefault="00E07823" w:rsidP="00E07823">
            <w:pPr>
              <w:jc w:val="center"/>
              <w:rPr>
                <w:rFonts w:ascii="Times New Roman" w:hAnsi="Times New Roman" w:cs="Times New Roman"/>
                <w:b/>
                <w:color w:val="000000" w:themeColor="text1"/>
                <w:sz w:val="24"/>
                <w:szCs w:val="24"/>
              </w:rPr>
            </w:pPr>
            <w:r w:rsidRPr="00E07823">
              <w:rPr>
                <w:rFonts w:ascii="Times New Roman" w:hAnsi="Times New Roman" w:cs="Times New Roman"/>
                <w:b/>
                <w:color w:val="000000" w:themeColor="text1"/>
                <w:sz w:val="24"/>
                <w:szCs w:val="24"/>
              </w:rPr>
              <w:t>-0.0160</w:t>
            </w:r>
          </w:p>
        </w:tc>
        <w:tc>
          <w:tcPr>
            <w:tcW w:w="1321" w:type="dxa"/>
          </w:tcPr>
          <w:p w14:paraId="30A69045" w14:textId="025EFD1C" w:rsidR="00E07823" w:rsidRPr="00E07823" w:rsidRDefault="00E07823" w:rsidP="00E078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07823">
              <w:rPr>
                <w:rFonts w:ascii="Times New Roman" w:hAnsi="Times New Roman" w:cs="Times New Roman"/>
                <w:b/>
                <w:color w:val="000000" w:themeColor="text1"/>
                <w:sz w:val="24"/>
                <w:szCs w:val="24"/>
              </w:rPr>
              <w:t>-0.0400</w:t>
            </w:r>
          </w:p>
        </w:tc>
      </w:tr>
      <w:tr w:rsidR="00A501D4" w14:paraId="01E14BE9" w14:textId="77777777" w:rsidTr="00A501D4">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bottom w:val="none" w:sz="0" w:space="0" w:color="auto"/>
            </w:tcBorders>
          </w:tcPr>
          <w:p w14:paraId="2926198F" w14:textId="48A65A01" w:rsidR="00A501D4" w:rsidRPr="00CA2789" w:rsidRDefault="00A501D4" w:rsidP="00A501D4">
            <w:pPr>
              <w:spacing w:before="0" w:line="360" w:lineRule="auto"/>
              <w:jc w:val="center"/>
              <w:rPr>
                <w:rFonts w:ascii="Times New Roman" w:hAnsi="Times New Roman" w:cs="Times New Roman"/>
                <w:sz w:val="24"/>
              </w:rPr>
            </w:pPr>
            <w:r w:rsidRPr="00A501D4">
              <w:rPr>
                <w:rFonts w:ascii="Times New Roman" w:hAnsi="Times New Roman" w:cs="Times New Roman"/>
                <w:sz w:val="24"/>
              </w:rPr>
              <w:t>Average Industry Ratio</w:t>
            </w:r>
          </w:p>
        </w:tc>
        <w:tc>
          <w:tcPr>
            <w:cnfStyle w:val="000010000000" w:firstRow="0" w:lastRow="0" w:firstColumn="0" w:lastColumn="0" w:oddVBand="1" w:evenVBand="0" w:oddHBand="0" w:evenHBand="0" w:firstRowFirstColumn="0" w:firstRowLastColumn="0" w:lastRowFirstColumn="0" w:lastRowLastColumn="0"/>
            <w:tcW w:w="1646" w:type="dxa"/>
          </w:tcPr>
          <w:p w14:paraId="35AF3E98" w14:textId="1E9CC3CA" w:rsidR="00A501D4" w:rsidRPr="00A501D4" w:rsidRDefault="00A501D4" w:rsidP="00A501D4">
            <w:pPr>
              <w:jc w:val="center"/>
              <w:rPr>
                <w:rFonts w:ascii="Times New Roman" w:hAnsi="Times New Roman" w:cs="Times New Roman"/>
                <w:b/>
                <w:color w:val="000000" w:themeColor="text1"/>
                <w:sz w:val="24"/>
                <w:szCs w:val="24"/>
              </w:rPr>
            </w:pPr>
            <w:r w:rsidRPr="00A501D4">
              <w:rPr>
                <w:rFonts w:ascii="Times New Roman" w:hAnsi="Times New Roman" w:cs="Times New Roman"/>
                <w:b/>
                <w:sz w:val="24"/>
              </w:rPr>
              <w:t>-0.0344</w:t>
            </w:r>
          </w:p>
        </w:tc>
        <w:tc>
          <w:tcPr>
            <w:tcW w:w="1620" w:type="dxa"/>
          </w:tcPr>
          <w:p w14:paraId="1F01172D" w14:textId="7F0FE330" w:rsidR="00A501D4" w:rsidRPr="00A501D4" w:rsidRDefault="00A501D4" w:rsidP="00A501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A501D4">
              <w:rPr>
                <w:rFonts w:ascii="Times New Roman" w:hAnsi="Times New Roman" w:cs="Times New Roman"/>
                <w:b/>
                <w:sz w:val="24"/>
              </w:rPr>
              <w:t>-0.0046</w:t>
            </w:r>
          </w:p>
        </w:tc>
        <w:tc>
          <w:tcPr>
            <w:cnfStyle w:val="000010000000" w:firstRow="0" w:lastRow="0" w:firstColumn="0" w:lastColumn="0" w:oddVBand="1" w:evenVBand="0" w:oddHBand="0" w:evenHBand="0" w:firstRowFirstColumn="0" w:firstRowLastColumn="0" w:lastRowFirstColumn="0" w:lastRowLastColumn="0"/>
            <w:tcW w:w="1530" w:type="dxa"/>
          </w:tcPr>
          <w:p w14:paraId="07E2D78B" w14:textId="1F8B9B3B" w:rsidR="00A501D4" w:rsidRPr="00A501D4" w:rsidRDefault="00A501D4" w:rsidP="00A501D4">
            <w:pPr>
              <w:jc w:val="center"/>
              <w:rPr>
                <w:rFonts w:ascii="Times New Roman" w:hAnsi="Times New Roman" w:cs="Times New Roman"/>
                <w:b/>
                <w:color w:val="000000" w:themeColor="text1"/>
                <w:sz w:val="24"/>
                <w:szCs w:val="24"/>
              </w:rPr>
            </w:pPr>
            <w:r w:rsidRPr="00A501D4">
              <w:rPr>
                <w:rFonts w:ascii="Times New Roman" w:hAnsi="Times New Roman" w:cs="Times New Roman"/>
                <w:b/>
                <w:sz w:val="24"/>
              </w:rPr>
              <w:t>-0.0086</w:t>
            </w:r>
          </w:p>
        </w:tc>
        <w:tc>
          <w:tcPr>
            <w:tcW w:w="1321" w:type="dxa"/>
          </w:tcPr>
          <w:p w14:paraId="247399D5" w14:textId="49CEE466" w:rsidR="00A501D4" w:rsidRPr="00A501D4" w:rsidRDefault="00A501D4" w:rsidP="00A501D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A501D4">
              <w:rPr>
                <w:rFonts w:ascii="Times New Roman" w:hAnsi="Times New Roman" w:cs="Times New Roman"/>
                <w:b/>
                <w:sz w:val="24"/>
              </w:rPr>
              <w:t>0.0302</w:t>
            </w:r>
          </w:p>
        </w:tc>
      </w:tr>
    </w:tbl>
    <w:p w14:paraId="540F16A9" w14:textId="77777777" w:rsidR="00B13405" w:rsidRDefault="00B13405" w:rsidP="00357A88">
      <w:pPr>
        <w:tabs>
          <w:tab w:val="left" w:pos="6402"/>
        </w:tabs>
        <w:rPr>
          <w:rFonts w:ascii="Times New Roman" w:hAnsi="Times New Roman" w:cs="Times New Roman"/>
          <w:sz w:val="24"/>
        </w:rPr>
      </w:pPr>
    </w:p>
    <w:p w14:paraId="2F37B7F8" w14:textId="61E52BAE" w:rsidR="00B30408" w:rsidRDefault="00AA3535" w:rsidP="00B13405">
      <w:pPr>
        <w:tabs>
          <w:tab w:val="left" w:pos="6402"/>
        </w:tabs>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4624" behindDoc="0" locked="0" layoutInCell="1" allowOverlap="1" wp14:anchorId="62DD46C8" wp14:editId="716597A6">
            <wp:simplePos x="0" y="0"/>
            <wp:positionH relativeFrom="margin">
              <wp:posOffset>0</wp:posOffset>
            </wp:positionH>
            <wp:positionV relativeFrom="paragraph">
              <wp:posOffset>328295</wp:posOffset>
            </wp:positionV>
            <wp:extent cx="6102350" cy="3200400"/>
            <wp:effectExtent l="0" t="0" r="12700" b="0"/>
            <wp:wrapTopAndBottom/>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anchor>
        </w:drawing>
      </w:r>
    </w:p>
    <w:p w14:paraId="086ADBD4" w14:textId="77777777" w:rsidR="00B13405" w:rsidRDefault="00B13405" w:rsidP="00CA2789">
      <w:pPr>
        <w:tabs>
          <w:tab w:val="left" w:pos="6402"/>
        </w:tabs>
        <w:spacing w:line="360" w:lineRule="auto"/>
        <w:jc w:val="both"/>
        <w:rPr>
          <w:rFonts w:ascii="Times New Roman" w:hAnsi="Times New Roman" w:cs="Times New Roman"/>
          <w:sz w:val="24"/>
        </w:rPr>
      </w:pPr>
    </w:p>
    <w:p w14:paraId="58C98918" w14:textId="39AEF7F2" w:rsidR="00DC7723" w:rsidRDefault="00DC7723" w:rsidP="00CA2789">
      <w:pPr>
        <w:tabs>
          <w:tab w:val="left" w:pos="6402"/>
        </w:tabs>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However, the companies have not been quite impressive in translating their sales to cash. While </w:t>
      </w:r>
      <w:proofErr w:type="spellStart"/>
      <w:r>
        <w:rPr>
          <w:rFonts w:ascii="Times New Roman" w:hAnsi="Times New Roman" w:cs="Times New Roman"/>
          <w:sz w:val="24"/>
        </w:rPr>
        <w:t>Meghna</w:t>
      </w:r>
      <w:proofErr w:type="spellEnd"/>
      <w:r>
        <w:rPr>
          <w:rFonts w:ascii="Times New Roman" w:hAnsi="Times New Roman" w:cs="Times New Roman"/>
          <w:sz w:val="24"/>
        </w:rPr>
        <w:t xml:space="preserve">, Apex and Kohinoor companies have only managed to attain a ratio below 0.15, BEXIMCO and </w:t>
      </w:r>
      <w:proofErr w:type="spellStart"/>
      <w:r>
        <w:rPr>
          <w:rFonts w:ascii="Times New Roman" w:hAnsi="Times New Roman" w:cs="Times New Roman"/>
          <w:sz w:val="24"/>
        </w:rPr>
        <w:t>Maksons</w:t>
      </w:r>
      <w:proofErr w:type="spellEnd"/>
      <w:r>
        <w:rPr>
          <w:rFonts w:ascii="Times New Roman" w:hAnsi="Times New Roman" w:cs="Times New Roman"/>
          <w:sz w:val="24"/>
        </w:rPr>
        <w:t xml:space="preserve"> has seen to be hit the negative side, or in other words they had not been successful at all in generating cash from their sales. </w:t>
      </w:r>
    </w:p>
    <w:p w14:paraId="0FF91BB6" w14:textId="2A8F6F10" w:rsidR="00DC7723" w:rsidRDefault="0000559B" w:rsidP="00CA2789">
      <w:pPr>
        <w:tabs>
          <w:tab w:val="left" w:pos="6402"/>
        </w:tabs>
        <w:spacing w:line="360" w:lineRule="auto"/>
        <w:jc w:val="both"/>
        <w:rPr>
          <w:rFonts w:ascii="Times New Roman" w:hAnsi="Times New Roman" w:cs="Times New Roman"/>
          <w:sz w:val="24"/>
        </w:rPr>
      </w:pPr>
      <w:r>
        <w:rPr>
          <w:rFonts w:ascii="Times New Roman" w:hAnsi="Times New Roman" w:cs="Times New Roman"/>
          <w:sz w:val="24"/>
        </w:rPr>
        <w:t xml:space="preserve">Therefore with </w:t>
      </w:r>
      <w:r w:rsidR="00BC627B">
        <w:rPr>
          <w:rFonts w:ascii="Times New Roman" w:hAnsi="Times New Roman" w:cs="Times New Roman"/>
          <w:sz w:val="24"/>
        </w:rPr>
        <w:t xml:space="preserve">the </w:t>
      </w:r>
      <w:r>
        <w:rPr>
          <w:rFonts w:ascii="Times New Roman" w:hAnsi="Times New Roman" w:cs="Times New Roman"/>
          <w:sz w:val="24"/>
        </w:rPr>
        <w:t>negative ratios over the span of years,</w:t>
      </w:r>
      <w:r w:rsidR="00DC7723">
        <w:rPr>
          <w:rFonts w:ascii="Times New Roman" w:hAnsi="Times New Roman" w:cs="Times New Roman"/>
          <w:sz w:val="24"/>
        </w:rPr>
        <w:t xml:space="preserve"> it can be said that from the above information, the manufacturing industry of Bangladesh has not been quite efficient in generating cash from their sales revenue.</w:t>
      </w:r>
    </w:p>
    <w:p w14:paraId="78A7E07F" w14:textId="5B5C5DFF" w:rsidR="00613118" w:rsidRDefault="00613118" w:rsidP="00CA2789">
      <w:pPr>
        <w:tabs>
          <w:tab w:val="left" w:pos="6402"/>
        </w:tabs>
        <w:spacing w:line="360" w:lineRule="auto"/>
        <w:jc w:val="both"/>
        <w:rPr>
          <w:rFonts w:ascii="Times New Roman" w:hAnsi="Times New Roman" w:cs="Times New Roman"/>
          <w:sz w:val="24"/>
        </w:rPr>
      </w:pPr>
    </w:p>
    <w:p w14:paraId="018EF534" w14:textId="77777777" w:rsidR="00613118" w:rsidRPr="00887B14" w:rsidRDefault="00613118" w:rsidP="00CA2789">
      <w:pPr>
        <w:tabs>
          <w:tab w:val="left" w:pos="6402"/>
        </w:tabs>
        <w:spacing w:line="360" w:lineRule="auto"/>
        <w:jc w:val="both"/>
        <w:rPr>
          <w:rFonts w:ascii="Times New Roman" w:hAnsi="Times New Roman" w:cs="Times New Roman"/>
          <w:sz w:val="24"/>
        </w:rPr>
      </w:pPr>
    </w:p>
    <w:p w14:paraId="4E1D8829" w14:textId="26F976A5" w:rsidR="00F00297" w:rsidRDefault="00F00297" w:rsidP="00F00297">
      <w:pPr>
        <w:pStyle w:val="Heading2"/>
        <w:shd w:val="clear" w:color="auto" w:fill="E2EFD9" w:themeFill="accent6" w:themeFillTint="33"/>
        <w:rPr>
          <w:rFonts w:eastAsia="Times New Roman"/>
        </w:rPr>
      </w:pPr>
      <w:bookmarkStart w:id="23" w:name="_Toc53163099"/>
      <w:bookmarkStart w:id="24" w:name="_Toc53706311"/>
      <w:r>
        <w:rPr>
          <w:rFonts w:eastAsia="Times New Roman"/>
        </w:rPr>
        <w:t xml:space="preserve">3. </w:t>
      </w:r>
      <w:r w:rsidRPr="00BF484C">
        <w:rPr>
          <w:rFonts w:eastAsia="Times New Roman"/>
        </w:rPr>
        <w:t>Efficiency &amp; Productivity &amp; Capital Strength</w:t>
      </w:r>
      <w:bookmarkEnd w:id="23"/>
      <w:bookmarkEnd w:id="24"/>
    </w:p>
    <w:p w14:paraId="43D66B7A" w14:textId="77777777" w:rsidR="00613118" w:rsidRDefault="00613118" w:rsidP="00CA2789">
      <w:pPr>
        <w:tabs>
          <w:tab w:val="left" w:pos="6402"/>
        </w:tabs>
        <w:spacing w:line="360" w:lineRule="auto"/>
        <w:jc w:val="both"/>
        <w:rPr>
          <w:rFonts w:ascii="Times New Roman" w:hAnsi="Times New Roman" w:cs="Times New Roman"/>
          <w:sz w:val="24"/>
        </w:rPr>
      </w:pPr>
    </w:p>
    <w:p w14:paraId="322618C7" w14:textId="7E349F76" w:rsidR="00684840" w:rsidRDefault="005B690D" w:rsidP="00CA2789">
      <w:pPr>
        <w:tabs>
          <w:tab w:val="left" w:pos="6402"/>
        </w:tabs>
        <w:spacing w:line="360" w:lineRule="auto"/>
        <w:jc w:val="both"/>
        <w:rPr>
          <w:rFonts w:ascii="Times New Roman" w:hAnsi="Times New Roman" w:cs="Times New Roman"/>
          <w:sz w:val="24"/>
        </w:rPr>
      </w:pPr>
      <w:r>
        <w:rPr>
          <w:rFonts w:ascii="Times New Roman" w:hAnsi="Times New Roman" w:cs="Times New Roman"/>
          <w:sz w:val="24"/>
        </w:rPr>
        <w:t xml:space="preserve">A quick </w:t>
      </w:r>
      <w:r w:rsidR="00684840">
        <w:rPr>
          <w:rFonts w:ascii="Times New Roman" w:hAnsi="Times New Roman" w:cs="Times New Roman"/>
          <w:sz w:val="24"/>
        </w:rPr>
        <w:t>understanding about the productivity and efficiency of a company can be determined</w:t>
      </w:r>
      <w:r>
        <w:rPr>
          <w:rFonts w:ascii="Times New Roman" w:hAnsi="Times New Roman" w:cs="Times New Roman"/>
          <w:sz w:val="24"/>
        </w:rPr>
        <w:t xml:space="preserve"> by seeing how quick their debts are been recovered from their debtors and how quickly their inventories are being sold over time. More the money the debtors owe represents that a company is being deprived of the capital that can be used for business purposes. Also, more inventories stuck in hand represents how much a company maybe inefficient in selling off their inventories. More time the inventories are being held back, more the chances of obsoleting it. Thus, it may also give a sight whether wastages are occurring within the operations or not. </w:t>
      </w:r>
    </w:p>
    <w:p w14:paraId="0D1EE481" w14:textId="748F7BDD" w:rsidR="00F00297" w:rsidRDefault="00F00297" w:rsidP="00CA2789">
      <w:pPr>
        <w:tabs>
          <w:tab w:val="left" w:pos="6402"/>
        </w:tabs>
        <w:spacing w:line="360" w:lineRule="auto"/>
        <w:jc w:val="both"/>
        <w:rPr>
          <w:rFonts w:ascii="Times New Roman" w:hAnsi="Times New Roman" w:cs="Times New Roman"/>
          <w:sz w:val="24"/>
        </w:rPr>
      </w:pPr>
    </w:p>
    <w:p w14:paraId="3F8FBA02" w14:textId="6202C408" w:rsidR="002B11A3" w:rsidRDefault="002B11A3" w:rsidP="002B11A3">
      <w:pPr>
        <w:pStyle w:val="Heading4"/>
        <w:shd w:val="clear" w:color="auto" w:fill="E2EFD9" w:themeFill="accent6" w:themeFillTint="33"/>
        <w:rPr>
          <w:rFonts w:eastAsia="Times New Roman"/>
        </w:rPr>
      </w:pPr>
      <w:bookmarkStart w:id="25" w:name="_Toc53706312"/>
      <w:r w:rsidRPr="001D5D36">
        <w:rPr>
          <w:rFonts w:eastAsia="Times New Roman"/>
        </w:rPr>
        <w:t>Receivable</w:t>
      </w:r>
      <w:r w:rsidR="001B2FF9">
        <w:rPr>
          <w:rFonts w:eastAsia="Times New Roman"/>
        </w:rPr>
        <w:t>s</w:t>
      </w:r>
      <w:r w:rsidRPr="001D5D36">
        <w:rPr>
          <w:rFonts w:eastAsia="Times New Roman"/>
        </w:rPr>
        <w:t xml:space="preserve"> Turnover</w:t>
      </w:r>
      <w:bookmarkEnd w:id="25"/>
    </w:p>
    <w:p w14:paraId="3BC3803D" w14:textId="77777777" w:rsidR="002B11A3" w:rsidRPr="002B11A3" w:rsidRDefault="002B11A3" w:rsidP="002B11A3"/>
    <w:p w14:paraId="5DB7CCED" w14:textId="77777777" w:rsidR="00B13405" w:rsidRDefault="002B11A3"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w:t>
      </w:r>
      <w:r w:rsidRPr="002B11A3">
        <w:rPr>
          <w:rFonts w:ascii="Times New Roman" w:eastAsia="Times New Roman" w:hAnsi="Times New Roman" w:cs="Times New Roman"/>
          <w:color w:val="000000"/>
          <w:sz w:val="24"/>
          <w:szCs w:val="24"/>
        </w:rPr>
        <w:t xml:space="preserve">eceivables </w:t>
      </w:r>
      <w:r>
        <w:rPr>
          <w:rFonts w:ascii="Times New Roman" w:eastAsia="Times New Roman" w:hAnsi="Times New Roman" w:cs="Times New Roman"/>
          <w:color w:val="000000"/>
          <w:sz w:val="24"/>
          <w:szCs w:val="24"/>
        </w:rPr>
        <w:t>T</w:t>
      </w:r>
      <w:r w:rsidRPr="002B11A3">
        <w:rPr>
          <w:rFonts w:ascii="Times New Roman" w:eastAsia="Times New Roman" w:hAnsi="Times New Roman" w:cs="Times New Roman"/>
          <w:color w:val="000000"/>
          <w:sz w:val="24"/>
          <w:szCs w:val="24"/>
        </w:rPr>
        <w:t xml:space="preserve">urnover ratio is </w:t>
      </w:r>
      <w:r>
        <w:rPr>
          <w:rFonts w:ascii="Times New Roman" w:eastAsia="Times New Roman" w:hAnsi="Times New Roman" w:cs="Times New Roman"/>
          <w:color w:val="000000"/>
          <w:sz w:val="24"/>
          <w:szCs w:val="24"/>
        </w:rPr>
        <w:t>used to</w:t>
      </w:r>
      <w:r w:rsidRPr="002B11A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understand, how much is a</w:t>
      </w:r>
      <w:r w:rsidRPr="002B11A3">
        <w:rPr>
          <w:rFonts w:ascii="Times New Roman" w:eastAsia="Times New Roman" w:hAnsi="Times New Roman" w:cs="Times New Roman"/>
          <w:color w:val="000000"/>
          <w:sz w:val="24"/>
          <w:szCs w:val="24"/>
        </w:rPr>
        <w:t xml:space="preserve"> company effective in collecting its receivables or money owed by </w:t>
      </w:r>
      <w:r>
        <w:rPr>
          <w:rFonts w:ascii="Times New Roman" w:eastAsia="Times New Roman" w:hAnsi="Times New Roman" w:cs="Times New Roman"/>
          <w:color w:val="000000"/>
          <w:sz w:val="24"/>
          <w:szCs w:val="24"/>
        </w:rPr>
        <w:t>its debtors</w:t>
      </w:r>
      <w:r w:rsidRPr="002B11A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It</w:t>
      </w:r>
      <w:r w:rsidRPr="002B11A3">
        <w:rPr>
          <w:rFonts w:ascii="Times New Roman" w:eastAsia="Times New Roman" w:hAnsi="Times New Roman" w:cs="Times New Roman"/>
          <w:color w:val="000000"/>
          <w:sz w:val="24"/>
          <w:szCs w:val="24"/>
        </w:rPr>
        <w:t xml:space="preserve"> shows how well a </w:t>
      </w:r>
      <w:r>
        <w:rPr>
          <w:rFonts w:ascii="Times New Roman" w:eastAsia="Times New Roman" w:hAnsi="Times New Roman" w:cs="Times New Roman"/>
          <w:color w:val="000000"/>
          <w:sz w:val="24"/>
          <w:szCs w:val="24"/>
        </w:rPr>
        <w:t>company</w:t>
      </w:r>
      <w:r w:rsidRPr="002B11A3">
        <w:rPr>
          <w:rFonts w:ascii="Times New Roman" w:eastAsia="Times New Roman" w:hAnsi="Times New Roman" w:cs="Times New Roman"/>
          <w:color w:val="000000"/>
          <w:sz w:val="24"/>
          <w:szCs w:val="24"/>
        </w:rPr>
        <w:t xml:space="preserve"> uses and manages </w:t>
      </w:r>
      <w:r>
        <w:rPr>
          <w:rFonts w:ascii="Times New Roman" w:eastAsia="Times New Roman" w:hAnsi="Times New Roman" w:cs="Times New Roman"/>
          <w:color w:val="000000"/>
          <w:sz w:val="24"/>
          <w:szCs w:val="24"/>
        </w:rPr>
        <w:t>its debtors</w:t>
      </w:r>
      <w:r w:rsidRPr="002B11A3">
        <w:rPr>
          <w:rFonts w:ascii="Times New Roman" w:eastAsia="Times New Roman" w:hAnsi="Times New Roman" w:cs="Times New Roman"/>
          <w:color w:val="000000"/>
          <w:sz w:val="24"/>
          <w:szCs w:val="24"/>
        </w:rPr>
        <w:t xml:space="preserve"> and how quickly </w:t>
      </w:r>
      <w:r w:rsidR="00B13405">
        <w:rPr>
          <w:rFonts w:ascii="Times New Roman" w:eastAsia="Times New Roman" w:hAnsi="Times New Roman" w:cs="Times New Roman"/>
          <w:color w:val="000000"/>
          <w:sz w:val="24"/>
          <w:szCs w:val="24"/>
        </w:rPr>
        <w:t>their short-term debt is collected</w:t>
      </w:r>
      <w:r w:rsidRPr="002B11A3">
        <w:rPr>
          <w:rFonts w:ascii="Times New Roman" w:eastAsia="Times New Roman" w:hAnsi="Times New Roman" w:cs="Times New Roman"/>
          <w:color w:val="000000"/>
          <w:sz w:val="24"/>
          <w:szCs w:val="24"/>
        </w:rPr>
        <w:t xml:space="preserve">. </w:t>
      </w:r>
    </w:p>
    <w:p w14:paraId="0B576B37" w14:textId="77777777" w:rsidR="00613118" w:rsidRDefault="002B11A3"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w:t>
      </w:r>
      <w:r w:rsidR="001B2FF9">
        <w:rPr>
          <w:rFonts w:ascii="Times New Roman" w:eastAsia="Times New Roman" w:hAnsi="Times New Roman" w:cs="Times New Roman"/>
          <w:color w:val="000000"/>
          <w:sz w:val="24"/>
          <w:szCs w:val="24"/>
        </w:rPr>
        <w:t>he R</w:t>
      </w:r>
      <w:r w:rsidRPr="002B11A3">
        <w:rPr>
          <w:rFonts w:ascii="Times New Roman" w:eastAsia="Times New Roman" w:hAnsi="Times New Roman" w:cs="Times New Roman"/>
          <w:color w:val="000000"/>
          <w:sz w:val="24"/>
          <w:szCs w:val="24"/>
        </w:rPr>
        <w:t xml:space="preserve">eceivables </w:t>
      </w:r>
      <w:r w:rsidR="001B2FF9">
        <w:rPr>
          <w:rFonts w:ascii="Times New Roman" w:eastAsia="Times New Roman" w:hAnsi="Times New Roman" w:cs="Times New Roman"/>
          <w:color w:val="000000"/>
          <w:sz w:val="24"/>
          <w:szCs w:val="24"/>
        </w:rPr>
        <w:t>T</w:t>
      </w:r>
      <w:r w:rsidRPr="002B11A3">
        <w:rPr>
          <w:rFonts w:ascii="Times New Roman" w:eastAsia="Times New Roman" w:hAnsi="Times New Roman" w:cs="Times New Roman"/>
          <w:color w:val="000000"/>
          <w:sz w:val="24"/>
          <w:szCs w:val="24"/>
        </w:rPr>
        <w:t xml:space="preserve">urnover ratio measures the efficiency </w:t>
      </w:r>
      <w:r w:rsidR="001B2FF9">
        <w:rPr>
          <w:rFonts w:ascii="Times New Roman" w:eastAsia="Times New Roman" w:hAnsi="Times New Roman" w:cs="Times New Roman"/>
          <w:color w:val="000000"/>
          <w:sz w:val="24"/>
          <w:szCs w:val="24"/>
        </w:rPr>
        <w:t>of</w:t>
      </w:r>
      <w:r w:rsidRPr="002B11A3">
        <w:rPr>
          <w:rFonts w:ascii="Times New Roman" w:eastAsia="Times New Roman" w:hAnsi="Times New Roman" w:cs="Times New Roman"/>
          <w:color w:val="000000"/>
          <w:sz w:val="24"/>
          <w:szCs w:val="24"/>
        </w:rPr>
        <w:t xml:space="preserve"> a company</w:t>
      </w:r>
      <w:r w:rsidR="001B2FF9">
        <w:rPr>
          <w:rFonts w:ascii="Times New Roman" w:eastAsia="Times New Roman" w:hAnsi="Times New Roman" w:cs="Times New Roman"/>
          <w:color w:val="000000"/>
          <w:sz w:val="24"/>
          <w:szCs w:val="24"/>
        </w:rPr>
        <w:t>’s</w:t>
      </w:r>
      <w:r w:rsidRPr="002B11A3">
        <w:rPr>
          <w:rFonts w:ascii="Times New Roman" w:eastAsia="Times New Roman" w:hAnsi="Times New Roman" w:cs="Times New Roman"/>
          <w:color w:val="000000"/>
          <w:sz w:val="24"/>
          <w:szCs w:val="24"/>
        </w:rPr>
        <w:t xml:space="preserve"> </w:t>
      </w:r>
      <w:r w:rsidR="001B2FF9">
        <w:rPr>
          <w:rFonts w:ascii="Times New Roman" w:eastAsia="Times New Roman" w:hAnsi="Times New Roman" w:cs="Times New Roman"/>
          <w:color w:val="000000"/>
          <w:sz w:val="24"/>
          <w:szCs w:val="24"/>
        </w:rPr>
        <w:t xml:space="preserve">debt </w:t>
      </w:r>
      <w:proofErr w:type="spellStart"/>
      <w:r w:rsidRPr="002B11A3">
        <w:rPr>
          <w:rFonts w:ascii="Times New Roman" w:eastAsia="Times New Roman" w:hAnsi="Times New Roman" w:cs="Times New Roman"/>
          <w:color w:val="000000"/>
          <w:sz w:val="24"/>
          <w:szCs w:val="24"/>
        </w:rPr>
        <w:t>collect</w:t>
      </w:r>
      <w:r w:rsidR="001B2FF9">
        <w:rPr>
          <w:rFonts w:ascii="Times New Roman" w:eastAsia="Times New Roman" w:hAnsi="Times New Roman" w:cs="Times New Roman"/>
          <w:color w:val="000000"/>
          <w:sz w:val="24"/>
          <w:szCs w:val="24"/>
        </w:rPr>
        <w:t>tion</w:t>
      </w:r>
      <w:proofErr w:type="spellEnd"/>
      <w:r w:rsidRPr="002B11A3">
        <w:rPr>
          <w:rFonts w:ascii="Times New Roman" w:eastAsia="Times New Roman" w:hAnsi="Times New Roman" w:cs="Times New Roman"/>
          <w:color w:val="000000"/>
          <w:sz w:val="24"/>
          <w:szCs w:val="24"/>
        </w:rPr>
        <w:t xml:space="preserve"> </w:t>
      </w:r>
      <w:r w:rsidR="001B2FF9">
        <w:rPr>
          <w:rFonts w:ascii="Times New Roman" w:eastAsia="Times New Roman" w:hAnsi="Times New Roman" w:cs="Times New Roman"/>
          <w:color w:val="000000"/>
          <w:sz w:val="24"/>
          <w:szCs w:val="24"/>
        </w:rPr>
        <w:t xml:space="preserve">and </w:t>
      </w:r>
      <w:r w:rsidRPr="002B11A3">
        <w:rPr>
          <w:rFonts w:ascii="Times New Roman" w:eastAsia="Times New Roman" w:hAnsi="Times New Roman" w:cs="Times New Roman"/>
          <w:color w:val="000000"/>
          <w:sz w:val="24"/>
          <w:szCs w:val="24"/>
        </w:rPr>
        <w:t xml:space="preserve">measures how many times </w:t>
      </w:r>
      <w:r w:rsidR="001B2FF9">
        <w:rPr>
          <w:rFonts w:ascii="Times New Roman" w:eastAsia="Times New Roman" w:hAnsi="Times New Roman" w:cs="Times New Roman"/>
          <w:color w:val="000000"/>
          <w:sz w:val="24"/>
          <w:szCs w:val="24"/>
        </w:rPr>
        <w:t>the</w:t>
      </w:r>
      <w:r w:rsidRPr="002B11A3">
        <w:rPr>
          <w:rFonts w:ascii="Times New Roman" w:eastAsia="Times New Roman" w:hAnsi="Times New Roman" w:cs="Times New Roman"/>
          <w:color w:val="000000"/>
          <w:sz w:val="24"/>
          <w:szCs w:val="24"/>
        </w:rPr>
        <w:t xml:space="preserve"> receivables</w:t>
      </w:r>
      <w:r w:rsidR="001B2FF9">
        <w:rPr>
          <w:rFonts w:ascii="Times New Roman" w:eastAsia="Times New Roman" w:hAnsi="Times New Roman" w:cs="Times New Roman"/>
          <w:color w:val="000000"/>
          <w:sz w:val="24"/>
          <w:szCs w:val="24"/>
        </w:rPr>
        <w:t xml:space="preserve"> of a company</w:t>
      </w:r>
      <w:r w:rsidRPr="002B11A3">
        <w:rPr>
          <w:rFonts w:ascii="Times New Roman" w:eastAsia="Times New Roman" w:hAnsi="Times New Roman" w:cs="Times New Roman"/>
          <w:color w:val="000000"/>
          <w:sz w:val="24"/>
          <w:szCs w:val="24"/>
        </w:rPr>
        <w:t xml:space="preserve"> </w:t>
      </w:r>
      <w:r w:rsidR="001B2FF9">
        <w:rPr>
          <w:rFonts w:ascii="Times New Roman" w:eastAsia="Times New Roman" w:hAnsi="Times New Roman" w:cs="Times New Roman"/>
          <w:color w:val="000000"/>
          <w:sz w:val="24"/>
          <w:szCs w:val="24"/>
        </w:rPr>
        <w:t>have been</w:t>
      </w:r>
      <w:r w:rsidRPr="002B11A3">
        <w:rPr>
          <w:rFonts w:ascii="Times New Roman" w:eastAsia="Times New Roman" w:hAnsi="Times New Roman" w:cs="Times New Roman"/>
          <w:color w:val="000000"/>
          <w:sz w:val="24"/>
          <w:szCs w:val="24"/>
        </w:rPr>
        <w:t xml:space="preserve"> converted to cash in </w:t>
      </w:r>
      <w:r w:rsidR="001B2FF9">
        <w:rPr>
          <w:rFonts w:ascii="Times New Roman" w:eastAsia="Times New Roman" w:hAnsi="Times New Roman" w:cs="Times New Roman"/>
          <w:color w:val="000000"/>
          <w:sz w:val="24"/>
          <w:szCs w:val="24"/>
        </w:rPr>
        <w:t>the time</w:t>
      </w:r>
      <w:r w:rsidRPr="002B11A3">
        <w:rPr>
          <w:rFonts w:ascii="Times New Roman" w:eastAsia="Times New Roman" w:hAnsi="Times New Roman" w:cs="Times New Roman"/>
          <w:color w:val="000000"/>
          <w:sz w:val="24"/>
          <w:szCs w:val="24"/>
        </w:rPr>
        <w:t xml:space="preserve"> period.</w:t>
      </w:r>
    </w:p>
    <w:p w14:paraId="75C7A3E5" w14:textId="33B8C179" w:rsidR="00DC7219" w:rsidRDefault="00DC7219"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p>
    <w:tbl>
      <w:tblPr>
        <w:tblStyle w:val="GridTable5Dark-Accent6"/>
        <w:tblpPr w:leftFromText="180" w:rightFromText="180" w:vertAnchor="text" w:tblpY="1"/>
        <w:tblW w:w="95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69"/>
        <w:gridCol w:w="1646"/>
        <w:gridCol w:w="1620"/>
        <w:gridCol w:w="1530"/>
        <w:gridCol w:w="1321"/>
      </w:tblGrid>
      <w:tr w:rsidR="00DC7219" w14:paraId="4D699419" w14:textId="77777777" w:rsidTr="00DC72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9" w:type="dxa"/>
            <w:tcBorders>
              <w:top w:val="none" w:sz="0" w:space="0" w:color="auto"/>
              <w:left w:val="none" w:sz="0" w:space="0" w:color="auto"/>
              <w:right w:val="none" w:sz="0" w:space="0" w:color="auto"/>
            </w:tcBorders>
          </w:tcPr>
          <w:p w14:paraId="137E9B2F" w14:textId="106BAD81" w:rsidR="00DC7219" w:rsidRPr="00CA2789" w:rsidRDefault="00B26EF2" w:rsidP="00DE0855">
            <w:pPr>
              <w:spacing w:before="0" w:line="360" w:lineRule="auto"/>
              <w:jc w:val="center"/>
              <w:rPr>
                <w:rFonts w:ascii="Times New Roman" w:hAnsi="Times New Roman" w:cs="Times New Roman"/>
                <w:i/>
                <w:color w:val="000000" w:themeColor="text1"/>
                <w:sz w:val="24"/>
              </w:rPr>
            </w:pPr>
            <w:r w:rsidRPr="00B26EF2">
              <w:rPr>
                <w:rFonts w:ascii="Times New Roman" w:hAnsi="Times New Roman" w:cs="Times New Roman"/>
                <w:i/>
                <w:color w:val="000000" w:themeColor="text1"/>
                <w:sz w:val="24"/>
              </w:rPr>
              <w:t>Receivables Turnover</w:t>
            </w:r>
          </w:p>
        </w:tc>
        <w:tc>
          <w:tcPr>
            <w:cnfStyle w:val="000010000000" w:firstRow="0" w:lastRow="0" w:firstColumn="0" w:lastColumn="0" w:oddVBand="1" w:evenVBand="0" w:oddHBand="0" w:evenHBand="0" w:firstRowFirstColumn="0" w:firstRowLastColumn="0" w:lastRowFirstColumn="0" w:lastRowLastColumn="0"/>
            <w:tcW w:w="6117" w:type="dxa"/>
            <w:gridSpan w:val="4"/>
            <w:tcBorders>
              <w:top w:val="none" w:sz="0" w:space="0" w:color="auto"/>
              <w:left w:val="none" w:sz="0" w:space="0" w:color="auto"/>
              <w:right w:val="none" w:sz="0" w:space="0" w:color="auto"/>
            </w:tcBorders>
          </w:tcPr>
          <w:p w14:paraId="7B141B55" w14:textId="77777777" w:rsidR="00DC7219" w:rsidRPr="00CA2789" w:rsidRDefault="00DC7219" w:rsidP="00DE0855">
            <w:pPr>
              <w:spacing w:before="0" w:line="360" w:lineRule="auto"/>
              <w:jc w:val="center"/>
              <w:rPr>
                <w:rFonts w:ascii="Times New Roman" w:hAnsi="Times New Roman" w:cs="Times New Roman"/>
                <w:i/>
                <w:color w:val="000000" w:themeColor="text1"/>
                <w:sz w:val="24"/>
              </w:rPr>
            </w:pPr>
            <w:r w:rsidRPr="00CA2789">
              <w:rPr>
                <w:rFonts w:ascii="Times New Roman" w:hAnsi="Times New Roman" w:cs="Times New Roman"/>
                <w:i/>
                <w:color w:val="000000" w:themeColor="text1"/>
                <w:sz w:val="24"/>
              </w:rPr>
              <w:t>Years</w:t>
            </w:r>
          </w:p>
        </w:tc>
      </w:tr>
      <w:tr w:rsidR="00DC7219" w14:paraId="02549CA4" w14:textId="77777777" w:rsidTr="00DC7219">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6663659C" w14:textId="77777777" w:rsidR="00DC7219" w:rsidRPr="00CA2789" w:rsidRDefault="00DC7219" w:rsidP="00DE0855">
            <w:pPr>
              <w:spacing w:before="0" w:line="360" w:lineRule="auto"/>
              <w:jc w:val="center"/>
              <w:rPr>
                <w:rFonts w:ascii="Times New Roman" w:hAnsi="Times New Roman" w:cs="Times New Roman"/>
                <w:i/>
                <w:color w:val="000000" w:themeColor="text1"/>
                <w:sz w:val="24"/>
                <w:u w:val="single"/>
              </w:rPr>
            </w:pPr>
            <w:r w:rsidRPr="00CA2789">
              <w:rPr>
                <w:rFonts w:ascii="Times New Roman" w:hAnsi="Times New Roman" w:cs="Times New Roman"/>
                <w:i/>
                <w:color w:val="000000" w:themeColor="text1"/>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6" w:type="dxa"/>
          </w:tcPr>
          <w:p w14:paraId="0E3E0C68" w14:textId="77777777" w:rsidR="00DC7219" w:rsidRPr="00CA2789" w:rsidRDefault="00DC7219" w:rsidP="00DE0855">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620" w:type="dxa"/>
          </w:tcPr>
          <w:p w14:paraId="7D6EB97C" w14:textId="77777777" w:rsidR="00DC7219" w:rsidRPr="00CA2789" w:rsidRDefault="00DC7219" w:rsidP="00DE0855">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30" w:type="dxa"/>
          </w:tcPr>
          <w:p w14:paraId="1BCEC3BC" w14:textId="77777777" w:rsidR="00DC7219" w:rsidRPr="00CA2789" w:rsidRDefault="00DC7219" w:rsidP="00DE0855">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21" w:type="dxa"/>
          </w:tcPr>
          <w:p w14:paraId="6637B62C" w14:textId="77777777" w:rsidR="00DC7219" w:rsidRPr="00CA2789" w:rsidRDefault="00DC7219" w:rsidP="00DE0855">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DD3350" w14:paraId="260E13A6" w14:textId="77777777" w:rsidTr="00DE0855">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0309ED37" w14:textId="77777777" w:rsidR="00DD3350" w:rsidRPr="00CA2789" w:rsidRDefault="00DD3350" w:rsidP="00DD3350">
            <w:pPr>
              <w:spacing w:before="0" w:line="360" w:lineRule="auto"/>
              <w:jc w:val="center"/>
              <w:rPr>
                <w:rFonts w:ascii="Times New Roman" w:hAnsi="Times New Roman" w:cs="Times New Roman"/>
                <w:sz w:val="24"/>
              </w:rPr>
            </w:pPr>
            <w:r w:rsidRPr="00CA2789">
              <w:rPr>
                <w:rFonts w:ascii="Times New Roman" w:hAnsi="Times New Roman" w:cs="Times New Roman"/>
                <w:sz w:val="24"/>
              </w:rPr>
              <w:t>BEXIMCO Ltd.</w:t>
            </w:r>
          </w:p>
        </w:tc>
        <w:tc>
          <w:tcPr>
            <w:cnfStyle w:val="000010000000" w:firstRow="0" w:lastRow="0" w:firstColumn="0" w:lastColumn="0" w:oddVBand="1" w:evenVBand="0" w:oddHBand="0" w:evenHBand="0" w:firstRowFirstColumn="0" w:firstRowLastColumn="0" w:lastRowFirstColumn="0" w:lastRowLastColumn="0"/>
            <w:tcW w:w="1646" w:type="dxa"/>
            <w:vAlign w:val="center"/>
          </w:tcPr>
          <w:p w14:paraId="2EDDFBD9" w14:textId="29B43C41" w:rsidR="00DD3350" w:rsidRPr="00DD3350" w:rsidRDefault="00DD3350" w:rsidP="00DD3350">
            <w:pPr>
              <w:jc w:val="center"/>
              <w:rPr>
                <w:rFonts w:ascii="Times New Roman" w:hAnsi="Times New Roman" w:cs="Times New Roman"/>
                <w:b/>
                <w:color w:val="000000" w:themeColor="text1"/>
                <w:sz w:val="24"/>
                <w:szCs w:val="24"/>
              </w:rPr>
            </w:pPr>
            <w:r w:rsidRPr="00DD3350">
              <w:rPr>
                <w:rFonts w:ascii="Times New Roman" w:hAnsi="Times New Roman" w:cs="Times New Roman"/>
                <w:b/>
                <w:color w:val="000000" w:themeColor="text1"/>
                <w:sz w:val="24"/>
                <w:szCs w:val="24"/>
              </w:rPr>
              <w:t>1.2588</w:t>
            </w:r>
          </w:p>
        </w:tc>
        <w:tc>
          <w:tcPr>
            <w:tcW w:w="1620" w:type="dxa"/>
            <w:vAlign w:val="center"/>
          </w:tcPr>
          <w:p w14:paraId="15138C65" w14:textId="54FDD1CA" w:rsidR="00DD3350" w:rsidRPr="00DD3350" w:rsidRDefault="00DD3350" w:rsidP="00DD335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D3350">
              <w:rPr>
                <w:rFonts w:ascii="Times New Roman" w:hAnsi="Times New Roman" w:cs="Times New Roman"/>
                <w:b/>
                <w:color w:val="000000" w:themeColor="text1"/>
                <w:sz w:val="24"/>
                <w:szCs w:val="24"/>
              </w:rPr>
              <w:t>0.7536</w:t>
            </w:r>
          </w:p>
        </w:tc>
        <w:tc>
          <w:tcPr>
            <w:cnfStyle w:val="000010000000" w:firstRow="0" w:lastRow="0" w:firstColumn="0" w:lastColumn="0" w:oddVBand="1" w:evenVBand="0" w:oddHBand="0" w:evenHBand="0" w:firstRowFirstColumn="0" w:firstRowLastColumn="0" w:lastRowFirstColumn="0" w:lastRowLastColumn="0"/>
            <w:tcW w:w="1530" w:type="dxa"/>
            <w:vAlign w:val="center"/>
          </w:tcPr>
          <w:p w14:paraId="29FDC55A" w14:textId="01E92D13" w:rsidR="00DD3350" w:rsidRPr="00DD3350" w:rsidRDefault="00DD3350" w:rsidP="00DD3350">
            <w:pPr>
              <w:jc w:val="center"/>
              <w:rPr>
                <w:rFonts w:ascii="Times New Roman" w:hAnsi="Times New Roman" w:cs="Times New Roman"/>
                <w:b/>
                <w:color w:val="000000" w:themeColor="text1"/>
                <w:sz w:val="24"/>
                <w:szCs w:val="24"/>
              </w:rPr>
            </w:pPr>
            <w:r w:rsidRPr="00DD3350">
              <w:rPr>
                <w:rFonts w:ascii="Times New Roman" w:hAnsi="Times New Roman" w:cs="Times New Roman"/>
                <w:b/>
                <w:color w:val="000000" w:themeColor="text1"/>
                <w:sz w:val="24"/>
                <w:szCs w:val="24"/>
              </w:rPr>
              <w:t>0.6092</w:t>
            </w:r>
          </w:p>
        </w:tc>
        <w:tc>
          <w:tcPr>
            <w:tcW w:w="1321" w:type="dxa"/>
            <w:vAlign w:val="center"/>
          </w:tcPr>
          <w:p w14:paraId="0788CC30" w14:textId="50D4BAE9" w:rsidR="00DD3350" w:rsidRPr="00DD3350" w:rsidRDefault="00DD3350" w:rsidP="00DD335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D3350">
              <w:rPr>
                <w:rFonts w:ascii="Times New Roman" w:hAnsi="Times New Roman" w:cs="Times New Roman"/>
                <w:b/>
                <w:color w:val="000000" w:themeColor="text1"/>
                <w:sz w:val="24"/>
                <w:szCs w:val="24"/>
              </w:rPr>
              <w:t>0.4927</w:t>
            </w:r>
          </w:p>
        </w:tc>
      </w:tr>
      <w:tr w:rsidR="00DD3350" w14:paraId="4454995D" w14:textId="77777777" w:rsidTr="00DE0855">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0514825A" w14:textId="77777777" w:rsidR="00DD3350" w:rsidRPr="00CA2789" w:rsidRDefault="00DD3350" w:rsidP="00DD3350">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Meghna</w:t>
            </w:r>
            <w:proofErr w:type="spellEnd"/>
            <w:r w:rsidRPr="00CA2789">
              <w:rPr>
                <w:rFonts w:ascii="Times New Roman" w:hAnsi="Times New Roman" w:cs="Times New Roman"/>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6" w:type="dxa"/>
            <w:vAlign w:val="center"/>
          </w:tcPr>
          <w:p w14:paraId="7ED96F43" w14:textId="23F73455" w:rsidR="00DD3350" w:rsidRPr="00DD3350" w:rsidRDefault="00DD3350" w:rsidP="00DD3350">
            <w:pPr>
              <w:jc w:val="center"/>
              <w:rPr>
                <w:rFonts w:ascii="Times New Roman" w:hAnsi="Times New Roman" w:cs="Times New Roman"/>
                <w:b/>
                <w:color w:val="000000" w:themeColor="text1"/>
                <w:sz w:val="24"/>
                <w:szCs w:val="24"/>
              </w:rPr>
            </w:pPr>
            <w:r w:rsidRPr="00DD3350">
              <w:rPr>
                <w:rFonts w:ascii="Times New Roman" w:hAnsi="Times New Roman" w:cs="Times New Roman"/>
                <w:b/>
                <w:color w:val="000000"/>
                <w:sz w:val="24"/>
                <w:szCs w:val="24"/>
              </w:rPr>
              <w:t>8.5500</w:t>
            </w:r>
          </w:p>
        </w:tc>
        <w:tc>
          <w:tcPr>
            <w:tcW w:w="1620" w:type="dxa"/>
            <w:vAlign w:val="center"/>
          </w:tcPr>
          <w:p w14:paraId="768E62DC" w14:textId="1293B1BD" w:rsidR="00DD3350" w:rsidRPr="00DD3350" w:rsidRDefault="00DD3350" w:rsidP="00DD335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D3350">
              <w:rPr>
                <w:rFonts w:ascii="Times New Roman" w:hAnsi="Times New Roman" w:cs="Times New Roman"/>
                <w:b/>
                <w:color w:val="000000"/>
                <w:sz w:val="24"/>
                <w:szCs w:val="24"/>
              </w:rPr>
              <w:t>3.7511</w:t>
            </w:r>
          </w:p>
        </w:tc>
        <w:tc>
          <w:tcPr>
            <w:cnfStyle w:val="000010000000" w:firstRow="0" w:lastRow="0" w:firstColumn="0" w:lastColumn="0" w:oddVBand="1" w:evenVBand="0" w:oddHBand="0" w:evenHBand="0" w:firstRowFirstColumn="0" w:firstRowLastColumn="0" w:lastRowFirstColumn="0" w:lastRowLastColumn="0"/>
            <w:tcW w:w="1530" w:type="dxa"/>
            <w:vAlign w:val="center"/>
          </w:tcPr>
          <w:p w14:paraId="4F738623" w14:textId="21E6C7E6" w:rsidR="00DD3350" w:rsidRPr="00DD3350" w:rsidRDefault="00DD3350" w:rsidP="00DD3350">
            <w:pPr>
              <w:jc w:val="center"/>
              <w:rPr>
                <w:rFonts w:ascii="Times New Roman" w:hAnsi="Times New Roman" w:cs="Times New Roman"/>
                <w:b/>
                <w:color w:val="000000" w:themeColor="text1"/>
                <w:sz w:val="24"/>
                <w:szCs w:val="24"/>
              </w:rPr>
            </w:pPr>
            <w:r w:rsidRPr="00DD3350">
              <w:rPr>
                <w:rFonts w:ascii="Times New Roman" w:hAnsi="Times New Roman" w:cs="Times New Roman"/>
                <w:b/>
                <w:color w:val="000000"/>
                <w:sz w:val="24"/>
                <w:szCs w:val="24"/>
              </w:rPr>
              <w:t>4.0172</w:t>
            </w:r>
          </w:p>
        </w:tc>
        <w:tc>
          <w:tcPr>
            <w:tcW w:w="1321" w:type="dxa"/>
            <w:vAlign w:val="center"/>
          </w:tcPr>
          <w:p w14:paraId="1DEDBC11" w14:textId="70B3C5BF" w:rsidR="00DD3350" w:rsidRPr="00DD3350" w:rsidRDefault="00DD3350" w:rsidP="00DD335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D3350">
              <w:rPr>
                <w:rFonts w:ascii="Times New Roman" w:hAnsi="Times New Roman" w:cs="Times New Roman"/>
                <w:b/>
                <w:color w:val="000000"/>
                <w:sz w:val="24"/>
                <w:szCs w:val="24"/>
              </w:rPr>
              <w:t>6.7859</w:t>
            </w:r>
          </w:p>
        </w:tc>
      </w:tr>
      <w:tr w:rsidR="00DD3350" w14:paraId="2724CED3" w14:textId="77777777" w:rsidTr="00DE0855">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7C8C5FAB" w14:textId="77777777" w:rsidR="00DD3350" w:rsidRPr="00CA2789" w:rsidRDefault="00DD3350" w:rsidP="00DD3350">
            <w:pPr>
              <w:spacing w:before="0" w:line="360" w:lineRule="auto"/>
              <w:jc w:val="center"/>
              <w:rPr>
                <w:rFonts w:ascii="Times New Roman" w:hAnsi="Times New Roman" w:cs="Times New Roman"/>
                <w:sz w:val="24"/>
              </w:rPr>
            </w:pPr>
            <w:r w:rsidRPr="00CA2789">
              <w:rPr>
                <w:rFonts w:ascii="Times New Roman" w:hAnsi="Times New Roman" w:cs="Times New Roman"/>
                <w:sz w:val="24"/>
              </w:rPr>
              <w:t>Apex Footwear Ltd.</w:t>
            </w:r>
          </w:p>
        </w:tc>
        <w:tc>
          <w:tcPr>
            <w:cnfStyle w:val="000010000000" w:firstRow="0" w:lastRow="0" w:firstColumn="0" w:lastColumn="0" w:oddVBand="1" w:evenVBand="0" w:oddHBand="0" w:evenHBand="0" w:firstRowFirstColumn="0" w:firstRowLastColumn="0" w:lastRowFirstColumn="0" w:lastRowLastColumn="0"/>
            <w:tcW w:w="1646" w:type="dxa"/>
            <w:vAlign w:val="center"/>
          </w:tcPr>
          <w:p w14:paraId="303F2FFD" w14:textId="74216C1A" w:rsidR="00DD3350" w:rsidRPr="00DD3350" w:rsidRDefault="00DD3350" w:rsidP="00DD3350">
            <w:pPr>
              <w:jc w:val="center"/>
              <w:rPr>
                <w:rFonts w:ascii="Times New Roman" w:hAnsi="Times New Roman" w:cs="Times New Roman"/>
                <w:b/>
                <w:color w:val="000000" w:themeColor="text1"/>
                <w:sz w:val="24"/>
                <w:szCs w:val="24"/>
              </w:rPr>
            </w:pPr>
            <w:r w:rsidRPr="00DD3350">
              <w:rPr>
                <w:rFonts w:ascii="Times New Roman" w:hAnsi="Times New Roman" w:cs="Times New Roman"/>
                <w:b/>
                <w:color w:val="000000"/>
                <w:sz w:val="24"/>
                <w:szCs w:val="24"/>
              </w:rPr>
              <w:t>6.8170</w:t>
            </w:r>
          </w:p>
        </w:tc>
        <w:tc>
          <w:tcPr>
            <w:tcW w:w="1620" w:type="dxa"/>
            <w:vAlign w:val="center"/>
          </w:tcPr>
          <w:p w14:paraId="0320C2F9" w14:textId="184F9932" w:rsidR="00DD3350" w:rsidRPr="00DD3350" w:rsidRDefault="00DD3350" w:rsidP="00DD335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D3350">
              <w:rPr>
                <w:rFonts w:ascii="Times New Roman" w:hAnsi="Times New Roman" w:cs="Times New Roman"/>
                <w:b/>
                <w:color w:val="000000"/>
                <w:sz w:val="24"/>
                <w:szCs w:val="24"/>
              </w:rPr>
              <w:t>8.5898</w:t>
            </w:r>
          </w:p>
        </w:tc>
        <w:tc>
          <w:tcPr>
            <w:cnfStyle w:val="000010000000" w:firstRow="0" w:lastRow="0" w:firstColumn="0" w:lastColumn="0" w:oddVBand="1" w:evenVBand="0" w:oddHBand="0" w:evenHBand="0" w:firstRowFirstColumn="0" w:firstRowLastColumn="0" w:lastRowFirstColumn="0" w:lastRowLastColumn="0"/>
            <w:tcW w:w="1530" w:type="dxa"/>
            <w:vAlign w:val="center"/>
          </w:tcPr>
          <w:p w14:paraId="1AE47791" w14:textId="41150536" w:rsidR="00DD3350" w:rsidRPr="00DD3350" w:rsidRDefault="00DD3350" w:rsidP="00DD3350">
            <w:pPr>
              <w:jc w:val="center"/>
              <w:rPr>
                <w:rFonts w:ascii="Times New Roman" w:hAnsi="Times New Roman" w:cs="Times New Roman"/>
                <w:b/>
                <w:color w:val="000000" w:themeColor="text1"/>
                <w:sz w:val="24"/>
                <w:szCs w:val="24"/>
              </w:rPr>
            </w:pPr>
            <w:r w:rsidRPr="00DD3350">
              <w:rPr>
                <w:rFonts w:ascii="Times New Roman" w:hAnsi="Times New Roman" w:cs="Times New Roman"/>
                <w:b/>
                <w:color w:val="000000"/>
                <w:sz w:val="24"/>
                <w:szCs w:val="24"/>
              </w:rPr>
              <w:t>8.5479</w:t>
            </w:r>
          </w:p>
        </w:tc>
        <w:tc>
          <w:tcPr>
            <w:tcW w:w="1321" w:type="dxa"/>
            <w:vAlign w:val="center"/>
          </w:tcPr>
          <w:p w14:paraId="49CBB67E" w14:textId="209D6A1C" w:rsidR="00DD3350" w:rsidRPr="00DD3350" w:rsidRDefault="00DD3350" w:rsidP="00DD335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D3350">
              <w:rPr>
                <w:rFonts w:ascii="Times New Roman" w:hAnsi="Times New Roman" w:cs="Times New Roman"/>
                <w:b/>
                <w:color w:val="000000"/>
                <w:sz w:val="24"/>
                <w:szCs w:val="24"/>
              </w:rPr>
              <w:t>7.8068</w:t>
            </w:r>
          </w:p>
        </w:tc>
      </w:tr>
      <w:tr w:rsidR="00DD3350" w14:paraId="5E20C256" w14:textId="77777777" w:rsidTr="00DC7219">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4A1F4054" w14:textId="77777777" w:rsidR="00DD3350" w:rsidRPr="00CA2789" w:rsidRDefault="00DD3350" w:rsidP="00DD3350">
            <w:pPr>
              <w:spacing w:before="0" w:line="360" w:lineRule="auto"/>
              <w:jc w:val="center"/>
              <w:rPr>
                <w:rFonts w:ascii="Times New Roman" w:hAnsi="Times New Roman" w:cs="Times New Roman"/>
                <w:sz w:val="24"/>
              </w:rPr>
            </w:pPr>
            <w:r w:rsidRPr="00CA2789">
              <w:rPr>
                <w:rFonts w:ascii="Times New Roman" w:hAnsi="Times New Roman" w:cs="Times New Roman"/>
                <w:sz w:val="24"/>
              </w:rPr>
              <w:t>Kohinoor Chemicals Ltd.</w:t>
            </w:r>
          </w:p>
        </w:tc>
        <w:tc>
          <w:tcPr>
            <w:cnfStyle w:val="000010000000" w:firstRow="0" w:lastRow="0" w:firstColumn="0" w:lastColumn="0" w:oddVBand="1" w:evenVBand="0" w:oddHBand="0" w:evenHBand="0" w:firstRowFirstColumn="0" w:firstRowLastColumn="0" w:lastRowFirstColumn="0" w:lastRowLastColumn="0"/>
            <w:tcW w:w="1646" w:type="dxa"/>
          </w:tcPr>
          <w:p w14:paraId="2BF3C1E4" w14:textId="21274419" w:rsidR="00DD3350" w:rsidRPr="00DD3350" w:rsidRDefault="00DD3350" w:rsidP="00DD3350">
            <w:pPr>
              <w:jc w:val="center"/>
              <w:rPr>
                <w:rFonts w:ascii="Times New Roman" w:hAnsi="Times New Roman" w:cs="Times New Roman"/>
                <w:b/>
                <w:color w:val="000000" w:themeColor="text1"/>
                <w:sz w:val="24"/>
                <w:szCs w:val="24"/>
              </w:rPr>
            </w:pPr>
            <w:r w:rsidRPr="00DD3350">
              <w:rPr>
                <w:rFonts w:ascii="Times New Roman" w:hAnsi="Times New Roman" w:cs="Times New Roman"/>
                <w:b/>
                <w:sz w:val="24"/>
                <w:szCs w:val="24"/>
              </w:rPr>
              <w:t>0.7861</w:t>
            </w:r>
          </w:p>
        </w:tc>
        <w:tc>
          <w:tcPr>
            <w:tcW w:w="1620" w:type="dxa"/>
          </w:tcPr>
          <w:p w14:paraId="41620678" w14:textId="083DB413" w:rsidR="00DD3350" w:rsidRPr="00DD3350" w:rsidRDefault="00DD3350" w:rsidP="00DD335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D3350">
              <w:rPr>
                <w:rFonts w:ascii="Times New Roman" w:hAnsi="Times New Roman" w:cs="Times New Roman"/>
                <w:b/>
                <w:sz w:val="24"/>
                <w:szCs w:val="24"/>
              </w:rPr>
              <w:t>0.2640</w:t>
            </w:r>
          </w:p>
        </w:tc>
        <w:tc>
          <w:tcPr>
            <w:cnfStyle w:val="000010000000" w:firstRow="0" w:lastRow="0" w:firstColumn="0" w:lastColumn="0" w:oddVBand="1" w:evenVBand="0" w:oddHBand="0" w:evenHBand="0" w:firstRowFirstColumn="0" w:firstRowLastColumn="0" w:lastRowFirstColumn="0" w:lastRowLastColumn="0"/>
            <w:tcW w:w="1530" w:type="dxa"/>
          </w:tcPr>
          <w:p w14:paraId="689EFDBC" w14:textId="0D443E36" w:rsidR="00DD3350" w:rsidRPr="00DD3350" w:rsidRDefault="00DD3350" w:rsidP="00DD3350">
            <w:pPr>
              <w:jc w:val="center"/>
              <w:rPr>
                <w:rFonts w:ascii="Times New Roman" w:hAnsi="Times New Roman" w:cs="Times New Roman"/>
                <w:b/>
                <w:color w:val="000000" w:themeColor="text1"/>
                <w:sz w:val="24"/>
                <w:szCs w:val="24"/>
              </w:rPr>
            </w:pPr>
            <w:r w:rsidRPr="00DD3350">
              <w:rPr>
                <w:rFonts w:ascii="Times New Roman" w:hAnsi="Times New Roman" w:cs="Times New Roman"/>
                <w:b/>
                <w:sz w:val="24"/>
                <w:szCs w:val="24"/>
              </w:rPr>
              <w:t>0.2321</w:t>
            </w:r>
          </w:p>
        </w:tc>
        <w:tc>
          <w:tcPr>
            <w:tcW w:w="1321" w:type="dxa"/>
          </w:tcPr>
          <w:p w14:paraId="367914D3" w14:textId="61A8A2F9" w:rsidR="00DD3350" w:rsidRPr="00DD3350" w:rsidRDefault="00DD3350" w:rsidP="00DD335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D3350">
              <w:rPr>
                <w:rFonts w:ascii="Times New Roman" w:hAnsi="Times New Roman" w:cs="Times New Roman"/>
                <w:b/>
                <w:sz w:val="24"/>
                <w:szCs w:val="24"/>
              </w:rPr>
              <w:t>0.4151</w:t>
            </w:r>
          </w:p>
        </w:tc>
      </w:tr>
      <w:tr w:rsidR="00DD3350" w14:paraId="4BF45C99" w14:textId="77777777" w:rsidTr="00DC7219">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29CC355C" w14:textId="77777777" w:rsidR="00DD3350" w:rsidRPr="00CA2789" w:rsidRDefault="00DD3350" w:rsidP="00DD3350">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Maksons</w:t>
            </w:r>
            <w:proofErr w:type="spellEnd"/>
            <w:r w:rsidRPr="00CA2789">
              <w:rPr>
                <w:rFonts w:ascii="Times New Roman" w:hAnsi="Times New Roman" w:cs="Times New Roman"/>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6" w:type="dxa"/>
          </w:tcPr>
          <w:p w14:paraId="1A27D547" w14:textId="023B0892" w:rsidR="00DD3350" w:rsidRPr="00DD3350" w:rsidRDefault="00DD3350" w:rsidP="00DD3350">
            <w:pPr>
              <w:jc w:val="center"/>
              <w:rPr>
                <w:rFonts w:ascii="Times New Roman" w:hAnsi="Times New Roman" w:cs="Times New Roman"/>
                <w:b/>
                <w:color w:val="000000" w:themeColor="text1"/>
                <w:sz w:val="24"/>
                <w:szCs w:val="24"/>
              </w:rPr>
            </w:pPr>
            <w:r w:rsidRPr="00DD3350">
              <w:rPr>
                <w:rFonts w:ascii="Times New Roman" w:hAnsi="Times New Roman" w:cs="Times New Roman"/>
                <w:b/>
                <w:sz w:val="24"/>
                <w:szCs w:val="24"/>
              </w:rPr>
              <w:t>1.1527</w:t>
            </w:r>
          </w:p>
        </w:tc>
        <w:tc>
          <w:tcPr>
            <w:tcW w:w="1620" w:type="dxa"/>
          </w:tcPr>
          <w:p w14:paraId="052DC9E1" w14:textId="1F744DC3" w:rsidR="00DD3350" w:rsidRPr="00DD3350" w:rsidRDefault="00DD3350" w:rsidP="00DD335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D3350">
              <w:rPr>
                <w:rFonts w:ascii="Times New Roman" w:hAnsi="Times New Roman" w:cs="Times New Roman"/>
                <w:b/>
                <w:sz w:val="24"/>
                <w:szCs w:val="24"/>
              </w:rPr>
              <w:t>4.3938</w:t>
            </w:r>
          </w:p>
        </w:tc>
        <w:tc>
          <w:tcPr>
            <w:cnfStyle w:val="000010000000" w:firstRow="0" w:lastRow="0" w:firstColumn="0" w:lastColumn="0" w:oddVBand="1" w:evenVBand="0" w:oddHBand="0" w:evenHBand="0" w:firstRowFirstColumn="0" w:firstRowLastColumn="0" w:lastRowFirstColumn="0" w:lastRowLastColumn="0"/>
            <w:tcW w:w="1530" w:type="dxa"/>
          </w:tcPr>
          <w:p w14:paraId="48A68259" w14:textId="773E3740" w:rsidR="00DD3350" w:rsidRPr="00DD3350" w:rsidRDefault="00DD3350" w:rsidP="00DD3350">
            <w:pPr>
              <w:jc w:val="center"/>
              <w:rPr>
                <w:rFonts w:ascii="Times New Roman" w:hAnsi="Times New Roman" w:cs="Times New Roman"/>
                <w:b/>
                <w:color w:val="000000" w:themeColor="text1"/>
                <w:sz w:val="24"/>
                <w:szCs w:val="24"/>
              </w:rPr>
            </w:pPr>
            <w:r w:rsidRPr="00DD3350">
              <w:rPr>
                <w:rFonts w:ascii="Times New Roman" w:hAnsi="Times New Roman" w:cs="Times New Roman"/>
                <w:b/>
                <w:sz w:val="24"/>
                <w:szCs w:val="24"/>
              </w:rPr>
              <w:t>2.1078</w:t>
            </w:r>
          </w:p>
        </w:tc>
        <w:tc>
          <w:tcPr>
            <w:tcW w:w="1321" w:type="dxa"/>
          </w:tcPr>
          <w:p w14:paraId="36E3605B" w14:textId="4DA18F49" w:rsidR="00DD3350" w:rsidRPr="00DD3350" w:rsidRDefault="00DD3350" w:rsidP="00DD335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D3350">
              <w:rPr>
                <w:rFonts w:ascii="Times New Roman" w:hAnsi="Times New Roman" w:cs="Times New Roman"/>
                <w:b/>
                <w:sz w:val="24"/>
                <w:szCs w:val="24"/>
              </w:rPr>
              <w:t>2.3101</w:t>
            </w:r>
          </w:p>
        </w:tc>
      </w:tr>
      <w:tr w:rsidR="001A3564" w14:paraId="70C23C61" w14:textId="77777777" w:rsidTr="00BC627B">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bottom w:val="none" w:sz="0" w:space="0" w:color="auto"/>
            </w:tcBorders>
          </w:tcPr>
          <w:p w14:paraId="6FDA988E" w14:textId="3340CCF7" w:rsidR="001A3564" w:rsidRPr="00CA2789" w:rsidRDefault="001A3564" w:rsidP="001A3564">
            <w:pPr>
              <w:spacing w:before="0" w:line="360" w:lineRule="auto"/>
              <w:jc w:val="center"/>
              <w:rPr>
                <w:rFonts w:ascii="Times New Roman" w:hAnsi="Times New Roman" w:cs="Times New Roman"/>
                <w:sz w:val="24"/>
              </w:rPr>
            </w:pPr>
            <w:r w:rsidRPr="00BC627B">
              <w:rPr>
                <w:rFonts w:ascii="Times New Roman" w:hAnsi="Times New Roman" w:cs="Times New Roman"/>
                <w:sz w:val="24"/>
              </w:rPr>
              <w:t>Average Industry Ratio</w:t>
            </w:r>
          </w:p>
        </w:tc>
        <w:tc>
          <w:tcPr>
            <w:cnfStyle w:val="000010000000" w:firstRow="0" w:lastRow="0" w:firstColumn="0" w:lastColumn="0" w:oddVBand="1" w:evenVBand="0" w:oddHBand="0" w:evenHBand="0" w:firstRowFirstColumn="0" w:firstRowLastColumn="0" w:lastRowFirstColumn="0" w:lastRowLastColumn="0"/>
            <w:tcW w:w="1646" w:type="dxa"/>
          </w:tcPr>
          <w:p w14:paraId="301B61E5" w14:textId="4F4C621F" w:rsidR="001A3564" w:rsidRPr="001A3564" w:rsidRDefault="001A3564" w:rsidP="001A3564">
            <w:pPr>
              <w:jc w:val="center"/>
              <w:rPr>
                <w:rFonts w:ascii="Times New Roman" w:hAnsi="Times New Roman" w:cs="Times New Roman"/>
                <w:b/>
                <w:sz w:val="24"/>
                <w:szCs w:val="24"/>
              </w:rPr>
            </w:pPr>
            <w:r w:rsidRPr="001A3564">
              <w:rPr>
                <w:rFonts w:ascii="Times New Roman" w:hAnsi="Times New Roman" w:cs="Times New Roman"/>
                <w:b/>
                <w:sz w:val="24"/>
              </w:rPr>
              <w:t>3.71292</w:t>
            </w:r>
          </w:p>
        </w:tc>
        <w:tc>
          <w:tcPr>
            <w:tcW w:w="1620" w:type="dxa"/>
          </w:tcPr>
          <w:p w14:paraId="25874DA8" w14:textId="405D1A3A" w:rsidR="001A3564" w:rsidRPr="001A3564" w:rsidRDefault="001A3564" w:rsidP="001A35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A3564">
              <w:rPr>
                <w:rFonts w:ascii="Times New Roman" w:hAnsi="Times New Roman" w:cs="Times New Roman"/>
                <w:b/>
                <w:sz w:val="24"/>
              </w:rPr>
              <w:t>3.55046</w:t>
            </w:r>
          </w:p>
        </w:tc>
        <w:tc>
          <w:tcPr>
            <w:cnfStyle w:val="000010000000" w:firstRow="0" w:lastRow="0" w:firstColumn="0" w:lastColumn="0" w:oddVBand="1" w:evenVBand="0" w:oddHBand="0" w:evenHBand="0" w:firstRowFirstColumn="0" w:firstRowLastColumn="0" w:lastRowFirstColumn="0" w:lastRowLastColumn="0"/>
            <w:tcW w:w="1530" w:type="dxa"/>
          </w:tcPr>
          <w:p w14:paraId="52BAFA1A" w14:textId="4EC3F5A4" w:rsidR="001A3564" w:rsidRPr="001A3564" w:rsidRDefault="001A3564" w:rsidP="001A3564">
            <w:pPr>
              <w:jc w:val="center"/>
              <w:rPr>
                <w:rFonts w:ascii="Times New Roman" w:hAnsi="Times New Roman" w:cs="Times New Roman"/>
                <w:b/>
                <w:sz w:val="24"/>
                <w:szCs w:val="24"/>
              </w:rPr>
            </w:pPr>
            <w:r w:rsidRPr="001A3564">
              <w:rPr>
                <w:rFonts w:ascii="Times New Roman" w:hAnsi="Times New Roman" w:cs="Times New Roman"/>
                <w:b/>
                <w:sz w:val="24"/>
              </w:rPr>
              <w:t>3.10284</w:t>
            </w:r>
          </w:p>
        </w:tc>
        <w:tc>
          <w:tcPr>
            <w:tcW w:w="1321" w:type="dxa"/>
          </w:tcPr>
          <w:p w14:paraId="6A1989A4" w14:textId="4EB374DC" w:rsidR="001A3564" w:rsidRPr="001A3564" w:rsidRDefault="001A3564" w:rsidP="001A35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A3564">
              <w:rPr>
                <w:rFonts w:ascii="Times New Roman" w:hAnsi="Times New Roman" w:cs="Times New Roman"/>
                <w:b/>
                <w:sz w:val="24"/>
              </w:rPr>
              <w:t>3.56212</w:t>
            </w:r>
          </w:p>
        </w:tc>
      </w:tr>
    </w:tbl>
    <w:p w14:paraId="45DD8678" w14:textId="3385E2B9" w:rsidR="001B2FF9" w:rsidRDefault="001B2FF9" w:rsidP="002B11A3">
      <w:pPr>
        <w:tabs>
          <w:tab w:val="left" w:pos="6402"/>
        </w:tabs>
        <w:spacing w:line="360" w:lineRule="auto"/>
        <w:jc w:val="both"/>
        <w:rPr>
          <w:rFonts w:ascii="Times New Roman" w:eastAsia="Times New Roman" w:hAnsi="Times New Roman" w:cs="Times New Roman"/>
          <w:color w:val="000000"/>
          <w:sz w:val="24"/>
          <w:szCs w:val="24"/>
        </w:rPr>
      </w:pPr>
    </w:p>
    <w:p w14:paraId="08ECE532" w14:textId="6B46D787" w:rsidR="001B2FF9" w:rsidRDefault="00A2375D"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hAnsi="Times New Roman" w:cs="Times New Roman"/>
          <w:noProof/>
          <w:sz w:val="24"/>
        </w:rPr>
        <w:drawing>
          <wp:anchor distT="0" distB="0" distL="114300" distR="114300" simplePos="0" relativeHeight="251676672" behindDoc="0" locked="0" layoutInCell="1" allowOverlap="1" wp14:anchorId="1312ADBB" wp14:editId="0E77A356">
            <wp:simplePos x="0" y="0"/>
            <wp:positionH relativeFrom="margin">
              <wp:posOffset>0</wp:posOffset>
            </wp:positionH>
            <wp:positionV relativeFrom="paragraph">
              <wp:posOffset>387350</wp:posOffset>
            </wp:positionV>
            <wp:extent cx="6102350" cy="3200400"/>
            <wp:effectExtent l="0" t="0" r="12700" b="0"/>
            <wp:wrapTopAndBottom/>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anchor>
        </w:drawing>
      </w:r>
    </w:p>
    <w:p w14:paraId="33F45230" w14:textId="2A35C751" w:rsidR="001B2FF9" w:rsidRDefault="001B2FF9" w:rsidP="002B11A3">
      <w:pPr>
        <w:tabs>
          <w:tab w:val="left" w:pos="6402"/>
        </w:tabs>
        <w:spacing w:line="360" w:lineRule="auto"/>
        <w:jc w:val="both"/>
        <w:rPr>
          <w:rFonts w:ascii="Times New Roman" w:eastAsia="Times New Roman" w:hAnsi="Times New Roman" w:cs="Times New Roman"/>
          <w:color w:val="000000"/>
          <w:sz w:val="24"/>
          <w:szCs w:val="24"/>
        </w:rPr>
      </w:pPr>
    </w:p>
    <w:p w14:paraId="6C2C3D66" w14:textId="4618D087" w:rsidR="00DD2B81" w:rsidRDefault="00DD2B81" w:rsidP="002B11A3">
      <w:pPr>
        <w:tabs>
          <w:tab w:val="left" w:pos="6402"/>
        </w:tabs>
        <w:spacing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Meghna</w:t>
      </w:r>
      <w:proofErr w:type="spellEnd"/>
      <w:r>
        <w:rPr>
          <w:rFonts w:ascii="Times New Roman" w:eastAsia="Times New Roman" w:hAnsi="Times New Roman" w:cs="Times New Roman"/>
          <w:color w:val="000000"/>
          <w:sz w:val="24"/>
          <w:szCs w:val="24"/>
        </w:rPr>
        <w:t xml:space="preserve"> and Apex companies had been really effective over the years in terms debt recovery from their debtors. Ratios with over 4 and Apex even managed to maintain a ratios of 7 times over the time periods. BEXIMCO and </w:t>
      </w:r>
      <w:proofErr w:type="spellStart"/>
      <w:r>
        <w:rPr>
          <w:rFonts w:ascii="Times New Roman" w:eastAsia="Times New Roman" w:hAnsi="Times New Roman" w:cs="Times New Roman"/>
          <w:color w:val="000000"/>
          <w:sz w:val="24"/>
          <w:szCs w:val="24"/>
        </w:rPr>
        <w:t>Maksons</w:t>
      </w:r>
      <w:proofErr w:type="spellEnd"/>
      <w:r>
        <w:rPr>
          <w:rFonts w:ascii="Times New Roman" w:eastAsia="Times New Roman" w:hAnsi="Times New Roman" w:cs="Times New Roman"/>
          <w:color w:val="000000"/>
          <w:sz w:val="24"/>
          <w:szCs w:val="24"/>
        </w:rPr>
        <w:t xml:space="preserve"> has not been such effective as the other two. They have been moderate in their performances in debt collection. Whereas, Kohinoor debt collection performance had been extensively poor over the years as they had find it difficult to even reach a ratio of 0.5 times in recent years.</w:t>
      </w:r>
      <w:r w:rsidR="0033063D">
        <w:rPr>
          <w:rFonts w:ascii="Times New Roman" w:eastAsia="Times New Roman" w:hAnsi="Times New Roman" w:cs="Times New Roman"/>
          <w:color w:val="000000"/>
          <w:sz w:val="24"/>
          <w:szCs w:val="24"/>
        </w:rPr>
        <w:t xml:space="preserve"> With an average ratio of over 3, the industry has been able to recover its debt as a whole.</w:t>
      </w:r>
    </w:p>
    <w:p w14:paraId="16601D69" w14:textId="77777777" w:rsidR="0033063D" w:rsidRDefault="0033063D" w:rsidP="002B11A3">
      <w:pPr>
        <w:tabs>
          <w:tab w:val="left" w:pos="6402"/>
        </w:tabs>
        <w:spacing w:line="360" w:lineRule="auto"/>
        <w:jc w:val="both"/>
        <w:rPr>
          <w:rFonts w:ascii="Times New Roman" w:eastAsia="Times New Roman" w:hAnsi="Times New Roman" w:cs="Times New Roman"/>
          <w:color w:val="000000"/>
          <w:sz w:val="24"/>
          <w:szCs w:val="24"/>
        </w:rPr>
      </w:pPr>
    </w:p>
    <w:p w14:paraId="3D6E0FB1" w14:textId="76ECA8A0" w:rsidR="00613118" w:rsidRDefault="00613118" w:rsidP="00613118">
      <w:pPr>
        <w:pStyle w:val="Heading4"/>
        <w:shd w:val="clear" w:color="auto" w:fill="E2EFD9" w:themeFill="accent6" w:themeFillTint="33"/>
        <w:rPr>
          <w:rFonts w:eastAsia="Times New Roman"/>
        </w:rPr>
      </w:pPr>
      <w:bookmarkStart w:id="26" w:name="_Toc53706313"/>
      <w:r w:rsidRPr="001D5D36">
        <w:rPr>
          <w:rFonts w:eastAsia="Times New Roman"/>
        </w:rPr>
        <w:t>Receivable Collection Period</w:t>
      </w:r>
      <w:bookmarkEnd w:id="26"/>
    </w:p>
    <w:p w14:paraId="7DE7BC60" w14:textId="77777777" w:rsidR="002B77D5" w:rsidRDefault="002B77D5" w:rsidP="00613118">
      <w:pPr>
        <w:tabs>
          <w:tab w:val="left" w:pos="6402"/>
        </w:tabs>
        <w:spacing w:line="360" w:lineRule="auto"/>
        <w:jc w:val="both"/>
        <w:rPr>
          <w:rFonts w:ascii="Times New Roman" w:eastAsia="Times New Roman" w:hAnsi="Times New Roman" w:cs="Times New Roman"/>
          <w:color w:val="000000"/>
          <w:sz w:val="24"/>
          <w:szCs w:val="24"/>
        </w:rPr>
      </w:pPr>
    </w:p>
    <w:p w14:paraId="425CBDC9" w14:textId="4CAF589F" w:rsidR="00613118" w:rsidRDefault="00613118" w:rsidP="00613118">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Receivable Collection period is used in </w:t>
      </w:r>
      <w:r w:rsidRPr="00274CE7">
        <w:rPr>
          <w:rFonts w:ascii="Times New Roman" w:eastAsia="Times New Roman" w:hAnsi="Times New Roman" w:cs="Times New Roman"/>
          <w:color w:val="000000"/>
          <w:sz w:val="24"/>
          <w:szCs w:val="24"/>
        </w:rPr>
        <w:t xml:space="preserve">measuring </w:t>
      </w:r>
      <w:r>
        <w:rPr>
          <w:rFonts w:ascii="Times New Roman" w:eastAsia="Times New Roman" w:hAnsi="Times New Roman" w:cs="Times New Roman"/>
          <w:color w:val="000000"/>
          <w:sz w:val="24"/>
          <w:szCs w:val="24"/>
        </w:rPr>
        <w:t>the number of</w:t>
      </w:r>
      <w:r w:rsidRPr="00274CE7">
        <w:rPr>
          <w:rFonts w:ascii="Times New Roman" w:eastAsia="Times New Roman" w:hAnsi="Times New Roman" w:cs="Times New Roman"/>
          <w:color w:val="000000"/>
          <w:sz w:val="24"/>
          <w:szCs w:val="24"/>
        </w:rPr>
        <w:t xml:space="preserve"> days per year averagely </w:t>
      </w:r>
      <w:r>
        <w:rPr>
          <w:rFonts w:ascii="Times New Roman" w:eastAsia="Times New Roman" w:hAnsi="Times New Roman" w:cs="Times New Roman"/>
          <w:color w:val="000000"/>
          <w:sz w:val="24"/>
          <w:szCs w:val="24"/>
        </w:rPr>
        <w:t>required</w:t>
      </w:r>
      <w:r w:rsidRPr="00274CE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to </w:t>
      </w:r>
      <w:r w:rsidRPr="00274CE7">
        <w:rPr>
          <w:rFonts w:ascii="Times New Roman" w:eastAsia="Times New Roman" w:hAnsi="Times New Roman" w:cs="Times New Roman"/>
          <w:color w:val="000000"/>
          <w:sz w:val="24"/>
          <w:szCs w:val="24"/>
        </w:rPr>
        <w:t>collect its</w:t>
      </w:r>
      <w:r>
        <w:rPr>
          <w:rFonts w:ascii="Times New Roman" w:eastAsia="Times New Roman" w:hAnsi="Times New Roman" w:cs="Times New Roman"/>
          <w:color w:val="000000"/>
          <w:sz w:val="24"/>
          <w:szCs w:val="24"/>
        </w:rPr>
        <w:t xml:space="preserve"> accounts</w:t>
      </w:r>
      <w:r w:rsidRPr="00274CE7">
        <w:rPr>
          <w:rFonts w:ascii="Times New Roman" w:eastAsia="Times New Roman" w:hAnsi="Times New Roman" w:cs="Times New Roman"/>
          <w:color w:val="000000"/>
          <w:sz w:val="24"/>
          <w:szCs w:val="24"/>
        </w:rPr>
        <w:t xml:space="preserve"> receivable</w:t>
      </w:r>
      <w:r>
        <w:rPr>
          <w:rFonts w:ascii="Times New Roman" w:eastAsia="Times New Roman" w:hAnsi="Times New Roman" w:cs="Times New Roman"/>
          <w:color w:val="000000"/>
          <w:sz w:val="24"/>
          <w:szCs w:val="24"/>
        </w:rPr>
        <w:t xml:space="preserve"> by the company. It gives an idea about a company’s efficiency in managing the accounts receivable management by showing how long it takes its debtors or clients take to pay they credit amount they owe to the company.</w:t>
      </w:r>
    </w:p>
    <w:p w14:paraId="5E409C03" w14:textId="284A1756" w:rsidR="00274CE7" w:rsidRDefault="00274CE7">
      <w:pPr>
        <w:rPr>
          <w:rFonts w:ascii="Times New Roman" w:eastAsia="Times New Roman" w:hAnsi="Times New Roman" w:cs="Times New Roman"/>
          <w:color w:val="000000"/>
          <w:sz w:val="24"/>
          <w:szCs w:val="24"/>
        </w:rPr>
      </w:pPr>
    </w:p>
    <w:tbl>
      <w:tblPr>
        <w:tblStyle w:val="GridTable5Dark-Accent6"/>
        <w:tblpPr w:leftFromText="180" w:rightFromText="180" w:vertAnchor="text" w:tblpY="1"/>
        <w:tblW w:w="95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69"/>
        <w:gridCol w:w="1646"/>
        <w:gridCol w:w="1620"/>
        <w:gridCol w:w="1530"/>
        <w:gridCol w:w="1321"/>
      </w:tblGrid>
      <w:tr w:rsidR="00274CE7" w14:paraId="294DFE72" w14:textId="77777777" w:rsidTr="00DE08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9" w:type="dxa"/>
            <w:tcBorders>
              <w:top w:val="none" w:sz="0" w:space="0" w:color="auto"/>
              <w:left w:val="none" w:sz="0" w:space="0" w:color="auto"/>
              <w:right w:val="none" w:sz="0" w:space="0" w:color="auto"/>
            </w:tcBorders>
          </w:tcPr>
          <w:p w14:paraId="445F6247" w14:textId="650EDDC0" w:rsidR="00274CE7" w:rsidRPr="00CA2789" w:rsidRDefault="00274CE7" w:rsidP="00DE0855">
            <w:pPr>
              <w:spacing w:before="0" w:line="360" w:lineRule="auto"/>
              <w:jc w:val="center"/>
              <w:rPr>
                <w:rFonts w:ascii="Times New Roman" w:hAnsi="Times New Roman" w:cs="Times New Roman"/>
                <w:i/>
                <w:color w:val="000000" w:themeColor="text1"/>
                <w:sz w:val="24"/>
              </w:rPr>
            </w:pPr>
            <w:r w:rsidRPr="00274CE7">
              <w:rPr>
                <w:rFonts w:ascii="Times New Roman" w:hAnsi="Times New Roman" w:cs="Times New Roman"/>
                <w:i/>
                <w:color w:val="000000" w:themeColor="text1"/>
                <w:sz w:val="24"/>
              </w:rPr>
              <w:t>Receivable Collection Period</w:t>
            </w:r>
          </w:p>
        </w:tc>
        <w:tc>
          <w:tcPr>
            <w:cnfStyle w:val="000010000000" w:firstRow="0" w:lastRow="0" w:firstColumn="0" w:lastColumn="0" w:oddVBand="1" w:evenVBand="0" w:oddHBand="0" w:evenHBand="0" w:firstRowFirstColumn="0" w:firstRowLastColumn="0" w:lastRowFirstColumn="0" w:lastRowLastColumn="0"/>
            <w:tcW w:w="6117" w:type="dxa"/>
            <w:gridSpan w:val="4"/>
            <w:tcBorders>
              <w:top w:val="none" w:sz="0" w:space="0" w:color="auto"/>
              <w:left w:val="none" w:sz="0" w:space="0" w:color="auto"/>
              <w:right w:val="none" w:sz="0" w:space="0" w:color="auto"/>
            </w:tcBorders>
          </w:tcPr>
          <w:p w14:paraId="1A4A23D9" w14:textId="77777777" w:rsidR="00274CE7" w:rsidRPr="00CA2789" w:rsidRDefault="00274CE7" w:rsidP="00DE0855">
            <w:pPr>
              <w:spacing w:before="0" w:line="360" w:lineRule="auto"/>
              <w:jc w:val="center"/>
              <w:rPr>
                <w:rFonts w:ascii="Times New Roman" w:hAnsi="Times New Roman" w:cs="Times New Roman"/>
                <w:i/>
                <w:color w:val="000000" w:themeColor="text1"/>
                <w:sz w:val="24"/>
              </w:rPr>
            </w:pPr>
            <w:r w:rsidRPr="00CA2789">
              <w:rPr>
                <w:rFonts w:ascii="Times New Roman" w:hAnsi="Times New Roman" w:cs="Times New Roman"/>
                <w:i/>
                <w:color w:val="000000" w:themeColor="text1"/>
                <w:sz w:val="24"/>
              </w:rPr>
              <w:t>Years</w:t>
            </w:r>
          </w:p>
        </w:tc>
      </w:tr>
      <w:tr w:rsidR="00274CE7" w14:paraId="6D4A3629" w14:textId="77777777" w:rsidTr="00DE0855">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30272140" w14:textId="77777777" w:rsidR="00274CE7" w:rsidRPr="00CA2789" w:rsidRDefault="00274CE7" w:rsidP="00DE0855">
            <w:pPr>
              <w:spacing w:before="0" w:line="360" w:lineRule="auto"/>
              <w:jc w:val="center"/>
              <w:rPr>
                <w:rFonts w:ascii="Times New Roman" w:hAnsi="Times New Roman" w:cs="Times New Roman"/>
                <w:i/>
                <w:color w:val="000000" w:themeColor="text1"/>
                <w:sz w:val="24"/>
                <w:u w:val="single"/>
              </w:rPr>
            </w:pPr>
            <w:r w:rsidRPr="00CA2789">
              <w:rPr>
                <w:rFonts w:ascii="Times New Roman" w:hAnsi="Times New Roman" w:cs="Times New Roman"/>
                <w:i/>
                <w:color w:val="000000" w:themeColor="text1"/>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6" w:type="dxa"/>
          </w:tcPr>
          <w:p w14:paraId="683352D0" w14:textId="77777777" w:rsidR="00274CE7" w:rsidRPr="00CA2789" w:rsidRDefault="00274CE7" w:rsidP="00DE0855">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620" w:type="dxa"/>
          </w:tcPr>
          <w:p w14:paraId="13FCE91B" w14:textId="77777777" w:rsidR="00274CE7" w:rsidRPr="00CA2789" w:rsidRDefault="00274CE7" w:rsidP="00DE0855">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30" w:type="dxa"/>
          </w:tcPr>
          <w:p w14:paraId="688767BB" w14:textId="77777777" w:rsidR="00274CE7" w:rsidRPr="00CA2789" w:rsidRDefault="00274CE7" w:rsidP="00DE0855">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21" w:type="dxa"/>
          </w:tcPr>
          <w:p w14:paraId="2DA3503E" w14:textId="77777777" w:rsidR="00274CE7" w:rsidRPr="00CA2789" w:rsidRDefault="00274CE7" w:rsidP="00DE0855">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822CE4" w14:paraId="0A2267C7" w14:textId="77777777" w:rsidTr="00DE0855">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530CA25A" w14:textId="77777777" w:rsidR="00822CE4" w:rsidRPr="00CA2789" w:rsidRDefault="00822CE4" w:rsidP="00822CE4">
            <w:pPr>
              <w:spacing w:before="0" w:line="360" w:lineRule="auto"/>
              <w:jc w:val="center"/>
              <w:rPr>
                <w:rFonts w:ascii="Times New Roman" w:hAnsi="Times New Roman" w:cs="Times New Roman"/>
                <w:sz w:val="24"/>
              </w:rPr>
            </w:pPr>
            <w:r w:rsidRPr="00CA2789">
              <w:rPr>
                <w:rFonts w:ascii="Times New Roman" w:hAnsi="Times New Roman" w:cs="Times New Roman"/>
                <w:sz w:val="24"/>
              </w:rPr>
              <w:t>BEXIMCO Ltd.</w:t>
            </w:r>
          </w:p>
        </w:tc>
        <w:tc>
          <w:tcPr>
            <w:cnfStyle w:val="000010000000" w:firstRow="0" w:lastRow="0" w:firstColumn="0" w:lastColumn="0" w:oddVBand="1" w:evenVBand="0" w:oddHBand="0" w:evenHBand="0" w:firstRowFirstColumn="0" w:firstRowLastColumn="0" w:lastRowFirstColumn="0" w:lastRowLastColumn="0"/>
            <w:tcW w:w="1646" w:type="dxa"/>
            <w:vAlign w:val="center"/>
          </w:tcPr>
          <w:p w14:paraId="26BD406C" w14:textId="2B938777" w:rsidR="00822CE4" w:rsidRPr="00DD3350" w:rsidRDefault="00822CE4" w:rsidP="00822CE4">
            <w:pPr>
              <w:jc w:val="center"/>
              <w:rPr>
                <w:rFonts w:ascii="Times New Roman" w:hAnsi="Times New Roman" w:cs="Times New Roman"/>
                <w:b/>
                <w:color w:val="000000" w:themeColor="text1"/>
                <w:sz w:val="24"/>
                <w:szCs w:val="24"/>
              </w:rPr>
            </w:pPr>
            <w:r w:rsidRPr="00822CE4">
              <w:rPr>
                <w:rFonts w:ascii="Times New Roman" w:hAnsi="Times New Roman" w:cs="Times New Roman"/>
                <w:b/>
                <w:color w:val="000000" w:themeColor="text1"/>
                <w:sz w:val="24"/>
                <w:szCs w:val="24"/>
              </w:rPr>
              <w:t>290</w:t>
            </w:r>
          </w:p>
        </w:tc>
        <w:tc>
          <w:tcPr>
            <w:tcW w:w="1620" w:type="dxa"/>
            <w:vAlign w:val="center"/>
          </w:tcPr>
          <w:p w14:paraId="455D2E06" w14:textId="28170109" w:rsidR="00822CE4" w:rsidRPr="00DD3350" w:rsidRDefault="00822CE4" w:rsidP="00822C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2CE4">
              <w:rPr>
                <w:rFonts w:ascii="Times New Roman" w:hAnsi="Times New Roman" w:cs="Times New Roman"/>
                <w:b/>
                <w:color w:val="000000" w:themeColor="text1"/>
                <w:sz w:val="24"/>
                <w:szCs w:val="24"/>
              </w:rPr>
              <w:t>484</w:t>
            </w:r>
          </w:p>
        </w:tc>
        <w:tc>
          <w:tcPr>
            <w:cnfStyle w:val="000010000000" w:firstRow="0" w:lastRow="0" w:firstColumn="0" w:lastColumn="0" w:oddVBand="1" w:evenVBand="0" w:oddHBand="0" w:evenHBand="0" w:firstRowFirstColumn="0" w:firstRowLastColumn="0" w:lastRowFirstColumn="0" w:lastRowLastColumn="0"/>
            <w:tcW w:w="1530" w:type="dxa"/>
            <w:vAlign w:val="center"/>
          </w:tcPr>
          <w:p w14:paraId="22BB7E43" w14:textId="799DAC49" w:rsidR="00822CE4" w:rsidRPr="00DD3350" w:rsidRDefault="00822CE4" w:rsidP="00822CE4">
            <w:pPr>
              <w:jc w:val="center"/>
              <w:rPr>
                <w:rFonts w:ascii="Times New Roman" w:hAnsi="Times New Roman" w:cs="Times New Roman"/>
                <w:b/>
                <w:color w:val="000000" w:themeColor="text1"/>
                <w:sz w:val="24"/>
                <w:szCs w:val="24"/>
              </w:rPr>
            </w:pPr>
            <w:r w:rsidRPr="00822CE4">
              <w:rPr>
                <w:rFonts w:ascii="Times New Roman" w:hAnsi="Times New Roman" w:cs="Times New Roman"/>
                <w:b/>
                <w:color w:val="000000" w:themeColor="text1"/>
                <w:sz w:val="24"/>
                <w:szCs w:val="24"/>
              </w:rPr>
              <w:t>599</w:t>
            </w:r>
          </w:p>
        </w:tc>
        <w:tc>
          <w:tcPr>
            <w:tcW w:w="1321" w:type="dxa"/>
            <w:vAlign w:val="center"/>
          </w:tcPr>
          <w:p w14:paraId="0DE7A144" w14:textId="46BB7E34" w:rsidR="00822CE4" w:rsidRPr="00DD3350" w:rsidRDefault="00822CE4" w:rsidP="00822C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2CE4">
              <w:rPr>
                <w:rFonts w:ascii="Times New Roman" w:hAnsi="Times New Roman" w:cs="Times New Roman"/>
                <w:b/>
                <w:color w:val="000000" w:themeColor="text1"/>
                <w:sz w:val="24"/>
                <w:szCs w:val="24"/>
              </w:rPr>
              <w:t>741</w:t>
            </w:r>
          </w:p>
        </w:tc>
      </w:tr>
      <w:tr w:rsidR="00822CE4" w14:paraId="0C2BF355" w14:textId="77777777" w:rsidTr="00DE0855">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64F3E800" w14:textId="77777777" w:rsidR="00822CE4" w:rsidRPr="00CA2789" w:rsidRDefault="00822CE4" w:rsidP="00822CE4">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Meghna</w:t>
            </w:r>
            <w:proofErr w:type="spellEnd"/>
            <w:r w:rsidRPr="00CA2789">
              <w:rPr>
                <w:rFonts w:ascii="Times New Roman" w:hAnsi="Times New Roman" w:cs="Times New Roman"/>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6" w:type="dxa"/>
            <w:vAlign w:val="center"/>
          </w:tcPr>
          <w:p w14:paraId="7C18365E" w14:textId="76409D06" w:rsidR="00822CE4" w:rsidRPr="00822CE4" w:rsidRDefault="00822CE4" w:rsidP="00822CE4">
            <w:pPr>
              <w:jc w:val="center"/>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43</w:t>
            </w:r>
          </w:p>
        </w:tc>
        <w:tc>
          <w:tcPr>
            <w:tcW w:w="1620" w:type="dxa"/>
            <w:vAlign w:val="center"/>
          </w:tcPr>
          <w:p w14:paraId="47EAA358" w14:textId="326B2D63" w:rsidR="00822CE4" w:rsidRPr="00822CE4" w:rsidRDefault="00822CE4" w:rsidP="00822C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97</w:t>
            </w:r>
          </w:p>
        </w:tc>
        <w:tc>
          <w:tcPr>
            <w:cnfStyle w:val="000010000000" w:firstRow="0" w:lastRow="0" w:firstColumn="0" w:lastColumn="0" w:oddVBand="1" w:evenVBand="0" w:oddHBand="0" w:evenHBand="0" w:firstRowFirstColumn="0" w:firstRowLastColumn="0" w:lastRowFirstColumn="0" w:lastRowLastColumn="0"/>
            <w:tcW w:w="1530" w:type="dxa"/>
            <w:vAlign w:val="center"/>
          </w:tcPr>
          <w:p w14:paraId="0F892FBA" w14:textId="14D76DF9" w:rsidR="00822CE4" w:rsidRPr="00822CE4" w:rsidRDefault="00822CE4" w:rsidP="00822CE4">
            <w:pPr>
              <w:jc w:val="center"/>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91</w:t>
            </w:r>
          </w:p>
        </w:tc>
        <w:tc>
          <w:tcPr>
            <w:tcW w:w="1321" w:type="dxa"/>
            <w:vAlign w:val="center"/>
          </w:tcPr>
          <w:p w14:paraId="1CF8B45C" w14:textId="1762E708" w:rsidR="00822CE4" w:rsidRPr="00822CE4" w:rsidRDefault="00822CE4" w:rsidP="00822C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54</w:t>
            </w:r>
          </w:p>
        </w:tc>
      </w:tr>
      <w:tr w:rsidR="00822CE4" w14:paraId="684584B3" w14:textId="77777777" w:rsidTr="00DE0855">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0D22C96A" w14:textId="77777777" w:rsidR="00822CE4" w:rsidRPr="00CA2789" w:rsidRDefault="00822CE4" w:rsidP="00822CE4">
            <w:pPr>
              <w:spacing w:before="0" w:line="360" w:lineRule="auto"/>
              <w:jc w:val="center"/>
              <w:rPr>
                <w:rFonts w:ascii="Times New Roman" w:hAnsi="Times New Roman" w:cs="Times New Roman"/>
                <w:sz w:val="24"/>
              </w:rPr>
            </w:pPr>
            <w:r w:rsidRPr="00CA2789">
              <w:rPr>
                <w:rFonts w:ascii="Times New Roman" w:hAnsi="Times New Roman" w:cs="Times New Roman"/>
                <w:sz w:val="24"/>
              </w:rPr>
              <w:t>Apex Footwear Ltd.</w:t>
            </w:r>
          </w:p>
        </w:tc>
        <w:tc>
          <w:tcPr>
            <w:cnfStyle w:val="000010000000" w:firstRow="0" w:lastRow="0" w:firstColumn="0" w:lastColumn="0" w:oddVBand="1" w:evenVBand="0" w:oddHBand="0" w:evenHBand="0" w:firstRowFirstColumn="0" w:firstRowLastColumn="0" w:lastRowFirstColumn="0" w:lastRowLastColumn="0"/>
            <w:tcW w:w="1646" w:type="dxa"/>
            <w:vAlign w:val="center"/>
          </w:tcPr>
          <w:p w14:paraId="0A95B091" w14:textId="724C1DAE" w:rsidR="00822CE4" w:rsidRPr="00822CE4" w:rsidRDefault="00822CE4" w:rsidP="00822CE4">
            <w:pPr>
              <w:jc w:val="center"/>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54</w:t>
            </w:r>
          </w:p>
        </w:tc>
        <w:tc>
          <w:tcPr>
            <w:tcW w:w="1620" w:type="dxa"/>
            <w:vAlign w:val="center"/>
          </w:tcPr>
          <w:p w14:paraId="2BA361F9" w14:textId="60AB54B3" w:rsidR="00822CE4" w:rsidRPr="00822CE4" w:rsidRDefault="00822CE4" w:rsidP="00822C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42</w:t>
            </w:r>
          </w:p>
        </w:tc>
        <w:tc>
          <w:tcPr>
            <w:cnfStyle w:val="000010000000" w:firstRow="0" w:lastRow="0" w:firstColumn="0" w:lastColumn="0" w:oddVBand="1" w:evenVBand="0" w:oddHBand="0" w:evenHBand="0" w:firstRowFirstColumn="0" w:firstRowLastColumn="0" w:lastRowFirstColumn="0" w:lastRowLastColumn="0"/>
            <w:tcW w:w="1530" w:type="dxa"/>
            <w:vAlign w:val="center"/>
          </w:tcPr>
          <w:p w14:paraId="35F2693F" w14:textId="389B89D6" w:rsidR="00822CE4" w:rsidRPr="00822CE4" w:rsidRDefault="00822CE4" w:rsidP="00822CE4">
            <w:pPr>
              <w:jc w:val="center"/>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43</w:t>
            </w:r>
          </w:p>
        </w:tc>
        <w:tc>
          <w:tcPr>
            <w:tcW w:w="1321" w:type="dxa"/>
            <w:vAlign w:val="center"/>
          </w:tcPr>
          <w:p w14:paraId="2FBC5CEC" w14:textId="2AF7AF06" w:rsidR="00822CE4" w:rsidRPr="00822CE4" w:rsidRDefault="00822CE4" w:rsidP="00822C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47</w:t>
            </w:r>
          </w:p>
        </w:tc>
      </w:tr>
      <w:tr w:rsidR="00822CE4" w14:paraId="798131F6" w14:textId="77777777" w:rsidTr="00DE0855">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4E00C55B" w14:textId="77777777" w:rsidR="00822CE4" w:rsidRPr="00CA2789" w:rsidRDefault="00822CE4" w:rsidP="00822CE4">
            <w:pPr>
              <w:spacing w:before="0" w:line="360" w:lineRule="auto"/>
              <w:jc w:val="center"/>
              <w:rPr>
                <w:rFonts w:ascii="Times New Roman" w:hAnsi="Times New Roman" w:cs="Times New Roman"/>
                <w:sz w:val="24"/>
              </w:rPr>
            </w:pPr>
            <w:r w:rsidRPr="00CA2789">
              <w:rPr>
                <w:rFonts w:ascii="Times New Roman" w:hAnsi="Times New Roman" w:cs="Times New Roman"/>
                <w:sz w:val="24"/>
              </w:rPr>
              <w:t>Kohinoor Chemicals Ltd.</w:t>
            </w:r>
          </w:p>
        </w:tc>
        <w:tc>
          <w:tcPr>
            <w:cnfStyle w:val="000010000000" w:firstRow="0" w:lastRow="0" w:firstColumn="0" w:lastColumn="0" w:oddVBand="1" w:evenVBand="0" w:oddHBand="0" w:evenHBand="0" w:firstRowFirstColumn="0" w:firstRowLastColumn="0" w:lastRowFirstColumn="0" w:lastRowLastColumn="0"/>
            <w:tcW w:w="1646" w:type="dxa"/>
            <w:vAlign w:val="center"/>
          </w:tcPr>
          <w:p w14:paraId="0EA01758" w14:textId="085E14E5" w:rsidR="00822CE4" w:rsidRPr="00822CE4" w:rsidRDefault="00822CE4" w:rsidP="00822CE4">
            <w:pPr>
              <w:jc w:val="center"/>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464</w:t>
            </w:r>
          </w:p>
        </w:tc>
        <w:tc>
          <w:tcPr>
            <w:tcW w:w="1620" w:type="dxa"/>
            <w:vAlign w:val="center"/>
          </w:tcPr>
          <w:p w14:paraId="2EAC31EF" w14:textId="4389D33D" w:rsidR="00822CE4" w:rsidRPr="00822CE4" w:rsidRDefault="00822CE4" w:rsidP="00822C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1383</w:t>
            </w:r>
          </w:p>
        </w:tc>
        <w:tc>
          <w:tcPr>
            <w:cnfStyle w:val="000010000000" w:firstRow="0" w:lastRow="0" w:firstColumn="0" w:lastColumn="0" w:oddVBand="1" w:evenVBand="0" w:oddHBand="0" w:evenHBand="0" w:firstRowFirstColumn="0" w:firstRowLastColumn="0" w:lastRowFirstColumn="0" w:lastRowLastColumn="0"/>
            <w:tcW w:w="1530" w:type="dxa"/>
            <w:vAlign w:val="center"/>
          </w:tcPr>
          <w:p w14:paraId="1F0462B0" w14:textId="59E3A769" w:rsidR="00822CE4" w:rsidRPr="00822CE4" w:rsidRDefault="00822CE4" w:rsidP="00822CE4">
            <w:pPr>
              <w:jc w:val="center"/>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1573</w:t>
            </w:r>
          </w:p>
        </w:tc>
        <w:tc>
          <w:tcPr>
            <w:tcW w:w="1321" w:type="dxa"/>
            <w:vAlign w:val="center"/>
          </w:tcPr>
          <w:p w14:paraId="064AAAA5" w14:textId="34372792" w:rsidR="00822CE4" w:rsidRPr="00822CE4" w:rsidRDefault="00822CE4" w:rsidP="00822C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879</w:t>
            </w:r>
          </w:p>
        </w:tc>
      </w:tr>
      <w:tr w:rsidR="00822CE4" w14:paraId="429C6F26" w14:textId="77777777" w:rsidTr="00E05F9B">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bottom w:val="single" w:sz="18" w:space="0" w:color="auto"/>
            </w:tcBorders>
          </w:tcPr>
          <w:p w14:paraId="6C66A925" w14:textId="77777777" w:rsidR="00822CE4" w:rsidRPr="00CA2789" w:rsidRDefault="00822CE4" w:rsidP="00822CE4">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Maksons</w:t>
            </w:r>
            <w:proofErr w:type="spellEnd"/>
            <w:r w:rsidRPr="00CA2789">
              <w:rPr>
                <w:rFonts w:ascii="Times New Roman" w:hAnsi="Times New Roman" w:cs="Times New Roman"/>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6" w:type="dxa"/>
            <w:tcBorders>
              <w:bottom w:val="single" w:sz="18" w:space="0" w:color="auto"/>
            </w:tcBorders>
          </w:tcPr>
          <w:p w14:paraId="3973D72B" w14:textId="7A49D2B0" w:rsidR="00822CE4" w:rsidRPr="00822CE4" w:rsidRDefault="00822CE4" w:rsidP="00822CE4">
            <w:pPr>
              <w:jc w:val="center"/>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317</w:t>
            </w:r>
          </w:p>
        </w:tc>
        <w:tc>
          <w:tcPr>
            <w:tcW w:w="1620" w:type="dxa"/>
            <w:tcBorders>
              <w:bottom w:val="single" w:sz="18" w:space="0" w:color="auto"/>
            </w:tcBorders>
          </w:tcPr>
          <w:p w14:paraId="2C1267A9" w14:textId="79E49A90" w:rsidR="00822CE4" w:rsidRPr="00822CE4" w:rsidRDefault="00822CE4" w:rsidP="00822C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83</w:t>
            </w:r>
          </w:p>
        </w:tc>
        <w:tc>
          <w:tcPr>
            <w:cnfStyle w:val="000010000000" w:firstRow="0" w:lastRow="0" w:firstColumn="0" w:lastColumn="0" w:oddVBand="1" w:evenVBand="0" w:oddHBand="0" w:evenHBand="0" w:firstRowFirstColumn="0" w:firstRowLastColumn="0" w:lastRowFirstColumn="0" w:lastRowLastColumn="0"/>
            <w:tcW w:w="1530" w:type="dxa"/>
            <w:tcBorders>
              <w:bottom w:val="single" w:sz="18" w:space="0" w:color="auto"/>
            </w:tcBorders>
          </w:tcPr>
          <w:p w14:paraId="591F8C78" w14:textId="29764C27" w:rsidR="00822CE4" w:rsidRPr="00822CE4" w:rsidRDefault="00822CE4" w:rsidP="00822CE4">
            <w:pPr>
              <w:jc w:val="center"/>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173</w:t>
            </w:r>
          </w:p>
        </w:tc>
        <w:tc>
          <w:tcPr>
            <w:tcW w:w="1321" w:type="dxa"/>
            <w:tcBorders>
              <w:bottom w:val="single" w:sz="18" w:space="0" w:color="auto"/>
            </w:tcBorders>
          </w:tcPr>
          <w:p w14:paraId="2A5CBBC6" w14:textId="47D5735E" w:rsidR="00822CE4" w:rsidRPr="00822CE4" w:rsidRDefault="00822CE4" w:rsidP="00822C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2CE4">
              <w:rPr>
                <w:rFonts w:ascii="Times New Roman" w:hAnsi="Times New Roman" w:cs="Times New Roman"/>
                <w:b/>
                <w:color w:val="000000"/>
                <w:sz w:val="24"/>
              </w:rPr>
              <w:t>158</w:t>
            </w:r>
          </w:p>
        </w:tc>
      </w:tr>
      <w:tr w:rsidR="00A94083" w14:paraId="37A945A4" w14:textId="77777777" w:rsidTr="00E05F9B">
        <w:tc>
          <w:tcPr>
            <w:cnfStyle w:val="001000000000" w:firstRow="0" w:lastRow="0" w:firstColumn="1" w:lastColumn="0" w:oddVBand="0" w:evenVBand="0" w:oddHBand="0" w:evenHBand="0" w:firstRowFirstColumn="0" w:firstRowLastColumn="0" w:lastRowFirstColumn="0" w:lastRowLastColumn="0"/>
            <w:tcW w:w="3469" w:type="dxa"/>
            <w:tcBorders>
              <w:left w:val="single" w:sz="18" w:space="0" w:color="auto"/>
              <w:bottom w:val="single" w:sz="18" w:space="0" w:color="auto"/>
            </w:tcBorders>
          </w:tcPr>
          <w:p w14:paraId="46D25257" w14:textId="7780DC32" w:rsidR="00A94083" w:rsidRPr="00CA2789" w:rsidRDefault="00A94083" w:rsidP="00A94083">
            <w:pPr>
              <w:spacing w:before="0" w:line="360" w:lineRule="auto"/>
              <w:jc w:val="center"/>
              <w:rPr>
                <w:rFonts w:ascii="Times New Roman" w:hAnsi="Times New Roman" w:cs="Times New Roman"/>
                <w:sz w:val="24"/>
              </w:rPr>
            </w:pPr>
            <w:r w:rsidRPr="00E05F9B">
              <w:rPr>
                <w:rFonts w:ascii="Times New Roman" w:hAnsi="Times New Roman" w:cs="Times New Roman"/>
                <w:sz w:val="24"/>
              </w:rPr>
              <w:t>Average Industry Ratio</w:t>
            </w:r>
          </w:p>
        </w:tc>
        <w:tc>
          <w:tcPr>
            <w:cnfStyle w:val="000010000000" w:firstRow="0" w:lastRow="0" w:firstColumn="0" w:lastColumn="0" w:oddVBand="1" w:evenVBand="0" w:oddHBand="0" w:evenHBand="0" w:firstRowFirstColumn="0" w:firstRowLastColumn="0" w:lastRowFirstColumn="0" w:lastRowLastColumn="0"/>
            <w:tcW w:w="1646" w:type="dxa"/>
            <w:tcBorders>
              <w:bottom w:val="single" w:sz="18" w:space="0" w:color="auto"/>
            </w:tcBorders>
          </w:tcPr>
          <w:p w14:paraId="0DADBEAE" w14:textId="65CF5209" w:rsidR="00A94083" w:rsidRPr="00A94083" w:rsidRDefault="00A94083" w:rsidP="00A94083">
            <w:pPr>
              <w:jc w:val="center"/>
              <w:rPr>
                <w:rFonts w:ascii="Times New Roman" w:hAnsi="Times New Roman" w:cs="Times New Roman"/>
                <w:b/>
                <w:color w:val="000000"/>
                <w:sz w:val="24"/>
              </w:rPr>
            </w:pPr>
            <w:r w:rsidRPr="00A94083">
              <w:rPr>
                <w:rFonts w:ascii="Times New Roman" w:hAnsi="Times New Roman" w:cs="Times New Roman"/>
                <w:b/>
                <w:sz w:val="24"/>
              </w:rPr>
              <w:t>234</w:t>
            </w:r>
          </w:p>
        </w:tc>
        <w:tc>
          <w:tcPr>
            <w:tcW w:w="1620" w:type="dxa"/>
            <w:tcBorders>
              <w:bottom w:val="single" w:sz="18" w:space="0" w:color="auto"/>
            </w:tcBorders>
          </w:tcPr>
          <w:p w14:paraId="5D78E257" w14:textId="5D8B0AAB" w:rsidR="00A94083" w:rsidRPr="00A94083" w:rsidRDefault="00A94083" w:rsidP="00A940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rPr>
            </w:pPr>
            <w:r w:rsidRPr="00A94083">
              <w:rPr>
                <w:rFonts w:ascii="Times New Roman" w:hAnsi="Times New Roman" w:cs="Times New Roman"/>
                <w:b/>
                <w:sz w:val="24"/>
              </w:rPr>
              <w:t>418</w:t>
            </w:r>
          </w:p>
        </w:tc>
        <w:tc>
          <w:tcPr>
            <w:cnfStyle w:val="000010000000" w:firstRow="0" w:lastRow="0" w:firstColumn="0" w:lastColumn="0" w:oddVBand="1" w:evenVBand="0" w:oddHBand="0" w:evenHBand="0" w:firstRowFirstColumn="0" w:firstRowLastColumn="0" w:lastRowFirstColumn="0" w:lastRowLastColumn="0"/>
            <w:tcW w:w="1530" w:type="dxa"/>
            <w:tcBorders>
              <w:bottom w:val="single" w:sz="18" w:space="0" w:color="auto"/>
            </w:tcBorders>
          </w:tcPr>
          <w:p w14:paraId="0190083D" w14:textId="3A253570" w:rsidR="00A94083" w:rsidRPr="00A94083" w:rsidRDefault="00A94083" w:rsidP="00A94083">
            <w:pPr>
              <w:jc w:val="center"/>
              <w:rPr>
                <w:rFonts w:ascii="Times New Roman" w:hAnsi="Times New Roman" w:cs="Times New Roman"/>
                <w:b/>
                <w:color w:val="000000"/>
                <w:sz w:val="24"/>
              </w:rPr>
            </w:pPr>
            <w:r w:rsidRPr="00A94083">
              <w:rPr>
                <w:rFonts w:ascii="Times New Roman" w:hAnsi="Times New Roman" w:cs="Times New Roman"/>
                <w:b/>
                <w:sz w:val="24"/>
              </w:rPr>
              <w:t>496</w:t>
            </w:r>
          </w:p>
        </w:tc>
        <w:tc>
          <w:tcPr>
            <w:tcW w:w="1321" w:type="dxa"/>
            <w:tcBorders>
              <w:bottom w:val="single" w:sz="18" w:space="0" w:color="auto"/>
            </w:tcBorders>
          </w:tcPr>
          <w:p w14:paraId="0D98BD77" w14:textId="407FD212" w:rsidR="00A94083" w:rsidRPr="00A94083" w:rsidRDefault="00A94083" w:rsidP="00A940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rPr>
            </w:pPr>
            <w:r w:rsidRPr="00A94083">
              <w:rPr>
                <w:rFonts w:ascii="Times New Roman" w:hAnsi="Times New Roman" w:cs="Times New Roman"/>
                <w:b/>
                <w:sz w:val="24"/>
              </w:rPr>
              <w:t>376</w:t>
            </w:r>
          </w:p>
        </w:tc>
      </w:tr>
    </w:tbl>
    <w:p w14:paraId="0AB9C335" w14:textId="7093E99C" w:rsidR="00274CE7" w:rsidRDefault="00274CE7"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hAnsi="Times New Roman" w:cs="Times New Roman"/>
          <w:noProof/>
          <w:sz w:val="24"/>
        </w:rPr>
        <w:lastRenderedPageBreak/>
        <w:drawing>
          <wp:anchor distT="0" distB="0" distL="114300" distR="114300" simplePos="0" relativeHeight="251678720" behindDoc="0" locked="0" layoutInCell="1" allowOverlap="1" wp14:anchorId="0B02BA53" wp14:editId="19CA7858">
            <wp:simplePos x="0" y="0"/>
            <wp:positionH relativeFrom="margin">
              <wp:align>left</wp:align>
            </wp:positionH>
            <wp:positionV relativeFrom="paragraph">
              <wp:posOffset>2526030</wp:posOffset>
            </wp:positionV>
            <wp:extent cx="6102350" cy="3200400"/>
            <wp:effectExtent l="0" t="0" r="12700" b="0"/>
            <wp:wrapTopAndBottom/>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anchor>
        </w:drawing>
      </w:r>
      <w:r w:rsidR="00822CE4">
        <w:rPr>
          <w:rFonts w:ascii="Times New Roman" w:eastAsia="Times New Roman" w:hAnsi="Times New Roman" w:cs="Times New Roman"/>
          <w:color w:val="000000"/>
          <w:sz w:val="24"/>
          <w:szCs w:val="24"/>
        </w:rPr>
        <w:t xml:space="preserve">For Receivables Collection Period, the smaller the bars in the charts are, the better it is for the respective company. As lower days the debtors take to pay back their credit amount the better it represents the company’s </w:t>
      </w:r>
      <w:r w:rsidR="00822CE4" w:rsidRPr="00822CE4">
        <w:rPr>
          <w:rFonts w:ascii="Times New Roman" w:eastAsia="Times New Roman" w:hAnsi="Times New Roman" w:cs="Times New Roman"/>
          <w:color w:val="000000"/>
          <w:sz w:val="24"/>
          <w:szCs w:val="24"/>
        </w:rPr>
        <w:t>accounts receivable credit quality</w:t>
      </w:r>
      <w:r w:rsidR="00822CE4">
        <w:rPr>
          <w:rFonts w:ascii="Times New Roman" w:eastAsia="Times New Roman" w:hAnsi="Times New Roman" w:cs="Times New Roman"/>
          <w:color w:val="000000"/>
          <w:sz w:val="24"/>
          <w:szCs w:val="24"/>
        </w:rPr>
        <w:t>. BEXIMCO and Kohinoor companies’ debtors took an average around 500days and 1000days to pay back. While the other three companies had better credit management result with and average time taking less than 140 days. So, this can give and idea that some of the big companies in Bangladesh are doing th</w:t>
      </w:r>
      <w:r w:rsidR="00BA28F7">
        <w:rPr>
          <w:rFonts w:ascii="Times New Roman" w:eastAsia="Times New Roman" w:hAnsi="Times New Roman" w:cs="Times New Roman"/>
          <w:color w:val="000000"/>
          <w:sz w:val="24"/>
          <w:szCs w:val="24"/>
        </w:rPr>
        <w:t>eir business with a high credit. But, it also shows that greater part of the manufacturing industry in Bangladesh are quite well getting their money back within their annual fiscal years.</w:t>
      </w:r>
    </w:p>
    <w:p w14:paraId="4C7AE16E" w14:textId="212721CA" w:rsidR="00D4246C" w:rsidRDefault="00D4246C" w:rsidP="002B11A3">
      <w:pPr>
        <w:tabs>
          <w:tab w:val="left" w:pos="6402"/>
        </w:tabs>
        <w:spacing w:line="360" w:lineRule="auto"/>
        <w:jc w:val="both"/>
        <w:rPr>
          <w:rFonts w:ascii="Times New Roman" w:eastAsia="Times New Roman" w:hAnsi="Times New Roman" w:cs="Times New Roman"/>
          <w:color w:val="000000"/>
          <w:sz w:val="24"/>
          <w:szCs w:val="24"/>
        </w:rPr>
      </w:pPr>
    </w:p>
    <w:p w14:paraId="7547FA47" w14:textId="77777777" w:rsidR="00D4246C" w:rsidRDefault="00D4246C" w:rsidP="002B11A3">
      <w:pPr>
        <w:tabs>
          <w:tab w:val="left" w:pos="6402"/>
        </w:tabs>
        <w:spacing w:line="360" w:lineRule="auto"/>
        <w:jc w:val="both"/>
        <w:rPr>
          <w:rFonts w:ascii="Times New Roman" w:eastAsia="Times New Roman" w:hAnsi="Times New Roman" w:cs="Times New Roman"/>
          <w:color w:val="000000"/>
          <w:sz w:val="24"/>
          <w:szCs w:val="24"/>
        </w:rPr>
      </w:pPr>
    </w:p>
    <w:p w14:paraId="7BCAE2DC" w14:textId="53C6E735" w:rsidR="00BA28F7" w:rsidRDefault="00DE0855" w:rsidP="00DE0855">
      <w:pPr>
        <w:pStyle w:val="Heading4"/>
        <w:shd w:val="clear" w:color="auto" w:fill="E2EFD9" w:themeFill="accent6" w:themeFillTint="33"/>
        <w:rPr>
          <w:rFonts w:eastAsia="Times New Roman"/>
        </w:rPr>
      </w:pPr>
      <w:bookmarkStart w:id="27" w:name="_Toc53706314"/>
      <w:r w:rsidRPr="00DE0855">
        <w:rPr>
          <w:rFonts w:eastAsia="Times New Roman"/>
        </w:rPr>
        <w:t>Inventory Turnover</w:t>
      </w:r>
      <w:bookmarkEnd w:id="27"/>
    </w:p>
    <w:p w14:paraId="31366A3C" w14:textId="77777777" w:rsidR="00D4246C" w:rsidRDefault="00D4246C" w:rsidP="002B11A3">
      <w:pPr>
        <w:tabs>
          <w:tab w:val="left" w:pos="6402"/>
        </w:tabs>
        <w:spacing w:line="360" w:lineRule="auto"/>
        <w:jc w:val="both"/>
        <w:rPr>
          <w:rFonts w:ascii="Times New Roman" w:eastAsia="Times New Roman" w:hAnsi="Times New Roman" w:cs="Times New Roman"/>
          <w:color w:val="000000"/>
          <w:sz w:val="24"/>
          <w:szCs w:val="24"/>
        </w:rPr>
      </w:pPr>
    </w:p>
    <w:p w14:paraId="324E8B93" w14:textId="655962F6" w:rsidR="00DE0855" w:rsidRDefault="00DE0855" w:rsidP="002B11A3">
      <w:pPr>
        <w:tabs>
          <w:tab w:val="left" w:pos="6402"/>
        </w:tabs>
        <w:spacing w:line="360" w:lineRule="auto"/>
        <w:jc w:val="both"/>
        <w:rPr>
          <w:rFonts w:ascii="Times New Roman" w:eastAsia="Times New Roman" w:hAnsi="Times New Roman" w:cs="Times New Roman"/>
          <w:color w:val="000000"/>
          <w:sz w:val="24"/>
          <w:szCs w:val="24"/>
        </w:rPr>
      </w:pPr>
      <w:r w:rsidRPr="00DE0855">
        <w:rPr>
          <w:rFonts w:ascii="Times New Roman" w:eastAsia="Times New Roman" w:hAnsi="Times New Roman" w:cs="Times New Roman"/>
          <w:color w:val="000000"/>
          <w:sz w:val="24"/>
          <w:szCs w:val="24"/>
        </w:rPr>
        <w:t>Inventory turnover</w:t>
      </w:r>
      <w:r>
        <w:rPr>
          <w:rFonts w:ascii="Times New Roman" w:eastAsia="Times New Roman" w:hAnsi="Times New Roman" w:cs="Times New Roman"/>
          <w:color w:val="000000"/>
          <w:sz w:val="24"/>
          <w:szCs w:val="24"/>
        </w:rPr>
        <w:t xml:space="preserve"> ratio </w:t>
      </w:r>
      <w:r w:rsidRPr="00DE0855">
        <w:rPr>
          <w:rFonts w:ascii="Times New Roman" w:eastAsia="Times New Roman" w:hAnsi="Times New Roman" w:cs="Times New Roman"/>
          <w:color w:val="000000"/>
          <w:sz w:val="24"/>
          <w:szCs w:val="24"/>
        </w:rPr>
        <w:t>show</w:t>
      </w:r>
      <w:r>
        <w:rPr>
          <w:rFonts w:ascii="Times New Roman" w:eastAsia="Times New Roman" w:hAnsi="Times New Roman" w:cs="Times New Roman"/>
          <w:color w:val="000000"/>
          <w:sz w:val="24"/>
          <w:szCs w:val="24"/>
        </w:rPr>
        <w:t>s</w:t>
      </w:r>
      <w:r w:rsidRPr="00DE0855">
        <w:rPr>
          <w:rFonts w:ascii="Times New Roman" w:eastAsia="Times New Roman" w:hAnsi="Times New Roman" w:cs="Times New Roman"/>
          <w:color w:val="000000"/>
          <w:sz w:val="24"/>
          <w:szCs w:val="24"/>
        </w:rPr>
        <w:t xml:space="preserve"> </w:t>
      </w:r>
      <w:r w:rsidR="00E624B9">
        <w:rPr>
          <w:rFonts w:ascii="Times New Roman" w:eastAsia="Times New Roman" w:hAnsi="Times New Roman" w:cs="Times New Roman"/>
          <w:color w:val="000000"/>
          <w:sz w:val="24"/>
          <w:szCs w:val="24"/>
        </w:rPr>
        <w:t>about the number of times a company had</w:t>
      </w:r>
      <w:r w:rsidRPr="00DE0855">
        <w:rPr>
          <w:rFonts w:ascii="Times New Roman" w:eastAsia="Times New Roman" w:hAnsi="Times New Roman" w:cs="Times New Roman"/>
          <w:color w:val="000000"/>
          <w:sz w:val="24"/>
          <w:szCs w:val="24"/>
        </w:rPr>
        <w:t xml:space="preserve"> sold </w:t>
      </w:r>
      <w:r w:rsidR="00E624B9">
        <w:rPr>
          <w:rFonts w:ascii="Times New Roman" w:eastAsia="Times New Roman" w:hAnsi="Times New Roman" w:cs="Times New Roman"/>
          <w:color w:val="000000"/>
          <w:sz w:val="24"/>
          <w:szCs w:val="24"/>
        </w:rPr>
        <w:t>its</w:t>
      </w:r>
      <w:r w:rsidRPr="00DE0855">
        <w:rPr>
          <w:rFonts w:ascii="Times New Roman" w:eastAsia="Times New Roman" w:hAnsi="Times New Roman" w:cs="Times New Roman"/>
          <w:color w:val="000000"/>
          <w:sz w:val="24"/>
          <w:szCs w:val="24"/>
        </w:rPr>
        <w:t xml:space="preserve"> inventory during </w:t>
      </w:r>
      <w:r w:rsidR="00E624B9">
        <w:rPr>
          <w:rFonts w:ascii="Times New Roman" w:eastAsia="Times New Roman" w:hAnsi="Times New Roman" w:cs="Times New Roman"/>
          <w:color w:val="000000"/>
          <w:sz w:val="24"/>
          <w:szCs w:val="24"/>
        </w:rPr>
        <w:t>a fiscal</w:t>
      </w:r>
      <w:r w:rsidRPr="00DE0855">
        <w:rPr>
          <w:rFonts w:ascii="Times New Roman" w:eastAsia="Times New Roman" w:hAnsi="Times New Roman" w:cs="Times New Roman"/>
          <w:color w:val="000000"/>
          <w:sz w:val="24"/>
          <w:szCs w:val="24"/>
        </w:rPr>
        <w:t xml:space="preserve"> </w:t>
      </w:r>
      <w:r w:rsidR="00E624B9">
        <w:rPr>
          <w:rFonts w:ascii="Times New Roman" w:eastAsia="Times New Roman" w:hAnsi="Times New Roman" w:cs="Times New Roman"/>
          <w:color w:val="000000"/>
          <w:sz w:val="24"/>
          <w:szCs w:val="24"/>
        </w:rPr>
        <w:t>year</w:t>
      </w:r>
      <w:r>
        <w:rPr>
          <w:rFonts w:ascii="Times New Roman" w:eastAsia="Times New Roman" w:hAnsi="Times New Roman" w:cs="Times New Roman"/>
          <w:color w:val="000000"/>
          <w:sz w:val="24"/>
          <w:szCs w:val="24"/>
        </w:rPr>
        <w:t xml:space="preserve">. </w:t>
      </w:r>
      <w:r w:rsidRPr="00DE0855">
        <w:rPr>
          <w:rFonts w:ascii="Times New Roman" w:eastAsia="Times New Roman" w:hAnsi="Times New Roman" w:cs="Times New Roman"/>
          <w:color w:val="000000"/>
          <w:sz w:val="24"/>
          <w:szCs w:val="24"/>
        </w:rPr>
        <w:t xml:space="preserve"> A high ratio </w:t>
      </w:r>
      <w:r w:rsidR="00E624B9">
        <w:rPr>
          <w:rFonts w:ascii="Times New Roman" w:eastAsia="Times New Roman" w:hAnsi="Times New Roman" w:cs="Times New Roman"/>
          <w:color w:val="000000"/>
          <w:sz w:val="24"/>
          <w:szCs w:val="24"/>
        </w:rPr>
        <w:t>represents</w:t>
      </w:r>
      <w:r w:rsidRPr="00DE0855">
        <w:rPr>
          <w:rFonts w:ascii="Times New Roman" w:eastAsia="Times New Roman" w:hAnsi="Times New Roman" w:cs="Times New Roman"/>
          <w:color w:val="000000"/>
          <w:sz w:val="24"/>
          <w:szCs w:val="24"/>
        </w:rPr>
        <w:t xml:space="preserve"> strong sales </w:t>
      </w:r>
      <w:r w:rsidR="00E624B9">
        <w:rPr>
          <w:rFonts w:ascii="Times New Roman" w:eastAsia="Times New Roman" w:hAnsi="Times New Roman" w:cs="Times New Roman"/>
          <w:color w:val="000000"/>
          <w:sz w:val="24"/>
          <w:szCs w:val="24"/>
        </w:rPr>
        <w:t>while</w:t>
      </w:r>
      <w:r w:rsidRPr="00DE0855">
        <w:rPr>
          <w:rFonts w:ascii="Times New Roman" w:eastAsia="Times New Roman" w:hAnsi="Times New Roman" w:cs="Times New Roman"/>
          <w:color w:val="000000"/>
          <w:sz w:val="24"/>
          <w:szCs w:val="24"/>
        </w:rPr>
        <w:t xml:space="preserve"> low turnover </w:t>
      </w:r>
      <w:r w:rsidR="00E624B9">
        <w:rPr>
          <w:rFonts w:ascii="Times New Roman" w:eastAsia="Times New Roman" w:hAnsi="Times New Roman" w:cs="Times New Roman"/>
          <w:color w:val="000000"/>
          <w:sz w:val="24"/>
          <w:szCs w:val="24"/>
        </w:rPr>
        <w:t>can tell us about a company’s</w:t>
      </w:r>
      <w:r w:rsidRPr="00DE0855">
        <w:rPr>
          <w:rFonts w:ascii="Times New Roman" w:eastAsia="Times New Roman" w:hAnsi="Times New Roman" w:cs="Times New Roman"/>
          <w:color w:val="000000"/>
          <w:sz w:val="24"/>
          <w:szCs w:val="24"/>
        </w:rPr>
        <w:t xml:space="preserve"> weak sales and possibly excess inventory, also known as overstocking. </w:t>
      </w:r>
    </w:p>
    <w:p w14:paraId="10933BE1" w14:textId="77777777" w:rsidR="00E624B9" w:rsidRDefault="00E624B9" w:rsidP="002B11A3">
      <w:pPr>
        <w:tabs>
          <w:tab w:val="left" w:pos="6402"/>
        </w:tabs>
        <w:spacing w:line="360" w:lineRule="auto"/>
        <w:jc w:val="both"/>
        <w:rPr>
          <w:rFonts w:ascii="Times New Roman" w:eastAsia="Times New Roman" w:hAnsi="Times New Roman" w:cs="Times New Roman"/>
          <w:color w:val="000000"/>
          <w:sz w:val="24"/>
          <w:szCs w:val="24"/>
        </w:rPr>
      </w:pPr>
    </w:p>
    <w:tbl>
      <w:tblPr>
        <w:tblStyle w:val="GridTable5Dark-Accent6"/>
        <w:tblpPr w:leftFromText="180" w:rightFromText="180" w:vertAnchor="text" w:tblpY="1"/>
        <w:tblW w:w="96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74"/>
        <w:gridCol w:w="1648"/>
        <w:gridCol w:w="1622"/>
        <w:gridCol w:w="1532"/>
        <w:gridCol w:w="1325"/>
      </w:tblGrid>
      <w:tr w:rsidR="00DE0855" w14:paraId="3CB618A6" w14:textId="77777777" w:rsidTr="00C82424">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3474" w:type="dxa"/>
            <w:tcBorders>
              <w:top w:val="none" w:sz="0" w:space="0" w:color="auto"/>
              <w:left w:val="none" w:sz="0" w:space="0" w:color="auto"/>
              <w:right w:val="none" w:sz="0" w:space="0" w:color="auto"/>
            </w:tcBorders>
          </w:tcPr>
          <w:p w14:paraId="794B8E13" w14:textId="6703C20E" w:rsidR="00DE0855" w:rsidRPr="00CA2789" w:rsidRDefault="00DE0855" w:rsidP="00DE0855">
            <w:pPr>
              <w:spacing w:before="0" w:line="360" w:lineRule="auto"/>
              <w:jc w:val="center"/>
              <w:rPr>
                <w:rFonts w:ascii="Times New Roman" w:hAnsi="Times New Roman" w:cs="Times New Roman"/>
                <w:i/>
                <w:color w:val="000000" w:themeColor="text1"/>
                <w:sz w:val="24"/>
              </w:rPr>
            </w:pPr>
            <w:r w:rsidRPr="00DE0855">
              <w:rPr>
                <w:rFonts w:ascii="Times New Roman" w:hAnsi="Times New Roman" w:cs="Times New Roman"/>
                <w:i/>
                <w:color w:val="000000" w:themeColor="text1"/>
                <w:sz w:val="24"/>
              </w:rPr>
              <w:lastRenderedPageBreak/>
              <w:t>Inventory Turnover</w:t>
            </w:r>
          </w:p>
        </w:tc>
        <w:tc>
          <w:tcPr>
            <w:cnfStyle w:val="000010000000" w:firstRow="0" w:lastRow="0" w:firstColumn="0" w:lastColumn="0" w:oddVBand="1" w:evenVBand="0" w:oddHBand="0" w:evenHBand="0" w:firstRowFirstColumn="0" w:firstRowLastColumn="0" w:lastRowFirstColumn="0" w:lastRowLastColumn="0"/>
            <w:tcW w:w="6127" w:type="dxa"/>
            <w:gridSpan w:val="4"/>
            <w:tcBorders>
              <w:top w:val="none" w:sz="0" w:space="0" w:color="auto"/>
              <w:left w:val="none" w:sz="0" w:space="0" w:color="auto"/>
              <w:right w:val="none" w:sz="0" w:space="0" w:color="auto"/>
            </w:tcBorders>
          </w:tcPr>
          <w:p w14:paraId="629657E0" w14:textId="77777777" w:rsidR="00DE0855" w:rsidRPr="00CA2789" w:rsidRDefault="00DE0855" w:rsidP="00DE0855">
            <w:pPr>
              <w:spacing w:before="0" w:line="360" w:lineRule="auto"/>
              <w:jc w:val="center"/>
              <w:rPr>
                <w:rFonts w:ascii="Times New Roman" w:hAnsi="Times New Roman" w:cs="Times New Roman"/>
                <w:i/>
                <w:color w:val="000000" w:themeColor="text1"/>
                <w:sz w:val="24"/>
              </w:rPr>
            </w:pPr>
            <w:r w:rsidRPr="00CA2789">
              <w:rPr>
                <w:rFonts w:ascii="Times New Roman" w:hAnsi="Times New Roman" w:cs="Times New Roman"/>
                <w:i/>
                <w:color w:val="000000" w:themeColor="text1"/>
                <w:sz w:val="24"/>
              </w:rPr>
              <w:t>Years</w:t>
            </w:r>
          </w:p>
        </w:tc>
      </w:tr>
      <w:tr w:rsidR="00DE0855" w14:paraId="5329F99D" w14:textId="77777777" w:rsidTr="00A66746">
        <w:trPr>
          <w:trHeight w:val="512"/>
        </w:trPr>
        <w:tc>
          <w:tcPr>
            <w:cnfStyle w:val="001000000000" w:firstRow="0" w:lastRow="0" w:firstColumn="1" w:lastColumn="0" w:oddVBand="0" w:evenVBand="0" w:oddHBand="0" w:evenHBand="0" w:firstRowFirstColumn="0" w:firstRowLastColumn="0" w:lastRowFirstColumn="0" w:lastRowLastColumn="0"/>
            <w:tcW w:w="3474" w:type="dxa"/>
            <w:tcBorders>
              <w:left w:val="none" w:sz="0" w:space="0" w:color="auto"/>
            </w:tcBorders>
          </w:tcPr>
          <w:p w14:paraId="30DC5DD7" w14:textId="77777777" w:rsidR="00DE0855" w:rsidRPr="00CA2789" w:rsidRDefault="00DE0855" w:rsidP="00DE0855">
            <w:pPr>
              <w:spacing w:before="0" w:line="360" w:lineRule="auto"/>
              <w:jc w:val="center"/>
              <w:rPr>
                <w:rFonts w:ascii="Times New Roman" w:hAnsi="Times New Roman" w:cs="Times New Roman"/>
                <w:i/>
                <w:color w:val="000000" w:themeColor="text1"/>
                <w:sz w:val="24"/>
                <w:u w:val="single"/>
              </w:rPr>
            </w:pPr>
            <w:r w:rsidRPr="00CA2789">
              <w:rPr>
                <w:rFonts w:ascii="Times New Roman" w:hAnsi="Times New Roman" w:cs="Times New Roman"/>
                <w:i/>
                <w:color w:val="000000" w:themeColor="text1"/>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8" w:type="dxa"/>
          </w:tcPr>
          <w:p w14:paraId="1108CA2A" w14:textId="77777777" w:rsidR="00DE0855" w:rsidRPr="00CA2789" w:rsidRDefault="00DE0855" w:rsidP="00DE0855">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622" w:type="dxa"/>
          </w:tcPr>
          <w:p w14:paraId="1940648F" w14:textId="77777777" w:rsidR="00DE0855" w:rsidRPr="00CA2789" w:rsidRDefault="00DE0855" w:rsidP="00DE0855">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32" w:type="dxa"/>
          </w:tcPr>
          <w:p w14:paraId="565E775F" w14:textId="77777777" w:rsidR="00DE0855" w:rsidRPr="00CA2789" w:rsidRDefault="00DE0855" w:rsidP="00DE0855">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25" w:type="dxa"/>
          </w:tcPr>
          <w:p w14:paraId="011664E9" w14:textId="77777777" w:rsidR="00DE0855" w:rsidRPr="00CA2789" w:rsidRDefault="00DE0855" w:rsidP="00DE0855">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DE0855" w14:paraId="56420E11" w14:textId="77777777" w:rsidTr="00A66746">
        <w:trPr>
          <w:trHeight w:val="493"/>
        </w:trPr>
        <w:tc>
          <w:tcPr>
            <w:cnfStyle w:val="001000000000" w:firstRow="0" w:lastRow="0" w:firstColumn="1" w:lastColumn="0" w:oddVBand="0" w:evenVBand="0" w:oddHBand="0" w:evenHBand="0" w:firstRowFirstColumn="0" w:firstRowLastColumn="0" w:lastRowFirstColumn="0" w:lastRowLastColumn="0"/>
            <w:tcW w:w="3474" w:type="dxa"/>
            <w:tcBorders>
              <w:left w:val="none" w:sz="0" w:space="0" w:color="auto"/>
            </w:tcBorders>
          </w:tcPr>
          <w:p w14:paraId="0C59D401" w14:textId="77777777" w:rsidR="00DE0855" w:rsidRPr="00CA2789" w:rsidRDefault="00DE0855" w:rsidP="00DE0855">
            <w:pPr>
              <w:spacing w:before="0" w:line="360" w:lineRule="auto"/>
              <w:jc w:val="center"/>
              <w:rPr>
                <w:rFonts w:ascii="Times New Roman" w:hAnsi="Times New Roman" w:cs="Times New Roman"/>
                <w:sz w:val="24"/>
              </w:rPr>
            </w:pPr>
            <w:r w:rsidRPr="00CA2789">
              <w:rPr>
                <w:rFonts w:ascii="Times New Roman" w:hAnsi="Times New Roman" w:cs="Times New Roman"/>
                <w:sz w:val="24"/>
              </w:rPr>
              <w:t>BEXIMCO Ltd.</w:t>
            </w:r>
          </w:p>
        </w:tc>
        <w:tc>
          <w:tcPr>
            <w:cnfStyle w:val="000010000000" w:firstRow="0" w:lastRow="0" w:firstColumn="0" w:lastColumn="0" w:oddVBand="1" w:evenVBand="0" w:oddHBand="0" w:evenHBand="0" w:firstRowFirstColumn="0" w:firstRowLastColumn="0" w:lastRowFirstColumn="0" w:lastRowLastColumn="0"/>
            <w:tcW w:w="1648" w:type="dxa"/>
            <w:vAlign w:val="center"/>
          </w:tcPr>
          <w:p w14:paraId="6D26F2BE" w14:textId="76555053" w:rsidR="00DE0855" w:rsidRPr="00DE0855" w:rsidRDefault="00DE0855" w:rsidP="00DE0855">
            <w:pPr>
              <w:jc w:val="center"/>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7.9829</w:t>
            </w:r>
          </w:p>
        </w:tc>
        <w:tc>
          <w:tcPr>
            <w:tcW w:w="1622" w:type="dxa"/>
            <w:vAlign w:val="center"/>
          </w:tcPr>
          <w:p w14:paraId="0A3B4EB3" w14:textId="1105F5F0" w:rsidR="00DE0855" w:rsidRPr="00DE0855" w:rsidRDefault="00DE0855" w:rsidP="00DE08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6.0377</w:t>
            </w:r>
          </w:p>
        </w:tc>
        <w:tc>
          <w:tcPr>
            <w:cnfStyle w:val="000010000000" w:firstRow="0" w:lastRow="0" w:firstColumn="0" w:lastColumn="0" w:oddVBand="1" w:evenVBand="0" w:oddHBand="0" w:evenHBand="0" w:firstRowFirstColumn="0" w:firstRowLastColumn="0" w:lastRowFirstColumn="0" w:lastRowLastColumn="0"/>
            <w:tcW w:w="1532" w:type="dxa"/>
            <w:vAlign w:val="center"/>
          </w:tcPr>
          <w:p w14:paraId="2046DD41" w14:textId="63C86D6A" w:rsidR="00DE0855" w:rsidRPr="00DE0855" w:rsidRDefault="00DE0855" w:rsidP="00DE0855">
            <w:pPr>
              <w:jc w:val="center"/>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6.5468</w:t>
            </w:r>
          </w:p>
        </w:tc>
        <w:tc>
          <w:tcPr>
            <w:tcW w:w="1325" w:type="dxa"/>
            <w:vAlign w:val="center"/>
          </w:tcPr>
          <w:p w14:paraId="59A2D13E" w14:textId="12900DB9" w:rsidR="00DE0855" w:rsidRPr="00DE0855" w:rsidRDefault="00DE0855" w:rsidP="00DE08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6.2082</w:t>
            </w:r>
          </w:p>
        </w:tc>
      </w:tr>
      <w:tr w:rsidR="00DE0855" w14:paraId="40224388" w14:textId="77777777" w:rsidTr="00A66746">
        <w:trPr>
          <w:trHeight w:val="493"/>
        </w:trPr>
        <w:tc>
          <w:tcPr>
            <w:cnfStyle w:val="001000000000" w:firstRow="0" w:lastRow="0" w:firstColumn="1" w:lastColumn="0" w:oddVBand="0" w:evenVBand="0" w:oddHBand="0" w:evenHBand="0" w:firstRowFirstColumn="0" w:firstRowLastColumn="0" w:lastRowFirstColumn="0" w:lastRowLastColumn="0"/>
            <w:tcW w:w="3474" w:type="dxa"/>
            <w:tcBorders>
              <w:left w:val="none" w:sz="0" w:space="0" w:color="auto"/>
            </w:tcBorders>
          </w:tcPr>
          <w:p w14:paraId="3F227426" w14:textId="77777777" w:rsidR="00DE0855" w:rsidRPr="00CA2789" w:rsidRDefault="00DE0855" w:rsidP="00DE0855">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Meghna</w:t>
            </w:r>
            <w:proofErr w:type="spellEnd"/>
            <w:r w:rsidRPr="00CA2789">
              <w:rPr>
                <w:rFonts w:ascii="Times New Roman" w:hAnsi="Times New Roman" w:cs="Times New Roman"/>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8" w:type="dxa"/>
            <w:vAlign w:val="center"/>
          </w:tcPr>
          <w:p w14:paraId="27CEA4B5" w14:textId="5E236201" w:rsidR="00DE0855" w:rsidRPr="00DE0855" w:rsidRDefault="00DE0855" w:rsidP="00DE0855">
            <w:pPr>
              <w:jc w:val="center"/>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9.3737</w:t>
            </w:r>
          </w:p>
        </w:tc>
        <w:tc>
          <w:tcPr>
            <w:tcW w:w="1622" w:type="dxa"/>
            <w:vAlign w:val="center"/>
          </w:tcPr>
          <w:p w14:paraId="3D91717F" w14:textId="7C2F4A39" w:rsidR="00DE0855" w:rsidRPr="00DE0855" w:rsidRDefault="00DE0855" w:rsidP="00DE08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8.3541</w:t>
            </w:r>
          </w:p>
        </w:tc>
        <w:tc>
          <w:tcPr>
            <w:cnfStyle w:val="000010000000" w:firstRow="0" w:lastRow="0" w:firstColumn="0" w:lastColumn="0" w:oddVBand="1" w:evenVBand="0" w:oddHBand="0" w:evenHBand="0" w:firstRowFirstColumn="0" w:firstRowLastColumn="0" w:lastRowFirstColumn="0" w:lastRowLastColumn="0"/>
            <w:tcW w:w="1532" w:type="dxa"/>
            <w:vAlign w:val="center"/>
          </w:tcPr>
          <w:p w14:paraId="0FBBE264" w14:textId="35D8C6C9" w:rsidR="00DE0855" w:rsidRPr="00DE0855" w:rsidRDefault="00DE0855" w:rsidP="00DE0855">
            <w:pPr>
              <w:jc w:val="center"/>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6.6948</w:t>
            </w:r>
          </w:p>
        </w:tc>
        <w:tc>
          <w:tcPr>
            <w:tcW w:w="1325" w:type="dxa"/>
            <w:vAlign w:val="center"/>
          </w:tcPr>
          <w:p w14:paraId="35E8D438" w14:textId="2A5FBF70" w:rsidR="00DE0855" w:rsidRPr="00DE0855" w:rsidRDefault="00DE0855" w:rsidP="00DE08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12.8806</w:t>
            </w:r>
          </w:p>
        </w:tc>
      </w:tr>
      <w:tr w:rsidR="00DE0855" w14:paraId="461E81D2" w14:textId="77777777" w:rsidTr="00A66746">
        <w:trPr>
          <w:trHeight w:val="512"/>
        </w:trPr>
        <w:tc>
          <w:tcPr>
            <w:cnfStyle w:val="001000000000" w:firstRow="0" w:lastRow="0" w:firstColumn="1" w:lastColumn="0" w:oddVBand="0" w:evenVBand="0" w:oddHBand="0" w:evenHBand="0" w:firstRowFirstColumn="0" w:firstRowLastColumn="0" w:lastRowFirstColumn="0" w:lastRowLastColumn="0"/>
            <w:tcW w:w="3474" w:type="dxa"/>
            <w:tcBorders>
              <w:left w:val="none" w:sz="0" w:space="0" w:color="auto"/>
            </w:tcBorders>
          </w:tcPr>
          <w:p w14:paraId="7D85946A" w14:textId="77777777" w:rsidR="00DE0855" w:rsidRPr="00CA2789" w:rsidRDefault="00DE0855" w:rsidP="00DE0855">
            <w:pPr>
              <w:spacing w:before="0" w:line="360" w:lineRule="auto"/>
              <w:jc w:val="center"/>
              <w:rPr>
                <w:rFonts w:ascii="Times New Roman" w:hAnsi="Times New Roman" w:cs="Times New Roman"/>
                <w:sz w:val="24"/>
              </w:rPr>
            </w:pPr>
            <w:r w:rsidRPr="00CA2789">
              <w:rPr>
                <w:rFonts w:ascii="Times New Roman" w:hAnsi="Times New Roman" w:cs="Times New Roman"/>
                <w:sz w:val="24"/>
              </w:rPr>
              <w:t>Apex Footwear Ltd.</w:t>
            </w:r>
          </w:p>
        </w:tc>
        <w:tc>
          <w:tcPr>
            <w:cnfStyle w:val="000010000000" w:firstRow="0" w:lastRow="0" w:firstColumn="0" w:lastColumn="0" w:oddVBand="1" w:evenVBand="0" w:oddHBand="0" w:evenHBand="0" w:firstRowFirstColumn="0" w:firstRowLastColumn="0" w:lastRowFirstColumn="0" w:lastRowLastColumn="0"/>
            <w:tcW w:w="1648" w:type="dxa"/>
            <w:vAlign w:val="center"/>
          </w:tcPr>
          <w:p w14:paraId="089BA8D0" w14:textId="0F4BAF24" w:rsidR="00DE0855" w:rsidRPr="00DE0855" w:rsidRDefault="00DE0855" w:rsidP="00DE0855">
            <w:pPr>
              <w:jc w:val="center"/>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1.3836</w:t>
            </w:r>
          </w:p>
        </w:tc>
        <w:tc>
          <w:tcPr>
            <w:tcW w:w="1622" w:type="dxa"/>
            <w:vAlign w:val="center"/>
          </w:tcPr>
          <w:p w14:paraId="56A7E23E" w14:textId="53D6FC29" w:rsidR="00DE0855" w:rsidRPr="00DE0855" w:rsidRDefault="00DE0855" w:rsidP="00DE08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1.6710</w:t>
            </w:r>
          </w:p>
        </w:tc>
        <w:tc>
          <w:tcPr>
            <w:cnfStyle w:val="000010000000" w:firstRow="0" w:lastRow="0" w:firstColumn="0" w:lastColumn="0" w:oddVBand="1" w:evenVBand="0" w:oddHBand="0" w:evenHBand="0" w:firstRowFirstColumn="0" w:firstRowLastColumn="0" w:lastRowFirstColumn="0" w:lastRowLastColumn="0"/>
            <w:tcW w:w="1532" w:type="dxa"/>
            <w:vAlign w:val="center"/>
          </w:tcPr>
          <w:p w14:paraId="019F4496" w14:textId="1E15014A" w:rsidR="00DE0855" w:rsidRPr="00DE0855" w:rsidRDefault="00DE0855" w:rsidP="00DE0855">
            <w:pPr>
              <w:jc w:val="center"/>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1.7013</w:t>
            </w:r>
          </w:p>
        </w:tc>
        <w:tc>
          <w:tcPr>
            <w:tcW w:w="1325" w:type="dxa"/>
            <w:vAlign w:val="center"/>
          </w:tcPr>
          <w:p w14:paraId="5616DCB9" w14:textId="068D11F9" w:rsidR="00DE0855" w:rsidRPr="00DE0855" w:rsidRDefault="00DE0855" w:rsidP="00DE08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1.5754</w:t>
            </w:r>
          </w:p>
        </w:tc>
      </w:tr>
      <w:tr w:rsidR="00DE0855" w14:paraId="6C60F2D1" w14:textId="77777777" w:rsidTr="00A66746">
        <w:trPr>
          <w:trHeight w:val="493"/>
        </w:trPr>
        <w:tc>
          <w:tcPr>
            <w:cnfStyle w:val="001000000000" w:firstRow="0" w:lastRow="0" w:firstColumn="1" w:lastColumn="0" w:oddVBand="0" w:evenVBand="0" w:oddHBand="0" w:evenHBand="0" w:firstRowFirstColumn="0" w:firstRowLastColumn="0" w:lastRowFirstColumn="0" w:lastRowLastColumn="0"/>
            <w:tcW w:w="3474" w:type="dxa"/>
            <w:tcBorders>
              <w:left w:val="none" w:sz="0" w:space="0" w:color="auto"/>
            </w:tcBorders>
          </w:tcPr>
          <w:p w14:paraId="1B6727B6" w14:textId="77777777" w:rsidR="00DE0855" w:rsidRPr="00CA2789" w:rsidRDefault="00DE0855" w:rsidP="00DE0855">
            <w:pPr>
              <w:spacing w:before="0" w:line="360" w:lineRule="auto"/>
              <w:jc w:val="center"/>
              <w:rPr>
                <w:rFonts w:ascii="Times New Roman" w:hAnsi="Times New Roman" w:cs="Times New Roman"/>
                <w:sz w:val="24"/>
              </w:rPr>
            </w:pPr>
            <w:r w:rsidRPr="00CA2789">
              <w:rPr>
                <w:rFonts w:ascii="Times New Roman" w:hAnsi="Times New Roman" w:cs="Times New Roman"/>
                <w:sz w:val="24"/>
              </w:rPr>
              <w:t>Kohinoor Chemicals Ltd.</w:t>
            </w:r>
          </w:p>
        </w:tc>
        <w:tc>
          <w:tcPr>
            <w:cnfStyle w:val="000010000000" w:firstRow="0" w:lastRow="0" w:firstColumn="0" w:lastColumn="0" w:oddVBand="1" w:evenVBand="0" w:oddHBand="0" w:evenHBand="0" w:firstRowFirstColumn="0" w:firstRowLastColumn="0" w:lastRowFirstColumn="0" w:lastRowLastColumn="0"/>
            <w:tcW w:w="1648" w:type="dxa"/>
            <w:vAlign w:val="center"/>
          </w:tcPr>
          <w:p w14:paraId="5F6B4376" w14:textId="5A7FD0EA" w:rsidR="00DE0855" w:rsidRPr="00DE0855" w:rsidRDefault="00DE0855" w:rsidP="00DE0855">
            <w:pPr>
              <w:jc w:val="center"/>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3.6291</w:t>
            </w:r>
          </w:p>
        </w:tc>
        <w:tc>
          <w:tcPr>
            <w:tcW w:w="1622" w:type="dxa"/>
            <w:vAlign w:val="center"/>
          </w:tcPr>
          <w:p w14:paraId="3107F79C" w14:textId="4A44826E" w:rsidR="00DE0855" w:rsidRPr="00DE0855" w:rsidRDefault="00DE0855" w:rsidP="00DE08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5.1419</w:t>
            </w:r>
          </w:p>
        </w:tc>
        <w:tc>
          <w:tcPr>
            <w:cnfStyle w:val="000010000000" w:firstRow="0" w:lastRow="0" w:firstColumn="0" w:lastColumn="0" w:oddVBand="1" w:evenVBand="0" w:oddHBand="0" w:evenHBand="0" w:firstRowFirstColumn="0" w:firstRowLastColumn="0" w:lastRowFirstColumn="0" w:lastRowLastColumn="0"/>
            <w:tcW w:w="1532" w:type="dxa"/>
            <w:vAlign w:val="center"/>
          </w:tcPr>
          <w:p w14:paraId="19B2EB2C" w14:textId="624DF8C0" w:rsidR="00DE0855" w:rsidRPr="00DE0855" w:rsidRDefault="00DE0855" w:rsidP="00DE0855">
            <w:pPr>
              <w:jc w:val="center"/>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4.0003</w:t>
            </w:r>
          </w:p>
        </w:tc>
        <w:tc>
          <w:tcPr>
            <w:tcW w:w="1325" w:type="dxa"/>
            <w:vAlign w:val="center"/>
          </w:tcPr>
          <w:p w14:paraId="7FF4C61B" w14:textId="53628B91" w:rsidR="00DE0855" w:rsidRPr="00DE0855" w:rsidRDefault="00DE0855" w:rsidP="00DE08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E0855">
              <w:rPr>
                <w:rFonts w:ascii="Times New Roman" w:hAnsi="Times New Roman" w:cs="Times New Roman"/>
                <w:b/>
                <w:color w:val="000000"/>
                <w:sz w:val="24"/>
                <w:szCs w:val="24"/>
              </w:rPr>
              <w:t>4.5838</w:t>
            </w:r>
          </w:p>
        </w:tc>
      </w:tr>
      <w:tr w:rsidR="00DE0855" w14:paraId="7B3BEDFC" w14:textId="77777777" w:rsidTr="00A66746">
        <w:trPr>
          <w:trHeight w:val="493"/>
        </w:trPr>
        <w:tc>
          <w:tcPr>
            <w:cnfStyle w:val="001000000000" w:firstRow="0" w:lastRow="0" w:firstColumn="1" w:lastColumn="0" w:oddVBand="0" w:evenVBand="0" w:oddHBand="0" w:evenHBand="0" w:firstRowFirstColumn="0" w:firstRowLastColumn="0" w:lastRowFirstColumn="0" w:lastRowLastColumn="0"/>
            <w:tcW w:w="3474" w:type="dxa"/>
            <w:tcBorders>
              <w:left w:val="none" w:sz="0" w:space="0" w:color="auto"/>
              <w:bottom w:val="single" w:sz="18" w:space="0" w:color="auto"/>
            </w:tcBorders>
          </w:tcPr>
          <w:p w14:paraId="5E502340" w14:textId="77777777" w:rsidR="00DE0855" w:rsidRPr="00CA2789" w:rsidRDefault="00DE0855" w:rsidP="00DE0855">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Maksons</w:t>
            </w:r>
            <w:proofErr w:type="spellEnd"/>
            <w:r w:rsidRPr="00CA2789">
              <w:rPr>
                <w:rFonts w:ascii="Times New Roman" w:hAnsi="Times New Roman" w:cs="Times New Roman"/>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8" w:type="dxa"/>
            <w:tcBorders>
              <w:bottom w:val="single" w:sz="18" w:space="0" w:color="auto"/>
            </w:tcBorders>
            <w:vAlign w:val="center"/>
          </w:tcPr>
          <w:p w14:paraId="43653AAC" w14:textId="7CC13DD1" w:rsidR="00DE0855" w:rsidRPr="00DE0855" w:rsidRDefault="00DE0855" w:rsidP="00DE0855">
            <w:pPr>
              <w:jc w:val="center"/>
              <w:rPr>
                <w:rFonts w:ascii="Times New Roman" w:hAnsi="Times New Roman" w:cs="Times New Roman"/>
                <w:b/>
                <w:color w:val="000000" w:themeColor="text1"/>
                <w:sz w:val="24"/>
                <w:szCs w:val="24"/>
              </w:rPr>
            </w:pPr>
            <w:r w:rsidRPr="00DE0855">
              <w:rPr>
                <w:rFonts w:ascii="Times New Roman" w:hAnsi="Times New Roman" w:cs="Times New Roman"/>
                <w:b/>
                <w:color w:val="000000" w:themeColor="text1"/>
                <w:sz w:val="24"/>
                <w:szCs w:val="24"/>
              </w:rPr>
              <w:t>0.7403</w:t>
            </w:r>
          </w:p>
        </w:tc>
        <w:tc>
          <w:tcPr>
            <w:tcW w:w="1622" w:type="dxa"/>
            <w:tcBorders>
              <w:bottom w:val="single" w:sz="18" w:space="0" w:color="auto"/>
            </w:tcBorders>
            <w:vAlign w:val="center"/>
          </w:tcPr>
          <w:p w14:paraId="1D88ABF5" w14:textId="3C2A2AB3" w:rsidR="00DE0855" w:rsidRPr="00DE0855" w:rsidRDefault="00DE0855" w:rsidP="00DE08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E0855">
              <w:rPr>
                <w:rFonts w:ascii="Times New Roman" w:hAnsi="Times New Roman" w:cs="Times New Roman"/>
                <w:b/>
                <w:color w:val="000000" w:themeColor="text1"/>
                <w:sz w:val="24"/>
                <w:szCs w:val="24"/>
              </w:rPr>
              <w:t>1.1979</w:t>
            </w:r>
          </w:p>
        </w:tc>
        <w:tc>
          <w:tcPr>
            <w:cnfStyle w:val="000010000000" w:firstRow="0" w:lastRow="0" w:firstColumn="0" w:lastColumn="0" w:oddVBand="1" w:evenVBand="0" w:oddHBand="0" w:evenHBand="0" w:firstRowFirstColumn="0" w:firstRowLastColumn="0" w:lastRowFirstColumn="0" w:lastRowLastColumn="0"/>
            <w:tcW w:w="1532" w:type="dxa"/>
            <w:tcBorders>
              <w:bottom w:val="single" w:sz="18" w:space="0" w:color="auto"/>
            </w:tcBorders>
            <w:vAlign w:val="center"/>
          </w:tcPr>
          <w:p w14:paraId="1F3996D2" w14:textId="02AB3171" w:rsidR="00DE0855" w:rsidRPr="00DE0855" w:rsidRDefault="00DE0855" w:rsidP="00DE0855">
            <w:pPr>
              <w:jc w:val="center"/>
              <w:rPr>
                <w:rFonts w:ascii="Times New Roman" w:hAnsi="Times New Roman" w:cs="Times New Roman"/>
                <w:b/>
                <w:color w:val="000000" w:themeColor="text1"/>
                <w:sz w:val="24"/>
                <w:szCs w:val="24"/>
              </w:rPr>
            </w:pPr>
            <w:r w:rsidRPr="00DE0855">
              <w:rPr>
                <w:rFonts w:ascii="Times New Roman" w:hAnsi="Times New Roman" w:cs="Times New Roman"/>
                <w:b/>
                <w:color w:val="000000" w:themeColor="text1"/>
                <w:sz w:val="24"/>
                <w:szCs w:val="24"/>
              </w:rPr>
              <w:t>2.0089</w:t>
            </w:r>
          </w:p>
        </w:tc>
        <w:tc>
          <w:tcPr>
            <w:tcW w:w="1325" w:type="dxa"/>
            <w:tcBorders>
              <w:bottom w:val="single" w:sz="18" w:space="0" w:color="auto"/>
            </w:tcBorders>
            <w:vAlign w:val="center"/>
          </w:tcPr>
          <w:p w14:paraId="7F5BAE55" w14:textId="0411E093" w:rsidR="00DE0855" w:rsidRPr="00DE0855" w:rsidRDefault="00DE0855" w:rsidP="00DE08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DE0855">
              <w:rPr>
                <w:rFonts w:ascii="Times New Roman" w:hAnsi="Times New Roman" w:cs="Times New Roman"/>
                <w:b/>
                <w:color w:val="000000"/>
                <w:sz w:val="24"/>
                <w:szCs w:val="24"/>
              </w:rPr>
              <w:t>2.1833</w:t>
            </w:r>
          </w:p>
        </w:tc>
      </w:tr>
      <w:tr w:rsidR="00A66746" w14:paraId="42A2EA2F" w14:textId="77777777" w:rsidTr="00A66746">
        <w:trPr>
          <w:trHeight w:val="493"/>
        </w:trPr>
        <w:tc>
          <w:tcPr>
            <w:cnfStyle w:val="001000000000" w:firstRow="0" w:lastRow="0" w:firstColumn="1" w:lastColumn="0" w:oddVBand="0" w:evenVBand="0" w:oddHBand="0" w:evenHBand="0" w:firstRowFirstColumn="0" w:firstRowLastColumn="0" w:lastRowFirstColumn="0" w:lastRowLastColumn="0"/>
            <w:tcW w:w="3474" w:type="dxa"/>
            <w:tcBorders>
              <w:left w:val="single" w:sz="18" w:space="0" w:color="auto"/>
              <w:bottom w:val="single" w:sz="18" w:space="0" w:color="auto"/>
            </w:tcBorders>
          </w:tcPr>
          <w:p w14:paraId="39EC24AE" w14:textId="28622276" w:rsidR="00A66746" w:rsidRPr="00A66746" w:rsidRDefault="00A66746" w:rsidP="00A66746">
            <w:pPr>
              <w:spacing w:before="0" w:line="360" w:lineRule="auto"/>
              <w:jc w:val="center"/>
              <w:rPr>
                <w:rFonts w:ascii="Times New Roman" w:hAnsi="Times New Roman" w:cs="Times New Roman"/>
                <w:sz w:val="24"/>
              </w:rPr>
            </w:pPr>
            <w:r w:rsidRPr="00A66746">
              <w:rPr>
                <w:rFonts w:ascii="Times New Roman" w:hAnsi="Times New Roman" w:cs="Times New Roman"/>
                <w:sz w:val="24"/>
              </w:rPr>
              <w:t>Average Industry Ratio</w:t>
            </w:r>
          </w:p>
        </w:tc>
        <w:tc>
          <w:tcPr>
            <w:cnfStyle w:val="000010000000" w:firstRow="0" w:lastRow="0" w:firstColumn="0" w:lastColumn="0" w:oddVBand="1" w:evenVBand="0" w:oddHBand="0" w:evenHBand="0" w:firstRowFirstColumn="0" w:firstRowLastColumn="0" w:lastRowFirstColumn="0" w:lastRowLastColumn="0"/>
            <w:tcW w:w="1648" w:type="dxa"/>
            <w:tcBorders>
              <w:bottom w:val="single" w:sz="18" w:space="0" w:color="auto"/>
            </w:tcBorders>
          </w:tcPr>
          <w:p w14:paraId="3347E9AC" w14:textId="57D0CEB3" w:rsidR="00A66746" w:rsidRPr="00A66746" w:rsidRDefault="00A66746" w:rsidP="00A66746">
            <w:pPr>
              <w:jc w:val="center"/>
              <w:rPr>
                <w:rFonts w:ascii="Times New Roman" w:hAnsi="Times New Roman" w:cs="Times New Roman"/>
                <w:b/>
                <w:color w:val="000000" w:themeColor="text1"/>
                <w:sz w:val="24"/>
                <w:szCs w:val="24"/>
              </w:rPr>
            </w:pPr>
            <w:r w:rsidRPr="00A66746">
              <w:rPr>
                <w:rFonts w:ascii="Times New Roman" w:hAnsi="Times New Roman" w:cs="Times New Roman"/>
                <w:b/>
                <w:sz w:val="24"/>
              </w:rPr>
              <w:t>4.6</w:t>
            </w:r>
          </w:p>
        </w:tc>
        <w:tc>
          <w:tcPr>
            <w:tcW w:w="1622" w:type="dxa"/>
            <w:tcBorders>
              <w:bottom w:val="single" w:sz="18" w:space="0" w:color="auto"/>
            </w:tcBorders>
          </w:tcPr>
          <w:p w14:paraId="68DC49BE" w14:textId="00968DF6" w:rsidR="00A66746" w:rsidRPr="00A66746" w:rsidRDefault="00A66746" w:rsidP="00A667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A66746">
              <w:rPr>
                <w:rFonts w:ascii="Times New Roman" w:hAnsi="Times New Roman" w:cs="Times New Roman"/>
                <w:b/>
                <w:sz w:val="24"/>
              </w:rPr>
              <w:t>4.5</w:t>
            </w:r>
          </w:p>
        </w:tc>
        <w:tc>
          <w:tcPr>
            <w:cnfStyle w:val="000010000000" w:firstRow="0" w:lastRow="0" w:firstColumn="0" w:lastColumn="0" w:oddVBand="1" w:evenVBand="0" w:oddHBand="0" w:evenHBand="0" w:firstRowFirstColumn="0" w:firstRowLastColumn="0" w:lastRowFirstColumn="0" w:lastRowLastColumn="0"/>
            <w:tcW w:w="1532" w:type="dxa"/>
            <w:tcBorders>
              <w:bottom w:val="single" w:sz="18" w:space="0" w:color="auto"/>
            </w:tcBorders>
          </w:tcPr>
          <w:p w14:paraId="6605EB31" w14:textId="2AD0BD2F" w:rsidR="00A66746" w:rsidRPr="00A66746" w:rsidRDefault="00A66746" w:rsidP="00A66746">
            <w:pPr>
              <w:jc w:val="center"/>
              <w:rPr>
                <w:rFonts w:ascii="Times New Roman" w:hAnsi="Times New Roman" w:cs="Times New Roman"/>
                <w:b/>
                <w:color w:val="000000" w:themeColor="text1"/>
                <w:sz w:val="24"/>
                <w:szCs w:val="24"/>
              </w:rPr>
            </w:pPr>
            <w:r w:rsidRPr="00A66746">
              <w:rPr>
                <w:rFonts w:ascii="Times New Roman" w:hAnsi="Times New Roman" w:cs="Times New Roman"/>
                <w:b/>
                <w:sz w:val="24"/>
              </w:rPr>
              <w:t>4.2</w:t>
            </w:r>
          </w:p>
        </w:tc>
        <w:tc>
          <w:tcPr>
            <w:tcW w:w="1325" w:type="dxa"/>
            <w:tcBorders>
              <w:bottom w:val="single" w:sz="18" w:space="0" w:color="auto"/>
            </w:tcBorders>
          </w:tcPr>
          <w:p w14:paraId="0C1CA998" w14:textId="24F66B00" w:rsidR="00A66746" w:rsidRPr="00A66746" w:rsidRDefault="00A66746" w:rsidP="00A667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A66746">
              <w:rPr>
                <w:rFonts w:ascii="Times New Roman" w:hAnsi="Times New Roman" w:cs="Times New Roman"/>
                <w:b/>
                <w:sz w:val="24"/>
              </w:rPr>
              <w:t>5.5</w:t>
            </w:r>
          </w:p>
        </w:tc>
      </w:tr>
    </w:tbl>
    <w:p w14:paraId="51204D13" w14:textId="03A875F6" w:rsidR="00DE0855" w:rsidRDefault="00DE0855" w:rsidP="002B11A3">
      <w:pPr>
        <w:tabs>
          <w:tab w:val="left" w:pos="6402"/>
        </w:tabs>
        <w:spacing w:line="360" w:lineRule="auto"/>
        <w:jc w:val="both"/>
        <w:rPr>
          <w:rFonts w:ascii="Times New Roman" w:eastAsia="Times New Roman" w:hAnsi="Times New Roman" w:cs="Times New Roman"/>
          <w:color w:val="000000"/>
          <w:sz w:val="24"/>
          <w:szCs w:val="24"/>
        </w:rPr>
      </w:pPr>
    </w:p>
    <w:p w14:paraId="44324084" w14:textId="77777777" w:rsidR="00D4246C" w:rsidRDefault="00D4246C"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hAnsi="Times New Roman" w:cs="Times New Roman"/>
          <w:noProof/>
          <w:sz w:val="24"/>
        </w:rPr>
        <w:drawing>
          <wp:inline distT="0" distB="0" distL="0" distR="0" wp14:anchorId="657EA2E4" wp14:editId="3DF3C9BA">
            <wp:extent cx="6102350" cy="3200400"/>
            <wp:effectExtent l="0" t="0" r="1270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55DDD19" w14:textId="3416D7DD" w:rsidR="00DE0855" w:rsidRDefault="00E624B9"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results in the calculations shows that almost all the companies have been able to attain a satisfactory turnover over the years. BEXIMCO, </w:t>
      </w:r>
      <w:proofErr w:type="spellStart"/>
      <w:r>
        <w:rPr>
          <w:rFonts w:ascii="Times New Roman" w:eastAsia="Times New Roman" w:hAnsi="Times New Roman" w:cs="Times New Roman"/>
          <w:color w:val="000000"/>
          <w:sz w:val="24"/>
          <w:szCs w:val="24"/>
        </w:rPr>
        <w:t>Meghna</w:t>
      </w:r>
      <w:proofErr w:type="spellEnd"/>
      <w:r>
        <w:rPr>
          <w:rFonts w:ascii="Times New Roman" w:eastAsia="Times New Roman" w:hAnsi="Times New Roman" w:cs="Times New Roman"/>
          <w:color w:val="000000"/>
          <w:sz w:val="24"/>
          <w:szCs w:val="24"/>
        </w:rPr>
        <w:t xml:space="preserve"> and Kohinoor had been very effective in their approach to selling of their goods with a ratio of 6.2, 12.9 and 4.6 respectively for the year 2019. Apex and </w:t>
      </w:r>
      <w:proofErr w:type="spellStart"/>
      <w:r>
        <w:rPr>
          <w:rFonts w:ascii="Times New Roman" w:eastAsia="Times New Roman" w:hAnsi="Times New Roman" w:cs="Times New Roman"/>
          <w:color w:val="000000"/>
          <w:sz w:val="24"/>
          <w:szCs w:val="24"/>
        </w:rPr>
        <w:t>Maksons</w:t>
      </w:r>
      <w:proofErr w:type="spellEnd"/>
      <w:r>
        <w:rPr>
          <w:rFonts w:ascii="Times New Roman" w:eastAsia="Times New Roman" w:hAnsi="Times New Roman" w:cs="Times New Roman"/>
          <w:color w:val="000000"/>
          <w:sz w:val="24"/>
          <w:szCs w:val="24"/>
        </w:rPr>
        <w:t xml:space="preserve"> had achieved quite less turnover in compare to them. Overall,</w:t>
      </w:r>
      <w:r w:rsidR="00E16BD2">
        <w:rPr>
          <w:rFonts w:ascii="Times New Roman" w:eastAsia="Times New Roman" w:hAnsi="Times New Roman" w:cs="Times New Roman"/>
          <w:color w:val="000000"/>
          <w:sz w:val="24"/>
          <w:szCs w:val="24"/>
        </w:rPr>
        <w:t xml:space="preserve"> the average industry ratio</w:t>
      </w:r>
      <w:r w:rsidR="00C44953">
        <w:rPr>
          <w:rFonts w:ascii="Times New Roman" w:eastAsia="Times New Roman" w:hAnsi="Times New Roman" w:cs="Times New Roman"/>
          <w:color w:val="000000"/>
          <w:sz w:val="24"/>
          <w:szCs w:val="24"/>
        </w:rPr>
        <w:t>s</w:t>
      </w:r>
      <w:r w:rsidR="00E16BD2">
        <w:rPr>
          <w:rFonts w:ascii="Times New Roman" w:eastAsia="Times New Roman" w:hAnsi="Times New Roman" w:cs="Times New Roman"/>
          <w:color w:val="000000"/>
          <w:sz w:val="24"/>
          <w:szCs w:val="24"/>
        </w:rPr>
        <w:t xml:space="preserve"> of over 4</w:t>
      </w:r>
      <w:r>
        <w:rPr>
          <w:rFonts w:ascii="Times New Roman" w:eastAsia="Times New Roman" w:hAnsi="Times New Roman" w:cs="Times New Roman"/>
          <w:color w:val="000000"/>
          <w:sz w:val="24"/>
          <w:szCs w:val="24"/>
        </w:rPr>
        <w:t xml:space="preserve"> shows</w:t>
      </w:r>
      <w:r w:rsidR="00E16BD2">
        <w:rPr>
          <w:rFonts w:ascii="Times New Roman" w:eastAsia="Times New Roman" w:hAnsi="Times New Roman" w:cs="Times New Roman"/>
          <w:color w:val="000000"/>
          <w:sz w:val="24"/>
          <w:szCs w:val="24"/>
        </w:rPr>
        <w:t>, that</w:t>
      </w:r>
      <w:r>
        <w:rPr>
          <w:rFonts w:ascii="Times New Roman" w:eastAsia="Times New Roman" w:hAnsi="Times New Roman" w:cs="Times New Roman"/>
          <w:color w:val="000000"/>
          <w:sz w:val="24"/>
          <w:szCs w:val="24"/>
        </w:rPr>
        <w:t xml:space="preserve"> the companies of the manufacturing industry have been quite good in general to sell off the inventories that they are producing in a fiscal year.</w:t>
      </w:r>
    </w:p>
    <w:p w14:paraId="6836AA53" w14:textId="14136413" w:rsidR="004C2F29" w:rsidRPr="004C2F29" w:rsidRDefault="004C2F29" w:rsidP="004C2F29">
      <w:pPr>
        <w:pStyle w:val="Heading4"/>
        <w:shd w:val="clear" w:color="auto" w:fill="E2EFD9" w:themeFill="accent6" w:themeFillTint="33"/>
        <w:rPr>
          <w:rFonts w:eastAsia="Times New Roman"/>
        </w:rPr>
      </w:pPr>
      <w:bookmarkStart w:id="28" w:name="_Toc53706315"/>
      <w:r w:rsidRPr="004C2F29">
        <w:rPr>
          <w:rFonts w:eastAsia="Times New Roman"/>
        </w:rPr>
        <w:lastRenderedPageBreak/>
        <w:t>Inventory Processing Period (Days)</w:t>
      </w:r>
      <w:bookmarkEnd w:id="28"/>
    </w:p>
    <w:p w14:paraId="350A0A14" w14:textId="77777777" w:rsidR="00D4246C" w:rsidRDefault="00D4246C" w:rsidP="004C2F29">
      <w:pPr>
        <w:tabs>
          <w:tab w:val="left" w:pos="6402"/>
        </w:tabs>
        <w:spacing w:line="360" w:lineRule="auto"/>
        <w:jc w:val="both"/>
        <w:rPr>
          <w:rFonts w:ascii="Times New Roman" w:eastAsia="Times New Roman" w:hAnsi="Times New Roman" w:cs="Times New Roman"/>
          <w:color w:val="000000"/>
          <w:sz w:val="24"/>
          <w:szCs w:val="24"/>
        </w:rPr>
      </w:pPr>
    </w:p>
    <w:p w14:paraId="46149E58" w14:textId="3D577E7B" w:rsidR="005721DE" w:rsidRDefault="004C2F29" w:rsidP="004C2F29">
      <w:pPr>
        <w:tabs>
          <w:tab w:val="left" w:pos="6402"/>
        </w:tabs>
        <w:spacing w:line="360" w:lineRule="auto"/>
        <w:jc w:val="both"/>
        <w:rPr>
          <w:rFonts w:ascii="Times New Roman" w:eastAsia="Times New Roman" w:hAnsi="Times New Roman" w:cs="Times New Roman"/>
          <w:color w:val="000000"/>
          <w:sz w:val="24"/>
          <w:szCs w:val="24"/>
        </w:rPr>
      </w:pPr>
      <w:r w:rsidRPr="004C2F29">
        <w:rPr>
          <w:rFonts w:ascii="Times New Roman" w:eastAsia="Times New Roman" w:hAnsi="Times New Roman" w:cs="Times New Roman"/>
          <w:color w:val="000000"/>
          <w:sz w:val="24"/>
          <w:szCs w:val="24"/>
        </w:rPr>
        <w:t xml:space="preserve">Inventory Processing Period </w:t>
      </w:r>
      <w:r>
        <w:rPr>
          <w:rFonts w:ascii="Times New Roman" w:eastAsia="Times New Roman" w:hAnsi="Times New Roman" w:cs="Times New Roman"/>
          <w:color w:val="000000"/>
          <w:sz w:val="24"/>
          <w:szCs w:val="24"/>
        </w:rPr>
        <w:t>shows in general, how many days it takes for a company to sell the inventory they have in hand. Like inventory turnover, it similarly shows the efficiency of inventory management quality of a company in days.</w:t>
      </w:r>
    </w:p>
    <w:tbl>
      <w:tblPr>
        <w:tblStyle w:val="GridTable5Dark-Accent6"/>
        <w:tblpPr w:leftFromText="180" w:rightFromText="180" w:vertAnchor="text" w:tblpY="1"/>
        <w:tblW w:w="96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74"/>
        <w:gridCol w:w="1648"/>
        <w:gridCol w:w="1622"/>
        <w:gridCol w:w="1532"/>
        <w:gridCol w:w="1325"/>
      </w:tblGrid>
      <w:tr w:rsidR="005721DE" w14:paraId="14041F12" w14:textId="77777777" w:rsidTr="005721DE">
        <w:trPr>
          <w:cnfStyle w:val="100000000000" w:firstRow="1" w:lastRow="0" w:firstColumn="0" w:lastColumn="0" w:oddVBand="0" w:evenVBand="0" w:oddHBand="0"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3474" w:type="dxa"/>
            <w:tcBorders>
              <w:top w:val="none" w:sz="0" w:space="0" w:color="auto"/>
              <w:left w:val="none" w:sz="0" w:space="0" w:color="auto"/>
              <w:right w:val="none" w:sz="0" w:space="0" w:color="auto"/>
            </w:tcBorders>
          </w:tcPr>
          <w:p w14:paraId="6E0AD998" w14:textId="1B0BD9FD" w:rsidR="005721DE" w:rsidRPr="00CA2789" w:rsidRDefault="005721DE" w:rsidP="0046491B">
            <w:pPr>
              <w:spacing w:before="0" w:line="360" w:lineRule="auto"/>
              <w:jc w:val="center"/>
              <w:rPr>
                <w:rFonts w:ascii="Times New Roman" w:hAnsi="Times New Roman" w:cs="Times New Roman"/>
                <w:i/>
                <w:color w:val="000000" w:themeColor="text1"/>
                <w:sz w:val="24"/>
              </w:rPr>
            </w:pPr>
            <w:r w:rsidRPr="005721DE">
              <w:rPr>
                <w:rFonts w:ascii="Times New Roman" w:hAnsi="Times New Roman" w:cs="Times New Roman"/>
                <w:i/>
                <w:color w:val="000000" w:themeColor="text1"/>
                <w:sz w:val="24"/>
              </w:rPr>
              <w:t>Inventory Processing Period</w:t>
            </w:r>
          </w:p>
        </w:tc>
        <w:tc>
          <w:tcPr>
            <w:cnfStyle w:val="000010000000" w:firstRow="0" w:lastRow="0" w:firstColumn="0" w:lastColumn="0" w:oddVBand="1" w:evenVBand="0" w:oddHBand="0" w:evenHBand="0" w:firstRowFirstColumn="0" w:firstRowLastColumn="0" w:lastRowFirstColumn="0" w:lastRowLastColumn="0"/>
            <w:tcW w:w="6127" w:type="dxa"/>
            <w:gridSpan w:val="4"/>
            <w:tcBorders>
              <w:top w:val="none" w:sz="0" w:space="0" w:color="auto"/>
              <w:left w:val="none" w:sz="0" w:space="0" w:color="auto"/>
              <w:right w:val="none" w:sz="0" w:space="0" w:color="auto"/>
            </w:tcBorders>
          </w:tcPr>
          <w:p w14:paraId="314A8CB1" w14:textId="77777777" w:rsidR="005721DE" w:rsidRPr="00CA2789" w:rsidRDefault="005721DE" w:rsidP="0046491B">
            <w:pPr>
              <w:spacing w:before="0" w:line="360" w:lineRule="auto"/>
              <w:jc w:val="center"/>
              <w:rPr>
                <w:rFonts w:ascii="Times New Roman" w:hAnsi="Times New Roman" w:cs="Times New Roman"/>
                <w:i/>
                <w:color w:val="000000" w:themeColor="text1"/>
                <w:sz w:val="24"/>
              </w:rPr>
            </w:pPr>
            <w:r w:rsidRPr="00CA2789">
              <w:rPr>
                <w:rFonts w:ascii="Times New Roman" w:hAnsi="Times New Roman" w:cs="Times New Roman"/>
                <w:i/>
                <w:color w:val="000000" w:themeColor="text1"/>
                <w:sz w:val="24"/>
              </w:rPr>
              <w:t>Years</w:t>
            </w:r>
          </w:p>
        </w:tc>
      </w:tr>
      <w:tr w:rsidR="005721DE" w14:paraId="77A73C08" w14:textId="77777777" w:rsidTr="005721DE">
        <w:trPr>
          <w:trHeight w:val="469"/>
        </w:trPr>
        <w:tc>
          <w:tcPr>
            <w:cnfStyle w:val="001000000000" w:firstRow="0" w:lastRow="0" w:firstColumn="1" w:lastColumn="0" w:oddVBand="0" w:evenVBand="0" w:oddHBand="0" w:evenHBand="0" w:firstRowFirstColumn="0" w:firstRowLastColumn="0" w:lastRowFirstColumn="0" w:lastRowLastColumn="0"/>
            <w:tcW w:w="3474" w:type="dxa"/>
            <w:tcBorders>
              <w:left w:val="none" w:sz="0" w:space="0" w:color="auto"/>
            </w:tcBorders>
          </w:tcPr>
          <w:p w14:paraId="7D28B4ED" w14:textId="77777777" w:rsidR="005721DE" w:rsidRPr="00CA2789" w:rsidRDefault="005721DE" w:rsidP="0046491B">
            <w:pPr>
              <w:spacing w:before="0" w:line="360" w:lineRule="auto"/>
              <w:jc w:val="center"/>
              <w:rPr>
                <w:rFonts w:ascii="Times New Roman" w:hAnsi="Times New Roman" w:cs="Times New Roman"/>
                <w:i/>
                <w:color w:val="000000" w:themeColor="text1"/>
                <w:sz w:val="24"/>
                <w:u w:val="single"/>
              </w:rPr>
            </w:pPr>
            <w:r w:rsidRPr="00CA2789">
              <w:rPr>
                <w:rFonts w:ascii="Times New Roman" w:hAnsi="Times New Roman" w:cs="Times New Roman"/>
                <w:i/>
                <w:color w:val="000000" w:themeColor="text1"/>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8" w:type="dxa"/>
          </w:tcPr>
          <w:p w14:paraId="1DB1DB91" w14:textId="77777777" w:rsidR="005721DE" w:rsidRPr="00CA2789" w:rsidRDefault="005721DE" w:rsidP="0046491B">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622" w:type="dxa"/>
          </w:tcPr>
          <w:p w14:paraId="4B40F9B4" w14:textId="77777777" w:rsidR="005721DE" w:rsidRPr="00CA2789" w:rsidRDefault="005721DE" w:rsidP="0046491B">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32" w:type="dxa"/>
          </w:tcPr>
          <w:p w14:paraId="16B858CB" w14:textId="77777777" w:rsidR="005721DE" w:rsidRPr="00CA2789" w:rsidRDefault="005721DE" w:rsidP="0046491B">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25" w:type="dxa"/>
          </w:tcPr>
          <w:p w14:paraId="39331486" w14:textId="77777777" w:rsidR="005721DE" w:rsidRPr="00CA2789" w:rsidRDefault="005721DE" w:rsidP="0046491B">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5721DE" w14:paraId="05383239" w14:textId="77777777" w:rsidTr="005721DE">
        <w:trPr>
          <w:trHeight w:val="452"/>
        </w:trPr>
        <w:tc>
          <w:tcPr>
            <w:cnfStyle w:val="001000000000" w:firstRow="0" w:lastRow="0" w:firstColumn="1" w:lastColumn="0" w:oddVBand="0" w:evenVBand="0" w:oddHBand="0" w:evenHBand="0" w:firstRowFirstColumn="0" w:firstRowLastColumn="0" w:lastRowFirstColumn="0" w:lastRowLastColumn="0"/>
            <w:tcW w:w="3474" w:type="dxa"/>
            <w:tcBorders>
              <w:left w:val="none" w:sz="0" w:space="0" w:color="auto"/>
            </w:tcBorders>
          </w:tcPr>
          <w:p w14:paraId="65B6F990" w14:textId="77777777" w:rsidR="005721DE" w:rsidRPr="00CA2789" w:rsidRDefault="005721DE" w:rsidP="005721DE">
            <w:pPr>
              <w:spacing w:before="0" w:line="360" w:lineRule="auto"/>
              <w:jc w:val="center"/>
              <w:rPr>
                <w:rFonts w:ascii="Times New Roman" w:hAnsi="Times New Roman" w:cs="Times New Roman"/>
                <w:sz w:val="24"/>
              </w:rPr>
            </w:pPr>
            <w:r w:rsidRPr="00CA2789">
              <w:rPr>
                <w:rFonts w:ascii="Times New Roman" w:hAnsi="Times New Roman" w:cs="Times New Roman"/>
                <w:sz w:val="24"/>
              </w:rPr>
              <w:t>BEXIMCO Ltd.</w:t>
            </w:r>
          </w:p>
        </w:tc>
        <w:tc>
          <w:tcPr>
            <w:cnfStyle w:val="000010000000" w:firstRow="0" w:lastRow="0" w:firstColumn="0" w:lastColumn="0" w:oddVBand="1" w:evenVBand="0" w:oddHBand="0" w:evenHBand="0" w:firstRowFirstColumn="0" w:firstRowLastColumn="0" w:lastRowFirstColumn="0" w:lastRowLastColumn="0"/>
            <w:tcW w:w="1648" w:type="dxa"/>
            <w:vAlign w:val="center"/>
          </w:tcPr>
          <w:p w14:paraId="3790F07D" w14:textId="32EF5C6F" w:rsidR="005721DE" w:rsidRPr="005721DE" w:rsidRDefault="005721DE" w:rsidP="005721DE">
            <w:pPr>
              <w:jc w:val="center"/>
              <w:rPr>
                <w:rFonts w:ascii="Times New Roman" w:hAnsi="Times New Roman" w:cs="Times New Roman"/>
                <w:b/>
                <w:color w:val="000000" w:themeColor="text1"/>
                <w:sz w:val="24"/>
                <w:szCs w:val="24"/>
              </w:rPr>
            </w:pPr>
            <w:r w:rsidRPr="005721DE">
              <w:rPr>
                <w:rFonts w:ascii="Times New Roman" w:hAnsi="Times New Roman" w:cs="Times New Roman"/>
                <w:b/>
                <w:color w:val="000000" w:themeColor="text1"/>
                <w:sz w:val="24"/>
                <w:szCs w:val="24"/>
              </w:rPr>
              <w:t>46</w:t>
            </w:r>
          </w:p>
        </w:tc>
        <w:tc>
          <w:tcPr>
            <w:tcW w:w="1622" w:type="dxa"/>
            <w:vAlign w:val="center"/>
          </w:tcPr>
          <w:p w14:paraId="4E66C9D2" w14:textId="40CFD30B" w:rsidR="005721DE" w:rsidRPr="005721DE" w:rsidRDefault="005721DE" w:rsidP="005721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5721DE">
              <w:rPr>
                <w:rFonts w:ascii="Times New Roman" w:hAnsi="Times New Roman" w:cs="Times New Roman"/>
                <w:b/>
                <w:color w:val="000000" w:themeColor="text1"/>
                <w:sz w:val="24"/>
                <w:szCs w:val="24"/>
              </w:rPr>
              <w:t>60</w:t>
            </w:r>
          </w:p>
        </w:tc>
        <w:tc>
          <w:tcPr>
            <w:cnfStyle w:val="000010000000" w:firstRow="0" w:lastRow="0" w:firstColumn="0" w:lastColumn="0" w:oddVBand="1" w:evenVBand="0" w:oddHBand="0" w:evenHBand="0" w:firstRowFirstColumn="0" w:firstRowLastColumn="0" w:lastRowFirstColumn="0" w:lastRowLastColumn="0"/>
            <w:tcW w:w="1532" w:type="dxa"/>
            <w:vAlign w:val="center"/>
          </w:tcPr>
          <w:p w14:paraId="58595208" w14:textId="7F4F1ACE" w:rsidR="005721DE" w:rsidRPr="005721DE" w:rsidRDefault="005721DE" w:rsidP="005721DE">
            <w:pPr>
              <w:jc w:val="center"/>
              <w:rPr>
                <w:rFonts w:ascii="Times New Roman" w:hAnsi="Times New Roman" w:cs="Times New Roman"/>
                <w:b/>
                <w:color w:val="000000" w:themeColor="text1"/>
                <w:sz w:val="24"/>
                <w:szCs w:val="24"/>
              </w:rPr>
            </w:pPr>
            <w:r w:rsidRPr="005721DE">
              <w:rPr>
                <w:rFonts w:ascii="Times New Roman" w:hAnsi="Times New Roman" w:cs="Times New Roman"/>
                <w:b/>
                <w:color w:val="000000" w:themeColor="text1"/>
                <w:sz w:val="24"/>
                <w:szCs w:val="24"/>
              </w:rPr>
              <w:t>56</w:t>
            </w:r>
          </w:p>
        </w:tc>
        <w:tc>
          <w:tcPr>
            <w:tcW w:w="1325" w:type="dxa"/>
            <w:vAlign w:val="center"/>
          </w:tcPr>
          <w:p w14:paraId="75ACE774" w14:textId="2118303E" w:rsidR="005721DE" w:rsidRPr="005721DE" w:rsidRDefault="005721DE" w:rsidP="005721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5721DE">
              <w:rPr>
                <w:rFonts w:ascii="Times New Roman" w:hAnsi="Times New Roman" w:cs="Times New Roman"/>
                <w:b/>
                <w:color w:val="000000" w:themeColor="text1"/>
                <w:sz w:val="24"/>
                <w:szCs w:val="24"/>
              </w:rPr>
              <w:t>59</w:t>
            </w:r>
          </w:p>
        </w:tc>
      </w:tr>
      <w:tr w:rsidR="005721DE" w14:paraId="67370AB9" w14:textId="77777777" w:rsidTr="005721DE">
        <w:trPr>
          <w:trHeight w:val="452"/>
        </w:trPr>
        <w:tc>
          <w:tcPr>
            <w:cnfStyle w:val="001000000000" w:firstRow="0" w:lastRow="0" w:firstColumn="1" w:lastColumn="0" w:oddVBand="0" w:evenVBand="0" w:oddHBand="0" w:evenHBand="0" w:firstRowFirstColumn="0" w:firstRowLastColumn="0" w:lastRowFirstColumn="0" w:lastRowLastColumn="0"/>
            <w:tcW w:w="3474" w:type="dxa"/>
            <w:tcBorders>
              <w:left w:val="none" w:sz="0" w:space="0" w:color="auto"/>
            </w:tcBorders>
          </w:tcPr>
          <w:p w14:paraId="57EB6988" w14:textId="77777777" w:rsidR="005721DE" w:rsidRPr="00CA2789" w:rsidRDefault="005721DE" w:rsidP="005721DE">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Meghna</w:t>
            </w:r>
            <w:proofErr w:type="spellEnd"/>
            <w:r w:rsidRPr="00CA2789">
              <w:rPr>
                <w:rFonts w:ascii="Times New Roman" w:hAnsi="Times New Roman" w:cs="Times New Roman"/>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8" w:type="dxa"/>
            <w:vAlign w:val="center"/>
          </w:tcPr>
          <w:p w14:paraId="7D3C626A" w14:textId="1627C144" w:rsidR="005721DE" w:rsidRPr="005721DE" w:rsidRDefault="005721DE" w:rsidP="005721DE">
            <w:pPr>
              <w:jc w:val="center"/>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39</w:t>
            </w:r>
          </w:p>
        </w:tc>
        <w:tc>
          <w:tcPr>
            <w:tcW w:w="1622" w:type="dxa"/>
            <w:vAlign w:val="center"/>
          </w:tcPr>
          <w:p w14:paraId="10987ED0" w14:textId="63D4F3F5" w:rsidR="005721DE" w:rsidRPr="005721DE" w:rsidRDefault="005721DE" w:rsidP="005721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44</w:t>
            </w:r>
          </w:p>
        </w:tc>
        <w:tc>
          <w:tcPr>
            <w:cnfStyle w:val="000010000000" w:firstRow="0" w:lastRow="0" w:firstColumn="0" w:lastColumn="0" w:oddVBand="1" w:evenVBand="0" w:oddHBand="0" w:evenHBand="0" w:firstRowFirstColumn="0" w:firstRowLastColumn="0" w:lastRowFirstColumn="0" w:lastRowLastColumn="0"/>
            <w:tcW w:w="1532" w:type="dxa"/>
            <w:vAlign w:val="center"/>
          </w:tcPr>
          <w:p w14:paraId="4545A03E" w14:textId="3FF12F74" w:rsidR="005721DE" w:rsidRPr="005721DE" w:rsidRDefault="005721DE" w:rsidP="005721DE">
            <w:pPr>
              <w:jc w:val="center"/>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55</w:t>
            </w:r>
          </w:p>
        </w:tc>
        <w:tc>
          <w:tcPr>
            <w:tcW w:w="1325" w:type="dxa"/>
            <w:vAlign w:val="center"/>
          </w:tcPr>
          <w:p w14:paraId="1B214A96" w14:textId="6975E415" w:rsidR="005721DE" w:rsidRPr="005721DE" w:rsidRDefault="005721DE" w:rsidP="005721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28</w:t>
            </w:r>
          </w:p>
        </w:tc>
      </w:tr>
      <w:tr w:rsidR="005721DE" w14:paraId="41588CA7" w14:textId="77777777" w:rsidTr="005721DE">
        <w:trPr>
          <w:trHeight w:val="469"/>
        </w:trPr>
        <w:tc>
          <w:tcPr>
            <w:cnfStyle w:val="001000000000" w:firstRow="0" w:lastRow="0" w:firstColumn="1" w:lastColumn="0" w:oddVBand="0" w:evenVBand="0" w:oddHBand="0" w:evenHBand="0" w:firstRowFirstColumn="0" w:firstRowLastColumn="0" w:lastRowFirstColumn="0" w:lastRowLastColumn="0"/>
            <w:tcW w:w="3474" w:type="dxa"/>
            <w:tcBorders>
              <w:left w:val="none" w:sz="0" w:space="0" w:color="auto"/>
            </w:tcBorders>
          </w:tcPr>
          <w:p w14:paraId="45A337D2" w14:textId="77777777" w:rsidR="005721DE" w:rsidRPr="00CA2789" w:rsidRDefault="005721DE" w:rsidP="005721DE">
            <w:pPr>
              <w:spacing w:before="0" w:line="360" w:lineRule="auto"/>
              <w:jc w:val="center"/>
              <w:rPr>
                <w:rFonts w:ascii="Times New Roman" w:hAnsi="Times New Roman" w:cs="Times New Roman"/>
                <w:sz w:val="24"/>
              </w:rPr>
            </w:pPr>
            <w:r w:rsidRPr="00CA2789">
              <w:rPr>
                <w:rFonts w:ascii="Times New Roman" w:hAnsi="Times New Roman" w:cs="Times New Roman"/>
                <w:sz w:val="24"/>
              </w:rPr>
              <w:t>Apex Footwear Ltd.</w:t>
            </w:r>
          </w:p>
        </w:tc>
        <w:tc>
          <w:tcPr>
            <w:cnfStyle w:val="000010000000" w:firstRow="0" w:lastRow="0" w:firstColumn="0" w:lastColumn="0" w:oddVBand="1" w:evenVBand="0" w:oddHBand="0" w:evenHBand="0" w:firstRowFirstColumn="0" w:firstRowLastColumn="0" w:lastRowFirstColumn="0" w:lastRowLastColumn="0"/>
            <w:tcW w:w="1648" w:type="dxa"/>
            <w:vAlign w:val="center"/>
          </w:tcPr>
          <w:p w14:paraId="21A13A40" w14:textId="62675EEC" w:rsidR="005721DE" w:rsidRPr="005721DE" w:rsidRDefault="005721DE" w:rsidP="005721DE">
            <w:pPr>
              <w:jc w:val="center"/>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264</w:t>
            </w:r>
          </w:p>
        </w:tc>
        <w:tc>
          <w:tcPr>
            <w:tcW w:w="1622" w:type="dxa"/>
            <w:vAlign w:val="center"/>
          </w:tcPr>
          <w:p w14:paraId="41445D40" w14:textId="7F93F892" w:rsidR="005721DE" w:rsidRPr="005721DE" w:rsidRDefault="005721DE" w:rsidP="005721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232</w:t>
            </w:r>
          </w:p>
        </w:tc>
        <w:tc>
          <w:tcPr>
            <w:cnfStyle w:val="000010000000" w:firstRow="0" w:lastRow="0" w:firstColumn="0" w:lastColumn="0" w:oddVBand="1" w:evenVBand="0" w:oddHBand="0" w:evenHBand="0" w:firstRowFirstColumn="0" w:firstRowLastColumn="0" w:lastRowFirstColumn="0" w:lastRowLastColumn="0"/>
            <w:tcW w:w="1532" w:type="dxa"/>
            <w:vAlign w:val="center"/>
          </w:tcPr>
          <w:p w14:paraId="76BA3C55" w14:textId="758B7D55" w:rsidR="005721DE" w:rsidRPr="005721DE" w:rsidRDefault="005721DE" w:rsidP="005721DE">
            <w:pPr>
              <w:jc w:val="center"/>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215</w:t>
            </w:r>
          </w:p>
        </w:tc>
        <w:tc>
          <w:tcPr>
            <w:tcW w:w="1325" w:type="dxa"/>
            <w:vAlign w:val="center"/>
          </w:tcPr>
          <w:p w14:paraId="61A99225" w14:textId="33ED8626" w:rsidR="005721DE" w:rsidRPr="005721DE" w:rsidRDefault="005721DE" w:rsidP="005721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218</w:t>
            </w:r>
          </w:p>
        </w:tc>
      </w:tr>
      <w:tr w:rsidR="005721DE" w14:paraId="135AF308" w14:textId="77777777" w:rsidTr="005721DE">
        <w:trPr>
          <w:trHeight w:val="452"/>
        </w:trPr>
        <w:tc>
          <w:tcPr>
            <w:cnfStyle w:val="001000000000" w:firstRow="0" w:lastRow="0" w:firstColumn="1" w:lastColumn="0" w:oddVBand="0" w:evenVBand="0" w:oddHBand="0" w:evenHBand="0" w:firstRowFirstColumn="0" w:firstRowLastColumn="0" w:lastRowFirstColumn="0" w:lastRowLastColumn="0"/>
            <w:tcW w:w="3474" w:type="dxa"/>
            <w:tcBorders>
              <w:left w:val="none" w:sz="0" w:space="0" w:color="auto"/>
            </w:tcBorders>
          </w:tcPr>
          <w:p w14:paraId="7D18BC21" w14:textId="77777777" w:rsidR="005721DE" w:rsidRPr="00CA2789" w:rsidRDefault="005721DE" w:rsidP="005721DE">
            <w:pPr>
              <w:spacing w:before="0" w:line="360" w:lineRule="auto"/>
              <w:jc w:val="center"/>
              <w:rPr>
                <w:rFonts w:ascii="Times New Roman" w:hAnsi="Times New Roman" w:cs="Times New Roman"/>
                <w:sz w:val="24"/>
              </w:rPr>
            </w:pPr>
            <w:r w:rsidRPr="00CA2789">
              <w:rPr>
                <w:rFonts w:ascii="Times New Roman" w:hAnsi="Times New Roman" w:cs="Times New Roman"/>
                <w:sz w:val="24"/>
              </w:rPr>
              <w:t>Kohinoor Chemicals Ltd.</w:t>
            </w:r>
          </w:p>
        </w:tc>
        <w:tc>
          <w:tcPr>
            <w:cnfStyle w:val="000010000000" w:firstRow="0" w:lastRow="0" w:firstColumn="0" w:lastColumn="0" w:oddVBand="1" w:evenVBand="0" w:oddHBand="0" w:evenHBand="0" w:firstRowFirstColumn="0" w:firstRowLastColumn="0" w:lastRowFirstColumn="0" w:lastRowLastColumn="0"/>
            <w:tcW w:w="1648" w:type="dxa"/>
            <w:vAlign w:val="center"/>
          </w:tcPr>
          <w:p w14:paraId="38F6398C" w14:textId="0B71FA76" w:rsidR="005721DE" w:rsidRPr="005721DE" w:rsidRDefault="005721DE" w:rsidP="005721DE">
            <w:pPr>
              <w:jc w:val="center"/>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101</w:t>
            </w:r>
          </w:p>
        </w:tc>
        <w:tc>
          <w:tcPr>
            <w:tcW w:w="1622" w:type="dxa"/>
            <w:vAlign w:val="center"/>
          </w:tcPr>
          <w:p w14:paraId="590A7791" w14:textId="169CA89C" w:rsidR="005721DE" w:rsidRPr="005721DE" w:rsidRDefault="005721DE" w:rsidP="005721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71</w:t>
            </w:r>
          </w:p>
        </w:tc>
        <w:tc>
          <w:tcPr>
            <w:cnfStyle w:val="000010000000" w:firstRow="0" w:lastRow="0" w:firstColumn="0" w:lastColumn="0" w:oddVBand="1" w:evenVBand="0" w:oddHBand="0" w:evenHBand="0" w:firstRowFirstColumn="0" w:firstRowLastColumn="0" w:lastRowFirstColumn="0" w:lastRowLastColumn="0"/>
            <w:tcW w:w="1532" w:type="dxa"/>
            <w:vAlign w:val="center"/>
          </w:tcPr>
          <w:p w14:paraId="0199C900" w14:textId="7D3E1F0F" w:rsidR="005721DE" w:rsidRPr="005721DE" w:rsidRDefault="005721DE" w:rsidP="005721DE">
            <w:pPr>
              <w:jc w:val="center"/>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91</w:t>
            </w:r>
          </w:p>
        </w:tc>
        <w:tc>
          <w:tcPr>
            <w:tcW w:w="1325" w:type="dxa"/>
            <w:vAlign w:val="center"/>
          </w:tcPr>
          <w:p w14:paraId="03C0B7E1" w14:textId="4D3946DB" w:rsidR="005721DE" w:rsidRPr="005721DE" w:rsidRDefault="005721DE" w:rsidP="005721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80</w:t>
            </w:r>
          </w:p>
        </w:tc>
      </w:tr>
      <w:tr w:rsidR="005721DE" w14:paraId="7637697E" w14:textId="77777777" w:rsidTr="00814B28">
        <w:trPr>
          <w:trHeight w:val="452"/>
        </w:trPr>
        <w:tc>
          <w:tcPr>
            <w:cnfStyle w:val="001000000000" w:firstRow="0" w:lastRow="0" w:firstColumn="1" w:lastColumn="0" w:oddVBand="0" w:evenVBand="0" w:oddHBand="0" w:evenHBand="0" w:firstRowFirstColumn="0" w:firstRowLastColumn="0" w:lastRowFirstColumn="0" w:lastRowLastColumn="0"/>
            <w:tcW w:w="3474" w:type="dxa"/>
            <w:tcBorders>
              <w:left w:val="none" w:sz="0" w:space="0" w:color="auto"/>
              <w:bottom w:val="single" w:sz="18" w:space="0" w:color="auto"/>
            </w:tcBorders>
          </w:tcPr>
          <w:p w14:paraId="232A3309" w14:textId="77777777" w:rsidR="005721DE" w:rsidRPr="00CA2789" w:rsidRDefault="005721DE" w:rsidP="005721DE">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Maksons</w:t>
            </w:r>
            <w:proofErr w:type="spellEnd"/>
            <w:r w:rsidRPr="00CA2789">
              <w:rPr>
                <w:rFonts w:ascii="Times New Roman" w:hAnsi="Times New Roman" w:cs="Times New Roman"/>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8" w:type="dxa"/>
            <w:tcBorders>
              <w:bottom w:val="single" w:sz="18" w:space="0" w:color="auto"/>
            </w:tcBorders>
            <w:vAlign w:val="center"/>
          </w:tcPr>
          <w:p w14:paraId="24F4B286" w14:textId="0E66E8A9" w:rsidR="005721DE" w:rsidRPr="005721DE" w:rsidRDefault="005721DE" w:rsidP="005721DE">
            <w:pPr>
              <w:jc w:val="center"/>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493</w:t>
            </w:r>
          </w:p>
        </w:tc>
        <w:tc>
          <w:tcPr>
            <w:tcW w:w="1622" w:type="dxa"/>
            <w:tcBorders>
              <w:bottom w:val="single" w:sz="18" w:space="0" w:color="auto"/>
            </w:tcBorders>
            <w:vAlign w:val="center"/>
          </w:tcPr>
          <w:p w14:paraId="5A718AF5" w14:textId="319DB96D" w:rsidR="005721DE" w:rsidRPr="005721DE" w:rsidRDefault="005721DE" w:rsidP="005721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305</w:t>
            </w:r>
          </w:p>
        </w:tc>
        <w:tc>
          <w:tcPr>
            <w:cnfStyle w:val="000010000000" w:firstRow="0" w:lastRow="0" w:firstColumn="0" w:lastColumn="0" w:oddVBand="1" w:evenVBand="0" w:oddHBand="0" w:evenHBand="0" w:firstRowFirstColumn="0" w:firstRowLastColumn="0" w:lastRowFirstColumn="0" w:lastRowLastColumn="0"/>
            <w:tcW w:w="1532" w:type="dxa"/>
            <w:tcBorders>
              <w:bottom w:val="single" w:sz="18" w:space="0" w:color="auto"/>
            </w:tcBorders>
            <w:vAlign w:val="center"/>
          </w:tcPr>
          <w:p w14:paraId="50ECAF65" w14:textId="1356C387" w:rsidR="005721DE" w:rsidRPr="005721DE" w:rsidRDefault="005721DE" w:rsidP="005721DE">
            <w:pPr>
              <w:jc w:val="center"/>
              <w:rPr>
                <w:rFonts w:ascii="Times New Roman" w:hAnsi="Times New Roman" w:cs="Times New Roman"/>
                <w:b/>
                <w:color w:val="000000" w:themeColor="text1"/>
                <w:sz w:val="24"/>
                <w:szCs w:val="24"/>
              </w:rPr>
            </w:pPr>
            <w:r w:rsidRPr="005721DE">
              <w:rPr>
                <w:rFonts w:ascii="Times New Roman" w:hAnsi="Times New Roman" w:cs="Times New Roman"/>
                <w:b/>
                <w:color w:val="000000"/>
                <w:sz w:val="24"/>
                <w:szCs w:val="24"/>
              </w:rPr>
              <w:t>182</w:t>
            </w:r>
          </w:p>
        </w:tc>
        <w:tc>
          <w:tcPr>
            <w:tcW w:w="1325" w:type="dxa"/>
            <w:tcBorders>
              <w:bottom w:val="single" w:sz="18" w:space="0" w:color="auto"/>
            </w:tcBorders>
            <w:vAlign w:val="center"/>
          </w:tcPr>
          <w:p w14:paraId="2311A017" w14:textId="0755F78E" w:rsidR="005721DE" w:rsidRPr="005721DE" w:rsidRDefault="005721DE" w:rsidP="005721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5721DE">
              <w:rPr>
                <w:rFonts w:ascii="Times New Roman" w:hAnsi="Times New Roman" w:cs="Times New Roman"/>
                <w:b/>
                <w:color w:val="000000"/>
                <w:sz w:val="24"/>
                <w:szCs w:val="24"/>
              </w:rPr>
              <w:t>167</w:t>
            </w:r>
          </w:p>
        </w:tc>
      </w:tr>
      <w:tr w:rsidR="00814B28" w14:paraId="71E37048" w14:textId="77777777" w:rsidTr="00D22EE4">
        <w:trPr>
          <w:trHeight w:val="452"/>
        </w:trPr>
        <w:tc>
          <w:tcPr>
            <w:cnfStyle w:val="001000000000" w:firstRow="0" w:lastRow="0" w:firstColumn="1" w:lastColumn="0" w:oddVBand="0" w:evenVBand="0" w:oddHBand="0" w:evenHBand="0" w:firstRowFirstColumn="0" w:firstRowLastColumn="0" w:lastRowFirstColumn="0" w:lastRowLastColumn="0"/>
            <w:tcW w:w="3474" w:type="dxa"/>
            <w:tcBorders>
              <w:left w:val="single" w:sz="18" w:space="0" w:color="auto"/>
              <w:bottom w:val="single" w:sz="18" w:space="0" w:color="auto"/>
            </w:tcBorders>
          </w:tcPr>
          <w:p w14:paraId="560BCA85" w14:textId="03251D92" w:rsidR="00814B28" w:rsidRPr="00814B28" w:rsidRDefault="00814B28" w:rsidP="00814B28">
            <w:pPr>
              <w:spacing w:before="0" w:line="360" w:lineRule="auto"/>
              <w:jc w:val="center"/>
              <w:rPr>
                <w:rFonts w:ascii="Times New Roman" w:hAnsi="Times New Roman" w:cs="Times New Roman"/>
                <w:sz w:val="24"/>
                <w:szCs w:val="24"/>
              </w:rPr>
            </w:pPr>
            <w:r w:rsidRPr="00814B28">
              <w:rPr>
                <w:rFonts w:ascii="Times New Roman" w:hAnsi="Times New Roman" w:cs="Times New Roman"/>
                <w:sz w:val="24"/>
                <w:szCs w:val="24"/>
              </w:rPr>
              <w:t>Average Industry Ratio</w:t>
            </w:r>
          </w:p>
        </w:tc>
        <w:tc>
          <w:tcPr>
            <w:cnfStyle w:val="000010000000" w:firstRow="0" w:lastRow="0" w:firstColumn="0" w:lastColumn="0" w:oddVBand="1" w:evenVBand="0" w:oddHBand="0" w:evenHBand="0" w:firstRowFirstColumn="0" w:firstRowLastColumn="0" w:lastRowFirstColumn="0" w:lastRowLastColumn="0"/>
            <w:tcW w:w="1648" w:type="dxa"/>
            <w:tcBorders>
              <w:bottom w:val="single" w:sz="18" w:space="0" w:color="auto"/>
            </w:tcBorders>
          </w:tcPr>
          <w:p w14:paraId="1D653001" w14:textId="41EC2D2D" w:rsidR="00814B28" w:rsidRPr="00814B28" w:rsidRDefault="00814B28" w:rsidP="00814B28">
            <w:pPr>
              <w:jc w:val="center"/>
              <w:rPr>
                <w:rFonts w:ascii="Times New Roman" w:hAnsi="Times New Roman" w:cs="Times New Roman"/>
                <w:b/>
                <w:color w:val="000000"/>
                <w:sz w:val="24"/>
                <w:szCs w:val="24"/>
              </w:rPr>
            </w:pPr>
            <w:r w:rsidRPr="00814B28">
              <w:rPr>
                <w:rFonts w:ascii="Times New Roman" w:hAnsi="Times New Roman" w:cs="Times New Roman"/>
                <w:b/>
                <w:sz w:val="24"/>
                <w:szCs w:val="24"/>
              </w:rPr>
              <w:t>189</w:t>
            </w:r>
          </w:p>
        </w:tc>
        <w:tc>
          <w:tcPr>
            <w:tcW w:w="1622" w:type="dxa"/>
            <w:tcBorders>
              <w:bottom w:val="single" w:sz="18" w:space="0" w:color="auto"/>
            </w:tcBorders>
          </w:tcPr>
          <w:p w14:paraId="4DEF481D" w14:textId="1C8DE79A" w:rsidR="00814B28" w:rsidRPr="00814B28" w:rsidRDefault="00814B28" w:rsidP="00814B2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814B28">
              <w:rPr>
                <w:rFonts w:ascii="Times New Roman" w:hAnsi="Times New Roman" w:cs="Times New Roman"/>
                <w:b/>
                <w:sz w:val="24"/>
                <w:szCs w:val="24"/>
              </w:rPr>
              <w:t>142</w:t>
            </w:r>
          </w:p>
        </w:tc>
        <w:tc>
          <w:tcPr>
            <w:cnfStyle w:val="000010000000" w:firstRow="0" w:lastRow="0" w:firstColumn="0" w:lastColumn="0" w:oddVBand="1" w:evenVBand="0" w:oddHBand="0" w:evenHBand="0" w:firstRowFirstColumn="0" w:firstRowLastColumn="0" w:lastRowFirstColumn="0" w:lastRowLastColumn="0"/>
            <w:tcW w:w="1532" w:type="dxa"/>
            <w:tcBorders>
              <w:bottom w:val="single" w:sz="18" w:space="0" w:color="auto"/>
            </w:tcBorders>
          </w:tcPr>
          <w:p w14:paraId="6FAE71C0" w14:textId="0AFAB7AB" w:rsidR="00814B28" w:rsidRPr="00814B28" w:rsidRDefault="00814B28" w:rsidP="00814B28">
            <w:pPr>
              <w:jc w:val="center"/>
              <w:rPr>
                <w:rFonts w:ascii="Times New Roman" w:hAnsi="Times New Roman" w:cs="Times New Roman"/>
                <w:b/>
                <w:color w:val="000000"/>
                <w:sz w:val="24"/>
                <w:szCs w:val="24"/>
              </w:rPr>
            </w:pPr>
            <w:r w:rsidRPr="00814B28">
              <w:rPr>
                <w:rFonts w:ascii="Times New Roman" w:hAnsi="Times New Roman" w:cs="Times New Roman"/>
                <w:b/>
                <w:sz w:val="24"/>
                <w:szCs w:val="24"/>
              </w:rPr>
              <w:t>120</w:t>
            </w:r>
          </w:p>
        </w:tc>
        <w:tc>
          <w:tcPr>
            <w:tcW w:w="1325" w:type="dxa"/>
            <w:tcBorders>
              <w:bottom w:val="single" w:sz="18" w:space="0" w:color="auto"/>
            </w:tcBorders>
          </w:tcPr>
          <w:p w14:paraId="124EBE33" w14:textId="4F64E1DA" w:rsidR="00814B28" w:rsidRPr="00814B28" w:rsidRDefault="00814B28" w:rsidP="00814B2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814B28">
              <w:rPr>
                <w:rFonts w:ascii="Times New Roman" w:hAnsi="Times New Roman" w:cs="Times New Roman"/>
                <w:b/>
                <w:sz w:val="24"/>
                <w:szCs w:val="24"/>
              </w:rPr>
              <w:t>110</w:t>
            </w:r>
          </w:p>
        </w:tc>
      </w:tr>
    </w:tbl>
    <w:p w14:paraId="5CA40AD6" w14:textId="7D883674" w:rsidR="007D7B2B" w:rsidRDefault="007D7B2B" w:rsidP="004C2F29">
      <w:pPr>
        <w:tabs>
          <w:tab w:val="left" w:pos="6402"/>
        </w:tabs>
        <w:spacing w:line="360" w:lineRule="auto"/>
        <w:jc w:val="both"/>
        <w:rPr>
          <w:rFonts w:ascii="Times New Roman" w:eastAsia="Times New Roman" w:hAnsi="Times New Roman" w:cs="Times New Roman"/>
          <w:color w:val="000000"/>
          <w:sz w:val="24"/>
          <w:szCs w:val="24"/>
        </w:rPr>
      </w:pPr>
      <w:r>
        <w:rPr>
          <w:rFonts w:ascii="Times New Roman" w:hAnsi="Times New Roman" w:cs="Times New Roman"/>
          <w:noProof/>
          <w:sz w:val="24"/>
        </w:rPr>
        <w:drawing>
          <wp:anchor distT="0" distB="0" distL="114300" distR="114300" simplePos="0" relativeHeight="251682816" behindDoc="0" locked="0" layoutInCell="1" allowOverlap="1" wp14:anchorId="0033C4AF" wp14:editId="6D9E043D">
            <wp:simplePos x="0" y="0"/>
            <wp:positionH relativeFrom="margin">
              <wp:align>left</wp:align>
            </wp:positionH>
            <wp:positionV relativeFrom="paragraph">
              <wp:posOffset>3328670</wp:posOffset>
            </wp:positionV>
            <wp:extent cx="6102350" cy="3211195"/>
            <wp:effectExtent l="0" t="0" r="12700" b="8255"/>
            <wp:wrapTopAndBottom/>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000000"/>
          <w:sz w:val="24"/>
          <w:szCs w:val="24"/>
        </w:rPr>
        <w:br/>
      </w:r>
    </w:p>
    <w:p w14:paraId="02D63062" w14:textId="159E94D3" w:rsidR="005721DE" w:rsidRDefault="00613118" w:rsidP="004C2F29">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This information above, gives an overall idea about how efficiently the companies are selling their inventories. BEXIMCO, </w:t>
      </w:r>
      <w:proofErr w:type="spellStart"/>
      <w:r>
        <w:rPr>
          <w:rFonts w:ascii="Times New Roman" w:eastAsia="Times New Roman" w:hAnsi="Times New Roman" w:cs="Times New Roman"/>
          <w:color w:val="000000"/>
          <w:sz w:val="24"/>
          <w:szCs w:val="24"/>
        </w:rPr>
        <w:t>Meghna</w:t>
      </w:r>
      <w:proofErr w:type="spellEnd"/>
      <w:r>
        <w:rPr>
          <w:rFonts w:ascii="Times New Roman" w:eastAsia="Times New Roman" w:hAnsi="Times New Roman" w:cs="Times New Roman"/>
          <w:color w:val="000000"/>
          <w:sz w:val="24"/>
          <w:szCs w:val="24"/>
        </w:rPr>
        <w:t xml:space="preserve"> and Kohinoor has been very effective as they are selling their inventories under every 100days. Although, the other two companies has not been so impressive, but they also managed to lower down their processing days around 200days in the year 2019. This shows that the manufacturing industry is actively processing their inventories and selling it off.</w:t>
      </w:r>
    </w:p>
    <w:p w14:paraId="7FC01C0B" w14:textId="0800D772" w:rsidR="006F3124" w:rsidRDefault="006F3124" w:rsidP="004C2F29">
      <w:pPr>
        <w:tabs>
          <w:tab w:val="left" w:pos="6402"/>
        </w:tabs>
        <w:spacing w:line="360" w:lineRule="auto"/>
        <w:jc w:val="both"/>
        <w:rPr>
          <w:rFonts w:ascii="Times New Roman" w:eastAsia="Times New Roman" w:hAnsi="Times New Roman" w:cs="Times New Roman"/>
          <w:color w:val="000000"/>
          <w:sz w:val="24"/>
          <w:szCs w:val="24"/>
        </w:rPr>
      </w:pPr>
    </w:p>
    <w:p w14:paraId="4A4D1A88" w14:textId="3AD31E33" w:rsidR="00613118" w:rsidRPr="00613118" w:rsidRDefault="00D4246C" w:rsidP="00613118">
      <w:pPr>
        <w:pStyle w:val="Heading2"/>
        <w:shd w:val="clear" w:color="auto" w:fill="FBE4D5" w:themeFill="accent2" w:themeFillTint="33"/>
        <w:rPr>
          <w:rFonts w:eastAsia="Times New Roman"/>
        </w:rPr>
      </w:pPr>
      <w:bookmarkStart w:id="29" w:name="_Toc53163100"/>
      <w:bookmarkStart w:id="30" w:name="_Toc53706316"/>
      <w:r>
        <w:rPr>
          <w:rFonts w:eastAsia="Times New Roman"/>
        </w:rPr>
        <w:t xml:space="preserve">4. </w:t>
      </w:r>
      <w:r w:rsidR="00613118" w:rsidRPr="00613118">
        <w:rPr>
          <w:rFonts w:eastAsia="Times New Roman"/>
        </w:rPr>
        <w:t>Liquidity &amp; Leverage</w:t>
      </w:r>
      <w:bookmarkEnd w:id="29"/>
      <w:bookmarkEnd w:id="30"/>
    </w:p>
    <w:p w14:paraId="349DF8F8" w14:textId="2B652440" w:rsidR="00613118" w:rsidRDefault="00613118" w:rsidP="004C2F29">
      <w:pPr>
        <w:tabs>
          <w:tab w:val="left" w:pos="6402"/>
        </w:tabs>
        <w:spacing w:line="360" w:lineRule="auto"/>
        <w:jc w:val="both"/>
        <w:rPr>
          <w:rFonts w:ascii="Times New Roman" w:eastAsia="Times New Roman" w:hAnsi="Times New Roman" w:cs="Times New Roman"/>
          <w:color w:val="000000"/>
          <w:sz w:val="24"/>
          <w:szCs w:val="24"/>
        </w:rPr>
      </w:pPr>
    </w:p>
    <w:p w14:paraId="622C8324" w14:textId="189CEFC1" w:rsidR="00613118" w:rsidRDefault="00304365" w:rsidP="004C2F29">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part of the analysis will give an idea about the liquidity of the manufacturing companies in Bangladesh. How well they can turn their asset into cash, how much their debt is in compare to their assets and capital and how much interest they are paying in compare to their profits for the year. This analysis is important as companies with good liquidity and leverage can sustain in the long run as it ensures the survival of a company to keep on running in the competitive industry.</w:t>
      </w:r>
    </w:p>
    <w:p w14:paraId="493BF464" w14:textId="1C1B6F15" w:rsidR="00514005" w:rsidRDefault="00514005" w:rsidP="004C2F29">
      <w:pPr>
        <w:tabs>
          <w:tab w:val="left" w:pos="6402"/>
        </w:tabs>
        <w:spacing w:line="360" w:lineRule="auto"/>
        <w:jc w:val="both"/>
        <w:rPr>
          <w:rFonts w:ascii="Times New Roman" w:eastAsia="Times New Roman" w:hAnsi="Times New Roman" w:cs="Times New Roman"/>
          <w:color w:val="000000"/>
          <w:sz w:val="24"/>
          <w:szCs w:val="24"/>
        </w:rPr>
      </w:pPr>
    </w:p>
    <w:p w14:paraId="22A99FED" w14:textId="423FE5CE" w:rsidR="00514005" w:rsidRPr="00514005" w:rsidRDefault="00514005" w:rsidP="00514005">
      <w:pPr>
        <w:pStyle w:val="Heading4"/>
        <w:shd w:val="clear" w:color="auto" w:fill="FBE4D5" w:themeFill="accent2" w:themeFillTint="33"/>
        <w:rPr>
          <w:rFonts w:eastAsia="Times New Roman"/>
        </w:rPr>
      </w:pPr>
      <w:bookmarkStart w:id="31" w:name="_Toc53706317"/>
      <w:r w:rsidRPr="00514005">
        <w:rPr>
          <w:rFonts w:eastAsia="Times New Roman"/>
        </w:rPr>
        <w:t>Current Ratio</w:t>
      </w:r>
      <w:bookmarkEnd w:id="31"/>
    </w:p>
    <w:p w14:paraId="6381286E" w14:textId="3D4A2515" w:rsidR="00514005" w:rsidRDefault="00514005" w:rsidP="004C2F29">
      <w:pPr>
        <w:tabs>
          <w:tab w:val="left" w:pos="6402"/>
        </w:tabs>
        <w:spacing w:line="360" w:lineRule="auto"/>
        <w:jc w:val="both"/>
        <w:rPr>
          <w:rFonts w:ascii="Times New Roman" w:eastAsia="Times New Roman" w:hAnsi="Times New Roman" w:cs="Times New Roman"/>
          <w:color w:val="000000"/>
          <w:sz w:val="24"/>
          <w:szCs w:val="24"/>
        </w:rPr>
      </w:pPr>
    </w:p>
    <w:p w14:paraId="742BE3E1" w14:textId="2062DCAC" w:rsidR="007810D6" w:rsidRDefault="007810D6" w:rsidP="007810D6">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w:t>
      </w:r>
      <w:r w:rsidRPr="007810D6">
        <w:rPr>
          <w:rFonts w:ascii="Times New Roman" w:eastAsia="Times New Roman" w:hAnsi="Times New Roman" w:cs="Times New Roman"/>
          <w:color w:val="000000"/>
          <w:sz w:val="24"/>
          <w:szCs w:val="24"/>
        </w:rPr>
        <w:t xml:space="preserve">urrent ratio </w:t>
      </w:r>
      <w:r>
        <w:rPr>
          <w:rFonts w:ascii="Times New Roman" w:eastAsia="Times New Roman" w:hAnsi="Times New Roman" w:cs="Times New Roman"/>
          <w:color w:val="000000"/>
          <w:sz w:val="24"/>
          <w:szCs w:val="24"/>
        </w:rPr>
        <w:t>takes</w:t>
      </w:r>
      <w:r w:rsidRPr="007810D6">
        <w:rPr>
          <w:rFonts w:ascii="Times New Roman" w:eastAsia="Times New Roman" w:hAnsi="Times New Roman" w:cs="Times New Roman"/>
          <w:color w:val="000000"/>
          <w:sz w:val="24"/>
          <w:szCs w:val="24"/>
        </w:rPr>
        <w:t xml:space="preserve"> all current assets and liabilities</w:t>
      </w:r>
      <w:r>
        <w:rPr>
          <w:rFonts w:ascii="Times New Roman" w:eastAsia="Times New Roman" w:hAnsi="Times New Roman" w:cs="Times New Roman"/>
          <w:color w:val="000000"/>
          <w:sz w:val="24"/>
          <w:szCs w:val="24"/>
        </w:rPr>
        <w:t xml:space="preserve"> into accounts for calculation</w:t>
      </w:r>
      <w:r w:rsidRPr="007810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251A87">
        <w:rPr>
          <w:rFonts w:ascii="Times New Roman" w:eastAsia="Times New Roman" w:hAnsi="Times New Roman" w:cs="Times New Roman"/>
          <w:color w:val="000000"/>
          <w:sz w:val="24"/>
          <w:szCs w:val="24"/>
        </w:rPr>
        <w:t>It</w:t>
      </w:r>
      <w:r w:rsidRPr="007810D6">
        <w:rPr>
          <w:rFonts w:ascii="Times New Roman" w:eastAsia="Times New Roman" w:hAnsi="Times New Roman" w:cs="Times New Roman"/>
          <w:color w:val="000000"/>
          <w:sz w:val="24"/>
          <w:szCs w:val="24"/>
        </w:rPr>
        <w:t xml:space="preserve"> is a liquidity ratio that </w:t>
      </w:r>
      <w:r w:rsidR="00251A87">
        <w:rPr>
          <w:rFonts w:ascii="Times New Roman" w:eastAsia="Times New Roman" w:hAnsi="Times New Roman" w:cs="Times New Roman"/>
          <w:color w:val="000000"/>
          <w:sz w:val="24"/>
          <w:szCs w:val="24"/>
        </w:rPr>
        <w:t>helps to measure the ability of a company</w:t>
      </w:r>
      <w:r w:rsidRPr="007810D6">
        <w:rPr>
          <w:rFonts w:ascii="Times New Roman" w:eastAsia="Times New Roman" w:hAnsi="Times New Roman" w:cs="Times New Roman"/>
          <w:color w:val="000000"/>
          <w:sz w:val="24"/>
          <w:szCs w:val="24"/>
        </w:rPr>
        <w:t xml:space="preserve"> to pay </w:t>
      </w:r>
      <w:r w:rsidR="00251A87">
        <w:rPr>
          <w:rFonts w:ascii="Times New Roman" w:eastAsia="Times New Roman" w:hAnsi="Times New Roman" w:cs="Times New Roman"/>
          <w:color w:val="000000"/>
          <w:sz w:val="24"/>
          <w:szCs w:val="24"/>
        </w:rPr>
        <w:t xml:space="preserve">their </w:t>
      </w:r>
      <w:r w:rsidRPr="007810D6">
        <w:rPr>
          <w:rFonts w:ascii="Times New Roman" w:eastAsia="Times New Roman" w:hAnsi="Times New Roman" w:cs="Times New Roman"/>
          <w:color w:val="000000"/>
          <w:sz w:val="24"/>
          <w:szCs w:val="24"/>
        </w:rPr>
        <w:t>short-term obligations or due</w:t>
      </w:r>
      <w:r w:rsidR="00251A87">
        <w:rPr>
          <w:rFonts w:ascii="Times New Roman" w:eastAsia="Times New Roman" w:hAnsi="Times New Roman" w:cs="Times New Roman"/>
          <w:color w:val="000000"/>
          <w:sz w:val="24"/>
          <w:szCs w:val="24"/>
        </w:rPr>
        <w:t>s</w:t>
      </w:r>
      <w:r w:rsidRPr="007810D6">
        <w:rPr>
          <w:rFonts w:ascii="Times New Roman" w:eastAsia="Times New Roman" w:hAnsi="Times New Roman" w:cs="Times New Roman"/>
          <w:color w:val="000000"/>
          <w:sz w:val="24"/>
          <w:szCs w:val="24"/>
        </w:rPr>
        <w:t xml:space="preserve"> within </w:t>
      </w:r>
      <w:r w:rsidR="00251A87">
        <w:rPr>
          <w:rFonts w:ascii="Times New Roman" w:eastAsia="Times New Roman" w:hAnsi="Times New Roman" w:cs="Times New Roman"/>
          <w:color w:val="000000"/>
          <w:sz w:val="24"/>
          <w:szCs w:val="24"/>
        </w:rPr>
        <w:t>the fiscal</w:t>
      </w:r>
      <w:r w:rsidRPr="007810D6">
        <w:rPr>
          <w:rFonts w:ascii="Times New Roman" w:eastAsia="Times New Roman" w:hAnsi="Times New Roman" w:cs="Times New Roman"/>
          <w:color w:val="000000"/>
          <w:sz w:val="24"/>
          <w:szCs w:val="24"/>
        </w:rPr>
        <w:t xml:space="preserve"> year</w:t>
      </w:r>
      <w:r w:rsidR="00251A87">
        <w:rPr>
          <w:rFonts w:ascii="Times New Roman" w:eastAsia="Times New Roman" w:hAnsi="Times New Roman" w:cs="Times New Roman"/>
          <w:color w:val="000000"/>
          <w:sz w:val="24"/>
          <w:szCs w:val="24"/>
        </w:rPr>
        <w:t>. It tells about the liquidity of a company and in how well position the company is against the liability they are incurring, or in other words, whether the company has a satisfactory ability to pay off their debts in time or not.</w:t>
      </w:r>
    </w:p>
    <w:p w14:paraId="0BB86E48" w14:textId="77777777" w:rsidR="0046491B" w:rsidRDefault="0046491B" w:rsidP="007810D6">
      <w:pPr>
        <w:tabs>
          <w:tab w:val="left" w:pos="6402"/>
        </w:tabs>
        <w:spacing w:line="360" w:lineRule="auto"/>
        <w:jc w:val="both"/>
        <w:rPr>
          <w:rFonts w:ascii="Times New Roman" w:eastAsia="Times New Roman" w:hAnsi="Times New Roman" w:cs="Times New Roman"/>
          <w:color w:val="000000"/>
          <w:sz w:val="24"/>
          <w:szCs w:val="24"/>
        </w:rPr>
      </w:pPr>
    </w:p>
    <w:tbl>
      <w:tblPr>
        <w:tblStyle w:val="GridTable5Dark-Accent2"/>
        <w:tblpPr w:leftFromText="180" w:rightFromText="180" w:vertAnchor="text" w:tblpY="1"/>
        <w:tblW w:w="939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398"/>
        <w:gridCol w:w="1612"/>
        <w:gridCol w:w="1586"/>
        <w:gridCol w:w="1498"/>
        <w:gridCol w:w="1296"/>
      </w:tblGrid>
      <w:tr w:rsidR="0046491B" w14:paraId="04E654F5" w14:textId="77777777" w:rsidTr="003C786E">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398" w:type="dxa"/>
            <w:tcBorders>
              <w:top w:val="none" w:sz="0" w:space="0" w:color="auto"/>
              <w:left w:val="none" w:sz="0" w:space="0" w:color="auto"/>
              <w:right w:val="none" w:sz="0" w:space="0" w:color="auto"/>
            </w:tcBorders>
          </w:tcPr>
          <w:p w14:paraId="58FDC8E8" w14:textId="5DE18029" w:rsidR="0046491B" w:rsidRPr="00CA2789" w:rsidRDefault="0046491B" w:rsidP="0046491B">
            <w:pPr>
              <w:spacing w:before="0" w:line="360" w:lineRule="auto"/>
              <w:jc w:val="center"/>
              <w:rPr>
                <w:rFonts w:ascii="Times New Roman" w:hAnsi="Times New Roman" w:cs="Times New Roman"/>
                <w:i/>
                <w:color w:val="000000" w:themeColor="text1"/>
                <w:sz w:val="24"/>
              </w:rPr>
            </w:pPr>
            <w:r>
              <w:rPr>
                <w:rFonts w:ascii="Times New Roman" w:hAnsi="Times New Roman" w:cs="Times New Roman"/>
                <w:i/>
                <w:color w:val="000000" w:themeColor="text1"/>
                <w:sz w:val="24"/>
              </w:rPr>
              <w:t>Current Ratio</w:t>
            </w:r>
          </w:p>
        </w:tc>
        <w:tc>
          <w:tcPr>
            <w:cnfStyle w:val="000010000000" w:firstRow="0" w:lastRow="0" w:firstColumn="0" w:lastColumn="0" w:oddVBand="1" w:evenVBand="0" w:oddHBand="0" w:evenHBand="0" w:firstRowFirstColumn="0" w:firstRowLastColumn="0" w:lastRowFirstColumn="0" w:lastRowLastColumn="0"/>
            <w:tcW w:w="5992" w:type="dxa"/>
            <w:gridSpan w:val="4"/>
            <w:tcBorders>
              <w:top w:val="none" w:sz="0" w:space="0" w:color="auto"/>
              <w:left w:val="none" w:sz="0" w:space="0" w:color="auto"/>
              <w:right w:val="none" w:sz="0" w:space="0" w:color="auto"/>
            </w:tcBorders>
          </w:tcPr>
          <w:p w14:paraId="1B1161EC" w14:textId="77777777" w:rsidR="0046491B" w:rsidRPr="00CA2789" w:rsidRDefault="0046491B" w:rsidP="0046491B">
            <w:pPr>
              <w:spacing w:before="0" w:line="360" w:lineRule="auto"/>
              <w:jc w:val="center"/>
              <w:rPr>
                <w:rFonts w:ascii="Times New Roman" w:hAnsi="Times New Roman" w:cs="Times New Roman"/>
                <w:i/>
                <w:color w:val="000000" w:themeColor="text1"/>
                <w:sz w:val="24"/>
              </w:rPr>
            </w:pPr>
            <w:r w:rsidRPr="00CA2789">
              <w:rPr>
                <w:rFonts w:ascii="Times New Roman" w:hAnsi="Times New Roman" w:cs="Times New Roman"/>
                <w:i/>
                <w:color w:val="000000" w:themeColor="text1"/>
                <w:sz w:val="24"/>
              </w:rPr>
              <w:t>Years</w:t>
            </w:r>
          </w:p>
        </w:tc>
      </w:tr>
      <w:tr w:rsidR="0046491B" w14:paraId="3536306D" w14:textId="77777777" w:rsidTr="003C786E">
        <w:trPr>
          <w:trHeight w:val="440"/>
        </w:trPr>
        <w:tc>
          <w:tcPr>
            <w:cnfStyle w:val="001000000000" w:firstRow="0" w:lastRow="0" w:firstColumn="1" w:lastColumn="0" w:oddVBand="0" w:evenVBand="0" w:oddHBand="0" w:evenHBand="0" w:firstRowFirstColumn="0" w:firstRowLastColumn="0" w:lastRowFirstColumn="0" w:lastRowLastColumn="0"/>
            <w:tcW w:w="3398" w:type="dxa"/>
            <w:tcBorders>
              <w:left w:val="none" w:sz="0" w:space="0" w:color="auto"/>
            </w:tcBorders>
          </w:tcPr>
          <w:p w14:paraId="1355F3A7" w14:textId="77777777" w:rsidR="0046491B" w:rsidRPr="00CA2789" w:rsidRDefault="0046491B" w:rsidP="0046491B">
            <w:pPr>
              <w:spacing w:before="0" w:line="360" w:lineRule="auto"/>
              <w:jc w:val="center"/>
              <w:rPr>
                <w:rFonts w:ascii="Times New Roman" w:hAnsi="Times New Roman" w:cs="Times New Roman"/>
                <w:i/>
                <w:color w:val="000000" w:themeColor="text1"/>
                <w:sz w:val="24"/>
                <w:u w:val="single"/>
              </w:rPr>
            </w:pPr>
            <w:r w:rsidRPr="00CA2789">
              <w:rPr>
                <w:rFonts w:ascii="Times New Roman" w:hAnsi="Times New Roman" w:cs="Times New Roman"/>
                <w:i/>
                <w:color w:val="000000" w:themeColor="text1"/>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12" w:type="dxa"/>
          </w:tcPr>
          <w:p w14:paraId="63710D6E" w14:textId="77777777" w:rsidR="0046491B" w:rsidRPr="00CA2789" w:rsidRDefault="0046491B" w:rsidP="0046491B">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586" w:type="dxa"/>
          </w:tcPr>
          <w:p w14:paraId="031D24E8" w14:textId="77777777" w:rsidR="0046491B" w:rsidRPr="00CA2789" w:rsidRDefault="0046491B" w:rsidP="0046491B">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498" w:type="dxa"/>
          </w:tcPr>
          <w:p w14:paraId="101D99FF" w14:textId="77777777" w:rsidR="0046491B" w:rsidRPr="00CA2789" w:rsidRDefault="0046491B" w:rsidP="0046491B">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294" w:type="dxa"/>
          </w:tcPr>
          <w:p w14:paraId="5AA98A94" w14:textId="77777777" w:rsidR="0046491B" w:rsidRPr="00CA2789" w:rsidRDefault="0046491B" w:rsidP="0046491B">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46491B" w14:paraId="41D8162E" w14:textId="77777777" w:rsidTr="003C786E">
        <w:trPr>
          <w:trHeight w:val="420"/>
        </w:trPr>
        <w:tc>
          <w:tcPr>
            <w:cnfStyle w:val="001000000000" w:firstRow="0" w:lastRow="0" w:firstColumn="1" w:lastColumn="0" w:oddVBand="0" w:evenVBand="0" w:oddHBand="0" w:evenHBand="0" w:firstRowFirstColumn="0" w:firstRowLastColumn="0" w:lastRowFirstColumn="0" w:lastRowLastColumn="0"/>
            <w:tcW w:w="3398" w:type="dxa"/>
            <w:tcBorders>
              <w:left w:val="none" w:sz="0" w:space="0" w:color="auto"/>
            </w:tcBorders>
          </w:tcPr>
          <w:p w14:paraId="7AEC8535" w14:textId="77777777" w:rsidR="0046491B" w:rsidRPr="00CA2789" w:rsidRDefault="0046491B" w:rsidP="0046491B">
            <w:pPr>
              <w:spacing w:before="0" w:line="360" w:lineRule="auto"/>
              <w:jc w:val="center"/>
              <w:rPr>
                <w:rFonts w:ascii="Times New Roman" w:hAnsi="Times New Roman" w:cs="Times New Roman"/>
                <w:sz w:val="24"/>
              </w:rPr>
            </w:pPr>
            <w:r w:rsidRPr="00CA2789">
              <w:rPr>
                <w:rFonts w:ascii="Times New Roman" w:hAnsi="Times New Roman" w:cs="Times New Roman"/>
                <w:sz w:val="24"/>
              </w:rPr>
              <w:t>BEXIMCO Ltd.</w:t>
            </w:r>
          </w:p>
        </w:tc>
        <w:tc>
          <w:tcPr>
            <w:cnfStyle w:val="000010000000" w:firstRow="0" w:lastRow="0" w:firstColumn="0" w:lastColumn="0" w:oddVBand="1" w:evenVBand="0" w:oddHBand="0" w:evenHBand="0" w:firstRowFirstColumn="0" w:firstRowLastColumn="0" w:lastRowFirstColumn="0" w:lastRowLastColumn="0"/>
            <w:tcW w:w="1612" w:type="dxa"/>
            <w:vAlign w:val="center"/>
          </w:tcPr>
          <w:p w14:paraId="5EBF4A9F" w14:textId="4919D9C3" w:rsidR="0046491B" w:rsidRPr="0046491B" w:rsidRDefault="0046491B" w:rsidP="0046491B">
            <w:pPr>
              <w:jc w:val="center"/>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3.3205</w:t>
            </w:r>
          </w:p>
        </w:tc>
        <w:tc>
          <w:tcPr>
            <w:tcW w:w="1586" w:type="dxa"/>
            <w:vAlign w:val="center"/>
          </w:tcPr>
          <w:p w14:paraId="6B9EA614" w14:textId="3C27A10A" w:rsidR="0046491B" w:rsidRPr="0046491B" w:rsidRDefault="0046491B" w:rsidP="00464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3.9926</w:t>
            </w:r>
          </w:p>
        </w:tc>
        <w:tc>
          <w:tcPr>
            <w:cnfStyle w:val="000010000000" w:firstRow="0" w:lastRow="0" w:firstColumn="0" w:lastColumn="0" w:oddVBand="1" w:evenVBand="0" w:oddHBand="0" w:evenHBand="0" w:firstRowFirstColumn="0" w:firstRowLastColumn="0" w:lastRowFirstColumn="0" w:lastRowLastColumn="0"/>
            <w:tcW w:w="1498" w:type="dxa"/>
            <w:vAlign w:val="center"/>
          </w:tcPr>
          <w:p w14:paraId="405631D2" w14:textId="207B6CFC" w:rsidR="0046491B" w:rsidRPr="0046491B" w:rsidRDefault="0046491B" w:rsidP="0046491B">
            <w:pPr>
              <w:jc w:val="center"/>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5.0061</w:t>
            </w:r>
          </w:p>
        </w:tc>
        <w:tc>
          <w:tcPr>
            <w:tcW w:w="1294" w:type="dxa"/>
            <w:vAlign w:val="center"/>
          </w:tcPr>
          <w:p w14:paraId="45C21623" w14:textId="406BC10D" w:rsidR="0046491B" w:rsidRPr="0046491B" w:rsidRDefault="0046491B" w:rsidP="00464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2.8217</w:t>
            </w:r>
          </w:p>
        </w:tc>
      </w:tr>
      <w:tr w:rsidR="0046491B" w14:paraId="249EDB58" w14:textId="77777777" w:rsidTr="003C786E">
        <w:trPr>
          <w:trHeight w:val="440"/>
        </w:trPr>
        <w:tc>
          <w:tcPr>
            <w:cnfStyle w:val="001000000000" w:firstRow="0" w:lastRow="0" w:firstColumn="1" w:lastColumn="0" w:oddVBand="0" w:evenVBand="0" w:oddHBand="0" w:evenHBand="0" w:firstRowFirstColumn="0" w:firstRowLastColumn="0" w:lastRowFirstColumn="0" w:lastRowLastColumn="0"/>
            <w:tcW w:w="3398" w:type="dxa"/>
            <w:tcBorders>
              <w:left w:val="none" w:sz="0" w:space="0" w:color="auto"/>
            </w:tcBorders>
          </w:tcPr>
          <w:p w14:paraId="19D7B7E8" w14:textId="77777777" w:rsidR="0046491B" w:rsidRPr="00CA2789" w:rsidRDefault="0046491B" w:rsidP="0046491B">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lastRenderedPageBreak/>
              <w:t>Meghna</w:t>
            </w:r>
            <w:proofErr w:type="spellEnd"/>
            <w:r w:rsidRPr="00CA2789">
              <w:rPr>
                <w:rFonts w:ascii="Times New Roman" w:hAnsi="Times New Roman" w:cs="Times New Roman"/>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12" w:type="dxa"/>
            <w:vAlign w:val="center"/>
          </w:tcPr>
          <w:p w14:paraId="03B706EB" w14:textId="76A2D87C" w:rsidR="0046491B" w:rsidRPr="0046491B" w:rsidRDefault="0046491B" w:rsidP="0046491B">
            <w:pPr>
              <w:jc w:val="center"/>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1.0656</w:t>
            </w:r>
          </w:p>
        </w:tc>
        <w:tc>
          <w:tcPr>
            <w:tcW w:w="1586" w:type="dxa"/>
            <w:vAlign w:val="center"/>
          </w:tcPr>
          <w:p w14:paraId="1F910B5D" w14:textId="6547C19D" w:rsidR="0046491B" w:rsidRPr="0046491B" w:rsidRDefault="0046491B" w:rsidP="00464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1.0537</w:t>
            </w:r>
          </w:p>
        </w:tc>
        <w:tc>
          <w:tcPr>
            <w:cnfStyle w:val="000010000000" w:firstRow="0" w:lastRow="0" w:firstColumn="0" w:lastColumn="0" w:oddVBand="1" w:evenVBand="0" w:oddHBand="0" w:evenHBand="0" w:firstRowFirstColumn="0" w:firstRowLastColumn="0" w:lastRowFirstColumn="0" w:lastRowLastColumn="0"/>
            <w:tcW w:w="1498" w:type="dxa"/>
            <w:vAlign w:val="center"/>
          </w:tcPr>
          <w:p w14:paraId="1A6DA5C9" w14:textId="5BA34982" w:rsidR="0046491B" w:rsidRPr="0046491B" w:rsidRDefault="0046491B" w:rsidP="0046491B">
            <w:pPr>
              <w:jc w:val="center"/>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1.1002</w:t>
            </w:r>
          </w:p>
        </w:tc>
        <w:tc>
          <w:tcPr>
            <w:tcW w:w="1294" w:type="dxa"/>
            <w:vAlign w:val="center"/>
          </w:tcPr>
          <w:p w14:paraId="7B7DCFEE" w14:textId="2B981D98" w:rsidR="0046491B" w:rsidRPr="0046491B" w:rsidRDefault="0046491B" w:rsidP="00464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0.8037</w:t>
            </w:r>
          </w:p>
        </w:tc>
      </w:tr>
      <w:tr w:rsidR="0046491B" w14:paraId="13DDE935" w14:textId="77777777" w:rsidTr="003C786E">
        <w:trPr>
          <w:trHeight w:val="440"/>
        </w:trPr>
        <w:tc>
          <w:tcPr>
            <w:cnfStyle w:val="001000000000" w:firstRow="0" w:lastRow="0" w:firstColumn="1" w:lastColumn="0" w:oddVBand="0" w:evenVBand="0" w:oddHBand="0" w:evenHBand="0" w:firstRowFirstColumn="0" w:firstRowLastColumn="0" w:lastRowFirstColumn="0" w:lastRowLastColumn="0"/>
            <w:tcW w:w="3398" w:type="dxa"/>
            <w:tcBorders>
              <w:left w:val="none" w:sz="0" w:space="0" w:color="auto"/>
            </w:tcBorders>
          </w:tcPr>
          <w:p w14:paraId="7D51786F" w14:textId="77777777" w:rsidR="0046491B" w:rsidRPr="00CA2789" w:rsidRDefault="0046491B" w:rsidP="0046491B">
            <w:pPr>
              <w:spacing w:before="0" w:line="360" w:lineRule="auto"/>
              <w:jc w:val="center"/>
              <w:rPr>
                <w:rFonts w:ascii="Times New Roman" w:hAnsi="Times New Roman" w:cs="Times New Roman"/>
                <w:sz w:val="24"/>
              </w:rPr>
            </w:pPr>
            <w:r w:rsidRPr="00CA2789">
              <w:rPr>
                <w:rFonts w:ascii="Times New Roman" w:hAnsi="Times New Roman" w:cs="Times New Roman"/>
                <w:sz w:val="24"/>
              </w:rPr>
              <w:t>Apex Footwear Ltd.</w:t>
            </w:r>
          </w:p>
        </w:tc>
        <w:tc>
          <w:tcPr>
            <w:cnfStyle w:val="000010000000" w:firstRow="0" w:lastRow="0" w:firstColumn="0" w:lastColumn="0" w:oddVBand="1" w:evenVBand="0" w:oddHBand="0" w:evenHBand="0" w:firstRowFirstColumn="0" w:firstRowLastColumn="0" w:lastRowFirstColumn="0" w:lastRowLastColumn="0"/>
            <w:tcW w:w="1612" w:type="dxa"/>
            <w:vAlign w:val="center"/>
          </w:tcPr>
          <w:p w14:paraId="398646BE" w14:textId="7D260421" w:rsidR="0046491B" w:rsidRPr="0046491B" w:rsidRDefault="0046491B" w:rsidP="0046491B">
            <w:pPr>
              <w:jc w:val="center"/>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1.0711</w:t>
            </w:r>
          </w:p>
        </w:tc>
        <w:tc>
          <w:tcPr>
            <w:tcW w:w="1586" w:type="dxa"/>
            <w:vAlign w:val="center"/>
          </w:tcPr>
          <w:p w14:paraId="6F54A9C8" w14:textId="7A6BDF64" w:rsidR="0046491B" w:rsidRPr="0046491B" w:rsidRDefault="0046491B" w:rsidP="00464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1.0315</w:t>
            </w:r>
          </w:p>
        </w:tc>
        <w:tc>
          <w:tcPr>
            <w:cnfStyle w:val="000010000000" w:firstRow="0" w:lastRow="0" w:firstColumn="0" w:lastColumn="0" w:oddVBand="1" w:evenVBand="0" w:oddHBand="0" w:evenHBand="0" w:firstRowFirstColumn="0" w:firstRowLastColumn="0" w:lastRowFirstColumn="0" w:lastRowLastColumn="0"/>
            <w:tcW w:w="1498" w:type="dxa"/>
            <w:vAlign w:val="center"/>
          </w:tcPr>
          <w:p w14:paraId="1E0257CB" w14:textId="1BCF5DD2" w:rsidR="0046491B" w:rsidRPr="0046491B" w:rsidRDefault="0046491B" w:rsidP="0046491B">
            <w:pPr>
              <w:jc w:val="center"/>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1.0053</w:t>
            </w:r>
          </w:p>
        </w:tc>
        <w:tc>
          <w:tcPr>
            <w:tcW w:w="1294" w:type="dxa"/>
            <w:vAlign w:val="center"/>
          </w:tcPr>
          <w:p w14:paraId="5AEEBD38" w14:textId="2E591E46" w:rsidR="0046491B" w:rsidRPr="0046491B" w:rsidRDefault="0046491B" w:rsidP="00464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1.0015</w:t>
            </w:r>
          </w:p>
        </w:tc>
      </w:tr>
      <w:tr w:rsidR="0046491B" w14:paraId="72F01001" w14:textId="77777777" w:rsidTr="003C786E">
        <w:trPr>
          <w:trHeight w:val="420"/>
        </w:trPr>
        <w:tc>
          <w:tcPr>
            <w:cnfStyle w:val="001000000000" w:firstRow="0" w:lastRow="0" w:firstColumn="1" w:lastColumn="0" w:oddVBand="0" w:evenVBand="0" w:oddHBand="0" w:evenHBand="0" w:firstRowFirstColumn="0" w:firstRowLastColumn="0" w:lastRowFirstColumn="0" w:lastRowLastColumn="0"/>
            <w:tcW w:w="3398" w:type="dxa"/>
            <w:tcBorders>
              <w:left w:val="none" w:sz="0" w:space="0" w:color="auto"/>
            </w:tcBorders>
          </w:tcPr>
          <w:p w14:paraId="43486441" w14:textId="77777777" w:rsidR="0046491B" w:rsidRPr="00CA2789" w:rsidRDefault="0046491B" w:rsidP="0046491B">
            <w:pPr>
              <w:spacing w:before="0" w:line="360" w:lineRule="auto"/>
              <w:jc w:val="center"/>
              <w:rPr>
                <w:rFonts w:ascii="Times New Roman" w:hAnsi="Times New Roman" w:cs="Times New Roman"/>
                <w:sz w:val="24"/>
              </w:rPr>
            </w:pPr>
            <w:r w:rsidRPr="00CA2789">
              <w:rPr>
                <w:rFonts w:ascii="Times New Roman" w:hAnsi="Times New Roman" w:cs="Times New Roman"/>
                <w:sz w:val="24"/>
              </w:rPr>
              <w:t>Kohinoor Chemicals Ltd.</w:t>
            </w:r>
          </w:p>
        </w:tc>
        <w:tc>
          <w:tcPr>
            <w:cnfStyle w:val="000010000000" w:firstRow="0" w:lastRow="0" w:firstColumn="0" w:lastColumn="0" w:oddVBand="1" w:evenVBand="0" w:oddHBand="0" w:evenHBand="0" w:firstRowFirstColumn="0" w:firstRowLastColumn="0" w:lastRowFirstColumn="0" w:lastRowLastColumn="0"/>
            <w:tcW w:w="1612" w:type="dxa"/>
            <w:vAlign w:val="center"/>
          </w:tcPr>
          <w:p w14:paraId="4B3AEED3" w14:textId="6B770ABE" w:rsidR="0046491B" w:rsidRPr="0046491B" w:rsidRDefault="0046491B" w:rsidP="0046491B">
            <w:pPr>
              <w:jc w:val="center"/>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1.4261</w:t>
            </w:r>
          </w:p>
        </w:tc>
        <w:tc>
          <w:tcPr>
            <w:tcW w:w="1586" w:type="dxa"/>
            <w:vAlign w:val="center"/>
          </w:tcPr>
          <w:p w14:paraId="2EE8ECFF" w14:textId="32ED6C5B" w:rsidR="0046491B" w:rsidRPr="0046491B" w:rsidRDefault="0046491B" w:rsidP="00464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1.8609</w:t>
            </w:r>
          </w:p>
        </w:tc>
        <w:tc>
          <w:tcPr>
            <w:cnfStyle w:val="000010000000" w:firstRow="0" w:lastRow="0" w:firstColumn="0" w:lastColumn="0" w:oddVBand="1" w:evenVBand="0" w:oddHBand="0" w:evenHBand="0" w:firstRowFirstColumn="0" w:firstRowLastColumn="0" w:lastRowFirstColumn="0" w:lastRowLastColumn="0"/>
            <w:tcW w:w="1498" w:type="dxa"/>
            <w:vAlign w:val="center"/>
          </w:tcPr>
          <w:p w14:paraId="38D8AC08" w14:textId="63AEDE49" w:rsidR="0046491B" w:rsidRPr="0046491B" w:rsidRDefault="0046491B" w:rsidP="0046491B">
            <w:pPr>
              <w:jc w:val="center"/>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2.3005</w:t>
            </w:r>
          </w:p>
        </w:tc>
        <w:tc>
          <w:tcPr>
            <w:tcW w:w="1294" w:type="dxa"/>
            <w:vAlign w:val="center"/>
          </w:tcPr>
          <w:p w14:paraId="6B4C8DFD" w14:textId="24DB10FA" w:rsidR="0046491B" w:rsidRPr="0046491B" w:rsidRDefault="0046491B" w:rsidP="00464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6491B">
              <w:rPr>
                <w:rFonts w:ascii="Times New Roman" w:hAnsi="Times New Roman" w:cs="Times New Roman"/>
                <w:b/>
                <w:color w:val="000000"/>
                <w:sz w:val="24"/>
                <w:szCs w:val="24"/>
              </w:rPr>
              <w:t>2.4536</w:t>
            </w:r>
          </w:p>
        </w:tc>
      </w:tr>
      <w:tr w:rsidR="0046491B" w14:paraId="4C20C643" w14:textId="77777777" w:rsidTr="003C786E">
        <w:trPr>
          <w:trHeight w:val="440"/>
        </w:trPr>
        <w:tc>
          <w:tcPr>
            <w:cnfStyle w:val="001000000000" w:firstRow="0" w:lastRow="0" w:firstColumn="1" w:lastColumn="0" w:oddVBand="0" w:evenVBand="0" w:oddHBand="0" w:evenHBand="0" w:firstRowFirstColumn="0" w:firstRowLastColumn="0" w:lastRowFirstColumn="0" w:lastRowLastColumn="0"/>
            <w:tcW w:w="3398" w:type="dxa"/>
            <w:tcBorders>
              <w:left w:val="none" w:sz="0" w:space="0" w:color="auto"/>
              <w:bottom w:val="single" w:sz="18" w:space="0" w:color="auto"/>
            </w:tcBorders>
          </w:tcPr>
          <w:p w14:paraId="7EA2E22E" w14:textId="77777777" w:rsidR="0046491B" w:rsidRPr="00CA2789" w:rsidRDefault="0046491B" w:rsidP="0046491B">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Maksons</w:t>
            </w:r>
            <w:proofErr w:type="spellEnd"/>
            <w:r w:rsidRPr="00CA2789">
              <w:rPr>
                <w:rFonts w:ascii="Times New Roman" w:hAnsi="Times New Roman" w:cs="Times New Roman"/>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12" w:type="dxa"/>
            <w:tcBorders>
              <w:bottom w:val="single" w:sz="18" w:space="0" w:color="auto"/>
            </w:tcBorders>
            <w:vAlign w:val="center"/>
          </w:tcPr>
          <w:p w14:paraId="49CC0D99" w14:textId="51AD1785" w:rsidR="0046491B" w:rsidRPr="0046491B" w:rsidRDefault="0046491B" w:rsidP="0046491B">
            <w:pPr>
              <w:jc w:val="center"/>
              <w:rPr>
                <w:rFonts w:ascii="Times New Roman" w:hAnsi="Times New Roman" w:cs="Times New Roman"/>
                <w:b/>
                <w:color w:val="000000" w:themeColor="text1"/>
                <w:sz w:val="24"/>
                <w:szCs w:val="24"/>
              </w:rPr>
            </w:pPr>
            <w:r w:rsidRPr="0046491B">
              <w:rPr>
                <w:rFonts w:ascii="Times New Roman" w:hAnsi="Times New Roman" w:cs="Times New Roman"/>
                <w:b/>
                <w:color w:val="000000" w:themeColor="text1"/>
                <w:sz w:val="24"/>
                <w:szCs w:val="24"/>
              </w:rPr>
              <w:t>1.8765</w:t>
            </w:r>
          </w:p>
        </w:tc>
        <w:tc>
          <w:tcPr>
            <w:tcW w:w="1586" w:type="dxa"/>
            <w:tcBorders>
              <w:bottom w:val="single" w:sz="18" w:space="0" w:color="auto"/>
            </w:tcBorders>
            <w:vAlign w:val="center"/>
          </w:tcPr>
          <w:p w14:paraId="34328F68" w14:textId="4ECDC60F" w:rsidR="0046491B" w:rsidRPr="0046491B" w:rsidRDefault="0046491B" w:rsidP="00464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6491B">
              <w:rPr>
                <w:rFonts w:ascii="Times New Roman" w:hAnsi="Times New Roman" w:cs="Times New Roman"/>
                <w:b/>
                <w:color w:val="000000" w:themeColor="text1"/>
                <w:sz w:val="24"/>
                <w:szCs w:val="24"/>
              </w:rPr>
              <w:t>0.8804</w:t>
            </w:r>
          </w:p>
        </w:tc>
        <w:tc>
          <w:tcPr>
            <w:cnfStyle w:val="000010000000" w:firstRow="0" w:lastRow="0" w:firstColumn="0" w:lastColumn="0" w:oddVBand="1" w:evenVBand="0" w:oddHBand="0" w:evenHBand="0" w:firstRowFirstColumn="0" w:firstRowLastColumn="0" w:lastRowFirstColumn="0" w:lastRowLastColumn="0"/>
            <w:tcW w:w="1498" w:type="dxa"/>
            <w:tcBorders>
              <w:bottom w:val="single" w:sz="18" w:space="0" w:color="auto"/>
            </w:tcBorders>
            <w:vAlign w:val="center"/>
          </w:tcPr>
          <w:p w14:paraId="12B4670B" w14:textId="6EA830F1" w:rsidR="0046491B" w:rsidRPr="0046491B" w:rsidRDefault="0046491B" w:rsidP="0046491B">
            <w:pPr>
              <w:jc w:val="center"/>
              <w:rPr>
                <w:rFonts w:ascii="Times New Roman" w:hAnsi="Times New Roman" w:cs="Times New Roman"/>
                <w:b/>
                <w:color w:val="000000" w:themeColor="text1"/>
                <w:sz w:val="24"/>
                <w:szCs w:val="24"/>
              </w:rPr>
            </w:pPr>
            <w:r w:rsidRPr="0046491B">
              <w:rPr>
                <w:rFonts w:ascii="Times New Roman" w:hAnsi="Times New Roman" w:cs="Times New Roman"/>
                <w:b/>
                <w:color w:val="000000" w:themeColor="text1"/>
                <w:sz w:val="24"/>
                <w:szCs w:val="24"/>
              </w:rPr>
              <w:t>1.4712</w:t>
            </w:r>
          </w:p>
        </w:tc>
        <w:tc>
          <w:tcPr>
            <w:tcW w:w="1294" w:type="dxa"/>
            <w:tcBorders>
              <w:bottom w:val="single" w:sz="18" w:space="0" w:color="auto"/>
            </w:tcBorders>
            <w:vAlign w:val="center"/>
          </w:tcPr>
          <w:p w14:paraId="2DE1D7CE" w14:textId="4FF6C79A" w:rsidR="0046491B" w:rsidRPr="0046491B" w:rsidRDefault="0046491B" w:rsidP="00464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6491B">
              <w:rPr>
                <w:rFonts w:ascii="Times New Roman" w:hAnsi="Times New Roman" w:cs="Times New Roman"/>
                <w:b/>
                <w:color w:val="000000" w:themeColor="text1"/>
                <w:sz w:val="24"/>
                <w:szCs w:val="24"/>
              </w:rPr>
              <w:t>1.2773</w:t>
            </w:r>
          </w:p>
        </w:tc>
      </w:tr>
      <w:tr w:rsidR="007411FD" w14:paraId="72832B05" w14:textId="77777777" w:rsidTr="003C786E">
        <w:trPr>
          <w:trHeight w:val="440"/>
        </w:trPr>
        <w:tc>
          <w:tcPr>
            <w:cnfStyle w:val="001000000000" w:firstRow="0" w:lastRow="0" w:firstColumn="1" w:lastColumn="0" w:oddVBand="0" w:evenVBand="0" w:oddHBand="0" w:evenHBand="0" w:firstRowFirstColumn="0" w:firstRowLastColumn="0" w:lastRowFirstColumn="0" w:lastRowLastColumn="0"/>
            <w:tcW w:w="3398" w:type="dxa"/>
            <w:tcBorders>
              <w:left w:val="single" w:sz="18" w:space="0" w:color="auto"/>
              <w:bottom w:val="single" w:sz="18" w:space="0" w:color="auto"/>
            </w:tcBorders>
            <w:vAlign w:val="center"/>
          </w:tcPr>
          <w:p w14:paraId="51BBB206" w14:textId="0CD7ABE2" w:rsidR="007411FD" w:rsidRPr="007411FD" w:rsidRDefault="007411FD" w:rsidP="007411FD">
            <w:pPr>
              <w:spacing w:before="0" w:line="360" w:lineRule="auto"/>
              <w:jc w:val="center"/>
              <w:rPr>
                <w:rFonts w:ascii="Times New Roman" w:hAnsi="Times New Roman" w:cs="Times New Roman"/>
                <w:sz w:val="24"/>
              </w:rPr>
            </w:pPr>
            <w:r w:rsidRPr="007411FD">
              <w:rPr>
                <w:rFonts w:ascii="Times New Roman" w:hAnsi="Times New Roman" w:cs="Times New Roman"/>
                <w:color w:val="000000"/>
                <w:sz w:val="24"/>
              </w:rPr>
              <w:t>Average Industry Ratio</w:t>
            </w:r>
          </w:p>
        </w:tc>
        <w:tc>
          <w:tcPr>
            <w:cnfStyle w:val="000010000000" w:firstRow="0" w:lastRow="0" w:firstColumn="0" w:lastColumn="0" w:oddVBand="1" w:evenVBand="0" w:oddHBand="0" w:evenHBand="0" w:firstRowFirstColumn="0" w:firstRowLastColumn="0" w:lastRowFirstColumn="0" w:lastRowLastColumn="0"/>
            <w:tcW w:w="1612" w:type="dxa"/>
            <w:tcBorders>
              <w:bottom w:val="single" w:sz="18" w:space="0" w:color="auto"/>
            </w:tcBorders>
            <w:vAlign w:val="bottom"/>
          </w:tcPr>
          <w:p w14:paraId="28A97586" w14:textId="48E9BEE3" w:rsidR="007411FD" w:rsidRPr="007411FD" w:rsidRDefault="007411FD" w:rsidP="007411FD">
            <w:pPr>
              <w:jc w:val="center"/>
              <w:rPr>
                <w:rFonts w:ascii="Times New Roman" w:hAnsi="Times New Roman" w:cs="Times New Roman"/>
                <w:b/>
                <w:color w:val="000000" w:themeColor="text1"/>
                <w:sz w:val="24"/>
                <w:szCs w:val="24"/>
              </w:rPr>
            </w:pPr>
            <w:r w:rsidRPr="007411FD">
              <w:rPr>
                <w:rFonts w:ascii="Times New Roman" w:hAnsi="Times New Roman" w:cs="Times New Roman"/>
                <w:b/>
                <w:bCs/>
                <w:color w:val="000000"/>
                <w:sz w:val="24"/>
              </w:rPr>
              <w:t>1.8</w:t>
            </w:r>
          </w:p>
        </w:tc>
        <w:tc>
          <w:tcPr>
            <w:tcW w:w="1586" w:type="dxa"/>
            <w:tcBorders>
              <w:bottom w:val="single" w:sz="18" w:space="0" w:color="auto"/>
            </w:tcBorders>
            <w:vAlign w:val="bottom"/>
          </w:tcPr>
          <w:p w14:paraId="080E4FAE" w14:textId="4A4CF6BC" w:rsidR="007411FD" w:rsidRPr="007411FD" w:rsidRDefault="007411FD" w:rsidP="00741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7411FD">
              <w:rPr>
                <w:rFonts w:ascii="Times New Roman" w:hAnsi="Times New Roman" w:cs="Times New Roman"/>
                <w:b/>
                <w:bCs/>
                <w:color w:val="000000"/>
                <w:sz w:val="24"/>
              </w:rPr>
              <w:t>1.8</w:t>
            </w:r>
          </w:p>
        </w:tc>
        <w:tc>
          <w:tcPr>
            <w:cnfStyle w:val="000010000000" w:firstRow="0" w:lastRow="0" w:firstColumn="0" w:lastColumn="0" w:oddVBand="1" w:evenVBand="0" w:oddHBand="0" w:evenHBand="0" w:firstRowFirstColumn="0" w:firstRowLastColumn="0" w:lastRowFirstColumn="0" w:lastRowLastColumn="0"/>
            <w:tcW w:w="1498" w:type="dxa"/>
            <w:tcBorders>
              <w:bottom w:val="single" w:sz="18" w:space="0" w:color="auto"/>
            </w:tcBorders>
            <w:vAlign w:val="bottom"/>
          </w:tcPr>
          <w:p w14:paraId="281369F4" w14:textId="05A27633" w:rsidR="007411FD" w:rsidRPr="007411FD" w:rsidRDefault="007411FD" w:rsidP="007411FD">
            <w:pPr>
              <w:jc w:val="center"/>
              <w:rPr>
                <w:rFonts w:ascii="Times New Roman" w:hAnsi="Times New Roman" w:cs="Times New Roman"/>
                <w:b/>
                <w:color w:val="000000" w:themeColor="text1"/>
                <w:sz w:val="24"/>
                <w:szCs w:val="24"/>
              </w:rPr>
            </w:pPr>
            <w:r w:rsidRPr="007411FD">
              <w:rPr>
                <w:rFonts w:ascii="Times New Roman" w:hAnsi="Times New Roman" w:cs="Times New Roman"/>
                <w:b/>
                <w:bCs/>
                <w:color w:val="000000"/>
                <w:sz w:val="24"/>
              </w:rPr>
              <w:t>2.2</w:t>
            </w:r>
          </w:p>
        </w:tc>
        <w:tc>
          <w:tcPr>
            <w:tcW w:w="1294" w:type="dxa"/>
            <w:tcBorders>
              <w:bottom w:val="single" w:sz="18" w:space="0" w:color="auto"/>
            </w:tcBorders>
            <w:vAlign w:val="bottom"/>
          </w:tcPr>
          <w:p w14:paraId="0BD481C5" w14:textId="449D2538" w:rsidR="007411FD" w:rsidRPr="007411FD" w:rsidRDefault="007411FD" w:rsidP="00741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7411FD">
              <w:rPr>
                <w:rFonts w:ascii="Times New Roman" w:hAnsi="Times New Roman" w:cs="Times New Roman"/>
                <w:b/>
                <w:bCs/>
                <w:color w:val="000000"/>
                <w:sz w:val="24"/>
              </w:rPr>
              <w:t>1.7</w:t>
            </w:r>
          </w:p>
        </w:tc>
      </w:tr>
    </w:tbl>
    <w:p w14:paraId="3B80701A" w14:textId="2FD817B3" w:rsidR="00514005" w:rsidRDefault="00514005" w:rsidP="004C2F29">
      <w:pPr>
        <w:tabs>
          <w:tab w:val="left" w:pos="6402"/>
        </w:tabs>
        <w:spacing w:line="360" w:lineRule="auto"/>
        <w:jc w:val="both"/>
        <w:rPr>
          <w:rFonts w:ascii="Times New Roman" w:eastAsia="Times New Roman" w:hAnsi="Times New Roman" w:cs="Times New Roman"/>
          <w:color w:val="000000"/>
          <w:sz w:val="24"/>
          <w:szCs w:val="24"/>
        </w:rPr>
      </w:pPr>
    </w:p>
    <w:p w14:paraId="1011ED92" w14:textId="1AD3AEB7" w:rsidR="0046491B" w:rsidRDefault="0046491B" w:rsidP="004C2F29">
      <w:pPr>
        <w:tabs>
          <w:tab w:val="left" w:pos="6402"/>
        </w:tabs>
        <w:spacing w:line="360" w:lineRule="auto"/>
        <w:jc w:val="both"/>
        <w:rPr>
          <w:rFonts w:ascii="Times New Roman" w:eastAsia="Times New Roman" w:hAnsi="Times New Roman" w:cs="Times New Roman"/>
          <w:color w:val="000000"/>
          <w:sz w:val="24"/>
          <w:szCs w:val="24"/>
        </w:rPr>
      </w:pPr>
      <w:r>
        <w:rPr>
          <w:rFonts w:ascii="Times New Roman" w:hAnsi="Times New Roman" w:cs="Times New Roman"/>
          <w:noProof/>
          <w:sz w:val="24"/>
        </w:rPr>
        <w:drawing>
          <wp:anchor distT="0" distB="0" distL="114300" distR="114300" simplePos="0" relativeHeight="251684864" behindDoc="0" locked="0" layoutInCell="1" allowOverlap="1" wp14:anchorId="45E2708E" wp14:editId="6FCA0ED3">
            <wp:simplePos x="0" y="0"/>
            <wp:positionH relativeFrom="margin">
              <wp:posOffset>0</wp:posOffset>
            </wp:positionH>
            <wp:positionV relativeFrom="paragraph">
              <wp:posOffset>387350</wp:posOffset>
            </wp:positionV>
            <wp:extent cx="6102350" cy="3200400"/>
            <wp:effectExtent l="0" t="0" r="12700" b="0"/>
            <wp:wrapTopAndBottom/>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anchor>
        </w:drawing>
      </w:r>
    </w:p>
    <w:p w14:paraId="5A4357E1" w14:textId="77777777" w:rsidR="00613118" w:rsidRPr="004C2F29" w:rsidRDefault="00613118" w:rsidP="004C2F29">
      <w:pPr>
        <w:tabs>
          <w:tab w:val="left" w:pos="6402"/>
        </w:tabs>
        <w:spacing w:line="360" w:lineRule="auto"/>
        <w:jc w:val="both"/>
        <w:rPr>
          <w:rFonts w:ascii="Times New Roman" w:eastAsia="Times New Roman" w:hAnsi="Times New Roman" w:cs="Times New Roman"/>
          <w:color w:val="000000"/>
          <w:sz w:val="24"/>
          <w:szCs w:val="24"/>
        </w:rPr>
      </w:pPr>
    </w:p>
    <w:p w14:paraId="106E2BF7" w14:textId="6271FB29" w:rsidR="005C3E38" w:rsidRDefault="00231C8E" w:rsidP="0054281B">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Current ratio of 1 represents that a company has 1 asset against their 1 debt or liability. So, from the above information we can observe that almost all companies have somewhat managed to roam around that position of maintaining a Current ratio of around 1. </w:t>
      </w:r>
      <w:proofErr w:type="spellStart"/>
      <w:r>
        <w:rPr>
          <w:rFonts w:ascii="Times New Roman" w:eastAsia="Times New Roman" w:hAnsi="Times New Roman" w:cs="Times New Roman"/>
          <w:color w:val="000000"/>
          <w:sz w:val="24"/>
          <w:szCs w:val="24"/>
        </w:rPr>
        <w:t>Meghna’s</w:t>
      </w:r>
      <w:proofErr w:type="spellEnd"/>
      <w:r>
        <w:rPr>
          <w:rFonts w:ascii="Times New Roman" w:eastAsia="Times New Roman" w:hAnsi="Times New Roman" w:cs="Times New Roman"/>
          <w:color w:val="000000"/>
          <w:sz w:val="24"/>
          <w:szCs w:val="24"/>
        </w:rPr>
        <w:t xml:space="preserve"> ratio has seen </w:t>
      </w:r>
      <w:proofErr w:type="gramStart"/>
      <w:r>
        <w:rPr>
          <w:rFonts w:ascii="Times New Roman" w:eastAsia="Times New Roman" w:hAnsi="Times New Roman" w:cs="Times New Roman"/>
          <w:color w:val="000000"/>
          <w:sz w:val="24"/>
          <w:szCs w:val="24"/>
        </w:rPr>
        <w:t>a to</w:t>
      </w:r>
      <w:proofErr w:type="gramEnd"/>
      <w:r>
        <w:rPr>
          <w:rFonts w:ascii="Times New Roman" w:eastAsia="Times New Roman" w:hAnsi="Times New Roman" w:cs="Times New Roman"/>
          <w:color w:val="000000"/>
          <w:sz w:val="24"/>
          <w:szCs w:val="24"/>
        </w:rPr>
        <w:t xml:space="preserve"> 0.8 in the recent year, 2019 from a consistent ratio of 1 from the previous years. BEXIMCO has been the most impressive among all the other companies. Even though, in 2019 their ratio dipped to 2.8 from a solid 5, but still it’s a very good position to be in. </w:t>
      </w:r>
      <w:r w:rsidR="00F96F30">
        <w:rPr>
          <w:rFonts w:ascii="Times New Roman" w:eastAsia="Times New Roman" w:hAnsi="Times New Roman" w:cs="Times New Roman"/>
          <w:color w:val="000000"/>
          <w:sz w:val="24"/>
          <w:szCs w:val="24"/>
        </w:rPr>
        <w:t xml:space="preserve">The average ratio is also around 1.9 mark. </w:t>
      </w:r>
      <w:r>
        <w:rPr>
          <w:rFonts w:ascii="Times New Roman" w:eastAsia="Times New Roman" w:hAnsi="Times New Roman" w:cs="Times New Roman"/>
          <w:color w:val="000000"/>
          <w:sz w:val="24"/>
          <w:szCs w:val="24"/>
        </w:rPr>
        <w:t>This ratios represent that manufacturing companies in the country’s industry have somewhat manage to maintain its asset and liability well over the years.</w:t>
      </w:r>
    </w:p>
    <w:p w14:paraId="2CD1E266" w14:textId="1164533C" w:rsidR="005C3E38" w:rsidRPr="005C3E38" w:rsidRDefault="005C3E38" w:rsidP="005C3E38">
      <w:pPr>
        <w:pStyle w:val="Heading4"/>
        <w:shd w:val="clear" w:color="auto" w:fill="FBE4D5" w:themeFill="accent2" w:themeFillTint="33"/>
        <w:rPr>
          <w:rFonts w:eastAsia="Times New Roman"/>
        </w:rPr>
      </w:pPr>
      <w:bookmarkStart w:id="32" w:name="_Toc53706318"/>
      <w:r w:rsidRPr="005C3E38">
        <w:rPr>
          <w:rFonts w:eastAsia="Times New Roman"/>
        </w:rPr>
        <w:lastRenderedPageBreak/>
        <w:t>Quick Ratio</w:t>
      </w:r>
      <w:bookmarkEnd w:id="32"/>
    </w:p>
    <w:p w14:paraId="671BB45D" w14:textId="77777777" w:rsidR="005C3E38" w:rsidRDefault="005C3E38" w:rsidP="002B11A3">
      <w:pPr>
        <w:tabs>
          <w:tab w:val="left" w:pos="6402"/>
        </w:tabs>
        <w:spacing w:line="360" w:lineRule="auto"/>
        <w:jc w:val="both"/>
        <w:rPr>
          <w:rFonts w:ascii="Times New Roman" w:eastAsia="Times New Roman" w:hAnsi="Times New Roman" w:cs="Times New Roman"/>
          <w:color w:val="000000"/>
          <w:sz w:val="24"/>
          <w:szCs w:val="24"/>
        </w:rPr>
      </w:pPr>
    </w:p>
    <w:p w14:paraId="52A92506" w14:textId="722496F1" w:rsidR="00274CE7" w:rsidRDefault="005C3E38" w:rsidP="00D05AF2">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Quick ratio or the Acid Test ratio </w:t>
      </w:r>
      <w:r w:rsidRPr="005C3E38">
        <w:rPr>
          <w:rFonts w:ascii="Times New Roman" w:eastAsia="Times New Roman" w:hAnsi="Times New Roman" w:cs="Times New Roman"/>
          <w:color w:val="000000"/>
          <w:sz w:val="24"/>
          <w:szCs w:val="24"/>
        </w:rPr>
        <w:t xml:space="preserve">measures </w:t>
      </w:r>
      <w:r w:rsidR="00D05AF2">
        <w:rPr>
          <w:rFonts w:ascii="Times New Roman" w:eastAsia="Times New Roman" w:hAnsi="Times New Roman" w:cs="Times New Roman"/>
          <w:color w:val="000000"/>
          <w:sz w:val="24"/>
          <w:szCs w:val="24"/>
        </w:rPr>
        <w:t>whether a company can</w:t>
      </w:r>
      <w:r w:rsidRPr="005C3E38">
        <w:rPr>
          <w:rFonts w:ascii="Times New Roman" w:eastAsia="Times New Roman" w:hAnsi="Times New Roman" w:cs="Times New Roman"/>
          <w:color w:val="000000"/>
          <w:sz w:val="24"/>
          <w:szCs w:val="24"/>
        </w:rPr>
        <w:t xml:space="preserve"> pay its current liabilities with only </w:t>
      </w:r>
      <w:r w:rsidR="00D05AF2">
        <w:rPr>
          <w:rFonts w:ascii="Times New Roman" w:eastAsia="Times New Roman" w:hAnsi="Times New Roman" w:cs="Times New Roman"/>
          <w:color w:val="000000"/>
          <w:sz w:val="24"/>
          <w:szCs w:val="24"/>
        </w:rPr>
        <w:t xml:space="preserve">its </w:t>
      </w:r>
      <w:r w:rsidRPr="005C3E38">
        <w:rPr>
          <w:rFonts w:ascii="Times New Roman" w:eastAsia="Times New Roman" w:hAnsi="Times New Roman" w:cs="Times New Roman"/>
          <w:color w:val="000000"/>
          <w:sz w:val="24"/>
          <w:szCs w:val="24"/>
        </w:rPr>
        <w:t xml:space="preserve">quick assets. Quick assets are </w:t>
      </w:r>
      <w:r w:rsidR="00D05AF2">
        <w:rPr>
          <w:rFonts w:ascii="Times New Roman" w:eastAsia="Times New Roman" w:hAnsi="Times New Roman" w:cs="Times New Roman"/>
          <w:color w:val="000000"/>
          <w:sz w:val="24"/>
          <w:szCs w:val="24"/>
        </w:rPr>
        <w:t>those types of current</w:t>
      </w:r>
      <w:r w:rsidRPr="005C3E38">
        <w:rPr>
          <w:rFonts w:ascii="Times New Roman" w:eastAsia="Times New Roman" w:hAnsi="Times New Roman" w:cs="Times New Roman"/>
          <w:color w:val="000000"/>
          <w:sz w:val="24"/>
          <w:szCs w:val="24"/>
        </w:rPr>
        <w:t xml:space="preserve"> assets that can be converted to cash </w:t>
      </w:r>
      <w:r w:rsidR="00D05AF2">
        <w:rPr>
          <w:rFonts w:ascii="Times New Roman" w:eastAsia="Times New Roman" w:hAnsi="Times New Roman" w:cs="Times New Roman"/>
          <w:color w:val="000000"/>
          <w:sz w:val="24"/>
          <w:szCs w:val="24"/>
        </w:rPr>
        <w:t>within a short period of time (60 to 90 days)</w:t>
      </w:r>
      <w:r w:rsidRPr="005C3E38">
        <w:rPr>
          <w:rFonts w:ascii="Times New Roman" w:eastAsia="Times New Roman" w:hAnsi="Times New Roman" w:cs="Times New Roman"/>
          <w:color w:val="000000"/>
          <w:sz w:val="24"/>
          <w:szCs w:val="24"/>
        </w:rPr>
        <w:t>. Cash, cash equivalents, short-term investments or marketable securities, and accounts receivable are considered</w:t>
      </w:r>
      <w:r w:rsidR="00D05AF2">
        <w:rPr>
          <w:rFonts w:ascii="Times New Roman" w:eastAsia="Times New Roman" w:hAnsi="Times New Roman" w:cs="Times New Roman"/>
          <w:color w:val="000000"/>
          <w:sz w:val="24"/>
          <w:szCs w:val="24"/>
        </w:rPr>
        <w:t xml:space="preserve"> to be termed as</w:t>
      </w:r>
      <w:r w:rsidRPr="005C3E38">
        <w:rPr>
          <w:rFonts w:ascii="Times New Roman" w:eastAsia="Times New Roman" w:hAnsi="Times New Roman" w:cs="Times New Roman"/>
          <w:color w:val="000000"/>
          <w:sz w:val="24"/>
          <w:szCs w:val="24"/>
        </w:rPr>
        <w:t xml:space="preserve"> quick assets.</w:t>
      </w:r>
      <w:r w:rsidR="00D05AF2">
        <w:rPr>
          <w:rFonts w:ascii="Times New Roman" w:eastAsia="Times New Roman" w:hAnsi="Times New Roman" w:cs="Times New Roman"/>
          <w:color w:val="000000"/>
          <w:sz w:val="24"/>
          <w:szCs w:val="24"/>
        </w:rPr>
        <w:t xml:space="preserve"> </w:t>
      </w:r>
      <w:r w:rsidRPr="005C3E38">
        <w:rPr>
          <w:rFonts w:ascii="Times New Roman" w:eastAsia="Times New Roman" w:hAnsi="Times New Roman" w:cs="Times New Roman"/>
          <w:color w:val="000000"/>
          <w:sz w:val="24"/>
          <w:szCs w:val="24"/>
        </w:rPr>
        <w:t xml:space="preserve">The </w:t>
      </w:r>
      <w:r w:rsidR="00D05AF2">
        <w:rPr>
          <w:rFonts w:ascii="Times New Roman" w:eastAsia="Times New Roman" w:hAnsi="Times New Roman" w:cs="Times New Roman"/>
          <w:color w:val="000000"/>
          <w:sz w:val="24"/>
          <w:szCs w:val="24"/>
        </w:rPr>
        <w:t>Quick</w:t>
      </w:r>
      <w:r w:rsidRPr="005C3E38">
        <w:rPr>
          <w:rFonts w:ascii="Times New Roman" w:eastAsia="Times New Roman" w:hAnsi="Times New Roman" w:cs="Times New Roman"/>
          <w:color w:val="000000"/>
          <w:sz w:val="24"/>
          <w:szCs w:val="24"/>
        </w:rPr>
        <w:t xml:space="preserve"> ratio </w:t>
      </w:r>
      <w:r w:rsidR="00D05AF2">
        <w:rPr>
          <w:rFonts w:ascii="Times New Roman" w:eastAsia="Times New Roman" w:hAnsi="Times New Roman" w:cs="Times New Roman"/>
          <w:color w:val="000000"/>
          <w:sz w:val="24"/>
          <w:szCs w:val="24"/>
        </w:rPr>
        <w:t>do not take the</w:t>
      </w:r>
      <w:r w:rsidRPr="005C3E38">
        <w:rPr>
          <w:rFonts w:ascii="Times New Roman" w:eastAsia="Times New Roman" w:hAnsi="Times New Roman" w:cs="Times New Roman"/>
          <w:color w:val="000000"/>
          <w:sz w:val="24"/>
          <w:szCs w:val="24"/>
        </w:rPr>
        <w:t xml:space="preserve"> current assets that are difficult to liquidate quickly </w:t>
      </w:r>
      <w:r w:rsidR="00D05AF2">
        <w:rPr>
          <w:rFonts w:ascii="Times New Roman" w:eastAsia="Times New Roman" w:hAnsi="Times New Roman" w:cs="Times New Roman"/>
          <w:color w:val="000000"/>
          <w:sz w:val="24"/>
          <w:szCs w:val="24"/>
        </w:rPr>
        <w:t xml:space="preserve">into account, </w:t>
      </w:r>
      <w:r w:rsidRPr="005C3E38">
        <w:rPr>
          <w:rFonts w:ascii="Times New Roman" w:eastAsia="Times New Roman" w:hAnsi="Times New Roman" w:cs="Times New Roman"/>
          <w:color w:val="000000"/>
          <w:sz w:val="24"/>
          <w:szCs w:val="24"/>
        </w:rPr>
        <w:t>such as inventory.</w:t>
      </w:r>
      <w:r w:rsidR="00D05AF2">
        <w:rPr>
          <w:rFonts w:ascii="Times New Roman" w:eastAsia="Times New Roman" w:hAnsi="Times New Roman" w:cs="Times New Roman"/>
          <w:color w:val="000000"/>
          <w:sz w:val="24"/>
          <w:szCs w:val="24"/>
        </w:rPr>
        <w:t xml:space="preserve"> </w:t>
      </w:r>
      <w:r w:rsidRPr="005C3E38">
        <w:rPr>
          <w:rFonts w:ascii="Times New Roman" w:eastAsia="Times New Roman" w:hAnsi="Times New Roman" w:cs="Times New Roman"/>
          <w:color w:val="000000"/>
          <w:sz w:val="24"/>
          <w:szCs w:val="24"/>
        </w:rPr>
        <w:t xml:space="preserve">Companies with </w:t>
      </w:r>
      <w:r w:rsidR="00D05AF2">
        <w:rPr>
          <w:rFonts w:ascii="Times New Roman" w:eastAsia="Times New Roman" w:hAnsi="Times New Roman" w:cs="Times New Roman"/>
          <w:color w:val="000000"/>
          <w:sz w:val="24"/>
          <w:szCs w:val="24"/>
        </w:rPr>
        <w:t>a quick</w:t>
      </w:r>
      <w:r w:rsidRPr="005C3E38">
        <w:rPr>
          <w:rFonts w:ascii="Times New Roman" w:eastAsia="Times New Roman" w:hAnsi="Times New Roman" w:cs="Times New Roman"/>
          <w:color w:val="000000"/>
          <w:sz w:val="24"/>
          <w:szCs w:val="24"/>
        </w:rPr>
        <w:t xml:space="preserve"> ratio of less than 1 </w:t>
      </w:r>
      <w:r w:rsidR="00D05AF2">
        <w:rPr>
          <w:rFonts w:ascii="Times New Roman" w:eastAsia="Times New Roman" w:hAnsi="Times New Roman" w:cs="Times New Roman"/>
          <w:color w:val="000000"/>
          <w:sz w:val="24"/>
          <w:szCs w:val="24"/>
        </w:rPr>
        <w:t>represent that that company does not have</w:t>
      </w:r>
      <w:r w:rsidRPr="005C3E38">
        <w:rPr>
          <w:rFonts w:ascii="Times New Roman" w:eastAsia="Times New Roman" w:hAnsi="Times New Roman" w:cs="Times New Roman"/>
          <w:color w:val="000000"/>
          <w:sz w:val="24"/>
          <w:szCs w:val="24"/>
        </w:rPr>
        <w:t xml:space="preserve"> enough liquid assets to pay their current liabilities</w:t>
      </w:r>
      <w:r w:rsidR="00D05AF2">
        <w:rPr>
          <w:rFonts w:ascii="Times New Roman" w:eastAsia="Times New Roman" w:hAnsi="Times New Roman" w:cs="Times New Roman"/>
          <w:color w:val="000000"/>
          <w:sz w:val="24"/>
          <w:szCs w:val="24"/>
        </w:rPr>
        <w:t xml:space="preserve">. </w:t>
      </w:r>
      <w:r w:rsidRPr="005C3E38">
        <w:rPr>
          <w:rFonts w:ascii="Times New Roman" w:eastAsia="Times New Roman" w:hAnsi="Times New Roman" w:cs="Times New Roman"/>
          <w:color w:val="000000"/>
          <w:sz w:val="24"/>
          <w:szCs w:val="24"/>
        </w:rPr>
        <w:t xml:space="preserve">If the </w:t>
      </w:r>
      <w:r w:rsidR="00D05AF2">
        <w:rPr>
          <w:rFonts w:ascii="Times New Roman" w:eastAsia="Times New Roman" w:hAnsi="Times New Roman" w:cs="Times New Roman"/>
          <w:color w:val="000000"/>
          <w:sz w:val="24"/>
          <w:szCs w:val="24"/>
        </w:rPr>
        <w:t>Quick ratio is much lower than the C</w:t>
      </w:r>
      <w:r w:rsidRPr="005C3E38">
        <w:rPr>
          <w:rFonts w:ascii="Times New Roman" w:eastAsia="Times New Roman" w:hAnsi="Times New Roman" w:cs="Times New Roman"/>
          <w:color w:val="000000"/>
          <w:sz w:val="24"/>
          <w:szCs w:val="24"/>
        </w:rPr>
        <w:t xml:space="preserve">urrent ratio, it means that a company's current assets are highly dependent on </w:t>
      </w:r>
      <w:r w:rsidR="00D05AF2">
        <w:rPr>
          <w:rFonts w:ascii="Times New Roman" w:eastAsia="Times New Roman" w:hAnsi="Times New Roman" w:cs="Times New Roman"/>
          <w:color w:val="000000"/>
          <w:sz w:val="24"/>
          <w:szCs w:val="24"/>
        </w:rPr>
        <w:t xml:space="preserve">its </w:t>
      </w:r>
      <w:r w:rsidRPr="005C3E38">
        <w:rPr>
          <w:rFonts w:ascii="Times New Roman" w:eastAsia="Times New Roman" w:hAnsi="Times New Roman" w:cs="Times New Roman"/>
          <w:color w:val="000000"/>
          <w:sz w:val="24"/>
          <w:szCs w:val="24"/>
        </w:rPr>
        <w:t>inventory.</w:t>
      </w:r>
      <w:r w:rsidR="00D05AF2">
        <w:rPr>
          <w:rFonts w:ascii="Times New Roman" w:eastAsia="Times New Roman" w:hAnsi="Times New Roman" w:cs="Times New Roman"/>
          <w:color w:val="000000"/>
          <w:sz w:val="24"/>
          <w:szCs w:val="24"/>
        </w:rPr>
        <w:t xml:space="preserve"> . Thus,</w:t>
      </w:r>
      <w:r w:rsidR="00D05AF2" w:rsidRPr="005C3E38">
        <w:rPr>
          <w:rFonts w:ascii="Times New Roman" w:eastAsia="Times New Roman" w:hAnsi="Times New Roman" w:cs="Times New Roman"/>
          <w:color w:val="000000"/>
          <w:sz w:val="24"/>
          <w:szCs w:val="24"/>
        </w:rPr>
        <w:t xml:space="preserve"> </w:t>
      </w:r>
      <w:r w:rsidR="00D05AF2">
        <w:rPr>
          <w:rFonts w:ascii="Times New Roman" w:eastAsia="Times New Roman" w:hAnsi="Times New Roman" w:cs="Times New Roman"/>
          <w:color w:val="000000"/>
          <w:sz w:val="24"/>
          <w:szCs w:val="24"/>
        </w:rPr>
        <w:t>they</w:t>
      </w:r>
      <w:r w:rsidR="00D05AF2" w:rsidRPr="005C3E38">
        <w:rPr>
          <w:rFonts w:ascii="Times New Roman" w:eastAsia="Times New Roman" w:hAnsi="Times New Roman" w:cs="Times New Roman"/>
          <w:color w:val="000000"/>
          <w:sz w:val="24"/>
          <w:szCs w:val="24"/>
        </w:rPr>
        <w:t xml:space="preserve"> should be treated with caution.</w:t>
      </w:r>
    </w:p>
    <w:p w14:paraId="5700BFB8" w14:textId="77777777" w:rsidR="0054281B" w:rsidRDefault="0054281B" w:rsidP="00D05AF2">
      <w:pPr>
        <w:tabs>
          <w:tab w:val="left" w:pos="6402"/>
        </w:tabs>
        <w:spacing w:line="360" w:lineRule="auto"/>
        <w:jc w:val="both"/>
        <w:rPr>
          <w:rFonts w:ascii="Times New Roman" w:eastAsia="Times New Roman" w:hAnsi="Times New Roman" w:cs="Times New Roman"/>
          <w:color w:val="000000"/>
          <w:sz w:val="24"/>
          <w:szCs w:val="24"/>
        </w:rPr>
      </w:pPr>
    </w:p>
    <w:tbl>
      <w:tblPr>
        <w:tblStyle w:val="GridTable5Dark-Accent2"/>
        <w:tblpPr w:leftFromText="180" w:rightFromText="180" w:vertAnchor="text" w:tblpY="1"/>
        <w:tblW w:w="95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69"/>
        <w:gridCol w:w="1646"/>
        <w:gridCol w:w="1620"/>
        <w:gridCol w:w="1530"/>
        <w:gridCol w:w="1321"/>
      </w:tblGrid>
      <w:tr w:rsidR="0054281B" w14:paraId="14AADB54" w14:textId="77777777" w:rsidTr="00C15A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9" w:type="dxa"/>
            <w:tcBorders>
              <w:top w:val="none" w:sz="0" w:space="0" w:color="auto"/>
              <w:left w:val="none" w:sz="0" w:space="0" w:color="auto"/>
              <w:right w:val="none" w:sz="0" w:space="0" w:color="auto"/>
            </w:tcBorders>
          </w:tcPr>
          <w:p w14:paraId="33CAA405" w14:textId="61132A79" w:rsidR="0054281B" w:rsidRPr="00CA2789" w:rsidRDefault="0054281B" w:rsidP="00C15AC6">
            <w:pPr>
              <w:spacing w:before="0" w:line="360" w:lineRule="auto"/>
              <w:jc w:val="center"/>
              <w:rPr>
                <w:rFonts w:ascii="Times New Roman" w:hAnsi="Times New Roman" w:cs="Times New Roman"/>
                <w:i/>
                <w:color w:val="000000" w:themeColor="text1"/>
                <w:sz w:val="24"/>
              </w:rPr>
            </w:pPr>
            <w:r>
              <w:rPr>
                <w:rFonts w:ascii="Times New Roman" w:hAnsi="Times New Roman" w:cs="Times New Roman"/>
                <w:i/>
                <w:color w:val="000000" w:themeColor="text1"/>
                <w:sz w:val="24"/>
              </w:rPr>
              <w:t>Quick Ratio</w:t>
            </w:r>
          </w:p>
        </w:tc>
        <w:tc>
          <w:tcPr>
            <w:cnfStyle w:val="000010000000" w:firstRow="0" w:lastRow="0" w:firstColumn="0" w:lastColumn="0" w:oddVBand="1" w:evenVBand="0" w:oddHBand="0" w:evenHBand="0" w:firstRowFirstColumn="0" w:firstRowLastColumn="0" w:lastRowFirstColumn="0" w:lastRowLastColumn="0"/>
            <w:tcW w:w="6117" w:type="dxa"/>
            <w:gridSpan w:val="4"/>
            <w:tcBorders>
              <w:top w:val="none" w:sz="0" w:space="0" w:color="auto"/>
              <w:left w:val="none" w:sz="0" w:space="0" w:color="auto"/>
              <w:right w:val="none" w:sz="0" w:space="0" w:color="auto"/>
            </w:tcBorders>
          </w:tcPr>
          <w:p w14:paraId="00032B90" w14:textId="77777777" w:rsidR="0054281B" w:rsidRPr="00CA2789" w:rsidRDefault="0054281B" w:rsidP="00C15AC6">
            <w:pPr>
              <w:spacing w:before="0" w:line="360" w:lineRule="auto"/>
              <w:jc w:val="center"/>
              <w:rPr>
                <w:rFonts w:ascii="Times New Roman" w:hAnsi="Times New Roman" w:cs="Times New Roman"/>
                <w:i/>
                <w:color w:val="000000" w:themeColor="text1"/>
                <w:sz w:val="24"/>
              </w:rPr>
            </w:pPr>
            <w:r w:rsidRPr="00CA2789">
              <w:rPr>
                <w:rFonts w:ascii="Times New Roman" w:hAnsi="Times New Roman" w:cs="Times New Roman"/>
                <w:i/>
                <w:color w:val="000000" w:themeColor="text1"/>
                <w:sz w:val="24"/>
              </w:rPr>
              <w:t>Years</w:t>
            </w:r>
          </w:p>
        </w:tc>
      </w:tr>
      <w:tr w:rsidR="0054281B" w14:paraId="55B9D40F" w14:textId="77777777" w:rsidTr="00C15AC6">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79ACD8D7" w14:textId="77777777" w:rsidR="0054281B" w:rsidRPr="00CA2789" w:rsidRDefault="0054281B" w:rsidP="00C15AC6">
            <w:pPr>
              <w:spacing w:before="0" w:line="360" w:lineRule="auto"/>
              <w:jc w:val="center"/>
              <w:rPr>
                <w:rFonts w:ascii="Times New Roman" w:hAnsi="Times New Roman" w:cs="Times New Roman"/>
                <w:i/>
                <w:color w:val="000000" w:themeColor="text1"/>
                <w:sz w:val="24"/>
                <w:u w:val="single"/>
              </w:rPr>
            </w:pPr>
            <w:r w:rsidRPr="00CA2789">
              <w:rPr>
                <w:rFonts w:ascii="Times New Roman" w:hAnsi="Times New Roman" w:cs="Times New Roman"/>
                <w:i/>
                <w:color w:val="000000" w:themeColor="text1"/>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6" w:type="dxa"/>
          </w:tcPr>
          <w:p w14:paraId="7707A806" w14:textId="77777777" w:rsidR="0054281B" w:rsidRPr="00CA2789" w:rsidRDefault="0054281B" w:rsidP="00C15AC6">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620" w:type="dxa"/>
          </w:tcPr>
          <w:p w14:paraId="7BC5F6C5" w14:textId="77777777" w:rsidR="0054281B" w:rsidRPr="00CA2789" w:rsidRDefault="0054281B" w:rsidP="00C15AC6">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30" w:type="dxa"/>
          </w:tcPr>
          <w:p w14:paraId="7498E8DC" w14:textId="77777777" w:rsidR="0054281B" w:rsidRPr="00CA2789" w:rsidRDefault="0054281B" w:rsidP="00C15AC6">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21" w:type="dxa"/>
          </w:tcPr>
          <w:p w14:paraId="292A4585" w14:textId="77777777" w:rsidR="0054281B" w:rsidRPr="00CA2789" w:rsidRDefault="0054281B" w:rsidP="00C15AC6">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42220B" w14:paraId="0BAEB2A7" w14:textId="77777777" w:rsidTr="00C15AC6">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55092DFF" w14:textId="77777777" w:rsidR="0042220B" w:rsidRPr="00CA2789" w:rsidRDefault="0042220B" w:rsidP="0042220B">
            <w:pPr>
              <w:spacing w:before="0" w:line="360" w:lineRule="auto"/>
              <w:jc w:val="center"/>
              <w:rPr>
                <w:rFonts w:ascii="Times New Roman" w:hAnsi="Times New Roman" w:cs="Times New Roman"/>
                <w:sz w:val="24"/>
              </w:rPr>
            </w:pPr>
            <w:r w:rsidRPr="00CA2789">
              <w:rPr>
                <w:rFonts w:ascii="Times New Roman" w:hAnsi="Times New Roman" w:cs="Times New Roman"/>
                <w:sz w:val="24"/>
              </w:rPr>
              <w:t>BEXIMCO Ltd.</w:t>
            </w:r>
          </w:p>
        </w:tc>
        <w:tc>
          <w:tcPr>
            <w:cnfStyle w:val="000010000000" w:firstRow="0" w:lastRow="0" w:firstColumn="0" w:lastColumn="0" w:oddVBand="1" w:evenVBand="0" w:oddHBand="0" w:evenHBand="0" w:firstRowFirstColumn="0" w:firstRowLastColumn="0" w:lastRowFirstColumn="0" w:lastRowLastColumn="0"/>
            <w:tcW w:w="1646" w:type="dxa"/>
            <w:vAlign w:val="center"/>
          </w:tcPr>
          <w:p w14:paraId="5C3674B7" w14:textId="4E88C321" w:rsidR="0042220B" w:rsidRPr="0042220B" w:rsidRDefault="0042220B" w:rsidP="0042220B">
            <w:pPr>
              <w:jc w:val="center"/>
              <w:rPr>
                <w:rFonts w:ascii="Times New Roman" w:hAnsi="Times New Roman" w:cs="Times New Roman"/>
                <w:b/>
                <w:color w:val="000000" w:themeColor="text1"/>
                <w:sz w:val="24"/>
                <w:szCs w:val="24"/>
              </w:rPr>
            </w:pPr>
            <w:r w:rsidRPr="0042220B">
              <w:rPr>
                <w:rFonts w:ascii="Times New Roman" w:hAnsi="Times New Roman" w:cs="Times New Roman"/>
                <w:b/>
                <w:color w:val="000000" w:themeColor="text1"/>
                <w:sz w:val="24"/>
                <w:szCs w:val="24"/>
              </w:rPr>
              <w:t>3.1946</w:t>
            </w:r>
          </w:p>
        </w:tc>
        <w:tc>
          <w:tcPr>
            <w:tcW w:w="1620" w:type="dxa"/>
            <w:vAlign w:val="center"/>
          </w:tcPr>
          <w:p w14:paraId="30286B98" w14:textId="4D3BE194" w:rsidR="0042220B" w:rsidRPr="0042220B" w:rsidRDefault="0042220B" w:rsidP="00422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2220B">
              <w:rPr>
                <w:rFonts w:ascii="Times New Roman" w:hAnsi="Times New Roman" w:cs="Times New Roman"/>
                <w:b/>
                <w:color w:val="000000" w:themeColor="text1"/>
                <w:sz w:val="24"/>
                <w:szCs w:val="24"/>
              </w:rPr>
              <w:t>3.8484</w:t>
            </w:r>
          </w:p>
        </w:tc>
        <w:tc>
          <w:tcPr>
            <w:cnfStyle w:val="000010000000" w:firstRow="0" w:lastRow="0" w:firstColumn="0" w:lastColumn="0" w:oddVBand="1" w:evenVBand="0" w:oddHBand="0" w:evenHBand="0" w:firstRowFirstColumn="0" w:firstRowLastColumn="0" w:lastRowFirstColumn="0" w:lastRowLastColumn="0"/>
            <w:tcW w:w="1530" w:type="dxa"/>
            <w:vAlign w:val="center"/>
          </w:tcPr>
          <w:p w14:paraId="19B47B44" w14:textId="0772407F" w:rsidR="0042220B" w:rsidRPr="0042220B" w:rsidRDefault="0042220B" w:rsidP="0042220B">
            <w:pPr>
              <w:jc w:val="center"/>
              <w:rPr>
                <w:rFonts w:ascii="Times New Roman" w:hAnsi="Times New Roman" w:cs="Times New Roman"/>
                <w:b/>
                <w:color w:val="000000" w:themeColor="text1"/>
                <w:sz w:val="24"/>
                <w:szCs w:val="24"/>
              </w:rPr>
            </w:pPr>
            <w:r w:rsidRPr="0042220B">
              <w:rPr>
                <w:rFonts w:ascii="Times New Roman" w:hAnsi="Times New Roman" w:cs="Times New Roman"/>
                <w:b/>
                <w:color w:val="000000" w:themeColor="text1"/>
                <w:sz w:val="24"/>
                <w:szCs w:val="24"/>
              </w:rPr>
              <w:t>4.8422</w:t>
            </w:r>
          </w:p>
        </w:tc>
        <w:tc>
          <w:tcPr>
            <w:tcW w:w="1321" w:type="dxa"/>
            <w:vAlign w:val="center"/>
          </w:tcPr>
          <w:p w14:paraId="3BE99966" w14:textId="4C8B148C" w:rsidR="0042220B" w:rsidRPr="0042220B" w:rsidRDefault="0042220B" w:rsidP="00422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2220B">
              <w:rPr>
                <w:rFonts w:ascii="Times New Roman" w:hAnsi="Times New Roman" w:cs="Times New Roman"/>
                <w:b/>
                <w:color w:val="000000" w:themeColor="text1"/>
                <w:sz w:val="24"/>
                <w:szCs w:val="24"/>
              </w:rPr>
              <w:t>2.7317</w:t>
            </w:r>
          </w:p>
        </w:tc>
      </w:tr>
      <w:tr w:rsidR="0042220B" w14:paraId="239C62AB" w14:textId="77777777" w:rsidTr="00C15AC6">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480866EA" w14:textId="77777777" w:rsidR="0042220B" w:rsidRPr="00CA2789" w:rsidRDefault="0042220B" w:rsidP="0042220B">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Meghna</w:t>
            </w:r>
            <w:proofErr w:type="spellEnd"/>
            <w:r w:rsidRPr="00CA2789">
              <w:rPr>
                <w:rFonts w:ascii="Times New Roman" w:hAnsi="Times New Roman" w:cs="Times New Roman"/>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6" w:type="dxa"/>
            <w:vAlign w:val="center"/>
          </w:tcPr>
          <w:p w14:paraId="05610C55" w14:textId="1BC67BE7" w:rsidR="0042220B" w:rsidRPr="0042220B" w:rsidRDefault="0042220B" w:rsidP="0042220B">
            <w:pPr>
              <w:jc w:val="center"/>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0.8520</w:t>
            </w:r>
          </w:p>
        </w:tc>
        <w:tc>
          <w:tcPr>
            <w:tcW w:w="1620" w:type="dxa"/>
            <w:vAlign w:val="center"/>
          </w:tcPr>
          <w:p w14:paraId="7722CCE0" w14:textId="2076EAF4" w:rsidR="0042220B" w:rsidRPr="0042220B" w:rsidRDefault="0042220B" w:rsidP="00422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0.8995</w:t>
            </w:r>
          </w:p>
        </w:tc>
        <w:tc>
          <w:tcPr>
            <w:cnfStyle w:val="000010000000" w:firstRow="0" w:lastRow="0" w:firstColumn="0" w:lastColumn="0" w:oddVBand="1" w:evenVBand="0" w:oddHBand="0" w:evenHBand="0" w:firstRowFirstColumn="0" w:firstRowLastColumn="0" w:lastRowFirstColumn="0" w:lastRowLastColumn="0"/>
            <w:tcW w:w="1530" w:type="dxa"/>
            <w:vAlign w:val="center"/>
          </w:tcPr>
          <w:p w14:paraId="0D1AAFD4" w14:textId="5ED15830" w:rsidR="0042220B" w:rsidRPr="0042220B" w:rsidRDefault="0042220B" w:rsidP="0042220B">
            <w:pPr>
              <w:jc w:val="center"/>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0.9418</w:t>
            </w:r>
          </w:p>
        </w:tc>
        <w:tc>
          <w:tcPr>
            <w:tcW w:w="1321" w:type="dxa"/>
            <w:vAlign w:val="center"/>
          </w:tcPr>
          <w:p w14:paraId="53D814A2" w14:textId="15CF958A" w:rsidR="0042220B" w:rsidRPr="0042220B" w:rsidRDefault="0042220B" w:rsidP="00422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0.7020</w:t>
            </w:r>
          </w:p>
        </w:tc>
      </w:tr>
      <w:tr w:rsidR="0042220B" w14:paraId="18AD6970" w14:textId="77777777" w:rsidTr="00C15AC6">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41820F77" w14:textId="77777777" w:rsidR="0042220B" w:rsidRPr="00CA2789" w:rsidRDefault="0042220B" w:rsidP="0042220B">
            <w:pPr>
              <w:spacing w:before="0" w:line="360" w:lineRule="auto"/>
              <w:jc w:val="center"/>
              <w:rPr>
                <w:rFonts w:ascii="Times New Roman" w:hAnsi="Times New Roman" w:cs="Times New Roman"/>
                <w:sz w:val="24"/>
              </w:rPr>
            </w:pPr>
            <w:r w:rsidRPr="00CA2789">
              <w:rPr>
                <w:rFonts w:ascii="Times New Roman" w:hAnsi="Times New Roman" w:cs="Times New Roman"/>
                <w:sz w:val="24"/>
              </w:rPr>
              <w:t>Apex Footwear Ltd.</w:t>
            </w:r>
          </w:p>
        </w:tc>
        <w:tc>
          <w:tcPr>
            <w:cnfStyle w:val="000010000000" w:firstRow="0" w:lastRow="0" w:firstColumn="0" w:lastColumn="0" w:oddVBand="1" w:evenVBand="0" w:oddHBand="0" w:evenHBand="0" w:firstRowFirstColumn="0" w:firstRowLastColumn="0" w:lastRowFirstColumn="0" w:lastRowLastColumn="0"/>
            <w:tcW w:w="1646" w:type="dxa"/>
            <w:vAlign w:val="center"/>
          </w:tcPr>
          <w:p w14:paraId="35981DCD" w14:textId="56EDEA8E" w:rsidR="0042220B" w:rsidRPr="0042220B" w:rsidRDefault="0042220B" w:rsidP="0042220B">
            <w:pPr>
              <w:jc w:val="center"/>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0.3414</w:t>
            </w:r>
          </w:p>
        </w:tc>
        <w:tc>
          <w:tcPr>
            <w:tcW w:w="1620" w:type="dxa"/>
            <w:vAlign w:val="center"/>
          </w:tcPr>
          <w:p w14:paraId="27BC0596" w14:textId="56CFA24C" w:rsidR="0042220B" w:rsidRPr="0042220B" w:rsidRDefault="0042220B" w:rsidP="00422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0.3290</w:t>
            </w:r>
          </w:p>
        </w:tc>
        <w:tc>
          <w:tcPr>
            <w:cnfStyle w:val="000010000000" w:firstRow="0" w:lastRow="0" w:firstColumn="0" w:lastColumn="0" w:oddVBand="1" w:evenVBand="0" w:oddHBand="0" w:evenHBand="0" w:firstRowFirstColumn="0" w:firstRowLastColumn="0" w:lastRowFirstColumn="0" w:lastRowLastColumn="0"/>
            <w:tcW w:w="1530" w:type="dxa"/>
            <w:vAlign w:val="center"/>
          </w:tcPr>
          <w:p w14:paraId="732F033C" w14:textId="4AE47AA4" w:rsidR="0042220B" w:rsidRPr="0042220B" w:rsidRDefault="0042220B" w:rsidP="0042220B">
            <w:pPr>
              <w:jc w:val="center"/>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0.2785</w:t>
            </w:r>
          </w:p>
        </w:tc>
        <w:tc>
          <w:tcPr>
            <w:tcW w:w="1321" w:type="dxa"/>
            <w:vAlign w:val="center"/>
          </w:tcPr>
          <w:p w14:paraId="6D9C1A64" w14:textId="092B3BE8" w:rsidR="0042220B" w:rsidRPr="0042220B" w:rsidRDefault="0042220B" w:rsidP="00422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0.3125</w:t>
            </w:r>
          </w:p>
        </w:tc>
      </w:tr>
      <w:tr w:rsidR="0042220B" w14:paraId="621C8BEE" w14:textId="77777777" w:rsidTr="00C15AC6">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4FB2B1F2" w14:textId="77777777" w:rsidR="0042220B" w:rsidRPr="00CA2789" w:rsidRDefault="0042220B" w:rsidP="0042220B">
            <w:pPr>
              <w:spacing w:before="0" w:line="360" w:lineRule="auto"/>
              <w:jc w:val="center"/>
              <w:rPr>
                <w:rFonts w:ascii="Times New Roman" w:hAnsi="Times New Roman" w:cs="Times New Roman"/>
                <w:sz w:val="24"/>
              </w:rPr>
            </w:pPr>
            <w:r w:rsidRPr="00CA2789">
              <w:rPr>
                <w:rFonts w:ascii="Times New Roman" w:hAnsi="Times New Roman" w:cs="Times New Roman"/>
                <w:sz w:val="24"/>
              </w:rPr>
              <w:t>Kohinoor Chemicals Ltd.</w:t>
            </w:r>
          </w:p>
        </w:tc>
        <w:tc>
          <w:tcPr>
            <w:cnfStyle w:val="000010000000" w:firstRow="0" w:lastRow="0" w:firstColumn="0" w:lastColumn="0" w:oddVBand="1" w:evenVBand="0" w:oddHBand="0" w:evenHBand="0" w:firstRowFirstColumn="0" w:firstRowLastColumn="0" w:lastRowFirstColumn="0" w:lastRowLastColumn="0"/>
            <w:tcW w:w="1646" w:type="dxa"/>
            <w:vAlign w:val="center"/>
          </w:tcPr>
          <w:p w14:paraId="15617CF7" w14:textId="4B36BA6D" w:rsidR="0042220B" w:rsidRPr="0042220B" w:rsidRDefault="0042220B" w:rsidP="0042220B">
            <w:pPr>
              <w:jc w:val="center"/>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0.6308</w:t>
            </w:r>
          </w:p>
        </w:tc>
        <w:tc>
          <w:tcPr>
            <w:tcW w:w="1620" w:type="dxa"/>
            <w:vAlign w:val="center"/>
          </w:tcPr>
          <w:p w14:paraId="5803C05C" w14:textId="39F7D1DF" w:rsidR="0042220B" w:rsidRPr="0042220B" w:rsidRDefault="0042220B" w:rsidP="00422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1.1262</w:t>
            </w:r>
          </w:p>
        </w:tc>
        <w:tc>
          <w:tcPr>
            <w:cnfStyle w:val="000010000000" w:firstRow="0" w:lastRow="0" w:firstColumn="0" w:lastColumn="0" w:oddVBand="1" w:evenVBand="0" w:oddHBand="0" w:evenHBand="0" w:firstRowFirstColumn="0" w:firstRowLastColumn="0" w:lastRowFirstColumn="0" w:lastRowLastColumn="0"/>
            <w:tcW w:w="1530" w:type="dxa"/>
            <w:vAlign w:val="center"/>
          </w:tcPr>
          <w:p w14:paraId="22F75ED8" w14:textId="69830BE2" w:rsidR="0042220B" w:rsidRPr="0042220B" w:rsidRDefault="0042220B" w:rsidP="0042220B">
            <w:pPr>
              <w:jc w:val="center"/>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1.2386</w:t>
            </w:r>
          </w:p>
        </w:tc>
        <w:tc>
          <w:tcPr>
            <w:tcW w:w="1321" w:type="dxa"/>
            <w:vAlign w:val="center"/>
          </w:tcPr>
          <w:p w14:paraId="06FE3AA5" w14:textId="46DB6C88" w:rsidR="0042220B" w:rsidRPr="0042220B" w:rsidRDefault="0042220B" w:rsidP="00422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1.3478</w:t>
            </w:r>
          </w:p>
        </w:tc>
      </w:tr>
      <w:tr w:rsidR="0042220B" w14:paraId="2B4DEBF4" w14:textId="77777777" w:rsidTr="00C15AC6">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tcBorders>
          </w:tcPr>
          <w:p w14:paraId="7C3107F1" w14:textId="77777777" w:rsidR="0042220B" w:rsidRPr="00CA2789" w:rsidRDefault="0042220B" w:rsidP="0042220B">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Maksons</w:t>
            </w:r>
            <w:proofErr w:type="spellEnd"/>
            <w:r w:rsidRPr="00CA2789">
              <w:rPr>
                <w:rFonts w:ascii="Times New Roman" w:hAnsi="Times New Roman" w:cs="Times New Roman"/>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6" w:type="dxa"/>
            <w:vAlign w:val="center"/>
          </w:tcPr>
          <w:p w14:paraId="000AAAA1" w14:textId="769204D7" w:rsidR="0042220B" w:rsidRPr="0042220B" w:rsidRDefault="0042220B" w:rsidP="0042220B">
            <w:pPr>
              <w:jc w:val="center"/>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1.0321</w:t>
            </w:r>
          </w:p>
        </w:tc>
        <w:tc>
          <w:tcPr>
            <w:tcW w:w="1620" w:type="dxa"/>
            <w:vAlign w:val="center"/>
          </w:tcPr>
          <w:p w14:paraId="3440A28E" w14:textId="49821A70" w:rsidR="0042220B" w:rsidRPr="0042220B" w:rsidRDefault="0042220B" w:rsidP="00422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0.2500</w:t>
            </w:r>
          </w:p>
        </w:tc>
        <w:tc>
          <w:tcPr>
            <w:cnfStyle w:val="000010000000" w:firstRow="0" w:lastRow="0" w:firstColumn="0" w:lastColumn="0" w:oddVBand="1" w:evenVBand="0" w:oddHBand="0" w:evenHBand="0" w:firstRowFirstColumn="0" w:firstRowLastColumn="0" w:lastRowFirstColumn="0" w:lastRowLastColumn="0"/>
            <w:tcW w:w="1530" w:type="dxa"/>
            <w:vAlign w:val="center"/>
          </w:tcPr>
          <w:p w14:paraId="2EA8E0AE" w14:textId="6598FC49" w:rsidR="0042220B" w:rsidRPr="0042220B" w:rsidRDefault="0042220B" w:rsidP="0042220B">
            <w:pPr>
              <w:jc w:val="center"/>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0.8920</w:t>
            </w:r>
          </w:p>
        </w:tc>
        <w:tc>
          <w:tcPr>
            <w:tcW w:w="1321" w:type="dxa"/>
            <w:vAlign w:val="center"/>
          </w:tcPr>
          <w:p w14:paraId="1FC03214" w14:textId="0C0CE25F" w:rsidR="0042220B" w:rsidRPr="0042220B" w:rsidRDefault="0042220B" w:rsidP="004222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2220B">
              <w:rPr>
                <w:rFonts w:ascii="Times New Roman" w:hAnsi="Times New Roman" w:cs="Times New Roman"/>
                <w:b/>
                <w:color w:val="000000"/>
                <w:sz w:val="24"/>
                <w:szCs w:val="24"/>
              </w:rPr>
              <w:t>0.8075</w:t>
            </w:r>
          </w:p>
        </w:tc>
      </w:tr>
      <w:tr w:rsidR="00B24FD5" w14:paraId="49B0A65D" w14:textId="77777777" w:rsidTr="00B24FD5">
        <w:tc>
          <w:tcPr>
            <w:cnfStyle w:val="001000000000" w:firstRow="0" w:lastRow="0" w:firstColumn="1" w:lastColumn="0" w:oddVBand="0" w:evenVBand="0" w:oddHBand="0" w:evenHBand="0" w:firstRowFirstColumn="0" w:firstRowLastColumn="0" w:lastRowFirstColumn="0" w:lastRowLastColumn="0"/>
            <w:tcW w:w="3469" w:type="dxa"/>
            <w:tcBorders>
              <w:left w:val="none" w:sz="0" w:space="0" w:color="auto"/>
              <w:bottom w:val="none" w:sz="0" w:space="0" w:color="auto"/>
            </w:tcBorders>
            <w:vAlign w:val="center"/>
          </w:tcPr>
          <w:p w14:paraId="64224A60" w14:textId="764D8EAA" w:rsidR="00B24FD5" w:rsidRPr="00B24FD5" w:rsidRDefault="00B24FD5" w:rsidP="00B24FD5">
            <w:pPr>
              <w:spacing w:before="0" w:line="360" w:lineRule="auto"/>
              <w:jc w:val="center"/>
              <w:rPr>
                <w:rFonts w:ascii="Times New Roman" w:hAnsi="Times New Roman" w:cs="Times New Roman"/>
                <w:sz w:val="24"/>
              </w:rPr>
            </w:pPr>
            <w:r w:rsidRPr="00B24FD5">
              <w:rPr>
                <w:rFonts w:ascii="Times New Roman" w:hAnsi="Times New Roman" w:cs="Times New Roman"/>
                <w:color w:val="000000"/>
                <w:sz w:val="24"/>
              </w:rPr>
              <w:t>Average Industry Ratio</w:t>
            </w:r>
          </w:p>
        </w:tc>
        <w:tc>
          <w:tcPr>
            <w:cnfStyle w:val="000010000000" w:firstRow="0" w:lastRow="0" w:firstColumn="0" w:lastColumn="0" w:oddVBand="1" w:evenVBand="0" w:oddHBand="0" w:evenHBand="0" w:firstRowFirstColumn="0" w:firstRowLastColumn="0" w:lastRowFirstColumn="0" w:lastRowLastColumn="0"/>
            <w:tcW w:w="1646" w:type="dxa"/>
            <w:vAlign w:val="bottom"/>
          </w:tcPr>
          <w:p w14:paraId="128C2C94" w14:textId="18670C11" w:rsidR="00B24FD5" w:rsidRPr="00B24FD5" w:rsidRDefault="00B24FD5" w:rsidP="00B24FD5">
            <w:pPr>
              <w:jc w:val="center"/>
              <w:rPr>
                <w:rFonts w:ascii="Times New Roman" w:hAnsi="Times New Roman" w:cs="Times New Roman"/>
                <w:b/>
                <w:color w:val="000000"/>
                <w:sz w:val="24"/>
                <w:szCs w:val="24"/>
              </w:rPr>
            </w:pPr>
            <w:r w:rsidRPr="00B24FD5">
              <w:rPr>
                <w:rFonts w:ascii="Times New Roman" w:hAnsi="Times New Roman" w:cs="Times New Roman"/>
                <w:b/>
                <w:bCs/>
                <w:color w:val="000000"/>
                <w:sz w:val="24"/>
              </w:rPr>
              <w:t>1.2</w:t>
            </w:r>
          </w:p>
        </w:tc>
        <w:tc>
          <w:tcPr>
            <w:tcW w:w="1620" w:type="dxa"/>
            <w:vAlign w:val="bottom"/>
          </w:tcPr>
          <w:p w14:paraId="2696EC3B" w14:textId="4446A8D7" w:rsidR="00B24FD5" w:rsidRPr="00B24FD5" w:rsidRDefault="00B24FD5" w:rsidP="00B24F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B24FD5">
              <w:rPr>
                <w:rFonts w:ascii="Times New Roman" w:hAnsi="Times New Roman" w:cs="Times New Roman"/>
                <w:b/>
                <w:bCs/>
                <w:color w:val="000000"/>
                <w:sz w:val="24"/>
              </w:rPr>
              <w:t>1.3</w:t>
            </w:r>
          </w:p>
        </w:tc>
        <w:tc>
          <w:tcPr>
            <w:cnfStyle w:val="000010000000" w:firstRow="0" w:lastRow="0" w:firstColumn="0" w:lastColumn="0" w:oddVBand="1" w:evenVBand="0" w:oddHBand="0" w:evenHBand="0" w:firstRowFirstColumn="0" w:firstRowLastColumn="0" w:lastRowFirstColumn="0" w:lastRowLastColumn="0"/>
            <w:tcW w:w="1530" w:type="dxa"/>
            <w:vAlign w:val="bottom"/>
          </w:tcPr>
          <w:p w14:paraId="06F14B55" w14:textId="65C81094" w:rsidR="00B24FD5" w:rsidRPr="00B24FD5" w:rsidRDefault="00B24FD5" w:rsidP="00B24FD5">
            <w:pPr>
              <w:jc w:val="center"/>
              <w:rPr>
                <w:rFonts w:ascii="Times New Roman" w:hAnsi="Times New Roman" w:cs="Times New Roman"/>
                <w:b/>
                <w:color w:val="000000"/>
                <w:sz w:val="24"/>
                <w:szCs w:val="24"/>
              </w:rPr>
            </w:pPr>
            <w:r w:rsidRPr="00B24FD5">
              <w:rPr>
                <w:rFonts w:ascii="Times New Roman" w:hAnsi="Times New Roman" w:cs="Times New Roman"/>
                <w:b/>
                <w:bCs/>
                <w:color w:val="000000"/>
                <w:sz w:val="24"/>
              </w:rPr>
              <w:t>1.6</w:t>
            </w:r>
          </w:p>
        </w:tc>
        <w:tc>
          <w:tcPr>
            <w:tcW w:w="1321" w:type="dxa"/>
            <w:vAlign w:val="bottom"/>
          </w:tcPr>
          <w:p w14:paraId="71E3C2AF" w14:textId="4730DAC0" w:rsidR="00B24FD5" w:rsidRPr="00B24FD5" w:rsidRDefault="00B24FD5" w:rsidP="00B24F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B24FD5">
              <w:rPr>
                <w:rFonts w:ascii="Times New Roman" w:hAnsi="Times New Roman" w:cs="Times New Roman"/>
                <w:b/>
                <w:bCs/>
                <w:color w:val="000000"/>
                <w:sz w:val="24"/>
              </w:rPr>
              <w:t>1.2</w:t>
            </w:r>
          </w:p>
        </w:tc>
      </w:tr>
    </w:tbl>
    <w:p w14:paraId="5FFEE9B5" w14:textId="6761BC71" w:rsidR="00274CE7" w:rsidRDefault="00274CE7" w:rsidP="002B11A3">
      <w:pPr>
        <w:tabs>
          <w:tab w:val="left" w:pos="6402"/>
        </w:tabs>
        <w:spacing w:line="360" w:lineRule="auto"/>
        <w:jc w:val="both"/>
        <w:rPr>
          <w:rFonts w:ascii="Times New Roman" w:eastAsia="Times New Roman" w:hAnsi="Times New Roman" w:cs="Times New Roman"/>
          <w:color w:val="000000"/>
          <w:sz w:val="24"/>
          <w:szCs w:val="24"/>
        </w:rPr>
      </w:pPr>
    </w:p>
    <w:p w14:paraId="2B871BDC" w14:textId="114B1817" w:rsidR="0054281B" w:rsidRDefault="0054281B">
      <w:pPr>
        <w:rPr>
          <w:rFonts w:ascii="Times New Roman" w:eastAsia="Times New Roman" w:hAnsi="Times New Roman" w:cs="Times New Roman"/>
          <w:color w:val="000000"/>
          <w:sz w:val="24"/>
          <w:szCs w:val="24"/>
        </w:rPr>
      </w:pPr>
      <w:r>
        <w:rPr>
          <w:rFonts w:ascii="Times New Roman" w:hAnsi="Times New Roman" w:cs="Times New Roman"/>
          <w:noProof/>
          <w:sz w:val="24"/>
        </w:rPr>
        <w:lastRenderedPageBreak/>
        <w:drawing>
          <wp:anchor distT="0" distB="0" distL="114300" distR="114300" simplePos="0" relativeHeight="251686912" behindDoc="0" locked="0" layoutInCell="1" allowOverlap="1" wp14:anchorId="70E939E5" wp14:editId="5FA9D753">
            <wp:simplePos x="0" y="0"/>
            <wp:positionH relativeFrom="margin">
              <wp:posOffset>0</wp:posOffset>
            </wp:positionH>
            <wp:positionV relativeFrom="paragraph">
              <wp:posOffset>328295</wp:posOffset>
            </wp:positionV>
            <wp:extent cx="6102350" cy="3200400"/>
            <wp:effectExtent l="0" t="0" r="12700" b="0"/>
            <wp:wrapTopAndBottom/>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anchor>
        </w:drawing>
      </w:r>
    </w:p>
    <w:p w14:paraId="08E7EBEC" w14:textId="77777777" w:rsidR="00F42E3B" w:rsidRDefault="00F42E3B">
      <w:pPr>
        <w:rPr>
          <w:rFonts w:ascii="Times New Roman" w:eastAsia="Times New Roman" w:hAnsi="Times New Roman" w:cs="Times New Roman"/>
          <w:color w:val="000000"/>
          <w:sz w:val="24"/>
          <w:szCs w:val="24"/>
        </w:rPr>
      </w:pPr>
    </w:p>
    <w:p w14:paraId="60E3BD53" w14:textId="238FA723" w:rsidR="0054281B" w:rsidRDefault="00F71AC2"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Unlike Current ratio, a big change comes in the calculation Quick ratio for the companies. BEXIMCO’s performance tends to stay in a very healthy position by staying above a ratio of 2.5, which tells how effective they are in their liquidity position of the company and how stress free they can be in terms of thinking about paying off their short term liabilities. </w:t>
      </w:r>
      <w:r w:rsidR="00A845F7">
        <w:rPr>
          <w:rFonts w:ascii="Times New Roman" w:eastAsia="Times New Roman" w:hAnsi="Times New Roman" w:cs="Times New Roman"/>
          <w:color w:val="000000"/>
          <w:sz w:val="24"/>
          <w:szCs w:val="24"/>
        </w:rPr>
        <w:t>Whereas, all the other companies except Kohinoor seems to fall below the par ratio, which is 1. Apex seems to see a very drastic fall in compare to its current ratio, as they fall below the ratio of 0.4, which was around 1 for their Current ratio. This proves that most of the companies in the manufacturing industry of Bangladesh rely highly on their inventories. This side can be improved so that the companies can turn their assets into cash quick in order to pay their short term borrowings and be in a liquid position where they do not require to be in caution.</w:t>
      </w:r>
    </w:p>
    <w:p w14:paraId="590BB9AA" w14:textId="31DE8154" w:rsidR="001E3D6A" w:rsidRDefault="001E3D6A" w:rsidP="002B11A3">
      <w:pPr>
        <w:tabs>
          <w:tab w:val="left" w:pos="6402"/>
        </w:tabs>
        <w:spacing w:line="360" w:lineRule="auto"/>
        <w:jc w:val="both"/>
        <w:rPr>
          <w:rFonts w:ascii="Times New Roman" w:eastAsia="Times New Roman" w:hAnsi="Times New Roman" w:cs="Times New Roman"/>
          <w:color w:val="000000"/>
          <w:sz w:val="24"/>
          <w:szCs w:val="24"/>
        </w:rPr>
      </w:pPr>
    </w:p>
    <w:p w14:paraId="52829399" w14:textId="02ABF83B" w:rsidR="001E3D6A" w:rsidRPr="001E3D6A" w:rsidRDefault="001E3D6A" w:rsidP="001E3D6A">
      <w:pPr>
        <w:pStyle w:val="Heading4"/>
        <w:shd w:val="clear" w:color="auto" w:fill="FBE4D5" w:themeFill="accent2" w:themeFillTint="33"/>
        <w:rPr>
          <w:rFonts w:eastAsia="Times New Roman"/>
        </w:rPr>
      </w:pPr>
      <w:bookmarkStart w:id="33" w:name="_Toc53706319"/>
      <w:r w:rsidRPr="001E3D6A">
        <w:rPr>
          <w:rFonts w:eastAsia="Times New Roman"/>
        </w:rPr>
        <w:t>Cash Ratio</w:t>
      </w:r>
      <w:bookmarkEnd w:id="33"/>
    </w:p>
    <w:p w14:paraId="2C6E0AEC" w14:textId="77777777" w:rsidR="001E3D6A" w:rsidRDefault="001E3D6A" w:rsidP="002B11A3">
      <w:pPr>
        <w:tabs>
          <w:tab w:val="left" w:pos="6402"/>
        </w:tabs>
        <w:spacing w:line="360" w:lineRule="auto"/>
        <w:jc w:val="both"/>
        <w:rPr>
          <w:rFonts w:ascii="Times New Roman" w:eastAsia="Times New Roman" w:hAnsi="Times New Roman" w:cs="Times New Roman"/>
          <w:color w:val="000000"/>
          <w:sz w:val="24"/>
          <w:szCs w:val="24"/>
        </w:rPr>
      </w:pPr>
    </w:p>
    <w:p w14:paraId="0695ED9E" w14:textId="031646B1" w:rsidR="001E3D6A" w:rsidRDefault="00B44ADE" w:rsidP="00B44ADE">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w:t>
      </w:r>
      <w:r w:rsidRPr="00B44ADE">
        <w:rPr>
          <w:rFonts w:ascii="Times New Roman" w:eastAsia="Times New Roman" w:hAnsi="Times New Roman" w:cs="Times New Roman"/>
          <w:color w:val="000000"/>
          <w:sz w:val="24"/>
          <w:szCs w:val="24"/>
        </w:rPr>
        <w:t xml:space="preserve">ash ratio </w:t>
      </w:r>
      <w:r>
        <w:rPr>
          <w:rFonts w:ascii="Times New Roman" w:eastAsia="Times New Roman" w:hAnsi="Times New Roman" w:cs="Times New Roman"/>
          <w:color w:val="000000"/>
          <w:sz w:val="24"/>
          <w:szCs w:val="24"/>
        </w:rPr>
        <w:t xml:space="preserve">is used to measures the </w:t>
      </w:r>
      <w:r w:rsidRPr="00B44ADE">
        <w:rPr>
          <w:rFonts w:ascii="Times New Roman" w:eastAsia="Times New Roman" w:hAnsi="Times New Roman" w:cs="Times New Roman"/>
          <w:color w:val="000000"/>
          <w:sz w:val="24"/>
          <w:szCs w:val="24"/>
        </w:rPr>
        <w:t>ability</w:t>
      </w:r>
      <w:r>
        <w:rPr>
          <w:rFonts w:ascii="Times New Roman" w:eastAsia="Times New Roman" w:hAnsi="Times New Roman" w:cs="Times New Roman"/>
          <w:color w:val="000000"/>
          <w:sz w:val="24"/>
          <w:szCs w:val="24"/>
        </w:rPr>
        <w:t xml:space="preserve"> of a company</w:t>
      </w:r>
      <w:r w:rsidRPr="00B44ADE">
        <w:rPr>
          <w:rFonts w:ascii="Times New Roman" w:eastAsia="Times New Roman" w:hAnsi="Times New Roman" w:cs="Times New Roman"/>
          <w:color w:val="000000"/>
          <w:sz w:val="24"/>
          <w:szCs w:val="24"/>
        </w:rPr>
        <w:t xml:space="preserve"> to pay off its </w:t>
      </w:r>
      <w:r>
        <w:rPr>
          <w:rFonts w:ascii="Times New Roman" w:eastAsia="Times New Roman" w:hAnsi="Times New Roman" w:cs="Times New Roman"/>
          <w:color w:val="000000"/>
          <w:sz w:val="24"/>
          <w:szCs w:val="24"/>
        </w:rPr>
        <w:t>short term</w:t>
      </w:r>
      <w:r w:rsidRPr="00B44ADE">
        <w:rPr>
          <w:rFonts w:ascii="Times New Roman" w:eastAsia="Times New Roman" w:hAnsi="Times New Roman" w:cs="Times New Roman"/>
          <w:color w:val="000000"/>
          <w:sz w:val="24"/>
          <w:szCs w:val="24"/>
        </w:rPr>
        <w:t xml:space="preserve"> liabilities with only cash and cash equivalents. </w:t>
      </w:r>
      <w:r>
        <w:rPr>
          <w:rFonts w:ascii="Times New Roman" w:eastAsia="Times New Roman" w:hAnsi="Times New Roman" w:cs="Times New Roman"/>
          <w:color w:val="000000"/>
          <w:sz w:val="24"/>
          <w:szCs w:val="24"/>
        </w:rPr>
        <w:t>Creditors tend to prefer</w:t>
      </w:r>
      <w:r w:rsidRPr="00B44ADE">
        <w:rPr>
          <w:rFonts w:ascii="Times New Roman" w:eastAsia="Times New Roman" w:hAnsi="Times New Roman" w:cs="Times New Roman"/>
          <w:color w:val="000000"/>
          <w:sz w:val="24"/>
          <w:szCs w:val="24"/>
        </w:rPr>
        <w:t xml:space="preserve"> cash ratio</w:t>
      </w:r>
      <w:r>
        <w:rPr>
          <w:rFonts w:ascii="Times New Roman" w:eastAsia="Times New Roman" w:hAnsi="Times New Roman" w:cs="Times New Roman"/>
          <w:color w:val="000000"/>
          <w:sz w:val="24"/>
          <w:szCs w:val="24"/>
        </w:rPr>
        <w:t xml:space="preserve"> more as</w:t>
      </w:r>
      <w:r w:rsidRPr="00B44AD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w:t>
      </w:r>
      <w:r w:rsidRPr="00B44ADE">
        <w:rPr>
          <w:rFonts w:ascii="Times New Roman" w:eastAsia="Times New Roman" w:hAnsi="Times New Roman" w:cs="Times New Roman"/>
          <w:color w:val="000000"/>
          <w:sz w:val="24"/>
          <w:szCs w:val="24"/>
        </w:rPr>
        <w:t xml:space="preserve">hey </w:t>
      </w:r>
      <w:r>
        <w:rPr>
          <w:rFonts w:ascii="Times New Roman" w:eastAsia="Times New Roman" w:hAnsi="Times New Roman" w:cs="Times New Roman"/>
          <w:color w:val="000000"/>
          <w:sz w:val="24"/>
          <w:szCs w:val="24"/>
        </w:rPr>
        <w:t>identify</w:t>
      </w:r>
      <w:r w:rsidRPr="00B44AD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whether</w:t>
      </w:r>
      <w:r w:rsidRPr="00B44ADE">
        <w:rPr>
          <w:rFonts w:ascii="Times New Roman" w:eastAsia="Times New Roman" w:hAnsi="Times New Roman" w:cs="Times New Roman"/>
          <w:color w:val="000000"/>
          <w:sz w:val="24"/>
          <w:szCs w:val="24"/>
        </w:rPr>
        <w:t xml:space="preserve"> a </w:t>
      </w:r>
      <w:r w:rsidRPr="00B44ADE">
        <w:rPr>
          <w:rFonts w:ascii="Times New Roman" w:eastAsia="Times New Roman" w:hAnsi="Times New Roman" w:cs="Times New Roman"/>
          <w:color w:val="000000"/>
          <w:sz w:val="24"/>
          <w:szCs w:val="24"/>
        </w:rPr>
        <w:lastRenderedPageBreak/>
        <w:t xml:space="preserve">company </w:t>
      </w:r>
      <w:r>
        <w:rPr>
          <w:rFonts w:ascii="Times New Roman" w:eastAsia="Times New Roman" w:hAnsi="Times New Roman" w:cs="Times New Roman"/>
          <w:color w:val="000000"/>
          <w:sz w:val="24"/>
          <w:szCs w:val="24"/>
        </w:rPr>
        <w:t xml:space="preserve">can </w:t>
      </w:r>
      <w:r w:rsidRPr="00B44ADE">
        <w:rPr>
          <w:rFonts w:ascii="Times New Roman" w:eastAsia="Times New Roman" w:hAnsi="Times New Roman" w:cs="Times New Roman"/>
          <w:color w:val="000000"/>
          <w:sz w:val="24"/>
          <w:szCs w:val="24"/>
        </w:rPr>
        <w:t xml:space="preserve">maintains </w:t>
      </w:r>
      <w:r>
        <w:rPr>
          <w:rFonts w:ascii="Times New Roman" w:eastAsia="Times New Roman" w:hAnsi="Times New Roman" w:cs="Times New Roman"/>
          <w:color w:val="000000"/>
          <w:sz w:val="24"/>
          <w:szCs w:val="24"/>
        </w:rPr>
        <w:t>proper</w:t>
      </w:r>
      <w:r w:rsidRPr="00B44ADE">
        <w:rPr>
          <w:rFonts w:ascii="Times New Roman" w:eastAsia="Times New Roman" w:hAnsi="Times New Roman" w:cs="Times New Roman"/>
          <w:color w:val="000000"/>
          <w:sz w:val="24"/>
          <w:szCs w:val="24"/>
        </w:rPr>
        <w:t xml:space="preserve"> cash balances to pay off all of their current debts </w:t>
      </w:r>
      <w:r>
        <w:rPr>
          <w:rFonts w:ascii="Times New Roman" w:eastAsia="Times New Roman" w:hAnsi="Times New Roman" w:cs="Times New Roman"/>
          <w:color w:val="000000"/>
          <w:sz w:val="24"/>
          <w:szCs w:val="24"/>
        </w:rPr>
        <w:t>when</w:t>
      </w:r>
      <w:r w:rsidRPr="00B44ADE">
        <w:rPr>
          <w:rFonts w:ascii="Times New Roman" w:eastAsia="Times New Roman" w:hAnsi="Times New Roman" w:cs="Times New Roman"/>
          <w:color w:val="000000"/>
          <w:sz w:val="24"/>
          <w:szCs w:val="24"/>
        </w:rPr>
        <w:t xml:space="preserve"> they come due. </w:t>
      </w:r>
      <w:r>
        <w:rPr>
          <w:rFonts w:ascii="Times New Roman" w:eastAsia="Times New Roman" w:hAnsi="Times New Roman" w:cs="Times New Roman"/>
          <w:color w:val="000000"/>
          <w:sz w:val="24"/>
          <w:szCs w:val="24"/>
        </w:rPr>
        <w:t>Inventories and accounts receivable are out of this</w:t>
      </w:r>
      <w:r w:rsidRPr="00B44ADE">
        <w:rPr>
          <w:rFonts w:ascii="Times New Roman" w:eastAsia="Times New Roman" w:hAnsi="Times New Roman" w:cs="Times New Roman"/>
          <w:color w:val="000000"/>
          <w:sz w:val="24"/>
          <w:szCs w:val="24"/>
        </w:rPr>
        <w:t xml:space="preserve"> equation </w:t>
      </w:r>
      <w:r>
        <w:rPr>
          <w:rFonts w:ascii="Times New Roman" w:eastAsia="Times New Roman" w:hAnsi="Times New Roman" w:cs="Times New Roman"/>
          <w:color w:val="000000"/>
          <w:sz w:val="24"/>
          <w:szCs w:val="24"/>
        </w:rPr>
        <w:t>as</w:t>
      </w:r>
      <w:r w:rsidRPr="00B44ADE">
        <w:rPr>
          <w:rFonts w:ascii="Times New Roman" w:eastAsia="Times New Roman" w:hAnsi="Times New Roman" w:cs="Times New Roman"/>
          <w:color w:val="000000"/>
          <w:sz w:val="24"/>
          <w:szCs w:val="24"/>
        </w:rPr>
        <w:t xml:space="preserve"> both of these accounts are not guaranteed to be available for debt servicing. </w:t>
      </w:r>
      <w:r>
        <w:rPr>
          <w:rFonts w:ascii="Times New Roman" w:eastAsia="Times New Roman" w:hAnsi="Times New Roman" w:cs="Times New Roman"/>
          <w:color w:val="000000"/>
          <w:sz w:val="24"/>
          <w:szCs w:val="24"/>
        </w:rPr>
        <w:t>It is because, i</w:t>
      </w:r>
      <w:r w:rsidRPr="00B44ADE">
        <w:rPr>
          <w:rFonts w:ascii="Times New Roman" w:eastAsia="Times New Roman" w:hAnsi="Times New Roman" w:cs="Times New Roman"/>
          <w:color w:val="000000"/>
          <w:sz w:val="24"/>
          <w:szCs w:val="24"/>
        </w:rPr>
        <w:t xml:space="preserve">nventory could take </w:t>
      </w:r>
      <w:r>
        <w:rPr>
          <w:rFonts w:ascii="Times New Roman" w:eastAsia="Times New Roman" w:hAnsi="Times New Roman" w:cs="Times New Roman"/>
          <w:color w:val="000000"/>
          <w:sz w:val="24"/>
          <w:szCs w:val="24"/>
        </w:rPr>
        <w:t>a long period of time</w:t>
      </w:r>
      <w:r w:rsidRPr="00B44ADE">
        <w:rPr>
          <w:rFonts w:ascii="Times New Roman" w:eastAsia="Times New Roman" w:hAnsi="Times New Roman" w:cs="Times New Roman"/>
          <w:color w:val="000000"/>
          <w:sz w:val="24"/>
          <w:szCs w:val="24"/>
        </w:rPr>
        <w:t xml:space="preserve"> to sell and receivables could take weeks to collect.</w:t>
      </w:r>
      <w:r>
        <w:rPr>
          <w:rFonts w:ascii="Times New Roman" w:eastAsia="Times New Roman" w:hAnsi="Times New Roman" w:cs="Times New Roman"/>
          <w:color w:val="000000"/>
          <w:sz w:val="24"/>
          <w:szCs w:val="24"/>
        </w:rPr>
        <w:t xml:space="preserve"> Whereas,</w:t>
      </w:r>
      <w:r w:rsidRPr="00B44AD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ca</w:t>
      </w:r>
      <w:r w:rsidRPr="00B44ADE">
        <w:rPr>
          <w:rFonts w:ascii="Times New Roman" w:eastAsia="Times New Roman" w:hAnsi="Times New Roman" w:cs="Times New Roman"/>
          <w:color w:val="000000"/>
          <w:sz w:val="24"/>
          <w:szCs w:val="24"/>
        </w:rPr>
        <w:t xml:space="preserve">sh </w:t>
      </w:r>
      <w:r w:rsidR="00B575A4">
        <w:rPr>
          <w:rFonts w:ascii="Times New Roman" w:eastAsia="Times New Roman" w:hAnsi="Times New Roman" w:cs="Times New Roman"/>
          <w:color w:val="000000"/>
          <w:sz w:val="24"/>
          <w:szCs w:val="24"/>
        </w:rPr>
        <w:t>definitely is</w:t>
      </w:r>
      <w:r w:rsidRPr="00B44ADE">
        <w:rPr>
          <w:rFonts w:ascii="Times New Roman" w:eastAsia="Times New Roman" w:hAnsi="Times New Roman" w:cs="Times New Roman"/>
          <w:color w:val="000000"/>
          <w:sz w:val="24"/>
          <w:szCs w:val="24"/>
        </w:rPr>
        <w:t xml:space="preserve"> available for creditors</w:t>
      </w:r>
      <w:r w:rsidR="00B575A4">
        <w:rPr>
          <w:rFonts w:ascii="Times New Roman" w:eastAsia="Times New Roman" w:hAnsi="Times New Roman" w:cs="Times New Roman"/>
          <w:color w:val="000000"/>
          <w:sz w:val="24"/>
          <w:szCs w:val="24"/>
        </w:rPr>
        <w:t xml:space="preserve"> within a shorter period of time</w:t>
      </w:r>
      <w:r w:rsidRPr="00B44ADE">
        <w:rPr>
          <w:rFonts w:ascii="Times New Roman" w:eastAsia="Times New Roman" w:hAnsi="Times New Roman" w:cs="Times New Roman"/>
          <w:color w:val="000000"/>
          <w:sz w:val="24"/>
          <w:szCs w:val="24"/>
        </w:rPr>
        <w:t>.</w:t>
      </w:r>
    </w:p>
    <w:tbl>
      <w:tblPr>
        <w:tblStyle w:val="GridTable5Dark-Accent2"/>
        <w:tblpPr w:leftFromText="180" w:rightFromText="180" w:vertAnchor="text" w:tblpY="1"/>
        <w:tblW w:w="935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385"/>
        <w:gridCol w:w="1606"/>
        <w:gridCol w:w="1581"/>
        <w:gridCol w:w="1493"/>
        <w:gridCol w:w="1290"/>
      </w:tblGrid>
      <w:tr w:rsidR="00B575A4" w14:paraId="0EFE26D4" w14:textId="77777777" w:rsidTr="00710379">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385" w:type="dxa"/>
            <w:tcBorders>
              <w:top w:val="none" w:sz="0" w:space="0" w:color="auto"/>
              <w:left w:val="none" w:sz="0" w:space="0" w:color="auto"/>
              <w:right w:val="none" w:sz="0" w:space="0" w:color="auto"/>
            </w:tcBorders>
          </w:tcPr>
          <w:p w14:paraId="1E988FC3" w14:textId="4DE43477" w:rsidR="00B575A4" w:rsidRPr="00CA2789" w:rsidRDefault="00B16479" w:rsidP="00C15AC6">
            <w:pPr>
              <w:spacing w:before="0" w:line="360" w:lineRule="auto"/>
              <w:jc w:val="center"/>
              <w:rPr>
                <w:rFonts w:ascii="Times New Roman" w:hAnsi="Times New Roman" w:cs="Times New Roman"/>
                <w:i/>
                <w:color w:val="000000" w:themeColor="text1"/>
                <w:sz w:val="24"/>
              </w:rPr>
            </w:pPr>
            <w:r>
              <w:rPr>
                <w:rFonts w:ascii="Times New Roman" w:hAnsi="Times New Roman" w:cs="Times New Roman"/>
                <w:i/>
                <w:color w:val="000000" w:themeColor="text1"/>
                <w:sz w:val="24"/>
              </w:rPr>
              <w:t>Cash</w:t>
            </w:r>
            <w:r w:rsidR="00B575A4">
              <w:rPr>
                <w:rFonts w:ascii="Times New Roman" w:hAnsi="Times New Roman" w:cs="Times New Roman"/>
                <w:i/>
                <w:color w:val="000000" w:themeColor="text1"/>
                <w:sz w:val="24"/>
              </w:rPr>
              <w:t xml:space="preserve"> Ratio</w:t>
            </w:r>
          </w:p>
        </w:tc>
        <w:tc>
          <w:tcPr>
            <w:cnfStyle w:val="000010000000" w:firstRow="0" w:lastRow="0" w:firstColumn="0" w:lastColumn="0" w:oddVBand="1" w:evenVBand="0" w:oddHBand="0" w:evenHBand="0" w:firstRowFirstColumn="0" w:firstRowLastColumn="0" w:lastRowFirstColumn="0" w:lastRowLastColumn="0"/>
            <w:tcW w:w="5970" w:type="dxa"/>
            <w:gridSpan w:val="4"/>
            <w:tcBorders>
              <w:top w:val="none" w:sz="0" w:space="0" w:color="auto"/>
              <w:left w:val="none" w:sz="0" w:space="0" w:color="auto"/>
              <w:right w:val="none" w:sz="0" w:space="0" w:color="auto"/>
            </w:tcBorders>
          </w:tcPr>
          <w:p w14:paraId="5DCFFBDD" w14:textId="77777777" w:rsidR="00B575A4" w:rsidRPr="00CA2789" w:rsidRDefault="00B575A4" w:rsidP="00C15AC6">
            <w:pPr>
              <w:spacing w:before="0" w:line="360" w:lineRule="auto"/>
              <w:jc w:val="center"/>
              <w:rPr>
                <w:rFonts w:ascii="Times New Roman" w:hAnsi="Times New Roman" w:cs="Times New Roman"/>
                <w:i/>
                <w:color w:val="000000" w:themeColor="text1"/>
                <w:sz w:val="24"/>
              </w:rPr>
            </w:pPr>
            <w:r w:rsidRPr="00CA2789">
              <w:rPr>
                <w:rFonts w:ascii="Times New Roman" w:hAnsi="Times New Roman" w:cs="Times New Roman"/>
                <w:i/>
                <w:color w:val="000000" w:themeColor="text1"/>
                <w:sz w:val="24"/>
              </w:rPr>
              <w:t>Years</w:t>
            </w:r>
          </w:p>
        </w:tc>
      </w:tr>
      <w:tr w:rsidR="00B575A4" w14:paraId="09BBD9E8" w14:textId="77777777" w:rsidTr="00856FB1">
        <w:trPr>
          <w:trHeight w:val="460"/>
        </w:trPr>
        <w:tc>
          <w:tcPr>
            <w:cnfStyle w:val="001000000000" w:firstRow="0" w:lastRow="0" w:firstColumn="1" w:lastColumn="0" w:oddVBand="0" w:evenVBand="0" w:oddHBand="0" w:evenHBand="0" w:firstRowFirstColumn="0" w:firstRowLastColumn="0" w:lastRowFirstColumn="0" w:lastRowLastColumn="0"/>
            <w:tcW w:w="3385" w:type="dxa"/>
            <w:tcBorders>
              <w:left w:val="none" w:sz="0" w:space="0" w:color="auto"/>
            </w:tcBorders>
          </w:tcPr>
          <w:p w14:paraId="472448D0" w14:textId="77777777" w:rsidR="00B575A4" w:rsidRPr="00CA2789" w:rsidRDefault="00B575A4" w:rsidP="00C15AC6">
            <w:pPr>
              <w:spacing w:before="0" w:line="360" w:lineRule="auto"/>
              <w:jc w:val="center"/>
              <w:rPr>
                <w:rFonts w:ascii="Times New Roman" w:hAnsi="Times New Roman" w:cs="Times New Roman"/>
                <w:i/>
                <w:color w:val="000000" w:themeColor="text1"/>
                <w:sz w:val="24"/>
                <w:u w:val="single"/>
              </w:rPr>
            </w:pPr>
            <w:r w:rsidRPr="00CA2789">
              <w:rPr>
                <w:rFonts w:ascii="Times New Roman" w:hAnsi="Times New Roman" w:cs="Times New Roman"/>
                <w:i/>
                <w:color w:val="000000" w:themeColor="text1"/>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06" w:type="dxa"/>
          </w:tcPr>
          <w:p w14:paraId="560A3D6F" w14:textId="77777777" w:rsidR="00B575A4" w:rsidRPr="00CA2789" w:rsidRDefault="00B575A4" w:rsidP="00C15AC6">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581" w:type="dxa"/>
          </w:tcPr>
          <w:p w14:paraId="61E3BE6A" w14:textId="77777777" w:rsidR="00B575A4" w:rsidRPr="00CA2789" w:rsidRDefault="00B575A4" w:rsidP="00C15AC6">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493" w:type="dxa"/>
          </w:tcPr>
          <w:p w14:paraId="790CC258" w14:textId="77777777" w:rsidR="00B575A4" w:rsidRPr="00CA2789" w:rsidRDefault="00B575A4" w:rsidP="00C15AC6">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290" w:type="dxa"/>
          </w:tcPr>
          <w:p w14:paraId="7988A200" w14:textId="77777777" w:rsidR="00B575A4" w:rsidRPr="00CA2789" w:rsidRDefault="00B575A4" w:rsidP="00C15AC6">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D754E5" w14:paraId="698CD99C" w14:textId="77777777" w:rsidTr="00856FB1">
        <w:trPr>
          <w:trHeight w:val="440"/>
        </w:trPr>
        <w:tc>
          <w:tcPr>
            <w:cnfStyle w:val="001000000000" w:firstRow="0" w:lastRow="0" w:firstColumn="1" w:lastColumn="0" w:oddVBand="0" w:evenVBand="0" w:oddHBand="0" w:evenHBand="0" w:firstRowFirstColumn="0" w:firstRowLastColumn="0" w:lastRowFirstColumn="0" w:lastRowLastColumn="0"/>
            <w:tcW w:w="3385" w:type="dxa"/>
            <w:tcBorders>
              <w:left w:val="none" w:sz="0" w:space="0" w:color="auto"/>
            </w:tcBorders>
          </w:tcPr>
          <w:p w14:paraId="06A34F29" w14:textId="77777777" w:rsidR="00D754E5" w:rsidRPr="00CA2789" w:rsidRDefault="00D754E5" w:rsidP="00D754E5">
            <w:pPr>
              <w:spacing w:before="0" w:line="360" w:lineRule="auto"/>
              <w:jc w:val="center"/>
              <w:rPr>
                <w:rFonts w:ascii="Times New Roman" w:hAnsi="Times New Roman" w:cs="Times New Roman"/>
                <w:sz w:val="24"/>
              </w:rPr>
            </w:pPr>
            <w:r w:rsidRPr="00CA2789">
              <w:rPr>
                <w:rFonts w:ascii="Times New Roman" w:hAnsi="Times New Roman" w:cs="Times New Roman"/>
                <w:sz w:val="24"/>
              </w:rPr>
              <w:t>BEXIMCO Ltd.</w:t>
            </w:r>
          </w:p>
        </w:tc>
        <w:tc>
          <w:tcPr>
            <w:cnfStyle w:val="000010000000" w:firstRow="0" w:lastRow="0" w:firstColumn="0" w:lastColumn="0" w:oddVBand="1" w:evenVBand="0" w:oddHBand="0" w:evenHBand="0" w:firstRowFirstColumn="0" w:firstRowLastColumn="0" w:lastRowFirstColumn="0" w:lastRowLastColumn="0"/>
            <w:tcW w:w="1606" w:type="dxa"/>
            <w:vAlign w:val="center"/>
          </w:tcPr>
          <w:p w14:paraId="42207C03" w14:textId="6B77EFBA" w:rsidR="00D754E5" w:rsidRPr="00D754E5" w:rsidRDefault="00D754E5" w:rsidP="00D754E5">
            <w:pPr>
              <w:jc w:val="center"/>
              <w:rPr>
                <w:rFonts w:ascii="Times New Roman" w:hAnsi="Times New Roman" w:cs="Times New Roman"/>
                <w:b/>
                <w:color w:val="000000" w:themeColor="text1"/>
                <w:sz w:val="24"/>
                <w:szCs w:val="24"/>
              </w:rPr>
            </w:pPr>
            <w:r w:rsidRPr="00D754E5">
              <w:rPr>
                <w:rFonts w:ascii="Times New Roman" w:hAnsi="Times New Roman" w:cs="Times New Roman"/>
                <w:b/>
                <w:color w:val="000000"/>
                <w:sz w:val="24"/>
                <w:szCs w:val="24"/>
              </w:rPr>
              <w:t>0.0140</w:t>
            </w:r>
          </w:p>
        </w:tc>
        <w:tc>
          <w:tcPr>
            <w:tcW w:w="1581" w:type="dxa"/>
            <w:vAlign w:val="center"/>
          </w:tcPr>
          <w:p w14:paraId="734247B1" w14:textId="33A93215" w:rsidR="00D754E5" w:rsidRPr="00D754E5" w:rsidRDefault="00D754E5" w:rsidP="00D754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754E5">
              <w:rPr>
                <w:rFonts w:ascii="Times New Roman" w:hAnsi="Times New Roman" w:cs="Times New Roman"/>
                <w:b/>
                <w:color w:val="000000"/>
                <w:sz w:val="24"/>
                <w:szCs w:val="24"/>
              </w:rPr>
              <w:t>0.0045</w:t>
            </w:r>
          </w:p>
        </w:tc>
        <w:tc>
          <w:tcPr>
            <w:cnfStyle w:val="000010000000" w:firstRow="0" w:lastRow="0" w:firstColumn="0" w:lastColumn="0" w:oddVBand="1" w:evenVBand="0" w:oddHBand="0" w:evenHBand="0" w:firstRowFirstColumn="0" w:firstRowLastColumn="0" w:lastRowFirstColumn="0" w:lastRowLastColumn="0"/>
            <w:tcW w:w="1493" w:type="dxa"/>
            <w:vAlign w:val="center"/>
          </w:tcPr>
          <w:p w14:paraId="50C551E1" w14:textId="4EDF0850" w:rsidR="00D754E5" w:rsidRPr="00D754E5" w:rsidRDefault="00D754E5" w:rsidP="00D754E5">
            <w:pPr>
              <w:jc w:val="center"/>
              <w:rPr>
                <w:rFonts w:ascii="Times New Roman" w:hAnsi="Times New Roman" w:cs="Times New Roman"/>
                <w:b/>
                <w:color w:val="000000" w:themeColor="text1"/>
                <w:sz w:val="24"/>
                <w:szCs w:val="24"/>
              </w:rPr>
            </w:pPr>
            <w:r w:rsidRPr="00D754E5">
              <w:rPr>
                <w:rFonts w:ascii="Times New Roman" w:hAnsi="Times New Roman" w:cs="Times New Roman"/>
                <w:b/>
                <w:color w:val="000000"/>
                <w:sz w:val="24"/>
                <w:szCs w:val="24"/>
              </w:rPr>
              <w:t>0.0042</w:t>
            </w:r>
          </w:p>
        </w:tc>
        <w:tc>
          <w:tcPr>
            <w:tcW w:w="1290" w:type="dxa"/>
            <w:vAlign w:val="center"/>
          </w:tcPr>
          <w:p w14:paraId="3CE2F2E4" w14:textId="72D0A8CA" w:rsidR="00D754E5" w:rsidRPr="00D754E5" w:rsidRDefault="00D754E5" w:rsidP="00D754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754E5">
              <w:rPr>
                <w:rFonts w:ascii="Times New Roman" w:hAnsi="Times New Roman" w:cs="Times New Roman"/>
                <w:b/>
                <w:color w:val="000000"/>
                <w:sz w:val="24"/>
                <w:szCs w:val="24"/>
              </w:rPr>
              <w:t>0.0113</w:t>
            </w:r>
          </w:p>
        </w:tc>
      </w:tr>
      <w:tr w:rsidR="00D754E5" w14:paraId="25915B9F" w14:textId="77777777" w:rsidTr="00856FB1">
        <w:trPr>
          <w:trHeight w:val="460"/>
        </w:trPr>
        <w:tc>
          <w:tcPr>
            <w:cnfStyle w:val="001000000000" w:firstRow="0" w:lastRow="0" w:firstColumn="1" w:lastColumn="0" w:oddVBand="0" w:evenVBand="0" w:oddHBand="0" w:evenHBand="0" w:firstRowFirstColumn="0" w:firstRowLastColumn="0" w:lastRowFirstColumn="0" w:lastRowLastColumn="0"/>
            <w:tcW w:w="3385" w:type="dxa"/>
            <w:tcBorders>
              <w:left w:val="none" w:sz="0" w:space="0" w:color="auto"/>
            </w:tcBorders>
          </w:tcPr>
          <w:p w14:paraId="5B852C22" w14:textId="77777777" w:rsidR="00D754E5" w:rsidRPr="00CA2789" w:rsidRDefault="00D754E5" w:rsidP="00D754E5">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Meghna</w:t>
            </w:r>
            <w:proofErr w:type="spellEnd"/>
            <w:r w:rsidRPr="00CA2789">
              <w:rPr>
                <w:rFonts w:ascii="Times New Roman" w:hAnsi="Times New Roman" w:cs="Times New Roman"/>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06" w:type="dxa"/>
          </w:tcPr>
          <w:p w14:paraId="1EFAF4DD" w14:textId="60BC8AF3" w:rsidR="00D754E5" w:rsidRPr="00D754E5" w:rsidRDefault="00D754E5" w:rsidP="00D754E5">
            <w:pPr>
              <w:jc w:val="center"/>
              <w:rPr>
                <w:rFonts w:ascii="Times New Roman" w:hAnsi="Times New Roman" w:cs="Times New Roman"/>
                <w:b/>
                <w:color w:val="000000" w:themeColor="text1"/>
                <w:sz w:val="24"/>
                <w:szCs w:val="24"/>
              </w:rPr>
            </w:pPr>
            <w:r w:rsidRPr="00D754E5">
              <w:rPr>
                <w:rFonts w:ascii="Times New Roman" w:hAnsi="Times New Roman" w:cs="Times New Roman"/>
                <w:b/>
                <w:sz w:val="24"/>
                <w:szCs w:val="24"/>
              </w:rPr>
              <w:t>0.0683</w:t>
            </w:r>
          </w:p>
        </w:tc>
        <w:tc>
          <w:tcPr>
            <w:tcW w:w="1581" w:type="dxa"/>
          </w:tcPr>
          <w:p w14:paraId="1C9073F7" w14:textId="0E35D9DA" w:rsidR="00D754E5" w:rsidRPr="00D754E5" w:rsidRDefault="00D754E5" w:rsidP="00D754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754E5">
              <w:rPr>
                <w:rFonts w:ascii="Times New Roman" w:hAnsi="Times New Roman" w:cs="Times New Roman"/>
                <w:b/>
                <w:sz w:val="24"/>
                <w:szCs w:val="24"/>
              </w:rPr>
              <w:t>0.0570</w:t>
            </w:r>
          </w:p>
        </w:tc>
        <w:tc>
          <w:tcPr>
            <w:cnfStyle w:val="000010000000" w:firstRow="0" w:lastRow="0" w:firstColumn="0" w:lastColumn="0" w:oddVBand="1" w:evenVBand="0" w:oddHBand="0" w:evenHBand="0" w:firstRowFirstColumn="0" w:firstRowLastColumn="0" w:lastRowFirstColumn="0" w:lastRowLastColumn="0"/>
            <w:tcW w:w="1493" w:type="dxa"/>
          </w:tcPr>
          <w:p w14:paraId="6CBD8E9D" w14:textId="7092C89F" w:rsidR="00D754E5" w:rsidRPr="00D754E5" w:rsidRDefault="00D754E5" w:rsidP="00D754E5">
            <w:pPr>
              <w:jc w:val="center"/>
              <w:rPr>
                <w:rFonts w:ascii="Times New Roman" w:hAnsi="Times New Roman" w:cs="Times New Roman"/>
                <w:b/>
                <w:color w:val="000000" w:themeColor="text1"/>
                <w:sz w:val="24"/>
                <w:szCs w:val="24"/>
              </w:rPr>
            </w:pPr>
            <w:r w:rsidRPr="00D754E5">
              <w:rPr>
                <w:rFonts w:ascii="Times New Roman" w:hAnsi="Times New Roman" w:cs="Times New Roman"/>
                <w:b/>
                <w:sz w:val="24"/>
                <w:szCs w:val="24"/>
              </w:rPr>
              <w:t>0.1883</w:t>
            </w:r>
          </w:p>
        </w:tc>
        <w:tc>
          <w:tcPr>
            <w:tcW w:w="1290" w:type="dxa"/>
          </w:tcPr>
          <w:p w14:paraId="3F150C9B" w14:textId="4E164768" w:rsidR="00D754E5" w:rsidRPr="00D754E5" w:rsidRDefault="00D754E5" w:rsidP="00D754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754E5">
              <w:rPr>
                <w:rFonts w:ascii="Times New Roman" w:hAnsi="Times New Roman" w:cs="Times New Roman"/>
                <w:b/>
                <w:sz w:val="24"/>
                <w:szCs w:val="24"/>
              </w:rPr>
              <w:t>0.0846</w:t>
            </w:r>
          </w:p>
        </w:tc>
      </w:tr>
      <w:tr w:rsidR="00D754E5" w14:paraId="51AE31A2" w14:textId="77777777" w:rsidTr="00856FB1">
        <w:trPr>
          <w:trHeight w:val="460"/>
        </w:trPr>
        <w:tc>
          <w:tcPr>
            <w:cnfStyle w:val="001000000000" w:firstRow="0" w:lastRow="0" w:firstColumn="1" w:lastColumn="0" w:oddVBand="0" w:evenVBand="0" w:oddHBand="0" w:evenHBand="0" w:firstRowFirstColumn="0" w:firstRowLastColumn="0" w:lastRowFirstColumn="0" w:lastRowLastColumn="0"/>
            <w:tcW w:w="3385" w:type="dxa"/>
            <w:tcBorders>
              <w:left w:val="none" w:sz="0" w:space="0" w:color="auto"/>
            </w:tcBorders>
          </w:tcPr>
          <w:p w14:paraId="547496E9" w14:textId="77777777" w:rsidR="00D754E5" w:rsidRPr="00CA2789" w:rsidRDefault="00D754E5" w:rsidP="00D754E5">
            <w:pPr>
              <w:spacing w:before="0" w:line="360" w:lineRule="auto"/>
              <w:jc w:val="center"/>
              <w:rPr>
                <w:rFonts w:ascii="Times New Roman" w:hAnsi="Times New Roman" w:cs="Times New Roman"/>
                <w:sz w:val="24"/>
              </w:rPr>
            </w:pPr>
            <w:r w:rsidRPr="00CA2789">
              <w:rPr>
                <w:rFonts w:ascii="Times New Roman" w:hAnsi="Times New Roman" w:cs="Times New Roman"/>
                <w:sz w:val="24"/>
              </w:rPr>
              <w:t>Apex Footwear Ltd.</w:t>
            </w:r>
          </w:p>
        </w:tc>
        <w:tc>
          <w:tcPr>
            <w:cnfStyle w:val="000010000000" w:firstRow="0" w:lastRow="0" w:firstColumn="0" w:lastColumn="0" w:oddVBand="1" w:evenVBand="0" w:oddHBand="0" w:evenHBand="0" w:firstRowFirstColumn="0" w:firstRowLastColumn="0" w:lastRowFirstColumn="0" w:lastRowLastColumn="0"/>
            <w:tcW w:w="1606" w:type="dxa"/>
          </w:tcPr>
          <w:p w14:paraId="17CE52AC" w14:textId="11B17F42" w:rsidR="00D754E5" w:rsidRPr="00D754E5" w:rsidRDefault="00D754E5" w:rsidP="00D754E5">
            <w:pPr>
              <w:jc w:val="center"/>
              <w:rPr>
                <w:rFonts w:ascii="Times New Roman" w:hAnsi="Times New Roman" w:cs="Times New Roman"/>
                <w:b/>
                <w:color w:val="000000" w:themeColor="text1"/>
                <w:sz w:val="24"/>
                <w:szCs w:val="24"/>
              </w:rPr>
            </w:pPr>
            <w:r w:rsidRPr="00D754E5">
              <w:rPr>
                <w:rFonts w:ascii="Times New Roman" w:hAnsi="Times New Roman" w:cs="Times New Roman"/>
                <w:b/>
                <w:sz w:val="24"/>
                <w:szCs w:val="24"/>
              </w:rPr>
              <w:t>0.0300</w:t>
            </w:r>
          </w:p>
        </w:tc>
        <w:tc>
          <w:tcPr>
            <w:tcW w:w="1581" w:type="dxa"/>
          </w:tcPr>
          <w:p w14:paraId="614644C8" w14:textId="294B4A73" w:rsidR="00D754E5" w:rsidRPr="00D754E5" w:rsidRDefault="00D754E5" w:rsidP="00D754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754E5">
              <w:rPr>
                <w:rFonts w:ascii="Times New Roman" w:hAnsi="Times New Roman" w:cs="Times New Roman"/>
                <w:b/>
                <w:sz w:val="24"/>
                <w:szCs w:val="24"/>
              </w:rPr>
              <w:t>0.0357</w:t>
            </w:r>
          </w:p>
        </w:tc>
        <w:tc>
          <w:tcPr>
            <w:cnfStyle w:val="000010000000" w:firstRow="0" w:lastRow="0" w:firstColumn="0" w:lastColumn="0" w:oddVBand="1" w:evenVBand="0" w:oddHBand="0" w:evenHBand="0" w:firstRowFirstColumn="0" w:firstRowLastColumn="0" w:lastRowFirstColumn="0" w:lastRowLastColumn="0"/>
            <w:tcW w:w="1493" w:type="dxa"/>
          </w:tcPr>
          <w:p w14:paraId="5FC9A49D" w14:textId="68B7B37F" w:rsidR="00D754E5" w:rsidRPr="00D754E5" w:rsidRDefault="00D754E5" w:rsidP="00D754E5">
            <w:pPr>
              <w:jc w:val="center"/>
              <w:rPr>
                <w:rFonts w:ascii="Times New Roman" w:hAnsi="Times New Roman" w:cs="Times New Roman"/>
                <w:b/>
                <w:color w:val="000000" w:themeColor="text1"/>
                <w:sz w:val="24"/>
                <w:szCs w:val="24"/>
              </w:rPr>
            </w:pPr>
            <w:r w:rsidRPr="00D754E5">
              <w:rPr>
                <w:rFonts w:ascii="Times New Roman" w:hAnsi="Times New Roman" w:cs="Times New Roman"/>
                <w:b/>
                <w:sz w:val="24"/>
                <w:szCs w:val="24"/>
              </w:rPr>
              <w:t>0.0108</w:t>
            </w:r>
          </w:p>
        </w:tc>
        <w:tc>
          <w:tcPr>
            <w:tcW w:w="1290" w:type="dxa"/>
          </w:tcPr>
          <w:p w14:paraId="55BD13D2" w14:textId="484D7B21" w:rsidR="00D754E5" w:rsidRPr="00D754E5" w:rsidRDefault="00D754E5" w:rsidP="00D754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754E5">
              <w:rPr>
                <w:rFonts w:ascii="Times New Roman" w:hAnsi="Times New Roman" w:cs="Times New Roman"/>
                <w:b/>
                <w:sz w:val="24"/>
                <w:szCs w:val="24"/>
              </w:rPr>
              <w:t>0.0081</w:t>
            </w:r>
          </w:p>
        </w:tc>
      </w:tr>
      <w:tr w:rsidR="00D754E5" w14:paraId="1A4B5D06" w14:textId="77777777" w:rsidTr="00856FB1">
        <w:trPr>
          <w:trHeight w:val="460"/>
        </w:trPr>
        <w:tc>
          <w:tcPr>
            <w:cnfStyle w:val="001000000000" w:firstRow="0" w:lastRow="0" w:firstColumn="1" w:lastColumn="0" w:oddVBand="0" w:evenVBand="0" w:oddHBand="0" w:evenHBand="0" w:firstRowFirstColumn="0" w:firstRowLastColumn="0" w:lastRowFirstColumn="0" w:lastRowLastColumn="0"/>
            <w:tcW w:w="3385" w:type="dxa"/>
            <w:tcBorders>
              <w:left w:val="none" w:sz="0" w:space="0" w:color="auto"/>
            </w:tcBorders>
          </w:tcPr>
          <w:p w14:paraId="22B30598" w14:textId="77777777" w:rsidR="00D754E5" w:rsidRPr="00CA2789" w:rsidRDefault="00D754E5" w:rsidP="00D754E5">
            <w:pPr>
              <w:spacing w:before="0" w:line="360" w:lineRule="auto"/>
              <w:jc w:val="center"/>
              <w:rPr>
                <w:rFonts w:ascii="Times New Roman" w:hAnsi="Times New Roman" w:cs="Times New Roman"/>
                <w:sz w:val="24"/>
              </w:rPr>
            </w:pPr>
            <w:r w:rsidRPr="00CA2789">
              <w:rPr>
                <w:rFonts w:ascii="Times New Roman" w:hAnsi="Times New Roman" w:cs="Times New Roman"/>
                <w:sz w:val="24"/>
              </w:rPr>
              <w:t>Kohinoor Chemicals Ltd.</w:t>
            </w:r>
          </w:p>
        </w:tc>
        <w:tc>
          <w:tcPr>
            <w:cnfStyle w:val="000010000000" w:firstRow="0" w:lastRow="0" w:firstColumn="0" w:lastColumn="0" w:oddVBand="1" w:evenVBand="0" w:oddHBand="0" w:evenHBand="0" w:firstRowFirstColumn="0" w:firstRowLastColumn="0" w:lastRowFirstColumn="0" w:lastRowLastColumn="0"/>
            <w:tcW w:w="1606" w:type="dxa"/>
          </w:tcPr>
          <w:p w14:paraId="48EA67B8" w14:textId="1B165A26" w:rsidR="00D754E5" w:rsidRPr="00D754E5" w:rsidRDefault="00D754E5" w:rsidP="00D754E5">
            <w:pPr>
              <w:jc w:val="center"/>
              <w:rPr>
                <w:rFonts w:ascii="Times New Roman" w:hAnsi="Times New Roman" w:cs="Times New Roman"/>
                <w:b/>
                <w:color w:val="000000" w:themeColor="text1"/>
                <w:sz w:val="24"/>
                <w:szCs w:val="24"/>
              </w:rPr>
            </w:pPr>
            <w:r w:rsidRPr="00D754E5">
              <w:rPr>
                <w:rFonts w:ascii="Times New Roman" w:hAnsi="Times New Roman" w:cs="Times New Roman"/>
                <w:b/>
                <w:sz w:val="24"/>
                <w:szCs w:val="24"/>
              </w:rPr>
              <w:t>0.0796</w:t>
            </w:r>
          </w:p>
        </w:tc>
        <w:tc>
          <w:tcPr>
            <w:tcW w:w="1581" w:type="dxa"/>
          </w:tcPr>
          <w:p w14:paraId="6399CCF7" w14:textId="01B5209B" w:rsidR="00D754E5" w:rsidRPr="00D754E5" w:rsidRDefault="00D754E5" w:rsidP="00D754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754E5">
              <w:rPr>
                <w:rFonts w:ascii="Times New Roman" w:hAnsi="Times New Roman" w:cs="Times New Roman"/>
                <w:b/>
                <w:sz w:val="24"/>
                <w:szCs w:val="24"/>
              </w:rPr>
              <w:t>0.2592</w:t>
            </w:r>
          </w:p>
        </w:tc>
        <w:tc>
          <w:tcPr>
            <w:cnfStyle w:val="000010000000" w:firstRow="0" w:lastRow="0" w:firstColumn="0" w:lastColumn="0" w:oddVBand="1" w:evenVBand="0" w:oddHBand="0" w:evenHBand="0" w:firstRowFirstColumn="0" w:firstRowLastColumn="0" w:lastRowFirstColumn="0" w:lastRowLastColumn="0"/>
            <w:tcW w:w="1493" w:type="dxa"/>
          </w:tcPr>
          <w:p w14:paraId="1E5918BE" w14:textId="2AC85DEC" w:rsidR="00D754E5" w:rsidRPr="00D754E5" w:rsidRDefault="00D754E5" w:rsidP="00D754E5">
            <w:pPr>
              <w:jc w:val="center"/>
              <w:rPr>
                <w:rFonts w:ascii="Times New Roman" w:hAnsi="Times New Roman" w:cs="Times New Roman"/>
                <w:b/>
                <w:color w:val="000000" w:themeColor="text1"/>
                <w:sz w:val="24"/>
                <w:szCs w:val="24"/>
              </w:rPr>
            </w:pPr>
            <w:r w:rsidRPr="00D754E5">
              <w:rPr>
                <w:rFonts w:ascii="Times New Roman" w:hAnsi="Times New Roman" w:cs="Times New Roman"/>
                <w:b/>
                <w:sz w:val="24"/>
                <w:szCs w:val="24"/>
              </w:rPr>
              <w:t>0.3604</w:t>
            </w:r>
          </w:p>
        </w:tc>
        <w:tc>
          <w:tcPr>
            <w:tcW w:w="1290" w:type="dxa"/>
          </w:tcPr>
          <w:p w14:paraId="5B16F1E9" w14:textId="2B9DB528" w:rsidR="00D754E5" w:rsidRPr="00D754E5" w:rsidRDefault="00D754E5" w:rsidP="00D754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754E5">
              <w:rPr>
                <w:rFonts w:ascii="Times New Roman" w:hAnsi="Times New Roman" w:cs="Times New Roman"/>
                <w:b/>
                <w:sz w:val="24"/>
                <w:szCs w:val="24"/>
              </w:rPr>
              <w:t>0.3645</w:t>
            </w:r>
          </w:p>
        </w:tc>
      </w:tr>
      <w:tr w:rsidR="00D754E5" w14:paraId="1F4A5525" w14:textId="77777777" w:rsidTr="00856FB1">
        <w:trPr>
          <w:trHeight w:val="440"/>
        </w:trPr>
        <w:tc>
          <w:tcPr>
            <w:cnfStyle w:val="001000000000" w:firstRow="0" w:lastRow="0" w:firstColumn="1" w:lastColumn="0" w:oddVBand="0" w:evenVBand="0" w:oddHBand="0" w:evenHBand="0" w:firstRowFirstColumn="0" w:firstRowLastColumn="0" w:lastRowFirstColumn="0" w:lastRowLastColumn="0"/>
            <w:tcW w:w="3385" w:type="dxa"/>
            <w:tcBorders>
              <w:left w:val="none" w:sz="0" w:space="0" w:color="auto"/>
            </w:tcBorders>
          </w:tcPr>
          <w:p w14:paraId="583C7FCD" w14:textId="77777777" w:rsidR="00D754E5" w:rsidRPr="00CA2789" w:rsidRDefault="00D754E5" w:rsidP="00D754E5">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Maksons</w:t>
            </w:r>
            <w:proofErr w:type="spellEnd"/>
            <w:r w:rsidRPr="00CA2789">
              <w:rPr>
                <w:rFonts w:ascii="Times New Roman" w:hAnsi="Times New Roman" w:cs="Times New Roman"/>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06" w:type="dxa"/>
          </w:tcPr>
          <w:p w14:paraId="23FFC666" w14:textId="5E7EE66E" w:rsidR="00D754E5" w:rsidRPr="00D754E5" w:rsidRDefault="00D754E5" w:rsidP="00D754E5">
            <w:pPr>
              <w:jc w:val="center"/>
              <w:rPr>
                <w:rFonts w:ascii="Times New Roman" w:hAnsi="Times New Roman" w:cs="Times New Roman"/>
                <w:b/>
                <w:color w:val="000000" w:themeColor="text1"/>
                <w:sz w:val="24"/>
                <w:szCs w:val="24"/>
              </w:rPr>
            </w:pPr>
            <w:r w:rsidRPr="00D754E5">
              <w:rPr>
                <w:rFonts w:ascii="Times New Roman" w:hAnsi="Times New Roman" w:cs="Times New Roman"/>
                <w:b/>
                <w:color w:val="000000" w:themeColor="text1"/>
                <w:sz w:val="24"/>
                <w:szCs w:val="24"/>
              </w:rPr>
              <w:t>0.0095</w:t>
            </w:r>
          </w:p>
        </w:tc>
        <w:tc>
          <w:tcPr>
            <w:tcW w:w="1581" w:type="dxa"/>
          </w:tcPr>
          <w:p w14:paraId="266AF240" w14:textId="21E89859" w:rsidR="00D754E5" w:rsidRPr="00D754E5" w:rsidRDefault="00D754E5" w:rsidP="00D754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754E5">
              <w:rPr>
                <w:rFonts w:ascii="Times New Roman" w:hAnsi="Times New Roman" w:cs="Times New Roman"/>
                <w:b/>
                <w:color w:val="000000" w:themeColor="text1"/>
                <w:sz w:val="24"/>
                <w:szCs w:val="24"/>
              </w:rPr>
              <w:t>0.0342</w:t>
            </w:r>
          </w:p>
        </w:tc>
        <w:tc>
          <w:tcPr>
            <w:cnfStyle w:val="000010000000" w:firstRow="0" w:lastRow="0" w:firstColumn="0" w:lastColumn="0" w:oddVBand="1" w:evenVBand="0" w:oddHBand="0" w:evenHBand="0" w:firstRowFirstColumn="0" w:firstRowLastColumn="0" w:lastRowFirstColumn="0" w:lastRowLastColumn="0"/>
            <w:tcW w:w="1493" w:type="dxa"/>
          </w:tcPr>
          <w:p w14:paraId="6FDC47C1" w14:textId="200D70BB" w:rsidR="00D754E5" w:rsidRPr="00D754E5" w:rsidRDefault="00D754E5" w:rsidP="00D754E5">
            <w:pPr>
              <w:jc w:val="center"/>
              <w:rPr>
                <w:rFonts w:ascii="Times New Roman" w:hAnsi="Times New Roman" w:cs="Times New Roman"/>
                <w:b/>
                <w:color w:val="000000" w:themeColor="text1"/>
                <w:sz w:val="24"/>
                <w:szCs w:val="24"/>
              </w:rPr>
            </w:pPr>
            <w:r w:rsidRPr="00D754E5">
              <w:rPr>
                <w:rFonts w:ascii="Times New Roman" w:hAnsi="Times New Roman" w:cs="Times New Roman"/>
                <w:b/>
                <w:color w:val="000000" w:themeColor="text1"/>
                <w:sz w:val="24"/>
                <w:szCs w:val="24"/>
              </w:rPr>
              <w:t>0.0182</w:t>
            </w:r>
          </w:p>
        </w:tc>
        <w:tc>
          <w:tcPr>
            <w:tcW w:w="1290" w:type="dxa"/>
          </w:tcPr>
          <w:p w14:paraId="70B9B464" w14:textId="5D075EBD" w:rsidR="00D754E5" w:rsidRPr="00D754E5" w:rsidRDefault="00D754E5" w:rsidP="00D754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D754E5">
              <w:rPr>
                <w:rFonts w:ascii="Times New Roman" w:hAnsi="Times New Roman" w:cs="Times New Roman"/>
                <w:b/>
                <w:color w:val="000000" w:themeColor="text1"/>
                <w:sz w:val="24"/>
                <w:szCs w:val="24"/>
              </w:rPr>
              <w:t>0.0034</w:t>
            </w:r>
          </w:p>
        </w:tc>
      </w:tr>
      <w:tr w:rsidR="00856FB1" w14:paraId="40076744" w14:textId="77777777" w:rsidTr="00856FB1">
        <w:trPr>
          <w:trHeight w:val="440"/>
        </w:trPr>
        <w:tc>
          <w:tcPr>
            <w:cnfStyle w:val="001000000000" w:firstRow="0" w:lastRow="0" w:firstColumn="1" w:lastColumn="0" w:oddVBand="0" w:evenVBand="0" w:oddHBand="0" w:evenHBand="0" w:firstRowFirstColumn="0" w:firstRowLastColumn="0" w:lastRowFirstColumn="0" w:lastRowLastColumn="0"/>
            <w:tcW w:w="3385" w:type="dxa"/>
            <w:tcBorders>
              <w:left w:val="none" w:sz="0" w:space="0" w:color="auto"/>
              <w:bottom w:val="none" w:sz="0" w:space="0" w:color="auto"/>
            </w:tcBorders>
            <w:vAlign w:val="center"/>
          </w:tcPr>
          <w:p w14:paraId="47C46A54" w14:textId="314E5A97" w:rsidR="00856FB1" w:rsidRPr="00856FB1" w:rsidRDefault="00856FB1" w:rsidP="00856FB1">
            <w:pPr>
              <w:spacing w:before="0" w:line="360" w:lineRule="auto"/>
              <w:jc w:val="center"/>
              <w:rPr>
                <w:rFonts w:ascii="Times New Roman" w:hAnsi="Times New Roman" w:cs="Times New Roman"/>
                <w:sz w:val="24"/>
              </w:rPr>
            </w:pPr>
            <w:r w:rsidRPr="00856FB1">
              <w:rPr>
                <w:rFonts w:ascii="Times New Roman" w:hAnsi="Times New Roman" w:cs="Times New Roman"/>
                <w:color w:val="000000"/>
                <w:sz w:val="24"/>
              </w:rPr>
              <w:t>Average Industry Ratio</w:t>
            </w:r>
          </w:p>
        </w:tc>
        <w:tc>
          <w:tcPr>
            <w:cnfStyle w:val="000010000000" w:firstRow="0" w:lastRow="0" w:firstColumn="0" w:lastColumn="0" w:oddVBand="1" w:evenVBand="0" w:oddHBand="0" w:evenHBand="0" w:firstRowFirstColumn="0" w:firstRowLastColumn="0" w:lastRowFirstColumn="0" w:lastRowLastColumn="0"/>
            <w:tcW w:w="1606" w:type="dxa"/>
            <w:vAlign w:val="bottom"/>
          </w:tcPr>
          <w:p w14:paraId="553001A4" w14:textId="25F61432" w:rsidR="00856FB1" w:rsidRPr="00856FB1" w:rsidRDefault="00856FB1" w:rsidP="00856FB1">
            <w:pPr>
              <w:jc w:val="center"/>
              <w:rPr>
                <w:rFonts w:ascii="Times New Roman" w:hAnsi="Times New Roman" w:cs="Times New Roman"/>
                <w:b/>
                <w:color w:val="000000" w:themeColor="text1"/>
                <w:sz w:val="24"/>
                <w:szCs w:val="24"/>
              </w:rPr>
            </w:pPr>
            <w:r w:rsidRPr="00856FB1">
              <w:rPr>
                <w:rFonts w:ascii="Times New Roman" w:hAnsi="Times New Roman" w:cs="Times New Roman"/>
                <w:b/>
                <w:bCs/>
                <w:color w:val="000000"/>
                <w:sz w:val="24"/>
              </w:rPr>
              <w:t>0.04</w:t>
            </w:r>
          </w:p>
        </w:tc>
        <w:tc>
          <w:tcPr>
            <w:tcW w:w="1581" w:type="dxa"/>
            <w:vAlign w:val="bottom"/>
          </w:tcPr>
          <w:p w14:paraId="2DBBC459" w14:textId="6C7184A0" w:rsidR="00856FB1" w:rsidRPr="00856FB1" w:rsidRDefault="00856FB1" w:rsidP="00856F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56FB1">
              <w:rPr>
                <w:rFonts w:ascii="Times New Roman" w:hAnsi="Times New Roman" w:cs="Times New Roman"/>
                <w:b/>
                <w:bCs/>
                <w:color w:val="000000"/>
                <w:sz w:val="24"/>
              </w:rPr>
              <w:t>0.08</w:t>
            </w:r>
          </w:p>
        </w:tc>
        <w:tc>
          <w:tcPr>
            <w:cnfStyle w:val="000010000000" w:firstRow="0" w:lastRow="0" w:firstColumn="0" w:lastColumn="0" w:oddVBand="1" w:evenVBand="0" w:oddHBand="0" w:evenHBand="0" w:firstRowFirstColumn="0" w:firstRowLastColumn="0" w:lastRowFirstColumn="0" w:lastRowLastColumn="0"/>
            <w:tcW w:w="1493" w:type="dxa"/>
            <w:vAlign w:val="bottom"/>
          </w:tcPr>
          <w:p w14:paraId="17686705" w14:textId="59F9CC62" w:rsidR="00856FB1" w:rsidRPr="00856FB1" w:rsidRDefault="00856FB1" w:rsidP="00856FB1">
            <w:pPr>
              <w:jc w:val="center"/>
              <w:rPr>
                <w:rFonts w:ascii="Times New Roman" w:hAnsi="Times New Roman" w:cs="Times New Roman"/>
                <w:b/>
                <w:color w:val="000000" w:themeColor="text1"/>
                <w:sz w:val="24"/>
                <w:szCs w:val="24"/>
              </w:rPr>
            </w:pPr>
            <w:r w:rsidRPr="00856FB1">
              <w:rPr>
                <w:rFonts w:ascii="Times New Roman" w:hAnsi="Times New Roman" w:cs="Times New Roman"/>
                <w:b/>
                <w:bCs/>
                <w:color w:val="000000"/>
                <w:sz w:val="24"/>
              </w:rPr>
              <w:t>0.12</w:t>
            </w:r>
          </w:p>
        </w:tc>
        <w:tc>
          <w:tcPr>
            <w:tcW w:w="1290" w:type="dxa"/>
            <w:vAlign w:val="bottom"/>
          </w:tcPr>
          <w:p w14:paraId="1B44F8BF" w14:textId="5F22B8EC" w:rsidR="00856FB1" w:rsidRPr="00856FB1" w:rsidRDefault="00856FB1" w:rsidP="00856F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56FB1">
              <w:rPr>
                <w:rFonts w:ascii="Times New Roman" w:hAnsi="Times New Roman" w:cs="Times New Roman"/>
                <w:b/>
                <w:bCs/>
                <w:color w:val="000000"/>
                <w:sz w:val="24"/>
              </w:rPr>
              <w:t>0.09</w:t>
            </w:r>
          </w:p>
        </w:tc>
      </w:tr>
    </w:tbl>
    <w:p w14:paraId="419467FA" w14:textId="77777777" w:rsidR="00856FB1" w:rsidRDefault="00856FB1" w:rsidP="002B11A3">
      <w:pPr>
        <w:tabs>
          <w:tab w:val="left" w:pos="6402"/>
        </w:tabs>
        <w:spacing w:line="360" w:lineRule="auto"/>
        <w:jc w:val="both"/>
        <w:rPr>
          <w:rFonts w:ascii="Times New Roman" w:eastAsia="Times New Roman" w:hAnsi="Times New Roman" w:cs="Times New Roman"/>
          <w:color w:val="000000"/>
          <w:sz w:val="24"/>
          <w:szCs w:val="24"/>
        </w:rPr>
      </w:pPr>
    </w:p>
    <w:p w14:paraId="0C275A1F" w14:textId="26DB2E85" w:rsidR="001E3D6A" w:rsidRDefault="00B16479"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hAnsi="Times New Roman" w:cs="Times New Roman"/>
          <w:noProof/>
          <w:sz w:val="24"/>
        </w:rPr>
        <w:drawing>
          <wp:anchor distT="0" distB="0" distL="114300" distR="114300" simplePos="0" relativeHeight="251688960" behindDoc="0" locked="0" layoutInCell="1" allowOverlap="1" wp14:anchorId="545E31A9" wp14:editId="1407C350">
            <wp:simplePos x="0" y="0"/>
            <wp:positionH relativeFrom="margin">
              <wp:posOffset>0</wp:posOffset>
            </wp:positionH>
            <wp:positionV relativeFrom="paragraph">
              <wp:posOffset>387350</wp:posOffset>
            </wp:positionV>
            <wp:extent cx="6102350" cy="3200400"/>
            <wp:effectExtent l="0" t="0" r="12700" b="0"/>
            <wp:wrapTopAndBottom/>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anchor>
        </w:drawing>
      </w:r>
    </w:p>
    <w:p w14:paraId="402E99BB" w14:textId="56CC78AB" w:rsidR="001E3D6A" w:rsidRDefault="001E3D6A" w:rsidP="002B11A3">
      <w:pPr>
        <w:tabs>
          <w:tab w:val="left" w:pos="6402"/>
        </w:tabs>
        <w:spacing w:line="360" w:lineRule="auto"/>
        <w:jc w:val="both"/>
        <w:rPr>
          <w:rFonts w:ascii="Times New Roman" w:eastAsia="Times New Roman" w:hAnsi="Times New Roman" w:cs="Times New Roman"/>
          <w:color w:val="000000"/>
          <w:sz w:val="24"/>
          <w:szCs w:val="24"/>
        </w:rPr>
      </w:pPr>
    </w:p>
    <w:p w14:paraId="7D3E1AE0" w14:textId="48502EA2" w:rsidR="001E3D6A" w:rsidRDefault="00D754E5"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higher C</w:t>
      </w:r>
      <w:r w:rsidRPr="00D754E5">
        <w:rPr>
          <w:rFonts w:ascii="Times New Roman" w:eastAsia="Times New Roman" w:hAnsi="Times New Roman" w:cs="Times New Roman"/>
          <w:color w:val="000000"/>
          <w:sz w:val="24"/>
          <w:szCs w:val="24"/>
        </w:rPr>
        <w:t xml:space="preserve">ash coverage ratio </w:t>
      </w:r>
      <w:r>
        <w:rPr>
          <w:rFonts w:ascii="Times New Roman" w:eastAsia="Times New Roman" w:hAnsi="Times New Roman" w:cs="Times New Roman"/>
          <w:color w:val="000000"/>
          <w:sz w:val="24"/>
          <w:szCs w:val="24"/>
        </w:rPr>
        <w:t>tends to speak for</w:t>
      </w:r>
      <w:r w:rsidRPr="00D754E5">
        <w:rPr>
          <w:rFonts w:ascii="Times New Roman" w:eastAsia="Times New Roman" w:hAnsi="Times New Roman" w:cs="Times New Roman"/>
          <w:color w:val="000000"/>
          <w:sz w:val="24"/>
          <w:szCs w:val="24"/>
        </w:rPr>
        <w:t xml:space="preserve"> the company </w:t>
      </w:r>
      <w:r>
        <w:rPr>
          <w:rFonts w:ascii="Times New Roman" w:eastAsia="Times New Roman" w:hAnsi="Times New Roman" w:cs="Times New Roman"/>
          <w:color w:val="000000"/>
          <w:sz w:val="24"/>
          <w:szCs w:val="24"/>
        </w:rPr>
        <w:t xml:space="preserve">that it </w:t>
      </w:r>
      <w:r w:rsidRPr="00D754E5">
        <w:rPr>
          <w:rFonts w:ascii="Times New Roman" w:eastAsia="Times New Roman" w:hAnsi="Times New Roman" w:cs="Times New Roman"/>
          <w:color w:val="000000"/>
          <w:sz w:val="24"/>
          <w:szCs w:val="24"/>
        </w:rPr>
        <w:t>is more liquid and can more easily fund its debt.</w:t>
      </w:r>
      <w:r>
        <w:rPr>
          <w:rFonts w:ascii="Times New Roman" w:eastAsia="Times New Roman" w:hAnsi="Times New Roman" w:cs="Times New Roman"/>
          <w:color w:val="000000"/>
          <w:sz w:val="24"/>
          <w:szCs w:val="24"/>
        </w:rPr>
        <w:t xml:space="preserve"> Vice versa, lower ratio speaks for a more risky position. Here, all the companies tend to rely highly on their current assets, except </w:t>
      </w:r>
      <w:r w:rsidR="008A2DCA">
        <w:rPr>
          <w:rFonts w:ascii="Times New Roman" w:eastAsia="Times New Roman" w:hAnsi="Times New Roman" w:cs="Times New Roman"/>
          <w:color w:val="000000"/>
          <w:sz w:val="24"/>
          <w:szCs w:val="24"/>
        </w:rPr>
        <w:t>cash, to paying off their short term debts. Even BEXIMCO, which maintained a very good current and quick ratio, do not have a good cash reserve. All the companies have a ratio of below 0.4, which is quite a risk as this analysis shows that the manufacturing industry is highly relying on their current assets, except cash, to pay off their short term borrowings.</w:t>
      </w:r>
      <w:r w:rsidR="004541F7">
        <w:rPr>
          <w:rFonts w:ascii="Times New Roman" w:eastAsia="Times New Roman" w:hAnsi="Times New Roman" w:cs="Times New Roman"/>
          <w:color w:val="000000"/>
          <w:sz w:val="24"/>
          <w:szCs w:val="24"/>
        </w:rPr>
        <w:t xml:space="preserve"> With an average of around only 0.09 over the years, there is</w:t>
      </w:r>
      <w:r w:rsidR="008A2DCA">
        <w:rPr>
          <w:rFonts w:ascii="Times New Roman" w:eastAsia="Times New Roman" w:hAnsi="Times New Roman" w:cs="Times New Roman"/>
          <w:color w:val="000000"/>
          <w:sz w:val="24"/>
          <w:szCs w:val="24"/>
        </w:rPr>
        <w:t xml:space="preserve"> </w:t>
      </w:r>
      <w:r w:rsidR="004541F7">
        <w:rPr>
          <w:rFonts w:ascii="Times New Roman" w:eastAsia="Times New Roman" w:hAnsi="Times New Roman" w:cs="Times New Roman"/>
          <w:color w:val="000000"/>
          <w:sz w:val="24"/>
          <w:szCs w:val="24"/>
        </w:rPr>
        <w:t>n</w:t>
      </w:r>
      <w:r w:rsidR="008A2DCA">
        <w:rPr>
          <w:rFonts w:ascii="Times New Roman" w:eastAsia="Times New Roman" w:hAnsi="Times New Roman" w:cs="Times New Roman"/>
          <w:color w:val="000000"/>
          <w:sz w:val="24"/>
          <w:szCs w:val="24"/>
        </w:rPr>
        <w:t>o doubt, this part of cash management required to be improved.</w:t>
      </w:r>
    </w:p>
    <w:p w14:paraId="7C6B2BA3" w14:textId="77777777" w:rsidR="002A1B4C" w:rsidRDefault="002A1B4C" w:rsidP="002B11A3">
      <w:pPr>
        <w:tabs>
          <w:tab w:val="left" w:pos="6402"/>
        </w:tabs>
        <w:spacing w:line="360" w:lineRule="auto"/>
        <w:jc w:val="both"/>
        <w:rPr>
          <w:rFonts w:ascii="Times New Roman" w:eastAsia="Times New Roman" w:hAnsi="Times New Roman" w:cs="Times New Roman"/>
          <w:color w:val="000000"/>
          <w:sz w:val="24"/>
          <w:szCs w:val="24"/>
        </w:rPr>
      </w:pPr>
    </w:p>
    <w:p w14:paraId="53F4F88A" w14:textId="76D7AFA3" w:rsidR="002A1B4C" w:rsidRDefault="002A1B4C" w:rsidP="002A1B4C">
      <w:pPr>
        <w:pStyle w:val="Heading4"/>
        <w:shd w:val="clear" w:color="auto" w:fill="FBE4D5" w:themeFill="accent2" w:themeFillTint="33"/>
        <w:rPr>
          <w:rFonts w:eastAsia="Times New Roman"/>
        </w:rPr>
      </w:pPr>
      <w:bookmarkStart w:id="34" w:name="_Toc53706320"/>
      <w:r w:rsidRPr="002A1B4C">
        <w:rPr>
          <w:rFonts w:eastAsia="Times New Roman"/>
        </w:rPr>
        <w:t>Debt to Equity</w:t>
      </w:r>
      <w:bookmarkEnd w:id="34"/>
    </w:p>
    <w:p w14:paraId="63CA0DB9" w14:textId="597D5B1B" w:rsidR="002A1B4C" w:rsidRDefault="002A1B4C" w:rsidP="002B11A3">
      <w:pPr>
        <w:tabs>
          <w:tab w:val="left" w:pos="6402"/>
        </w:tabs>
        <w:spacing w:line="360" w:lineRule="auto"/>
        <w:jc w:val="both"/>
        <w:rPr>
          <w:rFonts w:ascii="Times New Roman" w:eastAsia="Times New Roman" w:hAnsi="Times New Roman" w:cs="Times New Roman"/>
          <w:color w:val="000000"/>
          <w:sz w:val="24"/>
          <w:szCs w:val="24"/>
        </w:rPr>
      </w:pPr>
    </w:p>
    <w:p w14:paraId="5D6EF264" w14:textId="472F0C63" w:rsidR="00F95EFB" w:rsidRDefault="002A1B4C" w:rsidP="002A1B4C">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D</w:t>
      </w:r>
      <w:r w:rsidRPr="002A1B4C">
        <w:rPr>
          <w:rFonts w:ascii="Times New Roman" w:eastAsia="Times New Roman" w:hAnsi="Times New Roman" w:cs="Times New Roman"/>
          <w:color w:val="000000"/>
          <w:sz w:val="24"/>
          <w:szCs w:val="24"/>
        </w:rPr>
        <w:t xml:space="preserve">ebt to </w:t>
      </w:r>
      <w:r>
        <w:rPr>
          <w:rFonts w:ascii="Times New Roman" w:eastAsia="Times New Roman" w:hAnsi="Times New Roman" w:cs="Times New Roman"/>
          <w:color w:val="000000"/>
          <w:sz w:val="24"/>
          <w:szCs w:val="24"/>
        </w:rPr>
        <w:t>E</w:t>
      </w:r>
      <w:r w:rsidRPr="002A1B4C">
        <w:rPr>
          <w:rFonts w:ascii="Times New Roman" w:eastAsia="Times New Roman" w:hAnsi="Times New Roman" w:cs="Times New Roman"/>
          <w:color w:val="000000"/>
          <w:sz w:val="24"/>
          <w:szCs w:val="24"/>
        </w:rPr>
        <w:t xml:space="preserve">quity ratio is </w:t>
      </w:r>
      <w:r>
        <w:rPr>
          <w:rFonts w:ascii="Times New Roman" w:eastAsia="Times New Roman" w:hAnsi="Times New Roman" w:cs="Times New Roman"/>
          <w:color w:val="000000"/>
          <w:sz w:val="24"/>
          <w:szCs w:val="24"/>
        </w:rPr>
        <w:t>used to</w:t>
      </w:r>
      <w:r w:rsidRPr="002A1B4C">
        <w:rPr>
          <w:rFonts w:ascii="Times New Roman" w:eastAsia="Times New Roman" w:hAnsi="Times New Roman" w:cs="Times New Roman"/>
          <w:color w:val="000000"/>
          <w:sz w:val="24"/>
          <w:szCs w:val="24"/>
        </w:rPr>
        <w:t xml:space="preserve"> compare a company’s total debt to total equity. A </w:t>
      </w:r>
      <w:r>
        <w:rPr>
          <w:rFonts w:ascii="Times New Roman" w:eastAsia="Times New Roman" w:hAnsi="Times New Roman" w:cs="Times New Roman"/>
          <w:color w:val="000000"/>
          <w:sz w:val="24"/>
          <w:szCs w:val="24"/>
        </w:rPr>
        <w:t xml:space="preserve">high </w:t>
      </w:r>
      <w:r w:rsidRPr="002A1B4C">
        <w:rPr>
          <w:rFonts w:ascii="Times New Roman" w:eastAsia="Times New Roman" w:hAnsi="Times New Roman" w:cs="Times New Roman"/>
          <w:color w:val="000000"/>
          <w:sz w:val="24"/>
          <w:szCs w:val="24"/>
        </w:rPr>
        <w:t xml:space="preserve">ratio indicates that more creditor financing </w:t>
      </w:r>
      <w:r>
        <w:rPr>
          <w:rFonts w:ascii="Times New Roman" w:eastAsia="Times New Roman" w:hAnsi="Times New Roman" w:cs="Times New Roman"/>
          <w:color w:val="000000"/>
          <w:sz w:val="24"/>
          <w:szCs w:val="24"/>
        </w:rPr>
        <w:t xml:space="preserve">or </w:t>
      </w:r>
      <w:r w:rsidRPr="002A1B4C">
        <w:rPr>
          <w:rFonts w:ascii="Times New Roman" w:eastAsia="Times New Roman" w:hAnsi="Times New Roman" w:cs="Times New Roman"/>
          <w:color w:val="000000"/>
          <w:sz w:val="24"/>
          <w:szCs w:val="24"/>
        </w:rPr>
        <w:t>bank loans is</w:t>
      </w:r>
      <w:r>
        <w:rPr>
          <w:rFonts w:ascii="Times New Roman" w:eastAsia="Times New Roman" w:hAnsi="Times New Roman" w:cs="Times New Roman"/>
          <w:color w:val="000000"/>
          <w:sz w:val="24"/>
          <w:szCs w:val="24"/>
        </w:rPr>
        <w:t xml:space="preserve"> being</w:t>
      </w:r>
      <w:r w:rsidRPr="002A1B4C">
        <w:rPr>
          <w:rFonts w:ascii="Times New Roman" w:eastAsia="Times New Roman" w:hAnsi="Times New Roman" w:cs="Times New Roman"/>
          <w:color w:val="000000"/>
          <w:sz w:val="24"/>
          <w:szCs w:val="24"/>
        </w:rPr>
        <w:t xml:space="preserve"> used than financing </w:t>
      </w:r>
      <w:r>
        <w:rPr>
          <w:rFonts w:ascii="Times New Roman" w:eastAsia="Times New Roman" w:hAnsi="Times New Roman" w:cs="Times New Roman"/>
          <w:color w:val="000000"/>
          <w:sz w:val="24"/>
          <w:szCs w:val="24"/>
        </w:rPr>
        <w:t xml:space="preserve">from the investors or </w:t>
      </w:r>
      <w:r w:rsidRPr="002A1B4C">
        <w:rPr>
          <w:rFonts w:ascii="Times New Roman" w:eastAsia="Times New Roman" w:hAnsi="Times New Roman" w:cs="Times New Roman"/>
          <w:color w:val="000000"/>
          <w:sz w:val="24"/>
          <w:szCs w:val="24"/>
        </w:rPr>
        <w:t>shareholders.</w:t>
      </w:r>
      <w:r w:rsidR="006236E7">
        <w:rPr>
          <w:rFonts w:ascii="Times New Roman" w:eastAsia="Times New Roman" w:hAnsi="Times New Roman" w:cs="Times New Roman"/>
          <w:color w:val="000000"/>
          <w:sz w:val="24"/>
          <w:szCs w:val="24"/>
        </w:rPr>
        <w:t xml:space="preserve"> Whereas, a</w:t>
      </w:r>
      <w:r w:rsidRPr="002A1B4C">
        <w:rPr>
          <w:rFonts w:ascii="Times New Roman" w:eastAsia="Times New Roman" w:hAnsi="Times New Roman" w:cs="Times New Roman"/>
          <w:color w:val="000000"/>
          <w:sz w:val="24"/>
          <w:szCs w:val="24"/>
        </w:rPr>
        <w:t xml:space="preserve"> lower ratio </w:t>
      </w:r>
      <w:r w:rsidR="006236E7">
        <w:rPr>
          <w:rFonts w:ascii="Times New Roman" w:eastAsia="Times New Roman" w:hAnsi="Times New Roman" w:cs="Times New Roman"/>
          <w:color w:val="000000"/>
          <w:sz w:val="24"/>
          <w:szCs w:val="24"/>
        </w:rPr>
        <w:t>conveys that the company is</w:t>
      </w:r>
      <w:r w:rsidRPr="002A1B4C">
        <w:rPr>
          <w:rFonts w:ascii="Times New Roman" w:eastAsia="Times New Roman" w:hAnsi="Times New Roman" w:cs="Times New Roman"/>
          <w:color w:val="000000"/>
          <w:sz w:val="24"/>
          <w:szCs w:val="24"/>
        </w:rPr>
        <w:t xml:space="preserve"> more financially stable. </w:t>
      </w:r>
      <w:r w:rsidR="006236E7">
        <w:rPr>
          <w:rFonts w:ascii="Times New Roman" w:eastAsia="Times New Roman" w:hAnsi="Times New Roman" w:cs="Times New Roman"/>
          <w:color w:val="000000"/>
          <w:sz w:val="24"/>
          <w:szCs w:val="24"/>
        </w:rPr>
        <w:t xml:space="preserve">A </w:t>
      </w:r>
      <w:r w:rsidRPr="002A1B4C">
        <w:rPr>
          <w:rFonts w:ascii="Times New Roman" w:eastAsia="Times New Roman" w:hAnsi="Times New Roman" w:cs="Times New Roman"/>
          <w:color w:val="000000"/>
          <w:sz w:val="24"/>
          <w:szCs w:val="24"/>
        </w:rPr>
        <w:t>Compan</w:t>
      </w:r>
      <w:r w:rsidR="006236E7">
        <w:rPr>
          <w:rFonts w:ascii="Times New Roman" w:eastAsia="Times New Roman" w:hAnsi="Times New Roman" w:cs="Times New Roman"/>
          <w:color w:val="000000"/>
          <w:sz w:val="24"/>
          <w:szCs w:val="24"/>
        </w:rPr>
        <w:t>y</w:t>
      </w:r>
      <w:r w:rsidRPr="002A1B4C">
        <w:rPr>
          <w:rFonts w:ascii="Times New Roman" w:eastAsia="Times New Roman" w:hAnsi="Times New Roman" w:cs="Times New Roman"/>
          <w:color w:val="000000"/>
          <w:sz w:val="24"/>
          <w:szCs w:val="24"/>
        </w:rPr>
        <w:t xml:space="preserve"> with a high debt to equity ratio </w:t>
      </w:r>
      <w:r w:rsidR="006236E7">
        <w:rPr>
          <w:rFonts w:ascii="Times New Roman" w:eastAsia="Times New Roman" w:hAnsi="Times New Roman" w:cs="Times New Roman"/>
          <w:color w:val="000000"/>
          <w:sz w:val="24"/>
          <w:szCs w:val="24"/>
        </w:rPr>
        <w:t>is</w:t>
      </w:r>
      <w:r w:rsidRPr="002A1B4C">
        <w:rPr>
          <w:rFonts w:ascii="Times New Roman" w:eastAsia="Times New Roman" w:hAnsi="Times New Roman" w:cs="Times New Roman"/>
          <w:color w:val="000000"/>
          <w:sz w:val="24"/>
          <w:szCs w:val="24"/>
        </w:rPr>
        <w:t xml:space="preserve"> considered </w:t>
      </w:r>
      <w:r w:rsidR="006236E7">
        <w:rPr>
          <w:rFonts w:ascii="Times New Roman" w:eastAsia="Times New Roman" w:hAnsi="Times New Roman" w:cs="Times New Roman"/>
          <w:color w:val="000000"/>
          <w:sz w:val="24"/>
          <w:szCs w:val="24"/>
        </w:rPr>
        <w:t xml:space="preserve">to be </w:t>
      </w:r>
      <w:r w:rsidRPr="002A1B4C">
        <w:rPr>
          <w:rFonts w:ascii="Times New Roman" w:eastAsia="Times New Roman" w:hAnsi="Times New Roman" w:cs="Times New Roman"/>
          <w:color w:val="000000"/>
          <w:sz w:val="24"/>
          <w:szCs w:val="24"/>
        </w:rPr>
        <w:t>more risk</w:t>
      </w:r>
      <w:r w:rsidR="006236E7">
        <w:rPr>
          <w:rFonts w:ascii="Times New Roman" w:eastAsia="Times New Roman" w:hAnsi="Times New Roman" w:cs="Times New Roman"/>
          <w:color w:val="000000"/>
          <w:sz w:val="24"/>
          <w:szCs w:val="24"/>
        </w:rPr>
        <w:t xml:space="preserve"> carrying</w:t>
      </w:r>
      <w:r w:rsidRPr="002A1B4C">
        <w:rPr>
          <w:rFonts w:ascii="Times New Roman" w:eastAsia="Times New Roman" w:hAnsi="Times New Roman" w:cs="Times New Roman"/>
          <w:color w:val="000000"/>
          <w:sz w:val="24"/>
          <w:szCs w:val="24"/>
        </w:rPr>
        <w:t xml:space="preserve"> to creditors</w:t>
      </w:r>
      <w:r w:rsidR="006236E7">
        <w:rPr>
          <w:rFonts w:ascii="Times New Roman" w:eastAsia="Times New Roman" w:hAnsi="Times New Roman" w:cs="Times New Roman"/>
          <w:color w:val="000000"/>
          <w:sz w:val="24"/>
          <w:szCs w:val="24"/>
        </w:rPr>
        <w:t xml:space="preserve"> and investors</w:t>
      </w:r>
      <w:r w:rsidR="00F95EFB">
        <w:rPr>
          <w:rFonts w:ascii="Times New Roman" w:eastAsia="Times New Roman" w:hAnsi="Times New Roman" w:cs="Times New Roman"/>
          <w:color w:val="000000"/>
          <w:sz w:val="24"/>
          <w:szCs w:val="24"/>
        </w:rPr>
        <w:t xml:space="preserve"> as it resembles that the investors have not</w:t>
      </w:r>
      <w:r w:rsidRPr="002A1B4C">
        <w:rPr>
          <w:rFonts w:ascii="Times New Roman" w:eastAsia="Times New Roman" w:hAnsi="Times New Roman" w:cs="Times New Roman"/>
          <w:color w:val="000000"/>
          <w:sz w:val="24"/>
          <w:szCs w:val="24"/>
        </w:rPr>
        <w:t xml:space="preserve"> </w:t>
      </w:r>
      <w:r w:rsidR="00F95EFB">
        <w:rPr>
          <w:rFonts w:ascii="Times New Roman" w:eastAsia="Times New Roman" w:hAnsi="Times New Roman" w:cs="Times New Roman"/>
          <w:color w:val="000000"/>
          <w:sz w:val="24"/>
          <w:szCs w:val="24"/>
        </w:rPr>
        <w:t>invested for</w:t>
      </w:r>
      <w:r w:rsidRPr="002A1B4C">
        <w:rPr>
          <w:rFonts w:ascii="Times New Roman" w:eastAsia="Times New Roman" w:hAnsi="Times New Roman" w:cs="Times New Roman"/>
          <w:color w:val="000000"/>
          <w:sz w:val="24"/>
          <w:szCs w:val="24"/>
        </w:rPr>
        <w:t xml:space="preserve"> the operations as much as creditors have.</w:t>
      </w:r>
      <w:r w:rsidR="00F95EFB">
        <w:rPr>
          <w:rFonts w:ascii="Times New Roman" w:eastAsia="Times New Roman" w:hAnsi="Times New Roman" w:cs="Times New Roman"/>
          <w:color w:val="000000"/>
          <w:sz w:val="24"/>
          <w:szCs w:val="24"/>
        </w:rPr>
        <w:t xml:space="preserve"> </w:t>
      </w:r>
    </w:p>
    <w:p w14:paraId="72FB0715" w14:textId="234B97A8" w:rsidR="00F95EFB" w:rsidRDefault="00F95EFB" w:rsidP="002A1B4C">
      <w:pPr>
        <w:tabs>
          <w:tab w:val="left" w:pos="6402"/>
        </w:tabs>
        <w:spacing w:line="360" w:lineRule="auto"/>
        <w:jc w:val="both"/>
        <w:rPr>
          <w:rFonts w:ascii="Times New Roman" w:eastAsia="Times New Roman" w:hAnsi="Times New Roman" w:cs="Times New Roman"/>
          <w:color w:val="000000"/>
          <w:sz w:val="24"/>
          <w:szCs w:val="24"/>
        </w:rPr>
      </w:pPr>
    </w:p>
    <w:tbl>
      <w:tblPr>
        <w:tblStyle w:val="GridTable5Dark-Accent2"/>
        <w:tblpPr w:leftFromText="180" w:rightFromText="180" w:vertAnchor="text" w:tblpY="1"/>
        <w:tblW w:w="94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26"/>
        <w:gridCol w:w="1625"/>
        <w:gridCol w:w="1599"/>
        <w:gridCol w:w="1511"/>
        <w:gridCol w:w="1307"/>
      </w:tblGrid>
      <w:tr w:rsidR="00F96BD8" w14:paraId="7D073DDF" w14:textId="77777777" w:rsidTr="00FF77FC">
        <w:trPr>
          <w:cnfStyle w:val="100000000000" w:firstRow="1" w:lastRow="0" w:firstColumn="0" w:lastColumn="0" w:oddVBand="0" w:evenVBand="0" w:oddHBand="0"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3426" w:type="dxa"/>
            <w:tcBorders>
              <w:top w:val="none" w:sz="0" w:space="0" w:color="auto"/>
              <w:left w:val="none" w:sz="0" w:space="0" w:color="auto"/>
              <w:right w:val="none" w:sz="0" w:space="0" w:color="auto"/>
            </w:tcBorders>
          </w:tcPr>
          <w:p w14:paraId="754CB6B7" w14:textId="2FF04AC8" w:rsidR="00F96BD8" w:rsidRPr="00CA2789" w:rsidRDefault="00FD7C61" w:rsidP="00FD7C61">
            <w:pPr>
              <w:spacing w:before="0" w:line="360" w:lineRule="auto"/>
              <w:jc w:val="center"/>
              <w:rPr>
                <w:rFonts w:ascii="Times New Roman" w:hAnsi="Times New Roman" w:cs="Times New Roman"/>
                <w:i/>
                <w:color w:val="000000" w:themeColor="text1"/>
                <w:sz w:val="24"/>
              </w:rPr>
            </w:pPr>
            <w:r w:rsidRPr="00FD7C61">
              <w:rPr>
                <w:rFonts w:ascii="Times New Roman" w:hAnsi="Times New Roman" w:cs="Times New Roman"/>
                <w:i/>
                <w:color w:val="000000" w:themeColor="text1"/>
                <w:sz w:val="24"/>
              </w:rPr>
              <w:t xml:space="preserve">Debt to Equity </w:t>
            </w:r>
            <w:r>
              <w:rPr>
                <w:rFonts w:ascii="Times New Roman" w:hAnsi="Times New Roman" w:cs="Times New Roman"/>
                <w:i/>
                <w:color w:val="000000" w:themeColor="text1"/>
                <w:sz w:val="24"/>
              </w:rPr>
              <w:t>R</w:t>
            </w:r>
            <w:r w:rsidRPr="00FD7C61">
              <w:rPr>
                <w:rFonts w:ascii="Times New Roman" w:hAnsi="Times New Roman" w:cs="Times New Roman"/>
                <w:i/>
                <w:color w:val="000000" w:themeColor="text1"/>
                <w:sz w:val="24"/>
              </w:rPr>
              <w:t>atio</w:t>
            </w:r>
          </w:p>
        </w:tc>
        <w:tc>
          <w:tcPr>
            <w:cnfStyle w:val="000010000000" w:firstRow="0" w:lastRow="0" w:firstColumn="0" w:lastColumn="0" w:oddVBand="1" w:evenVBand="0" w:oddHBand="0" w:evenHBand="0" w:firstRowFirstColumn="0" w:firstRowLastColumn="0" w:lastRowFirstColumn="0" w:lastRowLastColumn="0"/>
            <w:tcW w:w="6042" w:type="dxa"/>
            <w:gridSpan w:val="4"/>
            <w:tcBorders>
              <w:top w:val="none" w:sz="0" w:space="0" w:color="auto"/>
              <w:left w:val="none" w:sz="0" w:space="0" w:color="auto"/>
              <w:right w:val="none" w:sz="0" w:space="0" w:color="auto"/>
            </w:tcBorders>
          </w:tcPr>
          <w:p w14:paraId="1B0A8118" w14:textId="77777777" w:rsidR="00F96BD8" w:rsidRPr="00CA2789" w:rsidRDefault="00F96BD8" w:rsidP="00C15AC6">
            <w:pPr>
              <w:spacing w:before="0" w:line="360" w:lineRule="auto"/>
              <w:jc w:val="center"/>
              <w:rPr>
                <w:rFonts w:ascii="Times New Roman" w:hAnsi="Times New Roman" w:cs="Times New Roman"/>
                <w:i/>
                <w:color w:val="000000" w:themeColor="text1"/>
                <w:sz w:val="24"/>
              </w:rPr>
            </w:pPr>
            <w:r w:rsidRPr="00CA2789">
              <w:rPr>
                <w:rFonts w:ascii="Times New Roman" w:hAnsi="Times New Roman" w:cs="Times New Roman"/>
                <w:i/>
                <w:color w:val="000000" w:themeColor="text1"/>
                <w:sz w:val="24"/>
              </w:rPr>
              <w:t>Years</w:t>
            </w:r>
          </w:p>
        </w:tc>
      </w:tr>
      <w:tr w:rsidR="00F96BD8" w14:paraId="3199877F" w14:textId="77777777" w:rsidTr="00FF77FC">
        <w:trPr>
          <w:trHeight w:val="469"/>
        </w:trPr>
        <w:tc>
          <w:tcPr>
            <w:cnfStyle w:val="001000000000" w:firstRow="0" w:lastRow="0" w:firstColumn="1" w:lastColumn="0" w:oddVBand="0" w:evenVBand="0" w:oddHBand="0" w:evenHBand="0" w:firstRowFirstColumn="0" w:firstRowLastColumn="0" w:lastRowFirstColumn="0" w:lastRowLastColumn="0"/>
            <w:tcW w:w="3426" w:type="dxa"/>
            <w:tcBorders>
              <w:left w:val="none" w:sz="0" w:space="0" w:color="auto"/>
            </w:tcBorders>
          </w:tcPr>
          <w:p w14:paraId="19DD9125" w14:textId="77777777" w:rsidR="00F96BD8" w:rsidRPr="00CA2789" w:rsidRDefault="00F96BD8" w:rsidP="00C15AC6">
            <w:pPr>
              <w:spacing w:before="0" w:line="360" w:lineRule="auto"/>
              <w:jc w:val="center"/>
              <w:rPr>
                <w:rFonts w:ascii="Times New Roman" w:hAnsi="Times New Roman" w:cs="Times New Roman"/>
                <w:i/>
                <w:color w:val="000000" w:themeColor="text1"/>
                <w:sz w:val="24"/>
                <w:u w:val="single"/>
              </w:rPr>
            </w:pPr>
            <w:r w:rsidRPr="00CA2789">
              <w:rPr>
                <w:rFonts w:ascii="Times New Roman" w:hAnsi="Times New Roman" w:cs="Times New Roman"/>
                <w:i/>
                <w:color w:val="000000" w:themeColor="text1"/>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25" w:type="dxa"/>
          </w:tcPr>
          <w:p w14:paraId="6415F91A" w14:textId="77777777" w:rsidR="00F96BD8" w:rsidRPr="00CA2789" w:rsidRDefault="00F96BD8" w:rsidP="00C15AC6">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599" w:type="dxa"/>
          </w:tcPr>
          <w:p w14:paraId="3A025148" w14:textId="77777777" w:rsidR="00F96BD8" w:rsidRPr="00CA2789" w:rsidRDefault="00F96BD8" w:rsidP="00C15AC6">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11" w:type="dxa"/>
          </w:tcPr>
          <w:p w14:paraId="05F51425" w14:textId="77777777" w:rsidR="00F96BD8" w:rsidRPr="00CA2789" w:rsidRDefault="00F96BD8" w:rsidP="00C15AC6">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05" w:type="dxa"/>
          </w:tcPr>
          <w:p w14:paraId="261292E1" w14:textId="77777777" w:rsidR="00F96BD8" w:rsidRPr="00CA2789" w:rsidRDefault="00F96BD8" w:rsidP="00C15AC6">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6009AD" w14:paraId="3C66504E" w14:textId="77777777" w:rsidTr="00FF77FC">
        <w:trPr>
          <w:trHeight w:val="452"/>
        </w:trPr>
        <w:tc>
          <w:tcPr>
            <w:cnfStyle w:val="001000000000" w:firstRow="0" w:lastRow="0" w:firstColumn="1" w:lastColumn="0" w:oddVBand="0" w:evenVBand="0" w:oddHBand="0" w:evenHBand="0" w:firstRowFirstColumn="0" w:firstRowLastColumn="0" w:lastRowFirstColumn="0" w:lastRowLastColumn="0"/>
            <w:tcW w:w="3426" w:type="dxa"/>
            <w:tcBorders>
              <w:left w:val="none" w:sz="0" w:space="0" w:color="auto"/>
            </w:tcBorders>
          </w:tcPr>
          <w:p w14:paraId="69EFF118" w14:textId="77777777" w:rsidR="006009AD" w:rsidRPr="00CA2789" w:rsidRDefault="006009AD" w:rsidP="006009AD">
            <w:pPr>
              <w:spacing w:before="0" w:line="360" w:lineRule="auto"/>
              <w:jc w:val="center"/>
              <w:rPr>
                <w:rFonts w:ascii="Times New Roman" w:hAnsi="Times New Roman" w:cs="Times New Roman"/>
                <w:sz w:val="24"/>
              </w:rPr>
            </w:pPr>
            <w:r w:rsidRPr="00CA2789">
              <w:rPr>
                <w:rFonts w:ascii="Times New Roman" w:hAnsi="Times New Roman" w:cs="Times New Roman"/>
                <w:sz w:val="24"/>
              </w:rPr>
              <w:t>BEXIMCO Ltd.</w:t>
            </w:r>
          </w:p>
        </w:tc>
        <w:tc>
          <w:tcPr>
            <w:cnfStyle w:val="000010000000" w:firstRow="0" w:lastRow="0" w:firstColumn="0" w:lastColumn="0" w:oddVBand="1" w:evenVBand="0" w:oddHBand="0" w:evenHBand="0" w:firstRowFirstColumn="0" w:firstRowLastColumn="0" w:lastRowFirstColumn="0" w:lastRowLastColumn="0"/>
            <w:tcW w:w="1625" w:type="dxa"/>
            <w:vAlign w:val="center"/>
          </w:tcPr>
          <w:p w14:paraId="35011D61" w14:textId="33483A40" w:rsidR="006009AD" w:rsidRPr="006009AD" w:rsidRDefault="006009AD" w:rsidP="006009AD">
            <w:pPr>
              <w:jc w:val="center"/>
              <w:rPr>
                <w:rFonts w:ascii="Times New Roman" w:hAnsi="Times New Roman" w:cs="Times New Roman"/>
                <w:b/>
                <w:color w:val="000000" w:themeColor="text1"/>
                <w:sz w:val="24"/>
                <w:szCs w:val="24"/>
              </w:rPr>
            </w:pPr>
            <w:r w:rsidRPr="006009AD">
              <w:rPr>
                <w:rFonts w:ascii="Times New Roman" w:hAnsi="Times New Roman" w:cs="Times New Roman"/>
                <w:b/>
                <w:color w:val="000000" w:themeColor="text1"/>
                <w:sz w:val="24"/>
                <w:szCs w:val="24"/>
              </w:rPr>
              <w:t>0.9034</w:t>
            </w:r>
          </w:p>
        </w:tc>
        <w:tc>
          <w:tcPr>
            <w:tcW w:w="1599" w:type="dxa"/>
            <w:vAlign w:val="center"/>
          </w:tcPr>
          <w:p w14:paraId="06D0EF27" w14:textId="7350087F" w:rsidR="006009AD" w:rsidRPr="006009AD" w:rsidRDefault="006009AD" w:rsidP="006009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009AD">
              <w:rPr>
                <w:rFonts w:ascii="Times New Roman" w:hAnsi="Times New Roman" w:cs="Times New Roman"/>
                <w:b/>
                <w:color w:val="000000" w:themeColor="text1"/>
                <w:sz w:val="24"/>
                <w:szCs w:val="24"/>
              </w:rPr>
              <w:t>0.9192</w:t>
            </w:r>
          </w:p>
        </w:tc>
        <w:tc>
          <w:tcPr>
            <w:cnfStyle w:val="000010000000" w:firstRow="0" w:lastRow="0" w:firstColumn="0" w:lastColumn="0" w:oddVBand="1" w:evenVBand="0" w:oddHBand="0" w:evenHBand="0" w:firstRowFirstColumn="0" w:firstRowLastColumn="0" w:lastRowFirstColumn="0" w:lastRowLastColumn="0"/>
            <w:tcW w:w="1511" w:type="dxa"/>
            <w:vAlign w:val="center"/>
          </w:tcPr>
          <w:p w14:paraId="187367A3" w14:textId="585037B8" w:rsidR="006009AD" w:rsidRPr="006009AD" w:rsidRDefault="006009AD" w:rsidP="006009AD">
            <w:pPr>
              <w:jc w:val="center"/>
              <w:rPr>
                <w:rFonts w:ascii="Times New Roman" w:hAnsi="Times New Roman" w:cs="Times New Roman"/>
                <w:b/>
                <w:color w:val="000000" w:themeColor="text1"/>
                <w:sz w:val="24"/>
                <w:szCs w:val="24"/>
              </w:rPr>
            </w:pPr>
            <w:r w:rsidRPr="006009AD">
              <w:rPr>
                <w:rFonts w:ascii="Times New Roman" w:hAnsi="Times New Roman" w:cs="Times New Roman"/>
                <w:b/>
                <w:color w:val="000000" w:themeColor="text1"/>
                <w:sz w:val="24"/>
                <w:szCs w:val="24"/>
              </w:rPr>
              <w:t>0.9369</w:t>
            </w:r>
          </w:p>
        </w:tc>
        <w:tc>
          <w:tcPr>
            <w:tcW w:w="1305" w:type="dxa"/>
            <w:vAlign w:val="center"/>
          </w:tcPr>
          <w:p w14:paraId="1E5BA219" w14:textId="5FE1AE01" w:rsidR="006009AD" w:rsidRPr="006009AD" w:rsidRDefault="006009AD" w:rsidP="006009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009AD">
              <w:rPr>
                <w:rFonts w:ascii="Times New Roman" w:hAnsi="Times New Roman" w:cs="Times New Roman"/>
                <w:b/>
                <w:color w:val="000000" w:themeColor="text1"/>
                <w:sz w:val="24"/>
                <w:szCs w:val="24"/>
              </w:rPr>
              <w:t>0.9942</w:t>
            </w:r>
          </w:p>
        </w:tc>
      </w:tr>
      <w:tr w:rsidR="006009AD" w14:paraId="745D39EE" w14:textId="77777777" w:rsidTr="00FF77FC">
        <w:trPr>
          <w:trHeight w:val="452"/>
        </w:trPr>
        <w:tc>
          <w:tcPr>
            <w:cnfStyle w:val="001000000000" w:firstRow="0" w:lastRow="0" w:firstColumn="1" w:lastColumn="0" w:oddVBand="0" w:evenVBand="0" w:oddHBand="0" w:evenHBand="0" w:firstRowFirstColumn="0" w:firstRowLastColumn="0" w:lastRowFirstColumn="0" w:lastRowLastColumn="0"/>
            <w:tcW w:w="3426" w:type="dxa"/>
            <w:tcBorders>
              <w:left w:val="none" w:sz="0" w:space="0" w:color="auto"/>
            </w:tcBorders>
          </w:tcPr>
          <w:p w14:paraId="3C239528" w14:textId="77777777" w:rsidR="006009AD" w:rsidRPr="00CA2789" w:rsidRDefault="006009AD" w:rsidP="006009AD">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Meghna</w:t>
            </w:r>
            <w:proofErr w:type="spellEnd"/>
            <w:r w:rsidRPr="00CA2789">
              <w:rPr>
                <w:rFonts w:ascii="Times New Roman" w:hAnsi="Times New Roman" w:cs="Times New Roman"/>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25" w:type="dxa"/>
            <w:vAlign w:val="center"/>
          </w:tcPr>
          <w:p w14:paraId="3C1DEAAF" w14:textId="5F678A9E" w:rsidR="006009AD" w:rsidRPr="006009AD" w:rsidRDefault="006009AD" w:rsidP="006009AD">
            <w:pPr>
              <w:jc w:val="center"/>
              <w:rPr>
                <w:rFonts w:ascii="Times New Roman" w:hAnsi="Times New Roman" w:cs="Times New Roman"/>
                <w:b/>
                <w:color w:val="000000" w:themeColor="text1"/>
                <w:sz w:val="24"/>
                <w:szCs w:val="24"/>
              </w:rPr>
            </w:pPr>
            <w:r w:rsidRPr="006009AD">
              <w:rPr>
                <w:rFonts w:ascii="Times New Roman" w:hAnsi="Times New Roman" w:cs="Times New Roman"/>
                <w:b/>
                <w:color w:val="000000"/>
                <w:sz w:val="24"/>
                <w:szCs w:val="24"/>
              </w:rPr>
              <w:t>4.7395</w:t>
            </w:r>
          </w:p>
        </w:tc>
        <w:tc>
          <w:tcPr>
            <w:tcW w:w="1599" w:type="dxa"/>
            <w:vAlign w:val="center"/>
          </w:tcPr>
          <w:p w14:paraId="62C11C88" w14:textId="30AF9F85" w:rsidR="006009AD" w:rsidRPr="006009AD" w:rsidRDefault="006009AD" w:rsidP="006009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009AD">
              <w:rPr>
                <w:rFonts w:ascii="Times New Roman" w:hAnsi="Times New Roman" w:cs="Times New Roman"/>
                <w:b/>
                <w:color w:val="000000"/>
                <w:sz w:val="24"/>
                <w:szCs w:val="24"/>
              </w:rPr>
              <w:t>4.6662</w:t>
            </w:r>
          </w:p>
        </w:tc>
        <w:tc>
          <w:tcPr>
            <w:cnfStyle w:val="000010000000" w:firstRow="0" w:lastRow="0" w:firstColumn="0" w:lastColumn="0" w:oddVBand="1" w:evenVBand="0" w:oddHBand="0" w:evenHBand="0" w:firstRowFirstColumn="0" w:firstRowLastColumn="0" w:lastRowFirstColumn="0" w:lastRowLastColumn="0"/>
            <w:tcW w:w="1511" w:type="dxa"/>
            <w:vAlign w:val="center"/>
          </w:tcPr>
          <w:p w14:paraId="257068E5" w14:textId="3DD5A37F" w:rsidR="006009AD" w:rsidRPr="006009AD" w:rsidRDefault="006009AD" w:rsidP="006009AD">
            <w:pPr>
              <w:jc w:val="center"/>
              <w:rPr>
                <w:rFonts w:ascii="Times New Roman" w:hAnsi="Times New Roman" w:cs="Times New Roman"/>
                <w:b/>
                <w:color w:val="000000" w:themeColor="text1"/>
                <w:sz w:val="24"/>
                <w:szCs w:val="24"/>
              </w:rPr>
            </w:pPr>
            <w:r w:rsidRPr="006009AD">
              <w:rPr>
                <w:rFonts w:ascii="Times New Roman" w:hAnsi="Times New Roman" w:cs="Times New Roman"/>
                <w:b/>
                <w:color w:val="000000"/>
                <w:sz w:val="24"/>
                <w:szCs w:val="24"/>
              </w:rPr>
              <w:t>8.1856</w:t>
            </w:r>
          </w:p>
        </w:tc>
        <w:tc>
          <w:tcPr>
            <w:tcW w:w="1305" w:type="dxa"/>
            <w:vAlign w:val="center"/>
          </w:tcPr>
          <w:p w14:paraId="6474EAB6" w14:textId="1028D29A" w:rsidR="006009AD" w:rsidRPr="006009AD" w:rsidRDefault="006009AD" w:rsidP="006009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009AD">
              <w:rPr>
                <w:rFonts w:ascii="Times New Roman" w:hAnsi="Times New Roman" w:cs="Times New Roman"/>
                <w:b/>
                <w:color w:val="000000"/>
                <w:sz w:val="24"/>
                <w:szCs w:val="24"/>
              </w:rPr>
              <w:t>8.8812</w:t>
            </w:r>
          </w:p>
        </w:tc>
      </w:tr>
      <w:tr w:rsidR="006009AD" w14:paraId="588CFD10" w14:textId="77777777" w:rsidTr="00FF77FC">
        <w:trPr>
          <w:trHeight w:val="469"/>
        </w:trPr>
        <w:tc>
          <w:tcPr>
            <w:cnfStyle w:val="001000000000" w:firstRow="0" w:lastRow="0" w:firstColumn="1" w:lastColumn="0" w:oddVBand="0" w:evenVBand="0" w:oddHBand="0" w:evenHBand="0" w:firstRowFirstColumn="0" w:firstRowLastColumn="0" w:lastRowFirstColumn="0" w:lastRowLastColumn="0"/>
            <w:tcW w:w="3426" w:type="dxa"/>
            <w:tcBorders>
              <w:left w:val="none" w:sz="0" w:space="0" w:color="auto"/>
            </w:tcBorders>
          </w:tcPr>
          <w:p w14:paraId="37845C4B" w14:textId="77777777" w:rsidR="006009AD" w:rsidRPr="00CA2789" w:rsidRDefault="006009AD" w:rsidP="006009AD">
            <w:pPr>
              <w:spacing w:before="0" w:line="360" w:lineRule="auto"/>
              <w:jc w:val="center"/>
              <w:rPr>
                <w:rFonts w:ascii="Times New Roman" w:hAnsi="Times New Roman" w:cs="Times New Roman"/>
                <w:sz w:val="24"/>
              </w:rPr>
            </w:pPr>
            <w:r w:rsidRPr="00CA2789">
              <w:rPr>
                <w:rFonts w:ascii="Times New Roman" w:hAnsi="Times New Roman" w:cs="Times New Roman"/>
                <w:sz w:val="24"/>
              </w:rPr>
              <w:t>Apex Footwear Ltd.</w:t>
            </w:r>
          </w:p>
        </w:tc>
        <w:tc>
          <w:tcPr>
            <w:cnfStyle w:val="000010000000" w:firstRow="0" w:lastRow="0" w:firstColumn="0" w:lastColumn="0" w:oddVBand="1" w:evenVBand="0" w:oddHBand="0" w:evenHBand="0" w:firstRowFirstColumn="0" w:firstRowLastColumn="0" w:lastRowFirstColumn="0" w:lastRowLastColumn="0"/>
            <w:tcW w:w="1625" w:type="dxa"/>
            <w:vAlign w:val="center"/>
          </w:tcPr>
          <w:p w14:paraId="6BD57466" w14:textId="15707F70" w:rsidR="006009AD" w:rsidRPr="006009AD" w:rsidRDefault="006009AD" w:rsidP="006009AD">
            <w:pPr>
              <w:jc w:val="center"/>
              <w:rPr>
                <w:rFonts w:ascii="Times New Roman" w:hAnsi="Times New Roman" w:cs="Times New Roman"/>
                <w:b/>
                <w:color w:val="000000" w:themeColor="text1"/>
                <w:sz w:val="24"/>
                <w:szCs w:val="24"/>
              </w:rPr>
            </w:pPr>
            <w:r w:rsidRPr="006009AD">
              <w:rPr>
                <w:rFonts w:ascii="Times New Roman" w:hAnsi="Times New Roman" w:cs="Times New Roman"/>
                <w:b/>
                <w:color w:val="000000"/>
                <w:sz w:val="24"/>
                <w:szCs w:val="24"/>
              </w:rPr>
              <w:t>4.3542</w:t>
            </w:r>
          </w:p>
        </w:tc>
        <w:tc>
          <w:tcPr>
            <w:tcW w:w="1599" w:type="dxa"/>
            <w:vAlign w:val="center"/>
          </w:tcPr>
          <w:p w14:paraId="76DF4E02" w14:textId="49C5B6C0" w:rsidR="006009AD" w:rsidRPr="006009AD" w:rsidRDefault="006009AD" w:rsidP="006009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009AD">
              <w:rPr>
                <w:rFonts w:ascii="Times New Roman" w:hAnsi="Times New Roman" w:cs="Times New Roman"/>
                <w:b/>
                <w:color w:val="000000"/>
                <w:sz w:val="24"/>
                <w:szCs w:val="24"/>
              </w:rPr>
              <w:t>4.3771</w:t>
            </w:r>
          </w:p>
        </w:tc>
        <w:tc>
          <w:tcPr>
            <w:cnfStyle w:val="000010000000" w:firstRow="0" w:lastRow="0" w:firstColumn="0" w:lastColumn="0" w:oddVBand="1" w:evenVBand="0" w:oddHBand="0" w:evenHBand="0" w:firstRowFirstColumn="0" w:firstRowLastColumn="0" w:lastRowFirstColumn="0" w:lastRowLastColumn="0"/>
            <w:tcW w:w="1511" w:type="dxa"/>
            <w:vAlign w:val="center"/>
          </w:tcPr>
          <w:p w14:paraId="6FC0A4B9" w14:textId="70D5AC85" w:rsidR="006009AD" w:rsidRPr="006009AD" w:rsidRDefault="006009AD" w:rsidP="006009AD">
            <w:pPr>
              <w:jc w:val="center"/>
              <w:rPr>
                <w:rFonts w:ascii="Times New Roman" w:hAnsi="Times New Roman" w:cs="Times New Roman"/>
                <w:b/>
                <w:color w:val="000000" w:themeColor="text1"/>
                <w:sz w:val="24"/>
                <w:szCs w:val="24"/>
              </w:rPr>
            </w:pPr>
            <w:r w:rsidRPr="006009AD">
              <w:rPr>
                <w:rFonts w:ascii="Times New Roman" w:hAnsi="Times New Roman" w:cs="Times New Roman"/>
                <w:b/>
                <w:color w:val="000000"/>
                <w:sz w:val="24"/>
                <w:szCs w:val="24"/>
              </w:rPr>
              <w:t>4.2199</w:t>
            </w:r>
          </w:p>
        </w:tc>
        <w:tc>
          <w:tcPr>
            <w:tcW w:w="1305" w:type="dxa"/>
            <w:vAlign w:val="center"/>
          </w:tcPr>
          <w:p w14:paraId="4C7C531A" w14:textId="5004FF99" w:rsidR="006009AD" w:rsidRPr="006009AD" w:rsidRDefault="006009AD" w:rsidP="006009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009AD">
              <w:rPr>
                <w:rFonts w:ascii="Times New Roman" w:hAnsi="Times New Roman" w:cs="Times New Roman"/>
                <w:b/>
                <w:color w:val="000000"/>
                <w:sz w:val="24"/>
                <w:szCs w:val="24"/>
              </w:rPr>
              <w:t>4.3940</w:t>
            </w:r>
          </w:p>
        </w:tc>
      </w:tr>
      <w:tr w:rsidR="006009AD" w14:paraId="45420454" w14:textId="77777777" w:rsidTr="00FF77FC">
        <w:trPr>
          <w:trHeight w:val="452"/>
        </w:trPr>
        <w:tc>
          <w:tcPr>
            <w:cnfStyle w:val="001000000000" w:firstRow="0" w:lastRow="0" w:firstColumn="1" w:lastColumn="0" w:oddVBand="0" w:evenVBand="0" w:oddHBand="0" w:evenHBand="0" w:firstRowFirstColumn="0" w:firstRowLastColumn="0" w:lastRowFirstColumn="0" w:lastRowLastColumn="0"/>
            <w:tcW w:w="3426" w:type="dxa"/>
            <w:tcBorders>
              <w:left w:val="none" w:sz="0" w:space="0" w:color="auto"/>
            </w:tcBorders>
          </w:tcPr>
          <w:p w14:paraId="33D528E1" w14:textId="77777777" w:rsidR="006009AD" w:rsidRPr="00CA2789" w:rsidRDefault="006009AD" w:rsidP="006009AD">
            <w:pPr>
              <w:spacing w:before="0" w:line="360" w:lineRule="auto"/>
              <w:jc w:val="center"/>
              <w:rPr>
                <w:rFonts w:ascii="Times New Roman" w:hAnsi="Times New Roman" w:cs="Times New Roman"/>
                <w:sz w:val="24"/>
              </w:rPr>
            </w:pPr>
            <w:r w:rsidRPr="00CA2789">
              <w:rPr>
                <w:rFonts w:ascii="Times New Roman" w:hAnsi="Times New Roman" w:cs="Times New Roman"/>
                <w:sz w:val="24"/>
              </w:rPr>
              <w:t>Kohinoor Chemicals Ltd.</w:t>
            </w:r>
          </w:p>
        </w:tc>
        <w:tc>
          <w:tcPr>
            <w:cnfStyle w:val="000010000000" w:firstRow="0" w:lastRow="0" w:firstColumn="0" w:lastColumn="0" w:oddVBand="1" w:evenVBand="0" w:oddHBand="0" w:evenHBand="0" w:firstRowFirstColumn="0" w:firstRowLastColumn="0" w:lastRowFirstColumn="0" w:lastRowLastColumn="0"/>
            <w:tcW w:w="1625" w:type="dxa"/>
            <w:vAlign w:val="center"/>
          </w:tcPr>
          <w:p w14:paraId="138DFFF4" w14:textId="4875BAD3" w:rsidR="006009AD" w:rsidRPr="006009AD" w:rsidRDefault="006009AD" w:rsidP="006009AD">
            <w:pPr>
              <w:jc w:val="center"/>
              <w:rPr>
                <w:rFonts w:ascii="Times New Roman" w:hAnsi="Times New Roman" w:cs="Times New Roman"/>
                <w:b/>
                <w:color w:val="000000" w:themeColor="text1"/>
                <w:sz w:val="24"/>
                <w:szCs w:val="24"/>
              </w:rPr>
            </w:pPr>
            <w:r w:rsidRPr="006009AD">
              <w:rPr>
                <w:rFonts w:ascii="Times New Roman" w:hAnsi="Times New Roman" w:cs="Times New Roman"/>
                <w:b/>
                <w:color w:val="000000"/>
                <w:sz w:val="24"/>
                <w:szCs w:val="24"/>
              </w:rPr>
              <w:t>3.0922</w:t>
            </w:r>
          </w:p>
        </w:tc>
        <w:tc>
          <w:tcPr>
            <w:tcW w:w="1599" w:type="dxa"/>
            <w:vAlign w:val="center"/>
          </w:tcPr>
          <w:p w14:paraId="49A100AB" w14:textId="1197B4F2" w:rsidR="006009AD" w:rsidRPr="006009AD" w:rsidRDefault="006009AD" w:rsidP="006009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009AD">
              <w:rPr>
                <w:rFonts w:ascii="Times New Roman" w:hAnsi="Times New Roman" w:cs="Times New Roman"/>
                <w:b/>
                <w:color w:val="000000"/>
                <w:sz w:val="24"/>
                <w:szCs w:val="24"/>
              </w:rPr>
              <w:t>1.7628</w:t>
            </w:r>
          </w:p>
        </w:tc>
        <w:tc>
          <w:tcPr>
            <w:cnfStyle w:val="000010000000" w:firstRow="0" w:lastRow="0" w:firstColumn="0" w:lastColumn="0" w:oddVBand="1" w:evenVBand="0" w:oddHBand="0" w:evenHBand="0" w:firstRowFirstColumn="0" w:firstRowLastColumn="0" w:lastRowFirstColumn="0" w:lastRowLastColumn="0"/>
            <w:tcW w:w="1511" w:type="dxa"/>
            <w:vAlign w:val="center"/>
          </w:tcPr>
          <w:p w14:paraId="40A36F78" w14:textId="70A3EA9F" w:rsidR="006009AD" w:rsidRPr="006009AD" w:rsidRDefault="006009AD" w:rsidP="006009AD">
            <w:pPr>
              <w:jc w:val="center"/>
              <w:rPr>
                <w:rFonts w:ascii="Times New Roman" w:hAnsi="Times New Roman" w:cs="Times New Roman"/>
                <w:b/>
                <w:color w:val="000000" w:themeColor="text1"/>
                <w:sz w:val="24"/>
                <w:szCs w:val="24"/>
              </w:rPr>
            </w:pPr>
            <w:r w:rsidRPr="006009AD">
              <w:rPr>
                <w:rFonts w:ascii="Times New Roman" w:hAnsi="Times New Roman" w:cs="Times New Roman"/>
                <w:b/>
                <w:color w:val="000000"/>
                <w:sz w:val="24"/>
                <w:szCs w:val="24"/>
              </w:rPr>
              <w:t>1.4192</w:t>
            </w:r>
          </w:p>
        </w:tc>
        <w:tc>
          <w:tcPr>
            <w:tcW w:w="1305" w:type="dxa"/>
            <w:vAlign w:val="center"/>
          </w:tcPr>
          <w:p w14:paraId="58F83625" w14:textId="1800598C" w:rsidR="006009AD" w:rsidRPr="006009AD" w:rsidRDefault="006009AD" w:rsidP="006009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009AD">
              <w:rPr>
                <w:rFonts w:ascii="Times New Roman" w:hAnsi="Times New Roman" w:cs="Times New Roman"/>
                <w:b/>
                <w:color w:val="000000"/>
                <w:sz w:val="24"/>
                <w:szCs w:val="24"/>
              </w:rPr>
              <w:t>1.1545</w:t>
            </w:r>
          </w:p>
        </w:tc>
      </w:tr>
      <w:tr w:rsidR="006009AD" w14:paraId="617A5C70" w14:textId="77777777" w:rsidTr="00FF77FC">
        <w:trPr>
          <w:trHeight w:val="452"/>
        </w:trPr>
        <w:tc>
          <w:tcPr>
            <w:cnfStyle w:val="001000000000" w:firstRow="0" w:lastRow="0" w:firstColumn="1" w:lastColumn="0" w:oddVBand="0" w:evenVBand="0" w:oddHBand="0" w:evenHBand="0" w:firstRowFirstColumn="0" w:firstRowLastColumn="0" w:lastRowFirstColumn="0" w:lastRowLastColumn="0"/>
            <w:tcW w:w="3426" w:type="dxa"/>
            <w:tcBorders>
              <w:left w:val="none" w:sz="0" w:space="0" w:color="auto"/>
            </w:tcBorders>
          </w:tcPr>
          <w:p w14:paraId="10ACF105" w14:textId="77777777" w:rsidR="006009AD" w:rsidRPr="00CA2789" w:rsidRDefault="006009AD" w:rsidP="006009AD">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Maksons</w:t>
            </w:r>
            <w:proofErr w:type="spellEnd"/>
            <w:r w:rsidRPr="00CA2789">
              <w:rPr>
                <w:rFonts w:ascii="Times New Roman" w:hAnsi="Times New Roman" w:cs="Times New Roman"/>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25" w:type="dxa"/>
          </w:tcPr>
          <w:p w14:paraId="55A712E0" w14:textId="7983871D" w:rsidR="006009AD" w:rsidRPr="006009AD" w:rsidRDefault="006009AD" w:rsidP="006009AD">
            <w:pPr>
              <w:jc w:val="center"/>
              <w:rPr>
                <w:rFonts w:ascii="Times New Roman" w:hAnsi="Times New Roman" w:cs="Times New Roman"/>
                <w:b/>
                <w:color w:val="000000" w:themeColor="text1"/>
                <w:sz w:val="24"/>
                <w:szCs w:val="24"/>
              </w:rPr>
            </w:pPr>
            <w:r w:rsidRPr="006009AD">
              <w:rPr>
                <w:rFonts w:ascii="Times New Roman" w:hAnsi="Times New Roman" w:cs="Times New Roman"/>
                <w:b/>
                <w:sz w:val="24"/>
                <w:szCs w:val="24"/>
              </w:rPr>
              <w:t>0.6717</w:t>
            </w:r>
          </w:p>
        </w:tc>
        <w:tc>
          <w:tcPr>
            <w:tcW w:w="1599" w:type="dxa"/>
          </w:tcPr>
          <w:p w14:paraId="058BEED9" w14:textId="0CC824C5" w:rsidR="006009AD" w:rsidRPr="006009AD" w:rsidRDefault="006009AD" w:rsidP="006009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009AD">
              <w:rPr>
                <w:rFonts w:ascii="Times New Roman" w:hAnsi="Times New Roman" w:cs="Times New Roman"/>
                <w:b/>
                <w:sz w:val="24"/>
                <w:szCs w:val="24"/>
              </w:rPr>
              <w:t>0.9022</w:t>
            </w:r>
          </w:p>
        </w:tc>
        <w:tc>
          <w:tcPr>
            <w:cnfStyle w:val="000010000000" w:firstRow="0" w:lastRow="0" w:firstColumn="0" w:lastColumn="0" w:oddVBand="1" w:evenVBand="0" w:oddHBand="0" w:evenHBand="0" w:firstRowFirstColumn="0" w:firstRowLastColumn="0" w:lastRowFirstColumn="0" w:lastRowLastColumn="0"/>
            <w:tcW w:w="1511" w:type="dxa"/>
          </w:tcPr>
          <w:p w14:paraId="6456BBA5" w14:textId="7BC2B199" w:rsidR="006009AD" w:rsidRPr="006009AD" w:rsidRDefault="006009AD" w:rsidP="006009AD">
            <w:pPr>
              <w:jc w:val="center"/>
              <w:rPr>
                <w:rFonts w:ascii="Times New Roman" w:hAnsi="Times New Roman" w:cs="Times New Roman"/>
                <w:b/>
                <w:color w:val="000000" w:themeColor="text1"/>
                <w:sz w:val="24"/>
                <w:szCs w:val="24"/>
              </w:rPr>
            </w:pPr>
            <w:r w:rsidRPr="006009AD">
              <w:rPr>
                <w:rFonts w:ascii="Times New Roman" w:hAnsi="Times New Roman" w:cs="Times New Roman"/>
                <w:b/>
                <w:sz w:val="24"/>
                <w:szCs w:val="24"/>
              </w:rPr>
              <w:t>1.0073</w:t>
            </w:r>
          </w:p>
        </w:tc>
        <w:tc>
          <w:tcPr>
            <w:tcW w:w="1305" w:type="dxa"/>
          </w:tcPr>
          <w:p w14:paraId="6E698759" w14:textId="5564E2CA" w:rsidR="006009AD" w:rsidRPr="006009AD" w:rsidRDefault="006009AD" w:rsidP="006009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009AD">
              <w:rPr>
                <w:rFonts w:ascii="Times New Roman" w:hAnsi="Times New Roman" w:cs="Times New Roman"/>
                <w:b/>
                <w:sz w:val="24"/>
                <w:szCs w:val="24"/>
              </w:rPr>
              <w:t>1.1261</w:t>
            </w:r>
          </w:p>
        </w:tc>
      </w:tr>
      <w:tr w:rsidR="003A2348" w14:paraId="5BE1217F" w14:textId="77777777" w:rsidTr="00FF77FC">
        <w:trPr>
          <w:trHeight w:val="452"/>
        </w:trPr>
        <w:tc>
          <w:tcPr>
            <w:cnfStyle w:val="001000000000" w:firstRow="0" w:lastRow="0" w:firstColumn="1" w:lastColumn="0" w:oddVBand="0" w:evenVBand="0" w:oddHBand="0" w:evenHBand="0" w:firstRowFirstColumn="0" w:firstRowLastColumn="0" w:lastRowFirstColumn="0" w:lastRowLastColumn="0"/>
            <w:tcW w:w="3426" w:type="dxa"/>
            <w:tcBorders>
              <w:left w:val="none" w:sz="0" w:space="0" w:color="auto"/>
              <w:bottom w:val="none" w:sz="0" w:space="0" w:color="auto"/>
            </w:tcBorders>
            <w:vAlign w:val="center"/>
          </w:tcPr>
          <w:p w14:paraId="60DA842C" w14:textId="47F3D3C7" w:rsidR="003A2348" w:rsidRPr="003A2348" w:rsidRDefault="003A2348" w:rsidP="003A2348">
            <w:pPr>
              <w:spacing w:before="0" w:line="360" w:lineRule="auto"/>
              <w:jc w:val="center"/>
              <w:rPr>
                <w:rFonts w:ascii="Times New Roman" w:hAnsi="Times New Roman" w:cs="Times New Roman"/>
                <w:sz w:val="24"/>
              </w:rPr>
            </w:pPr>
            <w:r w:rsidRPr="003A2348">
              <w:rPr>
                <w:rFonts w:ascii="Times New Roman" w:hAnsi="Times New Roman" w:cs="Times New Roman"/>
                <w:color w:val="000000"/>
                <w:sz w:val="24"/>
              </w:rPr>
              <w:t>Average Industry Ratio</w:t>
            </w:r>
          </w:p>
        </w:tc>
        <w:tc>
          <w:tcPr>
            <w:cnfStyle w:val="000010000000" w:firstRow="0" w:lastRow="0" w:firstColumn="0" w:lastColumn="0" w:oddVBand="1" w:evenVBand="0" w:oddHBand="0" w:evenHBand="0" w:firstRowFirstColumn="0" w:firstRowLastColumn="0" w:lastRowFirstColumn="0" w:lastRowLastColumn="0"/>
            <w:tcW w:w="1625" w:type="dxa"/>
            <w:vAlign w:val="bottom"/>
          </w:tcPr>
          <w:p w14:paraId="3A0D7D0D" w14:textId="70104F28" w:rsidR="003A2348" w:rsidRPr="003A2348" w:rsidRDefault="003A2348" w:rsidP="003A2348">
            <w:pPr>
              <w:jc w:val="center"/>
              <w:rPr>
                <w:rFonts w:ascii="Times New Roman" w:hAnsi="Times New Roman" w:cs="Times New Roman"/>
                <w:b/>
                <w:sz w:val="24"/>
                <w:szCs w:val="24"/>
              </w:rPr>
            </w:pPr>
            <w:r w:rsidRPr="003A2348">
              <w:rPr>
                <w:rFonts w:ascii="Times New Roman" w:hAnsi="Times New Roman" w:cs="Times New Roman"/>
                <w:b/>
                <w:bCs/>
                <w:color w:val="000000"/>
                <w:sz w:val="24"/>
              </w:rPr>
              <w:t>2.75</w:t>
            </w:r>
          </w:p>
        </w:tc>
        <w:tc>
          <w:tcPr>
            <w:tcW w:w="1599" w:type="dxa"/>
            <w:vAlign w:val="bottom"/>
          </w:tcPr>
          <w:p w14:paraId="3283393C" w14:textId="3CB9B7E1" w:rsidR="003A2348" w:rsidRPr="003A2348" w:rsidRDefault="003A2348" w:rsidP="003A2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A2348">
              <w:rPr>
                <w:rFonts w:ascii="Times New Roman" w:hAnsi="Times New Roman" w:cs="Times New Roman"/>
                <w:b/>
                <w:bCs/>
                <w:color w:val="000000"/>
                <w:sz w:val="24"/>
              </w:rPr>
              <w:t>2.53</w:t>
            </w:r>
          </w:p>
        </w:tc>
        <w:tc>
          <w:tcPr>
            <w:cnfStyle w:val="000010000000" w:firstRow="0" w:lastRow="0" w:firstColumn="0" w:lastColumn="0" w:oddVBand="1" w:evenVBand="0" w:oddHBand="0" w:evenHBand="0" w:firstRowFirstColumn="0" w:firstRowLastColumn="0" w:lastRowFirstColumn="0" w:lastRowLastColumn="0"/>
            <w:tcW w:w="1511" w:type="dxa"/>
            <w:vAlign w:val="bottom"/>
          </w:tcPr>
          <w:p w14:paraId="6F3780A5" w14:textId="3BD00071" w:rsidR="003A2348" w:rsidRPr="003A2348" w:rsidRDefault="003A2348" w:rsidP="003A2348">
            <w:pPr>
              <w:jc w:val="center"/>
              <w:rPr>
                <w:rFonts w:ascii="Times New Roman" w:hAnsi="Times New Roman" w:cs="Times New Roman"/>
                <w:b/>
                <w:sz w:val="24"/>
                <w:szCs w:val="24"/>
              </w:rPr>
            </w:pPr>
            <w:r w:rsidRPr="003A2348">
              <w:rPr>
                <w:rFonts w:ascii="Times New Roman" w:hAnsi="Times New Roman" w:cs="Times New Roman"/>
                <w:b/>
                <w:bCs/>
                <w:color w:val="000000"/>
                <w:sz w:val="24"/>
              </w:rPr>
              <w:t>3.15</w:t>
            </w:r>
          </w:p>
        </w:tc>
        <w:tc>
          <w:tcPr>
            <w:tcW w:w="1305" w:type="dxa"/>
            <w:vAlign w:val="bottom"/>
          </w:tcPr>
          <w:p w14:paraId="3F4F2F94" w14:textId="35ADB064" w:rsidR="003A2348" w:rsidRPr="003A2348" w:rsidRDefault="003A2348" w:rsidP="003A23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A2348">
              <w:rPr>
                <w:rFonts w:ascii="Times New Roman" w:hAnsi="Times New Roman" w:cs="Times New Roman"/>
                <w:b/>
                <w:bCs/>
                <w:color w:val="000000"/>
                <w:sz w:val="24"/>
              </w:rPr>
              <w:t>3.31</w:t>
            </w:r>
          </w:p>
        </w:tc>
      </w:tr>
    </w:tbl>
    <w:p w14:paraId="5CF121BA" w14:textId="0E82CD03" w:rsidR="002A1B4C" w:rsidRDefault="00F96BD8" w:rsidP="002A1B4C">
      <w:pPr>
        <w:tabs>
          <w:tab w:val="left" w:pos="6402"/>
        </w:tabs>
        <w:spacing w:line="360" w:lineRule="auto"/>
        <w:jc w:val="both"/>
        <w:rPr>
          <w:rFonts w:ascii="Times New Roman" w:eastAsia="Times New Roman" w:hAnsi="Times New Roman" w:cs="Times New Roman"/>
          <w:color w:val="000000"/>
          <w:sz w:val="24"/>
          <w:szCs w:val="24"/>
        </w:rPr>
      </w:pPr>
      <w:r>
        <w:rPr>
          <w:rFonts w:ascii="Times New Roman" w:hAnsi="Times New Roman" w:cs="Times New Roman"/>
          <w:noProof/>
          <w:sz w:val="24"/>
        </w:rPr>
        <w:lastRenderedPageBreak/>
        <w:drawing>
          <wp:anchor distT="0" distB="0" distL="114300" distR="114300" simplePos="0" relativeHeight="251691008" behindDoc="0" locked="0" layoutInCell="1" allowOverlap="1" wp14:anchorId="4AFFA722" wp14:editId="34A86F0A">
            <wp:simplePos x="0" y="0"/>
            <wp:positionH relativeFrom="margin">
              <wp:posOffset>0</wp:posOffset>
            </wp:positionH>
            <wp:positionV relativeFrom="paragraph">
              <wp:posOffset>386715</wp:posOffset>
            </wp:positionV>
            <wp:extent cx="6102350" cy="3200400"/>
            <wp:effectExtent l="0" t="0" r="12700" b="0"/>
            <wp:wrapTopAndBottom/>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anchor>
        </w:drawing>
      </w:r>
    </w:p>
    <w:p w14:paraId="6F22A0EA" w14:textId="1E842DEA" w:rsidR="00F95EFB" w:rsidRDefault="00F95EFB" w:rsidP="002A1B4C">
      <w:pPr>
        <w:tabs>
          <w:tab w:val="left" w:pos="6402"/>
        </w:tabs>
        <w:spacing w:line="360" w:lineRule="auto"/>
        <w:jc w:val="both"/>
        <w:rPr>
          <w:rFonts w:ascii="Times New Roman" w:eastAsia="Times New Roman" w:hAnsi="Times New Roman" w:cs="Times New Roman"/>
          <w:color w:val="000000"/>
          <w:sz w:val="24"/>
          <w:szCs w:val="24"/>
        </w:rPr>
      </w:pPr>
    </w:p>
    <w:p w14:paraId="4FE23C0E" w14:textId="14FDC85A" w:rsidR="00F95EFB" w:rsidRDefault="00F95EFB" w:rsidP="00F95EFB">
      <w:pPr>
        <w:tabs>
          <w:tab w:val="left" w:pos="6402"/>
        </w:tabs>
        <w:spacing w:line="360" w:lineRule="auto"/>
        <w:jc w:val="both"/>
        <w:rPr>
          <w:rFonts w:ascii="Times New Roman" w:eastAsia="Times New Roman" w:hAnsi="Times New Roman" w:cs="Times New Roman"/>
          <w:color w:val="000000"/>
          <w:sz w:val="24"/>
          <w:szCs w:val="24"/>
        </w:rPr>
      </w:pPr>
      <w:r w:rsidRPr="00F95EFB">
        <w:rPr>
          <w:rFonts w:ascii="Times New Roman" w:eastAsia="Times New Roman" w:hAnsi="Times New Roman" w:cs="Times New Roman"/>
          <w:color w:val="000000"/>
          <w:sz w:val="24"/>
          <w:szCs w:val="24"/>
        </w:rPr>
        <w:t xml:space="preserve">A </w:t>
      </w:r>
      <w:r w:rsidR="006009AD">
        <w:rPr>
          <w:rFonts w:ascii="Times New Roman" w:eastAsia="Times New Roman" w:hAnsi="Times New Roman" w:cs="Times New Roman"/>
          <w:color w:val="000000"/>
          <w:sz w:val="24"/>
          <w:szCs w:val="24"/>
        </w:rPr>
        <w:t xml:space="preserve">Debt to Equity </w:t>
      </w:r>
      <w:r w:rsidRPr="00F95EFB">
        <w:rPr>
          <w:rFonts w:ascii="Times New Roman" w:eastAsia="Times New Roman" w:hAnsi="Times New Roman" w:cs="Times New Roman"/>
          <w:color w:val="000000"/>
          <w:sz w:val="24"/>
          <w:szCs w:val="24"/>
        </w:rPr>
        <w:t xml:space="preserve">ratio of 1 suggests that investors and </w:t>
      </w:r>
      <w:r w:rsidR="006009AD">
        <w:rPr>
          <w:rFonts w:ascii="Times New Roman" w:eastAsia="Times New Roman" w:hAnsi="Times New Roman" w:cs="Times New Roman"/>
          <w:color w:val="000000"/>
          <w:sz w:val="24"/>
          <w:szCs w:val="24"/>
        </w:rPr>
        <w:t>loan providers</w:t>
      </w:r>
      <w:r w:rsidRPr="00F95EFB">
        <w:rPr>
          <w:rFonts w:ascii="Times New Roman" w:eastAsia="Times New Roman" w:hAnsi="Times New Roman" w:cs="Times New Roman"/>
          <w:color w:val="000000"/>
          <w:sz w:val="24"/>
          <w:szCs w:val="24"/>
        </w:rPr>
        <w:t xml:space="preserve"> have an equal stake in the business assets.</w:t>
      </w:r>
      <w:r w:rsidR="006009AD">
        <w:rPr>
          <w:rFonts w:ascii="Times New Roman" w:eastAsia="Times New Roman" w:hAnsi="Times New Roman" w:cs="Times New Roman"/>
          <w:color w:val="000000"/>
          <w:sz w:val="24"/>
          <w:szCs w:val="24"/>
        </w:rPr>
        <w:t xml:space="preserve"> The analysis has shown positive performance about the manufacturing companies. Almost all the companies have ratios of over 1. Even though, BEXIMCO’s ratio is the lowest but still they managed to stay around that 1 figure mark. </w:t>
      </w:r>
      <w:proofErr w:type="spellStart"/>
      <w:r w:rsidR="006009AD">
        <w:rPr>
          <w:rFonts w:ascii="Times New Roman" w:eastAsia="Times New Roman" w:hAnsi="Times New Roman" w:cs="Times New Roman"/>
          <w:color w:val="000000"/>
          <w:sz w:val="24"/>
          <w:szCs w:val="24"/>
        </w:rPr>
        <w:t>Meghna</w:t>
      </w:r>
      <w:proofErr w:type="spellEnd"/>
      <w:r w:rsidR="006009AD">
        <w:rPr>
          <w:rFonts w:ascii="Times New Roman" w:eastAsia="Times New Roman" w:hAnsi="Times New Roman" w:cs="Times New Roman"/>
          <w:color w:val="000000"/>
          <w:sz w:val="24"/>
          <w:szCs w:val="24"/>
        </w:rPr>
        <w:t xml:space="preserve"> have topped it all by achieving a ratio of 8.8 in the year 2019. </w:t>
      </w:r>
      <w:r w:rsidRPr="00F95EFB">
        <w:rPr>
          <w:rFonts w:ascii="Times New Roman" w:eastAsia="Times New Roman" w:hAnsi="Times New Roman" w:cs="Times New Roman"/>
          <w:color w:val="000000"/>
          <w:sz w:val="24"/>
          <w:szCs w:val="24"/>
        </w:rPr>
        <w:t>This mean</w:t>
      </w:r>
      <w:r w:rsidR="006009AD">
        <w:rPr>
          <w:rFonts w:ascii="Times New Roman" w:eastAsia="Times New Roman" w:hAnsi="Times New Roman" w:cs="Times New Roman"/>
          <w:color w:val="000000"/>
          <w:sz w:val="24"/>
          <w:szCs w:val="24"/>
        </w:rPr>
        <w:t>s</w:t>
      </w:r>
      <w:r w:rsidRPr="00F95EFB">
        <w:rPr>
          <w:rFonts w:ascii="Times New Roman" w:eastAsia="Times New Roman" w:hAnsi="Times New Roman" w:cs="Times New Roman"/>
          <w:color w:val="000000"/>
          <w:sz w:val="24"/>
          <w:szCs w:val="24"/>
        </w:rPr>
        <w:t xml:space="preserve"> that </w:t>
      </w:r>
      <w:r w:rsidR="006009AD">
        <w:rPr>
          <w:rFonts w:ascii="Times New Roman" w:eastAsia="Times New Roman" w:hAnsi="Times New Roman" w:cs="Times New Roman"/>
          <w:color w:val="000000"/>
          <w:sz w:val="24"/>
          <w:szCs w:val="24"/>
        </w:rPr>
        <w:t xml:space="preserve">the </w:t>
      </w:r>
      <w:r w:rsidRPr="00F95EFB">
        <w:rPr>
          <w:rFonts w:ascii="Times New Roman" w:eastAsia="Times New Roman" w:hAnsi="Times New Roman" w:cs="Times New Roman"/>
          <w:color w:val="000000"/>
          <w:sz w:val="24"/>
          <w:szCs w:val="24"/>
        </w:rPr>
        <w:t xml:space="preserve">investors want to fund the business operations </w:t>
      </w:r>
      <w:r w:rsidR="006009AD">
        <w:rPr>
          <w:rFonts w:ascii="Times New Roman" w:eastAsia="Times New Roman" w:hAnsi="Times New Roman" w:cs="Times New Roman"/>
          <w:color w:val="000000"/>
          <w:sz w:val="24"/>
          <w:szCs w:val="24"/>
        </w:rPr>
        <w:t>in the manufacturing industry of Bangladesh. The companies are</w:t>
      </w:r>
      <w:r w:rsidRPr="00F95EFB">
        <w:rPr>
          <w:rFonts w:ascii="Times New Roman" w:eastAsia="Times New Roman" w:hAnsi="Times New Roman" w:cs="Times New Roman"/>
          <w:color w:val="000000"/>
          <w:sz w:val="24"/>
          <w:szCs w:val="24"/>
        </w:rPr>
        <w:t xml:space="preserve"> </w:t>
      </w:r>
      <w:r w:rsidR="006009AD">
        <w:rPr>
          <w:rFonts w:ascii="Times New Roman" w:eastAsia="Times New Roman" w:hAnsi="Times New Roman" w:cs="Times New Roman"/>
          <w:color w:val="000000"/>
          <w:sz w:val="24"/>
          <w:szCs w:val="24"/>
        </w:rPr>
        <w:t>performing well as the ratio seems</w:t>
      </w:r>
      <w:r w:rsidRPr="00F95EFB">
        <w:rPr>
          <w:rFonts w:ascii="Times New Roman" w:eastAsia="Times New Roman" w:hAnsi="Times New Roman" w:cs="Times New Roman"/>
          <w:color w:val="000000"/>
          <w:sz w:val="24"/>
          <w:szCs w:val="24"/>
        </w:rPr>
        <w:t xml:space="preserve"> </w:t>
      </w:r>
      <w:r w:rsidR="006009AD">
        <w:rPr>
          <w:rFonts w:ascii="Times New Roman" w:eastAsia="Times New Roman" w:hAnsi="Times New Roman" w:cs="Times New Roman"/>
          <w:color w:val="000000"/>
          <w:sz w:val="24"/>
          <w:szCs w:val="24"/>
        </w:rPr>
        <w:t xml:space="preserve">to speak that </w:t>
      </w:r>
      <w:r w:rsidRPr="00F95EFB">
        <w:rPr>
          <w:rFonts w:ascii="Times New Roman" w:eastAsia="Times New Roman" w:hAnsi="Times New Roman" w:cs="Times New Roman"/>
          <w:color w:val="000000"/>
          <w:sz w:val="24"/>
          <w:szCs w:val="24"/>
        </w:rPr>
        <w:t>the compan</w:t>
      </w:r>
      <w:r w:rsidR="00DF0516">
        <w:rPr>
          <w:rFonts w:ascii="Times New Roman" w:eastAsia="Times New Roman" w:hAnsi="Times New Roman" w:cs="Times New Roman"/>
          <w:color w:val="000000"/>
          <w:sz w:val="24"/>
          <w:szCs w:val="24"/>
        </w:rPr>
        <w:t>ies in the manufacturing industry</w:t>
      </w:r>
      <w:r w:rsidRPr="00F95EFB">
        <w:rPr>
          <w:rFonts w:ascii="Times New Roman" w:eastAsia="Times New Roman" w:hAnsi="Times New Roman" w:cs="Times New Roman"/>
          <w:color w:val="000000"/>
          <w:sz w:val="24"/>
          <w:szCs w:val="24"/>
        </w:rPr>
        <w:t xml:space="preserve"> </w:t>
      </w:r>
      <w:r w:rsidR="00DF0516">
        <w:rPr>
          <w:rFonts w:ascii="Times New Roman" w:eastAsia="Times New Roman" w:hAnsi="Times New Roman" w:cs="Times New Roman"/>
          <w:color w:val="000000"/>
          <w:sz w:val="24"/>
          <w:szCs w:val="24"/>
        </w:rPr>
        <w:t>are not</w:t>
      </w:r>
      <w:r w:rsidRPr="00F95EFB">
        <w:rPr>
          <w:rFonts w:ascii="Times New Roman" w:eastAsia="Times New Roman" w:hAnsi="Times New Roman" w:cs="Times New Roman"/>
          <w:color w:val="000000"/>
          <w:sz w:val="24"/>
          <w:szCs w:val="24"/>
        </w:rPr>
        <w:t xml:space="preserve"> seeking out extra debt financing.</w:t>
      </w:r>
    </w:p>
    <w:p w14:paraId="2D88275C" w14:textId="5B5ACF29" w:rsidR="009A03D7" w:rsidRDefault="009A03D7" w:rsidP="002A1B4C">
      <w:pPr>
        <w:tabs>
          <w:tab w:val="left" w:pos="6402"/>
        </w:tabs>
        <w:spacing w:line="360" w:lineRule="auto"/>
        <w:jc w:val="both"/>
        <w:rPr>
          <w:rFonts w:ascii="Times New Roman" w:eastAsia="Times New Roman" w:hAnsi="Times New Roman" w:cs="Times New Roman"/>
          <w:color w:val="000000"/>
          <w:sz w:val="24"/>
          <w:szCs w:val="24"/>
        </w:rPr>
      </w:pPr>
    </w:p>
    <w:p w14:paraId="45CA3BF6" w14:textId="765F17A5" w:rsidR="009A03D7" w:rsidRDefault="009A03D7" w:rsidP="009A03D7">
      <w:pPr>
        <w:pStyle w:val="Heading4"/>
        <w:shd w:val="clear" w:color="auto" w:fill="FBE4D5" w:themeFill="accent2" w:themeFillTint="33"/>
        <w:rPr>
          <w:rFonts w:eastAsia="Times New Roman"/>
        </w:rPr>
      </w:pPr>
      <w:bookmarkStart w:id="35" w:name="_Toc53706321"/>
      <w:r w:rsidRPr="009A03D7">
        <w:rPr>
          <w:rFonts w:eastAsia="Times New Roman"/>
        </w:rPr>
        <w:t>Debt to Total Assets</w:t>
      </w:r>
      <w:bookmarkEnd w:id="35"/>
    </w:p>
    <w:p w14:paraId="7C1B6B9F" w14:textId="42FCA314" w:rsidR="009A03D7" w:rsidRDefault="009A03D7" w:rsidP="002A1B4C">
      <w:pPr>
        <w:tabs>
          <w:tab w:val="left" w:pos="6402"/>
        </w:tabs>
        <w:spacing w:line="360" w:lineRule="auto"/>
        <w:jc w:val="both"/>
        <w:rPr>
          <w:rFonts w:ascii="Times New Roman" w:eastAsia="Times New Roman" w:hAnsi="Times New Roman" w:cs="Times New Roman"/>
          <w:color w:val="000000"/>
          <w:sz w:val="24"/>
          <w:szCs w:val="24"/>
        </w:rPr>
      </w:pPr>
    </w:p>
    <w:p w14:paraId="345DBAA6" w14:textId="7A09CE14" w:rsidR="00C55343" w:rsidRDefault="001A0EA9" w:rsidP="001A0EA9">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Debt to Total Assets ratio is used to determined what part</w:t>
      </w:r>
      <w:r w:rsidRPr="001A0EA9">
        <w:rPr>
          <w:rFonts w:ascii="Times New Roman" w:eastAsia="Times New Roman" w:hAnsi="Times New Roman" w:cs="Times New Roman"/>
          <w:color w:val="000000"/>
          <w:sz w:val="24"/>
          <w:szCs w:val="24"/>
        </w:rPr>
        <w:t xml:space="preserve"> of </w:t>
      </w:r>
      <w:r>
        <w:rPr>
          <w:rFonts w:ascii="Times New Roman" w:eastAsia="Times New Roman" w:hAnsi="Times New Roman" w:cs="Times New Roman"/>
          <w:color w:val="000000"/>
          <w:sz w:val="24"/>
          <w:szCs w:val="24"/>
        </w:rPr>
        <w:t>the</w:t>
      </w:r>
      <w:r w:rsidRPr="001A0EA9">
        <w:rPr>
          <w:rFonts w:ascii="Times New Roman" w:eastAsia="Times New Roman" w:hAnsi="Times New Roman" w:cs="Times New Roman"/>
          <w:color w:val="000000"/>
          <w:sz w:val="24"/>
          <w:szCs w:val="24"/>
        </w:rPr>
        <w:t xml:space="preserve"> total assets</w:t>
      </w:r>
      <w:r>
        <w:rPr>
          <w:rFonts w:ascii="Times New Roman" w:eastAsia="Times New Roman" w:hAnsi="Times New Roman" w:cs="Times New Roman"/>
          <w:color w:val="000000"/>
          <w:sz w:val="24"/>
          <w:szCs w:val="24"/>
        </w:rPr>
        <w:t xml:space="preserve"> of a company</w:t>
      </w:r>
      <w:r w:rsidRPr="001A0EA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are </w:t>
      </w:r>
      <w:r w:rsidRPr="001A0EA9">
        <w:rPr>
          <w:rFonts w:ascii="Times New Roman" w:eastAsia="Times New Roman" w:hAnsi="Times New Roman" w:cs="Times New Roman"/>
          <w:color w:val="000000"/>
          <w:sz w:val="24"/>
          <w:szCs w:val="24"/>
        </w:rPr>
        <w:t>financed by</w:t>
      </w:r>
      <w:r>
        <w:rPr>
          <w:rFonts w:ascii="Times New Roman" w:eastAsia="Times New Roman" w:hAnsi="Times New Roman" w:cs="Times New Roman"/>
          <w:color w:val="000000"/>
          <w:sz w:val="24"/>
          <w:szCs w:val="24"/>
        </w:rPr>
        <w:t xml:space="preserve"> its</w:t>
      </w:r>
      <w:r w:rsidRPr="001A0EA9">
        <w:rPr>
          <w:rFonts w:ascii="Times New Roman" w:eastAsia="Times New Roman" w:hAnsi="Times New Roman" w:cs="Times New Roman"/>
          <w:color w:val="000000"/>
          <w:sz w:val="24"/>
          <w:szCs w:val="24"/>
        </w:rPr>
        <w:t xml:space="preserve"> creditors</w:t>
      </w:r>
      <w:r>
        <w:rPr>
          <w:rFonts w:ascii="Times New Roman" w:eastAsia="Times New Roman" w:hAnsi="Times New Roman" w:cs="Times New Roman"/>
          <w:color w:val="000000"/>
          <w:sz w:val="24"/>
          <w:szCs w:val="24"/>
        </w:rPr>
        <w:t xml:space="preserve">. </w:t>
      </w:r>
      <w:r w:rsidRPr="001A0EA9">
        <w:rPr>
          <w:rFonts w:ascii="Times New Roman" w:eastAsia="Times New Roman" w:hAnsi="Times New Roman" w:cs="Times New Roman"/>
          <w:color w:val="000000"/>
          <w:sz w:val="24"/>
          <w:szCs w:val="24"/>
        </w:rPr>
        <w:t xml:space="preserve">Both investors and creditors use this </w:t>
      </w:r>
      <w:r>
        <w:rPr>
          <w:rFonts w:ascii="Times New Roman" w:eastAsia="Times New Roman" w:hAnsi="Times New Roman" w:cs="Times New Roman"/>
          <w:color w:val="000000"/>
          <w:sz w:val="24"/>
          <w:szCs w:val="24"/>
        </w:rPr>
        <w:t>analysis</w:t>
      </w:r>
      <w:r w:rsidRPr="001A0EA9">
        <w:rPr>
          <w:rFonts w:ascii="Times New Roman" w:eastAsia="Times New Roman" w:hAnsi="Times New Roman" w:cs="Times New Roman"/>
          <w:color w:val="000000"/>
          <w:sz w:val="24"/>
          <w:szCs w:val="24"/>
        </w:rPr>
        <w:t xml:space="preserve"> to make decisions about the company.</w:t>
      </w:r>
      <w:r w:rsidR="00C55343">
        <w:rPr>
          <w:rFonts w:ascii="Times New Roman" w:eastAsia="Times New Roman" w:hAnsi="Times New Roman" w:cs="Times New Roman"/>
          <w:color w:val="000000"/>
          <w:sz w:val="24"/>
          <w:szCs w:val="24"/>
        </w:rPr>
        <w:t xml:space="preserve"> </w:t>
      </w:r>
      <w:r w:rsidR="00C55343" w:rsidRPr="00C55343">
        <w:rPr>
          <w:rFonts w:ascii="Times New Roman" w:eastAsia="Times New Roman" w:hAnsi="Times New Roman" w:cs="Times New Roman"/>
          <w:color w:val="000000"/>
          <w:sz w:val="24"/>
          <w:szCs w:val="24"/>
        </w:rPr>
        <w:t xml:space="preserve">Creditors use the ratio to </w:t>
      </w:r>
      <w:r w:rsidR="00C55343">
        <w:rPr>
          <w:rFonts w:ascii="Times New Roman" w:eastAsia="Times New Roman" w:hAnsi="Times New Roman" w:cs="Times New Roman"/>
          <w:color w:val="000000"/>
          <w:sz w:val="24"/>
          <w:szCs w:val="24"/>
        </w:rPr>
        <w:t>find out the amount of debt the</w:t>
      </w:r>
      <w:r w:rsidR="00C55343" w:rsidRPr="00C55343">
        <w:rPr>
          <w:rFonts w:ascii="Times New Roman" w:eastAsia="Times New Roman" w:hAnsi="Times New Roman" w:cs="Times New Roman"/>
          <w:color w:val="000000"/>
          <w:sz w:val="24"/>
          <w:szCs w:val="24"/>
        </w:rPr>
        <w:t xml:space="preserve"> company already has and </w:t>
      </w:r>
      <w:r w:rsidR="00C55343" w:rsidRPr="00C55343">
        <w:rPr>
          <w:rFonts w:ascii="Times New Roman" w:eastAsia="Times New Roman" w:hAnsi="Times New Roman" w:cs="Times New Roman"/>
          <w:color w:val="000000"/>
          <w:sz w:val="24"/>
          <w:szCs w:val="24"/>
        </w:rPr>
        <w:lastRenderedPageBreak/>
        <w:t xml:space="preserve">whether </w:t>
      </w:r>
      <w:r w:rsidR="00C55343">
        <w:rPr>
          <w:rFonts w:ascii="Times New Roman" w:eastAsia="Times New Roman" w:hAnsi="Times New Roman" w:cs="Times New Roman"/>
          <w:color w:val="000000"/>
          <w:sz w:val="24"/>
          <w:szCs w:val="24"/>
        </w:rPr>
        <w:t>they</w:t>
      </w:r>
      <w:r w:rsidR="00C55343" w:rsidRPr="00C55343">
        <w:rPr>
          <w:rFonts w:ascii="Times New Roman" w:eastAsia="Times New Roman" w:hAnsi="Times New Roman" w:cs="Times New Roman"/>
          <w:color w:val="000000"/>
          <w:sz w:val="24"/>
          <w:szCs w:val="24"/>
        </w:rPr>
        <w:t xml:space="preserve"> can repay its existing debt. </w:t>
      </w:r>
      <w:r w:rsidR="00C55343">
        <w:rPr>
          <w:rFonts w:ascii="Times New Roman" w:eastAsia="Times New Roman" w:hAnsi="Times New Roman" w:cs="Times New Roman"/>
          <w:color w:val="000000"/>
          <w:sz w:val="24"/>
          <w:szCs w:val="24"/>
        </w:rPr>
        <w:t>This will make them take decision of whether</w:t>
      </w:r>
      <w:r w:rsidR="00C55343" w:rsidRPr="00C55343">
        <w:rPr>
          <w:rFonts w:ascii="Times New Roman" w:eastAsia="Times New Roman" w:hAnsi="Times New Roman" w:cs="Times New Roman"/>
          <w:color w:val="000000"/>
          <w:sz w:val="24"/>
          <w:szCs w:val="24"/>
        </w:rPr>
        <w:t xml:space="preserve"> additional loans will be </w:t>
      </w:r>
      <w:r w:rsidR="00C55343">
        <w:rPr>
          <w:rFonts w:ascii="Times New Roman" w:eastAsia="Times New Roman" w:hAnsi="Times New Roman" w:cs="Times New Roman"/>
          <w:color w:val="000000"/>
          <w:sz w:val="24"/>
          <w:szCs w:val="24"/>
        </w:rPr>
        <w:t>provided</w:t>
      </w:r>
      <w:r w:rsidR="00C55343" w:rsidRPr="00C55343">
        <w:rPr>
          <w:rFonts w:ascii="Times New Roman" w:eastAsia="Times New Roman" w:hAnsi="Times New Roman" w:cs="Times New Roman"/>
          <w:color w:val="000000"/>
          <w:sz w:val="24"/>
          <w:szCs w:val="24"/>
        </w:rPr>
        <w:t xml:space="preserve"> to the firm</w:t>
      </w:r>
      <w:r w:rsidR="00C55343">
        <w:rPr>
          <w:rFonts w:ascii="Times New Roman" w:eastAsia="Times New Roman" w:hAnsi="Times New Roman" w:cs="Times New Roman"/>
          <w:color w:val="000000"/>
          <w:sz w:val="24"/>
          <w:szCs w:val="24"/>
        </w:rPr>
        <w:t xml:space="preserve"> or not</w:t>
      </w:r>
      <w:r w:rsidR="00C55343" w:rsidRPr="00C55343">
        <w:rPr>
          <w:rFonts w:ascii="Times New Roman" w:eastAsia="Times New Roman" w:hAnsi="Times New Roman" w:cs="Times New Roman"/>
          <w:color w:val="000000"/>
          <w:sz w:val="24"/>
          <w:szCs w:val="24"/>
        </w:rPr>
        <w:t>.</w:t>
      </w:r>
    </w:p>
    <w:p w14:paraId="6533DFA8" w14:textId="77777777" w:rsidR="00C55343" w:rsidRDefault="00C55343" w:rsidP="001A0EA9">
      <w:pPr>
        <w:tabs>
          <w:tab w:val="left" w:pos="6402"/>
        </w:tabs>
        <w:spacing w:line="360" w:lineRule="auto"/>
        <w:jc w:val="both"/>
        <w:rPr>
          <w:rFonts w:ascii="Times New Roman" w:eastAsia="Times New Roman" w:hAnsi="Times New Roman" w:cs="Times New Roman"/>
          <w:color w:val="000000"/>
          <w:sz w:val="24"/>
          <w:szCs w:val="24"/>
        </w:rPr>
      </w:pPr>
    </w:p>
    <w:tbl>
      <w:tblPr>
        <w:tblStyle w:val="GridTable5Dark-Accent2"/>
        <w:tblpPr w:leftFromText="180" w:rightFromText="180" w:vertAnchor="text" w:tblpY="1"/>
        <w:tblW w:w="95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46"/>
        <w:gridCol w:w="1635"/>
        <w:gridCol w:w="1609"/>
        <w:gridCol w:w="1520"/>
        <w:gridCol w:w="1313"/>
      </w:tblGrid>
      <w:tr w:rsidR="00C55343" w14:paraId="587D29FB" w14:textId="77777777" w:rsidTr="00C15AC6">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446" w:type="dxa"/>
            <w:tcBorders>
              <w:top w:val="none" w:sz="0" w:space="0" w:color="auto"/>
              <w:left w:val="none" w:sz="0" w:space="0" w:color="auto"/>
              <w:right w:val="none" w:sz="0" w:space="0" w:color="auto"/>
            </w:tcBorders>
          </w:tcPr>
          <w:p w14:paraId="39198705" w14:textId="25C35CD7" w:rsidR="00C55343" w:rsidRPr="00CA2789" w:rsidRDefault="00C55343" w:rsidP="00C55343">
            <w:pPr>
              <w:spacing w:before="0" w:line="360" w:lineRule="auto"/>
              <w:jc w:val="center"/>
              <w:rPr>
                <w:rFonts w:ascii="Times New Roman" w:hAnsi="Times New Roman" w:cs="Times New Roman"/>
                <w:i/>
                <w:color w:val="000000" w:themeColor="text1"/>
                <w:sz w:val="24"/>
              </w:rPr>
            </w:pPr>
            <w:r w:rsidRPr="00FD7C61">
              <w:rPr>
                <w:rFonts w:ascii="Times New Roman" w:hAnsi="Times New Roman" w:cs="Times New Roman"/>
                <w:i/>
                <w:color w:val="000000" w:themeColor="text1"/>
                <w:sz w:val="24"/>
              </w:rPr>
              <w:t xml:space="preserve">Debt to </w:t>
            </w:r>
            <w:r>
              <w:rPr>
                <w:rFonts w:ascii="Times New Roman" w:hAnsi="Times New Roman" w:cs="Times New Roman"/>
                <w:i/>
                <w:color w:val="000000" w:themeColor="text1"/>
                <w:sz w:val="24"/>
              </w:rPr>
              <w:t>Total Assets</w:t>
            </w:r>
          </w:p>
        </w:tc>
        <w:tc>
          <w:tcPr>
            <w:cnfStyle w:val="000010000000" w:firstRow="0" w:lastRow="0" w:firstColumn="0" w:lastColumn="0" w:oddVBand="1" w:evenVBand="0" w:oddHBand="0" w:evenHBand="0" w:firstRowFirstColumn="0" w:firstRowLastColumn="0" w:lastRowFirstColumn="0" w:lastRowLastColumn="0"/>
            <w:tcW w:w="6077" w:type="dxa"/>
            <w:gridSpan w:val="4"/>
            <w:tcBorders>
              <w:top w:val="none" w:sz="0" w:space="0" w:color="auto"/>
              <w:left w:val="none" w:sz="0" w:space="0" w:color="auto"/>
              <w:right w:val="none" w:sz="0" w:space="0" w:color="auto"/>
            </w:tcBorders>
          </w:tcPr>
          <w:p w14:paraId="235D972C" w14:textId="77777777" w:rsidR="00C55343" w:rsidRPr="00CA2789" w:rsidRDefault="00C55343" w:rsidP="00C15AC6">
            <w:pPr>
              <w:spacing w:before="0" w:line="360" w:lineRule="auto"/>
              <w:jc w:val="center"/>
              <w:rPr>
                <w:rFonts w:ascii="Times New Roman" w:hAnsi="Times New Roman" w:cs="Times New Roman"/>
                <w:i/>
                <w:color w:val="000000" w:themeColor="text1"/>
                <w:sz w:val="24"/>
              </w:rPr>
            </w:pPr>
            <w:r w:rsidRPr="00CA2789">
              <w:rPr>
                <w:rFonts w:ascii="Times New Roman" w:hAnsi="Times New Roman" w:cs="Times New Roman"/>
                <w:i/>
                <w:color w:val="000000" w:themeColor="text1"/>
                <w:sz w:val="24"/>
              </w:rPr>
              <w:t>Years</w:t>
            </w:r>
          </w:p>
        </w:tc>
      </w:tr>
      <w:tr w:rsidR="00C55343" w14:paraId="09AF5AEC" w14:textId="77777777" w:rsidTr="00C15AC6">
        <w:trPr>
          <w:trHeight w:val="480"/>
        </w:trPr>
        <w:tc>
          <w:tcPr>
            <w:cnfStyle w:val="001000000000" w:firstRow="0" w:lastRow="0" w:firstColumn="1" w:lastColumn="0" w:oddVBand="0" w:evenVBand="0" w:oddHBand="0" w:evenHBand="0" w:firstRowFirstColumn="0" w:firstRowLastColumn="0" w:lastRowFirstColumn="0" w:lastRowLastColumn="0"/>
            <w:tcW w:w="3446" w:type="dxa"/>
            <w:tcBorders>
              <w:left w:val="none" w:sz="0" w:space="0" w:color="auto"/>
            </w:tcBorders>
          </w:tcPr>
          <w:p w14:paraId="54C06876" w14:textId="77777777" w:rsidR="00C55343" w:rsidRPr="00CA2789" w:rsidRDefault="00C55343" w:rsidP="00C15AC6">
            <w:pPr>
              <w:spacing w:before="0" w:line="360" w:lineRule="auto"/>
              <w:jc w:val="center"/>
              <w:rPr>
                <w:rFonts w:ascii="Times New Roman" w:hAnsi="Times New Roman" w:cs="Times New Roman"/>
                <w:i/>
                <w:color w:val="000000" w:themeColor="text1"/>
                <w:sz w:val="24"/>
                <w:u w:val="single"/>
              </w:rPr>
            </w:pPr>
            <w:r w:rsidRPr="00CA2789">
              <w:rPr>
                <w:rFonts w:ascii="Times New Roman" w:hAnsi="Times New Roman" w:cs="Times New Roman"/>
                <w:i/>
                <w:color w:val="000000" w:themeColor="text1"/>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35" w:type="dxa"/>
          </w:tcPr>
          <w:p w14:paraId="74744E61" w14:textId="77777777" w:rsidR="00C55343" w:rsidRPr="00CA2789" w:rsidRDefault="00C55343" w:rsidP="00C15AC6">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609" w:type="dxa"/>
          </w:tcPr>
          <w:p w14:paraId="2CEFE570" w14:textId="77777777" w:rsidR="00C55343" w:rsidRPr="00CA2789" w:rsidRDefault="00C55343" w:rsidP="00C15AC6">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20" w:type="dxa"/>
          </w:tcPr>
          <w:p w14:paraId="0A41B975" w14:textId="77777777" w:rsidR="00C55343" w:rsidRPr="00CA2789" w:rsidRDefault="00C55343" w:rsidP="00C15AC6">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13" w:type="dxa"/>
          </w:tcPr>
          <w:p w14:paraId="167460B9" w14:textId="77777777" w:rsidR="00C55343" w:rsidRPr="00CA2789" w:rsidRDefault="00C55343" w:rsidP="00C15AC6">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C55343" w14:paraId="309152AF" w14:textId="77777777" w:rsidTr="00C15AC6">
        <w:trPr>
          <w:trHeight w:val="462"/>
        </w:trPr>
        <w:tc>
          <w:tcPr>
            <w:cnfStyle w:val="001000000000" w:firstRow="0" w:lastRow="0" w:firstColumn="1" w:lastColumn="0" w:oddVBand="0" w:evenVBand="0" w:oddHBand="0" w:evenHBand="0" w:firstRowFirstColumn="0" w:firstRowLastColumn="0" w:lastRowFirstColumn="0" w:lastRowLastColumn="0"/>
            <w:tcW w:w="3446" w:type="dxa"/>
            <w:tcBorders>
              <w:left w:val="none" w:sz="0" w:space="0" w:color="auto"/>
            </w:tcBorders>
          </w:tcPr>
          <w:p w14:paraId="273FCEAD" w14:textId="77777777" w:rsidR="00C55343" w:rsidRPr="00CA2789" w:rsidRDefault="00C55343" w:rsidP="00C55343">
            <w:pPr>
              <w:spacing w:before="0" w:line="360" w:lineRule="auto"/>
              <w:jc w:val="center"/>
              <w:rPr>
                <w:rFonts w:ascii="Times New Roman" w:hAnsi="Times New Roman" w:cs="Times New Roman"/>
                <w:sz w:val="24"/>
              </w:rPr>
            </w:pPr>
            <w:r w:rsidRPr="00CA2789">
              <w:rPr>
                <w:rFonts w:ascii="Times New Roman" w:hAnsi="Times New Roman" w:cs="Times New Roman"/>
                <w:sz w:val="24"/>
              </w:rPr>
              <w:t>BEXIMCO Ltd.</w:t>
            </w:r>
          </w:p>
        </w:tc>
        <w:tc>
          <w:tcPr>
            <w:cnfStyle w:val="000010000000" w:firstRow="0" w:lastRow="0" w:firstColumn="0" w:lastColumn="0" w:oddVBand="1" w:evenVBand="0" w:oddHBand="0" w:evenHBand="0" w:firstRowFirstColumn="0" w:firstRowLastColumn="0" w:lastRowFirstColumn="0" w:lastRowLastColumn="0"/>
            <w:tcW w:w="1635" w:type="dxa"/>
            <w:vAlign w:val="center"/>
          </w:tcPr>
          <w:p w14:paraId="55E88C80" w14:textId="3C395A88" w:rsidR="00C55343" w:rsidRPr="00C55343" w:rsidRDefault="00C55343" w:rsidP="00C55343">
            <w:pPr>
              <w:jc w:val="center"/>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0.4746</w:t>
            </w:r>
          </w:p>
        </w:tc>
        <w:tc>
          <w:tcPr>
            <w:tcW w:w="1609" w:type="dxa"/>
            <w:vAlign w:val="center"/>
          </w:tcPr>
          <w:p w14:paraId="5562F98B" w14:textId="732DCE83" w:rsidR="00C55343" w:rsidRPr="00C55343" w:rsidRDefault="00C55343" w:rsidP="00C55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0.4790</w:t>
            </w:r>
          </w:p>
        </w:tc>
        <w:tc>
          <w:tcPr>
            <w:cnfStyle w:val="000010000000" w:firstRow="0" w:lastRow="0" w:firstColumn="0" w:lastColumn="0" w:oddVBand="1" w:evenVBand="0" w:oddHBand="0" w:evenHBand="0" w:firstRowFirstColumn="0" w:firstRowLastColumn="0" w:lastRowFirstColumn="0" w:lastRowLastColumn="0"/>
            <w:tcW w:w="1520" w:type="dxa"/>
            <w:vAlign w:val="center"/>
          </w:tcPr>
          <w:p w14:paraId="510C2AAD" w14:textId="7C162ABA" w:rsidR="00C55343" w:rsidRPr="00C55343" w:rsidRDefault="00C55343" w:rsidP="00C55343">
            <w:pPr>
              <w:jc w:val="center"/>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0.4837</w:t>
            </w:r>
          </w:p>
        </w:tc>
        <w:tc>
          <w:tcPr>
            <w:tcW w:w="1313" w:type="dxa"/>
            <w:vAlign w:val="center"/>
          </w:tcPr>
          <w:p w14:paraId="5ACE1F3D" w14:textId="658F75ED" w:rsidR="00C55343" w:rsidRPr="00C55343" w:rsidRDefault="00C55343" w:rsidP="00C55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0.4985</w:t>
            </w:r>
          </w:p>
        </w:tc>
      </w:tr>
      <w:tr w:rsidR="00C55343" w14:paraId="2AF385D9" w14:textId="77777777" w:rsidTr="00C15AC6">
        <w:trPr>
          <w:trHeight w:val="462"/>
        </w:trPr>
        <w:tc>
          <w:tcPr>
            <w:cnfStyle w:val="001000000000" w:firstRow="0" w:lastRow="0" w:firstColumn="1" w:lastColumn="0" w:oddVBand="0" w:evenVBand="0" w:oddHBand="0" w:evenHBand="0" w:firstRowFirstColumn="0" w:firstRowLastColumn="0" w:lastRowFirstColumn="0" w:lastRowLastColumn="0"/>
            <w:tcW w:w="3446" w:type="dxa"/>
            <w:tcBorders>
              <w:left w:val="none" w:sz="0" w:space="0" w:color="auto"/>
            </w:tcBorders>
          </w:tcPr>
          <w:p w14:paraId="521DD026" w14:textId="77777777" w:rsidR="00C55343" w:rsidRPr="00CA2789" w:rsidRDefault="00C55343" w:rsidP="00C55343">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Meghna</w:t>
            </w:r>
            <w:proofErr w:type="spellEnd"/>
            <w:r w:rsidRPr="00CA2789">
              <w:rPr>
                <w:rFonts w:ascii="Times New Roman" w:hAnsi="Times New Roman" w:cs="Times New Roman"/>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35" w:type="dxa"/>
            <w:vAlign w:val="center"/>
          </w:tcPr>
          <w:p w14:paraId="5CC73412" w14:textId="7BEDCEB6" w:rsidR="00C55343" w:rsidRPr="00C55343" w:rsidRDefault="00C55343" w:rsidP="00C55343">
            <w:pPr>
              <w:jc w:val="center"/>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0.8258</w:t>
            </w:r>
          </w:p>
        </w:tc>
        <w:tc>
          <w:tcPr>
            <w:tcW w:w="1609" w:type="dxa"/>
            <w:vAlign w:val="center"/>
          </w:tcPr>
          <w:p w14:paraId="61257074" w14:textId="78AE5B11" w:rsidR="00C55343" w:rsidRPr="00C55343" w:rsidRDefault="00C55343" w:rsidP="00C55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0.8235</w:t>
            </w:r>
          </w:p>
        </w:tc>
        <w:tc>
          <w:tcPr>
            <w:cnfStyle w:val="000010000000" w:firstRow="0" w:lastRow="0" w:firstColumn="0" w:lastColumn="0" w:oddVBand="1" w:evenVBand="0" w:oddHBand="0" w:evenHBand="0" w:firstRowFirstColumn="0" w:firstRowLastColumn="0" w:lastRowFirstColumn="0" w:lastRowLastColumn="0"/>
            <w:tcW w:w="1520" w:type="dxa"/>
            <w:vAlign w:val="center"/>
          </w:tcPr>
          <w:p w14:paraId="7457EAC7" w14:textId="51D4AB16" w:rsidR="00C55343" w:rsidRPr="00C55343" w:rsidRDefault="00C55343" w:rsidP="00C55343">
            <w:pPr>
              <w:jc w:val="center"/>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0.8911</w:t>
            </w:r>
          </w:p>
        </w:tc>
        <w:tc>
          <w:tcPr>
            <w:tcW w:w="1313" w:type="dxa"/>
            <w:vAlign w:val="center"/>
          </w:tcPr>
          <w:p w14:paraId="6BD6CFEC" w14:textId="538BDF9E" w:rsidR="00C55343" w:rsidRPr="00C55343" w:rsidRDefault="00C55343" w:rsidP="00C55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0.8988</w:t>
            </w:r>
          </w:p>
        </w:tc>
      </w:tr>
      <w:tr w:rsidR="00C55343" w14:paraId="5EBCC59E" w14:textId="77777777" w:rsidTr="00C15AC6">
        <w:trPr>
          <w:trHeight w:val="480"/>
        </w:trPr>
        <w:tc>
          <w:tcPr>
            <w:cnfStyle w:val="001000000000" w:firstRow="0" w:lastRow="0" w:firstColumn="1" w:lastColumn="0" w:oddVBand="0" w:evenVBand="0" w:oddHBand="0" w:evenHBand="0" w:firstRowFirstColumn="0" w:firstRowLastColumn="0" w:lastRowFirstColumn="0" w:lastRowLastColumn="0"/>
            <w:tcW w:w="3446" w:type="dxa"/>
            <w:tcBorders>
              <w:left w:val="none" w:sz="0" w:space="0" w:color="auto"/>
            </w:tcBorders>
          </w:tcPr>
          <w:p w14:paraId="5B62AC13" w14:textId="77777777" w:rsidR="00C55343" w:rsidRPr="00CA2789" w:rsidRDefault="00C55343" w:rsidP="00C55343">
            <w:pPr>
              <w:spacing w:before="0" w:line="360" w:lineRule="auto"/>
              <w:jc w:val="center"/>
              <w:rPr>
                <w:rFonts w:ascii="Times New Roman" w:hAnsi="Times New Roman" w:cs="Times New Roman"/>
                <w:sz w:val="24"/>
              </w:rPr>
            </w:pPr>
            <w:r w:rsidRPr="00CA2789">
              <w:rPr>
                <w:rFonts w:ascii="Times New Roman" w:hAnsi="Times New Roman" w:cs="Times New Roman"/>
                <w:sz w:val="24"/>
              </w:rPr>
              <w:t>Apex Footwear Ltd.</w:t>
            </w:r>
          </w:p>
        </w:tc>
        <w:tc>
          <w:tcPr>
            <w:cnfStyle w:val="000010000000" w:firstRow="0" w:lastRow="0" w:firstColumn="0" w:lastColumn="0" w:oddVBand="1" w:evenVBand="0" w:oddHBand="0" w:evenHBand="0" w:firstRowFirstColumn="0" w:firstRowLastColumn="0" w:lastRowFirstColumn="0" w:lastRowLastColumn="0"/>
            <w:tcW w:w="1635" w:type="dxa"/>
            <w:vAlign w:val="center"/>
          </w:tcPr>
          <w:p w14:paraId="7370315C" w14:textId="372FCAD4" w:rsidR="00C55343" w:rsidRPr="00C55343" w:rsidRDefault="00C55343" w:rsidP="00C55343">
            <w:pPr>
              <w:jc w:val="center"/>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0.8132</w:t>
            </w:r>
          </w:p>
        </w:tc>
        <w:tc>
          <w:tcPr>
            <w:tcW w:w="1609" w:type="dxa"/>
            <w:vAlign w:val="center"/>
          </w:tcPr>
          <w:p w14:paraId="32229C2C" w14:textId="1807B332" w:rsidR="00C55343" w:rsidRPr="00C55343" w:rsidRDefault="00C55343" w:rsidP="00C55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0.8140</w:t>
            </w:r>
          </w:p>
        </w:tc>
        <w:tc>
          <w:tcPr>
            <w:cnfStyle w:val="000010000000" w:firstRow="0" w:lastRow="0" w:firstColumn="0" w:lastColumn="0" w:oddVBand="1" w:evenVBand="0" w:oddHBand="0" w:evenHBand="0" w:firstRowFirstColumn="0" w:firstRowLastColumn="0" w:lastRowFirstColumn="0" w:lastRowLastColumn="0"/>
            <w:tcW w:w="1520" w:type="dxa"/>
            <w:vAlign w:val="center"/>
          </w:tcPr>
          <w:p w14:paraId="74CE004C" w14:textId="3A1B03FC" w:rsidR="00C55343" w:rsidRPr="00C55343" w:rsidRDefault="00C55343" w:rsidP="00C55343">
            <w:pPr>
              <w:jc w:val="center"/>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0.8084</w:t>
            </w:r>
          </w:p>
        </w:tc>
        <w:tc>
          <w:tcPr>
            <w:tcW w:w="1313" w:type="dxa"/>
            <w:vAlign w:val="center"/>
          </w:tcPr>
          <w:p w14:paraId="1DEE6C48" w14:textId="0860325C" w:rsidR="00C55343" w:rsidRPr="00C55343" w:rsidRDefault="00C55343" w:rsidP="00C55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0.8146</w:t>
            </w:r>
          </w:p>
        </w:tc>
      </w:tr>
      <w:tr w:rsidR="00C55343" w14:paraId="3936E1C8" w14:textId="77777777" w:rsidTr="00C15AC6">
        <w:trPr>
          <w:trHeight w:val="462"/>
        </w:trPr>
        <w:tc>
          <w:tcPr>
            <w:cnfStyle w:val="001000000000" w:firstRow="0" w:lastRow="0" w:firstColumn="1" w:lastColumn="0" w:oddVBand="0" w:evenVBand="0" w:oddHBand="0" w:evenHBand="0" w:firstRowFirstColumn="0" w:firstRowLastColumn="0" w:lastRowFirstColumn="0" w:lastRowLastColumn="0"/>
            <w:tcW w:w="3446" w:type="dxa"/>
            <w:tcBorders>
              <w:left w:val="none" w:sz="0" w:space="0" w:color="auto"/>
            </w:tcBorders>
          </w:tcPr>
          <w:p w14:paraId="0AF638D6" w14:textId="77777777" w:rsidR="00C55343" w:rsidRPr="00CA2789" w:rsidRDefault="00C55343" w:rsidP="00C55343">
            <w:pPr>
              <w:spacing w:before="0" w:line="360" w:lineRule="auto"/>
              <w:jc w:val="center"/>
              <w:rPr>
                <w:rFonts w:ascii="Times New Roman" w:hAnsi="Times New Roman" w:cs="Times New Roman"/>
                <w:sz w:val="24"/>
              </w:rPr>
            </w:pPr>
            <w:r w:rsidRPr="00CA2789">
              <w:rPr>
                <w:rFonts w:ascii="Times New Roman" w:hAnsi="Times New Roman" w:cs="Times New Roman"/>
                <w:sz w:val="24"/>
              </w:rPr>
              <w:t>Kohinoor Chemicals Ltd.</w:t>
            </w:r>
          </w:p>
        </w:tc>
        <w:tc>
          <w:tcPr>
            <w:cnfStyle w:val="000010000000" w:firstRow="0" w:lastRow="0" w:firstColumn="0" w:lastColumn="0" w:oddVBand="1" w:evenVBand="0" w:oddHBand="0" w:evenHBand="0" w:firstRowFirstColumn="0" w:firstRowLastColumn="0" w:lastRowFirstColumn="0" w:lastRowLastColumn="0"/>
            <w:tcW w:w="1635" w:type="dxa"/>
            <w:vAlign w:val="center"/>
          </w:tcPr>
          <w:p w14:paraId="22EF1594" w14:textId="4CE6BD34" w:rsidR="00C55343" w:rsidRPr="00C55343" w:rsidRDefault="00C55343" w:rsidP="00C55343">
            <w:pPr>
              <w:jc w:val="center"/>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0.7556</w:t>
            </w:r>
          </w:p>
        </w:tc>
        <w:tc>
          <w:tcPr>
            <w:tcW w:w="1609" w:type="dxa"/>
            <w:vAlign w:val="center"/>
          </w:tcPr>
          <w:p w14:paraId="491B8C35" w14:textId="0298205F" w:rsidR="00C55343" w:rsidRPr="00C55343" w:rsidRDefault="00C55343" w:rsidP="00C55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0.6381</w:t>
            </w:r>
          </w:p>
        </w:tc>
        <w:tc>
          <w:tcPr>
            <w:cnfStyle w:val="000010000000" w:firstRow="0" w:lastRow="0" w:firstColumn="0" w:lastColumn="0" w:oddVBand="1" w:evenVBand="0" w:oddHBand="0" w:evenHBand="0" w:firstRowFirstColumn="0" w:firstRowLastColumn="0" w:lastRowFirstColumn="0" w:lastRowLastColumn="0"/>
            <w:tcW w:w="1520" w:type="dxa"/>
            <w:vAlign w:val="center"/>
          </w:tcPr>
          <w:p w14:paraId="40DEA4FF" w14:textId="07DEB0D9" w:rsidR="00C55343" w:rsidRPr="00C55343" w:rsidRDefault="00C55343" w:rsidP="00C55343">
            <w:pPr>
              <w:jc w:val="center"/>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0.5341</w:t>
            </w:r>
          </w:p>
        </w:tc>
        <w:tc>
          <w:tcPr>
            <w:tcW w:w="1313" w:type="dxa"/>
            <w:vAlign w:val="center"/>
          </w:tcPr>
          <w:p w14:paraId="386C9903" w14:textId="539129ED" w:rsidR="00C55343" w:rsidRPr="00C55343" w:rsidRDefault="00C55343" w:rsidP="00C55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55343">
              <w:rPr>
                <w:rFonts w:ascii="Times New Roman" w:hAnsi="Times New Roman" w:cs="Times New Roman"/>
                <w:b/>
                <w:color w:val="000000"/>
                <w:sz w:val="24"/>
                <w:szCs w:val="24"/>
              </w:rPr>
              <w:t>0.5358</w:t>
            </w:r>
          </w:p>
        </w:tc>
      </w:tr>
      <w:tr w:rsidR="00C55343" w14:paraId="6C3CF82D" w14:textId="77777777" w:rsidTr="00C15AC6">
        <w:trPr>
          <w:trHeight w:val="462"/>
        </w:trPr>
        <w:tc>
          <w:tcPr>
            <w:cnfStyle w:val="001000000000" w:firstRow="0" w:lastRow="0" w:firstColumn="1" w:lastColumn="0" w:oddVBand="0" w:evenVBand="0" w:oddHBand="0" w:evenHBand="0" w:firstRowFirstColumn="0" w:firstRowLastColumn="0" w:lastRowFirstColumn="0" w:lastRowLastColumn="0"/>
            <w:tcW w:w="3446" w:type="dxa"/>
            <w:tcBorders>
              <w:left w:val="none" w:sz="0" w:space="0" w:color="auto"/>
            </w:tcBorders>
          </w:tcPr>
          <w:p w14:paraId="09807965" w14:textId="77777777" w:rsidR="00C55343" w:rsidRPr="00CA2789" w:rsidRDefault="00C55343" w:rsidP="00C55343">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Maksons</w:t>
            </w:r>
            <w:proofErr w:type="spellEnd"/>
            <w:r w:rsidRPr="00CA2789">
              <w:rPr>
                <w:rFonts w:ascii="Times New Roman" w:hAnsi="Times New Roman" w:cs="Times New Roman"/>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35" w:type="dxa"/>
            <w:vAlign w:val="center"/>
          </w:tcPr>
          <w:p w14:paraId="20BDD2F6" w14:textId="605FCA3B" w:rsidR="00C55343" w:rsidRPr="00C55343" w:rsidRDefault="00C55343" w:rsidP="00C55343">
            <w:pPr>
              <w:jc w:val="center"/>
              <w:rPr>
                <w:rFonts w:ascii="Times New Roman" w:hAnsi="Times New Roman" w:cs="Times New Roman"/>
                <w:b/>
                <w:color w:val="000000" w:themeColor="text1"/>
                <w:sz w:val="24"/>
                <w:szCs w:val="24"/>
              </w:rPr>
            </w:pPr>
            <w:r w:rsidRPr="00C55343">
              <w:rPr>
                <w:rFonts w:ascii="Times New Roman" w:hAnsi="Times New Roman" w:cs="Times New Roman"/>
                <w:b/>
                <w:color w:val="000000" w:themeColor="text1"/>
                <w:sz w:val="24"/>
                <w:szCs w:val="24"/>
              </w:rPr>
              <w:t>0.4018</w:t>
            </w:r>
          </w:p>
        </w:tc>
        <w:tc>
          <w:tcPr>
            <w:tcW w:w="1609" w:type="dxa"/>
            <w:vAlign w:val="center"/>
          </w:tcPr>
          <w:p w14:paraId="2D52F4D8" w14:textId="3A4C22DF" w:rsidR="00C55343" w:rsidRPr="00C55343" w:rsidRDefault="00C55343" w:rsidP="00C55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55343">
              <w:rPr>
                <w:rFonts w:ascii="Times New Roman" w:hAnsi="Times New Roman" w:cs="Times New Roman"/>
                <w:b/>
                <w:color w:val="000000" w:themeColor="text1"/>
                <w:sz w:val="24"/>
                <w:szCs w:val="24"/>
              </w:rPr>
              <w:t>0.5828</w:t>
            </w:r>
          </w:p>
        </w:tc>
        <w:tc>
          <w:tcPr>
            <w:cnfStyle w:val="000010000000" w:firstRow="0" w:lastRow="0" w:firstColumn="0" w:lastColumn="0" w:oddVBand="1" w:evenVBand="0" w:oddHBand="0" w:evenHBand="0" w:firstRowFirstColumn="0" w:firstRowLastColumn="0" w:lastRowFirstColumn="0" w:lastRowLastColumn="0"/>
            <w:tcW w:w="1520" w:type="dxa"/>
            <w:vAlign w:val="center"/>
          </w:tcPr>
          <w:p w14:paraId="6287D543" w14:textId="55BD0C10" w:rsidR="00C55343" w:rsidRPr="00C55343" w:rsidRDefault="00C55343" w:rsidP="00C55343">
            <w:pPr>
              <w:jc w:val="center"/>
              <w:rPr>
                <w:rFonts w:ascii="Times New Roman" w:hAnsi="Times New Roman" w:cs="Times New Roman"/>
                <w:b/>
                <w:color w:val="000000" w:themeColor="text1"/>
                <w:sz w:val="24"/>
                <w:szCs w:val="24"/>
              </w:rPr>
            </w:pPr>
            <w:r w:rsidRPr="00C55343">
              <w:rPr>
                <w:rFonts w:ascii="Times New Roman" w:hAnsi="Times New Roman" w:cs="Times New Roman"/>
                <w:b/>
                <w:color w:val="000000" w:themeColor="text1"/>
                <w:sz w:val="24"/>
                <w:szCs w:val="24"/>
              </w:rPr>
              <w:t>0.5018</w:t>
            </w:r>
          </w:p>
        </w:tc>
        <w:tc>
          <w:tcPr>
            <w:tcW w:w="1313" w:type="dxa"/>
            <w:vAlign w:val="center"/>
          </w:tcPr>
          <w:p w14:paraId="100D6088" w14:textId="7B91D948" w:rsidR="00C55343" w:rsidRPr="00C55343" w:rsidRDefault="00C55343" w:rsidP="00C55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55343">
              <w:rPr>
                <w:rFonts w:ascii="Times New Roman" w:hAnsi="Times New Roman" w:cs="Times New Roman"/>
                <w:b/>
                <w:color w:val="000000" w:themeColor="text1"/>
                <w:sz w:val="24"/>
                <w:szCs w:val="24"/>
              </w:rPr>
              <w:t>0.5297</w:t>
            </w:r>
          </w:p>
        </w:tc>
      </w:tr>
      <w:tr w:rsidR="00A1159D" w14:paraId="42A73F6C" w14:textId="77777777" w:rsidTr="00D22EE4">
        <w:trPr>
          <w:trHeight w:val="462"/>
        </w:trPr>
        <w:tc>
          <w:tcPr>
            <w:cnfStyle w:val="001000000000" w:firstRow="0" w:lastRow="0" w:firstColumn="1" w:lastColumn="0" w:oddVBand="0" w:evenVBand="0" w:oddHBand="0" w:evenHBand="0" w:firstRowFirstColumn="0" w:firstRowLastColumn="0" w:lastRowFirstColumn="0" w:lastRowLastColumn="0"/>
            <w:tcW w:w="3446" w:type="dxa"/>
            <w:tcBorders>
              <w:left w:val="none" w:sz="0" w:space="0" w:color="auto"/>
              <w:bottom w:val="none" w:sz="0" w:space="0" w:color="auto"/>
            </w:tcBorders>
            <w:vAlign w:val="center"/>
          </w:tcPr>
          <w:p w14:paraId="7E6C899F" w14:textId="4C166651" w:rsidR="00A1159D" w:rsidRPr="00A1159D" w:rsidRDefault="00A1159D" w:rsidP="00A1159D">
            <w:pPr>
              <w:spacing w:before="0" w:line="360" w:lineRule="auto"/>
              <w:jc w:val="center"/>
              <w:rPr>
                <w:rFonts w:ascii="Times New Roman" w:hAnsi="Times New Roman" w:cs="Times New Roman"/>
                <w:sz w:val="24"/>
              </w:rPr>
            </w:pPr>
            <w:r w:rsidRPr="00A1159D">
              <w:rPr>
                <w:rFonts w:ascii="Times New Roman" w:hAnsi="Times New Roman" w:cs="Times New Roman"/>
                <w:color w:val="000000"/>
                <w:sz w:val="24"/>
              </w:rPr>
              <w:t>Average Industry Ratio</w:t>
            </w:r>
          </w:p>
        </w:tc>
        <w:tc>
          <w:tcPr>
            <w:cnfStyle w:val="000010000000" w:firstRow="0" w:lastRow="0" w:firstColumn="0" w:lastColumn="0" w:oddVBand="1" w:evenVBand="0" w:oddHBand="0" w:evenHBand="0" w:firstRowFirstColumn="0" w:firstRowLastColumn="0" w:lastRowFirstColumn="0" w:lastRowLastColumn="0"/>
            <w:tcW w:w="1635" w:type="dxa"/>
            <w:vAlign w:val="bottom"/>
          </w:tcPr>
          <w:p w14:paraId="24E88AF4" w14:textId="12601BFA" w:rsidR="00A1159D" w:rsidRPr="00A1159D" w:rsidRDefault="00A1159D" w:rsidP="00A1159D">
            <w:pPr>
              <w:jc w:val="center"/>
              <w:rPr>
                <w:rFonts w:ascii="Times New Roman" w:hAnsi="Times New Roman" w:cs="Times New Roman"/>
                <w:b/>
                <w:color w:val="000000" w:themeColor="text1"/>
                <w:sz w:val="24"/>
                <w:szCs w:val="24"/>
              </w:rPr>
            </w:pPr>
            <w:r w:rsidRPr="00A1159D">
              <w:rPr>
                <w:rFonts w:ascii="Times New Roman" w:hAnsi="Times New Roman" w:cs="Times New Roman"/>
                <w:b/>
                <w:bCs/>
                <w:color w:val="000000"/>
                <w:sz w:val="24"/>
              </w:rPr>
              <w:t>0.65</w:t>
            </w:r>
          </w:p>
        </w:tc>
        <w:tc>
          <w:tcPr>
            <w:tcW w:w="1609" w:type="dxa"/>
            <w:vAlign w:val="bottom"/>
          </w:tcPr>
          <w:p w14:paraId="08278597" w14:textId="0C1E048A" w:rsidR="00A1159D" w:rsidRPr="00A1159D" w:rsidRDefault="00A1159D" w:rsidP="00A115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A1159D">
              <w:rPr>
                <w:rFonts w:ascii="Times New Roman" w:hAnsi="Times New Roman" w:cs="Times New Roman"/>
                <w:b/>
                <w:bCs/>
                <w:color w:val="000000"/>
                <w:sz w:val="24"/>
              </w:rPr>
              <w:t>0.67</w:t>
            </w:r>
          </w:p>
        </w:tc>
        <w:tc>
          <w:tcPr>
            <w:cnfStyle w:val="000010000000" w:firstRow="0" w:lastRow="0" w:firstColumn="0" w:lastColumn="0" w:oddVBand="1" w:evenVBand="0" w:oddHBand="0" w:evenHBand="0" w:firstRowFirstColumn="0" w:firstRowLastColumn="0" w:lastRowFirstColumn="0" w:lastRowLastColumn="0"/>
            <w:tcW w:w="1520" w:type="dxa"/>
            <w:vAlign w:val="bottom"/>
          </w:tcPr>
          <w:p w14:paraId="6F3CA840" w14:textId="76A0D6E1" w:rsidR="00A1159D" w:rsidRPr="00A1159D" w:rsidRDefault="00A1159D" w:rsidP="00A1159D">
            <w:pPr>
              <w:jc w:val="center"/>
              <w:rPr>
                <w:rFonts w:ascii="Times New Roman" w:hAnsi="Times New Roman" w:cs="Times New Roman"/>
                <w:b/>
                <w:color w:val="000000" w:themeColor="text1"/>
                <w:sz w:val="24"/>
                <w:szCs w:val="24"/>
              </w:rPr>
            </w:pPr>
            <w:r w:rsidRPr="00A1159D">
              <w:rPr>
                <w:rFonts w:ascii="Times New Roman" w:hAnsi="Times New Roman" w:cs="Times New Roman"/>
                <w:b/>
                <w:bCs/>
                <w:color w:val="000000"/>
                <w:sz w:val="24"/>
              </w:rPr>
              <w:t>0.64</w:t>
            </w:r>
          </w:p>
        </w:tc>
        <w:tc>
          <w:tcPr>
            <w:tcW w:w="1313" w:type="dxa"/>
            <w:vAlign w:val="bottom"/>
          </w:tcPr>
          <w:p w14:paraId="050F9A83" w14:textId="13607126" w:rsidR="00A1159D" w:rsidRPr="00A1159D" w:rsidRDefault="00A1159D" w:rsidP="00A115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A1159D">
              <w:rPr>
                <w:rFonts w:ascii="Times New Roman" w:hAnsi="Times New Roman" w:cs="Times New Roman"/>
                <w:b/>
                <w:bCs/>
                <w:color w:val="000000"/>
                <w:sz w:val="24"/>
              </w:rPr>
              <w:t>0.66</w:t>
            </w:r>
          </w:p>
        </w:tc>
      </w:tr>
    </w:tbl>
    <w:p w14:paraId="20594BCB" w14:textId="1CBD6472" w:rsidR="00C55343" w:rsidRDefault="00C55343" w:rsidP="001A0EA9">
      <w:pPr>
        <w:tabs>
          <w:tab w:val="left" w:pos="6402"/>
        </w:tabs>
        <w:spacing w:line="360" w:lineRule="auto"/>
        <w:jc w:val="both"/>
        <w:rPr>
          <w:rFonts w:ascii="Times New Roman" w:eastAsia="Times New Roman" w:hAnsi="Times New Roman" w:cs="Times New Roman"/>
          <w:color w:val="000000"/>
          <w:sz w:val="24"/>
          <w:szCs w:val="24"/>
        </w:rPr>
      </w:pPr>
    </w:p>
    <w:p w14:paraId="28C317A6" w14:textId="1657E590" w:rsidR="00C55343" w:rsidRDefault="00C55343" w:rsidP="001A0EA9">
      <w:pPr>
        <w:tabs>
          <w:tab w:val="left" w:pos="6402"/>
        </w:tabs>
        <w:spacing w:line="360" w:lineRule="auto"/>
        <w:jc w:val="both"/>
        <w:rPr>
          <w:rFonts w:ascii="Times New Roman" w:eastAsia="Times New Roman" w:hAnsi="Times New Roman" w:cs="Times New Roman"/>
          <w:color w:val="000000"/>
          <w:sz w:val="24"/>
          <w:szCs w:val="24"/>
        </w:rPr>
      </w:pPr>
      <w:r>
        <w:rPr>
          <w:rFonts w:ascii="Times New Roman" w:hAnsi="Times New Roman" w:cs="Times New Roman"/>
          <w:noProof/>
          <w:sz w:val="24"/>
        </w:rPr>
        <w:drawing>
          <wp:anchor distT="0" distB="0" distL="114300" distR="114300" simplePos="0" relativeHeight="251693056" behindDoc="0" locked="0" layoutInCell="1" allowOverlap="1" wp14:anchorId="450E8C45" wp14:editId="1EA465D0">
            <wp:simplePos x="0" y="0"/>
            <wp:positionH relativeFrom="margin">
              <wp:posOffset>0</wp:posOffset>
            </wp:positionH>
            <wp:positionV relativeFrom="paragraph">
              <wp:posOffset>394970</wp:posOffset>
            </wp:positionV>
            <wp:extent cx="6102350" cy="3200400"/>
            <wp:effectExtent l="0" t="0" r="12700" b="0"/>
            <wp:wrapTopAndBottom/>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anchor>
        </w:drawing>
      </w:r>
    </w:p>
    <w:p w14:paraId="6BE58796" w14:textId="77777777" w:rsidR="00C55343" w:rsidRDefault="00C55343" w:rsidP="001A0EA9">
      <w:pPr>
        <w:tabs>
          <w:tab w:val="left" w:pos="6402"/>
        </w:tabs>
        <w:spacing w:line="360" w:lineRule="auto"/>
        <w:jc w:val="both"/>
        <w:rPr>
          <w:rFonts w:ascii="Times New Roman" w:eastAsia="Times New Roman" w:hAnsi="Times New Roman" w:cs="Times New Roman"/>
          <w:color w:val="000000"/>
          <w:sz w:val="24"/>
          <w:szCs w:val="24"/>
        </w:rPr>
      </w:pPr>
    </w:p>
    <w:p w14:paraId="127B5949" w14:textId="2E2B60D8" w:rsidR="00C55343" w:rsidRDefault="00C55343" w:rsidP="001A0EA9">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w:t>
      </w:r>
      <w:r w:rsidR="001A0EA9" w:rsidRPr="001A0EA9">
        <w:rPr>
          <w:rFonts w:ascii="Times New Roman" w:eastAsia="Times New Roman" w:hAnsi="Times New Roman" w:cs="Times New Roman"/>
          <w:color w:val="000000"/>
          <w:sz w:val="24"/>
          <w:szCs w:val="24"/>
        </w:rPr>
        <w:t xml:space="preserve">nvestors want to make sure </w:t>
      </w:r>
      <w:r>
        <w:rPr>
          <w:rFonts w:ascii="Times New Roman" w:eastAsia="Times New Roman" w:hAnsi="Times New Roman" w:cs="Times New Roman"/>
          <w:color w:val="000000"/>
          <w:sz w:val="24"/>
          <w:szCs w:val="24"/>
        </w:rPr>
        <w:t>whether a</w:t>
      </w:r>
      <w:r w:rsidR="001A0EA9" w:rsidRPr="001A0EA9">
        <w:rPr>
          <w:rFonts w:ascii="Times New Roman" w:eastAsia="Times New Roman" w:hAnsi="Times New Roman" w:cs="Times New Roman"/>
          <w:color w:val="000000"/>
          <w:sz w:val="24"/>
          <w:szCs w:val="24"/>
        </w:rPr>
        <w:t xml:space="preserve"> company is solvent</w:t>
      </w:r>
      <w:r>
        <w:rPr>
          <w:rFonts w:ascii="Times New Roman" w:eastAsia="Times New Roman" w:hAnsi="Times New Roman" w:cs="Times New Roman"/>
          <w:color w:val="000000"/>
          <w:sz w:val="24"/>
          <w:szCs w:val="24"/>
        </w:rPr>
        <w:t xml:space="preserve"> or not</w:t>
      </w:r>
      <w:r w:rsidR="001A0EA9" w:rsidRPr="001A0EA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whether they have sufficient</w:t>
      </w:r>
      <w:r w:rsidR="001A0EA9" w:rsidRPr="001A0EA9">
        <w:rPr>
          <w:rFonts w:ascii="Times New Roman" w:eastAsia="Times New Roman" w:hAnsi="Times New Roman" w:cs="Times New Roman"/>
          <w:color w:val="000000"/>
          <w:sz w:val="24"/>
          <w:szCs w:val="24"/>
        </w:rPr>
        <w:t xml:space="preserve"> cash to meet its current obligations, and </w:t>
      </w:r>
      <w:r>
        <w:rPr>
          <w:rFonts w:ascii="Times New Roman" w:eastAsia="Times New Roman" w:hAnsi="Times New Roman" w:cs="Times New Roman"/>
          <w:color w:val="000000"/>
          <w:sz w:val="24"/>
          <w:szCs w:val="24"/>
        </w:rPr>
        <w:t xml:space="preserve">whether they are </w:t>
      </w:r>
      <w:r w:rsidR="001A0EA9" w:rsidRPr="001A0EA9">
        <w:rPr>
          <w:rFonts w:ascii="Times New Roman" w:eastAsia="Times New Roman" w:hAnsi="Times New Roman" w:cs="Times New Roman"/>
          <w:color w:val="000000"/>
          <w:sz w:val="24"/>
          <w:szCs w:val="24"/>
        </w:rPr>
        <w:t xml:space="preserve">successful enough to pay a return on their investment. </w:t>
      </w:r>
      <w:r>
        <w:rPr>
          <w:rFonts w:ascii="Times New Roman" w:eastAsia="Times New Roman" w:hAnsi="Times New Roman" w:cs="Times New Roman"/>
          <w:color w:val="000000"/>
          <w:sz w:val="24"/>
          <w:szCs w:val="24"/>
        </w:rPr>
        <w:t>From the analysis,</w:t>
      </w:r>
      <w:r w:rsidR="00361B21">
        <w:rPr>
          <w:rFonts w:ascii="Times New Roman" w:eastAsia="Times New Roman" w:hAnsi="Times New Roman" w:cs="Times New Roman"/>
          <w:color w:val="000000"/>
          <w:sz w:val="24"/>
          <w:szCs w:val="24"/>
        </w:rPr>
        <w:t xml:space="preserve"> we can see all the companies have ratios below 1</w:t>
      </w:r>
      <w:r w:rsidR="00CE7F41">
        <w:rPr>
          <w:rFonts w:ascii="Times New Roman" w:eastAsia="Times New Roman" w:hAnsi="Times New Roman" w:cs="Times New Roman"/>
          <w:color w:val="000000"/>
          <w:sz w:val="24"/>
          <w:szCs w:val="24"/>
        </w:rPr>
        <w:t xml:space="preserve"> and an average ratio of below 0.7</w:t>
      </w:r>
      <w:r w:rsidR="00361B21">
        <w:rPr>
          <w:rFonts w:ascii="Times New Roman" w:eastAsia="Times New Roman" w:hAnsi="Times New Roman" w:cs="Times New Roman"/>
          <w:color w:val="000000"/>
          <w:sz w:val="24"/>
          <w:szCs w:val="24"/>
        </w:rPr>
        <w:t xml:space="preserve">. This means that all the companies have enough assets against their liabilities. </w:t>
      </w:r>
    </w:p>
    <w:p w14:paraId="10585CA4" w14:textId="55442B80" w:rsidR="00924046" w:rsidRDefault="00361B21" w:rsidP="00CE7F41">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is a good sign as it shows that the manufacturing industry of Bangladesh has a good grip over their debts. This would mean that the creditors will not feel unsafe to borrow any company with money and investors and shareholders will not be discourage</w:t>
      </w:r>
      <w:r w:rsidR="00D50FC1">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 xml:space="preserve"> to </w:t>
      </w:r>
      <w:r w:rsidR="00D50FC1">
        <w:rPr>
          <w:rFonts w:ascii="Times New Roman" w:eastAsia="Times New Roman" w:hAnsi="Times New Roman" w:cs="Times New Roman"/>
          <w:color w:val="000000"/>
          <w:sz w:val="24"/>
          <w:szCs w:val="24"/>
        </w:rPr>
        <w:t>invest their</w:t>
      </w:r>
      <w:r>
        <w:rPr>
          <w:rFonts w:ascii="Times New Roman" w:eastAsia="Times New Roman" w:hAnsi="Times New Roman" w:cs="Times New Roman"/>
          <w:color w:val="000000"/>
          <w:sz w:val="24"/>
          <w:szCs w:val="24"/>
        </w:rPr>
        <w:t xml:space="preserve"> money into the companies.</w:t>
      </w:r>
    </w:p>
    <w:p w14:paraId="3345BF18" w14:textId="77777777" w:rsidR="00CE7F41" w:rsidRDefault="00CE7F41" w:rsidP="00CE7F41">
      <w:pPr>
        <w:tabs>
          <w:tab w:val="left" w:pos="6402"/>
        </w:tabs>
        <w:spacing w:line="360" w:lineRule="auto"/>
        <w:jc w:val="both"/>
        <w:rPr>
          <w:rFonts w:ascii="Times New Roman" w:eastAsia="Times New Roman" w:hAnsi="Times New Roman" w:cs="Times New Roman"/>
          <w:color w:val="000000"/>
          <w:sz w:val="24"/>
          <w:szCs w:val="24"/>
        </w:rPr>
      </w:pPr>
    </w:p>
    <w:p w14:paraId="185B90F8" w14:textId="63D0A0E2" w:rsidR="00924046" w:rsidRPr="00924046" w:rsidRDefault="00924046" w:rsidP="006628EB">
      <w:pPr>
        <w:pStyle w:val="Heading4"/>
        <w:shd w:val="clear" w:color="auto" w:fill="FBE4D5" w:themeFill="accent2" w:themeFillTint="33"/>
        <w:rPr>
          <w:rFonts w:eastAsia="Times New Roman"/>
        </w:rPr>
      </w:pPr>
      <w:bookmarkStart w:id="36" w:name="_Toc53706322"/>
      <w:r w:rsidRPr="00924046">
        <w:rPr>
          <w:rFonts w:eastAsia="Times New Roman"/>
        </w:rPr>
        <w:t>Equity Ratio</w:t>
      </w:r>
      <w:bookmarkEnd w:id="36"/>
      <w:r w:rsidRPr="00924046">
        <w:rPr>
          <w:rFonts w:eastAsia="Times New Roman"/>
        </w:rPr>
        <w:t xml:space="preserve"> </w:t>
      </w:r>
    </w:p>
    <w:p w14:paraId="26979227" w14:textId="77777777" w:rsidR="00924046" w:rsidRDefault="00924046" w:rsidP="002B11A3">
      <w:pPr>
        <w:tabs>
          <w:tab w:val="left" w:pos="6402"/>
        </w:tabs>
        <w:spacing w:line="360" w:lineRule="auto"/>
        <w:jc w:val="both"/>
        <w:rPr>
          <w:rFonts w:ascii="Times New Roman" w:eastAsia="Times New Roman" w:hAnsi="Times New Roman" w:cs="Times New Roman"/>
          <w:color w:val="000000"/>
          <w:sz w:val="24"/>
          <w:szCs w:val="24"/>
        </w:rPr>
      </w:pPr>
    </w:p>
    <w:p w14:paraId="06497FA2" w14:textId="76FDFB70" w:rsidR="00EC2713" w:rsidRDefault="007F09C5"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w:t>
      </w:r>
      <w:r w:rsidR="006628EB" w:rsidRPr="006628EB">
        <w:rPr>
          <w:rFonts w:ascii="Times New Roman" w:eastAsia="Times New Roman" w:hAnsi="Times New Roman" w:cs="Times New Roman"/>
          <w:color w:val="000000"/>
          <w:sz w:val="24"/>
          <w:szCs w:val="24"/>
        </w:rPr>
        <w:t xml:space="preserve">quity </w:t>
      </w:r>
      <w:r>
        <w:rPr>
          <w:rFonts w:ascii="Times New Roman" w:eastAsia="Times New Roman" w:hAnsi="Times New Roman" w:cs="Times New Roman"/>
          <w:color w:val="000000"/>
          <w:sz w:val="24"/>
          <w:szCs w:val="24"/>
        </w:rPr>
        <w:t>R</w:t>
      </w:r>
      <w:r w:rsidR="006628EB" w:rsidRPr="006628EB">
        <w:rPr>
          <w:rFonts w:ascii="Times New Roman" w:eastAsia="Times New Roman" w:hAnsi="Times New Roman" w:cs="Times New Roman"/>
          <w:color w:val="000000"/>
          <w:sz w:val="24"/>
          <w:szCs w:val="24"/>
        </w:rPr>
        <w:t xml:space="preserve">atio is </w:t>
      </w:r>
      <w:r>
        <w:rPr>
          <w:rFonts w:ascii="Times New Roman" w:eastAsia="Times New Roman" w:hAnsi="Times New Roman" w:cs="Times New Roman"/>
          <w:color w:val="000000"/>
          <w:sz w:val="24"/>
          <w:szCs w:val="24"/>
        </w:rPr>
        <w:t>used to compare</w:t>
      </w:r>
      <w:r w:rsidR="006628EB" w:rsidRPr="006628EB">
        <w:rPr>
          <w:rFonts w:ascii="Times New Roman" w:eastAsia="Times New Roman" w:hAnsi="Times New Roman" w:cs="Times New Roman"/>
          <w:color w:val="000000"/>
          <w:sz w:val="24"/>
          <w:szCs w:val="24"/>
        </w:rPr>
        <w:t xml:space="preserve"> the amount of assets that are financed by </w:t>
      </w:r>
      <w:r>
        <w:rPr>
          <w:rFonts w:ascii="Times New Roman" w:eastAsia="Times New Roman" w:hAnsi="Times New Roman" w:cs="Times New Roman"/>
          <w:color w:val="000000"/>
          <w:sz w:val="24"/>
          <w:szCs w:val="24"/>
        </w:rPr>
        <w:t>the</w:t>
      </w:r>
      <w:r w:rsidR="006628EB" w:rsidRPr="006628EB">
        <w:rPr>
          <w:rFonts w:ascii="Times New Roman" w:eastAsia="Times New Roman" w:hAnsi="Times New Roman" w:cs="Times New Roman"/>
          <w:color w:val="000000"/>
          <w:sz w:val="24"/>
          <w:szCs w:val="24"/>
        </w:rPr>
        <w:t xml:space="preserve"> investments</w:t>
      </w:r>
      <w:r>
        <w:rPr>
          <w:rFonts w:ascii="Times New Roman" w:eastAsia="Times New Roman" w:hAnsi="Times New Roman" w:cs="Times New Roman"/>
          <w:color w:val="000000"/>
          <w:sz w:val="24"/>
          <w:szCs w:val="24"/>
        </w:rPr>
        <w:t xml:space="preserve"> of the owners</w:t>
      </w:r>
      <w:r w:rsidR="006628EB" w:rsidRPr="006628E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to</w:t>
      </w:r>
      <w:r w:rsidR="006628EB" w:rsidRPr="006628EB">
        <w:rPr>
          <w:rFonts w:ascii="Times New Roman" w:eastAsia="Times New Roman" w:hAnsi="Times New Roman" w:cs="Times New Roman"/>
          <w:color w:val="000000"/>
          <w:sz w:val="24"/>
          <w:szCs w:val="24"/>
        </w:rPr>
        <w:t xml:space="preserve"> the total equity in the company.</w:t>
      </w:r>
      <w:r w:rsidR="006628EB" w:rsidRPr="006628EB">
        <w:t xml:space="preserve"> </w:t>
      </w:r>
      <w:r w:rsidR="00EC2713">
        <w:t xml:space="preserve"> </w:t>
      </w:r>
      <w:r w:rsidR="006628EB" w:rsidRPr="006628EB">
        <w:rPr>
          <w:rFonts w:ascii="Times New Roman" w:eastAsia="Times New Roman" w:hAnsi="Times New Roman" w:cs="Times New Roman"/>
          <w:color w:val="000000"/>
          <w:sz w:val="24"/>
          <w:szCs w:val="24"/>
        </w:rPr>
        <w:t>The equity ratio measures how much of a firm’s assets were financed by investors.</w:t>
      </w:r>
      <w:r w:rsidR="00EC2713">
        <w:rPr>
          <w:rFonts w:ascii="Times New Roman" w:eastAsia="Times New Roman" w:hAnsi="Times New Roman" w:cs="Times New Roman"/>
          <w:color w:val="000000"/>
          <w:sz w:val="24"/>
          <w:szCs w:val="24"/>
        </w:rPr>
        <w:t xml:space="preserve"> </w:t>
      </w:r>
      <w:r w:rsidR="006628EB" w:rsidRPr="006628EB">
        <w:rPr>
          <w:rFonts w:ascii="Times New Roman" w:eastAsia="Times New Roman" w:hAnsi="Times New Roman" w:cs="Times New Roman"/>
          <w:color w:val="000000"/>
          <w:sz w:val="24"/>
          <w:szCs w:val="24"/>
        </w:rPr>
        <w:t xml:space="preserve">Companies </w:t>
      </w:r>
      <w:r w:rsidR="00660F42">
        <w:rPr>
          <w:rFonts w:ascii="Times New Roman" w:eastAsia="Times New Roman" w:hAnsi="Times New Roman" w:cs="Times New Roman"/>
          <w:color w:val="000000"/>
          <w:sz w:val="24"/>
          <w:szCs w:val="24"/>
        </w:rPr>
        <w:t>that have</w:t>
      </w:r>
      <w:r w:rsidR="006628EB" w:rsidRPr="006628EB">
        <w:rPr>
          <w:rFonts w:ascii="Times New Roman" w:eastAsia="Times New Roman" w:hAnsi="Times New Roman" w:cs="Times New Roman"/>
          <w:color w:val="000000"/>
          <w:sz w:val="24"/>
          <w:szCs w:val="24"/>
        </w:rPr>
        <w:t xml:space="preserve"> high equity ratios </w:t>
      </w:r>
      <w:r w:rsidR="00660F42">
        <w:rPr>
          <w:rFonts w:ascii="Times New Roman" w:eastAsia="Times New Roman" w:hAnsi="Times New Roman" w:cs="Times New Roman"/>
          <w:color w:val="000000"/>
          <w:sz w:val="24"/>
          <w:szCs w:val="24"/>
        </w:rPr>
        <w:t>represents</w:t>
      </w:r>
      <w:r w:rsidR="006628EB" w:rsidRPr="006628EB">
        <w:rPr>
          <w:rFonts w:ascii="Times New Roman" w:eastAsia="Times New Roman" w:hAnsi="Times New Roman" w:cs="Times New Roman"/>
          <w:color w:val="000000"/>
          <w:sz w:val="24"/>
          <w:szCs w:val="24"/>
        </w:rPr>
        <w:t xml:space="preserve"> that</w:t>
      </w:r>
      <w:r w:rsidR="00660F42">
        <w:rPr>
          <w:rFonts w:ascii="Times New Roman" w:eastAsia="Times New Roman" w:hAnsi="Times New Roman" w:cs="Times New Roman"/>
          <w:color w:val="000000"/>
          <w:sz w:val="24"/>
          <w:szCs w:val="24"/>
        </w:rPr>
        <w:t xml:space="preserve"> the</w:t>
      </w:r>
      <w:r w:rsidR="006628EB" w:rsidRPr="006628EB">
        <w:rPr>
          <w:rFonts w:ascii="Times New Roman" w:eastAsia="Times New Roman" w:hAnsi="Times New Roman" w:cs="Times New Roman"/>
          <w:color w:val="000000"/>
          <w:sz w:val="24"/>
          <w:szCs w:val="24"/>
        </w:rPr>
        <w:t xml:space="preserve"> investors </w:t>
      </w:r>
      <w:r w:rsidR="00660F42">
        <w:rPr>
          <w:rFonts w:ascii="Times New Roman" w:eastAsia="Times New Roman" w:hAnsi="Times New Roman" w:cs="Times New Roman"/>
          <w:color w:val="000000"/>
          <w:sz w:val="24"/>
          <w:szCs w:val="24"/>
        </w:rPr>
        <w:t>are interested</w:t>
      </w:r>
      <w:r w:rsidR="006628EB" w:rsidRPr="006628EB">
        <w:rPr>
          <w:rFonts w:ascii="Times New Roman" w:eastAsia="Times New Roman" w:hAnsi="Times New Roman" w:cs="Times New Roman"/>
          <w:color w:val="000000"/>
          <w:sz w:val="24"/>
          <w:szCs w:val="24"/>
        </w:rPr>
        <w:t xml:space="preserve"> in the company and are </w:t>
      </w:r>
      <w:r w:rsidR="00660F42">
        <w:rPr>
          <w:rFonts w:ascii="Times New Roman" w:eastAsia="Times New Roman" w:hAnsi="Times New Roman" w:cs="Times New Roman"/>
          <w:color w:val="000000"/>
          <w:sz w:val="24"/>
          <w:szCs w:val="24"/>
        </w:rPr>
        <w:t>willing</w:t>
      </w:r>
      <w:r w:rsidR="006628EB" w:rsidRPr="006628EB">
        <w:rPr>
          <w:rFonts w:ascii="Times New Roman" w:eastAsia="Times New Roman" w:hAnsi="Times New Roman" w:cs="Times New Roman"/>
          <w:color w:val="000000"/>
          <w:sz w:val="24"/>
          <w:szCs w:val="24"/>
        </w:rPr>
        <w:t xml:space="preserve"> to </w:t>
      </w:r>
      <w:r w:rsidR="00660F42">
        <w:rPr>
          <w:rFonts w:ascii="Times New Roman" w:eastAsia="Times New Roman" w:hAnsi="Times New Roman" w:cs="Times New Roman"/>
          <w:color w:val="000000"/>
          <w:sz w:val="24"/>
          <w:szCs w:val="24"/>
        </w:rPr>
        <w:t>put their money</w:t>
      </w:r>
      <w:r w:rsidR="006628EB" w:rsidRPr="006628EB">
        <w:rPr>
          <w:rFonts w:ascii="Times New Roman" w:eastAsia="Times New Roman" w:hAnsi="Times New Roman" w:cs="Times New Roman"/>
          <w:color w:val="000000"/>
          <w:sz w:val="24"/>
          <w:szCs w:val="24"/>
        </w:rPr>
        <w:t xml:space="preserve"> with their investments.</w:t>
      </w:r>
    </w:p>
    <w:p w14:paraId="48811B1A" w14:textId="77777777" w:rsidR="00660F42" w:rsidRDefault="00660F42" w:rsidP="002B11A3">
      <w:pPr>
        <w:tabs>
          <w:tab w:val="left" w:pos="6402"/>
        </w:tabs>
        <w:spacing w:line="360" w:lineRule="auto"/>
        <w:jc w:val="both"/>
        <w:rPr>
          <w:rFonts w:ascii="Times New Roman" w:eastAsia="Times New Roman" w:hAnsi="Times New Roman" w:cs="Times New Roman"/>
          <w:color w:val="000000"/>
          <w:sz w:val="24"/>
          <w:szCs w:val="24"/>
        </w:rPr>
      </w:pPr>
    </w:p>
    <w:tbl>
      <w:tblPr>
        <w:tblStyle w:val="GridTable5Dark-Accent2"/>
        <w:tblpPr w:leftFromText="180" w:rightFromText="180" w:vertAnchor="text" w:tblpY="1"/>
        <w:tblW w:w="961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77"/>
        <w:gridCol w:w="1649"/>
        <w:gridCol w:w="1623"/>
        <w:gridCol w:w="1533"/>
        <w:gridCol w:w="1328"/>
      </w:tblGrid>
      <w:tr w:rsidR="00EC2713" w14:paraId="066BB2C3" w14:textId="77777777" w:rsidTr="00CE7F41">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3477" w:type="dxa"/>
            <w:tcBorders>
              <w:top w:val="none" w:sz="0" w:space="0" w:color="auto"/>
              <w:left w:val="none" w:sz="0" w:space="0" w:color="auto"/>
              <w:right w:val="none" w:sz="0" w:space="0" w:color="auto"/>
            </w:tcBorders>
          </w:tcPr>
          <w:p w14:paraId="51424384" w14:textId="466EB35F" w:rsidR="00EC2713" w:rsidRPr="00CA2789" w:rsidRDefault="00EC2713" w:rsidP="00C15AC6">
            <w:pPr>
              <w:spacing w:before="0" w:line="360" w:lineRule="auto"/>
              <w:jc w:val="center"/>
              <w:rPr>
                <w:rFonts w:ascii="Times New Roman" w:hAnsi="Times New Roman" w:cs="Times New Roman"/>
                <w:i/>
                <w:color w:val="000000" w:themeColor="text1"/>
                <w:sz w:val="24"/>
              </w:rPr>
            </w:pPr>
            <w:r w:rsidRPr="00EC2713">
              <w:rPr>
                <w:rFonts w:ascii="Times New Roman" w:hAnsi="Times New Roman" w:cs="Times New Roman"/>
                <w:i/>
                <w:color w:val="000000" w:themeColor="text1"/>
                <w:sz w:val="24"/>
              </w:rPr>
              <w:t>Equity Ratio</w:t>
            </w:r>
          </w:p>
        </w:tc>
        <w:tc>
          <w:tcPr>
            <w:cnfStyle w:val="000010000000" w:firstRow="0" w:lastRow="0" w:firstColumn="0" w:lastColumn="0" w:oddVBand="1" w:evenVBand="0" w:oddHBand="0" w:evenHBand="0" w:firstRowFirstColumn="0" w:firstRowLastColumn="0" w:lastRowFirstColumn="0" w:lastRowLastColumn="0"/>
            <w:tcW w:w="6133" w:type="dxa"/>
            <w:gridSpan w:val="4"/>
            <w:tcBorders>
              <w:top w:val="none" w:sz="0" w:space="0" w:color="auto"/>
              <w:left w:val="none" w:sz="0" w:space="0" w:color="auto"/>
              <w:right w:val="none" w:sz="0" w:space="0" w:color="auto"/>
            </w:tcBorders>
          </w:tcPr>
          <w:p w14:paraId="76250CDF" w14:textId="77777777" w:rsidR="00EC2713" w:rsidRPr="00CA2789" w:rsidRDefault="00EC2713" w:rsidP="00C15AC6">
            <w:pPr>
              <w:spacing w:before="0" w:line="360" w:lineRule="auto"/>
              <w:jc w:val="center"/>
              <w:rPr>
                <w:rFonts w:ascii="Times New Roman" w:hAnsi="Times New Roman" w:cs="Times New Roman"/>
                <w:i/>
                <w:color w:val="000000" w:themeColor="text1"/>
                <w:sz w:val="24"/>
              </w:rPr>
            </w:pPr>
            <w:r w:rsidRPr="00CA2789">
              <w:rPr>
                <w:rFonts w:ascii="Times New Roman" w:hAnsi="Times New Roman" w:cs="Times New Roman"/>
                <w:i/>
                <w:color w:val="000000" w:themeColor="text1"/>
                <w:sz w:val="24"/>
              </w:rPr>
              <w:t>Years</w:t>
            </w:r>
          </w:p>
        </w:tc>
      </w:tr>
      <w:tr w:rsidR="00EC2713" w14:paraId="080D68AC" w14:textId="77777777" w:rsidTr="00CE7F41">
        <w:trPr>
          <w:trHeight w:val="452"/>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6CB59E1B" w14:textId="73821F6C" w:rsidR="00EC2713" w:rsidRPr="00CA2789" w:rsidRDefault="00EC2713" w:rsidP="00C15AC6">
            <w:pPr>
              <w:spacing w:before="0" w:line="360" w:lineRule="auto"/>
              <w:jc w:val="center"/>
              <w:rPr>
                <w:rFonts w:ascii="Times New Roman" w:hAnsi="Times New Roman" w:cs="Times New Roman"/>
                <w:i/>
                <w:color w:val="000000" w:themeColor="text1"/>
                <w:sz w:val="24"/>
                <w:u w:val="single"/>
              </w:rPr>
            </w:pPr>
            <w:r w:rsidRPr="00CA2789">
              <w:rPr>
                <w:rFonts w:ascii="Times New Roman" w:hAnsi="Times New Roman" w:cs="Times New Roman"/>
                <w:i/>
                <w:color w:val="000000" w:themeColor="text1"/>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9" w:type="dxa"/>
          </w:tcPr>
          <w:p w14:paraId="0E7F65A7" w14:textId="77777777" w:rsidR="00EC2713" w:rsidRPr="00CA2789" w:rsidRDefault="00EC2713" w:rsidP="00C15AC6">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623" w:type="dxa"/>
          </w:tcPr>
          <w:p w14:paraId="486B6440" w14:textId="77777777" w:rsidR="00EC2713" w:rsidRPr="00CA2789" w:rsidRDefault="00EC2713" w:rsidP="00C15AC6">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33" w:type="dxa"/>
          </w:tcPr>
          <w:p w14:paraId="5AF1C803" w14:textId="77777777" w:rsidR="00EC2713" w:rsidRPr="00CA2789" w:rsidRDefault="00EC2713" w:rsidP="00C15AC6">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28" w:type="dxa"/>
          </w:tcPr>
          <w:p w14:paraId="0892EFFD" w14:textId="77777777" w:rsidR="00EC2713" w:rsidRPr="00CA2789" w:rsidRDefault="00EC2713" w:rsidP="00C15AC6">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4775BA" w14:paraId="10D26BD8" w14:textId="77777777" w:rsidTr="00CE7F41">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057544F6" w14:textId="77777777" w:rsidR="004775BA" w:rsidRPr="00CA2789" w:rsidRDefault="004775BA" w:rsidP="004775BA">
            <w:pPr>
              <w:spacing w:before="0" w:line="360" w:lineRule="auto"/>
              <w:jc w:val="center"/>
              <w:rPr>
                <w:rFonts w:ascii="Times New Roman" w:hAnsi="Times New Roman" w:cs="Times New Roman"/>
                <w:sz w:val="24"/>
              </w:rPr>
            </w:pPr>
            <w:r w:rsidRPr="00CA2789">
              <w:rPr>
                <w:rFonts w:ascii="Times New Roman" w:hAnsi="Times New Roman" w:cs="Times New Roman"/>
                <w:sz w:val="24"/>
              </w:rPr>
              <w:t>BEXIMCO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7EE346DD" w14:textId="50C412D8" w:rsidR="004775BA" w:rsidRPr="004775BA" w:rsidRDefault="004775BA" w:rsidP="004775BA">
            <w:pPr>
              <w:jc w:val="center"/>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53%</w:t>
            </w:r>
          </w:p>
        </w:tc>
        <w:tc>
          <w:tcPr>
            <w:tcW w:w="1623" w:type="dxa"/>
            <w:vAlign w:val="center"/>
          </w:tcPr>
          <w:p w14:paraId="702280A5" w14:textId="094CAF6B" w:rsidR="004775BA" w:rsidRPr="004775BA" w:rsidRDefault="004775BA" w:rsidP="004775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52%</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76AE3D96" w14:textId="03D62C33" w:rsidR="004775BA" w:rsidRPr="004775BA" w:rsidRDefault="004775BA" w:rsidP="004775BA">
            <w:pPr>
              <w:jc w:val="center"/>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52%</w:t>
            </w:r>
          </w:p>
        </w:tc>
        <w:tc>
          <w:tcPr>
            <w:tcW w:w="1328" w:type="dxa"/>
            <w:vAlign w:val="center"/>
          </w:tcPr>
          <w:p w14:paraId="157DA93E" w14:textId="2AA7C129" w:rsidR="004775BA" w:rsidRPr="004775BA" w:rsidRDefault="004775BA" w:rsidP="004775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50%</w:t>
            </w:r>
          </w:p>
        </w:tc>
      </w:tr>
      <w:tr w:rsidR="004775BA" w14:paraId="6EAB95BF" w14:textId="77777777" w:rsidTr="00CE7F41">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737FF969" w14:textId="77777777" w:rsidR="004775BA" w:rsidRPr="00CA2789" w:rsidRDefault="004775BA" w:rsidP="004775BA">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Meghna</w:t>
            </w:r>
            <w:proofErr w:type="spellEnd"/>
            <w:r w:rsidRPr="00CA2789">
              <w:rPr>
                <w:rFonts w:ascii="Times New Roman" w:hAnsi="Times New Roman" w:cs="Times New Roman"/>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0F9016FA" w14:textId="4C55E87D" w:rsidR="004775BA" w:rsidRPr="004775BA" w:rsidRDefault="004775BA" w:rsidP="004775BA">
            <w:pPr>
              <w:jc w:val="center"/>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17%</w:t>
            </w:r>
          </w:p>
        </w:tc>
        <w:tc>
          <w:tcPr>
            <w:tcW w:w="1623" w:type="dxa"/>
            <w:vAlign w:val="center"/>
          </w:tcPr>
          <w:p w14:paraId="25CE229A" w14:textId="016D3E07" w:rsidR="004775BA" w:rsidRPr="004775BA" w:rsidRDefault="004775BA" w:rsidP="004775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18%</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7012471B" w14:textId="27182792" w:rsidR="004775BA" w:rsidRPr="004775BA" w:rsidRDefault="004775BA" w:rsidP="004775BA">
            <w:pPr>
              <w:jc w:val="center"/>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11%</w:t>
            </w:r>
          </w:p>
        </w:tc>
        <w:tc>
          <w:tcPr>
            <w:tcW w:w="1328" w:type="dxa"/>
            <w:vAlign w:val="center"/>
          </w:tcPr>
          <w:p w14:paraId="083EDCDC" w14:textId="0AB18463" w:rsidR="004775BA" w:rsidRPr="004775BA" w:rsidRDefault="004775BA" w:rsidP="004775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10%</w:t>
            </w:r>
          </w:p>
        </w:tc>
      </w:tr>
      <w:tr w:rsidR="004775BA" w14:paraId="41CD2DCF" w14:textId="77777777" w:rsidTr="00CE7F41">
        <w:trPr>
          <w:trHeight w:val="452"/>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479CB892" w14:textId="77777777" w:rsidR="004775BA" w:rsidRPr="00CA2789" w:rsidRDefault="004775BA" w:rsidP="004775BA">
            <w:pPr>
              <w:spacing w:before="0" w:line="360" w:lineRule="auto"/>
              <w:jc w:val="center"/>
              <w:rPr>
                <w:rFonts w:ascii="Times New Roman" w:hAnsi="Times New Roman" w:cs="Times New Roman"/>
                <w:sz w:val="24"/>
              </w:rPr>
            </w:pPr>
            <w:r w:rsidRPr="00CA2789">
              <w:rPr>
                <w:rFonts w:ascii="Times New Roman" w:hAnsi="Times New Roman" w:cs="Times New Roman"/>
                <w:sz w:val="24"/>
              </w:rPr>
              <w:t>Apex Footwear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6261A05D" w14:textId="470964E6" w:rsidR="004775BA" w:rsidRPr="004775BA" w:rsidRDefault="004775BA" w:rsidP="004775BA">
            <w:pPr>
              <w:jc w:val="center"/>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19%</w:t>
            </w:r>
          </w:p>
        </w:tc>
        <w:tc>
          <w:tcPr>
            <w:tcW w:w="1623" w:type="dxa"/>
            <w:vAlign w:val="center"/>
          </w:tcPr>
          <w:p w14:paraId="5651FC21" w14:textId="57B213F7" w:rsidR="004775BA" w:rsidRPr="004775BA" w:rsidRDefault="004775BA" w:rsidP="004775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19%</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224270DB" w14:textId="54A00F00" w:rsidR="004775BA" w:rsidRPr="004775BA" w:rsidRDefault="004775BA" w:rsidP="004775BA">
            <w:pPr>
              <w:jc w:val="center"/>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19%</w:t>
            </w:r>
          </w:p>
        </w:tc>
        <w:tc>
          <w:tcPr>
            <w:tcW w:w="1328" w:type="dxa"/>
            <w:vAlign w:val="center"/>
          </w:tcPr>
          <w:p w14:paraId="69F0467E" w14:textId="5BA6A408" w:rsidR="004775BA" w:rsidRPr="004775BA" w:rsidRDefault="004775BA" w:rsidP="004775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19%</w:t>
            </w:r>
          </w:p>
        </w:tc>
      </w:tr>
      <w:tr w:rsidR="004775BA" w14:paraId="7513016D" w14:textId="77777777" w:rsidTr="00CE7F41">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77633676" w14:textId="77777777" w:rsidR="004775BA" w:rsidRPr="00CA2789" w:rsidRDefault="004775BA" w:rsidP="004775BA">
            <w:pPr>
              <w:spacing w:before="0" w:line="360" w:lineRule="auto"/>
              <w:jc w:val="center"/>
              <w:rPr>
                <w:rFonts w:ascii="Times New Roman" w:hAnsi="Times New Roman" w:cs="Times New Roman"/>
                <w:sz w:val="24"/>
              </w:rPr>
            </w:pPr>
            <w:r w:rsidRPr="00CA2789">
              <w:rPr>
                <w:rFonts w:ascii="Times New Roman" w:hAnsi="Times New Roman" w:cs="Times New Roman"/>
                <w:sz w:val="24"/>
              </w:rPr>
              <w:t>Kohinoor Chemicals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342D4C06" w14:textId="09E0BD5F" w:rsidR="004775BA" w:rsidRPr="004775BA" w:rsidRDefault="004775BA" w:rsidP="004775BA">
            <w:pPr>
              <w:jc w:val="center"/>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24%</w:t>
            </w:r>
          </w:p>
        </w:tc>
        <w:tc>
          <w:tcPr>
            <w:tcW w:w="1623" w:type="dxa"/>
            <w:vAlign w:val="center"/>
          </w:tcPr>
          <w:p w14:paraId="48CA3F19" w14:textId="12B9536E" w:rsidR="004775BA" w:rsidRPr="004775BA" w:rsidRDefault="004775BA" w:rsidP="004775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36%</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11E36F69" w14:textId="6089B0B5" w:rsidR="004775BA" w:rsidRPr="004775BA" w:rsidRDefault="004775BA" w:rsidP="004775BA">
            <w:pPr>
              <w:jc w:val="center"/>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38%</w:t>
            </w:r>
          </w:p>
        </w:tc>
        <w:tc>
          <w:tcPr>
            <w:tcW w:w="1328" w:type="dxa"/>
            <w:vAlign w:val="center"/>
          </w:tcPr>
          <w:p w14:paraId="5D35D401" w14:textId="589665CF" w:rsidR="004775BA" w:rsidRPr="004775BA" w:rsidRDefault="004775BA" w:rsidP="004775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775BA">
              <w:rPr>
                <w:rFonts w:ascii="Times New Roman" w:hAnsi="Times New Roman" w:cs="Times New Roman"/>
                <w:b/>
                <w:color w:val="000000"/>
                <w:sz w:val="24"/>
                <w:szCs w:val="24"/>
              </w:rPr>
              <w:t>46%</w:t>
            </w:r>
          </w:p>
        </w:tc>
      </w:tr>
      <w:tr w:rsidR="004775BA" w14:paraId="707C8B7A" w14:textId="77777777" w:rsidTr="00CE7F41">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752AB558" w14:textId="77777777" w:rsidR="004775BA" w:rsidRPr="00CA2789" w:rsidRDefault="004775BA" w:rsidP="004775BA">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Maksons</w:t>
            </w:r>
            <w:proofErr w:type="spellEnd"/>
            <w:r w:rsidRPr="00CA2789">
              <w:rPr>
                <w:rFonts w:ascii="Times New Roman" w:hAnsi="Times New Roman" w:cs="Times New Roman"/>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027BEFD4" w14:textId="519E8F96" w:rsidR="004775BA" w:rsidRPr="004775BA" w:rsidRDefault="004775BA" w:rsidP="004775BA">
            <w:pPr>
              <w:jc w:val="center"/>
              <w:rPr>
                <w:rFonts w:ascii="Times New Roman" w:hAnsi="Times New Roman" w:cs="Times New Roman"/>
                <w:b/>
                <w:color w:val="000000" w:themeColor="text1"/>
                <w:sz w:val="24"/>
                <w:szCs w:val="24"/>
              </w:rPr>
            </w:pPr>
            <w:r w:rsidRPr="004775BA">
              <w:rPr>
                <w:rFonts w:ascii="Times New Roman" w:hAnsi="Times New Roman" w:cs="Times New Roman"/>
                <w:b/>
                <w:color w:val="000000" w:themeColor="text1"/>
                <w:sz w:val="24"/>
                <w:szCs w:val="24"/>
              </w:rPr>
              <w:t>60%</w:t>
            </w:r>
          </w:p>
        </w:tc>
        <w:tc>
          <w:tcPr>
            <w:tcW w:w="1623" w:type="dxa"/>
            <w:vAlign w:val="center"/>
          </w:tcPr>
          <w:p w14:paraId="67AC390F" w14:textId="49DE225D" w:rsidR="004775BA" w:rsidRPr="004775BA" w:rsidRDefault="004775BA" w:rsidP="004775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775BA">
              <w:rPr>
                <w:rFonts w:ascii="Times New Roman" w:hAnsi="Times New Roman" w:cs="Times New Roman"/>
                <w:b/>
                <w:color w:val="000000" w:themeColor="text1"/>
                <w:sz w:val="24"/>
                <w:szCs w:val="24"/>
              </w:rPr>
              <w:t>65%</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5515D243" w14:textId="1AA11351" w:rsidR="004775BA" w:rsidRPr="004775BA" w:rsidRDefault="004775BA" w:rsidP="004775BA">
            <w:pPr>
              <w:jc w:val="center"/>
              <w:rPr>
                <w:rFonts w:ascii="Times New Roman" w:hAnsi="Times New Roman" w:cs="Times New Roman"/>
                <w:b/>
                <w:color w:val="000000" w:themeColor="text1"/>
                <w:sz w:val="24"/>
                <w:szCs w:val="24"/>
              </w:rPr>
            </w:pPr>
            <w:r w:rsidRPr="004775BA">
              <w:rPr>
                <w:rFonts w:ascii="Times New Roman" w:hAnsi="Times New Roman" w:cs="Times New Roman"/>
                <w:b/>
                <w:color w:val="000000" w:themeColor="text1"/>
                <w:sz w:val="24"/>
                <w:szCs w:val="24"/>
              </w:rPr>
              <w:t>50%</w:t>
            </w:r>
          </w:p>
        </w:tc>
        <w:tc>
          <w:tcPr>
            <w:tcW w:w="1328" w:type="dxa"/>
            <w:vAlign w:val="center"/>
          </w:tcPr>
          <w:p w14:paraId="41302EB4" w14:textId="409E859D" w:rsidR="004775BA" w:rsidRPr="004775BA" w:rsidRDefault="004775BA" w:rsidP="004775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775BA">
              <w:rPr>
                <w:rFonts w:ascii="Times New Roman" w:hAnsi="Times New Roman" w:cs="Times New Roman"/>
                <w:b/>
                <w:color w:val="000000" w:themeColor="text1"/>
                <w:sz w:val="24"/>
                <w:szCs w:val="24"/>
              </w:rPr>
              <w:t>47%</w:t>
            </w:r>
          </w:p>
        </w:tc>
      </w:tr>
      <w:tr w:rsidR="00CE7F41" w14:paraId="0EB0640E" w14:textId="77777777" w:rsidTr="00D22EE4">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bottom w:val="none" w:sz="0" w:space="0" w:color="auto"/>
            </w:tcBorders>
            <w:vAlign w:val="center"/>
          </w:tcPr>
          <w:p w14:paraId="727C00C7" w14:textId="2DA232EB" w:rsidR="00CE7F41" w:rsidRPr="00CE7F41" w:rsidRDefault="00CE7F41" w:rsidP="00CE7F41">
            <w:pPr>
              <w:spacing w:before="0" w:line="360" w:lineRule="auto"/>
              <w:jc w:val="center"/>
              <w:rPr>
                <w:rFonts w:ascii="Times New Roman" w:hAnsi="Times New Roman" w:cs="Times New Roman"/>
                <w:sz w:val="24"/>
              </w:rPr>
            </w:pPr>
            <w:r w:rsidRPr="00CE7F41">
              <w:rPr>
                <w:rFonts w:ascii="Times New Roman" w:hAnsi="Times New Roman" w:cs="Times New Roman"/>
                <w:color w:val="000000"/>
                <w:sz w:val="24"/>
              </w:rPr>
              <w:t>Average Industry Ratio</w:t>
            </w:r>
          </w:p>
        </w:tc>
        <w:tc>
          <w:tcPr>
            <w:cnfStyle w:val="000010000000" w:firstRow="0" w:lastRow="0" w:firstColumn="0" w:lastColumn="0" w:oddVBand="1" w:evenVBand="0" w:oddHBand="0" w:evenHBand="0" w:firstRowFirstColumn="0" w:firstRowLastColumn="0" w:lastRowFirstColumn="0" w:lastRowLastColumn="0"/>
            <w:tcW w:w="1649" w:type="dxa"/>
            <w:vAlign w:val="bottom"/>
          </w:tcPr>
          <w:p w14:paraId="1A36C11D" w14:textId="428837FD" w:rsidR="00CE7F41" w:rsidRPr="00CE7F41" w:rsidRDefault="00CE7F41" w:rsidP="00CE7F41">
            <w:pPr>
              <w:jc w:val="center"/>
              <w:rPr>
                <w:rFonts w:ascii="Times New Roman" w:hAnsi="Times New Roman" w:cs="Times New Roman"/>
                <w:b/>
                <w:color w:val="000000" w:themeColor="text1"/>
                <w:sz w:val="24"/>
                <w:szCs w:val="24"/>
              </w:rPr>
            </w:pPr>
            <w:r w:rsidRPr="00CE7F41">
              <w:rPr>
                <w:rFonts w:ascii="Times New Roman" w:hAnsi="Times New Roman" w:cs="Times New Roman"/>
                <w:b/>
                <w:bCs/>
                <w:color w:val="000000"/>
                <w:sz w:val="24"/>
              </w:rPr>
              <w:t>35%</w:t>
            </w:r>
          </w:p>
        </w:tc>
        <w:tc>
          <w:tcPr>
            <w:tcW w:w="1623" w:type="dxa"/>
            <w:vAlign w:val="bottom"/>
          </w:tcPr>
          <w:p w14:paraId="419B41E3" w14:textId="7ED8BDD9" w:rsidR="00CE7F41" w:rsidRPr="00CE7F41" w:rsidRDefault="00CE7F41" w:rsidP="00CE7F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E7F41">
              <w:rPr>
                <w:rFonts w:ascii="Times New Roman" w:hAnsi="Times New Roman" w:cs="Times New Roman"/>
                <w:b/>
                <w:bCs/>
                <w:color w:val="000000"/>
                <w:sz w:val="24"/>
              </w:rPr>
              <w:t>38%</w:t>
            </w:r>
          </w:p>
        </w:tc>
        <w:tc>
          <w:tcPr>
            <w:cnfStyle w:val="000010000000" w:firstRow="0" w:lastRow="0" w:firstColumn="0" w:lastColumn="0" w:oddVBand="1" w:evenVBand="0" w:oddHBand="0" w:evenHBand="0" w:firstRowFirstColumn="0" w:firstRowLastColumn="0" w:lastRowFirstColumn="0" w:lastRowLastColumn="0"/>
            <w:tcW w:w="1533" w:type="dxa"/>
            <w:vAlign w:val="bottom"/>
          </w:tcPr>
          <w:p w14:paraId="7C3B7ED2" w14:textId="5BF81EF9" w:rsidR="00CE7F41" w:rsidRPr="00CE7F41" w:rsidRDefault="00CE7F41" w:rsidP="00CE7F41">
            <w:pPr>
              <w:jc w:val="center"/>
              <w:rPr>
                <w:rFonts w:ascii="Times New Roman" w:hAnsi="Times New Roman" w:cs="Times New Roman"/>
                <w:b/>
                <w:color w:val="000000" w:themeColor="text1"/>
                <w:sz w:val="24"/>
                <w:szCs w:val="24"/>
              </w:rPr>
            </w:pPr>
            <w:r w:rsidRPr="00CE7F41">
              <w:rPr>
                <w:rFonts w:ascii="Times New Roman" w:hAnsi="Times New Roman" w:cs="Times New Roman"/>
                <w:b/>
                <w:bCs/>
                <w:color w:val="000000"/>
                <w:sz w:val="24"/>
              </w:rPr>
              <w:t>34%</w:t>
            </w:r>
          </w:p>
        </w:tc>
        <w:tc>
          <w:tcPr>
            <w:tcW w:w="1328" w:type="dxa"/>
            <w:vAlign w:val="bottom"/>
          </w:tcPr>
          <w:p w14:paraId="117D4AEF" w14:textId="58C91B16" w:rsidR="00CE7F41" w:rsidRPr="00CE7F41" w:rsidRDefault="00CE7F41" w:rsidP="00CE7F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E7F41">
              <w:rPr>
                <w:rFonts w:ascii="Times New Roman" w:hAnsi="Times New Roman" w:cs="Times New Roman"/>
                <w:b/>
                <w:bCs/>
                <w:color w:val="000000"/>
                <w:sz w:val="24"/>
              </w:rPr>
              <w:t>34%</w:t>
            </w:r>
          </w:p>
        </w:tc>
      </w:tr>
    </w:tbl>
    <w:p w14:paraId="4699D757" w14:textId="77777777" w:rsidR="007A3D5D" w:rsidRDefault="007A3D5D" w:rsidP="002B11A3">
      <w:pPr>
        <w:tabs>
          <w:tab w:val="left" w:pos="6402"/>
        </w:tabs>
        <w:spacing w:line="360" w:lineRule="auto"/>
        <w:jc w:val="both"/>
        <w:rPr>
          <w:rFonts w:ascii="Times New Roman" w:eastAsia="Times New Roman" w:hAnsi="Times New Roman" w:cs="Times New Roman"/>
          <w:color w:val="000000"/>
          <w:sz w:val="24"/>
          <w:szCs w:val="24"/>
        </w:rPr>
      </w:pPr>
    </w:p>
    <w:p w14:paraId="2E1C2010" w14:textId="2276A3F6" w:rsidR="006628EB" w:rsidRDefault="007A3D5D"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br/>
      </w:r>
      <w:r>
        <w:rPr>
          <w:rFonts w:ascii="Times New Roman" w:hAnsi="Times New Roman" w:cs="Times New Roman"/>
          <w:noProof/>
          <w:sz w:val="24"/>
        </w:rPr>
        <w:drawing>
          <wp:anchor distT="0" distB="0" distL="114300" distR="114300" simplePos="0" relativeHeight="251695104" behindDoc="0" locked="0" layoutInCell="1" allowOverlap="1" wp14:anchorId="300814E7" wp14:editId="3C8A94D6">
            <wp:simplePos x="0" y="0"/>
            <wp:positionH relativeFrom="margin">
              <wp:posOffset>49696</wp:posOffset>
            </wp:positionH>
            <wp:positionV relativeFrom="paragraph">
              <wp:posOffset>3313</wp:posOffset>
            </wp:positionV>
            <wp:extent cx="6102350" cy="3200400"/>
            <wp:effectExtent l="0" t="0" r="12700" b="0"/>
            <wp:wrapTopAndBottom/>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r w:rsidR="00C65FD5">
        <w:rPr>
          <w:rFonts w:ascii="Times New Roman" w:eastAsia="Times New Roman" w:hAnsi="Times New Roman" w:cs="Times New Roman"/>
          <w:color w:val="000000"/>
          <w:sz w:val="24"/>
          <w:szCs w:val="24"/>
        </w:rPr>
        <w:t>BEXIMCO,</w:t>
      </w:r>
      <w:r w:rsidR="001439E2">
        <w:rPr>
          <w:rFonts w:ascii="Times New Roman" w:eastAsia="Times New Roman" w:hAnsi="Times New Roman" w:cs="Times New Roman"/>
          <w:color w:val="000000"/>
          <w:sz w:val="24"/>
          <w:szCs w:val="24"/>
        </w:rPr>
        <w:t xml:space="preserve"> Kohinoor and </w:t>
      </w:r>
      <w:proofErr w:type="spellStart"/>
      <w:r w:rsidR="001439E2">
        <w:rPr>
          <w:rFonts w:ascii="Times New Roman" w:eastAsia="Times New Roman" w:hAnsi="Times New Roman" w:cs="Times New Roman"/>
          <w:color w:val="000000"/>
          <w:sz w:val="24"/>
          <w:szCs w:val="24"/>
        </w:rPr>
        <w:t>Maksons</w:t>
      </w:r>
      <w:proofErr w:type="spellEnd"/>
      <w:r w:rsidR="001439E2">
        <w:rPr>
          <w:rFonts w:ascii="Times New Roman" w:eastAsia="Times New Roman" w:hAnsi="Times New Roman" w:cs="Times New Roman"/>
          <w:color w:val="000000"/>
          <w:sz w:val="24"/>
          <w:szCs w:val="24"/>
        </w:rPr>
        <w:t xml:space="preserve"> have managed to maintain a satisfactory Equity ratio over the years. They manage to attain a ratio of 50%, 46% and 47% ratio respectively. While, </w:t>
      </w:r>
      <w:proofErr w:type="spellStart"/>
      <w:r w:rsidR="001439E2">
        <w:rPr>
          <w:rFonts w:ascii="Times New Roman" w:eastAsia="Times New Roman" w:hAnsi="Times New Roman" w:cs="Times New Roman"/>
          <w:color w:val="000000"/>
          <w:sz w:val="24"/>
          <w:szCs w:val="24"/>
        </w:rPr>
        <w:t>Meghna</w:t>
      </w:r>
      <w:proofErr w:type="spellEnd"/>
      <w:r w:rsidR="001439E2">
        <w:rPr>
          <w:rFonts w:ascii="Times New Roman" w:eastAsia="Times New Roman" w:hAnsi="Times New Roman" w:cs="Times New Roman"/>
          <w:color w:val="000000"/>
          <w:sz w:val="24"/>
          <w:szCs w:val="24"/>
        </w:rPr>
        <w:t xml:space="preserve"> and Apex managed to attain only 10% and 19% respectively. The companies with high ratios tend to say that high</w:t>
      </w:r>
      <w:r w:rsidR="006628EB" w:rsidRPr="006628EB">
        <w:rPr>
          <w:rFonts w:ascii="Times New Roman" w:eastAsia="Times New Roman" w:hAnsi="Times New Roman" w:cs="Times New Roman"/>
          <w:color w:val="000000"/>
          <w:sz w:val="24"/>
          <w:szCs w:val="24"/>
        </w:rPr>
        <w:t xml:space="preserve"> investment</w:t>
      </w:r>
      <w:r w:rsidR="001439E2">
        <w:rPr>
          <w:rFonts w:ascii="Times New Roman" w:eastAsia="Times New Roman" w:hAnsi="Times New Roman" w:cs="Times New Roman"/>
          <w:color w:val="000000"/>
          <w:sz w:val="24"/>
          <w:szCs w:val="24"/>
        </w:rPr>
        <w:t>s</w:t>
      </w:r>
      <w:r w:rsidR="006628EB" w:rsidRPr="006628EB">
        <w:rPr>
          <w:rFonts w:ascii="Times New Roman" w:eastAsia="Times New Roman" w:hAnsi="Times New Roman" w:cs="Times New Roman"/>
          <w:color w:val="000000"/>
          <w:sz w:val="24"/>
          <w:szCs w:val="24"/>
        </w:rPr>
        <w:t xml:space="preserve"> </w:t>
      </w:r>
      <w:r w:rsidR="001439E2">
        <w:rPr>
          <w:rFonts w:ascii="Times New Roman" w:eastAsia="Times New Roman" w:hAnsi="Times New Roman" w:cs="Times New Roman"/>
          <w:color w:val="000000"/>
          <w:sz w:val="24"/>
          <w:szCs w:val="24"/>
        </w:rPr>
        <w:t>has been made</w:t>
      </w:r>
      <w:r w:rsidR="006628EB" w:rsidRPr="006628EB">
        <w:rPr>
          <w:rFonts w:ascii="Times New Roman" w:eastAsia="Times New Roman" w:hAnsi="Times New Roman" w:cs="Times New Roman"/>
          <w:color w:val="000000"/>
          <w:sz w:val="24"/>
          <w:szCs w:val="24"/>
        </w:rPr>
        <w:t xml:space="preserve"> by </w:t>
      </w:r>
      <w:r w:rsidR="001439E2">
        <w:rPr>
          <w:rFonts w:ascii="Times New Roman" w:eastAsia="Times New Roman" w:hAnsi="Times New Roman" w:cs="Times New Roman"/>
          <w:color w:val="000000"/>
          <w:sz w:val="24"/>
          <w:szCs w:val="24"/>
        </w:rPr>
        <w:t xml:space="preserve">the </w:t>
      </w:r>
      <w:r w:rsidR="006628EB" w:rsidRPr="006628EB">
        <w:rPr>
          <w:rFonts w:ascii="Times New Roman" w:eastAsia="Times New Roman" w:hAnsi="Times New Roman" w:cs="Times New Roman"/>
          <w:color w:val="000000"/>
          <w:sz w:val="24"/>
          <w:szCs w:val="24"/>
        </w:rPr>
        <w:t xml:space="preserve">shareholders </w:t>
      </w:r>
      <w:r w:rsidR="001439E2">
        <w:rPr>
          <w:rFonts w:ascii="Times New Roman" w:eastAsia="Times New Roman" w:hAnsi="Times New Roman" w:cs="Times New Roman"/>
          <w:color w:val="000000"/>
          <w:sz w:val="24"/>
          <w:szCs w:val="24"/>
        </w:rPr>
        <w:t xml:space="preserve">which </w:t>
      </w:r>
      <w:r w:rsidR="006628EB" w:rsidRPr="006628EB">
        <w:rPr>
          <w:rFonts w:ascii="Times New Roman" w:eastAsia="Times New Roman" w:hAnsi="Times New Roman" w:cs="Times New Roman"/>
          <w:color w:val="000000"/>
          <w:sz w:val="24"/>
          <w:szCs w:val="24"/>
        </w:rPr>
        <w:t xml:space="preserve">shows that the company is worth investing </w:t>
      </w:r>
      <w:r w:rsidR="001439E2">
        <w:rPr>
          <w:rFonts w:ascii="Times New Roman" w:eastAsia="Times New Roman" w:hAnsi="Times New Roman" w:cs="Times New Roman"/>
          <w:color w:val="000000"/>
          <w:sz w:val="24"/>
          <w:szCs w:val="24"/>
        </w:rPr>
        <w:t>as they</w:t>
      </w:r>
      <w:r w:rsidR="006628EB" w:rsidRPr="006628EB">
        <w:rPr>
          <w:rFonts w:ascii="Times New Roman" w:eastAsia="Times New Roman" w:hAnsi="Times New Roman" w:cs="Times New Roman"/>
          <w:color w:val="000000"/>
          <w:sz w:val="24"/>
          <w:szCs w:val="24"/>
        </w:rPr>
        <w:t xml:space="preserve"> are wi</w:t>
      </w:r>
      <w:r w:rsidR="001439E2">
        <w:rPr>
          <w:rFonts w:ascii="Times New Roman" w:eastAsia="Times New Roman" w:hAnsi="Times New Roman" w:cs="Times New Roman"/>
          <w:color w:val="000000"/>
          <w:sz w:val="24"/>
          <w:szCs w:val="24"/>
        </w:rPr>
        <w:t xml:space="preserve">lling to finance the company. The lower </w:t>
      </w:r>
      <w:r w:rsidR="006628EB" w:rsidRPr="006628EB">
        <w:rPr>
          <w:rFonts w:ascii="Times New Roman" w:eastAsia="Times New Roman" w:hAnsi="Times New Roman" w:cs="Times New Roman"/>
          <w:color w:val="000000"/>
          <w:sz w:val="24"/>
          <w:szCs w:val="24"/>
        </w:rPr>
        <w:t>ratio</w:t>
      </w:r>
      <w:r w:rsidR="001439E2">
        <w:rPr>
          <w:rFonts w:ascii="Times New Roman" w:eastAsia="Times New Roman" w:hAnsi="Times New Roman" w:cs="Times New Roman"/>
          <w:color w:val="000000"/>
          <w:sz w:val="24"/>
          <w:szCs w:val="24"/>
        </w:rPr>
        <w:t>s</w:t>
      </w:r>
      <w:r w:rsidR="006628EB" w:rsidRPr="006628EB">
        <w:rPr>
          <w:rFonts w:ascii="Times New Roman" w:eastAsia="Times New Roman" w:hAnsi="Times New Roman" w:cs="Times New Roman"/>
          <w:color w:val="000000"/>
          <w:sz w:val="24"/>
          <w:szCs w:val="24"/>
        </w:rPr>
        <w:t xml:space="preserve"> also shows </w:t>
      </w:r>
      <w:r w:rsidR="001439E2">
        <w:rPr>
          <w:rFonts w:ascii="Times New Roman" w:eastAsia="Times New Roman" w:hAnsi="Times New Roman" w:cs="Times New Roman"/>
          <w:color w:val="000000"/>
          <w:sz w:val="24"/>
          <w:szCs w:val="24"/>
        </w:rPr>
        <w:t xml:space="preserve">that those companies’ </w:t>
      </w:r>
      <w:r w:rsidR="006628EB" w:rsidRPr="006628EB">
        <w:rPr>
          <w:rFonts w:ascii="Times New Roman" w:eastAsia="Times New Roman" w:hAnsi="Times New Roman" w:cs="Times New Roman"/>
          <w:color w:val="000000"/>
          <w:sz w:val="24"/>
          <w:szCs w:val="24"/>
        </w:rPr>
        <w:t>potential creditors</w:t>
      </w:r>
      <w:r w:rsidR="001439E2">
        <w:rPr>
          <w:rFonts w:ascii="Times New Roman" w:eastAsia="Times New Roman" w:hAnsi="Times New Roman" w:cs="Times New Roman"/>
          <w:color w:val="000000"/>
          <w:sz w:val="24"/>
          <w:szCs w:val="24"/>
        </w:rPr>
        <w:t xml:space="preserve"> will not be willing to lend in future as it represents</w:t>
      </w:r>
      <w:r w:rsidR="006628EB" w:rsidRPr="006628EB">
        <w:rPr>
          <w:rFonts w:ascii="Times New Roman" w:eastAsia="Times New Roman" w:hAnsi="Times New Roman" w:cs="Times New Roman"/>
          <w:color w:val="000000"/>
          <w:sz w:val="24"/>
          <w:szCs w:val="24"/>
        </w:rPr>
        <w:t xml:space="preserve"> </w:t>
      </w:r>
      <w:r w:rsidR="001439E2">
        <w:rPr>
          <w:rFonts w:ascii="Times New Roman" w:eastAsia="Times New Roman" w:hAnsi="Times New Roman" w:cs="Times New Roman"/>
          <w:color w:val="000000"/>
          <w:sz w:val="24"/>
          <w:szCs w:val="24"/>
        </w:rPr>
        <w:t>these</w:t>
      </w:r>
      <w:r w:rsidR="006628EB" w:rsidRPr="006628EB">
        <w:rPr>
          <w:rFonts w:ascii="Times New Roman" w:eastAsia="Times New Roman" w:hAnsi="Times New Roman" w:cs="Times New Roman"/>
          <w:color w:val="000000"/>
          <w:sz w:val="24"/>
          <w:szCs w:val="24"/>
        </w:rPr>
        <w:t xml:space="preserve"> </w:t>
      </w:r>
      <w:r w:rsidR="001439E2">
        <w:rPr>
          <w:rFonts w:ascii="Times New Roman" w:eastAsia="Times New Roman" w:hAnsi="Times New Roman" w:cs="Times New Roman"/>
          <w:color w:val="000000"/>
          <w:sz w:val="24"/>
          <w:szCs w:val="24"/>
        </w:rPr>
        <w:t>companies are less</w:t>
      </w:r>
      <w:r w:rsidR="006628EB" w:rsidRPr="006628EB">
        <w:rPr>
          <w:rFonts w:ascii="Times New Roman" w:eastAsia="Times New Roman" w:hAnsi="Times New Roman" w:cs="Times New Roman"/>
          <w:color w:val="000000"/>
          <w:sz w:val="24"/>
          <w:szCs w:val="24"/>
        </w:rPr>
        <w:t xml:space="preserve"> sustainable and </w:t>
      </w:r>
      <w:r w:rsidR="001439E2">
        <w:rPr>
          <w:rFonts w:ascii="Times New Roman" w:eastAsia="Times New Roman" w:hAnsi="Times New Roman" w:cs="Times New Roman"/>
          <w:color w:val="000000"/>
          <w:sz w:val="24"/>
          <w:szCs w:val="24"/>
        </w:rPr>
        <w:t>more</w:t>
      </w:r>
      <w:r w:rsidR="006628EB" w:rsidRPr="006628EB">
        <w:rPr>
          <w:rFonts w:ascii="Times New Roman" w:eastAsia="Times New Roman" w:hAnsi="Times New Roman" w:cs="Times New Roman"/>
          <w:color w:val="000000"/>
          <w:sz w:val="24"/>
          <w:szCs w:val="24"/>
        </w:rPr>
        <w:t xml:space="preserve"> risky to lend future loans.</w:t>
      </w:r>
    </w:p>
    <w:p w14:paraId="21258055" w14:textId="0D0C996A" w:rsidR="00821BC3" w:rsidRDefault="00821BC3" w:rsidP="002B11A3">
      <w:pPr>
        <w:tabs>
          <w:tab w:val="left" w:pos="6402"/>
        </w:tabs>
        <w:spacing w:line="360" w:lineRule="auto"/>
        <w:jc w:val="both"/>
        <w:rPr>
          <w:rFonts w:ascii="Times New Roman" w:eastAsia="Times New Roman" w:hAnsi="Times New Roman" w:cs="Times New Roman"/>
          <w:color w:val="000000"/>
          <w:sz w:val="24"/>
          <w:szCs w:val="24"/>
        </w:rPr>
      </w:pPr>
    </w:p>
    <w:p w14:paraId="3766249E" w14:textId="77777777" w:rsidR="00DA6363" w:rsidRDefault="00DA6363" w:rsidP="002B11A3">
      <w:pPr>
        <w:tabs>
          <w:tab w:val="left" w:pos="6402"/>
        </w:tabs>
        <w:spacing w:line="360" w:lineRule="auto"/>
        <w:jc w:val="both"/>
        <w:rPr>
          <w:rFonts w:ascii="Times New Roman" w:eastAsia="Times New Roman" w:hAnsi="Times New Roman" w:cs="Times New Roman"/>
          <w:color w:val="000000"/>
          <w:sz w:val="24"/>
          <w:szCs w:val="24"/>
        </w:rPr>
      </w:pPr>
    </w:p>
    <w:p w14:paraId="71709324" w14:textId="2FFEA8B7" w:rsidR="00821BC3" w:rsidRDefault="00821BC3" w:rsidP="00821BC3">
      <w:pPr>
        <w:pStyle w:val="Heading4"/>
        <w:shd w:val="clear" w:color="auto" w:fill="FBE4D5" w:themeFill="accent2" w:themeFillTint="33"/>
        <w:rPr>
          <w:rFonts w:eastAsia="Times New Roman"/>
        </w:rPr>
      </w:pPr>
      <w:bookmarkStart w:id="37" w:name="_Toc53706323"/>
      <w:r w:rsidRPr="00821BC3">
        <w:rPr>
          <w:rFonts w:eastAsia="Times New Roman"/>
        </w:rPr>
        <w:t>Interest Coverage</w:t>
      </w:r>
      <w:bookmarkEnd w:id="37"/>
    </w:p>
    <w:p w14:paraId="52FB7180" w14:textId="133E0FCC" w:rsidR="00821BC3" w:rsidRDefault="00821BC3" w:rsidP="002B11A3">
      <w:pPr>
        <w:tabs>
          <w:tab w:val="left" w:pos="6402"/>
        </w:tabs>
        <w:spacing w:line="360" w:lineRule="auto"/>
        <w:jc w:val="both"/>
        <w:rPr>
          <w:rFonts w:ascii="Times New Roman" w:eastAsia="Times New Roman" w:hAnsi="Times New Roman" w:cs="Times New Roman"/>
          <w:color w:val="000000"/>
          <w:sz w:val="24"/>
          <w:szCs w:val="24"/>
        </w:rPr>
      </w:pPr>
    </w:p>
    <w:p w14:paraId="7014438B" w14:textId="2C1ADAC9" w:rsidR="00821BC3" w:rsidRDefault="0012212E"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Interest Coverage ratio is used to measure</w:t>
      </w:r>
      <w:r w:rsidR="00821BC3" w:rsidRPr="00821B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 ability of a</w:t>
      </w:r>
      <w:r w:rsidR="00821BC3" w:rsidRPr="00821BC3">
        <w:rPr>
          <w:rFonts w:ascii="Times New Roman" w:eastAsia="Times New Roman" w:hAnsi="Times New Roman" w:cs="Times New Roman"/>
          <w:color w:val="000000"/>
          <w:sz w:val="24"/>
          <w:szCs w:val="24"/>
        </w:rPr>
        <w:t xml:space="preserve"> company to make</w:t>
      </w:r>
      <w:r>
        <w:rPr>
          <w:rFonts w:ascii="Times New Roman" w:eastAsia="Times New Roman" w:hAnsi="Times New Roman" w:cs="Times New Roman"/>
          <w:color w:val="000000"/>
          <w:sz w:val="24"/>
          <w:szCs w:val="24"/>
        </w:rPr>
        <w:t xml:space="preserve"> the payment of its</w:t>
      </w:r>
      <w:r w:rsidR="00821BC3" w:rsidRPr="00821BC3">
        <w:rPr>
          <w:rFonts w:ascii="Times New Roman" w:eastAsia="Times New Roman" w:hAnsi="Times New Roman" w:cs="Times New Roman"/>
          <w:color w:val="000000"/>
          <w:sz w:val="24"/>
          <w:szCs w:val="24"/>
        </w:rPr>
        <w:t xml:space="preserve"> interest on its debt </w:t>
      </w:r>
      <w:r>
        <w:rPr>
          <w:rFonts w:ascii="Times New Roman" w:eastAsia="Times New Roman" w:hAnsi="Times New Roman" w:cs="Times New Roman"/>
          <w:color w:val="000000"/>
          <w:sz w:val="24"/>
          <w:szCs w:val="24"/>
        </w:rPr>
        <w:t>within the time period</w:t>
      </w:r>
      <w:r w:rsidR="00821BC3" w:rsidRPr="00821BC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It understands if a company</w:t>
      </w:r>
      <w:r w:rsidR="00821BC3" w:rsidRPr="00821B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has the </w:t>
      </w:r>
      <w:r w:rsidR="00821BC3" w:rsidRPr="00821BC3">
        <w:rPr>
          <w:rFonts w:ascii="Times New Roman" w:eastAsia="Times New Roman" w:hAnsi="Times New Roman" w:cs="Times New Roman"/>
          <w:color w:val="000000"/>
          <w:sz w:val="24"/>
          <w:szCs w:val="24"/>
        </w:rPr>
        <w:t>ability to afford the interest on the debt</w:t>
      </w:r>
      <w:r>
        <w:rPr>
          <w:rFonts w:ascii="Times New Roman" w:eastAsia="Times New Roman" w:hAnsi="Times New Roman" w:cs="Times New Roman"/>
          <w:color w:val="000000"/>
          <w:sz w:val="24"/>
          <w:szCs w:val="24"/>
        </w:rPr>
        <w:t>. This ratio also helps to understand company’s</w:t>
      </w:r>
      <w:r w:rsidR="00821BC3" w:rsidRPr="00821BC3">
        <w:rPr>
          <w:rFonts w:ascii="Times New Roman" w:eastAsia="Times New Roman" w:hAnsi="Times New Roman" w:cs="Times New Roman"/>
          <w:color w:val="000000"/>
          <w:sz w:val="24"/>
          <w:szCs w:val="24"/>
        </w:rPr>
        <w:t xml:space="preserve"> profitability and risk.</w:t>
      </w:r>
      <w:r w:rsidR="00821BC3">
        <w:rPr>
          <w:rFonts w:ascii="Times New Roman" w:eastAsia="Times New Roman" w:hAnsi="Times New Roman" w:cs="Times New Roman"/>
          <w:color w:val="000000"/>
          <w:sz w:val="24"/>
          <w:szCs w:val="24"/>
        </w:rPr>
        <w:t xml:space="preserve"> </w:t>
      </w:r>
      <w:r w:rsidRPr="0012212E">
        <w:rPr>
          <w:rFonts w:ascii="Times New Roman" w:eastAsia="Times New Roman" w:hAnsi="Times New Roman" w:cs="Times New Roman"/>
          <w:color w:val="000000"/>
          <w:sz w:val="24"/>
          <w:szCs w:val="24"/>
        </w:rPr>
        <w:t>A creditor</w:t>
      </w:r>
      <w:r>
        <w:rPr>
          <w:rFonts w:ascii="Times New Roman" w:eastAsia="Times New Roman" w:hAnsi="Times New Roman" w:cs="Times New Roman"/>
          <w:color w:val="000000"/>
          <w:sz w:val="24"/>
          <w:szCs w:val="24"/>
        </w:rPr>
        <w:t xml:space="preserve"> takes</w:t>
      </w:r>
      <w:r w:rsidRPr="0012212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w:t>
      </w:r>
      <w:r w:rsidRPr="0012212E">
        <w:rPr>
          <w:rFonts w:ascii="Times New Roman" w:eastAsia="Times New Roman" w:hAnsi="Times New Roman" w:cs="Times New Roman"/>
          <w:color w:val="000000"/>
          <w:sz w:val="24"/>
          <w:szCs w:val="24"/>
        </w:rPr>
        <w:t xml:space="preserve">interest coverage ratio </w:t>
      </w:r>
      <w:r>
        <w:rPr>
          <w:rFonts w:ascii="Times New Roman" w:eastAsia="Times New Roman" w:hAnsi="Times New Roman" w:cs="Times New Roman"/>
          <w:color w:val="000000"/>
          <w:sz w:val="24"/>
          <w:szCs w:val="24"/>
        </w:rPr>
        <w:t xml:space="preserve">into account </w:t>
      </w:r>
      <w:r w:rsidRPr="0012212E">
        <w:rPr>
          <w:rFonts w:ascii="Times New Roman" w:eastAsia="Times New Roman" w:hAnsi="Times New Roman" w:cs="Times New Roman"/>
          <w:color w:val="000000"/>
          <w:sz w:val="24"/>
          <w:szCs w:val="24"/>
        </w:rPr>
        <w:t xml:space="preserve">to </w:t>
      </w:r>
      <w:r>
        <w:rPr>
          <w:rFonts w:ascii="Times New Roman" w:eastAsia="Times New Roman" w:hAnsi="Times New Roman" w:cs="Times New Roman"/>
          <w:color w:val="000000"/>
          <w:sz w:val="24"/>
          <w:szCs w:val="24"/>
        </w:rPr>
        <w:t>see</w:t>
      </w:r>
      <w:r w:rsidRPr="0012212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if</w:t>
      </w:r>
      <w:r w:rsidRPr="0012212E">
        <w:rPr>
          <w:rFonts w:ascii="Times New Roman" w:eastAsia="Times New Roman" w:hAnsi="Times New Roman" w:cs="Times New Roman"/>
          <w:color w:val="000000"/>
          <w:sz w:val="24"/>
          <w:szCs w:val="24"/>
        </w:rPr>
        <w:t xml:space="preserve"> a company </w:t>
      </w:r>
      <w:r>
        <w:rPr>
          <w:rFonts w:ascii="Times New Roman" w:eastAsia="Times New Roman" w:hAnsi="Times New Roman" w:cs="Times New Roman"/>
          <w:color w:val="000000"/>
          <w:sz w:val="24"/>
          <w:szCs w:val="24"/>
        </w:rPr>
        <w:t xml:space="preserve">can </w:t>
      </w:r>
      <w:r w:rsidRPr="0012212E">
        <w:rPr>
          <w:rFonts w:ascii="Times New Roman" w:eastAsia="Times New Roman" w:hAnsi="Times New Roman" w:cs="Times New Roman"/>
          <w:color w:val="000000"/>
          <w:sz w:val="24"/>
          <w:szCs w:val="24"/>
        </w:rPr>
        <w:t xml:space="preserve">afford to pay the interest on its debt. </w:t>
      </w:r>
      <w:r>
        <w:rPr>
          <w:rFonts w:ascii="Times New Roman" w:eastAsia="Times New Roman" w:hAnsi="Times New Roman" w:cs="Times New Roman"/>
          <w:color w:val="000000"/>
          <w:sz w:val="24"/>
          <w:szCs w:val="24"/>
        </w:rPr>
        <w:t xml:space="preserve">So, the lenders </w:t>
      </w:r>
      <w:r w:rsidRPr="0012212E">
        <w:rPr>
          <w:rFonts w:ascii="Times New Roman" w:eastAsia="Times New Roman" w:hAnsi="Times New Roman" w:cs="Times New Roman"/>
          <w:color w:val="000000"/>
          <w:sz w:val="24"/>
          <w:szCs w:val="24"/>
        </w:rPr>
        <w:t xml:space="preserve">use this </w:t>
      </w:r>
      <w:r>
        <w:rPr>
          <w:rFonts w:ascii="Times New Roman" w:eastAsia="Times New Roman" w:hAnsi="Times New Roman" w:cs="Times New Roman"/>
          <w:color w:val="000000"/>
          <w:sz w:val="24"/>
          <w:szCs w:val="24"/>
        </w:rPr>
        <w:t>ratio</w:t>
      </w:r>
      <w:r w:rsidRPr="0012212E">
        <w:rPr>
          <w:rFonts w:ascii="Times New Roman" w:eastAsia="Times New Roman" w:hAnsi="Times New Roman" w:cs="Times New Roman"/>
          <w:color w:val="000000"/>
          <w:sz w:val="24"/>
          <w:szCs w:val="24"/>
        </w:rPr>
        <w:t xml:space="preserve"> to calculate the risk </w:t>
      </w:r>
      <w:r w:rsidR="00D31A14">
        <w:rPr>
          <w:rFonts w:ascii="Times New Roman" w:eastAsia="Times New Roman" w:hAnsi="Times New Roman" w:cs="Times New Roman"/>
          <w:color w:val="000000"/>
          <w:sz w:val="24"/>
          <w:szCs w:val="24"/>
        </w:rPr>
        <w:t>associated</w:t>
      </w:r>
      <w:r w:rsidRPr="0012212E">
        <w:rPr>
          <w:rFonts w:ascii="Times New Roman" w:eastAsia="Times New Roman" w:hAnsi="Times New Roman" w:cs="Times New Roman"/>
          <w:color w:val="000000"/>
          <w:sz w:val="24"/>
          <w:szCs w:val="24"/>
        </w:rPr>
        <w:t xml:space="preserve"> in lending.</w:t>
      </w:r>
    </w:p>
    <w:p w14:paraId="69DD3209" w14:textId="0FEDB3FA" w:rsidR="002A1B4C" w:rsidRDefault="002A1B4C" w:rsidP="002B11A3">
      <w:pPr>
        <w:tabs>
          <w:tab w:val="left" w:pos="6402"/>
        </w:tabs>
        <w:spacing w:line="360" w:lineRule="auto"/>
        <w:jc w:val="both"/>
        <w:rPr>
          <w:rFonts w:ascii="Times New Roman" w:eastAsia="Times New Roman" w:hAnsi="Times New Roman" w:cs="Times New Roman"/>
          <w:color w:val="000000"/>
          <w:sz w:val="24"/>
          <w:szCs w:val="24"/>
        </w:rPr>
      </w:pPr>
    </w:p>
    <w:tbl>
      <w:tblPr>
        <w:tblStyle w:val="GridTable5Dark-Accent2"/>
        <w:tblpPr w:leftFromText="180" w:rightFromText="180" w:vertAnchor="text" w:tblpY="1"/>
        <w:tblW w:w="961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77"/>
        <w:gridCol w:w="1649"/>
        <w:gridCol w:w="1623"/>
        <w:gridCol w:w="1533"/>
        <w:gridCol w:w="1328"/>
      </w:tblGrid>
      <w:tr w:rsidR="00821BC3" w14:paraId="26E100BC" w14:textId="77777777" w:rsidTr="00DA636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3477" w:type="dxa"/>
            <w:tcBorders>
              <w:top w:val="none" w:sz="0" w:space="0" w:color="auto"/>
              <w:left w:val="none" w:sz="0" w:space="0" w:color="auto"/>
              <w:right w:val="none" w:sz="0" w:space="0" w:color="auto"/>
            </w:tcBorders>
          </w:tcPr>
          <w:p w14:paraId="4E97F1E4" w14:textId="6D715671" w:rsidR="00821BC3" w:rsidRPr="00CA2789" w:rsidRDefault="00821BC3" w:rsidP="00C15AC6">
            <w:pPr>
              <w:spacing w:before="0" w:line="360" w:lineRule="auto"/>
              <w:jc w:val="center"/>
              <w:rPr>
                <w:rFonts w:ascii="Times New Roman" w:hAnsi="Times New Roman" w:cs="Times New Roman"/>
                <w:i/>
                <w:color w:val="000000" w:themeColor="text1"/>
                <w:sz w:val="24"/>
              </w:rPr>
            </w:pPr>
            <w:r>
              <w:rPr>
                <w:rFonts w:ascii="Times New Roman" w:hAnsi="Times New Roman" w:cs="Times New Roman"/>
                <w:i/>
                <w:color w:val="000000" w:themeColor="text1"/>
                <w:sz w:val="24"/>
              </w:rPr>
              <w:t>Interest Coverage</w:t>
            </w:r>
          </w:p>
        </w:tc>
        <w:tc>
          <w:tcPr>
            <w:cnfStyle w:val="000010000000" w:firstRow="0" w:lastRow="0" w:firstColumn="0" w:lastColumn="0" w:oddVBand="1" w:evenVBand="0" w:oddHBand="0" w:evenHBand="0" w:firstRowFirstColumn="0" w:firstRowLastColumn="0" w:lastRowFirstColumn="0" w:lastRowLastColumn="0"/>
            <w:tcW w:w="6133" w:type="dxa"/>
            <w:gridSpan w:val="4"/>
            <w:tcBorders>
              <w:top w:val="none" w:sz="0" w:space="0" w:color="auto"/>
              <w:left w:val="none" w:sz="0" w:space="0" w:color="auto"/>
              <w:right w:val="none" w:sz="0" w:space="0" w:color="auto"/>
            </w:tcBorders>
          </w:tcPr>
          <w:p w14:paraId="3627908B" w14:textId="77777777" w:rsidR="00821BC3" w:rsidRPr="00CA2789" w:rsidRDefault="00821BC3" w:rsidP="00C15AC6">
            <w:pPr>
              <w:spacing w:before="0" w:line="360" w:lineRule="auto"/>
              <w:jc w:val="center"/>
              <w:rPr>
                <w:rFonts w:ascii="Times New Roman" w:hAnsi="Times New Roman" w:cs="Times New Roman"/>
                <w:i/>
                <w:color w:val="000000" w:themeColor="text1"/>
                <w:sz w:val="24"/>
              </w:rPr>
            </w:pPr>
            <w:r w:rsidRPr="00CA2789">
              <w:rPr>
                <w:rFonts w:ascii="Times New Roman" w:hAnsi="Times New Roman" w:cs="Times New Roman"/>
                <w:i/>
                <w:color w:val="000000" w:themeColor="text1"/>
                <w:sz w:val="24"/>
              </w:rPr>
              <w:t>Years</w:t>
            </w:r>
          </w:p>
        </w:tc>
      </w:tr>
      <w:tr w:rsidR="00821BC3" w14:paraId="53BAA375" w14:textId="77777777" w:rsidTr="00DA6363">
        <w:trPr>
          <w:trHeight w:val="452"/>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20E5F6C7" w14:textId="77777777" w:rsidR="00821BC3" w:rsidRPr="00CA2789" w:rsidRDefault="00821BC3" w:rsidP="00C15AC6">
            <w:pPr>
              <w:spacing w:before="0" w:line="360" w:lineRule="auto"/>
              <w:jc w:val="center"/>
              <w:rPr>
                <w:rFonts w:ascii="Times New Roman" w:hAnsi="Times New Roman" w:cs="Times New Roman"/>
                <w:i/>
                <w:color w:val="000000" w:themeColor="text1"/>
                <w:sz w:val="24"/>
                <w:u w:val="single"/>
              </w:rPr>
            </w:pPr>
            <w:r w:rsidRPr="00CA2789">
              <w:rPr>
                <w:rFonts w:ascii="Times New Roman" w:hAnsi="Times New Roman" w:cs="Times New Roman"/>
                <w:i/>
                <w:color w:val="000000" w:themeColor="text1"/>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9" w:type="dxa"/>
          </w:tcPr>
          <w:p w14:paraId="3138F8E6" w14:textId="77777777" w:rsidR="00821BC3" w:rsidRPr="00CA2789" w:rsidRDefault="00821BC3" w:rsidP="00C15AC6">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623" w:type="dxa"/>
          </w:tcPr>
          <w:p w14:paraId="71B169C4" w14:textId="77777777" w:rsidR="00821BC3" w:rsidRPr="00CA2789" w:rsidRDefault="00821BC3" w:rsidP="00C15AC6">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33" w:type="dxa"/>
          </w:tcPr>
          <w:p w14:paraId="3E3378B8" w14:textId="77777777" w:rsidR="00821BC3" w:rsidRPr="00CA2789" w:rsidRDefault="00821BC3" w:rsidP="00C15AC6">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28" w:type="dxa"/>
          </w:tcPr>
          <w:p w14:paraId="57AAEFB4" w14:textId="77777777" w:rsidR="00821BC3" w:rsidRPr="00CA2789" w:rsidRDefault="00821BC3" w:rsidP="00C15AC6">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821BC3" w14:paraId="16C46E4C" w14:textId="77777777" w:rsidTr="00DA6363">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3A1D9BE4" w14:textId="77777777" w:rsidR="00821BC3" w:rsidRPr="00CA2789" w:rsidRDefault="00821BC3" w:rsidP="00821BC3">
            <w:pPr>
              <w:spacing w:before="0" w:line="360" w:lineRule="auto"/>
              <w:jc w:val="center"/>
              <w:rPr>
                <w:rFonts w:ascii="Times New Roman" w:hAnsi="Times New Roman" w:cs="Times New Roman"/>
                <w:sz w:val="24"/>
              </w:rPr>
            </w:pPr>
            <w:r w:rsidRPr="00CA2789">
              <w:rPr>
                <w:rFonts w:ascii="Times New Roman" w:hAnsi="Times New Roman" w:cs="Times New Roman"/>
                <w:sz w:val="24"/>
              </w:rPr>
              <w:t>BEXIMCO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1CF2523F" w14:textId="08D106CA" w:rsidR="00821BC3" w:rsidRPr="00821BC3" w:rsidRDefault="00821BC3" w:rsidP="00821BC3">
            <w:pPr>
              <w:jc w:val="center"/>
              <w:rPr>
                <w:rFonts w:ascii="Times New Roman" w:hAnsi="Times New Roman" w:cs="Times New Roman"/>
                <w:b/>
                <w:color w:val="000000" w:themeColor="text1"/>
                <w:sz w:val="24"/>
                <w:szCs w:val="24"/>
              </w:rPr>
            </w:pPr>
            <w:r w:rsidRPr="00821BC3">
              <w:rPr>
                <w:rFonts w:ascii="Times New Roman" w:hAnsi="Times New Roman" w:cs="Times New Roman"/>
                <w:b/>
                <w:color w:val="000000" w:themeColor="text1"/>
                <w:sz w:val="24"/>
                <w:szCs w:val="24"/>
              </w:rPr>
              <w:t>0.1344</w:t>
            </w:r>
          </w:p>
        </w:tc>
        <w:tc>
          <w:tcPr>
            <w:tcW w:w="1623" w:type="dxa"/>
            <w:vAlign w:val="center"/>
          </w:tcPr>
          <w:p w14:paraId="1749FB41" w14:textId="3E096728" w:rsidR="00821BC3" w:rsidRPr="00821BC3" w:rsidRDefault="00821BC3" w:rsidP="00821B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1BC3">
              <w:rPr>
                <w:rFonts w:ascii="Times New Roman" w:hAnsi="Times New Roman" w:cs="Times New Roman"/>
                <w:b/>
                <w:color w:val="000000" w:themeColor="text1"/>
                <w:sz w:val="24"/>
                <w:szCs w:val="24"/>
              </w:rPr>
              <w:t>0.1724</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0C38A137" w14:textId="213B9B9A" w:rsidR="00821BC3" w:rsidRPr="00821BC3" w:rsidRDefault="00821BC3" w:rsidP="00821BC3">
            <w:pPr>
              <w:jc w:val="center"/>
              <w:rPr>
                <w:rFonts w:ascii="Times New Roman" w:hAnsi="Times New Roman" w:cs="Times New Roman"/>
                <w:b/>
                <w:color w:val="000000" w:themeColor="text1"/>
                <w:sz w:val="24"/>
                <w:szCs w:val="24"/>
              </w:rPr>
            </w:pPr>
            <w:r w:rsidRPr="00821BC3">
              <w:rPr>
                <w:rFonts w:ascii="Times New Roman" w:hAnsi="Times New Roman" w:cs="Times New Roman"/>
                <w:b/>
                <w:color w:val="000000" w:themeColor="text1"/>
                <w:sz w:val="24"/>
                <w:szCs w:val="24"/>
              </w:rPr>
              <w:t>0.2482</w:t>
            </w:r>
          </w:p>
        </w:tc>
        <w:tc>
          <w:tcPr>
            <w:tcW w:w="1328" w:type="dxa"/>
            <w:vAlign w:val="center"/>
          </w:tcPr>
          <w:p w14:paraId="738D8216" w14:textId="196127E5" w:rsidR="00821BC3" w:rsidRPr="00821BC3" w:rsidRDefault="00821BC3" w:rsidP="00821B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1BC3">
              <w:rPr>
                <w:rFonts w:ascii="Times New Roman" w:hAnsi="Times New Roman" w:cs="Times New Roman"/>
                <w:b/>
                <w:color w:val="000000" w:themeColor="text1"/>
                <w:sz w:val="24"/>
                <w:szCs w:val="24"/>
              </w:rPr>
              <w:t>0.2949</w:t>
            </w:r>
          </w:p>
        </w:tc>
      </w:tr>
      <w:tr w:rsidR="00821BC3" w14:paraId="3171BBC0" w14:textId="77777777" w:rsidTr="00DA6363">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08C80718" w14:textId="77777777" w:rsidR="00821BC3" w:rsidRPr="00CA2789" w:rsidRDefault="00821BC3" w:rsidP="00821BC3">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Meghna</w:t>
            </w:r>
            <w:proofErr w:type="spellEnd"/>
            <w:r w:rsidRPr="00CA2789">
              <w:rPr>
                <w:rFonts w:ascii="Times New Roman" w:hAnsi="Times New Roman" w:cs="Times New Roman"/>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7CC4E102" w14:textId="2778F89F" w:rsidR="00821BC3" w:rsidRPr="00821BC3" w:rsidRDefault="00821BC3" w:rsidP="00821BC3">
            <w:pPr>
              <w:jc w:val="center"/>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0.3308</w:t>
            </w:r>
          </w:p>
        </w:tc>
        <w:tc>
          <w:tcPr>
            <w:tcW w:w="1623" w:type="dxa"/>
            <w:vAlign w:val="center"/>
          </w:tcPr>
          <w:p w14:paraId="27F8F9E5" w14:textId="559C8537" w:rsidR="00821BC3" w:rsidRPr="00821BC3" w:rsidRDefault="00821BC3" w:rsidP="00821B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0.3215</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15979CE3" w14:textId="5A136573" w:rsidR="00821BC3" w:rsidRPr="00821BC3" w:rsidRDefault="00821BC3" w:rsidP="00821BC3">
            <w:pPr>
              <w:jc w:val="center"/>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0.4470</w:t>
            </w:r>
          </w:p>
        </w:tc>
        <w:tc>
          <w:tcPr>
            <w:tcW w:w="1328" w:type="dxa"/>
            <w:vAlign w:val="center"/>
          </w:tcPr>
          <w:p w14:paraId="746A6A02" w14:textId="2889D089" w:rsidR="00821BC3" w:rsidRPr="00821BC3" w:rsidRDefault="00821BC3" w:rsidP="00821B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0.3698</w:t>
            </w:r>
          </w:p>
        </w:tc>
      </w:tr>
      <w:tr w:rsidR="00821BC3" w14:paraId="4A3CC326" w14:textId="77777777" w:rsidTr="00DA6363">
        <w:trPr>
          <w:trHeight w:val="452"/>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733C7350" w14:textId="77777777" w:rsidR="00821BC3" w:rsidRPr="00CA2789" w:rsidRDefault="00821BC3" w:rsidP="00821BC3">
            <w:pPr>
              <w:spacing w:before="0" w:line="360" w:lineRule="auto"/>
              <w:jc w:val="center"/>
              <w:rPr>
                <w:rFonts w:ascii="Times New Roman" w:hAnsi="Times New Roman" w:cs="Times New Roman"/>
                <w:sz w:val="24"/>
              </w:rPr>
            </w:pPr>
            <w:r w:rsidRPr="00CA2789">
              <w:rPr>
                <w:rFonts w:ascii="Times New Roman" w:hAnsi="Times New Roman" w:cs="Times New Roman"/>
                <w:sz w:val="24"/>
              </w:rPr>
              <w:t>Apex Footwear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7120B799" w14:textId="233DAE23" w:rsidR="00821BC3" w:rsidRPr="00821BC3" w:rsidRDefault="00821BC3" w:rsidP="00821BC3">
            <w:pPr>
              <w:jc w:val="center"/>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0.3377</w:t>
            </w:r>
          </w:p>
        </w:tc>
        <w:tc>
          <w:tcPr>
            <w:tcW w:w="1623" w:type="dxa"/>
            <w:vAlign w:val="center"/>
          </w:tcPr>
          <w:p w14:paraId="0F306C62" w14:textId="2BA98E3F" w:rsidR="00821BC3" w:rsidRPr="00821BC3" w:rsidRDefault="00821BC3" w:rsidP="00821B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0.3885</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4FBAB28F" w14:textId="7E1F1B5C" w:rsidR="00821BC3" w:rsidRPr="00821BC3" w:rsidRDefault="00821BC3" w:rsidP="00821BC3">
            <w:pPr>
              <w:jc w:val="center"/>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0.3995</w:t>
            </w:r>
          </w:p>
        </w:tc>
        <w:tc>
          <w:tcPr>
            <w:tcW w:w="1328" w:type="dxa"/>
            <w:vAlign w:val="center"/>
          </w:tcPr>
          <w:p w14:paraId="4860F250" w14:textId="5BF7F050" w:rsidR="00821BC3" w:rsidRPr="00821BC3" w:rsidRDefault="00821BC3" w:rsidP="00821B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0.3173</w:t>
            </w:r>
          </w:p>
        </w:tc>
      </w:tr>
      <w:tr w:rsidR="00821BC3" w14:paraId="00F1F350" w14:textId="77777777" w:rsidTr="00DA6363">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18176BB6" w14:textId="77777777" w:rsidR="00821BC3" w:rsidRPr="00CA2789" w:rsidRDefault="00821BC3" w:rsidP="00821BC3">
            <w:pPr>
              <w:spacing w:before="0" w:line="360" w:lineRule="auto"/>
              <w:jc w:val="center"/>
              <w:rPr>
                <w:rFonts w:ascii="Times New Roman" w:hAnsi="Times New Roman" w:cs="Times New Roman"/>
                <w:sz w:val="24"/>
              </w:rPr>
            </w:pPr>
            <w:r w:rsidRPr="00CA2789">
              <w:rPr>
                <w:rFonts w:ascii="Times New Roman" w:hAnsi="Times New Roman" w:cs="Times New Roman"/>
                <w:sz w:val="24"/>
              </w:rPr>
              <w:t>Kohinoor Chemicals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558BF5F7" w14:textId="67A1781F" w:rsidR="00821BC3" w:rsidRPr="00821BC3" w:rsidRDefault="00821BC3" w:rsidP="00821BC3">
            <w:pPr>
              <w:jc w:val="center"/>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0.4697</w:t>
            </w:r>
          </w:p>
        </w:tc>
        <w:tc>
          <w:tcPr>
            <w:tcW w:w="1623" w:type="dxa"/>
            <w:vAlign w:val="center"/>
          </w:tcPr>
          <w:p w14:paraId="7567DE31" w14:textId="528C139E" w:rsidR="00821BC3" w:rsidRPr="00821BC3" w:rsidRDefault="00821BC3" w:rsidP="00821B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0.4240</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2CC3F95C" w14:textId="4664A22D" w:rsidR="00821BC3" w:rsidRPr="00821BC3" w:rsidRDefault="00821BC3" w:rsidP="00821BC3">
            <w:pPr>
              <w:jc w:val="center"/>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0.4697</w:t>
            </w:r>
          </w:p>
        </w:tc>
        <w:tc>
          <w:tcPr>
            <w:tcW w:w="1328" w:type="dxa"/>
            <w:vAlign w:val="center"/>
          </w:tcPr>
          <w:p w14:paraId="75420620" w14:textId="11FC7152" w:rsidR="00821BC3" w:rsidRPr="00821BC3" w:rsidRDefault="00821BC3" w:rsidP="00821B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0.4718</w:t>
            </w:r>
          </w:p>
        </w:tc>
      </w:tr>
      <w:tr w:rsidR="00821BC3" w14:paraId="3E234F89" w14:textId="77777777" w:rsidTr="00DA6363">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5D0FF6F0" w14:textId="77777777" w:rsidR="00821BC3" w:rsidRPr="00CA2789" w:rsidRDefault="00821BC3" w:rsidP="00821BC3">
            <w:pPr>
              <w:spacing w:before="0" w:line="360" w:lineRule="auto"/>
              <w:jc w:val="center"/>
              <w:rPr>
                <w:rFonts w:ascii="Times New Roman" w:hAnsi="Times New Roman" w:cs="Times New Roman"/>
                <w:sz w:val="24"/>
              </w:rPr>
            </w:pPr>
            <w:proofErr w:type="spellStart"/>
            <w:r w:rsidRPr="00CA2789">
              <w:rPr>
                <w:rFonts w:ascii="Times New Roman" w:hAnsi="Times New Roman" w:cs="Times New Roman"/>
                <w:sz w:val="24"/>
              </w:rPr>
              <w:t>Maksons</w:t>
            </w:r>
            <w:proofErr w:type="spellEnd"/>
            <w:r w:rsidRPr="00CA2789">
              <w:rPr>
                <w:rFonts w:ascii="Times New Roman" w:hAnsi="Times New Roman" w:cs="Times New Roman"/>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48813BD7" w14:textId="4C82A088" w:rsidR="00821BC3" w:rsidRPr="00821BC3" w:rsidRDefault="00821BC3" w:rsidP="00821BC3">
            <w:pPr>
              <w:jc w:val="center"/>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0.2608</w:t>
            </w:r>
          </w:p>
        </w:tc>
        <w:tc>
          <w:tcPr>
            <w:tcW w:w="1623" w:type="dxa"/>
            <w:vAlign w:val="center"/>
          </w:tcPr>
          <w:p w14:paraId="20E18691" w14:textId="5C9A796A" w:rsidR="00821BC3" w:rsidRPr="00821BC3" w:rsidRDefault="00821BC3" w:rsidP="00821B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0.2173</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06F42BE4" w14:textId="1501221C" w:rsidR="00821BC3" w:rsidRPr="00821BC3" w:rsidRDefault="00821BC3" w:rsidP="00821BC3">
            <w:pPr>
              <w:jc w:val="center"/>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0.3191</w:t>
            </w:r>
          </w:p>
        </w:tc>
        <w:tc>
          <w:tcPr>
            <w:tcW w:w="1328" w:type="dxa"/>
            <w:vAlign w:val="center"/>
          </w:tcPr>
          <w:p w14:paraId="60447AAE" w14:textId="5BC568FD" w:rsidR="00821BC3" w:rsidRPr="00821BC3" w:rsidRDefault="00821BC3" w:rsidP="00821B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821BC3">
              <w:rPr>
                <w:rFonts w:ascii="Times New Roman" w:hAnsi="Times New Roman" w:cs="Times New Roman"/>
                <w:b/>
                <w:color w:val="000000"/>
                <w:sz w:val="24"/>
                <w:szCs w:val="24"/>
              </w:rPr>
              <w:t>0.4353</w:t>
            </w:r>
          </w:p>
        </w:tc>
      </w:tr>
      <w:tr w:rsidR="00AF06E4" w14:paraId="2966BDCE" w14:textId="77777777" w:rsidTr="00D22EE4">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bottom w:val="none" w:sz="0" w:space="0" w:color="auto"/>
            </w:tcBorders>
          </w:tcPr>
          <w:p w14:paraId="5EC22DB9" w14:textId="1D8553D8" w:rsidR="00AF06E4" w:rsidRPr="00AF06E4" w:rsidRDefault="00AF06E4" w:rsidP="00AF06E4">
            <w:pPr>
              <w:spacing w:before="0" w:line="360" w:lineRule="auto"/>
              <w:jc w:val="center"/>
              <w:rPr>
                <w:rFonts w:ascii="Times New Roman" w:hAnsi="Times New Roman" w:cs="Times New Roman"/>
                <w:sz w:val="24"/>
              </w:rPr>
            </w:pPr>
            <w:r w:rsidRPr="00AF06E4">
              <w:rPr>
                <w:rFonts w:ascii="Times New Roman" w:hAnsi="Times New Roman" w:cs="Times New Roman"/>
                <w:sz w:val="24"/>
              </w:rPr>
              <w:t>Average Industry Ratio</w:t>
            </w:r>
          </w:p>
        </w:tc>
        <w:tc>
          <w:tcPr>
            <w:cnfStyle w:val="000010000000" w:firstRow="0" w:lastRow="0" w:firstColumn="0" w:lastColumn="0" w:oddVBand="1" w:evenVBand="0" w:oddHBand="0" w:evenHBand="0" w:firstRowFirstColumn="0" w:firstRowLastColumn="0" w:lastRowFirstColumn="0" w:lastRowLastColumn="0"/>
            <w:tcW w:w="1649" w:type="dxa"/>
          </w:tcPr>
          <w:p w14:paraId="5A610D9D" w14:textId="1EEE50C6" w:rsidR="00AF06E4" w:rsidRPr="00AF06E4" w:rsidRDefault="00AF06E4" w:rsidP="00AF06E4">
            <w:pPr>
              <w:jc w:val="center"/>
              <w:rPr>
                <w:rFonts w:ascii="Times New Roman" w:hAnsi="Times New Roman" w:cs="Times New Roman"/>
                <w:b/>
                <w:color w:val="000000"/>
                <w:sz w:val="24"/>
                <w:szCs w:val="24"/>
              </w:rPr>
            </w:pPr>
            <w:r w:rsidRPr="00AF06E4">
              <w:rPr>
                <w:rFonts w:ascii="Times New Roman" w:hAnsi="Times New Roman" w:cs="Times New Roman"/>
                <w:b/>
                <w:sz w:val="24"/>
              </w:rPr>
              <w:t>0.31</w:t>
            </w:r>
          </w:p>
        </w:tc>
        <w:tc>
          <w:tcPr>
            <w:tcW w:w="1623" w:type="dxa"/>
          </w:tcPr>
          <w:p w14:paraId="58542018" w14:textId="379D8476" w:rsidR="00AF06E4" w:rsidRPr="00AF06E4" w:rsidRDefault="00AF06E4" w:rsidP="00AF06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AF06E4">
              <w:rPr>
                <w:rFonts w:ascii="Times New Roman" w:hAnsi="Times New Roman" w:cs="Times New Roman"/>
                <w:b/>
                <w:sz w:val="24"/>
              </w:rPr>
              <w:t>0.30</w:t>
            </w:r>
          </w:p>
        </w:tc>
        <w:tc>
          <w:tcPr>
            <w:cnfStyle w:val="000010000000" w:firstRow="0" w:lastRow="0" w:firstColumn="0" w:lastColumn="0" w:oddVBand="1" w:evenVBand="0" w:oddHBand="0" w:evenHBand="0" w:firstRowFirstColumn="0" w:firstRowLastColumn="0" w:lastRowFirstColumn="0" w:lastRowLastColumn="0"/>
            <w:tcW w:w="1533" w:type="dxa"/>
          </w:tcPr>
          <w:p w14:paraId="2E600D50" w14:textId="30EF761D" w:rsidR="00AF06E4" w:rsidRPr="00AF06E4" w:rsidRDefault="00AF06E4" w:rsidP="00AF06E4">
            <w:pPr>
              <w:jc w:val="center"/>
              <w:rPr>
                <w:rFonts w:ascii="Times New Roman" w:hAnsi="Times New Roman" w:cs="Times New Roman"/>
                <w:b/>
                <w:color w:val="000000"/>
                <w:sz w:val="24"/>
                <w:szCs w:val="24"/>
              </w:rPr>
            </w:pPr>
            <w:r w:rsidRPr="00AF06E4">
              <w:rPr>
                <w:rFonts w:ascii="Times New Roman" w:hAnsi="Times New Roman" w:cs="Times New Roman"/>
                <w:b/>
                <w:sz w:val="24"/>
              </w:rPr>
              <w:t>0.38</w:t>
            </w:r>
          </w:p>
        </w:tc>
        <w:tc>
          <w:tcPr>
            <w:tcW w:w="1328" w:type="dxa"/>
          </w:tcPr>
          <w:p w14:paraId="35EB92AD" w14:textId="6D9308CE" w:rsidR="00AF06E4" w:rsidRPr="00AF06E4" w:rsidRDefault="00AF06E4" w:rsidP="00AF06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AF06E4">
              <w:rPr>
                <w:rFonts w:ascii="Times New Roman" w:hAnsi="Times New Roman" w:cs="Times New Roman"/>
                <w:b/>
                <w:sz w:val="24"/>
              </w:rPr>
              <w:t>0.38</w:t>
            </w:r>
          </w:p>
        </w:tc>
      </w:tr>
    </w:tbl>
    <w:p w14:paraId="2D1E2C81" w14:textId="77777777" w:rsidR="00821BC3" w:rsidRDefault="00821BC3" w:rsidP="002B11A3">
      <w:pPr>
        <w:tabs>
          <w:tab w:val="left" w:pos="6402"/>
        </w:tabs>
        <w:spacing w:line="360" w:lineRule="auto"/>
        <w:jc w:val="both"/>
        <w:rPr>
          <w:rFonts w:ascii="Times New Roman" w:eastAsia="Times New Roman" w:hAnsi="Times New Roman" w:cs="Times New Roman"/>
          <w:color w:val="000000"/>
          <w:sz w:val="24"/>
          <w:szCs w:val="24"/>
        </w:rPr>
      </w:pPr>
    </w:p>
    <w:p w14:paraId="77D6A031" w14:textId="4B73470D" w:rsidR="00821BC3" w:rsidRDefault="00821BC3"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hAnsi="Times New Roman" w:cs="Times New Roman"/>
          <w:noProof/>
          <w:sz w:val="24"/>
        </w:rPr>
        <w:drawing>
          <wp:anchor distT="0" distB="0" distL="114300" distR="114300" simplePos="0" relativeHeight="251697152" behindDoc="0" locked="0" layoutInCell="1" allowOverlap="1" wp14:anchorId="2079A5F3" wp14:editId="5DDE2B68">
            <wp:simplePos x="0" y="0"/>
            <wp:positionH relativeFrom="margin">
              <wp:posOffset>0</wp:posOffset>
            </wp:positionH>
            <wp:positionV relativeFrom="paragraph">
              <wp:posOffset>382905</wp:posOffset>
            </wp:positionV>
            <wp:extent cx="6102350" cy="3200400"/>
            <wp:effectExtent l="0" t="0" r="12700" b="0"/>
            <wp:wrapTopAndBottom/>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anchor>
        </w:drawing>
      </w:r>
    </w:p>
    <w:p w14:paraId="5E92793C" w14:textId="3441D960" w:rsidR="00821BC3" w:rsidRDefault="00821BC3" w:rsidP="002B11A3">
      <w:pPr>
        <w:tabs>
          <w:tab w:val="left" w:pos="6402"/>
        </w:tabs>
        <w:spacing w:line="360" w:lineRule="auto"/>
        <w:jc w:val="both"/>
        <w:rPr>
          <w:rFonts w:ascii="Times New Roman" w:eastAsia="Times New Roman" w:hAnsi="Times New Roman" w:cs="Times New Roman"/>
          <w:color w:val="000000"/>
          <w:sz w:val="24"/>
          <w:szCs w:val="24"/>
        </w:rPr>
      </w:pPr>
    </w:p>
    <w:p w14:paraId="5D3D04E6" w14:textId="563E44D8" w:rsidR="00821BC3" w:rsidRDefault="00821BC3" w:rsidP="002B11A3">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Interest Coverage ratio of</w:t>
      </w:r>
      <w:r w:rsidRPr="00821BC3">
        <w:rPr>
          <w:rFonts w:ascii="Times New Roman" w:eastAsia="Times New Roman" w:hAnsi="Times New Roman" w:cs="Times New Roman"/>
          <w:color w:val="000000"/>
          <w:sz w:val="24"/>
          <w:szCs w:val="24"/>
        </w:rPr>
        <w:t xml:space="preserve"> less than 1</w:t>
      </w:r>
      <w:r>
        <w:rPr>
          <w:rFonts w:ascii="Times New Roman" w:eastAsia="Times New Roman" w:hAnsi="Times New Roman" w:cs="Times New Roman"/>
          <w:color w:val="000000"/>
          <w:sz w:val="24"/>
          <w:szCs w:val="24"/>
        </w:rPr>
        <w:t xml:space="preserve"> means that</w:t>
      </w:r>
      <w:r w:rsidRPr="00821BC3">
        <w:rPr>
          <w:rFonts w:ascii="Times New Roman" w:eastAsia="Times New Roman" w:hAnsi="Times New Roman" w:cs="Times New Roman"/>
          <w:color w:val="000000"/>
          <w:sz w:val="24"/>
          <w:szCs w:val="24"/>
        </w:rPr>
        <w:t xml:space="preserve"> the company is</w:t>
      </w:r>
      <w:r>
        <w:rPr>
          <w:rFonts w:ascii="Times New Roman" w:eastAsia="Times New Roman" w:hAnsi="Times New Roman" w:cs="Times New Roman"/>
          <w:color w:val="000000"/>
          <w:sz w:val="24"/>
          <w:szCs w:val="24"/>
        </w:rPr>
        <w:t xml:space="preserve"> not</w:t>
      </w:r>
      <w:r w:rsidRPr="00821BC3">
        <w:rPr>
          <w:rFonts w:ascii="Times New Roman" w:eastAsia="Times New Roman" w:hAnsi="Times New Roman" w:cs="Times New Roman"/>
          <w:color w:val="000000"/>
          <w:sz w:val="24"/>
          <w:szCs w:val="24"/>
        </w:rPr>
        <w:t xml:space="preserve"> making enough money to pay its interest payments.</w:t>
      </w:r>
      <w:r w:rsidR="0012212E">
        <w:rPr>
          <w:rFonts w:ascii="Times New Roman" w:eastAsia="Times New Roman" w:hAnsi="Times New Roman" w:cs="Times New Roman"/>
          <w:color w:val="000000"/>
          <w:sz w:val="24"/>
          <w:szCs w:val="24"/>
        </w:rPr>
        <w:t xml:space="preserve"> This has been the case for these companies. All the companies has a ratio of below 0.5.</w:t>
      </w:r>
      <w:r w:rsidR="00924B59">
        <w:rPr>
          <w:rFonts w:ascii="Times New Roman" w:eastAsia="Times New Roman" w:hAnsi="Times New Roman" w:cs="Times New Roman"/>
          <w:color w:val="000000"/>
          <w:sz w:val="24"/>
          <w:szCs w:val="24"/>
        </w:rPr>
        <w:t xml:space="preserve">This means all the companies are involved in high loans and thus, high interest </w:t>
      </w:r>
      <w:r w:rsidR="00924B59">
        <w:rPr>
          <w:rFonts w:ascii="Times New Roman" w:eastAsia="Times New Roman" w:hAnsi="Times New Roman" w:cs="Times New Roman"/>
          <w:color w:val="000000"/>
          <w:sz w:val="24"/>
          <w:szCs w:val="24"/>
        </w:rPr>
        <w:lastRenderedPageBreak/>
        <w:t>expenses.</w:t>
      </w:r>
      <w:r w:rsidR="0012212E">
        <w:rPr>
          <w:rFonts w:ascii="Times New Roman" w:eastAsia="Times New Roman" w:hAnsi="Times New Roman" w:cs="Times New Roman"/>
          <w:color w:val="000000"/>
          <w:sz w:val="24"/>
          <w:szCs w:val="24"/>
        </w:rPr>
        <w:t xml:space="preserve"> This may put a question on to the creditors mind whether a company can afford </w:t>
      </w:r>
      <w:r w:rsidR="0012212E" w:rsidRPr="0012212E">
        <w:rPr>
          <w:rFonts w:ascii="Times New Roman" w:eastAsia="Times New Roman" w:hAnsi="Times New Roman" w:cs="Times New Roman"/>
          <w:color w:val="000000"/>
          <w:sz w:val="24"/>
          <w:szCs w:val="24"/>
        </w:rPr>
        <w:t xml:space="preserve">to support </w:t>
      </w:r>
      <w:r w:rsidR="004B3F88">
        <w:rPr>
          <w:rFonts w:ascii="Times New Roman" w:eastAsia="Times New Roman" w:hAnsi="Times New Roman" w:cs="Times New Roman"/>
          <w:color w:val="000000"/>
          <w:sz w:val="24"/>
          <w:szCs w:val="24"/>
        </w:rPr>
        <w:t xml:space="preserve">any </w:t>
      </w:r>
      <w:r w:rsidR="0012212E" w:rsidRPr="0012212E">
        <w:rPr>
          <w:rFonts w:ascii="Times New Roman" w:eastAsia="Times New Roman" w:hAnsi="Times New Roman" w:cs="Times New Roman"/>
          <w:color w:val="000000"/>
          <w:sz w:val="24"/>
          <w:szCs w:val="24"/>
        </w:rPr>
        <w:t>additional debt</w:t>
      </w:r>
      <w:r w:rsidR="004B3F88">
        <w:rPr>
          <w:rFonts w:ascii="Times New Roman" w:eastAsia="Times New Roman" w:hAnsi="Times New Roman" w:cs="Times New Roman"/>
          <w:color w:val="000000"/>
          <w:sz w:val="24"/>
          <w:szCs w:val="24"/>
        </w:rPr>
        <w:t>s</w:t>
      </w:r>
      <w:r w:rsidR="0012212E" w:rsidRPr="0012212E">
        <w:rPr>
          <w:rFonts w:ascii="Times New Roman" w:eastAsia="Times New Roman" w:hAnsi="Times New Roman" w:cs="Times New Roman"/>
          <w:color w:val="000000"/>
          <w:sz w:val="24"/>
          <w:szCs w:val="24"/>
        </w:rPr>
        <w:t xml:space="preserve">. </w:t>
      </w:r>
      <w:r w:rsidR="00AC6202">
        <w:rPr>
          <w:rFonts w:ascii="Times New Roman" w:eastAsia="Times New Roman" w:hAnsi="Times New Roman" w:cs="Times New Roman"/>
          <w:color w:val="000000"/>
          <w:sz w:val="24"/>
          <w:szCs w:val="24"/>
        </w:rPr>
        <w:t xml:space="preserve">As a whole, this findings can say that the </w:t>
      </w:r>
      <w:r w:rsidR="004B3F88">
        <w:rPr>
          <w:rFonts w:ascii="Times New Roman" w:eastAsia="Times New Roman" w:hAnsi="Times New Roman" w:cs="Times New Roman"/>
          <w:color w:val="000000"/>
          <w:sz w:val="24"/>
          <w:szCs w:val="24"/>
        </w:rPr>
        <w:t>creditors</w:t>
      </w:r>
      <w:r w:rsidR="001D1273">
        <w:rPr>
          <w:rFonts w:ascii="Times New Roman" w:eastAsia="Times New Roman" w:hAnsi="Times New Roman" w:cs="Times New Roman"/>
          <w:color w:val="000000"/>
          <w:sz w:val="24"/>
          <w:szCs w:val="24"/>
        </w:rPr>
        <w:t xml:space="preserve"> of the</w:t>
      </w:r>
      <w:r w:rsidR="004B3F88">
        <w:rPr>
          <w:rFonts w:ascii="Times New Roman" w:eastAsia="Times New Roman" w:hAnsi="Times New Roman" w:cs="Times New Roman"/>
          <w:color w:val="000000"/>
          <w:sz w:val="24"/>
          <w:szCs w:val="24"/>
        </w:rPr>
        <w:t xml:space="preserve"> </w:t>
      </w:r>
      <w:r w:rsidR="001D1273">
        <w:rPr>
          <w:rFonts w:ascii="Times New Roman" w:eastAsia="Times New Roman" w:hAnsi="Times New Roman" w:cs="Times New Roman"/>
          <w:color w:val="000000"/>
          <w:sz w:val="24"/>
          <w:szCs w:val="24"/>
        </w:rPr>
        <w:t>manufacturing industry in Bangladesh</w:t>
      </w:r>
      <w:r w:rsidR="00AC6202">
        <w:rPr>
          <w:rFonts w:ascii="Times New Roman" w:eastAsia="Times New Roman" w:hAnsi="Times New Roman" w:cs="Times New Roman"/>
          <w:color w:val="000000"/>
          <w:sz w:val="24"/>
          <w:szCs w:val="24"/>
        </w:rPr>
        <w:t xml:space="preserve"> may find it hard to provide </w:t>
      </w:r>
      <w:r w:rsidR="004B3F88">
        <w:rPr>
          <w:rFonts w:ascii="Times New Roman" w:eastAsia="Times New Roman" w:hAnsi="Times New Roman" w:cs="Times New Roman"/>
          <w:color w:val="000000"/>
          <w:sz w:val="24"/>
          <w:szCs w:val="24"/>
        </w:rPr>
        <w:t>the</w:t>
      </w:r>
      <w:r w:rsidR="001D1273">
        <w:rPr>
          <w:rFonts w:ascii="Times New Roman" w:eastAsia="Times New Roman" w:hAnsi="Times New Roman" w:cs="Times New Roman"/>
          <w:color w:val="000000"/>
          <w:sz w:val="24"/>
          <w:szCs w:val="24"/>
        </w:rPr>
        <w:t>se</w:t>
      </w:r>
      <w:r w:rsidR="00AC6202">
        <w:rPr>
          <w:rFonts w:ascii="Times New Roman" w:eastAsia="Times New Roman" w:hAnsi="Times New Roman" w:cs="Times New Roman"/>
          <w:color w:val="000000"/>
          <w:sz w:val="24"/>
          <w:szCs w:val="24"/>
        </w:rPr>
        <w:t xml:space="preserve"> </w:t>
      </w:r>
      <w:r w:rsidR="001D1273">
        <w:rPr>
          <w:rFonts w:ascii="Times New Roman" w:eastAsia="Times New Roman" w:hAnsi="Times New Roman" w:cs="Times New Roman"/>
          <w:color w:val="000000"/>
          <w:sz w:val="24"/>
          <w:szCs w:val="24"/>
        </w:rPr>
        <w:t xml:space="preserve">companies with </w:t>
      </w:r>
      <w:r w:rsidR="00AC6202">
        <w:rPr>
          <w:rFonts w:ascii="Times New Roman" w:eastAsia="Times New Roman" w:hAnsi="Times New Roman" w:cs="Times New Roman"/>
          <w:color w:val="000000"/>
          <w:sz w:val="24"/>
          <w:szCs w:val="24"/>
        </w:rPr>
        <w:t xml:space="preserve">loans and the creditors who are </w:t>
      </w:r>
      <w:r w:rsidR="001D1273">
        <w:rPr>
          <w:rFonts w:ascii="Times New Roman" w:eastAsia="Times New Roman" w:hAnsi="Times New Roman" w:cs="Times New Roman"/>
          <w:color w:val="000000"/>
          <w:sz w:val="24"/>
          <w:szCs w:val="24"/>
        </w:rPr>
        <w:t xml:space="preserve">indeed </w:t>
      </w:r>
      <w:r w:rsidR="00AC6202">
        <w:rPr>
          <w:rFonts w:ascii="Times New Roman" w:eastAsia="Times New Roman" w:hAnsi="Times New Roman" w:cs="Times New Roman"/>
          <w:color w:val="000000"/>
          <w:sz w:val="24"/>
          <w:szCs w:val="24"/>
        </w:rPr>
        <w:t>providing the loans</w:t>
      </w:r>
      <w:r w:rsidR="001D1273">
        <w:rPr>
          <w:rFonts w:ascii="Times New Roman" w:eastAsia="Times New Roman" w:hAnsi="Times New Roman" w:cs="Times New Roman"/>
          <w:color w:val="000000"/>
          <w:sz w:val="24"/>
          <w:szCs w:val="24"/>
        </w:rPr>
        <w:t>,</w:t>
      </w:r>
      <w:r w:rsidR="00AC6202">
        <w:rPr>
          <w:rFonts w:ascii="Times New Roman" w:eastAsia="Times New Roman" w:hAnsi="Times New Roman" w:cs="Times New Roman"/>
          <w:color w:val="000000"/>
          <w:sz w:val="24"/>
          <w:szCs w:val="24"/>
        </w:rPr>
        <w:t xml:space="preserve"> are</w:t>
      </w:r>
      <w:r w:rsidR="00AC6202" w:rsidRPr="0012212E">
        <w:rPr>
          <w:rFonts w:ascii="Times New Roman" w:eastAsia="Times New Roman" w:hAnsi="Times New Roman" w:cs="Times New Roman"/>
          <w:color w:val="000000"/>
          <w:sz w:val="24"/>
          <w:szCs w:val="24"/>
        </w:rPr>
        <w:t xml:space="preserve"> </w:t>
      </w:r>
      <w:r w:rsidR="00AC6202">
        <w:rPr>
          <w:rFonts w:ascii="Times New Roman" w:eastAsia="Times New Roman" w:hAnsi="Times New Roman" w:cs="Times New Roman"/>
          <w:color w:val="000000"/>
          <w:sz w:val="24"/>
          <w:szCs w:val="24"/>
        </w:rPr>
        <w:t>associated with</w:t>
      </w:r>
      <w:r w:rsidR="001D1273">
        <w:rPr>
          <w:rFonts w:ascii="Times New Roman" w:eastAsia="Times New Roman" w:hAnsi="Times New Roman" w:cs="Times New Roman"/>
          <w:color w:val="000000"/>
          <w:sz w:val="24"/>
          <w:szCs w:val="24"/>
        </w:rPr>
        <w:t xml:space="preserve"> taking</w:t>
      </w:r>
      <w:r w:rsidR="00AC6202">
        <w:rPr>
          <w:rFonts w:ascii="Times New Roman" w:eastAsia="Times New Roman" w:hAnsi="Times New Roman" w:cs="Times New Roman"/>
          <w:color w:val="000000"/>
          <w:sz w:val="24"/>
          <w:szCs w:val="24"/>
        </w:rPr>
        <w:t xml:space="preserve"> high risk</w:t>
      </w:r>
      <w:r w:rsidR="001D1273">
        <w:rPr>
          <w:rFonts w:ascii="Times New Roman" w:eastAsia="Times New Roman" w:hAnsi="Times New Roman" w:cs="Times New Roman"/>
          <w:color w:val="000000"/>
          <w:sz w:val="24"/>
          <w:szCs w:val="24"/>
        </w:rPr>
        <w:t>s</w:t>
      </w:r>
      <w:r w:rsidR="00AC6202" w:rsidRPr="0012212E">
        <w:rPr>
          <w:rFonts w:ascii="Times New Roman" w:eastAsia="Times New Roman" w:hAnsi="Times New Roman" w:cs="Times New Roman"/>
          <w:color w:val="000000"/>
          <w:sz w:val="24"/>
          <w:szCs w:val="24"/>
        </w:rPr>
        <w:t xml:space="preserve"> in lending.</w:t>
      </w:r>
    </w:p>
    <w:p w14:paraId="26057956" w14:textId="53F04872" w:rsidR="005029E1" w:rsidRDefault="005029E1">
      <w:pPr>
        <w:rPr>
          <w:rFonts w:ascii="Times New Roman" w:eastAsia="Times New Roman" w:hAnsi="Times New Roman" w:cs="Times New Roman"/>
          <w:color w:val="000000"/>
          <w:sz w:val="24"/>
          <w:szCs w:val="24"/>
        </w:rPr>
      </w:pPr>
    </w:p>
    <w:p w14:paraId="44182EB5" w14:textId="7AA49ED8" w:rsidR="004B3F88" w:rsidRDefault="004B3F88">
      <w:pPr>
        <w:rPr>
          <w:rFonts w:ascii="Times New Roman" w:eastAsia="Times New Roman" w:hAnsi="Times New Roman" w:cs="Times New Roman"/>
          <w:color w:val="000000"/>
          <w:sz w:val="24"/>
          <w:szCs w:val="24"/>
        </w:rPr>
      </w:pPr>
    </w:p>
    <w:p w14:paraId="6F8ED304" w14:textId="7763C641" w:rsidR="001E3D6A" w:rsidRDefault="00E44CD8" w:rsidP="00E44CD8">
      <w:pPr>
        <w:pStyle w:val="Heading2"/>
        <w:shd w:val="clear" w:color="auto" w:fill="FFE599" w:themeFill="accent4" w:themeFillTint="66"/>
        <w:rPr>
          <w:rFonts w:eastAsia="Times New Roman"/>
        </w:rPr>
      </w:pPr>
      <w:bookmarkStart w:id="38" w:name="_Toc53163101"/>
      <w:bookmarkStart w:id="39" w:name="_Toc53706324"/>
      <w:r w:rsidRPr="00E44CD8">
        <w:rPr>
          <w:rFonts w:eastAsia="Times New Roman"/>
          <w:b w:val="0"/>
          <w:caps w:val="0"/>
        </w:rPr>
        <w:t>5.</w:t>
      </w:r>
      <w:r>
        <w:rPr>
          <w:rFonts w:eastAsia="Times New Roman"/>
        </w:rPr>
        <w:t xml:space="preserve"> </w:t>
      </w:r>
      <w:r w:rsidR="005029E1" w:rsidRPr="005029E1">
        <w:rPr>
          <w:rFonts w:eastAsia="Times New Roman"/>
        </w:rPr>
        <w:t>Profitability &amp; Investment Return</w:t>
      </w:r>
      <w:bookmarkEnd w:id="38"/>
      <w:bookmarkEnd w:id="39"/>
    </w:p>
    <w:p w14:paraId="6805323B" w14:textId="49A11A8D" w:rsidR="001E3D6A" w:rsidRDefault="001E3D6A" w:rsidP="002B11A3">
      <w:pPr>
        <w:tabs>
          <w:tab w:val="left" w:pos="6402"/>
        </w:tabs>
        <w:spacing w:line="360" w:lineRule="auto"/>
        <w:jc w:val="both"/>
        <w:rPr>
          <w:rFonts w:ascii="Times New Roman" w:eastAsia="Times New Roman" w:hAnsi="Times New Roman" w:cs="Times New Roman"/>
          <w:color w:val="000000"/>
          <w:sz w:val="24"/>
          <w:szCs w:val="24"/>
        </w:rPr>
      </w:pPr>
    </w:p>
    <w:p w14:paraId="606A3DE2" w14:textId="3C562EF6" w:rsidR="006717A2" w:rsidRPr="006717A2" w:rsidRDefault="006717A2" w:rsidP="006717A2">
      <w:pPr>
        <w:tabs>
          <w:tab w:val="left" w:pos="6402"/>
        </w:tabs>
        <w:spacing w:line="360" w:lineRule="auto"/>
        <w:jc w:val="both"/>
        <w:rPr>
          <w:rFonts w:ascii="Times New Roman" w:eastAsia="Times New Roman" w:hAnsi="Times New Roman" w:cs="Times New Roman"/>
          <w:color w:val="000000"/>
          <w:sz w:val="24"/>
          <w:szCs w:val="24"/>
        </w:rPr>
      </w:pPr>
      <w:r w:rsidRPr="006717A2">
        <w:rPr>
          <w:rFonts w:ascii="Times New Roman" w:eastAsia="Times New Roman" w:hAnsi="Times New Roman" w:cs="Times New Roman"/>
          <w:color w:val="000000"/>
          <w:sz w:val="24"/>
          <w:szCs w:val="24"/>
        </w:rPr>
        <w:t xml:space="preserve">Profitability </w:t>
      </w:r>
      <w:r>
        <w:rPr>
          <w:rFonts w:ascii="Times New Roman" w:eastAsia="Times New Roman" w:hAnsi="Times New Roman" w:cs="Times New Roman"/>
          <w:color w:val="000000"/>
          <w:sz w:val="24"/>
          <w:szCs w:val="24"/>
        </w:rPr>
        <w:t>and Investment Return part analysis the</w:t>
      </w:r>
      <w:r w:rsidRPr="006717A2">
        <w:rPr>
          <w:rFonts w:ascii="Times New Roman" w:eastAsia="Times New Roman" w:hAnsi="Times New Roman" w:cs="Times New Roman"/>
          <w:color w:val="000000"/>
          <w:sz w:val="24"/>
          <w:szCs w:val="24"/>
        </w:rPr>
        <w:t xml:space="preserve"> income statement accounts </w:t>
      </w:r>
      <w:r>
        <w:rPr>
          <w:rFonts w:ascii="Times New Roman" w:eastAsia="Times New Roman" w:hAnsi="Times New Roman" w:cs="Times New Roman"/>
          <w:color w:val="000000"/>
          <w:sz w:val="24"/>
          <w:szCs w:val="24"/>
        </w:rPr>
        <w:t>and represents the ability of a</w:t>
      </w:r>
      <w:r w:rsidRPr="006717A2">
        <w:rPr>
          <w:rFonts w:ascii="Times New Roman" w:eastAsia="Times New Roman" w:hAnsi="Times New Roman" w:cs="Times New Roman"/>
          <w:color w:val="000000"/>
          <w:sz w:val="24"/>
          <w:szCs w:val="24"/>
        </w:rPr>
        <w:t xml:space="preserve"> company</w:t>
      </w:r>
      <w:r>
        <w:rPr>
          <w:rFonts w:ascii="Times New Roman" w:eastAsia="Times New Roman" w:hAnsi="Times New Roman" w:cs="Times New Roman"/>
          <w:color w:val="000000"/>
          <w:sz w:val="24"/>
          <w:szCs w:val="24"/>
        </w:rPr>
        <w:t xml:space="preserve"> </w:t>
      </w:r>
      <w:r w:rsidRPr="006717A2">
        <w:rPr>
          <w:rFonts w:ascii="Times New Roman" w:eastAsia="Times New Roman" w:hAnsi="Times New Roman" w:cs="Times New Roman"/>
          <w:color w:val="000000"/>
          <w:sz w:val="24"/>
          <w:szCs w:val="24"/>
        </w:rPr>
        <w:t xml:space="preserve">to generate profits from its operations. Profitability ratios </w:t>
      </w:r>
      <w:r>
        <w:rPr>
          <w:rFonts w:ascii="Times New Roman" w:eastAsia="Times New Roman" w:hAnsi="Times New Roman" w:cs="Times New Roman"/>
          <w:color w:val="000000"/>
          <w:sz w:val="24"/>
          <w:szCs w:val="24"/>
        </w:rPr>
        <w:t>emphasizes</w:t>
      </w:r>
      <w:r w:rsidRPr="006717A2">
        <w:rPr>
          <w:rFonts w:ascii="Times New Roman" w:eastAsia="Times New Roman" w:hAnsi="Times New Roman" w:cs="Times New Roman"/>
          <w:color w:val="000000"/>
          <w:sz w:val="24"/>
          <w:szCs w:val="24"/>
        </w:rPr>
        <w:t xml:space="preserve"> on </w:t>
      </w:r>
      <w:r>
        <w:rPr>
          <w:rFonts w:ascii="Times New Roman" w:eastAsia="Times New Roman" w:hAnsi="Times New Roman" w:cs="Times New Roman"/>
          <w:color w:val="000000"/>
          <w:sz w:val="24"/>
          <w:szCs w:val="24"/>
        </w:rPr>
        <w:t xml:space="preserve">the </w:t>
      </w:r>
      <w:r w:rsidRPr="006717A2">
        <w:rPr>
          <w:rFonts w:ascii="Times New Roman" w:eastAsia="Times New Roman" w:hAnsi="Times New Roman" w:cs="Times New Roman"/>
          <w:color w:val="000000"/>
          <w:sz w:val="24"/>
          <w:szCs w:val="24"/>
        </w:rPr>
        <w:t>return on investment in inventory and other assets</w:t>
      </w:r>
      <w:r>
        <w:rPr>
          <w:rFonts w:ascii="Times New Roman" w:eastAsia="Times New Roman" w:hAnsi="Times New Roman" w:cs="Times New Roman"/>
          <w:color w:val="000000"/>
          <w:sz w:val="24"/>
          <w:szCs w:val="24"/>
        </w:rPr>
        <w:t xml:space="preserve"> of the respective company and</w:t>
      </w:r>
      <w:r w:rsidRPr="006717A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finds out</w:t>
      </w:r>
      <w:r w:rsidRPr="006717A2">
        <w:rPr>
          <w:rFonts w:ascii="Times New Roman" w:eastAsia="Times New Roman" w:hAnsi="Times New Roman" w:cs="Times New Roman"/>
          <w:color w:val="000000"/>
          <w:sz w:val="24"/>
          <w:szCs w:val="24"/>
        </w:rPr>
        <w:t xml:space="preserve"> how well </w:t>
      </w:r>
      <w:r>
        <w:rPr>
          <w:rFonts w:ascii="Times New Roman" w:eastAsia="Times New Roman" w:hAnsi="Times New Roman" w:cs="Times New Roman"/>
          <w:color w:val="000000"/>
          <w:sz w:val="24"/>
          <w:szCs w:val="24"/>
        </w:rPr>
        <w:t xml:space="preserve">a </w:t>
      </w:r>
      <w:r w:rsidRPr="006717A2">
        <w:rPr>
          <w:rFonts w:ascii="Times New Roman" w:eastAsia="Times New Roman" w:hAnsi="Times New Roman" w:cs="Times New Roman"/>
          <w:color w:val="000000"/>
          <w:sz w:val="24"/>
          <w:szCs w:val="24"/>
        </w:rPr>
        <w:t>compan</w:t>
      </w:r>
      <w:r>
        <w:rPr>
          <w:rFonts w:ascii="Times New Roman" w:eastAsia="Times New Roman" w:hAnsi="Times New Roman" w:cs="Times New Roman"/>
          <w:color w:val="000000"/>
          <w:sz w:val="24"/>
          <w:szCs w:val="24"/>
        </w:rPr>
        <w:t>y</w:t>
      </w:r>
      <w:r w:rsidRPr="006717A2">
        <w:rPr>
          <w:rFonts w:ascii="Times New Roman" w:eastAsia="Times New Roman" w:hAnsi="Times New Roman" w:cs="Times New Roman"/>
          <w:color w:val="000000"/>
          <w:sz w:val="24"/>
          <w:szCs w:val="24"/>
        </w:rPr>
        <w:t xml:space="preserve"> can achieve</w:t>
      </w:r>
      <w:r>
        <w:rPr>
          <w:rFonts w:ascii="Times New Roman" w:eastAsia="Times New Roman" w:hAnsi="Times New Roman" w:cs="Times New Roman"/>
          <w:color w:val="000000"/>
          <w:sz w:val="24"/>
          <w:szCs w:val="24"/>
        </w:rPr>
        <w:t xml:space="preserve"> its</w:t>
      </w:r>
      <w:r w:rsidRPr="006717A2">
        <w:rPr>
          <w:rFonts w:ascii="Times New Roman" w:eastAsia="Times New Roman" w:hAnsi="Times New Roman" w:cs="Times New Roman"/>
          <w:color w:val="000000"/>
          <w:sz w:val="24"/>
          <w:szCs w:val="24"/>
        </w:rPr>
        <w:t xml:space="preserve"> profits from </w:t>
      </w:r>
      <w:r>
        <w:rPr>
          <w:rFonts w:ascii="Times New Roman" w:eastAsia="Times New Roman" w:hAnsi="Times New Roman" w:cs="Times New Roman"/>
          <w:color w:val="000000"/>
          <w:sz w:val="24"/>
          <w:szCs w:val="24"/>
        </w:rPr>
        <w:t>the</w:t>
      </w:r>
      <w:r w:rsidRPr="006717A2">
        <w:rPr>
          <w:rFonts w:ascii="Times New Roman" w:eastAsia="Times New Roman" w:hAnsi="Times New Roman" w:cs="Times New Roman"/>
          <w:color w:val="000000"/>
          <w:sz w:val="24"/>
          <w:szCs w:val="24"/>
        </w:rPr>
        <w:t xml:space="preserve"> operations.</w:t>
      </w:r>
    </w:p>
    <w:p w14:paraId="44847FCB" w14:textId="7521D6EE" w:rsidR="005A4185" w:rsidRDefault="006717A2" w:rsidP="006717A2">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is the reason why i</w:t>
      </w:r>
      <w:r w:rsidRPr="006717A2">
        <w:rPr>
          <w:rFonts w:ascii="Times New Roman" w:eastAsia="Times New Roman" w:hAnsi="Times New Roman" w:cs="Times New Roman"/>
          <w:color w:val="000000"/>
          <w:sz w:val="24"/>
          <w:szCs w:val="24"/>
        </w:rPr>
        <w:t xml:space="preserve">nvestors and creditors </w:t>
      </w:r>
      <w:r>
        <w:rPr>
          <w:rFonts w:ascii="Times New Roman" w:eastAsia="Times New Roman" w:hAnsi="Times New Roman" w:cs="Times New Roman"/>
          <w:color w:val="000000"/>
          <w:sz w:val="24"/>
          <w:szCs w:val="24"/>
        </w:rPr>
        <w:t xml:space="preserve">take </w:t>
      </w:r>
      <w:r w:rsidRPr="006717A2">
        <w:rPr>
          <w:rFonts w:ascii="Times New Roman" w:eastAsia="Times New Roman" w:hAnsi="Times New Roman" w:cs="Times New Roman"/>
          <w:color w:val="000000"/>
          <w:sz w:val="24"/>
          <w:szCs w:val="24"/>
        </w:rPr>
        <w:t xml:space="preserve">profitability ratios </w:t>
      </w:r>
      <w:r>
        <w:rPr>
          <w:rFonts w:ascii="Times New Roman" w:eastAsia="Times New Roman" w:hAnsi="Times New Roman" w:cs="Times New Roman"/>
          <w:color w:val="000000"/>
          <w:sz w:val="24"/>
          <w:szCs w:val="24"/>
        </w:rPr>
        <w:t xml:space="preserve">into accounts to check </w:t>
      </w:r>
      <w:r w:rsidRPr="006717A2">
        <w:rPr>
          <w:rFonts w:ascii="Times New Roman" w:eastAsia="Times New Roman" w:hAnsi="Times New Roman" w:cs="Times New Roman"/>
          <w:color w:val="000000"/>
          <w:sz w:val="24"/>
          <w:szCs w:val="24"/>
        </w:rPr>
        <w:t xml:space="preserve">whether </w:t>
      </w:r>
      <w:r>
        <w:rPr>
          <w:rFonts w:ascii="Times New Roman" w:eastAsia="Times New Roman" w:hAnsi="Times New Roman" w:cs="Times New Roman"/>
          <w:color w:val="000000"/>
          <w:sz w:val="24"/>
          <w:szCs w:val="24"/>
        </w:rPr>
        <w:t xml:space="preserve">the </w:t>
      </w:r>
      <w:r w:rsidRPr="006717A2">
        <w:rPr>
          <w:rFonts w:ascii="Times New Roman" w:eastAsia="Times New Roman" w:hAnsi="Times New Roman" w:cs="Times New Roman"/>
          <w:color w:val="000000"/>
          <w:sz w:val="24"/>
          <w:szCs w:val="24"/>
        </w:rPr>
        <w:t>compan</w:t>
      </w:r>
      <w:r>
        <w:rPr>
          <w:rFonts w:ascii="Times New Roman" w:eastAsia="Times New Roman" w:hAnsi="Times New Roman" w:cs="Times New Roman"/>
          <w:color w:val="000000"/>
          <w:sz w:val="24"/>
          <w:szCs w:val="24"/>
        </w:rPr>
        <w:t>y</w:t>
      </w:r>
      <w:r w:rsidRPr="006717A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is</w:t>
      </w:r>
      <w:r w:rsidRPr="006717A2">
        <w:rPr>
          <w:rFonts w:ascii="Times New Roman" w:eastAsia="Times New Roman" w:hAnsi="Times New Roman" w:cs="Times New Roman"/>
          <w:color w:val="000000"/>
          <w:sz w:val="24"/>
          <w:szCs w:val="24"/>
        </w:rPr>
        <w:t xml:space="preserve"> making </w:t>
      </w:r>
      <w:r>
        <w:rPr>
          <w:rFonts w:ascii="Times New Roman" w:eastAsia="Times New Roman" w:hAnsi="Times New Roman" w:cs="Times New Roman"/>
          <w:color w:val="000000"/>
          <w:sz w:val="24"/>
          <w:szCs w:val="24"/>
        </w:rPr>
        <w:t xml:space="preserve">sufficient </w:t>
      </w:r>
      <w:r w:rsidRPr="006717A2">
        <w:rPr>
          <w:rFonts w:ascii="Times New Roman" w:eastAsia="Times New Roman" w:hAnsi="Times New Roman" w:cs="Times New Roman"/>
          <w:color w:val="000000"/>
          <w:sz w:val="24"/>
          <w:szCs w:val="24"/>
        </w:rPr>
        <w:t xml:space="preserve">operational profit from their assets. </w:t>
      </w:r>
      <w:r>
        <w:rPr>
          <w:rFonts w:ascii="Times New Roman" w:eastAsia="Times New Roman" w:hAnsi="Times New Roman" w:cs="Times New Roman"/>
          <w:color w:val="000000"/>
          <w:sz w:val="24"/>
          <w:szCs w:val="24"/>
        </w:rPr>
        <w:t>This ratios basically shows how efficiently a company is using their</w:t>
      </w:r>
      <w:r w:rsidRPr="006717A2">
        <w:rPr>
          <w:rFonts w:ascii="Times New Roman" w:eastAsia="Times New Roman" w:hAnsi="Times New Roman" w:cs="Times New Roman"/>
          <w:color w:val="000000"/>
          <w:sz w:val="24"/>
          <w:szCs w:val="24"/>
        </w:rPr>
        <w:t xml:space="preserve"> assets to generate profits</w:t>
      </w:r>
      <w:r>
        <w:rPr>
          <w:rFonts w:ascii="Times New Roman" w:eastAsia="Times New Roman" w:hAnsi="Times New Roman" w:cs="Times New Roman"/>
          <w:color w:val="000000"/>
          <w:sz w:val="24"/>
          <w:szCs w:val="24"/>
        </w:rPr>
        <w:t>.</w:t>
      </w:r>
    </w:p>
    <w:p w14:paraId="28E1F023" w14:textId="7EC6269C" w:rsidR="00C15AC6" w:rsidRDefault="00C15AC6" w:rsidP="002B11A3">
      <w:pPr>
        <w:tabs>
          <w:tab w:val="left" w:pos="6402"/>
        </w:tabs>
        <w:spacing w:line="360" w:lineRule="auto"/>
        <w:jc w:val="both"/>
        <w:rPr>
          <w:rFonts w:ascii="Times New Roman" w:eastAsia="Times New Roman" w:hAnsi="Times New Roman" w:cs="Times New Roman"/>
          <w:color w:val="000000"/>
          <w:sz w:val="24"/>
          <w:szCs w:val="24"/>
        </w:rPr>
      </w:pPr>
    </w:p>
    <w:p w14:paraId="12C41BD8" w14:textId="01EC5571" w:rsidR="00C15AC6" w:rsidRDefault="00C15AC6" w:rsidP="00C15AC6">
      <w:pPr>
        <w:pStyle w:val="Heading4"/>
        <w:shd w:val="clear" w:color="auto" w:fill="FFF2CC" w:themeFill="accent4" w:themeFillTint="33"/>
        <w:rPr>
          <w:rFonts w:eastAsia="Times New Roman"/>
        </w:rPr>
      </w:pPr>
      <w:bookmarkStart w:id="40" w:name="_Toc53706325"/>
      <w:r w:rsidRPr="00C15AC6">
        <w:rPr>
          <w:rFonts w:eastAsia="Times New Roman"/>
        </w:rPr>
        <w:t>Gross Profit Margin</w:t>
      </w:r>
      <w:bookmarkEnd w:id="40"/>
    </w:p>
    <w:p w14:paraId="4FE10E7E" w14:textId="7857C0F4" w:rsidR="00C15AC6" w:rsidRDefault="00C15AC6" w:rsidP="002B11A3">
      <w:pPr>
        <w:tabs>
          <w:tab w:val="left" w:pos="6402"/>
        </w:tabs>
        <w:spacing w:line="360" w:lineRule="auto"/>
        <w:jc w:val="both"/>
        <w:rPr>
          <w:rFonts w:ascii="Times New Roman" w:eastAsia="Times New Roman" w:hAnsi="Times New Roman" w:cs="Times New Roman"/>
          <w:color w:val="000000"/>
          <w:sz w:val="24"/>
          <w:szCs w:val="24"/>
        </w:rPr>
      </w:pPr>
    </w:p>
    <w:p w14:paraId="5992538A" w14:textId="6999CABE" w:rsidR="00C15AC6" w:rsidRDefault="00C15AC6" w:rsidP="00C15AC6">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Gross Profit Margin is used to understand with h</w:t>
      </w:r>
      <w:r w:rsidRPr="00C15AC6">
        <w:rPr>
          <w:rFonts w:ascii="Times New Roman" w:eastAsia="Times New Roman" w:hAnsi="Times New Roman" w:cs="Times New Roman"/>
          <w:color w:val="000000"/>
          <w:sz w:val="24"/>
          <w:szCs w:val="24"/>
        </w:rPr>
        <w:t>ow</w:t>
      </w:r>
      <w:r>
        <w:rPr>
          <w:rFonts w:ascii="Times New Roman" w:eastAsia="Times New Roman" w:hAnsi="Times New Roman" w:cs="Times New Roman"/>
          <w:color w:val="000000"/>
          <w:sz w:val="24"/>
          <w:szCs w:val="24"/>
        </w:rPr>
        <w:t xml:space="preserve"> much</w:t>
      </w:r>
      <w:r w:rsidRPr="00C15AC6">
        <w:rPr>
          <w:rFonts w:ascii="Times New Roman" w:eastAsia="Times New Roman" w:hAnsi="Times New Roman" w:cs="Times New Roman"/>
          <w:color w:val="000000"/>
          <w:sz w:val="24"/>
          <w:szCs w:val="24"/>
        </w:rPr>
        <w:t xml:space="preserve"> profit a company can sell its inventory.</w:t>
      </w:r>
      <w:r w:rsidR="00EA0EA7">
        <w:rPr>
          <w:rFonts w:ascii="Times New Roman" w:eastAsia="Times New Roman" w:hAnsi="Times New Roman" w:cs="Times New Roman"/>
          <w:color w:val="000000"/>
          <w:sz w:val="24"/>
          <w:szCs w:val="24"/>
        </w:rPr>
        <w:t xml:space="preserve"> This ratio can even help the manager to</w:t>
      </w:r>
      <w:r w:rsidRPr="00C15AC6">
        <w:rPr>
          <w:rFonts w:ascii="Times New Roman" w:eastAsia="Times New Roman" w:hAnsi="Times New Roman" w:cs="Times New Roman"/>
          <w:color w:val="000000"/>
          <w:sz w:val="24"/>
          <w:szCs w:val="24"/>
        </w:rPr>
        <w:t xml:space="preserve"> determine the value of </w:t>
      </w:r>
      <w:r w:rsidR="00EA0EA7">
        <w:rPr>
          <w:rFonts w:ascii="Times New Roman" w:eastAsia="Times New Roman" w:hAnsi="Times New Roman" w:cs="Times New Roman"/>
          <w:color w:val="000000"/>
          <w:sz w:val="24"/>
          <w:szCs w:val="24"/>
        </w:rPr>
        <w:t xml:space="preserve">the </w:t>
      </w:r>
      <w:r w:rsidRPr="00C15AC6">
        <w:rPr>
          <w:rFonts w:ascii="Times New Roman" w:eastAsia="Times New Roman" w:hAnsi="Times New Roman" w:cs="Times New Roman"/>
          <w:color w:val="000000"/>
          <w:sz w:val="24"/>
          <w:szCs w:val="24"/>
        </w:rPr>
        <w:t xml:space="preserve">incremental sales and </w:t>
      </w:r>
      <w:r w:rsidR="00EA0EA7">
        <w:rPr>
          <w:rFonts w:ascii="Times New Roman" w:eastAsia="Times New Roman" w:hAnsi="Times New Roman" w:cs="Times New Roman"/>
          <w:color w:val="000000"/>
          <w:sz w:val="24"/>
          <w:szCs w:val="24"/>
        </w:rPr>
        <w:t xml:space="preserve">also help </w:t>
      </w:r>
      <w:r w:rsidRPr="00C15AC6">
        <w:rPr>
          <w:rFonts w:ascii="Times New Roman" w:eastAsia="Times New Roman" w:hAnsi="Times New Roman" w:cs="Times New Roman"/>
          <w:color w:val="000000"/>
          <w:sz w:val="24"/>
          <w:szCs w:val="24"/>
        </w:rPr>
        <w:t xml:space="preserve">to guide </w:t>
      </w:r>
      <w:r w:rsidR="00EA0EA7">
        <w:rPr>
          <w:rFonts w:ascii="Times New Roman" w:eastAsia="Times New Roman" w:hAnsi="Times New Roman" w:cs="Times New Roman"/>
          <w:color w:val="000000"/>
          <w:sz w:val="24"/>
          <w:szCs w:val="24"/>
        </w:rPr>
        <w:t xml:space="preserve">them in </w:t>
      </w:r>
      <w:r w:rsidRPr="00C15AC6">
        <w:rPr>
          <w:rFonts w:ascii="Times New Roman" w:eastAsia="Times New Roman" w:hAnsi="Times New Roman" w:cs="Times New Roman"/>
          <w:color w:val="000000"/>
          <w:sz w:val="24"/>
          <w:szCs w:val="24"/>
        </w:rPr>
        <w:t>pricing and promotion</w:t>
      </w:r>
      <w:r w:rsidR="00EA0EA7">
        <w:rPr>
          <w:rFonts w:ascii="Times New Roman" w:eastAsia="Times New Roman" w:hAnsi="Times New Roman" w:cs="Times New Roman"/>
          <w:color w:val="000000"/>
          <w:sz w:val="24"/>
          <w:szCs w:val="24"/>
        </w:rPr>
        <w:t>al</w:t>
      </w:r>
      <w:r w:rsidRPr="00C15AC6">
        <w:rPr>
          <w:rFonts w:ascii="Times New Roman" w:eastAsia="Times New Roman" w:hAnsi="Times New Roman" w:cs="Times New Roman"/>
          <w:color w:val="000000"/>
          <w:sz w:val="24"/>
          <w:szCs w:val="24"/>
        </w:rPr>
        <w:t xml:space="preserve"> decision</w:t>
      </w:r>
      <w:r w:rsidR="00EA0EA7">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w:t>
      </w:r>
      <w:r w:rsidR="00EA0EA7">
        <w:rPr>
          <w:rFonts w:ascii="Times New Roman" w:eastAsia="Times New Roman" w:hAnsi="Times New Roman" w:cs="Times New Roman"/>
          <w:color w:val="000000"/>
          <w:sz w:val="24"/>
          <w:szCs w:val="24"/>
        </w:rPr>
        <w:t>Gross Profit Margin with h</w:t>
      </w:r>
      <w:r w:rsidRPr="00C15AC6">
        <w:rPr>
          <w:rFonts w:ascii="Times New Roman" w:eastAsia="Times New Roman" w:hAnsi="Times New Roman" w:cs="Times New Roman"/>
          <w:color w:val="000000"/>
          <w:sz w:val="24"/>
          <w:szCs w:val="24"/>
        </w:rPr>
        <w:t xml:space="preserve">igher ratio </w:t>
      </w:r>
      <w:r w:rsidR="00EA0EA7">
        <w:rPr>
          <w:rFonts w:ascii="Times New Roman" w:eastAsia="Times New Roman" w:hAnsi="Times New Roman" w:cs="Times New Roman"/>
          <w:color w:val="000000"/>
          <w:sz w:val="24"/>
          <w:szCs w:val="24"/>
        </w:rPr>
        <w:t xml:space="preserve">tend to </w:t>
      </w:r>
      <w:r w:rsidRPr="00C15AC6">
        <w:rPr>
          <w:rFonts w:ascii="Times New Roman" w:eastAsia="Times New Roman" w:hAnsi="Times New Roman" w:cs="Times New Roman"/>
          <w:color w:val="000000"/>
          <w:sz w:val="24"/>
          <w:szCs w:val="24"/>
        </w:rPr>
        <w:t>mean</w:t>
      </w:r>
      <w:r w:rsidR="00EA0EA7">
        <w:rPr>
          <w:rFonts w:ascii="Times New Roman" w:eastAsia="Times New Roman" w:hAnsi="Times New Roman" w:cs="Times New Roman"/>
          <w:color w:val="000000"/>
          <w:sz w:val="24"/>
          <w:szCs w:val="24"/>
        </w:rPr>
        <w:t xml:space="preserve"> that</w:t>
      </w:r>
      <w:r w:rsidRPr="00C15AC6">
        <w:rPr>
          <w:rFonts w:ascii="Times New Roman" w:eastAsia="Times New Roman" w:hAnsi="Times New Roman" w:cs="Times New Roman"/>
          <w:color w:val="000000"/>
          <w:sz w:val="24"/>
          <w:szCs w:val="24"/>
        </w:rPr>
        <w:t xml:space="preserve"> the co</w:t>
      </w:r>
      <w:r w:rsidR="00EA0EA7">
        <w:rPr>
          <w:rFonts w:ascii="Times New Roman" w:eastAsia="Times New Roman" w:hAnsi="Times New Roman" w:cs="Times New Roman"/>
          <w:color w:val="000000"/>
          <w:sz w:val="24"/>
          <w:szCs w:val="24"/>
        </w:rPr>
        <w:t>mpany is selling their inventories</w:t>
      </w:r>
      <w:r w:rsidRPr="00C15AC6">
        <w:rPr>
          <w:rFonts w:ascii="Times New Roman" w:eastAsia="Times New Roman" w:hAnsi="Times New Roman" w:cs="Times New Roman"/>
          <w:color w:val="000000"/>
          <w:sz w:val="24"/>
          <w:szCs w:val="24"/>
        </w:rPr>
        <w:t xml:space="preserve"> at a higher profit percentage</w:t>
      </w:r>
      <w:r w:rsidR="00EA0EA7">
        <w:rPr>
          <w:rFonts w:ascii="Times New Roman" w:eastAsia="Times New Roman" w:hAnsi="Times New Roman" w:cs="Times New Roman"/>
          <w:color w:val="000000"/>
          <w:sz w:val="24"/>
          <w:szCs w:val="24"/>
        </w:rPr>
        <w:t xml:space="preserve">. </w:t>
      </w:r>
    </w:p>
    <w:p w14:paraId="4C03B78F" w14:textId="45A5CF4D" w:rsidR="00EA0EA7" w:rsidRDefault="00EA0EA7" w:rsidP="00C15AC6">
      <w:pPr>
        <w:tabs>
          <w:tab w:val="left" w:pos="6402"/>
        </w:tabs>
        <w:spacing w:line="360" w:lineRule="auto"/>
        <w:jc w:val="both"/>
        <w:rPr>
          <w:rFonts w:ascii="Times New Roman" w:eastAsia="Times New Roman" w:hAnsi="Times New Roman" w:cs="Times New Roman"/>
          <w:color w:val="000000"/>
          <w:sz w:val="24"/>
          <w:szCs w:val="24"/>
        </w:rPr>
      </w:pPr>
    </w:p>
    <w:tbl>
      <w:tblPr>
        <w:tblStyle w:val="GridTable5Dark-Accent4"/>
        <w:tblpPr w:leftFromText="180" w:rightFromText="180" w:vertAnchor="text" w:tblpY="1"/>
        <w:tblW w:w="961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77"/>
        <w:gridCol w:w="1649"/>
        <w:gridCol w:w="1623"/>
        <w:gridCol w:w="1533"/>
        <w:gridCol w:w="1328"/>
      </w:tblGrid>
      <w:tr w:rsidR="00EA0EA7" w14:paraId="231AE7C9" w14:textId="77777777" w:rsidTr="00965931">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3477" w:type="dxa"/>
            <w:tcBorders>
              <w:top w:val="none" w:sz="0" w:space="0" w:color="auto"/>
              <w:left w:val="none" w:sz="0" w:space="0" w:color="auto"/>
              <w:right w:val="none" w:sz="0" w:space="0" w:color="auto"/>
            </w:tcBorders>
          </w:tcPr>
          <w:p w14:paraId="1EC7CA13" w14:textId="21C1EA63" w:rsidR="00EA0EA7" w:rsidRPr="00EA0EA7" w:rsidRDefault="00EA0EA7" w:rsidP="00A07631">
            <w:pPr>
              <w:spacing w:before="0" w:line="360" w:lineRule="auto"/>
              <w:jc w:val="center"/>
              <w:rPr>
                <w:rFonts w:ascii="Times New Roman" w:hAnsi="Times New Roman" w:cs="Times New Roman"/>
                <w:i/>
                <w:color w:val="2D79BB" w:themeColor="accent1" w:themeShade="80"/>
                <w:sz w:val="24"/>
              </w:rPr>
            </w:pPr>
            <w:r w:rsidRPr="00EA0EA7">
              <w:rPr>
                <w:rFonts w:ascii="Times New Roman" w:hAnsi="Times New Roman" w:cs="Times New Roman"/>
                <w:i/>
                <w:color w:val="2D79BB" w:themeColor="accent1" w:themeShade="80"/>
                <w:sz w:val="24"/>
              </w:rPr>
              <w:t>Gross Profit Margin</w:t>
            </w:r>
          </w:p>
        </w:tc>
        <w:tc>
          <w:tcPr>
            <w:cnfStyle w:val="000010000000" w:firstRow="0" w:lastRow="0" w:firstColumn="0" w:lastColumn="0" w:oddVBand="1" w:evenVBand="0" w:oddHBand="0" w:evenHBand="0" w:firstRowFirstColumn="0" w:firstRowLastColumn="0" w:lastRowFirstColumn="0" w:lastRowLastColumn="0"/>
            <w:tcW w:w="6133" w:type="dxa"/>
            <w:gridSpan w:val="4"/>
            <w:tcBorders>
              <w:top w:val="none" w:sz="0" w:space="0" w:color="auto"/>
              <w:left w:val="none" w:sz="0" w:space="0" w:color="auto"/>
              <w:right w:val="none" w:sz="0" w:space="0" w:color="auto"/>
            </w:tcBorders>
          </w:tcPr>
          <w:p w14:paraId="71A00634" w14:textId="77777777" w:rsidR="00EA0EA7" w:rsidRPr="00EA0EA7" w:rsidRDefault="00EA0EA7" w:rsidP="00A07631">
            <w:pPr>
              <w:spacing w:before="0" w:line="360" w:lineRule="auto"/>
              <w:jc w:val="center"/>
              <w:rPr>
                <w:rFonts w:ascii="Times New Roman" w:hAnsi="Times New Roman" w:cs="Times New Roman"/>
                <w:i/>
                <w:color w:val="2D79BB" w:themeColor="accent1" w:themeShade="80"/>
                <w:sz w:val="24"/>
              </w:rPr>
            </w:pPr>
            <w:r w:rsidRPr="00EA0EA7">
              <w:rPr>
                <w:rFonts w:ascii="Times New Roman" w:hAnsi="Times New Roman" w:cs="Times New Roman"/>
                <w:i/>
                <w:color w:val="2D79BB" w:themeColor="accent1" w:themeShade="80"/>
                <w:sz w:val="24"/>
              </w:rPr>
              <w:t>Years</w:t>
            </w:r>
          </w:p>
        </w:tc>
      </w:tr>
      <w:tr w:rsidR="00EA0EA7" w14:paraId="7D9777E8" w14:textId="77777777" w:rsidTr="00965931">
        <w:trPr>
          <w:trHeight w:val="452"/>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5A3ADD43" w14:textId="77777777" w:rsidR="00EA0EA7" w:rsidRPr="00CA2789" w:rsidRDefault="00EA0EA7" w:rsidP="00A07631">
            <w:pPr>
              <w:spacing w:before="0" w:line="360" w:lineRule="auto"/>
              <w:jc w:val="center"/>
              <w:rPr>
                <w:rFonts w:ascii="Times New Roman" w:hAnsi="Times New Roman" w:cs="Times New Roman"/>
                <w:i/>
                <w:color w:val="000000" w:themeColor="text1"/>
                <w:sz w:val="24"/>
                <w:u w:val="single"/>
              </w:rPr>
            </w:pPr>
            <w:r w:rsidRPr="00EA0EA7">
              <w:rPr>
                <w:rFonts w:ascii="Times New Roman" w:hAnsi="Times New Roman" w:cs="Times New Roman"/>
                <w:i/>
                <w:color w:val="2D79BB" w:themeColor="accent1" w:themeShade="80"/>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9" w:type="dxa"/>
          </w:tcPr>
          <w:p w14:paraId="1F474BFA" w14:textId="77777777" w:rsidR="00EA0EA7" w:rsidRPr="00CA2789" w:rsidRDefault="00EA0EA7" w:rsidP="00A07631">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623" w:type="dxa"/>
          </w:tcPr>
          <w:p w14:paraId="0D3A7A3C" w14:textId="77777777" w:rsidR="00EA0EA7" w:rsidRPr="00CA2789" w:rsidRDefault="00EA0EA7" w:rsidP="00A07631">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33" w:type="dxa"/>
          </w:tcPr>
          <w:p w14:paraId="176FFD0E" w14:textId="77777777" w:rsidR="00EA0EA7" w:rsidRPr="00CA2789" w:rsidRDefault="00EA0EA7" w:rsidP="00A07631">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28" w:type="dxa"/>
          </w:tcPr>
          <w:p w14:paraId="3E4BD0D6" w14:textId="77777777" w:rsidR="00EA0EA7" w:rsidRPr="00CA2789" w:rsidRDefault="00EA0EA7" w:rsidP="00A07631">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EA0EA7" w14:paraId="6C1839BF" w14:textId="77777777" w:rsidTr="00965931">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36DFFB23" w14:textId="77777777" w:rsidR="00EA0EA7" w:rsidRPr="00EA0EA7" w:rsidRDefault="00EA0EA7" w:rsidP="00EA0EA7">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lastRenderedPageBreak/>
              <w:t>BEXIMCO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49B2514B" w14:textId="75AD2712" w:rsidR="00EA0EA7" w:rsidRPr="00EA0EA7" w:rsidRDefault="00EA0EA7" w:rsidP="00EA0EA7">
            <w:pPr>
              <w:jc w:val="center"/>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34.71%</w:t>
            </w:r>
          </w:p>
        </w:tc>
        <w:tc>
          <w:tcPr>
            <w:tcW w:w="1623" w:type="dxa"/>
            <w:vAlign w:val="center"/>
          </w:tcPr>
          <w:p w14:paraId="58E59372" w14:textId="668B3AB7" w:rsidR="00EA0EA7" w:rsidRPr="00EA0EA7" w:rsidRDefault="00EA0EA7" w:rsidP="00EA0E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29.13%</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7A565726" w14:textId="0C332373" w:rsidR="00EA0EA7" w:rsidRPr="00EA0EA7" w:rsidRDefault="00EA0EA7" w:rsidP="00EA0EA7">
            <w:pPr>
              <w:jc w:val="center"/>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31.36%</w:t>
            </w:r>
          </w:p>
        </w:tc>
        <w:tc>
          <w:tcPr>
            <w:tcW w:w="1328" w:type="dxa"/>
            <w:vAlign w:val="center"/>
          </w:tcPr>
          <w:p w14:paraId="5D5A4BBB" w14:textId="5E838D1A" w:rsidR="00EA0EA7" w:rsidRPr="00EA0EA7" w:rsidRDefault="00EA0EA7" w:rsidP="00EA0E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32.22%</w:t>
            </w:r>
          </w:p>
        </w:tc>
      </w:tr>
      <w:tr w:rsidR="00EA0EA7" w14:paraId="3DC92021" w14:textId="77777777" w:rsidTr="00965931">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786C350B" w14:textId="77777777" w:rsidR="00EA0EA7" w:rsidRPr="00EA0EA7" w:rsidRDefault="00EA0EA7" w:rsidP="00EA0EA7">
            <w:pPr>
              <w:spacing w:before="0" w:line="360" w:lineRule="auto"/>
              <w:jc w:val="center"/>
              <w:rPr>
                <w:rFonts w:ascii="Times New Roman" w:hAnsi="Times New Roman" w:cs="Times New Roman"/>
                <w:color w:val="000000" w:themeColor="text1"/>
                <w:sz w:val="24"/>
              </w:rPr>
            </w:pPr>
            <w:proofErr w:type="spellStart"/>
            <w:r w:rsidRPr="00EA0EA7">
              <w:rPr>
                <w:rFonts w:ascii="Times New Roman" w:hAnsi="Times New Roman" w:cs="Times New Roman"/>
                <w:color w:val="000000" w:themeColor="text1"/>
                <w:sz w:val="24"/>
              </w:rPr>
              <w:t>Meghna</w:t>
            </w:r>
            <w:proofErr w:type="spellEnd"/>
            <w:r w:rsidRPr="00EA0EA7">
              <w:rPr>
                <w:rFonts w:ascii="Times New Roman" w:hAnsi="Times New Roman" w:cs="Times New Roman"/>
                <w:color w:val="000000" w:themeColor="text1"/>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6A3BCD1F" w14:textId="5C4895F2" w:rsidR="00EA0EA7" w:rsidRPr="00EA0EA7" w:rsidRDefault="00EA0EA7" w:rsidP="00EA0EA7">
            <w:pPr>
              <w:jc w:val="center"/>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11.40%</w:t>
            </w:r>
          </w:p>
        </w:tc>
        <w:tc>
          <w:tcPr>
            <w:tcW w:w="1623" w:type="dxa"/>
            <w:vAlign w:val="center"/>
          </w:tcPr>
          <w:p w14:paraId="13390E48" w14:textId="6EF4A367" w:rsidR="00EA0EA7" w:rsidRPr="00EA0EA7" w:rsidRDefault="00EA0EA7" w:rsidP="00EA0E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11.00%</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0EE5A8D7" w14:textId="3CCF2073" w:rsidR="00EA0EA7" w:rsidRPr="00EA0EA7" w:rsidRDefault="00EA0EA7" w:rsidP="00EA0EA7">
            <w:pPr>
              <w:jc w:val="center"/>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10.28%</w:t>
            </w:r>
          </w:p>
        </w:tc>
        <w:tc>
          <w:tcPr>
            <w:tcW w:w="1328" w:type="dxa"/>
            <w:vAlign w:val="center"/>
          </w:tcPr>
          <w:p w14:paraId="1B8AFAED" w14:textId="1BB51AE8" w:rsidR="00EA0EA7" w:rsidRPr="00EA0EA7" w:rsidRDefault="00EA0EA7" w:rsidP="00EA0E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10.15%</w:t>
            </w:r>
          </w:p>
        </w:tc>
      </w:tr>
      <w:tr w:rsidR="00EA0EA7" w14:paraId="4F47BFFC" w14:textId="77777777" w:rsidTr="00965931">
        <w:trPr>
          <w:trHeight w:val="452"/>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67E25725" w14:textId="77777777" w:rsidR="00EA0EA7" w:rsidRPr="00EA0EA7" w:rsidRDefault="00EA0EA7" w:rsidP="00EA0EA7">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t>Apex Footwear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71361961" w14:textId="31295210" w:rsidR="00EA0EA7" w:rsidRPr="00EA0EA7" w:rsidRDefault="00EA0EA7" w:rsidP="00EA0EA7">
            <w:pPr>
              <w:jc w:val="center"/>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20.15%</w:t>
            </w:r>
          </w:p>
        </w:tc>
        <w:tc>
          <w:tcPr>
            <w:tcW w:w="1623" w:type="dxa"/>
            <w:vAlign w:val="center"/>
          </w:tcPr>
          <w:p w14:paraId="43789081" w14:textId="4C5ADBB8" w:rsidR="00EA0EA7" w:rsidRPr="00EA0EA7" w:rsidRDefault="00EA0EA7" w:rsidP="00EA0E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19.93%</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034C7EDB" w14:textId="2A6F43B9" w:rsidR="00EA0EA7" w:rsidRPr="00EA0EA7" w:rsidRDefault="00EA0EA7" w:rsidP="00EA0EA7">
            <w:pPr>
              <w:jc w:val="center"/>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20.90%</w:t>
            </w:r>
          </w:p>
        </w:tc>
        <w:tc>
          <w:tcPr>
            <w:tcW w:w="1328" w:type="dxa"/>
            <w:vAlign w:val="center"/>
          </w:tcPr>
          <w:p w14:paraId="28AB50CE" w14:textId="35FFC9F4" w:rsidR="00EA0EA7" w:rsidRPr="00EA0EA7" w:rsidRDefault="00EA0EA7" w:rsidP="00EA0E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22.09%</w:t>
            </w:r>
          </w:p>
        </w:tc>
      </w:tr>
      <w:tr w:rsidR="00EA0EA7" w14:paraId="67FE5B80" w14:textId="77777777" w:rsidTr="00965931">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0E9D0C87" w14:textId="77777777" w:rsidR="00EA0EA7" w:rsidRPr="00EA0EA7" w:rsidRDefault="00EA0EA7" w:rsidP="00EA0EA7">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t>Kohinoor Chemicals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39F652B0" w14:textId="69F5C11D" w:rsidR="00EA0EA7" w:rsidRPr="00EA0EA7" w:rsidRDefault="00EA0EA7" w:rsidP="00EA0EA7">
            <w:pPr>
              <w:jc w:val="center"/>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17.94%</w:t>
            </w:r>
          </w:p>
        </w:tc>
        <w:tc>
          <w:tcPr>
            <w:tcW w:w="1623" w:type="dxa"/>
            <w:vAlign w:val="center"/>
          </w:tcPr>
          <w:p w14:paraId="39CEF3E4" w14:textId="3946CAD8" w:rsidR="00EA0EA7" w:rsidRPr="00EA0EA7" w:rsidRDefault="00EA0EA7" w:rsidP="00EA0E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17.95%</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536F5662" w14:textId="1EF1DAD4" w:rsidR="00EA0EA7" w:rsidRPr="00EA0EA7" w:rsidRDefault="00EA0EA7" w:rsidP="00EA0EA7">
            <w:pPr>
              <w:jc w:val="center"/>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17.98%</w:t>
            </w:r>
          </w:p>
        </w:tc>
        <w:tc>
          <w:tcPr>
            <w:tcW w:w="1328" w:type="dxa"/>
            <w:vAlign w:val="center"/>
          </w:tcPr>
          <w:p w14:paraId="7151BE4C" w14:textId="5A6223A4" w:rsidR="00EA0EA7" w:rsidRPr="00EA0EA7" w:rsidRDefault="00EA0EA7" w:rsidP="00EA0E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A0EA7">
              <w:rPr>
                <w:rFonts w:ascii="Times New Roman" w:hAnsi="Times New Roman" w:cs="Times New Roman"/>
                <w:b/>
                <w:color w:val="000000"/>
                <w:sz w:val="24"/>
              </w:rPr>
              <w:t>18.03%</w:t>
            </w:r>
          </w:p>
        </w:tc>
      </w:tr>
      <w:tr w:rsidR="00EA0EA7" w14:paraId="6E39000E" w14:textId="77777777" w:rsidTr="00965931">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24091AF0" w14:textId="77777777" w:rsidR="00EA0EA7" w:rsidRPr="00EA0EA7" w:rsidRDefault="00EA0EA7" w:rsidP="00EA0EA7">
            <w:pPr>
              <w:spacing w:before="0" w:line="360" w:lineRule="auto"/>
              <w:jc w:val="center"/>
              <w:rPr>
                <w:rFonts w:ascii="Times New Roman" w:hAnsi="Times New Roman" w:cs="Times New Roman"/>
                <w:color w:val="000000" w:themeColor="text1"/>
                <w:sz w:val="24"/>
              </w:rPr>
            </w:pPr>
            <w:proofErr w:type="spellStart"/>
            <w:r w:rsidRPr="00EA0EA7">
              <w:rPr>
                <w:rFonts w:ascii="Times New Roman" w:hAnsi="Times New Roman" w:cs="Times New Roman"/>
                <w:color w:val="000000" w:themeColor="text1"/>
                <w:sz w:val="24"/>
              </w:rPr>
              <w:t>Maksons</w:t>
            </w:r>
            <w:proofErr w:type="spellEnd"/>
            <w:r w:rsidRPr="00EA0EA7">
              <w:rPr>
                <w:rFonts w:ascii="Times New Roman" w:hAnsi="Times New Roman" w:cs="Times New Roman"/>
                <w:color w:val="000000" w:themeColor="text1"/>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0C5B3013" w14:textId="0E7961D4" w:rsidR="00EA0EA7" w:rsidRPr="00EA0EA7" w:rsidRDefault="00EA0EA7" w:rsidP="00EA0EA7">
            <w:pPr>
              <w:jc w:val="center"/>
              <w:rPr>
                <w:rFonts w:ascii="Times New Roman" w:hAnsi="Times New Roman" w:cs="Times New Roman"/>
                <w:b/>
                <w:color w:val="000000" w:themeColor="text1"/>
                <w:sz w:val="24"/>
                <w:szCs w:val="24"/>
              </w:rPr>
            </w:pPr>
            <w:r w:rsidRPr="00EA0EA7">
              <w:rPr>
                <w:rFonts w:ascii="Times New Roman" w:hAnsi="Times New Roman" w:cs="Times New Roman"/>
                <w:b/>
                <w:color w:val="000000" w:themeColor="text1"/>
                <w:sz w:val="24"/>
                <w:szCs w:val="24"/>
              </w:rPr>
              <w:t>21.97%</w:t>
            </w:r>
          </w:p>
        </w:tc>
        <w:tc>
          <w:tcPr>
            <w:tcW w:w="1623" w:type="dxa"/>
            <w:vAlign w:val="center"/>
          </w:tcPr>
          <w:p w14:paraId="214FF5F0" w14:textId="5247D6B1" w:rsidR="00EA0EA7" w:rsidRPr="00EA0EA7" w:rsidRDefault="00EA0EA7" w:rsidP="00EA0E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A0EA7">
              <w:rPr>
                <w:rFonts w:ascii="Times New Roman" w:hAnsi="Times New Roman" w:cs="Times New Roman"/>
                <w:b/>
                <w:color w:val="000000" w:themeColor="text1"/>
                <w:sz w:val="24"/>
                <w:szCs w:val="24"/>
              </w:rPr>
              <w:t>20.48%</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139AB209" w14:textId="3FA8ABAF" w:rsidR="00EA0EA7" w:rsidRPr="00EA0EA7" w:rsidRDefault="00EA0EA7" w:rsidP="00EA0EA7">
            <w:pPr>
              <w:jc w:val="center"/>
              <w:rPr>
                <w:rFonts w:ascii="Times New Roman" w:hAnsi="Times New Roman" w:cs="Times New Roman"/>
                <w:b/>
                <w:color w:val="000000" w:themeColor="text1"/>
                <w:sz w:val="24"/>
                <w:szCs w:val="24"/>
              </w:rPr>
            </w:pPr>
            <w:r w:rsidRPr="00EA0EA7">
              <w:rPr>
                <w:rFonts w:ascii="Times New Roman" w:hAnsi="Times New Roman" w:cs="Times New Roman"/>
                <w:b/>
                <w:color w:val="000000" w:themeColor="text1"/>
                <w:sz w:val="24"/>
                <w:szCs w:val="24"/>
              </w:rPr>
              <w:t>17.37%</w:t>
            </w:r>
          </w:p>
        </w:tc>
        <w:tc>
          <w:tcPr>
            <w:tcW w:w="1328" w:type="dxa"/>
            <w:vAlign w:val="center"/>
          </w:tcPr>
          <w:p w14:paraId="30ACBF70" w14:textId="4A7EA043" w:rsidR="00EA0EA7" w:rsidRPr="00EA0EA7" w:rsidRDefault="00EA0EA7" w:rsidP="00EA0E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EA0EA7">
              <w:rPr>
                <w:rFonts w:ascii="Times New Roman" w:hAnsi="Times New Roman" w:cs="Times New Roman"/>
                <w:b/>
                <w:color w:val="000000" w:themeColor="text1"/>
                <w:sz w:val="24"/>
                <w:szCs w:val="24"/>
              </w:rPr>
              <w:t>17.21%</w:t>
            </w:r>
          </w:p>
        </w:tc>
      </w:tr>
      <w:tr w:rsidR="00965931" w14:paraId="68B6354A" w14:textId="77777777" w:rsidTr="00965931">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bottom w:val="none" w:sz="0" w:space="0" w:color="auto"/>
            </w:tcBorders>
          </w:tcPr>
          <w:p w14:paraId="0663B3AD" w14:textId="10653CBF" w:rsidR="00965931" w:rsidRPr="00965931" w:rsidRDefault="00965931" w:rsidP="00965931">
            <w:pPr>
              <w:spacing w:before="0" w:line="360" w:lineRule="auto"/>
              <w:jc w:val="center"/>
              <w:rPr>
                <w:rFonts w:ascii="Times New Roman" w:hAnsi="Times New Roman" w:cs="Times New Roman"/>
                <w:color w:val="000000" w:themeColor="text1"/>
                <w:sz w:val="24"/>
              </w:rPr>
            </w:pPr>
            <w:r w:rsidRPr="00965931">
              <w:rPr>
                <w:rFonts w:ascii="Times New Roman" w:hAnsi="Times New Roman" w:cs="Times New Roman"/>
                <w:sz w:val="24"/>
              </w:rPr>
              <w:t>Average Industry Ratio</w:t>
            </w:r>
          </w:p>
        </w:tc>
        <w:tc>
          <w:tcPr>
            <w:cnfStyle w:val="000010000000" w:firstRow="0" w:lastRow="0" w:firstColumn="0" w:lastColumn="0" w:oddVBand="1" w:evenVBand="0" w:oddHBand="0" w:evenHBand="0" w:firstRowFirstColumn="0" w:firstRowLastColumn="0" w:lastRowFirstColumn="0" w:lastRowLastColumn="0"/>
            <w:tcW w:w="1649" w:type="dxa"/>
          </w:tcPr>
          <w:p w14:paraId="39F09843" w14:textId="16D81A25" w:rsidR="00965931" w:rsidRPr="00965931" w:rsidRDefault="00965931" w:rsidP="00965931">
            <w:pPr>
              <w:jc w:val="center"/>
              <w:rPr>
                <w:rFonts w:ascii="Times New Roman" w:hAnsi="Times New Roman" w:cs="Times New Roman"/>
                <w:b/>
                <w:color w:val="000000" w:themeColor="text1"/>
                <w:sz w:val="24"/>
                <w:szCs w:val="24"/>
              </w:rPr>
            </w:pPr>
            <w:r w:rsidRPr="00965931">
              <w:rPr>
                <w:rFonts w:ascii="Times New Roman" w:hAnsi="Times New Roman" w:cs="Times New Roman"/>
                <w:b/>
                <w:sz w:val="24"/>
              </w:rPr>
              <w:t>21%</w:t>
            </w:r>
          </w:p>
        </w:tc>
        <w:tc>
          <w:tcPr>
            <w:tcW w:w="1623" w:type="dxa"/>
          </w:tcPr>
          <w:p w14:paraId="5E0E26D1" w14:textId="7B6FBE1A" w:rsidR="00965931" w:rsidRPr="00965931" w:rsidRDefault="00965931" w:rsidP="00965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965931">
              <w:rPr>
                <w:rFonts w:ascii="Times New Roman" w:hAnsi="Times New Roman" w:cs="Times New Roman"/>
                <w:b/>
                <w:sz w:val="24"/>
              </w:rPr>
              <w:t>20%</w:t>
            </w:r>
          </w:p>
        </w:tc>
        <w:tc>
          <w:tcPr>
            <w:cnfStyle w:val="000010000000" w:firstRow="0" w:lastRow="0" w:firstColumn="0" w:lastColumn="0" w:oddVBand="1" w:evenVBand="0" w:oddHBand="0" w:evenHBand="0" w:firstRowFirstColumn="0" w:firstRowLastColumn="0" w:lastRowFirstColumn="0" w:lastRowLastColumn="0"/>
            <w:tcW w:w="1533" w:type="dxa"/>
          </w:tcPr>
          <w:p w14:paraId="5FF41004" w14:textId="08DCE249" w:rsidR="00965931" w:rsidRPr="00965931" w:rsidRDefault="00965931" w:rsidP="00965931">
            <w:pPr>
              <w:jc w:val="center"/>
              <w:rPr>
                <w:rFonts w:ascii="Times New Roman" w:hAnsi="Times New Roman" w:cs="Times New Roman"/>
                <w:b/>
                <w:color w:val="000000" w:themeColor="text1"/>
                <w:sz w:val="24"/>
                <w:szCs w:val="24"/>
              </w:rPr>
            </w:pPr>
            <w:r w:rsidRPr="00965931">
              <w:rPr>
                <w:rFonts w:ascii="Times New Roman" w:hAnsi="Times New Roman" w:cs="Times New Roman"/>
                <w:b/>
                <w:sz w:val="24"/>
              </w:rPr>
              <w:t>20%</w:t>
            </w:r>
          </w:p>
        </w:tc>
        <w:tc>
          <w:tcPr>
            <w:tcW w:w="1328" w:type="dxa"/>
          </w:tcPr>
          <w:p w14:paraId="31175F77" w14:textId="1CE1C14B" w:rsidR="00965931" w:rsidRPr="00965931" w:rsidRDefault="00965931" w:rsidP="009659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965931">
              <w:rPr>
                <w:rFonts w:ascii="Times New Roman" w:hAnsi="Times New Roman" w:cs="Times New Roman"/>
                <w:b/>
                <w:sz w:val="24"/>
              </w:rPr>
              <w:t>20%</w:t>
            </w:r>
          </w:p>
        </w:tc>
      </w:tr>
    </w:tbl>
    <w:p w14:paraId="6CC688DE" w14:textId="77777777" w:rsidR="00965931" w:rsidRDefault="00965931" w:rsidP="00C15AC6">
      <w:pPr>
        <w:tabs>
          <w:tab w:val="left" w:pos="6402"/>
        </w:tabs>
        <w:spacing w:line="360" w:lineRule="auto"/>
        <w:jc w:val="both"/>
        <w:rPr>
          <w:rFonts w:ascii="Times New Roman" w:eastAsia="Times New Roman" w:hAnsi="Times New Roman" w:cs="Times New Roman"/>
          <w:color w:val="000000"/>
          <w:sz w:val="24"/>
          <w:szCs w:val="24"/>
        </w:rPr>
      </w:pPr>
    </w:p>
    <w:p w14:paraId="050E9B76" w14:textId="186EC69F" w:rsidR="00EA0EA7" w:rsidRDefault="00CC7761" w:rsidP="00C15AC6">
      <w:pPr>
        <w:tabs>
          <w:tab w:val="left" w:pos="6402"/>
        </w:tabs>
        <w:spacing w:line="360" w:lineRule="auto"/>
        <w:jc w:val="both"/>
        <w:rPr>
          <w:rFonts w:ascii="Times New Roman" w:eastAsia="Times New Roman" w:hAnsi="Times New Roman" w:cs="Times New Roman"/>
          <w:color w:val="000000"/>
          <w:sz w:val="24"/>
          <w:szCs w:val="24"/>
        </w:rPr>
      </w:pPr>
      <w:r>
        <w:rPr>
          <w:rFonts w:ascii="Times New Roman" w:hAnsi="Times New Roman" w:cs="Times New Roman"/>
          <w:noProof/>
          <w:sz w:val="24"/>
        </w:rPr>
        <w:drawing>
          <wp:anchor distT="0" distB="0" distL="114300" distR="114300" simplePos="0" relativeHeight="251703296" behindDoc="0" locked="0" layoutInCell="1" allowOverlap="1" wp14:anchorId="7B0D4F3E" wp14:editId="358513D8">
            <wp:simplePos x="0" y="0"/>
            <wp:positionH relativeFrom="margin">
              <wp:posOffset>0</wp:posOffset>
            </wp:positionH>
            <wp:positionV relativeFrom="paragraph">
              <wp:posOffset>387350</wp:posOffset>
            </wp:positionV>
            <wp:extent cx="6102350" cy="3200400"/>
            <wp:effectExtent l="0" t="0" r="12700" b="0"/>
            <wp:wrapTopAndBottom/>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anchor>
        </w:drawing>
      </w:r>
    </w:p>
    <w:p w14:paraId="0B61E04D" w14:textId="44E69848" w:rsidR="00EA0EA7" w:rsidRDefault="00EA0EA7" w:rsidP="00C15AC6">
      <w:pPr>
        <w:tabs>
          <w:tab w:val="left" w:pos="6402"/>
        </w:tabs>
        <w:spacing w:line="360" w:lineRule="auto"/>
        <w:jc w:val="both"/>
        <w:rPr>
          <w:rFonts w:ascii="Times New Roman" w:eastAsia="Times New Roman" w:hAnsi="Times New Roman" w:cs="Times New Roman"/>
          <w:color w:val="000000"/>
          <w:sz w:val="24"/>
          <w:szCs w:val="24"/>
        </w:rPr>
      </w:pPr>
    </w:p>
    <w:p w14:paraId="5D6CD65D" w14:textId="1CB37D05" w:rsidR="00EA0EA7" w:rsidRDefault="00416FCF" w:rsidP="00C15AC6">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analysis shows that almost all the companies are generating adequate percentage of gross profit from their sales. </w:t>
      </w:r>
      <w:proofErr w:type="spellStart"/>
      <w:r>
        <w:rPr>
          <w:rFonts w:ascii="Times New Roman" w:eastAsia="Times New Roman" w:hAnsi="Times New Roman" w:cs="Times New Roman"/>
          <w:color w:val="000000"/>
          <w:sz w:val="24"/>
          <w:szCs w:val="24"/>
        </w:rPr>
        <w:t>Meghna</w:t>
      </w:r>
      <w:proofErr w:type="spellEnd"/>
      <w:r>
        <w:rPr>
          <w:rFonts w:ascii="Times New Roman" w:eastAsia="Times New Roman" w:hAnsi="Times New Roman" w:cs="Times New Roman"/>
          <w:color w:val="000000"/>
          <w:sz w:val="24"/>
          <w:szCs w:val="24"/>
        </w:rPr>
        <w:t xml:space="preserve"> did not manage to attain a higher percentage like the rest other companies. Their declining trend hit a gross margin of around 10% at 2019. BEXIMCO had the most influence by staying above and below the 30% area of gross margin over the years. While the rest of the companies kept their percentage around the 20% mark.</w:t>
      </w:r>
    </w:p>
    <w:p w14:paraId="1BA0E267" w14:textId="6983F736" w:rsidR="00416FCF" w:rsidRDefault="00416FCF" w:rsidP="00416FCF">
      <w:pPr>
        <w:pStyle w:val="Heading4"/>
        <w:shd w:val="clear" w:color="auto" w:fill="FFF2CC" w:themeFill="accent4" w:themeFillTint="33"/>
        <w:rPr>
          <w:rFonts w:eastAsia="Times New Roman"/>
        </w:rPr>
      </w:pPr>
      <w:bookmarkStart w:id="41" w:name="_Toc53706326"/>
      <w:r w:rsidRPr="00416FCF">
        <w:rPr>
          <w:rFonts w:eastAsia="Times New Roman"/>
        </w:rPr>
        <w:t>EBITDA Margin</w:t>
      </w:r>
      <w:bookmarkEnd w:id="41"/>
    </w:p>
    <w:p w14:paraId="3899039D" w14:textId="77777777" w:rsidR="00416FCF" w:rsidRDefault="00416FCF" w:rsidP="00C15AC6">
      <w:pPr>
        <w:tabs>
          <w:tab w:val="left" w:pos="6402"/>
        </w:tabs>
        <w:spacing w:line="360" w:lineRule="auto"/>
        <w:jc w:val="both"/>
        <w:rPr>
          <w:rFonts w:ascii="Times New Roman" w:eastAsia="Times New Roman" w:hAnsi="Times New Roman" w:cs="Times New Roman"/>
          <w:color w:val="000000"/>
          <w:sz w:val="24"/>
          <w:szCs w:val="24"/>
        </w:rPr>
      </w:pPr>
    </w:p>
    <w:p w14:paraId="41144EF3" w14:textId="6B87EBC9" w:rsidR="00416FCF" w:rsidRPr="00570B3B" w:rsidRDefault="00570B3B" w:rsidP="00570B3B">
      <w:pPr>
        <w:tabs>
          <w:tab w:val="left" w:pos="6402"/>
        </w:tabs>
        <w:spacing w:line="360" w:lineRule="auto"/>
        <w:jc w:val="both"/>
        <w:rPr>
          <w:rFonts w:ascii="Times New Roman" w:eastAsia="Times New Roman" w:hAnsi="Times New Roman" w:cs="Times New Roman"/>
          <w:color w:val="000000"/>
          <w:sz w:val="24"/>
          <w:szCs w:val="24"/>
        </w:rPr>
      </w:pPr>
      <w:r w:rsidRPr="00570B3B">
        <w:rPr>
          <w:rFonts w:ascii="Times New Roman" w:eastAsia="Times New Roman" w:hAnsi="Times New Roman" w:cs="Times New Roman"/>
          <w:color w:val="000000"/>
          <w:sz w:val="24"/>
          <w:szCs w:val="24"/>
        </w:rPr>
        <w:t xml:space="preserve">The EBITDA margin </w:t>
      </w:r>
      <w:r>
        <w:rPr>
          <w:rFonts w:ascii="Times New Roman" w:eastAsia="Times New Roman" w:hAnsi="Times New Roman" w:cs="Times New Roman"/>
          <w:color w:val="000000"/>
          <w:sz w:val="24"/>
          <w:szCs w:val="24"/>
        </w:rPr>
        <w:t>is used to understand how much</w:t>
      </w:r>
      <w:r w:rsidRPr="00570B3B">
        <w:rPr>
          <w:rFonts w:ascii="Times New Roman" w:eastAsia="Times New Roman" w:hAnsi="Times New Roman" w:cs="Times New Roman"/>
          <w:color w:val="000000"/>
          <w:sz w:val="24"/>
          <w:szCs w:val="24"/>
        </w:rPr>
        <w:t xml:space="preserve"> cash profits a company makes per year. </w:t>
      </w:r>
      <w:r>
        <w:rPr>
          <w:rFonts w:ascii="Times New Roman" w:eastAsia="Times New Roman" w:hAnsi="Times New Roman" w:cs="Times New Roman"/>
          <w:color w:val="000000"/>
          <w:sz w:val="24"/>
          <w:szCs w:val="24"/>
        </w:rPr>
        <w:t>The</w:t>
      </w:r>
      <w:r w:rsidRPr="00570B3B">
        <w:rPr>
          <w:rFonts w:ascii="Times New Roman" w:eastAsia="Times New Roman" w:hAnsi="Times New Roman" w:cs="Times New Roman"/>
          <w:color w:val="000000"/>
          <w:sz w:val="24"/>
          <w:szCs w:val="24"/>
        </w:rPr>
        <w:t xml:space="preserve"> EBITDA margin</w:t>
      </w:r>
      <w:r>
        <w:rPr>
          <w:rFonts w:ascii="Times New Roman" w:eastAsia="Times New Roman" w:hAnsi="Times New Roman" w:cs="Times New Roman"/>
          <w:color w:val="000000"/>
          <w:sz w:val="24"/>
          <w:szCs w:val="24"/>
        </w:rPr>
        <w:t xml:space="preserve"> of a company</w:t>
      </w:r>
      <w:r w:rsidRPr="00570B3B">
        <w:rPr>
          <w:rFonts w:ascii="Times New Roman" w:eastAsia="Times New Roman" w:hAnsi="Times New Roman" w:cs="Times New Roman"/>
          <w:color w:val="000000"/>
          <w:sz w:val="24"/>
          <w:szCs w:val="24"/>
        </w:rPr>
        <w:t xml:space="preserve"> can </w:t>
      </w:r>
      <w:r>
        <w:rPr>
          <w:rFonts w:ascii="Times New Roman" w:eastAsia="Times New Roman" w:hAnsi="Times New Roman" w:cs="Times New Roman"/>
          <w:color w:val="000000"/>
          <w:sz w:val="24"/>
          <w:szCs w:val="24"/>
        </w:rPr>
        <w:t>be used by the investors to see</w:t>
      </w:r>
      <w:r w:rsidRPr="00570B3B">
        <w:rPr>
          <w:rFonts w:ascii="Times New Roman" w:eastAsia="Times New Roman" w:hAnsi="Times New Roman" w:cs="Times New Roman"/>
          <w:color w:val="000000"/>
          <w:sz w:val="24"/>
          <w:szCs w:val="24"/>
        </w:rPr>
        <w:t xml:space="preserve"> how well a company is using their operating cash compared to the revenue it generates. </w:t>
      </w:r>
      <w:r>
        <w:rPr>
          <w:rFonts w:ascii="Times New Roman" w:eastAsia="Times New Roman" w:hAnsi="Times New Roman" w:cs="Times New Roman"/>
          <w:color w:val="000000"/>
          <w:sz w:val="24"/>
          <w:szCs w:val="24"/>
        </w:rPr>
        <w:t xml:space="preserve">The </w:t>
      </w:r>
      <w:r w:rsidRPr="00570B3B">
        <w:rPr>
          <w:rFonts w:ascii="Times New Roman" w:eastAsia="Times New Roman" w:hAnsi="Times New Roman" w:cs="Times New Roman"/>
          <w:color w:val="000000"/>
          <w:sz w:val="24"/>
          <w:szCs w:val="24"/>
        </w:rPr>
        <w:t xml:space="preserve">EBITDA margin </w:t>
      </w:r>
      <w:r>
        <w:rPr>
          <w:rFonts w:ascii="Times New Roman" w:eastAsia="Times New Roman" w:hAnsi="Times New Roman" w:cs="Times New Roman"/>
          <w:color w:val="000000"/>
          <w:sz w:val="24"/>
          <w:szCs w:val="24"/>
        </w:rPr>
        <w:t>can help the</w:t>
      </w:r>
      <w:r w:rsidRPr="00570B3B">
        <w:rPr>
          <w:rFonts w:ascii="Times New Roman" w:eastAsia="Times New Roman" w:hAnsi="Times New Roman" w:cs="Times New Roman"/>
          <w:color w:val="000000"/>
          <w:sz w:val="24"/>
          <w:szCs w:val="24"/>
        </w:rPr>
        <w:t xml:space="preserve"> owners to evaluate how </w:t>
      </w:r>
      <w:r>
        <w:rPr>
          <w:rFonts w:ascii="Times New Roman" w:eastAsia="Times New Roman" w:hAnsi="Times New Roman" w:cs="Times New Roman"/>
          <w:color w:val="000000"/>
          <w:sz w:val="24"/>
          <w:szCs w:val="24"/>
        </w:rPr>
        <w:t>efficiently</w:t>
      </w:r>
      <w:r w:rsidRPr="00570B3B">
        <w:rPr>
          <w:rFonts w:ascii="Times New Roman" w:eastAsia="Times New Roman" w:hAnsi="Times New Roman" w:cs="Times New Roman"/>
          <w:color w:val="000000"/>
          <w:sz w:val="24"/>
          <w:szCs w:val="24"/>
        </w:rPr>
        <w:t xml:space="preserve"> the company is using their resources and operating cash</w:t>
      </w:r>
      <w:r>
        <w:rPr>
          <w:rFonts w:ascii="Times New Roman" w:eastAsia="Times New Roman" w:hAnsi="Times New Roman" w:cs="Times New Roman"/>
          <w:color w:val="000000"/>
          <w:sz w:val="24"/>
          <w:szCs w:val="24"/>
        </w:rPr>
        <w:t xml:space="preserve"> by viewing</w:t>
      </w:r>
      <w:r w:rsidRPr="00570B3B">
        <w:rPr>
          <w:rFonts w:ascii="Times New Roman" w:eastAsia="Times New Roman" w:hAnsi="Times New Roman" w:cs="Times New Roman"/>
          <w:color w:val="000000"/>
          <w:sz w:val="24"/>
          <w:szCs w:val="24"/>
        </w:rPr>
        <w:t xml:space="preserve"> the</w:t>
      </w:r>
      <w:r>
        <w:rPr>
          <w:rFonts w:ascii="Times New Roman" w:eastAsia="Times New Roman" w:hAnsi="Times New Roman" w:cs="Times New Roman"/>
          <w:color w:val="000000"/>
          <w:sz w:val="24"/>
          <w:szCs w:val="24"/>
        </w:rPr>
        <w:t>m the</w:t>
      </w:r>
      <w:r w:rsidR="002010CF">
        <w:rPr>
          <w:rFonts w:ascii="Times New Roman" w:eastAsia="Times New Roman" w:hAnsi="Times New Roman" w:cs="Times New Roman"/>
          <w:color w:val="000000"/>
          <w:sz w:val="24"/>
          <w:szCs w:val="24"/>
        </w:rPr>
        <w:t xml:space="preserve"> cor</w:t>
      </w:r>
      <w:r w:rsidRPr="00570B3B">
        <w:rPr>
          <w:rFonts w:ascii="Times New Roman" w:eastAsia="Times New Roman" w:hAnsi="Times New Roman" w:cs="Times New Roman"/>
          <w:color w:val="000000"/>
          <w:sz w:val="24"/>
          <w:szCs w:val="24"/>
        </w:rPr>
        <w:t>relation between</w:t>
      </w:r>
      <w:r w:rsidR="002010CF">
        <w:rPr>
          <w:rFonts w:ascii="Times New Roman" w:eastAsia="Times New Roman" w:hAnsi="Times New Roman" w:cs="Times New Roman"/>
          <w:color w:val="000000"/>
          <w:sz w:val="24"/>
          <w:szCs w:val="24"/>
        </w:rPr>
        <w:t xml:space="preserve"> their</w:t>
      </w:r>
      <w:r w:rsidRPr="00570B3B">
        <w:rPr>
          <w:rFonts w:ascii="Times New Roman" w:eastAsia="Times New Roman" w:hAnsi="Times New Roman" w:cs="Times New Roman"/>
          <w:color w:val="000000"/>
          <w:sz w:val="24"/>
          <w:szCs w:val="24"/>
        </w:rPr>
        <w:t xml:space="preserve"> operating cash flow and </w:t>
      </w:r>
      <w:r w:rsidR="002010CF">
        <w:rPr>
          <w:rFonts w:ascii="Times New Roman" w:eastAsia="Times New Roman" w:hAnsi="Times New Roman" w:cs="Times New Roman"/>
          <w:color w:val="000000"/>
          <w:sz w:val="24"/>
          <w:szCs w:val="24"/>
        </w:rPr>
        <w:t xml:space="preserve">the company’s </w:t>
      </w:r>
      <w:r w:rsidRPr="00570B3B">
        <w:rPr>
          <w:rFonts w:ascii="Times New Roman" w:eastAsia="Times New Roman" w:hAnsi="Times New Roman" w:cs="Times New Roman"/>
          <w:color w:val="000000"/>
          <w:sz w:val="24"/>
          <w:szCs w:val="24"/>
        </w:rPr>
        <w:t>revenue</w:t>
      </w:r>
      <w:r w:rsidR="002010CF">
        <w:rPr>
          <w:rFonts w:ascii="Times New Roman" w:eastAsia="Times New Roman" w:hAnsi="Times New Roman" w:cs="Times New Roman"/>
          <w:color w:val="000000"/>
          <w:sz w:val="24"/>
          <w:szCs w:val="24"/>
        </w:rPr>
        <w:t>.</w:t>
      </w:r>
    </w:p>
    <w:tbl>
      <w:tblPr>
        <w:tblStyle w:val="GridTable5Dark-Accent4"/>
        <w:tblpPr w:leftFromText="180" w:rightFromText="180" w:vertAnchor="text" w:tblpY="1"/>
        <w:tblW w:w="961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77"/>
        <w:gridCol w:w="1649"/>
        <w:gridCol w:w="1623"/>
        <w:gridCol w:w="1533"/>
        <w:gridCol w:w="1328"/>
      </w:tblGrid>
      <w:tr w:rsidR="00970CF8" w14:paraId="79768A89" w14:textId="77777777" w:rsidTr="003A2C4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3477" w:type="dxa"/>
            <w:tcBorders>
              <w:top w:val="none" w:sz="0" w:space="0" w:color="auto"/>
              <w:left w:val="none" w:sz="0" w:space="0" w:color="auto"/>
              <w:right w:val="none" w:sz="0" w:space="0" w:color="auto"/>
            </w:tcBorders>
          </w:tcPr>
          <w:p w14:paraId="464A7D62" w14:textId="3646D161" w:rsidR="00970CF8" w:rsidRPr="00EA0EA7" w:rsidRDefault="00970CF8" w:rsidP="00A07631">
            <w:pPr>
              <w:spacing w:before="0" w:line="360" w:lineRule="auto"/>
              <w:jc w:val="center"/>
              <w:rPr>
                <w:rFonts w:ascii="Times New Roman" w:hAnsi="Times New Roman" w:cs="Times New Roman"/>
                <w:i/>
                <w:color w:val="2D79BB" w:themeColor="accent1" w:themeShade="80"/>
                <w:sz w:val="24"/>
              </w:rPr>
            </w:pPr>
            <w:r>
              <w:rPr>
                <w:rFonts w:ascii="Times New Roman" w:hAnsi="Times New Roman" w:cs="Times New Roman"/>
                <w:i/>
                <w:color w:val="2D79BB" w:themeColor="accent1" w:themeShade="80"/>
                <w:sz w:val="24"/>
              </w:rPr>
              <w:t>EBITDA</w:t>
            </w:r>
            <w:r w:rsidRPr="00EA0EA7">
              <w:rPr>
                <w:rFonts w:ascii="Times New Roman" w:hAnsi="Times New Roman" w:cs="Times New Roman"/>
                <w:i/>
                <w:color w:val="2D79BB" w:themeColor="accent1" w:themeShade="80"/>
                <w:sz w:val="24"/>
              </w:rPr>
              <w:t xml:space="preserve"> Margin</w:t>
            </w:r>
          </w:p>
        </w:tc>
        <w:tc>
          <w:tcPr>
            <w:cnfStyle w:val="000010000000" w:firstRow="0" w:lastRow="0" w:firstColumn="0" w:lastColumn="0" w:oddVBand="1" w:evenVBand="0" w:oddHBand="0" w:evenHBand="0" w:firstRowFirstColumn="0" w:firstRowLastColumn="0" w:lastRowFirstColumn="0" w:lastRowLastColumn="0"/>
            <w:tcW w:w="6133" w:type="dxa"/>
            <w:gridSpan w:val="4"/>
            <w:tcBorders>
              <w:top w:val="none" w:sz="0" w:space="0" w:color="auto"/>
              <w:left w:val="none" w:sz="0" w:space="0" w:color="auto"/>
              <w:right w:val="none" w:sz="0" w:space="0" w:color="auto"/>
            </w:tcBorders>
          </w:tcPr>
          <w:p w14:paraId="32B8E002" w14:textId="77777777" w:rsidR="00970CF8" w:rsidRPr="00EA0EA7" w:rsidRDefault="00970CF8" w:rsidP="00A07631">
            <w:pPr>
              <w:spacing w:before="0" w:line="360" w:lineRule="auto"/>
              <w:jc w:val="center"/>
              <w:rPr>
                <w:rFonts w:ascii="Times New Roman" w:hAnsi="Times New Roman" w:cs="Times New Roman"/>
                <w:i/>
                <w:color w:val="2D79BB" w:themeColor="accent1" w:themeShade="80"/>
                <w:sz w:val="24"/>
              </w:rPr>
            </w:pPr>
            <w:r w:rsidRPr="00EA0EA7">
              <w:rPr>
                <w:rFonts w:ascii="Times New Roman" w:hAnsi="Times New Roman" w:cs="Times New Roman"/>
                <w:i/>
                <w:color w:val="2D79BB" w:themeColor="accent1" w:themeShade="80"/>
                <w:sz w:val="24"/>
              </w:rPr>
              <w:t>Years</w:t>
            </w:r>
          </w:p>
        </w:tc>
      </w:tr>
      <w:tr w:rsidR="00970CF8" w14:paraId="4CFD9BF6" w14:textId="77777777" w:rsidTr="003A2C49">
        <w:trPr>
          <w:trHeight w:val="452"/>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53AD937E" w14:textId="77777777" w:rsidR="00970CF8" w:rsidRPr="00CA2789" w:rsidRDefault="00970CF8" w:rsidP="00A07631">
            <w:pPr>
              <w:spacing w:before="0" w:line="360" w:lineRule="auto"/>
              <w:jc w:val="center"/>
              <w:rPr>
                <w:rFonts w:ascii="Times New Roman" w:hAnsi="Times New Roman" w:cs="Times New Roman"/>
                <w:i/>
                <w:color w:val="000000" w:themeColor="text1"/>
                <w:sz w:val="24"/>
                <w:u w:val="single"/>
              </w:rPr>
            </w:pPr>
            <w:r w:rsidRPr="00EA0EA7">
              <w:rPr>
                <w:rFonts w:ascii="Times New Roman" w:hAnsi="Times New Roman" w:cs="Times New Roman"/>
                <w:i/>
                <w:color w:val="2D79BB" w:themeColor="accent1" w:themeShade="80"/>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9" w:type="dxa"/>
          </w:tcPr>
          <w:p w14:paraId="45002E00" w14:textId="77777777" w:rsidR="00970CF8" w:rsidRPr="00CA2789" w:rsidRDefault="00970CF8" w:rsidP="00A07631">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623" w:type="dxa"/>
          </w:tcPr>
          <w:p w14:paraId="32F19F0D" w14:textId="77777777" w:rsidR="00970CF8" w:rsidRPr="00CA2789" w:rsidRDefault="00970CF8" w:rsidP="00A07631">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33" w:type="dxa"/>
          </w:tcPr>
          <w:p w14:paraId="7A6F8285" w14:textId="77777777" w:rsidR="00970CF8" w:rsidRPr="00CA2789" w:rsidRDefault="00970CF8" w:rsidP="00A07631">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28" w:type="dxa"/>
          </w:tcPr>
          <w:p w14:paraId="22EF2F7D" w14:textId="77777777" w:rsidR="00970CF8" w:rsidRPr="00CA2789" w:rsidRDefault="00970CF8" w:rsidP="00A07631">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BC7582" w14:paraId="59415D50" w14:textId="77777777" w:rsidTr="003A2C49">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38550622" w14:textId="77777777" w:rsidR="00BC7582" w:rsidRPr="00EA0EA7" w:rsidRDefault="00BC7582" w:rsidP="00BC7582">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t>BEXIMCO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30D9110E" w14:textId="1D4C4679" w:rsidR="00BC7582" w:rsidRPr="00BC7582" w:rsidRDefault="00BC7582" w:rsidP="00BC7582">
            <w:pPr>
              <w:jc w:val="center"/>
              <w:rPr>
                <w:rFonts w:ascii="Times New Roman" w:hAnsi="Times New Roman" w:cs="Times New Roman"/>
                <w:b/>
                <w:color w:val="000000" w:themeColor="text1"/>
                <w:sz w:val="24"/>
                <w:szCs w:val="24"/>
              </w:rPr>
            </w:pPr>
            <w:r w:rsidRPr="00BC7582">
              <w:rPr>
                <w:rFonts w:ascii="Times New Roman" w:hAnsi="Times New Roman" w:cs="Times New Roman"/>
                <w:b/>
                <w:color w:val="000000" w:themeColor="text1"/>
                <w:sz w:val="24"/>
                <w:szCs w:val="24"/>
              </w:rPr>
              <w:t>3.64%</w:t>
            </w:r>
          </w:p>
        </w:tc>
        <w:tc>
          <w:tcPr>
            <w:tcW w:w="1623" w:type="dxa"/>
            <w:vAlign w:val="center"/>
          </w:tcPr>
          <w:p w14:paraId="12702399" w14:textId="5F310282" w:rsidR="00BC7582" w:rsidRPr="00BC7582" w:rsidRDefault="00BC7582" w:rsidP="00BC75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BC7582">
              <w:rPr>
                <w:rFonts w:ascii="Times New Roman" w:hAnsi="Times New Roman" w:cs="Times New Roman"/>
                <w:b/>
                <w:color w:val="000000" w:themeColor="text1"/>
                <w:sz w:val="24"/>
                <w:szCs w:val="24"/>
              </w:rPr>
              <w:t>3.72%</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7312726E" w14:textId="52861658" w:rsidR="00BC7582" w:rsidRPr="00BC7582" w:rsidRDefault="00BC7582" w:rsidP="00BC7582">
            <w:pPr>
              <w:jc w:val="center"/>
              <w:rPr>
                <w:rFonts w:ascii="Times New Roman" w:hAnsi="Times New Roman" w:cs="Times New Roman"/>
                <w:b/>
                <w:color w:val="000000" w:themeColor="text1"/>
                <w:sz w:val="24"/>
                <w:szCs w:val="24"/>
              </w:rPr>
            </w:pPr>
            <w:r w:rsidRPr="00BC7582">
              <w:rPr>
                <w:rFonts w:ascii="Times New Roman" w:hAnsi="Times New Roman" w:cs="Times New Roman"/>
                <w:b/>
                <w:color w:val="000000" w:themeColor="text1"/>
                <w:sz w:val="24"/>
                <w:szCs w:val="24"/>
              </w:rPr>
              <w:t>5.55%</w:t>
            </w:r>
          </w:p>
        </w:tc>
        <w:tc>
          <w:tcPr>
            <w:tcW w:w="1328" w:type="dxa"/>
            <w:vAlign w:val="center"/>
          </w:tcPr>
          <w:p w14:paraId="25BCDB9A" w14:textId="58738389" w:rsidR="00BC7582" w:rsidRPr="00BC7582" w:rsidRDefault="00BC7582" w:rsidP="00BC75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BC7582">
              <w:rPr>
                <w:rFonts w:ascii="Times New Roman" w:hAnsi="Times New Roman" w:cs="Times New Roman"/>
                <w:b/>
                <w:color w:val="000000" w:themeColor="text1"/>
                <w:sz w:val="24"/>
                <w:szCs w:val="24"/>
              </w:rPr>
              <w:t>6.51%</w:t>
            </w:r>
          </w:p>
        </w:tc>
      </w:tr>
      <w:tr w:rsidR="00BC7582" w14:paraId="2AFD4701" w14:textId="77777777" w:rsidTr="003A2C49">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3BA5B302" w14:textId="77777777" w:rsidR="00BC7582" w:rsidRPr="00EA0EA7" w:rsidRDefault="00BC7582" w:rsidP="00BC7582">
            <w:pPr>
              <w:spacing w:before="0" w:line="360" w:lineRule="auto"/>
              <w:jc w:val="center"/>
              <w:rPr>
                <w:rFonts w:ascii="Times New Roman" w:hAnsi="Times New Roman" w:cs="Times New Roman"/>
                <w:color w:val="000000" w:themeColor="text1"/>
                <w:sz w:val="24"/>
              </w:rPr>
            </w:pPr>
            <w:proofErr w:type="spellStart"/>
            <w:r w:rsidRPr="00EA0EA7">
              <w:rPr>
                <w:rFonts w:ascii="Times New Roman" w:hAnsi="Times New Roman" w:cs="Times New Roman"/>
                <w:color w:val="000000" w:themeColor="text1"/>
                <w:sz w:val="24"/>
              </w:rPr>
              <w:t>Meghna</w:t>
            </w:r>
            <w:proofErr w:type="spellEnd"/>
            <w:r w:rsidRPr="00EA0EA7">
              <w:rPr>
                <w:rFonts w:ascii="Times New Roman" w:hAnsi="Times New Roman" w:cs="Times New Roman"/>
                <w:color w:val="000000" w:themeColor="text1"/>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5ED1319C" w14:textId="703E3F7A" w:rsidR="00BC7582" w:rsidRPr="00BC7582" w:rsidRDefault="00BC7582" w:rsidP="00BC7582">
            <w:pPr>
              <w:jc w:val="center"/>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1.82%</w:t>
            </w:r>
          </w:p>
        </w:tc>
        <w:tc>
          <w:tcPr>
            <w:tcW w:w="1623" w:type="dxa"/>
            <w:vAlign w:val="center"/>
          </w:tcPr>
          <w:p w14:paraId="1A691E5E" w14:textId="4DC4867F" w:rsidR="00BC7582" w:rsidRPr="00BC7582" w:rsidRDefault="00BC7582" w:rsidP="00BC75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1.75%</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4DBEB6D1" w14:textId="0E626786" w:rsidR="00BC7582" w:rsidRPr="00BC7582" w:rsidRDefault="00BC7582" w:rsidP="00BC7582">
            <w:pPr>
              <w:jc w:val="center"/>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1.96%</w:t>
            </w:r>
          </w:p>
        </w:tc>
        <w:tc>
          <w:tcPr>
            <w:tcW w:w="1328" w:type="dxa"/>
            <w:vAlign w:val="center"/>
          </w:tcPr>
          <w:p w14:paraId="28785262" w14:textId="7716802A" w:rsidR="00BC7582" w:rsidRPr="00BC7582" w:rsidRDefault="00BC7582" w:rsidP="00BC75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1.56%</w:t>
            </w:r>
          </w:p>
        </w:tc>
      </w:tr>
      <w:tr w:rsidR="00BC7582" w14:paraId="489C64A4" w14:textId="77777777" w:rsidTr="003A2C49">
        <w:trPr>
          <w:trHeight w:val="452"/>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5199BD31" w14:textId="77777777" w:rsidR="00BC7582" w:rsidRPr="00EA0EA7" w:rsidRDefault="00BC7582" w:rsidP="00BC7582">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t>Apex Footwear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11FBD3C0" w14:textId="28B846CA" w:rsidR="00BC7582" w:rsidRPr="00BC7582" w:rsidRDefault="00BC7582" w:rsidP="00BC7582">
            <w:pPr>
              <w:jc w:val="center"/>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1.52%</w:t>
            </w:r>
          </w:p>
        </w:tc>
        <w:tc>
          <w:tcPr>
            <w:tcW w:w="1623" w:type="dxa"/>
            <w:vAlign w:val="center"/>
          </w:tcPr>
          <w:p w14:paraId="04F72327" w14:textId="0F0950F1" w:rsidR="00BC7582" w:rsidRPr="00BC7582" w:rsidRDefault="00BC7582" w:rsidP="00BC75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1.44%</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180C3DB4" w14:textId="49B5B928" w:rsidR="00BC7582" w:rsidRPr="00BC7582" w:rsidRDefault="00BC7582" w:rsidP="00BC7582">
            <w:pPr>
              <w:jc w:val="center"/>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1.53%</w:t>
            </w:r>
          </w:p>
        </w:tc>
        <w:tc>
          <w:tcPr>
            <w:tcW w:w="1328" w:type="dxa"/>
            <w:vAlign w:val="center"/>
          </w:tcPr>
          <w:p w14:paraId="28A7CE27" w14:textId="7693D556" w:rsidR="00BC7582" w:rsidRPr="00BC7582" w:rsidRDefault="00BC7582" w:rsidP="00BC75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1.38%</w:t>
            </w:r>
          </w:p>
        </w:tc>
      </w:tr>
      <w:tr w:rsidR="00BC7582" w14:paraId="4465A78A" w14:textId="77777777" w:rsidTr="003A2C49">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32CDC371" w14:textId="77777777" w:rsidR="00BC7582" w:rsidRPr="00EA0EA7" w:rsidRDefault="00BC7582" w:rsidP="00BC7582">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t>Kohinoor Chemicals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1ACF940E" w14:textId="740FA631" w:rsidR="00BC7582" w:rsidRPr="00BC7582" w:rsidRDefault="00BC7582" w:rsidP="00BC7582">
            <w:pPr>
              <w:jc w:val="center"/>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5.79%</w:t>
            </w:r>
          </w:p>
        </w:tc>
        <w:tc>
          <w:tcPr>
            <w:tcW w:w="1623" w:type="dxa"/>
            <w:vAlign w:val="center"/>
          </w:tcPr>
          <w:p w14:paraId="286F93EF" w14:textId="257566E4" w:rsidR="00BC7582" w:rsidRPr="00BC7582" w:rsidRDefault="00BC7582" w:rsidP="00BC75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5.37%</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5B8B102A" w14:textId="2750B1E4" w:rsidR="00BC7582" w:rsidRPr="00BC7582" w:rsidRDefault="00BC7582" w:rsidP="00BC7582">
            <w:pPr>
              <w:jc w:val="center"/>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5.77%</w:t>
            </w:r>
          </w:p>
        </w:tc>
        <w:tc>
          <w:tcPr>
            <w:tcW w:w="1328" w:type="dxa"/>
            <w:vAlign w:val="center"/>
          </w:tcPr>
          <w:p w14:paraId="00F7FB05" w14:textId="23E2A0C7" w:rsidR="00BC7582" w:rsidRPr="00BC7582" w:rsidRDefault="00BC7582" w:rsidP="00BC75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5.81%</w:t>
            </w:r>
          </w:p>
        </w:tc>
      </w:tr>
      <w:tr w:rsidR="00BC7582" w14:paraId="206113D7" w14:textId="77777777" w:rsidTr="003A2C49">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0AD91FDF" w14:textId="77777777" w:rsidR="00BC7582" w:rsidRPr="00EA0EA7" w:rsidRDefault="00BC7582" w:rsidP="00BC7582">
            <w:pPr>
              <w:spacing w:before="0" w:line="360" w:lineRule="auto"/>
              <w:jc w:val="center"/>
              <w:rPr>
                <w:rFonts w:ascii="Times New Roman" w:hAnsi="Times New Roman" w:cs="Times New Roman"/>
                <w:color w:val="000000" w:themeColor="text1"/>
                <w:sz w:val="24"/>
              </w:rPr>
            </w:pPr>
            <w:proofErr w:type="spellStart"/>
            <w:r w:rsidRPr="00EA0EA7">
              <w:rPr>
                <w:rFonts w:ascii="Times New Roman" w:hAnsi="Times New Roman" w:cs="Times New Roman"/>
                <w:color w:val="000000" w:themeColor="text1"/>
                <w:sz w:val="24"/>
              </w:rPr>
              <w:t>Maksons</w:t>
            </w:r>
            <w:proofErr w:type="spellEnd"/>
            <w:r w:rsidRPr="00EA0EA7">
              <w:rPr>
                <w:rFonts w:ascii="Times New Roman" w:hAnsi="Times New Roman" w:cs="Times New Roman"/>
                <w:color w:val="000000" w:themeColor="text1"/>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46A85892" w14:textId="1F3AF5E5" w:rsidR="00BC7582" w:rsidRPr="00BC7582" w:rsidRDefault="00BC7582" w:rsidP="00BC7582">
            <w:pPr>
              <w:jc w:val="center"/>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5.74%</w:t>
            </w:r>
          </w:p>
        </w:tc>
        <w:tc>
          <w:tcPr>
            <w:tcW w:w="1623" w:type="dxa"/>
            <w:vAlign w:val="center"/>
          </w:tcPr>
          <w:p w14:paraId="435AB979" w14:textId="0951C15E" w:rsidR="00BC7582" w:rsidRPr="00BC7582" w:rsidRDefault="00BC7582" w:rsidP="00BC75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3.01%</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0A8A2808" w14:textId="43CF034C" w:rsidR="00BC7582" w:rsidRPr="00BC7582" w:rsidRDefault="00BC7582" w:rsidP="00BC7582">
            <w:pPr>
              <w:jc w:val="center"/>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3.25%</w:t>
            </w:r>
          </w:p>
        </w:tc>
        <w:tc>
          <w:tcPr>
            <w:tcW w:w="1328" w:type="dxa"/>
            <w:vAlign w:val="center"/>
          </w:tcPr>
          <w:p w14:paraId="712E82E9" w14:textId="329C6BB4" w:rsidR="00BC7582" w:rsidRPr="00BC7582" w:rsidRDefault="00BC7582" w:rsidP="00BC75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BC7582">
              <w:rPr>
                <w:rFonts w:ascii="Times New Roman" w:hAnsi="Times New Roman" w:cs="Times New Roman"/>
                <w:b/>
                <w:color w:val="000000"/>
                <w:sz w:val="24"/>
                <w:szCs w:val="24"/>
              </w:rPr>
              <w:t>4.02%</w:t>
            </w:r>
          </w:p>
        </w:tc>
      </w:tr>
      <w:tr w:rsidR="003A2C49" w14:paraId="77DA5CDA" w14:textId="77777777" w:rsidTr="003A2C49">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bottom w:val="none" w:sz="0" w:space="0" w:color="auto"/>
            </w:tcBorders>
          </w:tcPr>
          <w:p w14:paraId="047299F6" w14:textId="21302C1D" w:rsidR="003A2C49" w:rsidRPr="003A2C49" w:rsidRDefault="003A2C49" w:rsidP="003A2C49">
            <w:pPr>
              <w:spacing w:before="0" w:line="360" w:lineRule="auto"/>
              <w:jc w:val="center"/>
              <w:rPr>
                <w:rFonts w:ascii="Times New Roman" w:hAnsi="Times New Roman" w:cs="Times New Roman"/>
                <w:color w:val="000000" w:themeColor="text1"/>
                <w:sz w:val="24"/>
              </w:rPr>
            </w:pPr>
            <w:r w:rsidRPr="003A2C49">
              <w:rPr>
                <w:rFonts w:ascii="Times New Roman" w:hAnsi="Times New Roman" w:cs="Times New Roman"/>
                <w:sz w:val="24"/>
              </w:rPr>
              <w:t>Average Industry Ratio</w:t>
            </w:r>
          </w:p>
        </w:tc>
        <w:tc>
          <w:tcPr>
            <w:cnfStyle w:val="000010000000" w:firstRow="0" w:lastRow="0" w:firstColumn="0" w:lastColumn="0" w:oddVBand="1" w:evenVBand="0" w:oddHBand="0" w:evenHBand="0" w:firstRowFirstColumn="0" w:firstRowLastColumn="0" w:lastRowFirstColumn="0" w:lastRowLastColumn="0"/>
            <w:tcW w:w="1649" w:type="dxa"/>
          </w:tcPr>
          <w:p w14:paraId="3B8921F2" w14:textId="50190ED4" w:rsidR="003A2C49" w:rsidRPr="003A2C49" w:rsidRDefault="003A2C49" w:rsidP="003A2C49">
            <w:pPr>
              <w:jc w:val="center"/>
              <w:rPr>
                <w:rFonts w:ascii="Times New Roman" w:hAnsi="Times New Roman" w:cs="Times New Roman"/>
                <w:b/>
                <w:color w:val="000000"/>
                <w:sz w:val="24"/>
                <w:szCs w:val="24"/>
              </w:rPr>
            </w:pPr>
            <w:r w:rsidRPr="003A2C49">
              <w:rPr>
                <w:rFonts w:ascii="Times New Roman" w:hAnsi="Times New Roman" w:cs="Times New Roman"/>
                <w:b/>
                <w:sz w:val="24"/>
              </w:rPr>
              <w:t>3.7%</w:t>
            </w:r>
          </w:p>
        </w:tc>
        <w:tc>
          <w:tcPr>
            <w:tcW w:w="1623" w:type="dxa"/>
          </w:tcPr>
          <w:p w14:paraId="16E827DE" w14:textId="6C5AC0FE" w:rsidR="003A2C49" w:rsidRPr="003A2C49" w:rsidRDefault="003A2C49" w:rsidP="003A2C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3A2C49">
              <w:rPr>
                <w:rFonts w:ascii="Times New Roman" w:hAnsi="Times New Roman" w:cs="Times New Roman"/>
                <w:b/>
                <w:sz w:val="24"/>
              </w:rPr>
              <w:t>3.1%</w:t>
            </w:r>
          </w:p>
        </w:tc>
        <w:tc>
          <w:tcPr>
            <w:cnfStyle w:val="000010000000" w:firstRow="0" w:lastRow="0" w:firstColumn="0" w:lastColumn="0" w:oddVBand="1" w:evenVBand="0" w:oddHBand="0" w:evenHBand="0" w:firstRowFirstColumn="0" w:firstRowLastColumn="0" w:lastRowFirstColumn="0" w:lastRowLastColumn="0"/>
            <w:tcW w:w="1533" w:type="dxa"/>
          </w:tcPr>
          <w:p w14:paraId="634E3927" w14:textId="70AAB247" w:rsidR="003A2C49" w:rsidRPr="003A2C49" w:rsidRDefault="003A2C49" w:rsidP="003A2C49">
            <w:pPr>
              <w:jc w:val="center"/>
              <w:rPr>
                <w:rFonts w:ascii="Times New Roman" w:hAnsi="Times New Roman" w:cs="Times New Roman"/>
                <w:b/>
                <w:color w:val="000000"/>
                <w:sz w:val="24"/>
                <w:szCs w:val="24"/>
              </w:rPr>
            </w:pPr>
            <w:r w:rsidRPr="003A2C49">
              <w:rPr>
                <w:rFonts w:ascii="Times New Roman" w:hAnsi="Times New Roman" w:cs="Times New Roman"/>
                <w:b/>
                <w:sz w:val="24"/>
              </w:rPr>
              <w:t>3.6%</w:t>
            </w:r>
          </w:p>
        </w:tc>
        <w:tc>
          <w:tcPr>
            <w:tcW w:w="1328" w:type="dxa"/>
          </w:tcPr>
          <w:p w14:paraId="4AF36E46" w14:textId="5F863E1C" w:rsidR="003A2C49" w:rsidRPr="003A2C49" w:rsidRDefault="003A2C49" w:rsidP="003A2C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3A2C49">
              <w:rPr>
                <w:rFonts w:ascii="Times New Roman" w:hAnsi="Times New Roman" w:cs="Times New Roman"/>
                <w:b/>
                <w:sz w:val="24"/>
              </w:rPr>
              <w:t>3.9%</w:t>
            </w:r>
          </w:p>
        </w:tc>
      </w:tr>
    </w:tbl>
    <w:p w14:paraId="1182A602" w14:textId="272BD017" w:rsidR="00416FCF" w:rsidRDefault="003A2C49" w:rsidP="00C15AC6">
      <w:pPr>
        <w:tabs>
          <w:tab w:val="left" w:pos="6402"/>
        </w:tabs>
        <w:spacing w:line="360" w:lineRule="auto"/>
        <w:jc w:val="both"/>
        <w:rPr>
          <w:rFonts w:ascii="Times New Roman" w:eastAsia="Times New Roman" w:hAnsi="Times New Roman" w:cs="Times New Roman"/>
          <w:color w:val="000000"/>
          <w:sz w:val="24"/>
          <w:szCs w:val="24"/>
        </w:rPr>
      </w:pPr>
      <w:r>
        <w:rPr>
          <w:rFonts w:ascii="Times New Roman" w:hAnsi="Times New Roman" w:cs="Times New Roman"/>
          <w:noProof/>
          <w:sz w:val="24"/>
        </w:rPr>
        <w:drawing>
          <wp:anchor distT="0" distB="0" distL="114300" distR="114300" simplePos="0" relativeHeight="251701248" behindDoc="0" locked="0" layoutInCell="1" allowOverlap="1" wp14:anchorId="538243C5" wp14:editId="56DACEB5">
            <wp:simplePos x="0" y="0"/>
            <wp:positionH relativeFrom="margin">
              <wp:align>left</wp:align>
            </wp:positionH>
            <wp:positionV relativeFrom="paragraph">
              <wp:posOffset>2828290</wp:posOffset>
            </wp:positionV>
            <wp:extent cx="6102350" cy="3200400"/>
            <wp:effectExtent l="0" t="0" r="12700" b="0"/>
            <wp:wrapTopAndBottom/>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anchor>
        </w:drawing>
      </w:r>
    </w:p>
    <w:p w14:paraId="5250A10E" w14:textId="425F499B" w:rsidR="00CC7761" w:rsidRDefault="00CC7761" w:rsidP="00C15AC6">
      <w:pPr>
        <w:tabs>
          <w:tab w:val="left" w:pos="640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BEXIMCO, Kohinoor and </w:t>
      </w:r>
      <w:proofErr w:type="spellStart"/>
      <w:r>
        <w:rPr>
          <w:rFonts w:ascii="Times New Roman" w:eastAsia="Times New Roman" w:hAnsi="Times New Roman" w:cs="Times New Roman"/>
          <w:color w:val="000000"/>
          <w:sz w:val="24"/>
          <w:szCs w:val="24"/>
        </w:rPr>
        <w:t>Maksons</w:t>
      </w:r>
      <w:proofErr w:type="spellEnd"/>
      <w:r>
        <w:rPr>
          <w:rFonts w:ascii="Times New Roman" w:eastAsia="Times New Roman" w:hAnsi="Times New Roman" w:cs="Times New Roman"/>
          <w:color w:val="000000"/>
          <w:sz w:val="24"/>
          <w:szCs w:val="24"/>
        </w:rPr>
        <w:t xml:space="preserve"> have managed to keep their ratio above 4% over the years at an average. Whereas</w:t>
      </w:r>
      <w:r w:rsidR="00F43B1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Meghna</w:t>
      </w:r>
      <w:proofErr w:type="spellEnd"/>
      <w:r>
        <w:rPr>
          <w:rFonts w:ascii="Times New Roman" w:eastAsia="Times New Roman" w:hAnsi="Times New Roman" w:cs="Times New Roman"/>
          <w:color w:val="000000"/>
          <w:sz w:val="24"/>
          <w:szCs w:val="24"/>
        </w:rPr>
        <w:t xml:space="preserve"> and Apex’s ratios fell around only 1.5% over the years. </w:t>
      </w:r>
      <w:r w:rsidR="00F43B18">
        <w:rPr>
          <w:rFonts w:ascii="Times New Roman" w:eastAsia="Times New Roman" w:hAnsi="Times New Roman" w:cs="Times New Roman"/>
          <w:color w:val="000000"/>
          <w:sz w:val="24"/>
          <w:szCs w:val="24"/>
        </w:rPr>
        <w:t xml:space="preserve">Only BEXIMCO was successful to attain a respectable ratio of over 6.5% after the end of 2019. </w:t>
      </w:r>
      <w:r w:rsidR="00657029">
        <w:rPr>
          <w:rFonts w:ascii="Times New Roman" w:eastAsia="Times New Roman" w:hAnsi="Times New Roman" w:cs="Times New Roman"/>
          <w:color w:val="000000"/>
          <w:sz w:val="24"/>
          <w:szCs w:val="24"/>
        </w:rPr>
        <w:t>With an average of only above 3.5% over the years,</w:t>
      </w:r>
      <w:r>
        <w:rPr>
          <w:rFonts w:ascii="Times New Roman" w:eastAsia="Times New Roman" w:hAnsi="Times New Roman" w:cs="Times New Roman"/>
          <w:color w:val="000000"/>
          <w:sz w:val="24"/>
          <w:szCs w:val="24"/>
        </w:rPr>
        <w:t xml:space="preserve"> </w:t>
      </w:r>
      <w:r w:rsidR="00657029">
        <w:rPr>
          <w:rFonts w:ascii="Times New Roman" w:eastAsia="Times New Roman" w:hAnsi="Times New Roman" w:cs="Times New Roman"/>
          <w:color w:val="000000"/>
          <w:sz w:val="24"/>
          <w:szCs w:val="24"/>
        </w:rPr>
        <w:t xml:space="preserve">it </w:t>
      </w:r>
      <w:r>
        <w:rPr>
          <w:rFonts w:ascii="Times New Roman" w:eastAsia="Times New Roman" w:hAnsi="Times New Roman" w:cs="Times New Roman"/>
          <w:color w:val="000000"/>
          <w:sz w:val="24"/>
          <w:szCs w:val="24"/>
        </w:rPr>
        <w:t>shows that the companies of the manufacturing industry have not been the most efficient</w:t>
      </w:r>
      <w:r w:rsidR="00F43B18">
        <w:rPr>
          <w:rFonts w:ascii="Times New Roman" w:eastAsia="Times New Roman" w:hAnsi="Times New Roman" w:cs="Times New Roman"/>
          <w:color w:val="000000"/>
          <w:sz w:val="24"/>
          <w:szCs w:val="24"/>
        </w:rPr>
        <w:t xml:space="preserve"> ones</w:t>
      </w:r>
      <w:r>
        <w:rPr>
          <w:rFonts w:ascii="Times New Roman" w:eastAsia="Times New Roman" w:hAnsi="Times New Roman" w:cs="Times New Roman"/>
          <w:color w:val="000000"/>
          <w:sz w:val="24"/>
          <w:szCs w:val="24"/>
        </w:rPr>
        <w:t xml:space="preserve"> in using their resources and operating cash to generate profits over the years.</w:t>
      </w:r>
    </w:p>
    <w:p w14:paraId="3DC2C319" w14:textId="77777777" w:rsidR="003A2C49" w:rsidRDefault="003A2C49" w:rsidP="00C15AC6">
      <w:pPr>
        <w:tabs>
          <w:tab w:val="left" w:pos="6402"/>
        </w:tabs>
        <w:spacing w:line="360" w:lineRule="auto"/>
        <w:jc w:val="both"/>
        <w:rPr>
          <w:rFonts w:ascii="Times New Roman" w:eastAsia="Times New Roman" w:hAnsi="Times New Roman" w:cs="Times New Roman"/>
          <w:color w:val="000000"/>
          <w:sz w:val="24"/>
          <w:szCs w:val="24"/>
        </w:rPr>
      </w:pPr>
    </w:p>
    <w:p w14:paraId="1BE3C7AA" w14:textId="2E81F921" w:rsidR="000B1124" w:rsidRDefault="000B1124" w:rsidP="000B1124">
      <w:pPr>
        <w:pStyle w:val="Heading4"/>
        <w:shd w:val="clear" w:color="auto" w:fill="FFF2CC" w:themeFill="accent4" w:themeFillTint="33"/>
        <w:rPr>
          <w:rFonts w:eastAsia="Times New Roman"/>
        </w:rPr>
      </w:pPr>
      <w:bookmarkStart w:id="42" w:name="_Toc53706327"/>
      <w:r w:rsidRPr="000B1124">
        <w:rPr>
          <w:rFonts w:eastAsia="Times New Roman"/>
        </w:rPr>
        <w:t>Net Profit Margin</w:t>
      </w:r>
      <w:bookmarkEnd w:id="42"/>
    </w:p>
    <w:p w14:paraId="2B0B4B7B" w14:textId="77777777" w:rsidR="000B1124" w:rsidRDefault="000B1124">
      <w:pPr>
        <w:rPr>
          <w:rFonts w:ascii="Times New Roman" w:eastAsia="Times New Roman" w:hAnsi="Times New Roman" w:cs="Times New Roman"/>
          <w:color w:val="000000"/>
          <w:sz w:val="24"/>
          <w:szCs w:val="24"/>
        </w:rPr>
      </w:pPr>
    </w:p>
    <w:p w14:paraId="287EFF91" w14:textId="2F8A336A" w:rsidR="00E2358F" w:rsidRDefault="006950A2" w:rsidP="006B3D3E">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Net Profit margin is used to determine what portion of the revenue</w:t>
      </w:r>
      <w:r w:rsidR="00E2358F" w:rsidRPr="00E2358F">
        <w:rPr>
          <w:rFonts w:ascii="Times New Roman" w:eastAsia="Times New Roman" w:hAnsi="Times New Roman" w:cs="Times New Roman"/>
          <w:color w:val="000000"/>
          <w:sz w:val="24"/>
          <w:szCs w:val="24"/>
        </w:rPr>
        <w:t xml:space="preserve"> earned by </w:t>
      </w:r>
      <w:r>
        <w:rPr>
          <w:rFonts w:ascii="Times New Roman" w:eastAsia="Times New Roman" w:hAnsi="Times New Roman" w:cs="Times New Roman"/>
          <w:color w:val="000000"/>
          <w:sz w:val="24"/>
          <w:szCs w:val="24"/>
        </w:rPr>
        <w:t>a company</w:t>
      </w:r>
      <w:r w:rsidR="00E2358F" w:rsidRPr="00E2358F">
        <w:rPr>
          <w:rFonts w:ascii="Times New Roman" w:eastAsia="Times New Roman" w:hAnsi="Times New Roman" w:cs="Times New Roman"/>
          <w:color w:val="000000"/>
          <w:sz w:val="24"/>
          <w:szCs w:val="24"/>
        </w:rPr>
        <w:t xml:space="preserve"> ends up as profit at the end of the year. </w:t>
      </w:r>
      <w:r>
        <w:rPr>
          <w:rFonts w:ascii="Times New Roman" w:eastAsia="Times New Roman" w:hAnsi="Times New Roman" w:cs="Times New Roman"/>
          <w:color w:val="000000"/>
          <w:sz w:val="24"/>
          <w:szCs w:val="24"/>
        </w:rPr>
        <w:t>It measures</w:t>
      </w:r>
      <w:r w:rsidR="00E2358F" w:rsidRPr="00E2358F">
        <w:rPr>
          <w:rFonts w:ascii="Times New Roman" w:eastAsia="Times New Roman" w:hAnsi="Times New Roman" w:cs="Times New Roman"/>
          <w:color w:val="000000"/>
          <w:sz w:val="24"/>
          <w:szCs w:val="24"/>
        </w:rPr>
        <w:t xml:space="preserve"> how much net income </w:t>
      </w:r>
      <w:r>
        <w:rPr>
          <w:rFonts w:ascii="Times New Roman" w:eastAsia="Times New Roman" w:hAnsi="Times New Roman" w:cs="Times New Roman"/>
          <w:color w:val="000000"/>
          <w:sz w:val="24"/>
          <w:szCs w:val="24"/>
        </w:rPr>
        <w:t>is earned from each dollar of sales and</w:t>
      </w:r>
      <w:r w:rsidR="00E2358F">
        <w:rPr>
          <w:rFonts w:ascii="Times New Roman" w:eastAsia="Times New Roman" w:hAnsi="Times New Roman" w:cs="Times New Roman"/>
          <w:color w:val="000000"/>
          <w:sz w:val="24"/>
          <w:szCs w:val="24"/>
        </w:rPr>
        <w:t xml:space="preserve"> </w:t>
      </w:r>
      <w:r w:rsidR="00E2358F" w:rsidRPr="00E2358F">
        <w:rPr>
          <w:rFonts w:ascii="Times New Roman" w:eastAsia="Times New Roman" w:hAnsi="Times New Roman" w:cs="Times New Roman"/>
          <w:color w:val="000000"/>
          <w:sz w:val="24"/>
          <w:szCs w:val="24"/>
        </w:rPr>
        <w:t>how e</w:t>
      </w:r>
      <w:r>
        <w:rPr>
          <w:rFonts w:ascii="Times New Roman" w:eastAsia="Times New Roman" w:hAnsi="Times New Roman" w:cs="Times New Roman"/>
          <w:color w:val="000000"/>
          <w:sz w:val="24"/>
          <w:szCs w:val="24"/>
        </w:rPr>
        <w:t xml:space="preserve">fficiently a company is managed. This ratio also </w:t>
      </w:r>
      <w:r w:rsidR="00E2358F" w:rsidRPr="00E2358F">
        <w:rPr>
          <w:rFonts w:ascii="Times New Roman" w:eastAsia="Times New Roman" w:hAnsi="Times New Roman" w:cs="Times New Roman"/>
          <w:color w:val="000000"/>
          <w:sz w:val="24"/>
          <w:szCs w:val="24"/>
        </w:rPr>
        <w:t>forecast future profitability based on management’s sales forecasts</w:t>
      </w:r>
      <w:r w:rsidR="00E235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as </w:t>
      </w:r>
      <w:r w:rsidR="00E2358F" w:rsidRPr="00E2358F">
        <w:rPr>
          <w:rFonts w:ascii="Times New Roman" w:eastAsia="Times New Roman" w:hAnsi="Times New Roman" w:cs="Times New Roman"/>
          <w:color w:val="000000"/>
          <w:sz w:val="24"/>
          <w:szCs w:val="24"/>
        </w:rPr>
        <w:t>revenues goes to paying operating and non-operating expenses and what percentage is left over to pay shareholders or reinvest in the company.</w:t>
      </w:r>
      <w:r w:rsidR="00E235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 high ratio is more preferred </w:t>
      </w:r>
      <w:r w:rsidR="00E2358F" w:rsidRPr="00E2358F">
        <w:rPr>
          <w:rFonts w:ascii="Times New Roman" w:eastAsia="Times New Roman" w:hAnsi="Times New Roman" w:cs="Times New Roman"/>
          <w:color w:val="000000"/>
          <w:sz w:val="24"/>
          <w:szCs w:val="24"/>
        </w:rPr>
        <w:t xml:space="preserve">because it means that </w:t>
      </w:r>
      <w:r>
        <w:rPr>
          <w:rFonts w:ascii="Times New Roman" w:eastAsia="Times New Roman" w:hAnsi="Times New Roman" w:cs="Times New Roman"/>
          <w:color w:val="000000"/>
          <w:sz w:val="24"/>
          <w:szCs w:val="24"/>
        </w:rPr>
        <w:t>a</w:t>
      </w:r>
      <w:r w:rsidR="00E2358F" w:rsidRPr="00E2358F">
        <w:rPr>
          <w:rFonts w:ascii="Times New Roman" w:eastAsia="Times New Roman" w:hAnsi="Times New Roman" w:cs="Times New Roman"/>
          <w:color w:val="000000"/>
          <w:sz w:val="24"/>
          <w:szCs w:val="24"/>
        </w:rPr>
        <w:t xml:space="preserve"> company is able to </w:t>
      </w:r>
      <w:r>
        <w:rPr>
          <w:rFonts w:ascii="Times New Roman" w:eastAsia="Times New Roman" w:hAnsi="Times New Roman" w:cs="Times New Roman"/>
          <w:color w:val="000000"/>
          <w:sz w:val="24"/>
          <w:szCs w:val="24"/>
        </w:rPr>
        <w:t>transform</w:t>
      </w:r>
      <w:r w:rsidR="00E2358F" w:rsidRPr="00E2358F">
        <w:rPr>
          <w:rFonts w:ascii="Times New Roman" w:eastAsia="Times New Roman" w:hAnsi="Times New Roman" w:cs="Times New Roman"/>
          <w:color w:val="000000"/>
          <w:sz w:val="24"/>
          <w:szCs w:val="24"/>
        </w:rPr>
        <w:t xml:space="preserve"> more</w:t>
      </w:r>
      <w:r>
        <w:rPr>
          <w:rFonts w:ascii="Times New Roman" w:eastAsia="Times New Roman" w:hAnsi="Times New Roman" w:cs="Times New Roman"/>
          <w:color w:val="000000"/>
          <w:sz w:val="24"/>
          <w:szCs w:val="24"/>
        </w:rPr>
        <w:t xml:space="preserve"> portion</w:t>
      </w:r>
      <w:r w:rsidR="00E2358F" w:rsidRPr="00E2358F">
        <w:rPr>
          <w:rFonts w:ascii="Times New Roman" w:eastAsia="Times New Roman" w:hAnsi="Times New Roman" w:cs="Times New Roman"/>
          <w:color w:val="000000"/>
          <w:sz w:val="24"/>
          <w:szCs w:val="24"/>
        </w:rPr>
        <w:t xml:space="preserve"> of its sales into profits at the end of the period.</w:t>
      </w:r>
    </w:p>
    <w:p w14:paraId="63E32479" w14:textId="77777777" w:rsidR="001173AE" w:rsidRDefault="001173AE" w:rsidP="006B3D3E">
      <w:pPr>
        <w:spacing w:line="360" w:lineRule="auto"/>
        <w:jc w:val="both"/>
        <w:rPr>
          <w:rFonts w:ascii="Times New Roman" w:eastAsia="Times New Roman" w:hAnsi="Times New Roman" w:cs="Times New Roman"/>
          <w:color w:val="000000"/>
          <w:sz w:val="24"/>
          <w:szCs w:val="24"/>
        </w:rPr>
      </w:pPr>
    </w:p>
    <w:tbl>
      <w:tblPr>
        <w:tblStyle w:val="GridTable5Dark-Accent4"/>
        <w:tblpPr w:leftFromText="180" w:rightFromText="180" w:vertAnchor="text" w:tblpY="1"/>
        <w:tblW w:w="961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77"/>
        <w:gridCol w:w="1649"/>
        <w:gridCol w:w="1623"/>
        <w:gridCol w:w="1533"/>
        <w:gridCol w:w="1328"/>
      </w:tblGrid>
      <w:tr w:rsidR="00E2358F" w14:paraId="32531D55" w14:textId="77777777" w:rsidTr="001173A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3477" w:type="dxa"/>
            <w:tcBorders>
              <w:top w:val="none" w:sz="0" w:space="0" w:color="auto"/>
              <w:left w:val="none" w:sz="0" w:space="0" w:color="auto"/>
              <w:right w:val="none" w:sz="0" w:space="0" w:color="auto"/>
            </w:tcBorders>
          </w:tcPr>
          <w:p w14:paraId="636F18C2" w14:textId="15BF9FC9" w:rsidR="00E2358F" w:rsidRPr="00EA0EA7" w:rsidRDefault="00E2358F" w:rsidP="00A07631">
            <w:pPr>
              <w:spacing w:before="0" w:line="360" w:lineRule="auto"/>
              <w:jc w:val="center"/>
              <w:rPr>
                <w:rFonts w:ascii="Times New Roman" w:hAnsi="Times New Roman" w:cs="Times New Roman"/>
                <w:i/>
                <w:color w:val="2D79BB" w:themeColor="accent1" w:themeShade="80"/>
                <w:sz w:val="24"/>
              </w:rPr>
            </w:pPr>
            <w:r>
              <w:rPr>
                <w:rFonts w:ascii="Times New Roman" w:hAnsi="Times New Roman" w:cs="Times New Roman"/>
                <w:i/>
                <w:color w:val="2D79BB" w:themeColor="accent1" w:themeShade="80"/>
                <w:sz w:val="24"/>
              </w:rPr>
              <w:t>Net Profit</w:t>
            </w:r>
            <w:r w:rsidRPr="00EA0EA7">
              <w:rPr>
                <w:rFonts w:ascii="Times New Roman" w:hAnsi="Times New Roman" w:cs="Times New Roman"/>
                <w:i/>
                <w:color w:val="2D79BB" w:themeColor="accent1" w:themeShade="80"/>
                <w:sz w:val="24"/>
              </w:rPr>
              <w:t xml:space="preserve"> Margin</w:t>
            </w:r>
          </w:p>
        </w:tc>
        <w:tc>
          <w:tcPr>
            <w:cnfStyle w:val="000010000000" w:firstRow="0" w:lastRow="0" w:firstColumn="0" w:lastColumn="0" w:oddVBand="1" w:evenVBand="0" w:oddHBand="0" w:evenHBand="0" w:firstRowFirstColumn="0" w:firstRowLastColumn="0" w:lastRowFirstColumn="0" w:lastRowLastColumn="0"/>
            <w:tcW w:w="6133" w:type="dxa"/>
            <w:gridSpan w:val="4"/>
            <w:tcBorders>
              <w:top w:val="none" w:sz="0" w:space="0" w:color="auto"/>
              <w:left w:val="none" w:sz="0" w:space="0" w:color="auto"/>
              <w:right w:val="none" w:sz="0" w:space="0" w:color="auto"/>
            </w:tcBorders>
          </w:tcPr>
          <w:p w14:paraId="3815AB23" w14:textId="77777777" w:rsidR="00E2358F" w:rsidRPr="00EA0EA7" w:rsidRDefault="00E2358F" w:rsidP="00A07631">
            <w:pPr>
              <w:spacing w:before="0" w:line="360" w:lineRule="auto"/>
              <w:jc w:val="center"/>
              <w:rPr>
                <w:rFonts w:ascii="Times New Roman" w:hAnsi="Times New Roman" w:cs="Times New Roman"/>
                <w:i/>
                <w:color w:val="2D79BB" w:themeColor="accent1" w:themeShade="80"/>
                <w:sz w:val="24"/>
              </w:rPr>
            </w:pPr>
            <w:r w:rsidRPr="00EA0EA7">
              <w:rPr>
                <w:rFonts w:ascii="Times New Roman" w:hAnsi="Times New Roman" w:cs="Times New Roman"/>
                <w:i/>
                <w:color w:val="2D79BB" w:themeColor="accent1" w:themeShade="80"/>
                <w:sz w:val="24"/>
              </w:rPr>
              <w:t>Years</w:t>
            </w:r>
          </w:p>
        </w:tc>
      </w:tr>
      <w:tr w:rsidR="00E2358F" w14:paraId="717E1F0D" w14:textId="77777777" w:rsidTr="001173AE">
        <w:trPr>
          <w:trHeight w:val="452"/>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39990186" w14:textId="77777777" w:rsidR="00E2358F" w:rsidRPr="00CA2789" w:rsidRDefault="00E2358F" w:rsidP="00A07631">
            <w:pPr>
              <w:spacing w:before="0" w:line="360" w:lineRule="auto"/>
              <w:jc w:val="center"/>
              <w:rPr>
                <w:rFonts w:ascii="Times New Roman" w:hAnsi="Times New Roman" w:cs="Times New Roman"/>
                <w:i/>
                <w:color w:val="000000" w:themeColor="text1"/>
                <w:sz w:val="24"/>
                <w:u w:val="single"/>
              </w:rPr>
            </w:pPr>
            <w:r w:rsidRPr="00EA0EA7">
              <w:rPr>
                <w:rFonts w:ascii="Times New Roman" w:hAnsi="Times New Roman" w:cs="Times New Roman"/>
                <w:i/>
                <w:color w:val="2D79BB" w:themeColor="accent1" w:themeShade="80"/>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9" w:type="dxa"/>
          </w:tcPr>
          <w:p w14:paraId="3DDC3BA2" w14:textId="77777777" w:rsidR="00E2358F" w:rsidRPr="00CA2789" w:rsidRDefault="00E2358F" w:rsidP="00A07631">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623" w:type="dxa"/>
          </w:tcPr>
          <w:p w14:paraId="44E89A68" w14:textId="77777777" w:rsidR="00E2358F" w:rsidRPr="00CA2789" w:rsidRDefault="00E2358F" w:rsidP="00A07631">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33" w:type="dxa"/>
          </w:tcPr>
          <w:p w14:paraId="2A78587B" w14:textId="77777777" w:rsidR="00E2358F" w:rsidRPr="00CA2789" w:rsidRDefault="00E2358F" w:rsidP="00A07631">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28" w:type="dxa"/>
          </w:tcPr>
          <w:p w14:paraId="65E73236" w14:textId="77777777" w:rsidR="00E2358F" w:rsidRPr="00CA2789" w:rsidRDefault="00E2358F" w:rsidP="00A07631">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6950A2" w14:paraId="34EE509B" w14:textId="77777777" w:rsidTr="001173AE">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0E7A22F9" w14:textId="77777777" w:rsidR="006950A2" w:rsidRPr="00EA0EA7" w:rsidRDefault="006950A2" w:rsidP="006950A2">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t>BEXIMCO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7E9C57A3" w14:textId="1D168911" w:rsidR="006950A2" w:rsidRPr="006950A2" w:rsidRDefault="006950A2" w:rsidP="006950A2">
            <w:pPr>
              <w:jc w:val="center"/>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3.14%</w:t>
            </w:r>
          </w:p>
        </w:tc>
        <w:tc>
          <w:tcPr>
            <w:tcW w:w="1623" w:type="dxa"/>
            <w:vAlign w:val="center"/>
          </w:tcPr>
          <w:p w14:paraId="4EDAF65C" w14:textId="00265C55" w:rsidR="006950A2" w:rsidRPr="006950A2" w:rsidRDefault="006950A2" w:rsidP="006950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4.26%</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412A01DC" w14:textId="766DE41F" w:rsidR="006950A2" w:rsidRPr="006950A2" w:rsidRDefault="006950A2" w:rsidP="006950A2">
            <w:pPr>
              <w:jc w:val="center"/>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5.20%</w:t>
            </w:r>
          </w:p>
        </w:tc>
        <w:tc>
          <w:tcPr>
            <w:tcW w:w="1328" w:type="dxa"/>
            <w:vAlign w:val="center"/>
          </w:tcPr>
          <w:p w14:paraId="039637FB" w14:textId="669039BE" w:rsidR="006950A2" w:rsidRPr="006950A2" w:rsidRDefault="006950A2" w:rsidP="006950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5.84%</w:t>
            </w:r>
          </w:p>
        </w:tc>
      </w:tr>
      <w:tr w:rsidR="006950A2" w14:paraId="2C718218" w14:textId="77777777" w:rsidTr="001173AE">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35971B88" w14:textId="77777777" w:rsidR="006950A2" w:rsidRPr="00EA0EA7" w:rsidRDefault="006950A2" w:rsidP="006950A2">
            <w:pPr>
              <w:spacing w:before="0" w:line="360" w:lineRule="auto"/>
              <w:jc w:val="center"/>
              <w:rPr>
                <w:rFonts w:ascii="Times New Roman" w:hAnsi="Times New Roman" w:cs="Times New Roman"/>
                <w:color w:val="000000" w:themeColor="text1"/>
                <w:sz w:val="24"/>
              </w:rPr>
            </w:pPr>
            <w:proofErr w:type="spellStart"/>
            <w:r w:rsidRPr="00EA0EA7">
              <w:rPr>
                <w:rFonts w:ascii="Times New Roman" w:hAnsi="Times New Roman" w:cs="Times New Roman"/>
                <w:color w:val="000000" w:themeColor="text1"/>
                <w:sz w:val="24"/>
              </w:rPr>
              <w:t>Meghna</w:t>
            </w:r>
            <w:proofErr w:type="spellEnd"/>
            <w:r w:rsidRPr="00EA0EA7">
              <w:rPr>
                <w:rFonts w:ascii="Times New Roman" w:hAnsi="Times New Roman" w:cs="Times New Roman"/>
                <w:color w:val="000000" w:themeColor="text1"/>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0108065A" w14:textId="0246F85E" w:rsidR="006950A2" w:rsidRPr="006950A2" w:rsidRDefault="006950A2" w:rsidP="006950A2">
            <w:pPr>
              <w:jc w:val="center"/>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1.37%</w:t>
            </w:r>
          </w:p>
        </w:tc>
        <w:tc>
          <w:tcPr>
            <w:tcW w:w="1623" w:type="dxa"/>
            <w:vAlign w:val="center"/>
          </w:tcPr>
          <w:p w14:paraId="2BE86B49" w14:textId="4F51D446" w:rsidR="006950A2" w:rsidRPr="006950A2" w:rsidRDefault="006950A2" w:rsidP="006950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1.31%</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0E689907" w14:textId="4BCEABEF" w:rsidR="006950A2" w:rsidRPr="006950A2" w:rsidRDefault="006950A2" w:rsidP="006950A2">
            <w:pPr>
              <w:jc w:val="center"/>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1.22%</w:t>
            </w:r>
          </w:p>
        </w:tc>
        <w:tc>
          <w:tcPr>
            <w:tcW w:w="1328" w:type="dxa"/>
            <w:vAlign w:val="center"/>
          </w:tcPr>
          <w:p w14:paraId="5DC367C9" w14:textId="77AAC18A" w:rsidR="006950A2" w:rsidRPr="006950A2" w:rsidRDefault="006950A2" w:rsidP="006950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0.94%</w:t>
            </w:r>
          </w:p>
        </w:tc>
      </w:tr>
      <w:tr w:rsidR="006950A2" w14:paraId="78BC8881" w14:textId="77777777" w:rsidTr="001173AE">
        <w:trPr>
          <w:trHeight w:val="452"/>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19989C73" w14:textId="77777777" w:rsidR="006950A2" w:rsidRPr="00EA0EA7" w:rsidRDefault="006950A2" w:rsidP="006950A2">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t>Apex Footwear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0EB6B76E" w14:textId="4939DAB8" w:rsidR="006950A2" w:rsidRPr="006950A2" w:rsidRDefault="006950A2" w:rsidP="006950A2">
            <w:pPr>
              <w:jc w:val="center"/>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0.63%</w:t>
            </w:r>
          </w:p>
        </w:tc>
        <w:tc>
          <w:tcPr>
            <w:tcW w:w="1623" w:type="dxa"/>
            <w:vAlign w:val="center"/>
          </w:tcPr>
          <w:p w14:paraId="12A7ADA9" w14:textId="4C81860B" w:rsidR="006950A2" w:rsidRPr="006950A2" w:rsidRDefault="006950A2" w:rsidP="006950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0.58%</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45BDF6CC" w14:textId="6DCC3803" w:rsidR="006950A2" w:rsidRPr="006950A2" w:rsidRDefault="006950A2" w:rsidP="006950A2">
            <w:pPr>
              <w:jc w:val="center"/>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0.81%</w:t>
            </w:r>
          </w:p>
        </w:tc>
        <w:tc>
          <w:tcPr>
            <w:tcW w:w="1328" w:type="dxa"/>
            <w:vAlign w:val="center"/>
          </w:tcPr>
          <w:p w14:paraId="23B1D81D" w14:textId="3CF55473" w:rsidR="006950A2" w:rsidRPr="006950A2" w:rsidRDefault="006950A2" w:rsidP="006950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0.78%</w:t>
            </w:r>
          </w:p>
        </w:tc>
      </w:tr>
      <w:tr w:rsidR="006950A2" w14:paraId="047864C0" w14:textId="77777777" w:rsidTr="001173AE">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73CDB100" w14:textId="77777777" w:rsidR="006950A2" w:rsidRPr="00EA0EA7" w:rsidRDefault="006950A2" w:rsidP="006950A2">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t>Kohinoor Chemicals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350C3BD2" w14:textId="5F033B90" w:rsidR="006950A2" w:rsidRPr="006950A2" w:rsidRDefault="006950A2" w:rsidP="006950A2">
            <w:pPr>
              <w:jc w:val="center"/>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4.33%</w:t>
            </w:r>
          </w:p>
        </w:tc>
        <w:tc>
          <w:tcPr>
            <w:tcW w:w="1623" w:type="dxa"/>
            <w:vAlign w:val="center"/>
          </w:tcPr>
          <w:p w14:paraId="315FB3A4" w14:textId="650697D9" w:rsidR="006950A2" w:rsidRPr="006950A2" w:rsidRDefault="006950A2" w:rsidP="006950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3.98%</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3F7B77F0" w14:textId="2F0E7C70" w:rsidR="006950A2" w:rsidRPr="006950A2" w:rsidRDefault="006950A2" w:rsidP="006950A2">
            <w:pPr>
              <w:jc w:val="center"/>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4.22%</w:t>
            </w:r>
          </w:p>
        </w:tc>
        <w:tc>
          <w:tcPr>
            <w:tcW w:w="1328" w:type="dxa"/>
            <w:vAlign w:val="center"/>
          </w:tcPr>
          <w:p w14:paraId="7EB51876" w14:textId="66ABDDB7" w:rsidR="006950A2" w:rsidRPr="006950A2" w:rsidRDefault="006950A2" w:rsidP="006950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950A2">
              <w:rPr>
                <w:rFonts w:ascii="Times New Roman" w:hAnsi="Times New Roman" w:cs="Times New Roman"/>
                <w:b/>
                <w:color w:val="000000"/>
                <w:sz w:val="24"/>
              </w:rPr>
              <w:t>4.36%</w:t>
            </w:r>
          </w:p>
        </w:tc>
      </w:tr>
      <w:tr w:rsidR="006950A2" w14:paraId="6C2A7436" w14:textId="77777777" w:rsidTr="001173AE">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19BDD339" w14:textId="77777777" w:rsidR="006950A2" w:rsidRPr="00EA0EA7" w:rsidRDefault="006950A2" w:rsidP="006950A2">
            <w:pPr>
              <w:spacing w:before="0" w:line="360" w:lineRule="auto"/>
              <w:jc w:val="center"/>
              <w:rPr>
                <w:rFonts w:ascii="Times New Roman" w:hAnsi="Times New Roman" w:cs="Times New Roman"/>
                <w:color w:val="000000" w:themeColor="text1"/>
                <w:sz w:val="24"/>
              </w:rPr>
            </w:pPr>
            <w:proofErr w:type="spellStart"/>
            <w:r w:rsidRPr="00EA0EA7">
              <w:rPr>
                <w:rFonts w:ascii="Times New Roman" w:hAnsi="Times New Roman" w:cs="Times New Roman"/>
                <w:color w:val="000000" w:themeColor="text1"/>
                <w:sz w:val="24"/>
              </w:rPr>
              <w:t>Maksons</w:t>
            </w:r>
            <w:proofErr w:type="spellEnd"/>
            <w:r w:rsidRPr="00EA0EA7">
              <w:rPr>
                <w:rFonts w:ascii="Times New Roman" w:hAnsi="Times New Roman" w:cs="Times New Roman"/>
                <w:color w:val="000000" w:themeColor="text1"/>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225CF166" w14:textId="2387C6AE" w:rsidR="006950A2" w:rsidRPr="006950A2" w:rsidRDefault="006950A2" w:rsidP="006950A2">
            <w:pPr>
              <w:jc w:val="center"/>
              <w:rPr>
                <w:rFonts w:ascii="Times New Roman" w:hAnsi="Times New Roman" w:cs="Times New Roman"/>
                <w:b/>
                <w:color w:val="000000" w:themeColor="text1"/>
                <w:sz w:val="24"/>
                <w:szCs w:val="24"/>
              </w:rPr>
            </w:pPr>
            <w:r w:rsidRPr="006950A2">
              <w:rPr>
                <w:rFonts w:ascii="Times New Roman" w:hAnsi="Times New Roman" w:cs="Times New Roman"/>
                <w:b/>
                <w:color w:val="000000" w:themeColor="text1"/>
                <w:sz w:val="24"/>
                <w:szCs w:val="24"/>
              </w:rPr>
              <w:t>3.97%</w:t>
            </w:r>
          </w:p>
        </w:tc>
        <w:tc>
          <w:tcPr>
            <w:tcW w:w="1623" w:type="dxa"/>
            <w:vAlign w:val="center"/>
          </w:tcPr>
          <w:p w14:paraId="62A598AA" w14:textId="3BF387FA" w:rsidR="006950A2" w:rsidRPr="006950A2" w:rsidRDefault="006950A2" w:rsidP="006950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950A2">
              <w:rPr>
                <w:rFonts w:ascii="Times New Roman" w:hAnsi="Times New Roman" w:cs="Times New Roman"/>
                <w:b/>
                <w:color w:val="000000" w:themeColor="text1"/>
                <w:sz w:val="24"/>
                <w:szCs w:val="24"/>
              </w:rPr>
              <w:t>4.16%</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05DE9DF5" w14:textId="57270E86" w:rsidR="006950A2" w:rsidRPr="006950A2" w:rsidRDefault="006950A2" w:rsidP="006950A2">
            <w:pPr>
              <w:jc w:val="center"/>
              <w:rPr>
                <w:rFonts w:ascii="Times New Roman" w:hAnsi="Times New Roman" w:cs="Times New Roman"/>
                <w:b/>
                <w:color w:val="000000" w:themeColor="text1"/>
                <w:sz w:val="24"/>
                <w:szCs w:val="24"/>
              </w:rPr>
            </w:pPr>
            <w:r w:rsidRPr="006950A2">
              <w:rPr>
                <w:rFonts w:ascii="Times New Roman" w:hAnsi="Times New Roman" w:cs="Times New Roman"/>
                <w:b/>
                <w:color w:val="000000" w:themeColor="text1"/>
                <w:sz w:val="24"/>
                <w:szCs w:val="24"/>
              </w:rPr>
              <w:t>1.82%</w:t>
            </w:r>
          </w:p>
        </w:tc>
        <w:tc>
          <w:tcPr>
            <w:tcW w:w="1328" w:type="dxa"/>
            <w:vAlign w:val="center"/>
          </w:tcPr>
          <w:p w14:paraId="485E7E92" w14:textId="37ECEEFA" w:rsidR="006950A2" w:rsidRPr="006950A2" w:rsidRDefault="006950A2" w:rsidP="006950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6950A2">
              <w:rPr>
                <w:rFonts w:ascii="Times New Roman" w:hAnsi="Times New Roman" w:cs="Times New Roman"/>
                <w:b/>
                <w:color w:val="000000" w:themeColor="text1"/>
                <w:sz w:val="24"/>
                <w:szCs w:val="24"/>
              </w:rPr>
              <w:t>2.46%</w:t>
            </w:r>
          </w:p>
        </w:tc>
      </w:tr>
      <w:tr w:rsidR="001173AE" w14:paraId="6E6F7B3D" w14:textId="77777777" w:rsidTr="001173AE">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bottom w:val="none" w:sz="0" w:space="0" w:color="auto"/>
            </w:tcBorders>
          </w:tcPr>
          <w:p w14:paraId="6794AC4C" w14:textId="12A5E6ED" w:rsidR="001173AE" w:rsidRPr="001173AE" w:rsidRDefault="001173AE" w:rsidP="001173AE">
            <w:pPr>
              <w:spacing w:before="0" w:line="360" w:lineRule="auto"/>
              <w:jc w:val="center"/>
              <w:rPr>
                <w:rFonts w:ascii="Times New Roman" w:hAnsi="Times New Roman" w:cs="Times New Roman"/>
                <w:color w:val="000000" w:themeColor="text1"/>
                <w:sz w:val="24"/>
              </w:rPr>
            </w:pPr>
            <w:r w:rsidRPr="001173AE">
              <w:rPr>
                <w:rFonts w:ascii="Times New Roman" w:hAnsi="Times New Roman" w:cs="Times New Roman"/>
                <w:sz w:val="24"/>
              </w:rPr>
              <w:t>Average Industry Ratio</w:t>
            </w:r>
          </w:p>
        </w:tc>
        <w:tc>
          <w:tcPr>
            <w:cnfStyle w:val="000010000000" w:firstRow="0" w:lastRow="0" w:firstColumn="0" w:lastColumn="0" w:oddVBand="1" w:evenVBand="0" w:oddHBand="0" w:evenHBand="0" w:firstRowFirstColumn="0" w:firstRowLastColumn="0" w:lastRowFirstColumn="0" w:lastRowLastColumn="0"/>
            <w:tcW w:w="1649" w:type="dxa"/>
          </w:tcPr>
          <w:p w14:paraId="4DA2DE63" w14:textId="0198C581" w:rsidR="001173AE" w:rsidRPr="001173AE" w:rsidRDefault="001173AE" w:rsidP="001173AE">
            <w:pPr>
              <w:jc w:val="center"/>
              <w:rPr>
                <w:rFonts w:ascii="Times New Roman" w:hAnsi="Times New Roman" w:cs="Times New Roman"/>
                <w:b/>
                <w:color w:val="000000" w:themeColor="text1"/>
                <w:sz w:val="24"/>
                <w:szCs w:val="24"/>
              </w:rPr>
            </w:pPr>
            <w:r w:rsidRPr="001173AE">
              <w:rPr>
                <w:rFonts w:ascii="Times New Roman" w:hAnsi="Times New Roman" w:cs="Times New Roman"/>
                <w:b/>
                <w:sz w:val="24"/>
              </w:rPr>
              <w:t>2.7%</w:t>
            </w:r>
          </w:p>
        </w:tc>
        <w:tc>
          <w:tcPr>
            <w:tcW w:w="1623" w:type="dxa"/>
          </w:tcPr>
          <w:p w14:paraId="7C3A62B0" w14:textId="5CDD8A34" w:rsidR="001173AE" w:rsidRPr="001173AE" w:rsidRDefault="001173AE" w:rsidP="001173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1173AE">
              <w:rPr>
                <w:rFonts w:ascii="Times New Roman" w:hAnsi="Times New Roman" w:cs="Times New Roman"/>
                <w:b/>
                <w:sz w:val="24"/>
              </w:rPr>
              <w:t>2.9%</w:t>
            </w:r>
          </w:p>
        </w:tc>
        <w:tc>
          <w:tcPr>
            <w:cnfStyle w:val="000010000000" w:firstRow="0" w:lastRow="0" w:firstColumn="0" w:lastColumn="0" w:oddVBand="1" w:evenVBand="0" w:oddHBand="0" w:evenHBand="0" w:firstRowFirstColumn="0" w:firstRowLastColumn="0" w:lastRowFirstColumn="0" w:lastRowLastColumn="0"/>
            <w:tcW w:w="1533" w:type="dxa"/>
          </w:tcPr>
          <w:p w14:paraId="66E8FB43" w14:textId="3A0BCA67" w:rsidR="001173AE" w:rsidRPr="001173AE" w:rsidRDefault="001173AE" w:rsidP="001173AE">
            <w:pPr>
              <w:jc w:val="center"/>
              <w:rPr>
                <w:rFonts w:ascii="Times New Roman" w:hAnsi="Times New Roman" w:cs="Times New Roman"/>
                <w:b/>
                <w:color w:val="000000" w:themeColor="text1"/>
                <w:sz w:val="24"/>
                <w:szCs w:val="24"/>
              </w:rPr>
            </w:pPr>
            <w:r w:rsidRPr="001173AE">
              <w:rPr>
                <w:rFonts w:ascii="Times New Roman" w:hAnsi="Times New Roman" w:cs="Times New Roman"/>
                <w:b/>
                <w:sz w:val="24"/>
              </w:rPr>
              <w:t>2.7%</w:t>
            </w:r>
          </w:p>
        </w:tc>
        <w:tc>
          <w:tcPr>
            <w:tcW w:w="1328" w:type="dxa"/>
          </w:tcPr>
          <w:p w14:paraId="12FC26F7" w14:textId="7160AABB" w:rsidR="001173AE" w:rsidRPr="001173AE" w:rsidRDefault="001173AE" w:rsidP="001173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1173AE">
              <w:rPr>
                <w:rFonts w:ascii="Times New Roman" w:hAnsi="Times New Roman" w:cs="Times New Roman"/>
                <w:b/>
                <w:sz w:val="24"/>
              </w:rPr>
              <w:t>2.9%</w:t>
            </w:r>
          </w:p>
        </w:tc>
      </w:tr>
    </w:tbl>
    <w:p w14:paraId="7E01017C" w14:textId="2739AE5B" w:rsidR="00E2358F" w:rsidRDefault="001173AE">
      <w:pPr>
        <w:rPr>
          <w:rFonts w:ascii="Times New Roman" w:eastAsia="Times New Roman" w:hAnsi="Times New Roman" w:cs="Times New Roman"/>
          <w:color w:val="000000"/>
          <w:sz w:val="24"/>
          <w:szCs w:val="24"/>
        </w:rPr>
      </w:pPr>
      <w:r>
        <w:rPr>
          <w:rFonts w:ascii="Times New Roman" w:hAnsi="Times New Roman" w:cs="Times New Roman"/>
          <w:noProof/>
          <w:sz w:val="24"/>
        </w:rPr>
        <w:lastRenderedPageBreak/>
        <w:drawing>
          <wp:anchor distT="0" distB="0" distL="114300" distR="114300" simplePos="0" relativeHeight="251705344" behindDoc="0" locked="0" layoutInCell="1" allowOverlap="1" wp14:anchorId="69F64F70" wp14:editId="05DF9B40">
            <wp:simplePos x="0" y="0"/>
            <wp:positionH relativeFrom="margin">
              <wp:align>left</wp:align>
            </wp:positionH>
            <wp:positionV relativeFrom="paragraph">
              <wp:posOffset>353</wp:posOffset>
            </wp:positionV>
            <wp:extent cx="6102350" cy="3020060"/>
            <wp:effectExtent l="0" t="0" r="12700" b="8890"/>
            <wp:wrapTopAndBottom/>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p>
    <w:p w14:paraId="1D011032" w14:textId="03B73A06" w:rsidR="00BA34E5" w:rsidRDefault="00D72990" w:rsidP="00D7299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From the analysis, it can be determined that BEXIMCO and Kohinoor managed to perform better than the rest of the companies. BEXIMCO managed an uprising trend and ended up with a net profit margin of around 5.8%. Kohinoor and </w:t>
      </w:r>
      <w:proofErr w:type="spellStart"/>
      <w:r>
        <w:rPr>
          <w:rFonts w:ascii="Times New Roman" w:eastAsia="Times New Roman" w:hAnsi="Times New Roman" w:cs="Times New Roman"/>
          <w:color w:val="000000"/>
          <w:sz w:val="24"/>
          <w:szCs w:val="24"/>
        </w:rPr>
        <w:t>Maksons</w:t>
      </w:r>
      <w:proofErr w:type="spellEnd"/>
      <w:r>
        <w:rPr>
          <w:rFonts w:ascii="Times New Roman" w:eastAsia="Times New Roman" w:hAnsi="Times New Roman" w:cs="Times New Roman"/>
          <w:color w:val="000000"/>
          <w:sz w:val="24"/>
          <w:szCs w:val="24"/>
        </w:rPr>
        <w:t xml:space="preserve"> ended up with </w:t>
      </w:r>
      <w:r w:rsidR="00BA34E5">
        <w:rPr>
          <w:rFonts w:ascii="Times New Roman" w:eastAsia="Times New Roman" w:hAnsi="Times New Roman" w:cs="Times New Roman"/>
          <w:color w:val="000000"/>
          <w:sz w:val="24"/>
          <w:szCs w:val="24"/>
        </w:rPr>
        <w:t xml:space="preserve">4.36% and </w:t>
      </w:r>
      <w:r>
        <w:rPr>
          <w:rFonts w:ascii="Times New Roman" w:eastAsia="Times New Roman" w:hAnsi="Times New Roman" w:cs="Times New Roman"/>
          <w:color w:val="000000"/>
          <w:sz w:val="24"/>
          <w:szCs w:val="24"/>
        </w:rPr>
        <w:t xml:space="preserve">2.46% </w:t>
      </w:r>
      <w:r w:rsidR="00BA34E5">
        <w:rPr>
          <w:rFonts w:ascii="Times New Roman" w:eastAsia="Times New Roman" w:hAnsi="Times New Roman" w:cs="Times New Roman"/>
          <w:color w:val="000000"/>
          <w:sz w:val="24"/>
          <w:szCs w:val="24"/>
        </w:rPr>
        <w:t xml:space="preserve">respectively </w:t>
      </w:r>
      <w:r>
        <w:rPr>
          <w:rFonts w:ascii="Times New Roman" w:eastAsia="Times New Roman" w:hAnsi="Times New Roman" w:cs="Times New Roman"/>
          <w:color w:val="000000"/>
          <w:sz w:val="24"/>
          <w:szCs w:val="24"/>
        </w:rPr>
        <w:t>at the end of 2019.</w:t>
      </w:r>
      <w:r w:rsidR="00BA34E5">
        <w:rPr>
          <w:rFonts w:ascii="Times New Roman" w:eastAsia="Times New Roman" w:hAnsi="Times New Roman" w:cs="Times New Roman"/>
          <w:color w:val="000000"/>
          <w:sz w:val="24"/>
          <w:szCs w:val="24"/>
        </w:rPr>
        <w:t xml:space="preserve"> </w:t>
      </w:r>
      <w:proofErr w:type="spellStart"/>
      <w:r w:rsidR="00BA34E5">
        <w:rPr>
          <w:rFonts w:ascii="Times New Roman" w:eastAsia="Times New Roman" w:hAnsi="Times New Roman" w:cs="Times New Roman"/>
          <w:color w:val="000000"/>
          <w:sz w:val="24"/>
          <w:szCs w:val="24"/>
        </w:rPr>
        <w:t>Meghna</w:t>
      </w:r>
      <w:proofErr w:type="spellEnd"/>
      <w:r w:rsidR="00BA34E5">
        <w:rPr>
          <w:rFonts w:ascii="Times New Roman" w:eastAsia="Times New Roman" w:hAnsi="Times New Roman" w:cs="Times New Roman"/>
          <w:color w:val="000000"/>
          <w:sz w:val="24"/>
          <w:szCs w:val="24"/>
        </w:rPr>
        <w:t xml:space="preserve"> and Apex’s ratio has been quite disappointing as they ended with only around the 1% mark after each year. This low percentage in compare to the gross profit margin shows that the companies of the manufacturing industry of Bangladesh are losing a lot of profit due to spending a lot in their expenses. The companies need to more efficiently control</w:t>
      </w:r>
      <w:r>
        <w:rPr>
          <w:rFonts w:ascii="Times New Roman" w:eastAsia="Times New Roman" w:hAnsi="Times New Roman" w:cs="Times New Roman"/>
          <w:color w:val="000000"/>
          <w:sz w:val="24"/>
          <w:szCs w:val="24"/>
        </w:rPr>
        <w:t xml:space="preserve"> </w:t>
      </w:r>
      <w:r w:rsidR="00BA34E5">
        <w:rPr>
          <w:rFonts w:ascii="Times New Roman" w:eastAsia="Times New Roman" w:hAnsi="Times New Roman" w:cs="Times New Roman"/>
          <w:color w:val="000000"/>
          <w:sz w:val="24"/>
          <w:szCs w:val="24"/>
        </w:rPr>
        <w:t>and manage their expenses in order to translate money from their revenues and enjoy greater profits.</w:t>
      </w:r>
    </w:p>
    <w:p w14:paraId="72F03982" w14:textId="66918173" w:rsidR="00BA34E5" w:rsidRDefault="00BA34E5" w:rsidP="00D72990">
      <w:pPr>
        <w:spacing w:line="360" w:lineRule="auto"/>
        <w:jc w:val="both"/>
        <w:rPr>
          <w:rFonts w:ascii="Times New Roman" w:eastAsia="Times New Roman" w:hAnsi="Times New Roman" w:cs="Times New Roman"/>
          <w:color w:val="000000"/>
          <w:sz w:val="24"/>
          <w:szCs w:val="24"/>
        </w:rPr>
      </w:pPr>
    </w:p>
    <w:p w14:paraId="68BB13AC" w14:textId="734D0B15" w:rsidR="00BA34E5" w:rsidRDefault="00BA34E5" w:rsidP="00D72990">
      <w:pPr>
        <w:spacing w:line="360" w:lineRule="auto"/>
        <w:jc w:val="both"/>
        <w:rPr>
          <w:rFonts w:ascii="Times New Roman" w:eastAsia="Times New Roman" w:hAnsi="Times New Roman" w:cs="Times New Roman"/>
          <w:color w:val="000000"/>
          <w:sz w:val="24"/>
          <w:szCs w:val="24"/>
        </w:rPr>
      </w:pPr>
    </w:p>
    <w:p w14:paraId="5AE3E1FD" w14:textId="5D415DE0" w:rsidR="00BA34E5" w:rsidRDefault="00BA34E5" w:rsidP="00BA34E5">
      <w:pPr>
        <w:pStyle w:val="Heading4"/>
        <w:shd w:val="clear" w:color="auto" w:fill="FFF2CC" w:themeFill="accent4" w:themeFillTint="33"/>
        <w:rPr>
          <w:rFonts w:eastAsia="Times New Roman"/>
        </w:rPr>
      </w:pPr>
      <w:bookmarkStart w:id="43" w:name="_Toc53706328"/>
      <w:r w:rsidRPr="00BA34E5">
        <w:rPr>
          <w:rFonts w:eastAsia="Times New Roman"/>
        </w:rPr>
        <w:t>Return on Equity (ROE)</w:t>
      </w:r>
      <w:bookmarkEnd w:id="43"/>
    </w:p>
    <w:p w14:paraId="013E58C7" w14:textId="77777777" w:rsidR="00BA34E5" w:rsidRDefault="00BA34E5" w:rsidP="00D72990">
      <w:pPr>
        <w:spacing w:line="360" w:lineRule="auto"/>
        <w:jc w:val="both"/>
        <w:rPr>
          <w:rFonts w:ascii="Times New Roman" w:eastAsia="Times New Roman" w:hAnsi="Times New Roman" w:cs="Times New Roman"/>
          <w:color w:val="000000"/>
          <w:sz w:val="24"/>
          <w:szCs w:val="24"/>
        </w:rPr>
      </w:pPr>
    </w:p>
    <w:p w14:paraId="679703C6" w14:textId="39826F0E" w:rsidR="009D1E3E" w:rsidRDefault="00A07631" w:rsidP="00D7299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ROE measures the</w:t>
      </w:r>
      <w:r w:rsidR="00423A83" w:rsidRPr="00423A83">
        <w:rPr>
          <w:rFonts w:ascii="Times New Roman" w:eastAsia="Times New Roman" w:hAnsi="Times New Roman" w:cs="Times New Roman"/>
          <w:color w:val="000000"/>
          <w:sz w:val="24"/>
          <w:szCs w:val="24"/>
        </w:rPr>
        <w:t xml:space="preserve"> ability of a firm to </w:t>
      </w:r>
      <w:r>
        <w:rPr>
          <w:rFonts w:ascii="Times New Roman" w:eastAsia="Times New Roman" w:hAnsi="Times New Roman" w:cs="Times New Roman"/>
          <w:color w:val="000000"/>
          <w:sz w:val="24"/>
          <w:szCs w:val="24"/>
        </w:rPr>
        <w:t xml:space="preserve">make profits from </w:t>
      </w:r>
      <w:r w:rsidR="00423A83" w:rsidRPr="00423A83">
        <w:rPr>
          <w:rFonts w:ascii="Times New Roman" w:eastAsia="Times New Roman" w:hAnsi="Times New Roman" w:cs="Times New Roman"/>
          <w:color w:val="000000"/>
          <w:sz w:val="24"/>
          <w:szCs w:val="24"/>
        </w:rPr>
        <w:t>investments</w:t>
      </w:r>
      <w:r>
        <w:rPr>
          <w:rFonts w:ascii="Times New Roman" w:eastAsia="Times New Roman" w:hAnsi="Times New Roman" w:cs="Times New Roman"/>
          <w:color w:val="000000"/>
          <w:sz w:val="24"/>
          <w:szCs w:val="24"/>
        </w:rPr>
        <w:t xml:space="preserve"> of the shareholders</w:t>
      </w:r>
      <w:r w:rsidR="00423A83" w:rsidRPr="00423A83">
        <w:rPr>
          <w:rFonts w:ascii="Times New Roman" w:eastAsia="Times New Roman" w:hAnsi="Times New Roman" w:cs="Times New Roman"/>
          <w:color w:val="000000"/>
          <w:sz w:val="24"/>
          <w:szCs w:val="24"/>
        </w:rPr>
        <w:t xml:space="preserve"> in the company.</w:t>
      </w:r>
      <w:r>
        <w:rPr>
          <w:rFonts w:ascii="Times New Roman" w:eastAsia="Times New Roman" w:hAnsi="Times New Roman" w:cs="Times New Roman"/>
          <w:color w:val="000000"/>
          <w:sz w:val="24"/>
          <w:szCs w:val="24"/>
        </w:rPr>
        <w:t xml:space="preserve"> It tries to detect how </w:t>
      </w:r>
      <w:r w:rsidRPr="00423A83">
        <w:rPr>
          <w:rFonts w:ascii="Times New Roman" w:eastAsia="Times New Roman" w:hAnsi="Times New Roman" w:cs="Times New Roman"/>
          <w:color w:val="000000"/>
          <w:sz w:val="24"/>
          <w:szCs w:val="24"/>
        </w:rPr>
        <w:t>efficiently</w:t>
      </w:r>
      <w:r w:rsidR="00423A83" w:rsidRPr="00423A83">
        <w:rPr>
          <w:rFonts w:ascii="Times New Roman" w:eastAsia="Times New Roman" w:hAnsi="Times New Roman" w:cs="Times New Roman"/>
          <w:color w:val="000000"/>
          <w:sz w:val="24"/>
          <w:szCs w:val="24"/>
        </w:rPr>
        <w:t xml:space="preserve"> a firm </w:t>
      </w:r>
      <w:r>
        <w:rPr>
          <w:rFonts w:ascii="Times New Roman" w:eastAsia="Times New Roman" w:hAnsi="Times New Roman" w:cs="Times New Roman"/>
          <w:color w:val="000000"/>
          <w:sz w:val="24"/>
          <w:szCs w:val="24"/>
        </w:rPr>
        <w:t>is</w:t>
      </w:r>
      <w:r w:rsidR="00423A83" w:rsidRPr="00423A83">
        <w:rPr>
          <w:rFonts w:ascii="Times New Roman" w:eastAsia="Times New Roman" w:hAnsi="Times New Roman" w:cs="Times New Roman"/>
          <w:color w:val="000000"/>
          <w:sz w:val="24"/>
          <w:szCs w:val="24"/>
        </w:rPr>
        <w:t xml:space="preserve"> us</w:t>
      </w:r>
      <w:r>
        <w:rPr>
          <w:rFonts w:ascii="Times New Roman" w:eastAsia="Times New Roman" w:hAnsi="Times New Roman" w:cs="Times New Roman"/>
          <w:color w:val="000000"/>
          <w:sz w:val="24"/>
          <w:szCs w:val="24"/>
        </w:rPr>
        <w:t>ing</w:t>
      </w:r>
      <w:r w:rsidR="00423A83" w:rsidRPr="00423A83">
        <w:rPr>
          <w:rFonts w:ascii="Times New Roman" w:eastAsia="Times New Roman" w:hAnsi="Times New Roman" w:cs="Times New Roman"/>
          <w:color w:val="000000"/>
          <w:sz w:val="24"/>
          <w:szCs w:val="24"/>
        </w:rPr>
        <w:t xml:space="preserve"> the money from </w:t>
      </w:r>
      <w:r>
        <w:rPr>
          <w:rFonts w:ascii="Times New Roman" w:eastAsia="Times New Roman" w:hAnsi="Times New Roman" w:cs="Times New Roman"/>
          <w:color w:val="000000"/>
          <w:sz w:val="24"/>
          <w:szCs w:val="24"/>
        </w:rPr>
        <w:t>the investors</w:t>
      </w:r>
      <w:r w:rsidR="00423A83" w:rsidRPr="00423A83">
        <w:rPr>
          <w:rFonts w:ascii="Times New Roman" w:eastAsia="Times New Roman" w:hAnsi="Times New Roman" w:cs="Times New Roman"/>
          <w:color w:val="000000"/>
          <w:sz w:val="24"/>
          <w:szCs w:val="24"/>
        </w:rPr>
        <w:t xml:space="preserve"> to generate profits </w:t>
      </w:r>
      <w:r>
        <w:rPr>
          <w:rFonts w:ascii="Times New Roman" w:eastAsia="Times New Roman" w:hAnsi="Times New Roman" w:cs="Times New Roman"/>
          <w:color w:val="000000"/>
          <w:sz w:val="24"/>
          <w:szCs w:val="24"/>
        </w:rPr>
        <w:t>which sees whether the company is</w:t>
      </w:r>
      <w:r w:rsidR="00423A83" w:rsidRPr="00423A83">
        <w:rPr>
          <w:rFonts w:ascii="Times New Roman" w:eastAsia="Times New Roman" w:hAnsi="Times New Roman" w:cs="Times New Roman"/>
          <w:color w:val="000000"/>
          <w:sz w:val="24"/>
          <w:szCs w:val="24"/>
        </w:rPr>
        <w:t xml:space="preserve"> grow</w:t>
      </w:r>
      <w:r>
        <w:rPr>
          <w:rFonts w:ascii="Times New Roman" w:eastAsia="Times New Roman" w:hAnsi="Times New Roman" w:cs="Times New Roman"/>
          <w:color w:val="000000"/>
          <w:sz w:val="24"/>
          <w:szCs w:val="24"/>
        </w:rPr>
        <w:t xml:space="preserve">ing as a whole or not. This ratio only measures </w:t>
      </w:r>
      <w:r w:rsidR="00423A83" w:rsidRPr="00423A83">
        <w:rPr>
          <w:rFonts w:ascii="Times New Roman" w:eastAsia="Times New Roman" w:hAnsi="Times New Roman" w:cs="Times New Roman"/>
          <w:color w:val="000000"/>
          <w:sz w:val="24"/>
          <w:szCs w:val="24"/>
        </w:rPr>
        <w:lastRenderedPageBreak/>
        <w:t xml:space="preserve">how much money is </w:t>
      </w:r>
      <w:r>
        <w:rPr>
          <w:rFonts w:ascii="Times New Roman" w:eastAsia="Times New Roman" w:hAnsi="Times New Roman" w:cs="Times New Roman"/>
          <w:color w:val="000000"/>
          <w:sz w:val="24"/>
          <w:szCs w:val="24"/>
        </w:rPr>
        <w:t>generated</w:t>
      </w:r>
      <w:r w:rsidR="00423A83" w:rsidRPr="00423A83">
        <w:rPr>
          <w:rFonts w:ascii="Times New Roman" w:eastAsia="Times New Roman" w:hAnsi="Times New Roman" w:cs="Times New Roman"/>
          <w:color w:val="000000"/>
          <w:sz w:val="24"/>
          <w:szCs w:val="24"/>
        </w:rPr>
        <w:t xml:space="preserve"> based on the investment </w:t>
      </w:r>
      <w:r>
        <w:rPr>
          <w:rFonts w:ascii="Times New Roman" w:eastAsia="Times New Roman" w:hAnsi="Times New Roman" w:cs="Times New Roman"/>
          <w:color w:val="000000"/>
          <w:sz w:val="24"/>
          <w:szCs w:val="24"/>
        </w:rPr>
        <w:t>from the shareholders and investors of</w:t>
      </w:r>
      <w:r w:rsidR="00423A83" w:rsidRPr="00423A8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w:t>
      </w:r>
      <w:r w:rsidR="00423A83" w:rsidRPr="00423A83">
        <w:rPr>
          <w:rFonts w:ascii="Times New Roman" w:eastAsia="Times New Roman" w:hAnsi="Times New Roman" w:cs="Times New Roman"/>
          <w:color w:val="000000"/>
          <w:sz w:val="24"/>
          <w:szCs w:val="24"/>
        </w:rPr>
        <w:t xml:space="preserve"> company</w:t>
      </w:r>
      <w:r>
        <w:rPr>
          <w:rFonts w:ascii="Times New Roman" w:eastAsia="Times New Roman" w:hAnsi="Times New Roman" w:cs="Times New Roman"/>
          <w:color w:val="000000"/>
          <w:sz w:val="24"/>
          <w:szCs w:val="24"/>
        </w:rPr>
        <w:t>. ROE of</w:t>
      </w:r>
      <w:r w:rsidR="00423A83" w:rsidRPr="00423A83">
        <w:rPr>
          <w:rFonts w:ascii="Times New Roman" w:eastAsia="Times New Roman" w:hAnsi="Times New Roman" w:cs="Times New Roman"/>
          <w:color w:val="000000"/>
          <w:sz w:val="24"/>
          <w:szCs w:val="24"/>
        </w:rPr>
        <w:t xml:space="preserve"> 1 </w:t>
      </w:r>
      <w:r>
        <w:rPr>
          <w:rFonts w:ascii="Times New Roman" w:eastAsia="Times New Roman" w:hAnsi="Times New Roman" w:cs="Times New Roman"/>
          <w:color w:val="000000"/>
          <w:sz w:val="24"/>
          <w:szCs w:val="24"/>
        </w:rPr>
        <w:t xml:space="preserve">would suggest </w:t>
      </w:r>
      <w:r w:rsidR="00423A83" w:rsidRPr="00423A83">
        <w:rPr>
          <w:rFonts w:ascii="Times New Roman" w:eastAsia="Times New Roman" w:hAnsi="Times New Roman" w:cs="Times New Roman"/>
          <w:color w:val="000000"/>
          <w:sz w:val="24"/>
          <w:szCs w:val="24"/>
        </w:rPr>
        <w:t>that every dollar of common stockholders’ equity</w:t>
      </w:r>
      <w:r>
        <w:rPr>
          <w:rFonts w:ascii="Times New Roman" w:eastAsia="Times New Roman" w:hAnsi="Times New Roman" w:cs="Times New Roman"/>
          <w:color w:val="000000"/>
          <w:sz w:val="24"/>
          <w:szCs w:val="24"/>
        </w:rPr>
        <w:t xml:space="preserve"> is generating</w:t>
      </w:r>
      <w:r w:rsidR="00423A83" w:rsidRPr="00423A83">
        <w:rPr>
          <w:rFonts w:ascii="Times New Roman" w:eastAsia="Times New Roman" w:hAnsi="Times New Roman" w:cs="Times New Roman"/>
          <w:color w:val="000000"/>
          <w:sz w:val="24"/>
          <w:szCs w:val="24"/>
        </w:rPr>
        <w:t xml:space="preserve"> 1 dollar of net income.</w:t>
      </w:r>
      <w:r w:rsidR="00423A83">
        <w:rPr>
          <w:rFonts w:ascii="Times New Roman" w:eastAsia="Times New Roman" w:hAnsi="Times New Roman" w:cs="Times New Roman"/>
          <w:color w:val="000000"/>
          <w:sz w:val="24"/>
          <w:szCs w:val="24"/>
        </w:rPr>
        <w:t xml:space="preserve"> </w:t>
      </w:r>
    </w:p>
    <w:tbl>
      <w:tblPr>
        <w:tblStyle w:val="GridTable5Dark-Accent4"/>
        <w:tblpPr w:leftFromText="180" w:rightFromText="180" w:vertAnchor="text" w:tblpY="1"/>
        <w:tblW w:w="961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77"/>
        <w:gridCol w:w="1649"/>
        <w:gridCol w:w="1623"/>
        <w:gridCol w:w="1533"/>
        <w:gridCol w:w="1328"/>
      </w:tblGrid>
      <w:tr w:rsidR="009D1E3E" w14:paraId="589061E9" w14:textId="77777777" w:rsidTr="00E6087F">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3477" w:type="dxa"/>
            <w:tcBorders>
              <w:top w:val="none" w:sz="0" w:space="0" w:color="auto"/>
              <w:left w:val="none" w:sz="0" w:space="0" w:color="auto"/>
              <w:right w:val="none" w:sz="0" w:space="0" w:color="auto"/>
            </w:tcBorders>
          </w:tcPr>
          <w:p w14:paraId="4CC05A5D" w14:textId="12469875" w:rsidR="009D1E3E" w:rsidRPr="00EA0EA7" w:rsidRDefault="009D1E3E" w:rsidP="00A07631">
            <w:pPr>
              <w:spacing w:before="0" w:line="360" w:lineRule="auto"/>
              <w:jc w:val="center"/>
              <w:rPr>
                <w:rFonts w:ascii="Times New Roman" w:hAnsi="Times New Roman" w:cs="Times New Roman"/>
                <w:i/>
                <w:color w:val="2D79BB" w:themeColor="accent1" w:themeShade="80"/>
                <w:sz w:val="24"/>
              </w:rPr>
            </w:pPr>
            <w:r>
              <w:rPr>
                <w:rFonts w:ascii="Times New Roman" w:hAnsi="Times New Roman" w:cs="Times New Roman"/>
                <w:i/>
                <w:color w:val="2D79BB" w:themeColor="accent1" w:themeShade="80"/>
                <w:sz w:val="24"/>
              </w:rPr>
              <w:t>ROE</w:t>
            </w:r>
          </w:p>
        </w:tc>
        <w:tc>
          <w:tcPr>
            <w:cnfStyle w:val="000010000000" w:firstRow="0" w:lastRow="0" w:firstColumn="0" w:lastColumn="0" w:oddVBand="1" w:evenVBand="0" w:oddHBand="0" w:evenHBand="0" w:firstRowFirstColumn="0" w:firstRowLastColumn="0" w:lastRowFirstColumn="0" w:lastRowLastColumn="0"/>
            <w:tcW w:w="6133" w:type="dxa"/>
            <w:gridSpan w:val="4"/>
            <w:tcBorders>
              <w:top w:val="none" w:sz="0" w:space="0" w:color="auto"/>
              <w:left w:val="none" w:sz="0" w:space="0" w:color="auto"/>
              <w:right w:val="none" w:sz="0" w:space="0" w:color="auto"/>
            </w:tcBorders>
          </w:tcPr>
          <w:p w14:paraId="0A577782" w14:textId="77777777" w:rsidR="009D1E3E" w:rsidRPr="00EA0EA7" w:rsidRDefault="009D1E3E" w:rsidP="00A07631">
            <w:pPr>
              <w:spacing w:before="0" w:line="360" w:lineRule="auto"/>
              <w:jc w:val="center"/>
              <w:rPr>
                <w:rFonts w:ascii="Times New Roman" w:hAnsi="Times New Roman" w:cs="Times New Roman"/>
                <w:i/>
                <w:color w:val="2D79BB" w:themeColor="accent1" w:themeShade="80"/>
                <w:sz w:val="24"/>
              </w:rPr>
            </w:pPr>
            <w:r w:rsidRPr="00EA0EA7">
              <w:rPr>
                <w:rFonts w:ascii="Times New Roman" w:hAnsi="Times New Roman" w:cs="Times New Roman"/>
                <w:i/>
                <w:color w:val="2D79BB" w:themeColor="accent1" w:themeShade="80"/>
                <w:sz w:val="24"/>
              </w:rPr>
              <w:t>Years</w:t>
            </w:r>
          </w:p>
        </w:tc>
      </w:tr>
      <w:tr w:rsidR="009D1E3E" w14:paraId="01E58AC4" w14:textId="77777777" w:rsidTr="00E6087F">
        <w:trPr>
          <w:trHeight w:val="452"/>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3608FD83" w14:textId="77777777" w:rsidR="009D1E3E" w:rsidRPr="00CA2789" w:rsidRDefault="009D1E3E" w:rsidP="00A07631">
            <w:pPr>
              <w:spacing w:before="0" w:line="360" w:lineRule="auto"/>
              <w:jc w:val="center"/>
              <w:rPr>
                <w:rFonts w:ascii="Times New Roman" w:hAnsi="Times New Roman" w:cs="Times New Roman"/>
                <w:i/>
                <w:color w:val="000000" w:themeColor="text1"/>
                <w:sz w:val="24"/>
                <w:u w:val="single"/>
              </w:rPr>
            </w:pPr>
            <w:r w:rsidRPr="00EA0EA7">
              <w:rPr>
                <w:rFonts w:ascii="Times New Roman" w:hAnsi="Times New Roman" w:cs="Times New Roman"/>
                <w:i/>
                <w:color w:val="2D79BB" w:themeColor="accent1" w:themeShade="80"/>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9" w:type="dxa"/>
          </w:tcPr>
          <w:p w14:paraId="11F26A93" w14:textId="77777777" w:rsidR="009D1E3E" w:rsidRPr="00CA2789" w:rsidRDefault="009D1E3E" w:rsidP="00A07631">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623" w:type="dxa"/>
          </w:tcPr>
          <w:p w14:paraId="1BEF5708" w14:textId="77777777" w:rsidR="009D1E3E" w:rsidRPr="00CA2789" w:rsidRDefault="009D1E3E" w:rsidP="00A07631">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33" w:type="dxa"/>
          </w:tcPr>
          <w:p w14:paraId="47EA8846" w14:textId="77777777" w:rsidR="009D1E3E" w:rsidRPr="00CA2789" w:rsidRDefault="009D1E3E" w:rsidP="00A07631">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28" w:type="dxa"/>
          </w:tcPr>
          <w:p w14:paraId="0B7AD261" w14:textId="77777777" w:rsidR="009D1E3E" w:rsidRPr="00CA2789" w:rsidRDefault="009D1E3E" w:rsidP="00A07631">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C71255" w14:paraId="14A996B6" w14:textId="77777777" w:rsidTr="00E6087F">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5E09252B" w14:textId="77777777" w:rsidR="00C71255" w:rsidRPr="00EA0EA7" w:rsidRDefault="00C71255" w:rsidP="00C71255">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t>BEXIMCO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1FE3C3A8" w14:textId="2BFDF4FC"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themeColor="text1"/>
                <w:sz w:val="24"/>
                <w:szCs w:val="24"/>
              </w:rPr>
              <w:t>1.76%</w:t>
            </w:r>
          </w:p>
        </w:tc>
        <w:tc>
          <w:tcPr>
            <w:tcW w:w="1623" w:type="dxa"/>
            <w:vAlign w:val="center"/>
          </w:tcPr>
          <w:p w14:paraId="7FD5D720" w14:textId="5E6B6A97"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themeColor="text1"/>
                <w:sz w:val="24"/>
                <w:szCs w:val="24"/>
              </w:rPr>
              <w:t>1.64%</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49AAD153" w14:textId="21976F1E"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themeColor="text1"/>
                <w:sz w:val="24"/>
                <w:szCs w:val="24"/>
              </w:rPr>
              <w:t>2.08%</w:t>
            </w:r>
          </w:p>
        </w:tc>
        <w:tc>
          <w:tcPr>
            <w:tcW w:w="1328" w:type="dxa"/>
            <w:vAlign w:val="center"/>
          </w:tcPr>
          <w:p w14:paraId="392D29CE" w14:textId="75199EC9"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themeColor="text1"/>
                <w:sz w:val="24"/>
                <w:szCs w:val="24"/>
              </w:rPr>
              <w:t>2.31%</w:t>
            </w:r>
          </w:p>
        </w:tc>
      </w:tr>
      <w:tr w:rsidR="00C71255" w14:paraId="10D72FC7" w14:textId="77777777" w:rsidTr="00E6087F">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4907738C" w14:textId="77777777" w:rsidR="00C71255" w:rsidRPr="00EA0EA7" w:rsidRDefault="00C71255" w:rsidP="00C71255">
            <w:pPr>
              <w:spacing w:before="0" w:line="360" w:lineRule="auto"/>
              <w:jc w:val="center"/>
              <w:rPr>
                <w:rFonts w:ascii="Times New Roman" w:hAnsi="Times New Roman" w:cs="Times New Roman"/>
                <w:color w:val="000000" w:themeColor="text1"/>
                <w:sz w:val="24"/>
              </w:rPr>
            </w:pPr>
            <w:proofErr w:type="spellStart"/>
            <w:r w:rsidRPr="00EA0EA7">
              <w:rPr>
                <w:rFonts w:ascii="Times New Roman" w:hAnsi="Times New Roman" w:cs="Times New Roman"/>
                <w:color w:val="000000" w:themeColor="text1"/>
                <w:sz w:val="24"/>
              </w:rPr>
              <w:t>Meghna</w:t>
            </w:r>
            <w:proofErr w:type="spellEnd"/>
            <w:r w:rsidRPr="00EA0EA7">
              <w:rPr>
                <w:rFonts w:ascii="Times New Roman" w:hAnsi="Times New Roman" w:cs="Times New Roman"/>
                <w:color w:val="000000" w:themeColor="text1"/>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3DE89AE0" w14:textId="317DF421"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12.89%</w:t>
            </w:r>
          </w:p>
        </w:tc>
        <w:tc>
          <w:tcPr>
            <w:tcW w:w="1623" w:type="dxa"/>
            <w:vAlign w:val="center"/>
          </w:tcPr>
          <w:p w14:paraId="1F8A5520" w14:textId="509668CD"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7.92%</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18F0669F" w14:textId="02E3E346"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9.01%</w:t>
            </w:r>
          </w:p>
        </w:tc>
        <w:tc>
          <w:tcPr>
            <w:tcW w:w="1328" w:type="dxa"/>
            <w:vAlign w:val="center"/>
          </w:tcPr>
          <w:p w14:paraId="599DABDD" w14:textId="3B414C4B"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8.79%</w:t>
            </w:r>
          </w:p>
        </w:tc>
      </w:tr>
      <w:tr w:rsidR="00C71255" w14:paraId="332FB28B" w14:textId="77777777" w:rsidTr="00E6087F">
        <w:trPr>
          <w:trHeight w:val="452"/>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2A50ADC0" w14:textId="77777777" w:rsidR="00C71255" w:rsidRPr="00EA0EA7" w:rsidRDefault="00C71255" w:rsidP="00C71255">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t>Apex Footwear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74266B06" w14:textId="5F3AAE03"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3.13%</w:t>
            </w:r>
          </w:p>
        </w:tc>
        <w:tc>
          <w:tcPr>
            <w:tcW w:w="1623" w:type="dxa"/>
            <w:vAlign w:val="center"/>
          </w:tcPr>
          <w:p w14:paraId="00E4C1F1" w14:textId="44DC70DC"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3.21%</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62F0D84C" w14:textId="4BB2EA28"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4.72%</w:t>
            </w:r>
          </w:p>
        </w:tc>
        <w:tc>
          <w:tcPr>
            <w:tcW w:w="1328" w:type="dxa"/>
            <w:vAlign w:val="center"/>
          </w:tcPr>
          <w:p w14:paraId="4CA6B9B8" w14:textId="3F0E5BDB"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4.37%</w:t>
            </w:r>
          </w:p>
        </w:tc>
      </w:tr>
      <w:tr w:rsidR="00C71255" w14:paraId="7FFFE516" w14:textId="77777777" w:rsidTr="00E6087F">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47E14B26" w14:textId="77777777" w:rsidR="00C71255" w:rsidRPr="00EA0EA7" w:rsidRDefault="00C71255" w:rsidP="00C71255">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t>Kohinoor Chemicals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290CC3AD" w14:textId="737F2F1B"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35.17%</w:t>
            </w:r>
          </w:p>
        </w:tc>
        <w:tc>
          <w:tcPr>
            <w:tcW w:w="1623" w:type="dxa"/>
            <w:vAlign w:val="center"/>
          </w:tcPr>
          <w:p w14:paraId="69BB99A3" w14:textId="244A5ED2"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21.53%</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5D020197" w14:textId="2BC7E762"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21.23%</w:t>
            </w:r>
          </w:p>
        </w:tc>
        <w:tc>
          <w:tcPr>
            <w:tcW w:w="1328" w:type="dxa"/>
            <w:vAlign w:val="center"/>
          </w:tcPr>
          <w:p w14:paraId="3103F5F7" w14:textId="2493A453"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19.78%</w:t>
            </w:r>
          </w:p>
        </w:tc>
      </w:tr>
      <w:tr w:rsidR="00C71255" w14:paraId="652E894F" w14:textId="77777777" w:rsidTr="00E6087F">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17046D76" w14:textId="77777777" w:rsidR="00C71255" w:rsidRPr="00EA0EA7" w:rsidRDefault="00C71255" w:rsidP="00C71255">
            <w:pPr>
              <w:spacing w:before="0" w:line="360" w:lineRule="auto"/>
              <w:jc w:val="center"/>
              <w:rPr>
                <w:rFonts w:ascii="Times New Roman" w:hAnsi="Times New Roman" w:cs="Times New Roman"/>
                <w:color w:val="000000" w:themeColor="text1"/>
                <w:sz w:val="24"/>
              </w:rPr>
            </w:pPr>
            <w:proofErr w:type="spellStart"/>
            <w:r w:rsidRPr="00EA0EA7">
              <w:rPr>
                <w:rFonts w:ascii="Times New Roman" w:hAnsi="Times New Roman" w:cs="Times New Roman"/>
                <w:color w:val="000000" w:themeColor="text1"/>
                <w:sz w:val="24"/>
              </w:rPr>
              <w:t>Maksons</w:t>
            </w:r>
            <w:proofErr w:type="spellEnd"/>
            <w:r w:rsidRPr="00EA0EA7">
              <w:rPr>
                <w:rFonts w:ascii="Times New Roman" w:hAnsi="Times New Roman" w:cs="Times New Roman"/>
                <w:color w:val="000000" w:themeColor="text1"/>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1FE81412" w14:textId="1EBFD236"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1.19%</w:t>
            </w:r>
          </w:p>
        </w:tc>
        <w:tc>
          <w:tcPr>
            <w:tcW w:w="1623" w:type="dxa"/>
            <w:vAlign w:val="center"/>
          </w:tcPr>
          <w:p w14:paraId="2556C5F7" w14:textId="73EA8E2F"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2.28%</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0CF55CE4" w14:textId="402CC617"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1.68%</w:t>
            </w:r>
          </w:p>
        </w:tc>
        <w:tc>
          <w:tcPr>
            <w:tcW w:w="1328" w:type="dxa"/>
            <w:vAlign w:val="center"/>
          </w:tcPr>
          <w:p w14:paraId="3BF9473B" w14:textId="3DD7DA5D"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rPr>
              <w:t>2.56%</w:t>
            </w:r>
          </w:p>
        </w:tc>
      </w:tr>
      <w:tr w:rsidR="00E6087F" w14:paraId="74CFDA5E" w14:textId="77777777" w:rsidTr="00E6087F">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bottom w:val="none" w:sz="0" w:space="0" w:color="auto"/>
            </w:tcBorders>
          </w:tcPr>
          <w:p w14:paraId="4F096D3B" w14:textId="3D1991E5" w:rsidR="00E6087F" w:rsidRPr="00E6087F" w:rsidRDefault="00E6087F" w:rsidP="00E6087F">
            <w:pPr>
              <w:spacing w:before="0" w:line="360" w:lineRule="auto"/>
              <w:jc w:val="center"/>
              <w:rPr>
                <w:rFonts w:ascii="Times New Roman" w:hAnsi="Times New Roman" w:cs="Times New Roman"/>
                <w:color w:val="000000" w:themeColor="text1"/>
                <w:sz w:val="24"/>
              </w:rPr>
            </w:pPr>
            <w:r w:rsidRPr="00E6087F">
              <w:rPr>
                <w:rFonts w:ascii="Times New Roman" w:hAnsi="Times New Roman" w:cs="Times New Roman"/>
                <w:sz w:val="24"/>
              </w:rPr>
              <w:t>Average Industry Ratio</w:t>
            </w:r>
          </w:p>
        </w:tc>
        <w:tc>
          <w:tcPr>
            <w:cnfStyle w:val="000010000000" w:firstRow="0" w:lastRow="0" w:firstColumn="0" w:lastColumn="0" w:oddVBand="1" w:evenVBand="0" w:oddHBand="0" w:evenHBand="0" w:firstRowFirstColumn="0" w:firstRowLastColumn="0" w:lastRowFirstColumn="0" w:lastRowLastColumn="0"/>
            <w:tcW w:w="1649" w:type="dxa"/>
          </w:tcPr>
          <w:p w14:paraId="37B04002" w14:textId="18FEC06E" w:rsidR="00E6087F" w:rsidRPr="00E6087F" w:rsidRDefault="00E6087F" w:rsidP="00E6087F">
            <w:pPr>
              <w:jc w:val="center"/>
              <w:rPr>
                <w:rFonts w:ascii="Times New Roman" w:hAnsi="Times New Roman" w:cs="Times New Roman"/>
                <w:b/>
                <w:color w:val="000000"/>
                <w:sz w:val="24"/>
              </w:rPr>
            </w:pPr>
            <w:r w:rsidRPr="00E6087F">
              <w:rPr>
                <w:rFonts w:ascii="Times New Roman" w:hAnsi="Times New Roman" w:cs="Times New Roman"/>
                <w:b/>
                <w:sz w:val="24"/>
              </w:rPr>
              <w:t>10.8%</w:t>
            </w:r>
          </w:p>
        </w:tc>
        <w:tc>
          <w:tcPr>
            <w:tcW w:w="1623" w:type="dxa"/>
          </w:tcPr>
          <w:p w14:paraId="7F9462D1" w14:textId="00290552" w:rsidR="00E6087F" w:rsidRPr="00E6087F" w:rsidRDefault="00E6087F" w:rsidP="00E608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rPr>
            </w:pPr>
            <w:r w:rsidRPr="00E6087F">
              <w:rPr>
                <w:rFonts w:ascii="Times New Roman" w:hAnsi="Times New Roman" w:cs="Times New Roman"/>
                <w:b/>
                <w:sz w:val="24"/>
              </w:rPr>
              <w:t>7.3%</w:t>
            </w:r>
          </w:p>
        </w:tc>
        <w:tc>
          <w:tcPr>
            <w:cnfStyle w:val="000010000000" w:firstRow="0" w:lastRow="0" w:firstColumn="0" w:lastColumn="0" w:oddVBand="1" w:evenVBand="0" w:oddHBand="0" w:evenHBand="0" w:firstRowFirstColumn="0" w:firstRowLastColumn="0" w:lastRowFirstColumn="0" w:lastRowLastColumn="0"/>
            <w:tcW w:w="1533" w:type="dxa"/>
          </w:tcPr>
          <w:p w14:paraId="7A9FE0D0" w14:textId="40BDC799" w:rsidR="00E6087F" w:rsidRPr="00E6087F" w:rsidRDefault="00E6087F" w:rsidP="00E6087F">
            <w:pPr>
              <w:jc w:val="center"/>
              <w:rPr>
                <w:rFonts w:ascii="Times New Roman" w:hAnsi="Times New Roman" w:cs="Times New Roman"/>
                <w:b/>
                <w:color w:val="000000"/>
                <w:sz w:val="24"/>
              </w:rPr>
            </w:pPr>
            <w:r w:rsidRPr="00E6087F">
              <w:rPr>
                <w:rFonts w:ascii="Times New Roman" w:hAnsi="Times New Roman" w:cs="Times New Roman"/>
                <w:b/>
                <w:sz w:val="24"/>
              </w:rPr>
              <w:t>7.7%</w:t>
            </w:r>
          </w:p>
        </w:tc>
        <w:tc>
          <w:tcPr>
            <w:tcW w:w="1328" w:type="dxa"/>
          </w:tcPr>
          <w:p w14:paraId="62807330" w14:textId="4B9F03E3" w:rsidR="00E6087F" w:rsidRPr="00E6087F" w:rsidRDefault="00E6087F" w:rsidP="00E608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rPr>
            </w:pPr>
            <w:r w:rsidRPr="00E6087F">
              <w:rPr>
                <w:rFonts w:ascii="Times New Roman" w:hAnsi="Times New Roman" w:cs="Times New Roman"/>
                <w:b/>
                <w:sz w:val="24"/>
              </w:rPr>
              <w:t>7.6%</w:t>
            </w:r>
          </w:p>
        </w:tc>
      </w:tr>
    </w:tbl>
    <w:p w14:paraId="595C80A7" w14:textId="77777777" w:rsidR="009D1E3E" w:rsidRDefault="009D1E3E" w:rsidP="00D72990">
      <w:pPr>
        <w:spacing w:line="360" w:lineRule="auto"/>
        <w:jc w:val="both"/>
        <w:rPr>
          <w:rFonts w:ascii="Times New Roman" w:eastAsia="Times New Roman" w:hAnsi="Times New Roman" w:cs="Times New Roman"/>
          <w:color w:val="000000"/>
          <w:sz w:val="24"/>
          <w:szCs w:val="24"/>
        </w:rPr>
      </w:pPr>
    </w:p>
    <w:p w14:paraId="24D22F73" w14:textId="4C7F499A" w:rsidR="009D1E3E" w:rsidRDefault="00601D44" w:rsidP="00D72990">
      <w:pPr>
        <w:spacing w:line="360" w:lineRule="auto"/>
        <w:jc w:val="both"/>
        <w:rPr>
          <w:rFonts w:ascii="Times New Roman" w:eastAsia="Times New Roman" w:hAnsi="Times New Roman" w:cs="Times New Roman"/>
          <w:color w:val="000000"/>
          <w:sz w:val="24"/>
          <w:szCs w:val="24"/>
        </w:rPr>
      </w:pPr>
      <w:r>
        <w:rPr>
          <w:rFonts w:ascii="Times New Roman" w:hAnsi="Times New Roman" w:cs="Times New Roman"/>
          <w:noProof/>
          <w:sz w:val="24"/>
        </w:rPr>
        <w:drawing>
          <wp:anchor distT="0" distB="0" distL="114300" distR="114300" simplePos="0" relativeHeight="251707392" behindDoc="0" locked="0" layoutInCell="1" allowOverlap="1" wp14:anchorId="06A8D9A4" wp14:editId="189CA554">
            <wp:simplePos x="0" y="0"/>
            <wp:positionH relativeFrom="margin">
              <wp:posOffset>0</wp:posOffset>
            </wp:positionH>
            <wp:positionV relativeFrom="paragraph">
              <wp:posOffset>387350</wp:posOffset>
            </wp:positionV>
            <wp:extent cx="6102350" cy="3020060"/>
            <wp:effectExtent l="0" t="0" r="12700" b="8890"/>
            <wp:wrapTopAndBottom/>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p>
    <w:p w14:paraId="175D3426" w14:textId="6208BDB0" w:rsidR="00BA34E5" w:rsidRDefault="00BA34E5" w:rsidP="00D72990">
      <w:pPr>
        <w:spacing w:line="360" w:lineRule="auto"/>
        <w:jc w:val="both"/>
        <w:rPr>
          <w:rFonts w:ascii="Times New Roman" w:eastAsia="Times New Roman" w:hAnsi="Times New Roman" w:cs="Times New Roman"/>
          <w:color w:val="000000"/>
          <w:sz w:val="24"/>
          <w:szCs w:val="24"/>
        </w:rPr>
      </w:pPr>
    </w:p>
    <w:p w14:paraId="0461E0E8" w14:textId="562D3440" w:rsidR="00601D44" w:rsidRDefault="00A07631" w:rsidP="00D7299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Manufacturing industry tend to see a lower percentage of returns</w:t>
      </w:r>
      <w:r w:rsidR="003D06AD">
        <w:rPr>
          <w:rFonts w:ascii="Times New Roman" w:eastAsia="Times New Roman" w:hAnsi="Times New Roman" w:cs="Times New Roman"/>
          <w:color w:val="000000"/>
          <w:sz w:val="24"/>
          <w:szCs w:val="24"/>
        </w:rPr>
        <w:t xml:space="preserve"> with an average ratio of attaining 7.6% after the end of 2019</w:t>
      </w:r>
      <w:r>
        <w:rPr>
          <w:rFonts w:ascii="Times New Roman" w:eastAsia="Times New Roman" w:hAnsi="Times New Roman" w:cs="Times New Roman"/>
          <w:color w:val="000000"/>
          <w:sz w:val="24"/>
          <w:szCs w:val="24"/>
        </w:rPr>
        <w:t>. Still, i</w:t>
      </w:r>
      <w:r w:rsidRPr="00423A83">
        <w:rPr>
          <w:rFonts w:ascii="Times New Roman" w:eastAsia="Times New Roman" w:hAnsi="Times New Roman" w:cs="Times New Roman"/>
          <w:color w:val="000000"/>
          <w:sz w:val="24"/>
          <w:szCs w:val="24"/>
        </w:rPr>
        <w:t xml:space="preserve">nvestors </w:t>
      </w:r>
      <w:r>
        <w:rPr>
          <w:rFonts w:ascii="Times New Roman" w:eastAsia="Times New Roman" w:hAnsi="Times New Roman" w:cs="Times New Roman"/>
          <w:color w:val="000000"/>
          <w:sz w:val="24"/>
          <w:szCs w:val="24"/>
        </w:rPr>
        <w:t xml:space="preserve">will be happy to see a decent percentage </w:t>
      </w:r>
      <w:r w:rsidRPr="00423A83">
        <w:rPr>
          <w:rFonts w:ascii="Times New Roman" w:eastAsia="Times New Roman" w:hAnsi="Times New Roman" w:cs="Times New Roman"/>
          <w:color w:val="000000"/>
          <w:sz w:val="24"/>
          <w:szCs w:val="24"/>
        </w:rPr>
        <w:t xml:space="preserve">because they </w:t>
      </w:r>
      <w:r w:rsidRPr="00423A83">
        <w:rPr>
          <w:rFonts w:ascii="Times New Roman" w:eastAsia="Times New Roman" w:hAnsi="Times New Roman" w:cs="Times New Roman"/>
          <w:color w:val="000000"/>
          <w:sz w:val="24"/>
          <w:szCs w:val="24"/>
        </w:rPr>
        <w:lastRenderedPageBreak/>
        <w:t xml:space="preserve">want to see a company </w:t>
      </w:r>
      <w:r>
        <w:rPr>
          <w:rFonts w:ascii="Times New Roman" w:eastAsia="Times New Roman" w:hAnsi="Times New Roman" w:cs="Times New Roman"/>
          <w:color w:val="000000"/>
          <w:sz w:val="24"/>
          <w:szCs w:val="24"/>
        </w:rPr>
        <w:t>is</w:t>
      </w:r>
      <w:r w:rsidRPr="00423A83">
        <w:rPr>
          <w:rFonts w:ascii="Times New Roman" w:eastAsia="Times New Roman" w:hAnsi="Times New Roman" w:cs="Times New Roman"/>
          <w:color w:val="000000"/>
          <w:sz w:val="24"/>
          <w:szCs w:val="24"/>
        </w:rPr>
        <w:t xml:space="preserve"> us</w:t>
      </w:r>
      <w:r>
        <w:rPr>
          <w:rFonts w:ascii="Times New Roman" w:eastAsia="Times New Roman" w:hAnsi="Times New Roman" w:cs="Times New Roman"/>
          <w:color w:val="000000"/>
          <w:sz w:val="24"/>
          <w:szCs w:val="24"/>
        </w:rPr>
        <w:t>ing</w:t>
      </w:r>
      <w:r w:rsidRPr="00423A83">
        <w:rPr>
          <w:rFonts w:ascii="Times New Roman" w:eastAsia="Times New Roman" w:hAnsi="Times New Roman" w:cs="Times New Roman"/>
          <w:color w:val="000000"/>
          <w:sz w:val="24"/>
          <w:szCs w:val="24"/>
        </w:rPr>
        <w:t xml:space="preserve"> their money efficiently to generate net</w:t>
      </w:r>
      <w:r>
        <w:rPr>
          <w:rFonts w:ascii="Times New Roman" w:eastAsia="Times New Roman" w:hAnsi="Times New Roman" w:cs="Times New Roman"/>
          <w:color w:val="000000"/>
          <w:sz w:val="24"/>
          <w:szCs w:val="24"/>
        </w:rPr>
        <w:t xml:space="preserve"> income. From the analysis, it can be seen that most of the companies had managed to maintain a decent percentage. After the end of 2019, BEXIMCO and </w:t>
      </w:r>
      <w:proofErr w:type="spellStart"/>
      <w:r>
        <w:rPr>
          <w:rFonts w:ascii="Times New Roman" w:eastAsia="Times New Roman" w:hAnsi="Times New Roman" w:cs="Times New Roman"/>
          <w:color w:val="000000"/>
          <w:sz w:val="24"/>
          <w:szCs w:val="24"/>
        </w:rPr>
        <w:t>Maksons</w:t>
      </w:r>
      <w:proofErr w:type="spellEnd"/>
      <w:r>
        <w:rPr>
          <w:rFonts w:ascii="Times New Roman" w:eastAsia="Times New Roman" w:hAnsi="Times New Roman" w:cs="Times New Roman"/>
          <w:color w:val="000000"/>
          <w:sz w:val="24"/>
          <w:szCs w:val="24"/>
        </w:rPr>
        <w:t xml:space="preserve"> managed only a return of 2.3% and 2.5% respectively. This may seem very low but for a huge industry with big investments, this statistics is not that bad. The other companies managed a more improving ratios. After the end of 2019, </w:t>
      </w:r>
      <w:proofErr w:type="spellStart"/>
      <w:r>
        <w:rPr>
          <w:rFonts w:ascii="Times New Roman" w:eastAsia="Times New Roman" w:hAnsi="Times New Roman" w:cs="Times New Roman"/>
          <w:color w:val="000000"/>
          <w:sz w:val="24"/>
          <w:szCs w:val="24"/>
        </w:rPr>
        <w:t>Meghna</w:t>
      </w:r>
      <w:proofErr w:type="spellEnd"/>
      <w:r>
        <w:rPr>
          <w:rFonts w:ascii="Times New Roman" w:eastAsia="Times New Roman" w:hAnsi="Times New Roman" w:cs="Times New Roman"/>
          <w:color w:val="000000"/>
          <w:sz w:val="24"/>
          <w:szCs w:val="24"/>
        </w:rPr>
        <w:t xml:space="preserve"> had 8.8%, Apex had 4.4% and Kohinoor had an impressive ratio of just below 20%. This shows that the investors are indeed getting returns on their investments. </w:t>
      </w:r>
    </w:p>
    <w:p w14:paraId="5BB52EDA" w14:textId="7358BDEA" w:rsidR="00601D44" w:rsidRDefault="00601D44" w:rsidP="00D72990">
      <w:pPr>
        <w:spacing w:line="360" w:lineRule="auto"/>
        <w:jc w:val="both"/>
        <w:rPr>
          <w:rFonts w:ascii="Times New Roman" w:eastAsia="Times New Roman" w:hAnsi="Times New Roman" w:cs="Times New Roman"/>
          <w:color w:val="000000"/>
          <w:sz w:val="24"/>
          <w:szCs w:val="24"/>
        </w:rPr>
      </w:pPr>
    </w:p>
    <w:p w14:paraId="55277BF0" w14:textId="1AA470C4" w:rsidR="00601D44" w:rsidRDefault="00601D44" w:rsidP="00601D44">
      <w:pPr>
        <w:pStyle w:val="Heading4"/>
        <w:shd w:val="clear" w:color="auto" w:fill="FFF2CC" w:themeFill="accent4" w:themeFillTint="33"/>
        <w:rPr>
          <w:rFonts w:eastAsia="Times New Roman"/>
        </w:rPr>
      </w:pPr>
      <w:bookmarkStart w:id="44" w:name="_Toc53706329"/>
      <w:r w:rsidRPr="00601D44">
        <w:rPr>
          <w:rFonts w:eastAsia="Times New Roman"/>
        </w:rPr>
        <w:t>Return on Assets (ROA)</w:t>
      </w:r>
      <w:bookmarkEnd w:id="44"/>
    </w:p>
    <w:p w14:paraId="22BD19A5" w14:textId="77777777" w:rsidR="00BA34E5" w:rsidRDefault="00BA34E5" w:rsidP="00D72990">
      <w:pPr>
        <w:spacing w:line="360" w:lineRule="auto"/>
        <w:jc w:val="both"/>
        <w:rPr>
          <w:rFonts w:ascii="Times New Roman" w:eastAsia="Times New Roman" w:hAnsi="Times New Roman" w:cs="Times New Roman"/>
          <w:color w:val="000000"/>
          <w:sz w:val="24"/>
          <w:szCs w:val="24"/>
        </w:rPr>
      </w:pPr>
    </w:p>
    <w:p w14:paraId="49A9653B" w14:textId="141ED1B9" w:rsidR="00423A83" w:rsidRPr="00423A83" w:rsidRDefault="0078142B" w:rsidP="00423A83">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ROA is used to see the profitability of the asset in </w:t>
      </w:r>
      <w:r w:rsidR="00423A83" w:rsidRPr="00423A83">
        <w:rPr>
          <w:rFonts w:ascii="Times New Roman" w:eastAsia="Times New Roman" w:hAnsi="Times New Roman" w:cs="Times New Roman"/>
          <w:color w:val="000000"/>
          <w:sz w:val="24"/>
          <w:szCs w:val="24"/>
        </w:rPr>
        <w:t>a company.</w:t>
      </w:r>
      <w:r w:rsidR="00423A8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Capital </w:t>
      </w:r>
      <w:r w:rsidR="00423A83" w:rsidRPr="00423A83">
        <w:rPr>
          <w:rFonts w:ascii="Times New Roman" w:eastAsia="Times New Roman" w:hAnsi="Times New Roman" w:cs="Times New Roman"/>
          <w:color w:val="000000"/>
          <w:sz w:val="24"/>
          <w:szCs w:val="24"/>
        </w:rPr>
        <w:t xml:space="preserve">assets are often the </w:t>
      </w:r>
      <w:r>
        <w:rPr>
          <w:rFonts w:ascii="Times New Roman" w:eastAsia="Times New Roman" w:hAnsi="Times New Roman" w:cs="Times New Roman"/>
          <w:color w:val="000000"/>
          <w:sz w:val="24"/>
          <w:szCs w:val="24"/>
        </w:rPr>
        <w:t>heaviest</w:t>
      </w:r>
      <w:r w:rsidR="00423A83" w:rsidRPr="00423A83">
        <w:rPr>
          <w:rFonts w:ascii="Times New Roman" w:eastAsia="Times New Roman" w:hAnsi="Times New Roman" w:cs="Times New Roman"/>
          <w:color w:val="000000"/>
          <w:sz w:val="24"/>
          <w:szCs w:val="24"/>
        </w:rPr>
        <w:t xml:space="preserve"> investment </w:t>
      </w:r>
      <w:r>
        <w:rPr>
          <w:rFonts w:ascii="Times New Roman" w:eastAsia="Times New Roman" w:hAnsi="Times New Roman" w:cs="Times New Roman"/>
          <w:color w:val="000000"/>
          <w:sz w:val="24"/>
          <w:szCs w:val="24"/>
        </w:rPr>
        <w:t>done by most of the</w:t>
      </w:r>
      <w:r w:rsidR="00423A83" w:rsidRPr="00423A83">
        <w:rPr>
          <w:rFonts w:ascii="Times New Roman" w:eastAsia="Times New Roman" w:hAnsi="Times New Roman" w:cs="Times New Roman"/>
          <w:color w:val="000000"/>
          <w:sz w:val="24"/>
          <w:szCs w:val="24"/>
        </w:rPr>
        <w:t xml:space="preserve"> companies. </w:t>
      </w:r>
      <w:r>
        <w:rPr>
          <w:rFonts w:ascii="Times New Roman" w:eastAsia="Times New Roman" w:hAnsi="Times New Roman" w:cs="Times New Roman"/>
          <w:color w:val="000000"/>
          <w:sz w:val="24"/>
          <w:szCs w:val="24"/>
        </w:rPr>
        <w:t xml:space="preserve">This ratio measures the return profits the companies get after </w:t>
      </w:r>
      <w:r w:rsidR="00423A83" w:rsidRPr="00423A83">
        <w:rPr>
          <w:rFonts w:ascii="Times New Roman" w:eastAsia="Times New Roman" w:hAnsi="Times New Roman" w:cs="Times New Roman"/>
          <w:color w:val="000000"/>
          <w:sz w:val="24"/>
          <w:szCs w:val="24"/>
        </w:rPr>
        <w:t>invest</w:t>
      </w:r>
      <w:r>
        <w:rPr>
          <w:rFonts w:ascii="Times New Roman" w:eastAsia="Times New Roman" w:hAnsi="Times New Roman" w:cs="Times New Roman"/>
          <w:color w:val="000000"/>
          <w:sz w:val="24"/>
          <w:szCs w:val="24"/>
        </w:rPr>
        <w:t>ing the</w:t>
      </w:r>
      <w:r w:rsidR="00423A83" w:rsidRPr="00423A83">
        <w:rPr>
          <w:rFonts w:ascii="Times New Roman" w:eastAsia="Times New Roman" w:hAnsi="Times New Roman" w:cs="Times New Roman"/>
          <w:color w:val="000000"/>
          <w:sz w:val="24"/>
          <w:szCs w:val="24"/>
        </w:rPr>
        <w:t xml:space="preserve"> money into </w:t>
      </w:r>
      <w:r>
        <w:rPr>
          <w:rFonts w:ascii="Times New Roman" w:eastAsia="Times New Roman" w:hAnsi="Times New Roman" w:cs="Times New Roman"/>
          <w:color w:val="000000"/>
          <w:sz w:val="24"/>
          <w:szCs w:val="24"/>
        </w:rPr>
        <w:t xml:space="preserve">their </w:t>
      </w:r>
      <w:r w:rsidR="00423A83" w:rsidRPr="00423A83">
        <w:rPr>
          <w:rFonts w:ascii="Times New Roman" w:eastAsia="Times New Roman" w:hAnsi="Times New Roman" w:cs="Times New Roman"/>
          <w:color w:val="000000"/>
          <w:sz w:val="24"/>
          <w:szCs w:val="24"/>
        </w:rPr>
        <w:t>capital assets.</w:t>
      </w:r>
      <w:r w:rsidR="00B6461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This show the level of</w:t>
      </w:r>
      <w:r w:rsidR="00423A83" w:rsidRPr="00423A83">
        <w:rPr>
          <w:rFonts w:ascii="Times New Roman" w:eastAsia="Times New Roman" w:hAnsi="Times New Roman" w:cs="Times New Roman"/>
          <w:color w:val="000000"/>
          <w:sz w:val="24"/>
          <w:szCs w:val="24"/>
        </w:rPr>
        <w:t xml:space="preserve"> efficien</w:t>
      </w:r>
      <w:r>
        <w:rPr>
          <w:rFonts w:ascii="Times New Roman" w:eastAsia="Times New Roman" w:hAnsi="Times New Roman" w:cs="Times New Roman"/>
          <w:color w:val="000000"/>
          <w:sz w:val="24"/>
          <w:szCs w:val="24"/>
        </w:rPr>
        <w:t>c</w:t>
      </w:r>
      <w:r w:rsidR="00423A83" w:rsidRPr="00423A83">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of</w:t>
      </w:r>
      <w:r w:rsidR="00423A83" w:rsidRPr="00423A83">
        <w:rPr>
          <w:rFonts w:ascii="Times New Roman" w:eastAsia="Times New Roman" w:hAnsi="Times New Roman" w:cs="Times New Roman"/>
          <w:color w:val="000000"/>
          <w:sz w:val="24"/>
          <w:szCs w:val="24"/>
        </w:rPr>
        <w:t xml:space="preserve"> a company </w:t>
      </w:r>
      <w:r>
        <w:rPr>
          <w:rFonts w:ascii="Times New Roman" w:eastAsia="Times New Roman" w:hAnsi="Times New Roman" w:cs="Times New Roman"/>
          <w:color w:val="000000"/>
          <w:sz w:val="24"/>
          <w:szCs w:val="24"/>
        </w:rPr>
        <w:t xml:space="preserve">in </w:t>
      </w:r>
      <w:r w:rsidR="00423A83" w:rsidRPr="00423A83">
        <w:rPr>
          <w:rFonts w:ascii="Times New Roman" w:eastAsia="Times New Roman" w:hAnsi="Times New Roman" w:cs="Times New Roman"/>
          <w:color w:val="000000"/>
          <w:sz w:val="24"/>
          <w:szCs w:val="24"/>
        </w:rPr>
        <w:t>manag</w:t>
      </w:r>
      <w:r>
        <w:rPr>
          <w:rFonts w:ascii="Times New Roman" w:eastAsia="Times New Roman" w:hAnsi="Times New Roman" w:cs="Times New Roman"/>
          <w:color w:val="000000"/>
          <w:sz w:val="24"/>
          <w:szCs w:val="24"/>
        </w:rPr>
        <w:t>ing</w:t>
      </w:r>
      <w:r w:rsidR="00423A83" w:rsidRPr="00423A83">
        <w:rPr>
          <w:rFonts w:ascii="Times New Roman" w:eastAsia="Times New Roman" w:hAnsi="Times New Roman" w:cs="Times New Roman"/>
          <w:color w:val="000000"/>
          <w:sz w:val="24"/>
          <w:szCs w:val="24"/>
        </w:rPr>
        <w:t xml:space="preserve"> its as</w:t>
      </w:r>
      <w:r>
        <w:rPr>
          <w:rFonts w:ascii="Times New Roman" w:eastAsia="Times New Roman" w:hAnsi="Times New Roman" w:cs="Times New Roman"/>
          <w:color w:val="000000"/>
          <w:sz w:val="24"/>
          <w:szCs w:val="24"/>
        </w:rPr>
        <w:t>sets to produce profits during the fiscal year</w:t>
      </w:r>
      <w:r w:rsidR="00423A83" w:rsidRPr="00423A8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As a result, ROA </w:t>
      </w:r>
      <w:r w:rsidR="00423A83" w:rsidRPr="00423A83">
        <w:rPr>
          <w:rFonts w:ascii="Times New Roman" w:eastAsia="Times New Roman" w:hAnsi="Times New Roman" w:cs="Times New Roman"/>
          <w:color w:val="000000"/>
          <w:sz w:val="24"/>
          <w:szCs w:val="24"/>
        </w:rPr>
        <w:t>helps both management and investors see how well the company can convert its investments in</w:t>
      </w:r>
      <w:r>
        <w:rPr>
          <w:rFonts w:ascii="Times New Roman" w:eastAsia="Times New Roman" w:hAnsi="Times New Roman" w:cs="Times New Roman"/>
          <w:color w:val="000000"/>
          <w:sz w:val="24"/>
          <w:szCs w:val="24"/>
        </w:rPr>
        <w:t xml:space="preserve"> assets into profits and </w:t>
      </w:r>
      <w:r w:rsidR="00423A83" w:rsidRPr="00423A83">
        <w:rPr>
          <w:rFonts w:ascii="Times New Roman" w:eastAsia="Times New Roman" w:hAnsi="Times New Roman" w:cs="Times New Roman"/>
          <w:color w:val="000000"/>
          <w:sz w:val="24"/>
          <w:szCs w:val="24"/>
        </w:rPr>
        <w:t xml:space="preserve">how efficiently </w:t>
      </w:r>
      <w:r>
        <w:rPr>
          <w:rFonts w:ascii="Times New Roman" w:eastAsia="Times New Roman" w:hAnsi="Times New Roman" w:cs="Times New Roman"/>
          <w:color w:val="000000"/>
          <w:sz w:val="24"/>
          <w:szCs w:val="24"/>
        </w:rPr>
        <w:t>they</w:t>
      </w:r>
      <w:r w:rsidR="00423A83" w:rsidRPr="00423A83">
        <w:rPr>
          <w:rFonts w:ascii="Times New Roman" w:eastAsia="Times New Roman" w:hAnsi="Times New Roman" w:cs="Times New Roman"/>
          <w:color w:val="000000"/>
          <w:sz w:val="24"/>
          <w:szCs w:val="24"/>
        </w:rPr>
        <w:t xml:space="preserve"> can </w:t>
      </w:r>
      <w:r>
        <w:rPr>
          <w:rFonts w:ascii="Times New Roman" w:eastAsia="Times New Roman" w:hAnsi="Times New Roman" w:cs="Times New Roman"/>
          <w:color w:val="000000"/>
          <w:sz w:val="24"/>
          <w:szCs w:val="24"/>
        </w:rPr>
        <w:t>translate</w:t>
      </w:r>
      <w:r w:rsidR="00423A83" w:rsidRPr="00423A83">
        <w:rPr>
          <w:rFonts w:ascii="Times New Roman" w:eastAsia="Times New Roman" w:hAnsi="Times New Roman" w:cs="Times New Roman"/>
          <w:color w:val="000000"/>
          <w:sz w:val="24"/>
          <w:szCs w:val="24"/>
        </w:rPr>
        <w:t xml:space="preserve"> the money used to </w:t>
      </w:r>
      <w:r>
        <w:rPr>
          <w:rFonts w:ascii="Times New Roman" w:eastAsia="Times New Roman" w:hAnsi="Times New Roman" w:cs="Times New Roman"/>
          <w:color w:val="000000"/>
          <w:sz w:val="24"/>
          <w:szCs w:val="24"/>
        </w:rPr>
        <w:t>purchase assets into net</w:t>
      </w:r>
      <w:r w:rsidR="00423A83" w:rsidRPr="00423A83">
        <w:rPr>
          <w:rFonts w:ascii="Times New Roman" w:eastAsia="Times New Roman" w:hAnsi="Times New Roman" w:cs="Times New Roman"/>
          <w:color w:val="000000"/>
          <w:sz w:val="24"/>
          <w:szCs w:val="24"/>
        </w:rPr>
        <w:t xml:space="preserve"> profits.</w:t>
      </w:r>
      <w:r w:rsidR="00A07631">
        <w:rPr>
          <w:rFonts w:ascii="Times New Roman" w:eastAsia="Times New Roman" w:hAnsi="Times New Roman" w:cs="Times New Roman"/>
          <w:color w:val="000000"/>
          <w:sz w:val="24"/>
          <w:szCs w:val="24"/>
        </w:rPr>
        <w:t xml:space="preserve"> </w:t>
      </w:r>
    </w:p>
    <w:p w14:paraId="12E99020" w14:textId="77777777" w:rsidR="00423A83" w:rsidRDefault="00423A83" w:rsidP="00D72990">
      <w:pPr>
        <w:spacing w:line="360" w:lineRule="auto"/>
        <w:jc w:val="both"/>
        <w:rPr>
          <w:rFonts w:ascii="Times New Roman" w:eastAsia="Times New Roman" w:hAnsi="Times New Roman" w:cs="Times New Roman"/>
          <w:color w:val="000000"/>
          <w:sz w:val="24"/>
          <w:szCs w:val="24"/>
        </w:rPr>
      </w:pPr>
    </w:p>
    <w:tbl>
      <w:tblPr>
        <w:tblStyle w:val="GridTable5Dark-Accent4"/>
        <w:tblpPr w:leftFromText="180" w:rightFromText="180" w:vertAnchor="text" w:tblpY="1"/>
        <w:tblW w:w="961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2A0" w:firstRow="1" w:lastRow="0" w:firstColumn="1" w:lastColumn="0" w:noHBand="1" w:noVBand="0"/>
      </w:tblPr>
      <w:tblGrid>
        <w:gridCol w:w="3477"/>
        <w:gridCol w:w="1649"/>
        <w:gridCol w:w="1623"/>
        <w:gridCol w:w="1533"/>
        <w:gridCol w:w="1328"/>
      </w:tblGrid>
      <w:tr w:rsidR="00601D44" w14:paraId="2159FD17" w14:textId="77777777" w:rsidTr="00C778E5">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3477" w:type="dxa"/>
            <w:tcBorders>
              <w:top w:val="none" w:sz="0" w:space="0" w:color="auto"/>
              <w:left w:val="none" w:sz="0" w:space="0" w:color="auto"/>
              <w:right w:val="none" w:sz="0" w:space="0" w:color="auto"/>
            </w:tcBorders>
          </w:tcPr>
          <w:p w14:paraId="371AE70E" w14:textId="4D56B4BF" w:rsidR="00601D44" w:rsidRPr="00EA0EA7" w:rsidRDefault="00601D44" w:rsidP="00A07631">
            <w:pPr>
              <w:spacing w:before="0" w:line="360" w:lineRule="auto"/>
              <w:jc w:val="center"/>
              <w:rPr>
                <w:rFonts w:ascii="Times New Roman" w:hAnsi="Times New Roman" w:cs="Times New Roman"/>
                <w:i/>
                <w:color w:val="2D79BB" w:themeColor="accent1" w:themeShade="80"/>
                <w:sz w:val="24"/>
              </w:rPr>
            </w:pPr>
            <w:r>
              <w:rPr>
                <w:rFonts w:ascii="Times New Roman" w:hAnsi="Times New Roman" w:cs="Times New Roman"/>
                <w:i/>
                <w:color w:val="2D79BB" w:themeColor="accent1" w:themeShade="80"/>
                <w:sz w:val="24"/>
              </w:rPr>
              <w:t>ROA</w:t>
            </w:r>
          </w:p>
        </w:tc>
        <w:tc>
          <w:tcPr>
            <w:cnfStyle w:val="000010000000" w:firstRow="0" w:lastRow="0" w:firstColumn="0" w:lastColumn="0" w:oddVBand="1" w:evenVBand="0" w:oddHBand="0" w:evenHBand="0" w:firstRowFirstColumn="0" w:firstRowLastColumn="0" w:lastRowFirstColumn="0" w:lastRowLastColumn="0"/>
            <w:tcW w:w="6133" w:type="dxa"/>
            <w:gridSpan w:val="4"/>
            <w:tcBorders>
              <w:top w:val="none" w:sz="0" w:space="0" w:color="auto"/>
              <w:left w:val="none" w:sz="0" w:space="0" w:color="auto"/>
              <w:right w:val="none" w:sz="0" w:space="0" w:color="auto"/>
            </w:tcBorders>
          </w:tcPr>
          <w:p w14:paraId="1E1EDEE7" w14:textId="77777777" w:rsidR="00601D44" w:rsidRPr="00EA0EA7" w:rsidRDefault="00601D44" w:rsidP="00A07631">
            <w:pPr>
              <w:spacing w:before="0" w:line="360" w:lineRule="auto"/>
              <w:jc w:val="center"/>
              <w:rPr>
                <w:rFonts w:ascii="Times New Roman" w:hAnsi="Times New Roman" w:cs="Times New Roman"/>
                <w:i/>
                <w:color w:val="2D79BB" w:themeColor="accent1" w:themeShade="80"/>
                <w:sz w:val="24"/>
              </w:rPr>
            </w:pPr>
            <w:r w:rsidRPr="00EA0EA7">
              <w:rPr>
                <w:rFonts w:ascii="Times New Roman" w:hAnsi="Times New Roman" w:cs="Times New Roman"/>
                <w:i/>
                <w:color w:val="2D79BB" w:themeColor="accent1" w:themeShade="80"/>
                <w:sz w:val="24"/>
              </w:rPr>
              <w:t>Years</w:t>
            </w:r>
          </w:p>
        </w:tc>
      </w:tr>
      <w:tr w:rsidR="00601D44" w14:paraId="14404CDA" w14:textId="77777777" w:rsidTr="00C778E5">
        <w:trPr>
          <w:trHeight w:val="452"/>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144F258A" w14:textId="77777777" w:rsidR="00601D44" w:rsidRPr="00CA2789" w:rsidRDefault="00601D44" w:rsidP="00A07631">
            <w:pPr>
              <w:spacing w:before="0" w:line="360" w:lineRule="auto"/>
              <w:jc w:val="center"/>
              <w:rPr>
                <w:rFonts w:ascii="Times New Roman" w:hAnsi="Times New Roman" w:cs="Times New Roman"/>
                <w:i/>
                <w:color w:val="000000" w:themeColor="text1"/>
                <w:sz w:val="24"/>
                <w:u w:val="single"/>
              </w:rPr>
            </w:pPr>
            <w:r w:rsidRPr="00EA0EA7">
              <w:rPr>
                <w:rFonts w:ascii="Times New Roman" w:hAnsi="Times New Roman" w:cs="Times New Roman"/>
                <w:i/>
                <w:color w:val="2D79BB" w:themeColor="accent1" w:themeShade="80"/>
                <w:sz w:val="24"/>
                <w:u w:val="single"/>
              </w:rPr>
              <w:t>Company Names</w:t>
            </w:r>
          </w:p>
        </w:tc>
        <w:tc>
          <w:tcPr>
            <w:cnfStyle w:val="000010000000" w:firstRow="0" w:lastRow="0" w:firstColumn="0" w:lastColumn="0" w:oddVBand="1" w:evenVBand="0" w:oddHBand="0" w:evenHBand="0" w:firstRowFirstColumn="0" w:firstRowLastColumn="0" w:lastRowFirstColumn="0" w:lastRowLastColumn="0"/>
            <w:tcW w:w="1649" w:type="dxa"/>
          </w:tcPr>
          <w:p w14:paraId="3B5FCBDE" w14:textId="77777777" w:rsidR="00601D44" w:rsidRPr="00CA2789" w:rsidRDefault="00601D44" w:rsidP="00A07631">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2016</w:t>
            </w:r>
          </w:p>
        </w:tc>
        <w:tc>
          <w:tcPr>
            <w:tcW w:w="1623" w:type="dxa"/>
          </w:tcPr>
          <w:p w14:paraId="651CC7FB" w14:textId="77777777" w:rsidR="00601D44" w:rsidRPr="00CA2789" w:rsidRDefault="00601D44" w:rsidP="00A07631">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2017</w:t>
            </w:r>
          </w:p>
        </w:tc>
        <w:tc>
          <w:tcPr>
            <w:cnfStyle w:val="000010000000" w:firstRow="0" w:lastRow="0" w:firstColumn="0" w:lastColumn="0" w:oddVBand="1" w:evenVBand="0" w:oddHBand="0" w:evenHBand="0" w:firstRowFirstColumn="0" w:firstRowLastColumn="0" w:lastRowFirstColumn="0" w:lastRowLastColumn="0"/>
            <w:tcW w:w="1533" w:type="dxa"/>
          </w:tcPr>
          <w:p w14:paraId="1C30DB33" w14:textId="77777777" w:rsidR="00601D44" w:rsidRPr="00CA2789" w:rsidRDefault="00601D44" w:rsidP="00A07631">
            <w:pPr>
              <w:spacing w:before="0" w:line="360" w:lineRule="auto"/>
              <w:jc w:val="center"/>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2018</w:t>
            </w:r>
          </w:p>
        </w:tc>
        <w:tc>
          <w:tcPr>
            <w:tcW w:w="1328" w:type="dxa"/>
          </w:tcPr>
          <w:p w14:paraId="19560667" w14:textId="77777777" w:rsidR="00601D44" w:rsidRPr="00CA2789" w:rsidRDefault="00601D44" w:rsidP="00A07631">
            <w:pPr>
              <w:spacing w:before="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u w:val="single"/>
              </w:rPr>
            </w:pPr>
            <w:r w:rsidRPr="00CA2789">
              <w:rPr>
                <w:rFonts w:ascii="Times New Roman" w:hAnsi="Times New Roman" w:cs="Times New Roman"/>
                <w:b/>
                <w:i/>
                <w:color w:val="000000" w:themeColor="text1"/>
                <w:sz w:val="24"/>
                <w:u w:val="single"/>
              </w:rPr>
              <w:t>2019</w:t>
            </w:r>
          </w:p>
        </w:tc>
      </w:tr>
      <w:tr w:rsidR="00C71255" w14:paraId="32DE72B4" w14:textId="77777777" w:rsidTr="00C778E5">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01D0F9DA" w14:textId="77777777" w:rsidR="00C71255" w:rsidRPr="00EA0EA7" w:rsidRDefault="00C71255" w:rsidP="00C71255">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t>BEXIMCO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490DCB94" w14:textId="05C357C9"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themeColor="text1"/>
                <w:sz w:val="24"/>
                <w:szCs w:val="24"/>
              </w:rPr>
              <w:t>0.93%</w:t>
            </w:r>
          </w:p>
        </w:tc>
        <w:tc>
          <w:tcPr>
            <w:tcW w:w="1623" w:type="dxa"/>
            <w:vAlign w:val="center"/>
          </w:tcPr>
          <w:p w14:paraId="3147CD21" w14:textId="03B3EF3E"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themeColor="text1"/>
                <w:sz w:val="24"/>
                <w:szCs w:val="24"/>
              </w:rPr>
              <w:t>0.86%</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2A9525BC" w14:textId="7BA67BD3"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themeColor="text1"/>
                <w:sz w:val="24"/>
                <w:szCs w:val="24"/>
              </w:rPr>
              <w:t>1.08%</w:t>
            </w:r>
          </w:p>
        </w:tc>
        <w:tc>
          <w:tcPr>
            <w:tcW w:w="1328" w:type="dxa"/>
            <w:vAlign w:val="center"/>
          </w:tcPr>
          <w:p w14:paraId="36D5605C" w14:textId="22B31F91"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themeColor="text1"/>
                <w:sz w:val="24"/>
                <w:szCs w:val="24"/>
              </w:rPr>
              <w:t>1.16%</w:t>
            </w:r>
          </w:p>
        </w:tc>
      </w:tr>
      <w:tr w:rsidR="00C71255" w14:paraId="431967A7" w14:textId="77777777" w:rsidTr="00C778E5">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1AE32F98" w14:textId="77777777" w:rsidR="00C71255" w:rsidRPr="00EA0EA7" w:rsidRDefault="00C71255" w:rsidP="00C71255">
            <w:pPr>
              <w:spacing w:before="0" w:line="360" w:lineRule="auto"/>
              <w:jc w:val="center"/>
              <w:rPr>
                <w:rFonts w:ascii="Times New Roman" w:hAnsi="Times New Roman" w:cs="Times New Roman"/>
                <w:color w:val="000000" w:themeColor="text1"/>
                <w:sz w:val="24"/>
              </w:rPr>
            </w:pPr>
            <w:proofErr w:type="spellStart"/>
            <w:r w:rsidRPr="00EA0EA7">
              <w:rPr>
                <w:rFonts w:ascii="Times New Roman" w:hAnsi="Times New Roman" w:cs="Times New Roman"/>
                <w:color w:val="000000" w:themeColor="text1"/>
                <w:sz w:val="24"/>
              </w:rPr>
              <w:t>Meghna</w:t>
            </w:r>
            <w:proofErr w:type="spellEnd"/>
            <w:r w:rsidRPr="00EA0EA7">
              <w:rPr>
                <w:rFonts w:ascii="Times New Roman" w:hAnsi="Times New Roman" w:cs="Times New Roman"/>
                <w:color w:val="000000" w:themeColor="text1"/>
                <w:sz w:val="24"/>
              </w:rPr>
              <w:t xml:space="preserve"> Cement Mills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18A5A9A5" w14:textId="73D20CC7"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2.25%</w:t>
            </w:r>
          </w:p>
        </w:tc>
        <w:tc>
          <w:tcPr>
            <w:tcW w:w="1623" w:type="dxa"/>
            <w:vAlign w:val="center"/>
          </w:tcPr>
          <w:p w14:paraId="2669E719" w14:textId="4C6EE12F"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1.40%</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47D380D9" w14:textId="6E75E8D5"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0.98%</w:t>
            </w:r>
          </w:p>
        </w:tc>
        <w:tc>
          <w:tcPr>
            <w:tcW w:w="1328" w:type="dxa"/>
            <w:vAlign w:val="center"/>
          </w:tcPr>
          <w:p w14:paraId="1802EBB6" w14:textId="72D56499"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0.89%</w:t>
            </w:r>
          </w:p>
        </w:tc>
      </w:tr>
      <w:tr w:rsidR="00C71255" w14:paraId="1B8B0E36" w14:textId="77777777" w:rsidTr="00C778E5">
        <w:trPr>
          <w:trHeight w:val="452"/>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40AA56E5" w14:textId="77777777" w:rsidR="00C71255" w:rsidRPr="00EA0EA7" w:rsidRDefault="00C71255" w:rsidP="00C71255">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t>Apex Footwear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61D4783D" w14:textId="554F7F1E"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0.58%</w:t>
            </w:r>
          </w:p>
        </w:tc>
        <w:tc>
          <w:tcPr>
            <w:tcW w:w="1623" w:type="dxa"/>
            <w:vAlign w:val="center"/>
          </w:tcPr>
          <w:p w14:paraId="2F15AF54" w14:textId="64EF591D"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0.60%</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6DF3E3F5" w14:textId="388EFCC0"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0.90%</w:t>
            </w:r>
          </w:p>
        </w:tc>
        <w:tc>
          <w:tcPr>
            <w:tcW w:w="1328" w:type="dxa"/>
            <w:vAlign w:val="center"/>
          </w:tcPr>
          <w:p w14:paraId="407D21EB" w14:textId="2F2EA1B5"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0.81%</w:t>
            </w:r>
          </w:p>
        </w:tc>
      </w:tr>
      <w:tr w:rsidR="00C71255" w14:paraId="42014B85" w14:textId="77777777" w:rsidTr="00C778E5">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40ACFF4A" w14:textId="77777777" w:rsidR="00C71255" w:rsidRPr="00EA0EA7" w:rsidRDefault="00C71255" w:rsidP="00C71255">
            <w:pPr>
              <w:spacing w:before="0" w:line="360" w:lineRule="auto"/>
              <w:jc w:val="center"/>
              <w:rPr>
                <w:rFonts w:ascii="Times New Roman" w:hAnsi="Times New Roman" w:cs="Times New Roman"/>
                <w:color w:val="000000" w:themeColor="text1"/>
                <w:sz w:val="24"/>
              </w:rPr>
            </w:pPr>
            <w:r w:rsidRPr="00EA0EA7">
              <w:rPr>
                <w:rFonts w:ascii="Times New Roman" w:hAnsi="Times New Roman" w:cs="Times New Roman"/>
                <w:color w:val="000000" w:themeColor="text1"/>
                <w:sz w:val="24"/>
              </w:rPr>
              <w:t>Kohinoor Chemicals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47CA9346" w14:textId="754FB8A6"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8.59%</w:t>
            </w:r>
          </w:p>
        </w:tc>
        <w:tc>
          <w:tcPr>
            <w:tcW w:w="1623" w:type="dxa"/>
            <w:vAlign w:val="center"/>
          </w:tcPr>
          <w:p w14:paraId="4180B2A8" w14:textId="0C1660D9"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7.79%</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0152A2CA" w14:textId="79844DC8"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7.99%</w:t>
            </w:r>
          </w:p>
        </w:tc>
        <w:tc>
          <w:tcPr>
            <w:tcW w:w="1328" w:type="dxa"/>
            <w:vAlign w:val="center"/>
          </w:tcPr>
          <w:p w14:paraId="5A3BC4FF" w14:textId="13DBB9FD"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9.18%</w:t>
            </w:r>
          </w:p>
        </w:tc>
      </w:tr>
      <w:tr w:rsidR="00C71255" w14:paraId="67B4635D" w14:textId="77777777" w:rsidTr="00C778E5">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tcBorders>
          </w:tcPr>
          <w:p w14:paraId="46BB0D4D" w14:textId="77777777" w:rsidR="00C71255" w:rsidRPr="00EA0EA7" w:rsidRDefault="00C71255" w:rsidP="00C71255">
            <w:pPr>
              <w:spacing w:before="0" w:line="360" w:lineRule="auto"/>
              <w:jc w:val="center"/>
              <w:rPr>
                <w:rFonts w:ascii="Times New Roman" w:hAnsi="Times New Roman" w:cs="Times New Roman"/>
                <w:color w:val="000000" w:themeColor="text1"/>
                <w:sz w:val="24"/>
              </w:rPr>
            </w:pPr>
            <w:proofErr w:type="spellStart"/>
            <w:r w:rsidRPr="00EA0EA7">
              <w:rPr>
                <w:rFonts w:ascii="Times New Roman" w:hAnsi="Times New Roman" w:cs="Times New Roman"/>
                <w:color w:val="000000" w:themeColor="text1"/>
                <w:sz w:val="24"/>
              </w:rPr>
              <w:t>Maksons</w:t>
            </w:r>
            <w:proofErr w:type="spellEnd"/>
            <w:r w:rsidRPr="00EA0EA7">
              <w:rPr>
                <w:rFonts w:ascii="Times New Roman" w:hAnsi="Times New Roman" w:cs="Times New Roman"/>
                <w:color w:val="000000" w:themeColor="text1"/>
                <w:sz w:val="24"/>
              </w:rPr>
              <w:t xml:space="preserve"> Spinning Mills Ltd.</w:t>
            </w:r>
          </w:p>
        </w:tc>
        <w:tc>
          <w:tcPr>
            <w:cnfStyle w:val="000010000000" w:firstRow="0" w:lastRow="0" w:firstColumn="0" w:lastColumn="0" w:oddVBand="1" w:evenVBand="0" w:oddHBand="0" w:evenHBand="0" w:firstRowFirstColumn="0" w:firstRowLastColumn="0" w:lastRowFirstColumn="0" w:lastRowLastColumn="0"/>
            <w:tcW w:w="1649" w:type="dxa"/>
            <w:vAlign w:val="center"/>
          </w:tcPr>
          <w:p w14:paraId="10FA109A" w14:textId="0A68F69B"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0.71%</w:t>
            </w:r>
          </w:p>
        </w:tc>
        <w:tc>
          <w:tcPr>
            <w:tcW w:w="1623" w:type="dxa"/>
            <w:vAlign w:val="center"/>
          </w:tcPr>
          <w:p w14:paraId="645B9E50" w14:textId="5B03B0C9"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1.47%</w:t>
            </w:r>
          </w:p>
        </w:tc>
        <w:tc>
          <w:tcPr>
            <w:cnfStyle w:val="000010000000" w:firstRow="0" w:lastRow="0" w:firstColumn="0" w:lastColumn="0" w:oddVBand="1" w:evenVBand="0" w:oddHBand="0" w:evenHBand="0" w:firstRowFirstColumn="0" w:firstRowLastColumn="0" w:lastRowFirstColumn="0" w:lastRowLastColumn="0"/>
            <w:tcW w:w="1533" w:type="dxa"/>
            <w:vAlign w:val="center"/>
          </w:tcPr>
          <w:p w14:paraId="29D55003" w14:textId="261CB6E1" w:rsidR="00C71255" w:rsidRPr="00C71255" w:rsidRDefault="00C71255" w:rsidP="00C71255">
            <w:pPr>
              <w:jc w:val="center"/>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0.83%</w:t>
            </w:r>
          </w:p>
        </w:tc>
        <w:tc>
          <w:tcPr>
            <w:tcW w:w="1328" w:type="dxa"/>
            <w:vAlign w:val="center"/>
          </w:tcPr>
          <w:p w14:paraId="776B3A9C" w14:textId="22721B44" w:rsidR="00C71255" w:rsidRPr="00C71255" w:rsidRDefault="00C71255" w:rsidP="00C712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C71255">
              <w:rPr>
                <w:rFonts w:ascii="Times New Roman" w:hAnsi="Times New Roman" w:cs="Times New Roman"/>
                <w:b/>
                <w:color w:val="000000"/>
                <w:sz w:val="24"/>
                <w:szCs w:val="24"/>
              </w:rPr>
              <w:t>1.20%</w:t>
            </w:r>
          </w:p>
        </w:tc>
      </w:tr>
      <w:tr w:rsidR="00C778E5" w14:paraId="7B70F8BA" w14:textId="77777777" w:rsidTr="00C778E5">
        <w:trPr>
          <w:trHeight w:val="435"/>
        </w:trPr>
        <w:tc>
          <w:tcPr>
            <w:cnfStyle w:val="001000000000" w:firstRow="0" w:lastRow="0" w:firstColumn="1" w:lastColumn="0" w:oddVBand="0" w:evenVBand="0" w:oddHBand="0" w:evenHBand="0" w:firstRowFirstColumn="0" w:firstRowLastColumn="0" w:lastRowFirstColumn="0" w:lastRowLastColumn="0"/>
            <w:tcW w:w="3477" w:type="dxa"/>
            <w:tcBorders>
              <w:left w:val="none" w:sz="0" w:space="0" w:color="auto"/>
              <w:bottom w:val="none" w:sz="0" w:space="0" w:color="auto"/>
            </w:tcBorders>
          </w:tcPr>
          <w:p w14:paraId="2B4290C1" w14:textId="04834E75" w:rsidR="00C778E5" w:rsidRPr="00C778E5" w:rsidRDefault="00C778E5" w:rsidP="00C778E5">
            <w:pPr>
              <w:spacing w:before="0" w:line="360" w:lineRule="auto"/>
              <w:jc w:val="center"/>
              <w:rPr>
                <w:rFonts w:ascii="Times New Roman" w:hAnsi="Times New Roman" w:cs="Times New Roman"/>
                <w:color w:val="000000" w:themeColor="text1"/>
                <w:sz w:val="24"/>
              </w:rPr>
            </w:pPr>
            <w:r w:rsidRPr="00C778E5">
              <w:rPr>
                <w:rFonts w:ascii="Times New Roman" w:hAnsi="Times New Roman" w:cs="Times New Roman"/>
                <w:sz w:val="24"/>
              </w:rPr>
              <w:t>Average Industry Ratio</w:t>
            </w:r>
          </w:p>
        </w:tc>
        <w:tc>
          <w:tcPr>
            <w:cnfStyle w:val="000010000000" w:firstRow="0" w:lastRow="0" w:firstColumn="0" w:lastColumn="0" w:oddVBand="1" w:evenVBand="0" w:oddHBand="0" w:evenHBand="0" w:firstRowFirstColumn="0" w:firstRowLastColumn="0" w:lastRowFirstColumn="0" w:lastRowLastColumn="0"/>
            <w:tcW w:w="1649" w:type="dxa"/>
          </w:tcPr>
          <w:p w14:paraId="33B80D30" w14:textId="3C659FB1" w:rsidR="00C778E5" w:rsidRPr="00C778E5" w:rsidRDefault="00C778E5" w:rsidP="00C778E5">
            <w:pPr>
              <w:jc w:val="center"/>
              <w:rPr>
                <w:rFonts w:ascii="Times New Roman" w:hAnsi="Times New Roman" w:cs="Times New Roman"/>
                <w:b/>
                <w:color w:val="000000"/>
                <w:sz w:val="24"/>
                <w:szCs w:val="24"/>
              </w:rPr>
            </w:pPr>
            <w:r w:rsidRPr="00C778E5">
              <w:rPr>
                <w:rFonts w:ascii="Times New Roman" w:hAnsi="Times New Roman" w:cs="Times New Roman"/>
                <w:b/>
                <w:sz w:val="24"/>
              </w:rPr>
              <w:t>2.6%</w:t>
            </w:r>
          </w:p>
        </w:tc>
        <w:tc>
          <w:tcPr>
            <w:tcW w:w="1623" w:type="dxa"/>
          </w:tcPr>
          <w:p w14:paraId="36DEB272" w14:textId="21AC2431" w:rsidR="00C778E5" w:rsidRPr="00C778E5" w:rsidRDefault="00C778E5" w:rsidP="00C778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C778E5">
              <w:rPr>
                <w:rFonts w:ascii="Times New Roman" w:hAnsi="Times New Roman" w:cs="Times New Roman"/>
                <w:b/>
                <w:sz w:val="24"/>
              </w:rPr>
              <w:t>2.4%</w:t>
            </w:r>
          </w:p>
        </w:tc>
        <w:tc>
          <w:tcPr>
            <w:cnfStyle w:val="000010000000" w:firstRow="0" w:lastRow="0" w:firstColumn="0" w:lastColumn="0" w:oddVBand="1" w:evenVBand="0" w:oddHBand="0" w:evenHBand="0" w:firstRowFirstColumn="0" w:firstRowLastColumn="0" w:lastRowFirstColumn="0" w:lastRowLastColumn="0"/>
            <w:tcW w:w="1533" w:type="dxa"/>
          </w:tcPr>
          <w:p w14:paraId="1870883F" w14:textId="63F52BF0" w:rsidR="00C778E5" w:rsidRPr="00C778E5" w:rsidRDefault="00C778E5" w:rsidP="00C778E5">
            <w:pPr>
              <w:jc w:val="center"/>
              <w:rPr>
                <w:rFonts w:ascii="Times New Roman" w:hAnsi="Times New Roman" w:cs="Times New Roman"/>
                <w:b/>
                <w:color w:val="000000"/>
                <w:sz w:val="24"/>
                <w:szCs w:val="24"/>
              </w:rPr>
            </w:pPr>
            <w:r w:rsidRPr="00C778E5">
              <w:rPr>
                <w:rFonts w:ascii="Times New Roman" w:hAnsi="Times New Roman" w:cs="Times New Roman"/>
                <w:b/>
                <w:sz w:val="24"/>
              </w:rPr>
              <w:t>2.4%</w:t>
            </w:r>
          </w:p>
        </w:tc>
        <w:tc>
          <w:tcPr>
            <w:tcW w:w="1328" w:type="dxa"/>
          </w:tcPr>
          <w:p w14:paraId="3027A1A5" w14:textId="4FA3829C" w:rsidR="00C778E5" w:rsidRPr="00C778E5" w:rsidRDefault="00C778E5" w:rsidP="00C778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C778E5">
              <w:rPr>
                <w:rFonts w:ascii="Times New Roman" w:hAnsi="Times New Roman" w:cs="Times New Roman"/>
                <w:b/>
                <w:sz w:val="24"/>
              </w:rPr>
              <w:t>2.6%</w:t>
            </w:r>
          </w:p>
        </w:tc>
      </w:tr>
    </w:tbl>
    <w:p w14:paraId="0F623453" w14:textId="27E70E61" w:rsidR="00601D44" w:rsidRDefault="00601D44" w:rsidP="00D72990">
      <w:pPr>
        <w:spacing w:line="360" w:lineRule="auto"/>
        <w:jc w:val="both"/>
        <w:rPr>
          <w:rFonts w:ascii="Times New Roman" w:eastAsia="Times New Roman" w:hAnsi="Times New Roman" w:cs="Times New Roman"/>
          <w:color w:val="000000"/>
          <w:sz w:val="24"/>
          <w:szCs w:val="24"/>
        </w:rPr>
      </w:pPr>
    </w:p>
    <w:p w14:paraId="274C0DE0" w14:textId="5F669218" w:rsidR="00601D44" w:rsidRDefault="00601D44" w:rsidP="00D72990">
      <w:pPr>
        <w:spacing w:line="360" w:lineRule="auto"/>
        <w:jc w:val="both"/>
        <w:rPr>
          <w:rFonts w:ascii="Times New Roman" w:eastAsia="Times New Roman" w:hAnsi="Times New Roman" w:cs="Times New Roman"/>
          <w:color w:val="000000"/>
          <w:sz w:val="24"/>
          <w:szCs w:val="24"/>
        </w:rPr>
      </w:pPr>
      <w:r>
        <w:rPr>
          <w:rFonts w:ascii="Times New Roman" w:hAnsi="Times New Roman" w:cs="Times New Roman"/>
          <w:noProof/>
          <w:sz w:val="24"/>
        </w:rPr>
        <w:lastRenderedPageBreak/>
        <w:drawing>
          <wp:anchor distT="0" distB="0" distL="114300" distR="114300" simplePos="0" relativeHeight="251709440" behindDoc="0" locked="0" layoutInCell="1" allowOverlap="1" wp14:anchorId="1258C8AE" wp14:editId="749D33BA">
            <wp:simplePos x="0" y="0"/>
            <wp:positionH relativeFrom="margin">
              <wp:posOffset>0</wp:posOffset>
            </wp:positionH>
            <wp:positionV relativeFrom="paragraph">
              <wp:posOffset>386715</wp:posOffset>
            </wp:positionV>
            <wp:extent cx="6102350" cy="3020060"/>
            <wp:effectExtent l="0" t="0" r="12700" b="8890"/>
            <wp:wrapTopAndBottom/>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p w14:paraId="0F6E62D3" w14:textId="326B2AAE" w:rsidR="00601D44" w:rsidRDefault="00601D44" w:rsidP="00D72990">
      <w:pPr>
        <w:spacing w:line="360" w:lineRule="auto"/>
        <w:jc w:val="both"/>
        <w:rPr>
          <w:rFonts w:ascii="Times New Roman" w:eastAsia="Times New Roman" w:hAnsi="Times New Roman" w:cs="Times New Roman"/>
          <w:color w:val="000000"/>
          <w:sz w:val="24"/>
          <w:szCs w:val="24"/>
        </w:rPr>
      </w:pPr>
    </w:p>
    <w:p w14:paraId="54511E6A" w14:textId="2A8B828E" w:rsidR="00601D44" w:rsidRDefault="0078142B" w:rsidP="00D7299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h</w:t>
      </w:r>
      <w:r w:rsidRPr="0078142B">
        <w:rPr>
          <w:rFonts w:ascii="Times New Roman" w:eastAsia="Times New Roman" w:hAnsi="Times New Roman" w:cs="Times New Roman"/>
          <w:color w:val="000000"/>
          <w:sz w:val="24"/>
          <w:szCs w:val="24"/>
        </w:rPr>
        <w:t>igh ratio shows that the company is more effectively managing its assets to produce greater amounts of net income.</w:t>
      </w:r>
      <w:r>
        <w:rPr>
          <w:rFonts w:ascii="Times New Roman" w:eastAsia="Times New Roman" w:hAnsi="Times New Roman" w:cs="Times New Roman"/>
          <w:color w:val="000000"/>
          <w:sz w:val="24"/>
          <w:szCs w:val="24"/>
        </w:rPr>
        <w:t xml:space="preserve"> But disappointingly, this had not been the case for these companies</w:t>
      </w:r>
      <w:r w:rsidR="003D7C87">
        <w:rPr>
          <w:rFonts w:ascii="Times New Roman" w:eastAsia="Times New Roman" w:hAnsi="Times New Roman" w:cs="Times New Roman"/>
          <w:color w:val="000000"/>
          <w:sz w:val="24"/>
          <w:szCs w:val="24"/>
        </w:rPr>
        <w:t xml:space="preserve"> with an average ratio of around 2.5% over the years</w:t>
      </w:r>
      <w:r>
        <w:rPr>
          <w:rFonts w:ascii="Times New Roman" w:eastAsia="Times New Roman" w:hAnsi="Times New Roman" w:cs="Times New Roman"/>
          <w:color w:val="000000"/>
          <w:sz w:val="24"/>
          <w:szCs w:val="24"/>
        </w:rPr>
        <w:t xml:space="preserve">. Only Kohinoor managed to get return on their assets above the 8% mark over the number of years. Except them, BEXIMCO, </w:t>
      </w:r>
      <w:proofErr w:type="spellStart"/>
      <w:r>
        <w:rPr>
          <w:rFonts w:ascii="Times New Roman" w:eastAsia="Times New Roman" w:hAnsi="Times New Roman" w:cs="Times New Roman"/>
          <w:color w:val="000000"/>
          <w:sz w:val="24"/>
          <w:szCs w:val="24"/>
        </w:rPr>
        <w:t>Meghna</w:t>
      </w:r>
      <w:proofErr w:type="spellEnd"/>
      <w:r>
        <w:rPr>
          <w:rFonts w:ascii="Times New Roman" w:eastAsia="Times New Roman" w:hAnsi="Times New Roman" w:cs="Times New Roman"/>
          <w:color w:val="000000"/>
          <w:sz w:val="24"/>
          <w:szCs w:val="24"/>
        </w:rPr>
        <w:t xml:space="preserve">, Apex and </w:t>
      </w:r>
      <w:proofErr w:type="spellStart"/>
      <w:r>
        <w:rPr>
          <w:rFonts w:ascii="Times New Roman" w:eastAsia="Times New Roman" w:hAnsi="Times New Roman" w:cs="Times New Roman"/>
          <w:color w:val="000000"/>
          <w:sz w:val="24"/>
          <w:szCs w:val="24"/>
        </w:rPr>
        <w:t>Maksons</w:t>
      </w:r>
      <w:proofErr w:type="spellEnd"/>
      <w:r w:rsidR="007B2787">
        <w:rPr>
          <w:rFonts w:ascii="Times New Roman" w:eastAsia="Times New Roman" w:hAnsi="Times New Roman" w:cs="Times New Roman"/>
          <w:color w:val="000000"/>
          <w:sz w:val="24"/>
          <w:szCs w:val="24"/>
        </w:rPr>
        <w:t xml:space="preserve"> only manage to stay around the 1% mark over the years. This shows, that the companies are not much efficient in managing their assets inside the manufacturing industry of Bangladesh. The investors are not getting much returns from their assets.</w:t>
      </w:r>
    </w:p>
    <w:p w14:paraId="47A767CF" w14:textId="77777777" w:rsidR="00601D44" w:rsidRDefault="00601D44" w:rsidP="00D72990">
      <w:pPr>
        <w:spacing w:line="360" w:lineRule="auto"/>
        <w:jc w:val="both"/>
        <w:rPr>
          <w:rFonts w:ascii="Times New Roman" w:eastAsia="Times New Roman" w:hAnsi="Times New Roman" w:cs="Times New Roman"/>
          <w:color w:val="000000"/>
          <w:sz w:val="24"/>
          <w:szCs w:val="24"/>
        </w:rPr>
      </w:pPr>
    </w:p>
    <w:p w14:paraId="301D1CAC" w14:textId="77777777" w:rsidR="00903454" w:rsidRDefault="0090345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B30F14E" w14:textId="17DBB9C4" w:rsidR="00903454" w:rsidRDefault="00903454" w:rsidP="00903454">
      <w:pPr>
        <w:pStyle w:val="Title"/>
        <w:rPr>
          <w:rFonts w:eastAsia="Times New Roman"/>
        </w:rPr>
      </w:pPr>
    </w:p>
    <w:p w14:paraId="4D72DD75" w14:textId="3C86321C" w:rsidR="00903454" w:rsidRDefault="00DA341E" w:rsidP="00903454">
      <w:pPr>
        <w:pStyle w:val="Title"/>
        <w:rPr>
          <w:rFonts w:eastAsia="Times New Roman"/>
        </w:rPr>
      </w:pPr>
      <w:r>
        <w:rPr>
          <w:noProof/>
        </w:rPr>
        <mc:AlternateContent>
          <mc:Choice Requires="wps">
            <w:drawing>
              <wp:anchor distT="0" distB="0" distL="114300" distR="114300" simplePos="0" relativeHeight="251712512" behindDoc="0" locked="0" layoutInCell="1" allowOverlap="1" wp14:anchorId="748AB218" wp14:editId="033D3843">
                <wp:simplePos x="0" y="0"/>
                <wp:positionH relativeFrom="margin">
                  <wp:align>left</wp:align>
                </wp:positionH>
                <wp:positionV relativeFrom="paragraph">
                  <wp:posOffset>685800</wp:posOffset>
                </wp:positionV>
                <wp:extent cx="5698527" cy="44388"/>
                <wp:effectExtent l="0" t="0" r="35560" b="32385"/>
                <wp:wrapNone/>
                <wp:docPr id="29" name="Straight Connector 29"/>
                <wp:cNvGraphicFramePr/>
                <a:graphic xmlns:a="http://schemas.openxmlformats.org/drawingml/2006/main">
                  <a:graphicData uri="http://schemas.microsoft.com/office/word/2010/wordprocessingShape">
                    <wps:wsp>
                      <wps:cNvCnPr/>
                      <wps:spPr>
                        <a:xfrm>
                          <a:off x="0" y="0"/>
                          <a:ext cx="5698527" cy="44388"/>
                        </a:xfrm>
                        <a:prstGeom prst="line">
                          <a:avLst/>
                        </a:prstGeom>
                        <a:ln>
                          <a:headEnd type="none" w="med" len="med"/>
                          <a:tailEnd type="none" w="med" len="med"/>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8E00D" id="Straight Connector 29" o:spid="_x0000_s1026" style="position:absolute;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48.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" strokecolor="#4472c4 [3208]" strokeweight="1pt">
                <v:stroke joinstyle="miter"/>
                <w10:wrap anchorx="margin"/>
              </v:line>
            </w:pict>
          </mc:Fallback>
        </mc:AlternateContent>
      </w:r>
    </w:p>
    <w:p w14:paraId="765BA866" w14:textId="1B636236" w:rsidR="00903454" w:rsidRDefault="00DA341E" w:rsidP="00903454">
      <w:pPr>
        <w:pStyle w:val="Title"/>
        <w:rPr>
          <w:rFonts w:eastAsia="Times New Roman"/>
        </w:rPr>
      </w:pPr>
      <w:r>
        <w:rPr>
          <w:noProof/>
        </w:rPr>
        <mc:AlternateContent>
          <mc:Choice Requires="wps">
            <w:drawing>
              <wp:anchor distT="0" distB="0" distL="114300" distR="114300" simplePos="0" relativeHeight="251714560" behindDoc="0" locked="0" layoutInCell="1" allowOverlap="1" wp14:anchorId="4EBB7307" wp14:editId="0838C357">
                <wp:simplePos x="0" y="0"/>
                <wp:positionH relativeFrom="margin">
                  <wp:posOffset>0</wp:posOffset>
                </wp:positionH>
                <wp:positionV relativeFrom="paragraph">
                  <wp:posOffset>0</wp:posOffset>
                </wp:positionV>
                <wp:extent cx="5725733" cy="52680"/>
                <wp:effectExtent l="0" t="0" r="27940" b="24130"/>
                <wp:wrapNone/>
                <wp:docPr id="31" name="Straight Connector 31"/>
                <wp:cNvGraphicFramePr/>
                <a:graphic xmlns:a="http://schemas.openxmlformats.org/drawingml/2006/main">
                  <a:graphicData uri="http://schemas.microsoft.com/office/word/2010/wordprocessingShape">
                    <wps:wsp>
                      <wps:cNvCnPr/>
                      <wps:spPr>
                        <a:xfrm>
                          <a:off x="0" y="0"/>
                          <a:ext cx="5725733" cy="52680"/>
                        </a:xfrm>
                        <a:prstGeom prst="line">
                          <a:avLst/>
                        </a:prstGeom>
                        <a:ln w="9525" cap="flat" cmpd="sng" algn="ctr">
                          <a:solidFill>
                            <a:schemeClr val="accent5"/>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391686" id="Straight Connector 31" o:spid="_x0000_s1026" style="position:absolute;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50.8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" strokecolor="#4472c4 [3208]">
                <v:stroke dashstyle="dash"/>
                <w10:wrap anchorx="margin"/>
              </v:line>
            </w:pict>
          </mc:Fallback>
        </mc:AlternateContent>
      </w:r>
    </w:p>
    <w:p w14:paraId="79998C77" w14:textId="4E3E2127" w:rsidR="00DA341E" w:rsidRPr="00DA341E" w:rsidRDefault="00903454" w:rsidP="00DA341E">
      <w:pPr>
        <w:pStyle w:val="Title"/>
      </w:pPr>
      <w:r w:rsidRPr="00DA341E">
        <w:t>Recommendation</w:t>
      </w:r>
    </w:p>
    <w:p w14:paraId="52B462D4" w14:textId="7C9F5362" w:rsidR="00DA341E" w:rsidRPr="00DA341E" w:rsidRDefault="00903454" w:rsidP="00DA341E">
      <w:pPr>
        <w:pStyle w:val="Title"/>
      </w:pPr>
      <w:r w:rsidRPr="00DA341E">
        <w:t>&amp;</w:t>
      </w:r>
    </w:p>
    <w:p w14:paraId="57AFA434" w14:textId="408AB201" w:rsidR="00903454" w:rsidRDefault="00DA341E" w:rsidP="00DA341E">
      <w:pPr>
        <w:pStyle w:val="Title"/>
        <w:rPr>
          <w:rFonts w:eastAsia="Times New Roman"/>
        </w:rPr>
      </w:pPr>
      <w:r w:rsidRPr="00DA341E">
        <w:rPr>
          <w:noProof/>
        </w:rPr>
        <w:drawing>
          <wp:anchor distT="0" distB="0" distL="114300" distR="114300" simplePos="0" relativeHeight="251710464" behindDoc="0" locked="0" layoutInCell="1" allowOverlap="1" wp14:anchorId="602AEB43" wp14:editId="22E8F1E3">
            <wp:simplePos x="0" y="0"/>
            <wp:positionH relativeFrom="margin">
              <wp:align>center</wp:align>
            </wp:positionH>
            <wp:positionV relativeFrom="paragraph">
              <wp:posOffset>1007994</wp:posOffset>
            </wp:positionV>
            <wp:extent cx="2156460" cy="215646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45-2453163_mikel-arbiza-brain-in-a-light-bulb.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156460" cy="2156460"/>
                    </a:xfrm>
                    <a:prstGeom prst="rect">
                      <a:avLst/>
                    </a:prstGeom>
                  </pic:spPr>
                </pic:pic>
              </a:graphicData>
            </a:graphic>
            <wp14:sizeRelH relativeFrom="margin">
              <wp14:pctWidth>0</wp14:pctWidth>
            </wp14:sizeRelH>
            <wp14:sizeRelV relativeFrom="margin">
              <wp14:pctHeight>0</wp14:pctHeight>
            </wp14:sizeRelV>
          </wp:anchor>
        </w:drawing>
      </w:r>
      <w:r w:rsidR="00903454" w:rsidRPr="00DA341E">
        <w:t>Conclusion</w:t>
      </w:r>
      <w:r w:rsidR="00903454">
        <w:rPr>
          <w:rFonts w:eastAsia="Times New Roman"/>
        </w:rPr>
        <w:br w:type="page"/>
      </w:r>
    </w:p>
    <w:p w14:paraId="43C6FB56" w14:textId="0BC38517" w:rsidR="00265B6E" w:rsidRDefault="00265B6E" w:rsidP="00265B6E">
      <w:pPr>
        <w:pStyle w:val="Heading1"/>
        <w:rPr>
          <w:rFonts w:ascii="Times New Roman" w:hAnsi="Times New Roman" w:cs="Times New Roman"/>
          <w:sz w:val="24"/>
        </w:rPr>
      </w:pPr>
      <w:bookmarkStart w:id="45" w:name="_Toc53706330"/>
      <w:r w:rsidRPr="00DA341E">
        <w:lastRenderedPageBreak/>
        <w:t>Conclusion</w:t>
      </w:r>
      <w:bookmarkEnd w:id="45"/>
    </w:p>
    <w:p w14:paraId="145178E2" w14:textId="14973C8A" w:rsidR="00265B6E" w:rsidRDefault="00265B6E">
      <w:pPr>
        <w:rPr>
          <w:rFonts w:ascii="Times New Roman" w:hAnsi="Times New Roman" w:cs="Times New Roman"/>
          <w:sz w:val="24"/>
        </w:rPr>
      </w:pPr>
    </w:p>
    <w:p w14:paraId="11D809D4" w14:textId="77777777" w:rsidR="00FA4665" w:rsidRDefault="00671107" w:rsidP="00656E8F">
      <w:pPr>
        <w:spacing w:line="360" w:lineRule="auto"/>
        <w:jc w:val="both"/>
        <w:rPr>
          <w:rFonts w:ascii="Times New Roman" w:hAnsi="Times New Roman" w:cs="Times New Roman"/>
          <w:sz w:val="24"/>
        </w:rPr>
      </w:pPr>
      <w:r>
        <w:rPr>
          <w:rFonts w:ascii="Times New Roman" w:hAnsi="Times New Roman" w:cs="Times New Roman"/>
          <w:sz w:val="24"/>
        </w:rPr>
        <w:t xml:space="preserve">After the analysis of the manufacturing </w:t>
      </w:r>
      <w:r w:rsidR="00656E8F" w:rsidRPr="00656E8F">
        <w:rPr>
          <w:rFonts w:ascii="Times New Roman" w:hAnsi="Times New Roman" w:cs="Times New Roman"/>
          <w:sz w:val="24"/>
        </w:rPr>
        <w:t>industry</w:t>
      </w:r>
      <w:r>
        <w:rPr>
          <w:rFonts w:ascii="Times New Roman" w:hAnsi="Times New Roman" w:cs="Times New Roman"/>
          <w:sz w:val="24"/>
        </w:rPr>
        <w:t>, many good and bad revelations came</w:t>
      </w:r>
      <w:r w:rsidR="00F26FF2">
        <w:rPr>
          <w:rFonts w:ascii="Times New Roman" w:hAnsi="Times New Roman" w:cs="Times New Roman"/>
          <w:sz w:val="24"/>
        </w:rPr>
        <w:t>. The companies have been efficiently able to manage their capital. They are</w:t>
      </w:r>
      <w:r w:rsidR="00656E8F" w:rsidRPr="00656E8F">
        <w:rPr>
          <w:rFonts w:ascii="Times New Roman" w:hAnsi="Times New Roman" w:cs="Times New Roman"/>
          <w:sz w:val="24"/>
        </w:rPr>
        <w:t xml:space="preserve"> not misusing their assets and are generating sufficient revenues.</w:t>
      </w:r>
      <w:r w:rsidR="00F26FF2">
        <w:rPr>
          <w:rFonts w:ascii="Times New Roman" w:hAnsi="Times New Roman" w:cs="Times New Roman"/>
          <w:sz w:val="24"/>
        </w:rPr>
        <w:t xml:space="preserve"> The good asset turnover ratios represents they have been successful in </w:t>
      </w:r>
      <w:r w:rsidR="00656E8F" w:rsidRPr="00656E8F">
        <w:rPr>
          <w:rFonts w:ascii="Times New Roman" w:hAnsi="Times New Roman" w:cs="Times New Roman"/>
          <w:sz w:val="24"/>
        </w:rPr>
        <w:t xml:space="preserve">generating returns from the investments they are making over the </w:t>
      </w:r>
      <w:r w:rsidR="00976960">
        <w:rPr>
          <w:rFonts w:ascii="Times New Roman" w:hAnsi="Times New Roman" w:cs="Times New Roman"/>
          <w:sz w:val="24"/>
        </w:rPr>
        <w:t>years. The overall good debt recovery ratios represent that the companies have</w:t>
      </w:r>
      <w:r w:rsidR="00656E8F" w:rsidRPr="00656E8F">
        <w:rPr>
          <w:rFonts w:ascii="Times New Roman" w:hAnsi="Times New Roman" w:cs="Times New Roman"/>
          <w:sz w:val="24"/>
        </w:rPr>
        <w:t xml:space="preserve"> been able to recover its debt as a whole.</w:t>
      </w:r>
      <w:r w:rsidR="00976960">
        <w:rPr>
          <w:rFonts w:ascii="Times New Roman" w:hAnsi="Times New Roman" w:cs="Times New Roman"/>
          <w:sz w:val="24"/>
        </w:rPr>
        <w:t xml:space="preserve"> The</w:t>
      </w:r>
      <w:r w:rsidR="00656E8F" w:rsidRPr="00656E8F">
        <w:rPr>
          <w:rFonts w:ascii="Times New Roman" w:hAnsi="Times New Roman" w:cs="Times New Roman"/>
          <w:sz w:val="24"/>
        </w:rPr>
        <w:t xml:space="preserve"> manufacturing industry in Bangladesh </w:t>
      </w:r>
      <w:r w:rsidR="00976960">
        <w:rPr>
          <w:rFonts w:ascii="Times New Roman" w:hAnsi="Times New Roman" w:cs="Times New Roman"/>
          <w:sz w:val="24"/>
        </w:rPr>
        <w:t>were</w:t>
      </w:r>
      <w:r w:rsidR="00656E8F" w:rsidRPr="00656E8F">
        <w:rPr>
          <w:rFonts w:ascii="Times New Roman" w:hAnsi="Times New Roman" w:cs="Times New Roman"/>
          <w:sz w:val="24"/>
        </w:rPr>
        <w:t xml:space="preserve"> quite well </w:t>
      </w:r>
      <w:r w:rsidR="00976960">
        <w:rPr>
          <w:rFonts w:ascii="Times New Roman" w:hAnsi="Times New Roman" w:cs="Times New Roman"/>
          <w:sz w:val="24"/>
        </w:rPr>
        <w:t xml:space="preserve">in </w:t>
      </w:r>
      <w:r w:rsidR="00656E8F" w:rsidRPr="00656E8F">
        <w:rPr>
          <w:rFonts w:ascii="Times New Roman" w:hAnsi="Times New Roman" w:cs="Times New Roman"/>
          <w:sz w:val="24"/>
        </w:rPr>
        <w:t>getting their money back within their annual fiscal years.</w:t>
      </w:r>
      <w:r w:rsidR="00976960">
        <w:rPr>
          <w:rFonts w:ascii="Times New Roman" w:hAnsi="Times New Roman" w:cs="Times New Roman"/>
          <w:sz w:val="24"/>
        </w:rPr>
        <w:t xml:space="preserve"> </w:t>
      </w:r>
    </w:p>
    <w:p w14:paraId="1D92B5B2" w14:textId="57A0D1C3" w:rsidR="00E44165" w:rsidRDefault="00FA4665" w:rsidP="00656E8F">
      <w:pPr>
        <w:spacing w:line="360" w:lineRule="auto"/>
        <w:jc w:val="both"/>
        <w:rPr>
          <w:rFonts w:ascii="Times New Roman" w:hAnsi="Times New Roman" w:cs="Times New Roman"/>
          <w:sz w:val="24"/>
        </w:rPr>
      </w:pPr>
      <w:r>
        <w:rPr>
          <w:rFonts w:ascii="Times New Roman" w:hAnsi="Times New Roman" w:cs="Times New Roman"/>
          <w:sz w:val="24"/>
        </w:rPr>
        <w:t xml:space="preserve">The inventory management of the industry has also been quite good. The companies were effective </w:t>
      </w:r>
      <w:r w:rsidR="00656E8F" w:rsidRPr="00656E8F">
        <w:rPr>
          <w:rFonts w:ascii="Times New Roman" w:hAnsi="Times New Roman" w:cs="Times New Roman"/>
          <w:sz w:val="24"/>
        </w:rPr>
        <w:t>to sell off the inventories that they are producing in a fiscal year.</w:t>
      </w:r>
      <w:r w:rsidR="0025571E">
        <w:rPr>
          <w:rFonts w:ascii="Times New Roman" w:hAnsi="Times New Roman" w:cs="Times New Roman"/>
          <w:sz w:val="24"/>
        </w:rPr>
        <w:t xml:space="preserve"> They have also </w:t>
      </w:r>
      <w:r w:rsidR="00656E8F" w:rsidRPr="00656E8F">
        <w:rPr>
          <w:rFonts w:ascii="Times New Roman" w:hAnsi="Times New Roman" w:cs="Times New Roman"/>
          <w:sz w:val="24"/>
        </w:rPr>
        <w:t>manage</w:t>
      </w:r>
      <w:r w:rsidR="0025571E">
        <w:rPr>
          <w:rFonts w:ascii="Times New Roman" w:hAnsi="Times New Roman" w:cs="Times New Roman"/>
          <w:sz w:val="24"/>
        </w:rPr>
        <w:t>d</w:t>
      </w:r>
      <w:r w:rsidR="00656E8F" w:rsidRPr="00656E8F">
        <w:rPr>
          <w:rFonts w:ascii="Times New Roman" w:hAnsi="Times New Roman" w:cs="Times New Roman"/>
          <w:sz w:val="24"/>
        </w:rPr>
        <w:t xml:space="preserve"> to maintain its asset and liability well over the years.</w:t>
      </w:r>
      <w:r w:rsidR="0025571E">
        <w:rPr>
          <w:rFonts w:ascii="Times New Roman" w:hAnsi="Times New Roman" w:cs="Times New Roman"/>
          <w:sz w:val="24"/>
        </w:rPr>
        <w:t xml:space="preserve"> The </w:t>
      </w:r>
      <w:r w:rsidR="00656E8F" w:rsidRPr="00656E8F">
        <w:rPr>
          <w:rFonts w:ascii="Times New Roman" w:hAnsi="Times New Roman" w:cs="Times New Roman"/>
          <w:sz w:val="24"/>
        </w:rPr>
        <w:t>companies in the manufacturing industry are not seeking out extra debt financing.</w:t>
      </w:r>
      <w:r w:rsidR="0025571E">
        <w:rPr>
          <w:rFonts w:ascii="Times New Roman" w:hAnsi="Times New Roman" w:cs="Times New Roman"/>
          <w:sz w:val="24"/>
        </w:rPr>
        <w:t xml:space="preserve"> Thus, the</w:t>
      </w:r>
      <w:r w:rsidR="00656E8F" w:rsidRPr="00656E8F">
        <w:rPr>
          <w:rFonts w:ascii="Times New Roman" w:hAnsi="Times New Roman" w:cs="Times New Roman"/>
          <w:sz w:val="24"/>
        </w:rPr>
        <w:t xml:space="preserve"> shareholders</w:t>
      </w:r>
      <w:r w:rsidR="0025571E">
        <w:rPr>
          <w:rFonts w:ascii="Times New Roman" w:hAnsi="Times New Roman" w:cs="Times New Roman"/>
          <w:sz w:val="24"/>
        </w:rPr>
        <w:t xml:space="preserve"> of the respective companies</w:t>
      </w:r>
      <w:r w:rsidR="00656E8F" w:rsidRPr="00656E8F">
        <w:rPr>
          <w:rFonts w:ascii="Times New Roman" w:hAnsi="Times New Roman" w:cs="Times New Roman"/>
          <w:sz w:val="24"/>
        </w:rPr>
        <w:t xml:space="preserve"> will </w:t>
      </w:r>
      <w:r w:rsidR="0025571E">
        <w:rPr>
          <w:rFonts w:ascii="Times New Roman" w:hAnsi="Times New Roman" w:cs="Times New Roman"/>
          <w:sz w:val="24"/>
        </w:rPr>
        <w:t xml:space="preserve">also </w:t>
      </w:r>
      <w:r w:rsidR="00656E8F" w:rsidRPr="00656E8F">
        <w:rPr>
          <w:rFonts w:ascii="Times New Roman" w:hAnsi="Times New Roman" w:cs="Times New Roman"/>
          <w:sz w:val="24"/>
        </w:rPr>
        <w:t>not be discouraged to invest</w:t>
      </w:r>
      <w:r w:rsidR="006E3E10">
        <w:rPr>
          <w:rFonts w:ascii="Times New Roman" w:hAnsi="Times New Roman" w:cs="Times New Roman"/>
          <w:sz w:val="24"/>
        </w:rPr>
        <w:t xml:space="preserve"> their money into the companies, which shows</w:t>
      </w:r>
      <w:r w:rsidR="00656E8F" w:rsidRPr="00656E8F">
        <w:rPr>
          <w:rFonts w:ascii="Times New Roman" w:hAnsi="Times New Roman" w:cs="Times New Roman"/>
          <w:sz w:val="24"/>
        </w:rPr>
        <w:t xml:space="preserve"> that the investors are indeed getting returns on their investments.</w:t>
      </w:r>
      <w:r w:rsidR="004531B0">
        <w:rPr>
          <w:rFonts w:ascii="Times New Roman" w:hAnsi="Times New Roman" w:cs="Times New Roman"/>
          <w:sz w:val="24"/>
        </w:rPr>
        <w:t xml:space="preserve"> </w:t>
      </w:r>
    </w:p>
    <w:p w14:paraId="0FE96F00" w14:textId="77777777" w:rsidR="00CC27FD" w:rsidRDefault="004531B0" w:rsidP="00DC52D6">
      <w:pPr>
        <w:spacing w:line="360" w:lineRule="auto"/>
        <w:jc w:val="both"/>
        <w:rPr>
          <w:rFonts w:ascii="Times New Roman" w:hAnsi="Times New Roman" w:cs="Times New Roman"/>
          <w:sz w:val="24"/>
        </w:rPr>
      </w:pPr>
      <w:r>
        <w:rPr>
          <w:rFonts w:ascii="Times New Roman" w:hAnsi="Times New Roman" w:cs="Times New Roman"/>
          <w:sz w:val="24"/>
        </w:rPr>
        <w:t xml:space="preserve">On the other side, the </w:t>
      </w:r>
      <w:r w:rsidR="00DC52D6" w:rsidRPr="00DC52D6">
        <w:rPr>
          <w:rFonts w:ascii="Times New Roman" w:hAnsi="Times New Roman" w:cs="Times New Roman"/>
          <w:sz w:val="24"/>
        </w:rPr>
        <w:t>manufacturing industry of Bangladesh has not been quite efficient in generating cash from their sales revenue.</w:t>
      </w:r>
      <w:r>
        <w:rPr>
          <w:rFonts w:ascii="Times New Roman" w:hAnsi="Times New Roman" w:cs="Times New Roman"/>
          <w:sz w:val="24"/>
        </w:rPr>
        <w:t xml:space="preserve"> Even though the companies registered good gross profit, but less percentage of net profit shows that the expenses within the industry need to be controlled more efficiently. </w:t>
      </w:r>
      <w:r w:rsidR="005F7B58">
        <w:rPr>
          <w:rFonts w:ascii="Times New Roman" w:hAnsi="Times New Roman" w:cs="Times New Roman"/>
          <w:sz w:val="24"/>
        </w:rPr>
        <w:t xml:space="preserve">The </w:t>
      </w:r>
      <w:r w:rsidR="00DC52D6" w:rsidRPr="00DC52D6">
        <w:rPr>
          <w:rFonts w:ascii="Times New Roman" w:hAnsi="Times New Roman" w:cs="Times New Roman"/>
          <w:sz w:val="24"/>
        </w:rPr>
        <w:t xml:space="preserve">companies </w:t>
      </w:r>
      <w:r w:rsidR="005F7B58">
        <w:rPr>
          <w:rFonts w:ascii="Times New Roman" w:hAnsi="Times New Roman" w:cs="Times New Roman"/>
          <w:sz w:val="24"/>
        </w:rPr>
        <w:t xml:space="preserve">also need to make sure that they </w:t>
      </w:r>
      <w:r w:rsidR="00DC52D6" w:rsidRPr="00DC52D6">
        <w:rPr>
          <w:rFonts w:ascii="Times New Roman" w:hAnsi="Times New Roman" w:cs="Times New Roman"/>
          <w:sz w:val="24"/>
        </w:rPr>
        <w:t>can turn their assets into cash quick</w:t>
      </w:r>
      <w:r w:rsidR="005F7B58">
        <w:rPr>
          <w:rFonts w:ascii="Times New Roman" w:hAnsi="Times New Roman" w:cs="Times New Roman"/>
          <w:sz w:val="24"/>
        </w:rPr>
        <w:t>ly,</w:t>
      </w:r>
      <w:r w:rsidR="00DC52D6" w:rsidRPr="00DC52D6">
        <w:rPr>
          <w:rFonts w:ascii="Times New Roman" w:hAnsi="Times New Roman" w:cs="Times New Roman"/>
          <w:sz w:val="24"/>
        </w:rPr>
        <w:t xml:space="preserve"> in order to pay their short term borrowings and be in a liquid position where they do not require to be in caution.</w:t>
      </w:r>
    </w:p>
    <w:p w14:paraId="54104CD0" w14:textId="1D60798F" w:rsidR="00DC52D6" w:rsidRPr="00DC52D6" w:rsidRDefault="00CC27FD" w:rsidP="00DC52D6">
      <w:pPr>
        <w:spacing w:line="360" w:lineRule="auto"/>
        <w:jc w:val="both"/>
        <w:rPr>
          <w:rFonts w:ascii="Times New Roman" w:hAnsi="Times New Roman" w:cs="Times New Roman"/>
          <w:sz w:val="24"/>
        </w:rPr>
      </w:pPr>
      <w:r>
        <w:rPr>
          <w:rFonts w:ascii="Times New Roman" w:hAnsi="Times New Roman" w:cs="Times New Roman"/>
          <w:sz w:val="24"/>
        </w:rPr>
        <w:t>The m</w:t>
      </w:r>
      <w:r w:rsidR="00DC52D6" w:rsidRPr="00DC52D6">
        <w:rPr>
          <w:rFonts w:ascii="Times New Roman" w:hAnsi="Times New Roman" w:cs="Times New Roman"/>
          <w:sz w:val="24"/>
        </w:rPr>
        <w:t xml:space="preserve">anufacturing industry is </w:t>
      </w:r>
      <w:r>
        <w:rPr>
          <w:rFonts w:ascii="Times New Roman" w:hAnsi="Times New Roman" w:cs="Times New Roman"/>
          <w:sz w:val="24"/>
        </w:rPr>
        <w:t xml:space="preserve">also </w:t>
      </w:r>
      <w:r w:rsidR="00DC52D6" w:rsidRPr="00DC52D6">
        <w:rPr>
          <w:rFonts w:ascii="Times New Roman" w:hAnsi="Times New Roman" w:cs="Times New Roman"/>
          <w:sz w:val="24"/>
        </w:rPr>
        <w:t xml:space="preserve">highly relying on their current assets to pay off their short term borrowings. </w:t>
      </w:r>
      <w:r>
        <w:rPr>
          <w:rFonts w:ascii="Times New Roman" w:hAnsi="Times New Roman" w:cs="Times New Roman"/>
          <w:sz w:val="24"/>
        </w:rPr>
        <w:t>The industry’s</w:t>
      </w:r>
      <w:r w:rsidR="00DC52D6" w:rsidRPr="00DC52D6">
        <w:rPr>
          <w:rFonts w:ascii="Times New Roman" w:hAnsi="Times New Roman" w:cs="Times New Roman"/>
          <w:sz w:val="24"/>
        </w:rPr>
        <w:t xml:space="preserve"> cash management </w:t>
      </w:r>
      <w:r>
        <w:rPr>
          <w:rFonts w:ascii="Times New Roman" w:hAnsi="Times New Roman" w:cs="Times New Roman"/>
          <w:sz w:val="24"/>
        </w:rPr>
        <w:t xml:space="preserve">is </w:t>
      </w:r>
      <w:r w:rsidR="003C43F0">
        <w:rPr>
          <w:rFonts w:ascii="Times New Roman" w:hAnsi="Times New Roman" w:cs="Times New Roman"/>
          <w:sz w:val="24"/>
        </w:rPr>
        <w:t>required to be improved</w:t>
      </w:r>
      <w:r w:rsidR="003D1A5B">
        <w:rPr>
          <w:rFonts w:ascii="Times New Roman" w:hAnsi="Times New Roman" w:cs="Times New Roman"/>
          <w:sz w:val="24"/>
        </w:rPr>
        <w:t>.</w:t>
      </w:r>
      <w:r w:rsidR="003C43F0">
        <w:rPr>
          <w:rFonts w:ascii="Times New Roman" w:hAnsi="Times New Roman" w:cs="Times New Roman"/>
          <w:sz w:val="24"/>
        </w:rPr>
        <w:t xml:space="preserve"> </w:t>
      </w:r>
      <w:r w:rsidR="003D1A5B">
        <w:rPr>
          <w:rFonts w:ascii="Times New Roman" w:hAnsi="Times New Roman" w:cs="Times New Roman"/>
          <w:sz w:val="24"/>
        </w:rPr>
        <w:t>They</w:t>
      </w:r>
      <w:r w:rsidR="003D1A5B" w:rsidRPr="003D1A5B">
        <w:rPr>
          <w:rFonts w:ascii="Times New Roman" w:hAnsi="Times New Roman" w:cs="Times New Roman"/>
          <w:sz w:val="24"/>
        </w:rPr>
        <w:t xml:space="preserve"> have not been the most efficient ones in using their resources and operating cash to generate profits over the years</w:t>
      </w:r>
      <w:r w:rsidR="003D1A5B">
        <w:rPr>
          <w:rFonts w:ascii="Times New Roman" w:hAnsi="Times New Roman" w:cs="Times New Roman"/>
          <w:sz w:val="24"/>
        </w:rPr>
        <w:t>.</w:t>
      </w:r>
      <w:r w:rsidR="00AC68F4">
        <w:rPr>
          <w:rFonts w:ascii="Times New Roman" w:hAnsi="Times New Roman" w:cs="Times New Roman"/>
          <w:sz w:val="24"/>
        </w:rPr>
        <w:t xml:space="preserve"> This is vital to be recovered or</w:t>
      </w:r>
      <w:r w:rsidR="00F21378">
        <w:rPr>
          <w:rFonts w:ascii="Times New Roman" w:hAnsi="Times New Roman" w:cs="Times New Roman"/>
          <w:sz w:val="24"/>
        </w:rPr>
        <w:t xml:space="preserve"> </w:t>
      </w:r>
      <w:r w:rsidR="00AC68F4">
        <w:rPr>
          <w:rFonts w:ascii="Times New Roman" w:hAnsi="Times New Roman" w:cs="Times New Roman"/>
          <w:sz w:val="24"/>
        </w:rPr>
        <w:t>els</w:t>
      </w:r>
      <w:r w:rsidR="00F21378">
        <w:rPr>
          <w:rFonts w:ascii="Times New Roman" w:hAnsi="Times New Roman" w:cs="Times New Roman"/>
          <w:sz w:val="24"/>
        </w:rPr>
        <w:t>e</w:t>
      </w:r>
      <w:r w:rsidR="00AC68F4">
        <w:rPr>
          <w:rFonts w:ascii="Times New Roman" w:hAnsi="Times New Roman" w:cs="Times New Roman"/>
          <w:sz w:val="24"/>
        </w:rPr>
        <w:t>,</w:t>
      </w:r>
      <w:r w:rsidR="003C43F0">
        <w:rPr>
          <w:rFonts w:ascii="Times New Roman" w:hAnsi="Times New Roman" w:cs="Times New Roman"/>
          <w:sz w:val="24"/>
        </w:rPr>
        <w:t xml:space="preserve"> the </w:t>
      </w:r>
      <w:r w:rsidR="00DC52D6" w:rsidRPr="00DC52D6">
        <w:rPr>
          <w:rFonts w:ascii="Times New Roman" w:hAnsi="Times New Roman" w:cs="Times New Roman"/>
          <w:sz w:val="24"/>
        </w:rPr>
        <w:t>creditors will not be willing to lend in future as it represents these companies are less sustainable and more risky to lend future loans.</w:t>
      </w:r>
      <w:r w:rsidR="003C43F0">
        <w:rPr>
          <w:rFonts w:ascii="Times New Roman" w:hAnsi="Times New Roman" w:cs="Times New Roman"/>
          <w:sz w:val="24"/>
        </w:rPr>
        <w:t xml:space="preserve"> They</w:t>
      </w:r>
      <w:r w:rsidR="00DC52D6" w:rsidRPr="00DC52D6">
        <w:rPr>
          <w:rFonts w:ascii="Times New Roman" w:hAnsi="Times New Roman" w:cs="Times New Roman"/>
          <w:sz w:val="24"/>
        </w:rPr>
        <w:t xml:space="preserve"> may </w:t>
      </w:r>
      <w:r w:rsidR="003C43F0">
        <w:rPr>
          <w:rFonts w:ascii="Times New Roman" w:hAnsi="Times New Roman" w:cs="Times New Roman"/>
          <w:sz w:val="24"/>
        </w:rPr>
        <w:t xml:space="preserve">also </w:t>
      </w:r>
      <w:r w:rsidR="00DC52D6" w:rsidRPr="00DC52D6">
        <w:rPr>
          <w:rFonts w:ascii="Times New Roman" w:hAnsi="Times New Roman" w:cs="Times New Roman"/>
          <w:sz w:val="24"/>
        </w:rPr>
        <w:t xml:space="preserve">find it hard to provide these companies with </w:t>
      </w:r>
      <w:r w:rsidR="003C43F0">
        <w:rPr>
          <w:rFonts w:ascii="Times New Roman" w:hAnsi="Times New Roman" w:cs="Times New Roman"/>
          <w:sz w:val="24"/>
        </w:rPr>
        <w:t>as there</w:t>
      </w:r>
      <w:r w:rsidR="00DC52D6" w:rsidRPr="00DC52D6">
        <w:rPr>
          <w:rFonts w:ascii="Times New Roman" w:hAnsi="Times New Roman" w:cs="Times New Roman"/>
          <w:sz w:val="24"/>
        </w:rPr>
        <w:t xml:space="preserve"> are high risks</w:t>
      </w:r>
      <w:r w:rsidR="003D1A5B">
        <w:rPr>
          <w:rFonts w:ascii="Times New Roman" w:hAnsi="Times New Roman" w:cs="Times New Roman"/>
          <w:sz w:val="24"/>
        </w:rPr>
        <w:t xml:space="preserve"> associated</w:t>
      </w:r>
      <w:r w:rsidR="00DC52D6" w:rsidRPr="00DC52D6">
        <w:rPr>
          <w:rFonts w:ascii="Times New Roman" w:hAnsi="Times New Roman" w:cs="Times New Roman"/>
          <w:sz w:val="24"/>
        </w:rPr>
        <w:t xml:space="preserve"> in lending</w:t>
      </w:r>
      <w:r w:rsidR="003D1A5B">
        <w:rPr>
          <w:rFonts w:ascii="Times New Roman" w:hAnsi="Times New Roman" w:cs="Times New Roman"/>
          <w:sz w:val="24"/>
        </w:rPr>
        <w:t xml:space="preserve"> these companies</w:t>
      </w:r>
      <w:r w:rsidR="00DC52D6" w:rsidRPr="00DC52D6">
        <w:rPr>
          <w:rFonts w:ascii="Times New Roman" w:hAnsi="Times New Roman" w:cs="Times New Roman"/>
          <w:sz w:val="24"/>
        </w:rPr>
        <w:t>.</w:t>
      </w:r>
    </w:p>
    <w:p w14:paraId="059580B3" w14:textId="77777777" w:rsidR="00656E8F" w:rsidRPr="00656E8F" w:rsidRDefault="00656E8F" w:rsidP="00656E8F">
      <w:pPr>
        <w:spacing w:line="360" w:lineRule="auto"/>
        <w:jc w:val="both"/>
        <w:rPr>
          <w:rFonts w:ascii="Times New Roman" w:hAnsi="Times New Roman" w:cs="Times New Roman"/>
          <w:sz w:val="24"/>
        </w:rPr>
      </w:pPr>
    </w:p>
    <w:p w14:paraId="00A0B335" w14:textId="77777777" w:rsidR="00E44165" w:rsidRDefault="00E44165" w:rsidP="00E44165">
      <w:pPr>
        <w:pStyle w:val="Heading1"/>
      </w:pPr>
      <w:bookmarkStart w:id="46" w:name="_Toc53706331"/>
      <w:r w:rsidRPr="00DA341E">
        <w:lastRenderedPageBreak/>
        <w:t>Recommendation</w:t>
      </w:r>
      <w:bookmarkEnd w:id="46"/>
    </w:p>
    <w:p w14:paraId="12613F33" w14:textId="77777777" w:rsidR="007D66A4" w:rsidRDefault="007D66A4" w:rsidP="007D66A4">
      <w:pPr>
        <w:spacing w:line="360" w:lineRule="auto"/>
        <w:jc w:val="both"/>
        <w:rPr>
          <w:rFonts w:ascii="Times New Roman" w:hAnsi="Times New Roman" w:cs="Times New Roman"/>
          <w:sz w:val="24"/>
        </w:rPr>
      </w:pPr>
    </w:p>
    <w:p w14:paraId="4F934195" w14:textId="785CB313" w:rsidR="00B03E91" w:rsidRPr="00F610EB" w:rsidRDefault="00F610EB" w:rsidP="00F610EB">
      <w:pPr>
        <w:spacing w:line="360" w:lineRule="auto"/>
        <w:jc w:val="both"/>
        <w:rPr>
          <w:rFonts w:ascii="Times New Roman" w:hAnsi="Times New Roman" w:cs="Times New Roman"/>
          <w:sz w:val="24"/>
        </w:rPr>
      </w:pPr>
      <w:r w:rsidRPr="00F610EB">
        <w:rPr>
          <w:rFonts w:ascii="Times New Roman" w:hAnsi="Times New Roman" w:cs="Times New Roman"/>
          <w:sz w:val="24"/>
        </w:rPr>
        <w:t xml:space="preserve">The manufacturing industry of Bangladesh is one of the biggest contributor in the country’s economic growth over the last few decades. </w:t>
      </w:r>
      <w:r>
        <w:rPr>
          <w:rFonts w:ascii="Times New Roman" w:hAnsi="Times New Roman" w:cs="Times New Roman"/>
          <w:sz w:val="24"/>
        </w:rPr>
        <w:t>This sector has</w:t>
      </w:r>
      <w:r w:rsidRPr="00F610EB">
        <w:rPr>
          <w:rFonts w:ascii="Times New Roman" w:hAnsi="Times New Roman" w:cs="Times New Roman"/>
          <w:sz w:val="24"/>
        </w:rPr>
        <w:t xml:space="preserve"> been prospering </w:t>
      </w:r>
      <w:r>
        <w:rPr>
          <w:rFonts w:ascii="Times New Roman" w:hAnsi="Times New Roman" w:cs="Times New Roman"/>
          <w:sz w:val="24"/>
        </w:rPr>
        <w:t>for quite a time period</w:t>
      </w:r>
      <w:r w:rsidRPr="00F610EB">
        <w:rPr>
          <w:rFonts w:ascii="Times New Roman" w:hAnsi="Times New Roman" w:cs="Times New Roman"/>
          <w:sz w:val="24"/>
        </w:rPr>
        <w:t xml:space="preserve">. </w:t>
      </w:r>
      <w:r w:rsidR="007D66A4">
        <w:rPr>
          <w:rFonts w:ascii="Times New Roman" w:hAnsi="Times New Roman" w:cs="Times New Roman"/>
          <w:sz w:val="24"/>
        </w:rPr>
        <w:t xml:space="preserve"> No doubts, their garments sector has recorded with the highest export for the country. </w:t>
      </w:r>
      <w:r w:rsidRPr="00F610EB">
        <w:rPr>
          <w:rFonts w:ascii="Times New Roman" w:hAnsi="Times New Roman" w:cs="Times New Roman"/>
          <w:sz w:val="24"/>
        </w:rPr>
        <w:t>Not only this sector is prospering but it is also contributing in providing employment to the nation. Bangladesh has a huge workforce and the wages are also very low. The regulatory compliance of the country is more permissive than any other western countries of the world.</w:t>
      </w:r>
    </w:p>
    <w:p w14:paraId="7E552A70" w14:textId="51CCBBD5" w:rsidR="00B03E91" w:rsidRDefault="00B20BDE" w:rsidP="00E44165">
      <w:pPr>
        <w:spacing w:line="360" w:lineRule="auto"/>
        <w:jc w:val="both"/>
        <w:rPr>
          <w:rFonts w:ascii="Times New Roman" w:hAnsi="Times New Roman" w:cs="Times New Roman"/>
          <w:sz w:val="24"/>
        </w:rPr>
      </w:pPr>
      <w:r w:rsidRPr="00B20BDE">
        <w:rPr>
          <w:rFonts w:ascii="Times New Roman" w:hAnsi="Times New Roman" w:cs="Times New Roman"/>
          <w:sz w:val="24"/>
        </w:rPr>
        <w:t>Few things, which the industry faces within themselves, can be improved for betterment</w:t>
      </w:r>
      <w:r>
        <w:rPr>
          <w:rFonts w:ascii="Times New Roman" w:hAnsi="Times New Roman" w:cs="Times New Roman"/>
          <w:sz w:val="24"/>
        </w:rPr>
        <w:t>.</w:t>
      </w:r>
      <w:r w:rsidR="00B03E91" w:rsidRPr="00B03E91">
        <w:rPr>
          <w:rFonts w:ascii="Times New Roman" w:hAnsi="Times New Roman" w:cs="Times New Roman"/>
          <w:sz w:val="24"/>
        </w:rPr>
        <w:t xml:space="preserve"> </w:t>
      </w:r>
      <w:r>
        <w:rPr>
          <w:rFonts w:ascii="Times New Roman" w:hAnsi="Times New Roman" w:cs="Times New Roman"/>
          <w:sz w:val="24"/>
        </w:rPr>
        <w:t>T</w:t>
      </w:r>
      <w:r w:rsidR="00B03E91" w:rsidRPr="00B03E91">
        <w:rPr>
          <w:rFonts w:ascii="Times New Roman" w:hAnsi="Times New Roman" w:cs="Times New Roman"/>
          <w:sz w:val="24"/>
        </w:rPr>
        <w:t>he manpower</w:t>
      </w:r>
      <w:r>
        <w:rPr>
          <w:rFonts w:ascii="Times New Roman" w:hAnsi="Times New Roman" w:cs="Times New Roman"/>
          <w:sz w:val="24"/>
        </w:rPr>
        <w:t xml:space="preserve"> within the industry</w:t>
      </w:r>
      <w:r w:rsidR="00B03E91" w:rsidRPr="00B03E91">
        <w:rPr>
          <w:rFonts w:ascii="Times New Roman" w:hAnsi="Times New Roman" w:cs="Times New Roman"/>
          <w:sz w:val="24"/>
        </w:rPr>
        <w:t xml:space="preserve"> needs to gain more skills and the government should take the right initiatives</w:t>
      </w:r>
      <w:r>
        <w:rPr>
          <w:rFonts w:ascii="Times New Roman" w:hAnsi="Times New Roman" w:cs="Times New Roman"/>
          <w:sz w:val="24"/>
        </w:rPr>
        <w:t xml:space="preserve"> to improve it</w:t>
      </w:r>
      <w:r w:rsidR="00B03E91" w:rsidRPr="00B03E91">
        <w:rPr>
          <w:rFonts w:ascii="Times New Roman" w:hAnsi="Times New Roman" w:cs="Times New Roman"/>
          <w:sz w:val="24"/>
        </w:rPr>
        <w:t xml:space="preserve">. </w:t>
      </w:r>
      <w:r w:rsidR="007D66A4" w:rsidRPr="007D66A4">
        <w:rPr>
          <w:rFonts w:ascii="Times New Roman" w:hAnsi="Times New Roman" w:cs="Times New Roman"/>
          <w:sz w:val="24"/>
        </w:rPr>
        <w:t xml:space="preserve">The government </w:t>
      </w:r>
      <w:r w:rsidR="005A6492">
        <w:rPr>
          <w:rFonts w:ascii="Times New Roman" w:hAnsi="Times New Roman" w:cs="Times New Roman"/>
          <w:sz w:val="24"/>
        </w:rPr>
        <w:t>of</w:t>
      </w:r>
      <w:r w:rsidR="007D66A4" w:rsidRPr="007D66A4">
        <w:rPr>
          <w:rFonts w:ascii="Times New Roman" w:hAnsi="Times New Roman" w:cs="Times New Roman"/>
          <w:sz w:val="24"/>
        </w:rPr>
        <w:t xml:space="preserve"> Bangladesh </w:t>
      </w:r>
      <w:r w:rsidR="005A6492">
        <w:rPr>
          <w:rFonts w:ascii="Times New Roman" w:hAnsi="Times New Roman" w:cs="Times New Roman"/>
          <w:sz w:val="24"/>
        </w:rPr>
        <w:t>know the importance of the industry and thus, they are</w:t>
      </w:r>
      <w:r w:rsidR="007D66A4" w:rsidRPr="007D66A4">
        <w:rPr>
          <w:rFonts w:ascii="Times New Roman" w:hAnsi="Times New Roman" w:cs="Times New Roman"/>
          <w:sz w:val="24"/>
        </w:rPr>
        <w:t xml:space="preserve"> working hard to </w:t>
      </w:r>
      <w:r w:rsidR="005A6492">
        <w:rPr>
          <w:rFonts w:ascii="Times New Roman" w:hAnsi="Times New Roman" w:cs="Times New Roman"/>
          <w:sz w:val="24"/>
        </w:rPr>
        <w:t>improve the</w:t>
      </w:r>
      <w:r w:rsidR="007D66A4" w:rsidRPr="007D66A4">
        <w:rPr>
          <w:rFonts w:ascii="Times New Roman" w:hAnsi="Times New Roman" w:cs="Times New Roman"/>
          <w:sz w:val="24"/>
        </w:rPr>
        <w:t xml:space="preserve"> quality standards and </w:t>
      </w:r>
      <w:r w:rsidR="005A6492">
        <w:rPr>
          <w:rFonts w:ascii="Times New Roman" w:hAnsi="Times New Roman" w:cs="Times New Roman"/>
          <w:sz w:val="24"/>
        </w:rPr>
        <w:t>add more</w:t>
      </w:r>
      <w:r w:rsidR="007D66A4" w:rsidRPr="007D66A4">
        <w:rPr>
          <w:rFonts w:ascii="Times New Roman" w:hAnsi="Times New Roman" w:cs="Times New Roman"/>
          <w:sz w:val="24"/>
        </w:rPr>
        <w:t xml:space="preserve"> business to their manufacturing industry. </w:t>
      </w:r>
      <w:r w:rsidR="005A6492">
        <w:rPr>
          <w:rFonts w:ascii="Times New Roman" w:hAnsi="Times New Roman" w:cs="Times New Roman"/>
          <w:sz w:val="24"/>
        </w:rPr>
        <w:t xml:space="preserve">Bangladesh government </w:t>
      </w:r>
      <w:r w:rsidR="007D66A4" w:rsidRPr="007D66A4">
        <w:rPr>
          <w:rFonts w:ascii="Times New Roman" w:hAnsi="Times New Roman" w:cs="Times New Roman"/>
          <w:sz w:val="24"/>
        </w:rPr>
        <w:t xml:space="preserve">took the </w:t>
      </w:r>
      <w:r w:rsidR="00B03E91">
        <w:rPr>
          <w:rFonts w:ascii="Times New Roman" w:hAnsi="Times New Roman" w:cs="Times New Roman"/>
          <w:sz w:val="24"/>
        </w:rPr>
        <w:t>huge</w:t>
      </w:r>
      <w:r w:rsidR="007D66A4" w:rsidRPr="007D66A4">
        <w:rPr>
          <w:rFonts w:ascii="Times New Roman" w:hAnsi="Times New Roman" w:cs="Times New Roman"/>
          <w:sz w:val="24"/>
        </w:rPr>
        <w:t xml:space="preserve"> project</w:t>
      </w:r>
      <w:r w:rsidR="00B03E91">
        <w:rPr>
          <w:rFonts w:ascii="Times New Roman" w:hAnsi="Times New Roman" w:cs="Times New Roman"/>
          <w:sz w:val="24"/>
        </w:rPr>
        <w:t>s</w:t>
      </w:r>
      <w:r w:rsidR="007D66A4" w:rsidRPr="007D66A4">
        <w:rPr>
          <w:rFonts w:ascii="Times New Roman" w:hAnsi="Times New Roman" w:cs="Times New Roman"/>
          <w:sz w:val="24"/>
        </w:rPr>
        <w:t xml:space="preserve"> of creating a digital directory of all of their garment factories. </w:t>
      </w:r>
      <w:r w:rsidR="00B03E91">
        <w:rPr>
          <w:rFonts w:ascii="Times New Roman" w:hAnsi="Times New Roman" w:cs="Times New Roman"/>
          <w:sz w:val="24"/>
        </w:rPr>
        <w:t>Their</w:t>
      </w:r>
      <w:r w:rsidR="007D66A4" w:rsidRPr="007D66A4">
        <w:rPr>
          <w:rFonts w:ascii="Times New Roman" w:hAnsi="Times New Roman" w:cs="Times New Roman"/>
          <w:sz w:val="24"/>
        </w:rPr>
        <w:t xml:space="preserve"> goal is to have all factories in Bangladesh digitized by 2021.</w:t>
      </w:r>
      <w:r w:rsidR="00B03E91">
        <w:rPr>
          <w:rFonts w:ascii="Times New Roman" w:hAnsi="Times New Roman" w:cs="Times New Roman"/>
          <w:sz w:val="24"/>
        </w:rPr>
        <w:t xml:space="preserve"> </w:t>
      </w:r>
      <w:r w:rsidR="00A04E8C">
        <w:rPr>
          <w:rFonts w:ascii="Times New Roman" w:hAnsi="Times New Roman" w:cs="Times New Roman"/>
          <w:sz w:val="24"/>
        </w:rPr>
        <w:t>Not a single country has even been able to complete</w:t>
      </w:r>
      <w:r w:rsidR="007D66A4" w:rsidRPr="007D66A4">
        <w:rPr>
          <w:rFonts w:ascii="Times New Roman" w:hAnsi="Times New Roman" w:cs="Times New Roman"/>
          <w:sz w:val="24"/>
        </w:rPr>
        <w:t xml:space="preserve"> such a project,</w:t>
      </w:r>
      <w:r w:rsidR="0089230D">
        <w:rPr>
          <w:rFonts w:ascii="Times New Roman" w:hAnsi="Times New Roman" w:cs="Times New Roman"/>
          <w:sz w:val="24"/>
        </w:rPr>
        <w:t xml:space="preserve"> which is to</w:t>
      </w:r>
      <w:r w:rsidR="007D66A4" w:rsidRPr="007D66A4">
        <w:rPr>
          <w:rFonts w:ascii="Times New Roman" w:hAnsi="Times New Roman" w:cs="Times New Roman"/>
          <w:sz w:val="24"/>
        </w:rPr>
        <w:t xml:space="preserve"> mak</w:t>
      </w:r>
      <w:r w:rsidR="0089230D">
        <w:rPr>
          <w:rFonts w:ascii="Times New Roman" w:hAnsi="Times New Roman" w:cs="Times New Roman"/>
          <w:sz w:val="24"/>
        </w:rPr>
        <w:t>e</w:t>
      </w:r>
      <w:r w:rsidR="007D66A4" w:rsidRPr="007D66A4">
        <w:rPr>
          <w:rFonts w:ascii="Times New Roman" w:hAnsi="Times New Roman" w:cs="Times New Roman"/>
          <w:sz w:val="24"/>
        </w:rPr>
        <w:t xml:space="preserve"> all the factories</w:t>
      </w:r>
      <w:r w:rsidR="0089230D">
        <w:rPr>
          <w:rFonts w:ascii="Times New Roman" w:hAnsi="Times New Roman" w:cs="Times New Roman"/>
          <w:sz w:val="24"/>
        </w:rPr>
        <w:t xml:space="preserve"> in a country,</w:t>
      </w:r>
      <w:r w:rsidR="007D66A4" w:rsidRPr="007D66A4">
        <w:rPr>
          <w:rFonts w:ascii="Times New Roman" w:hAnsi="Times New Roman" w:cs="Times New Roman"/>
          <w:sz w:val="24"/>
        </w:rPr>
        <w:t xml:space="preserve"> searchable and digitally connected. If they </w:t>
      </w:r>
      <w:r w:rsidR="0089230D">
        <w:rPr>
          <w:rFonts w:ascii="Times New Roman" w:hAnsi="Times New Roman" w:cs="Times New Roman"/>
          <w:sz w:val="24"/>
        </w:rPr>
        <w:t>become</w:t>
      </w:r>
      <w:r w:rsidR="007D66A4" w:rsidRPr="007D66A4">
        <w:rPr>
          <w:rFonts w:ascii="Times New Roman" w:hAnsi="Times New Roman" w:cs="Times New Roman"/>
          <w:sz w:val="24"/>
        </w:rPr>
        <w:t xml:space="preserve"> successful in their </w:t>
      </w:r>
      <w:r w:rsidR="0089230D">
        <w:rPr>
          <w:rFonts w:ascii="Times New Roman" w:hAnsi="Times New Roman" w:cs="Times New Roman"/>
          <w:sz w:val="24"/>
        </w:rPr>
        <w:t>ambitions</w:t>
      </w:r>
      <w:r w:rsidR="007D66A4" w:rsidRPr="007D66A4">
        <w:rPr>
          <w:rFonts w:ascii="Times New Roman" w:hAnsi="Times New Roman" w:cs="Times New Roman"/>
          <w:sz w:val="24"/>
        </w:rPr>
        <w:t>, Bangladesh could becom</w:t>
      </w:r>
      <w:r w:rsidR="0089230D">
        <w:rPr>
          <w:rFonts w:ascii="Times New Roman" w:hAnsi="Times New Roman" w:cs="Times New Roman"/>
          <w:sz w:val="24"/>
        </w:rPr>
        <w:t>e a global manufacturing leader and they</w:t>
      </w:r>
      <w:r w:rsidR="0089230D" w:rsidRPr="00B03E91">
        <w:rPr>
          <w:rFonts w:ascii="Times New Roman" w:hAnsi="Times New Roman" w:cs="Times New Roman"/>
          <w:sz w:val="24"/>
        </w:rPr>
        <w:t xml:space="preserve"> will be able to gra</w:t>
      </w:r>
      <w:r w:rsidR="00C62E55">
        <w:rPr>
          <w:rFonts w:ascii="Times New Roman" w:hAnsi="Times New Roman" w:cs="Times New Roman"/>
          <w:sz w:val="24"/>
        </w:rPr>
        <w:t xml:space="preserve">b manufacturing prospect in the more competitive </w:t>
      </w:r>
      <w:r w:rsidR="0089230D" w:rsidRPr="00B03E91">
        <w:rPr>
          <w:rFonts w:ascii="Times New Roman" w:hAnsi="Times New Roman" w:cs="Times New Roman"/>
          <w:sz w:val="24"/>
        </w:rPr>
        <w:t>world</w:t>
      </w:r>
      <w:r w:rsidR="00C62E55">
        <w:rPr>
          <w:rFonts w:ascii="Times New Roman" w:hAnsi="Times New Roman" w:cs="Times New Roman"/>
          <w:sz w:val="24"/>
        </w:rPr>
        <w:t xml:space="preserve"> in future</w:t>
      </w:r>
      <w:r w:rsidR="0089230D" w:rsidRPr="00B03E91">
        <w:rPr>
          <w:rFonts w:ascii="Times New Roman" w:hAnsi="Times New Roman" w:cs="Times New Roman"/>
          <w:sz w:val="24"/>
        </w:rPr>
        <w:t>.</w:t>
      </w:r>
    </w:p>
    <w:p w14:paraId="08FA23B9" w14:textId="5D90C596" w:rsidR="00D16E9D" w:rsidRDefault="00D16E9D" w:rsidP="00E44165">
      <w:pPr>
        <w:spacing w:line="360" w:lineRule="auto"/>
        <w:jc w:val="both"/>
        <w:rPr>
          <w:rFonts w:ascii="Times New Roman" w:hAnsi="Times New Roman" w:cs="Times New Roman"/>
          <w:sz w:val="24"/>
        </w:rPr>
      </w:pPr>
      <w:r>
        <w:rPr>
          <w:rFonts w:ascii="Times New Roman" w:hAnsi="Times New Roman" w:cs="Times New Roman"/>
          <w:sz w:val="24"/>
        </w:rPr>
        <w:br w:type="page"/>
      </w:r>
    </w:p>
    <w:p w14:paraId="4D60A8A3" w14:textId="526DEC91" w:rsidR="00265B6E" w:rsidRDefault="00265B6E" w:rsidP="00265B6E">
      <w:pPr>
        <w:spacing w:line="360" w:lineRule="auto"/>
        <w:jc w:val="both"/>
        <w:rPr>
          <w:rFonts w:ascii="Times New Roman" w:hAnsi="Times New Roman" w:cs="Times New Roman"/>
          <w:sz w:val="24"/>
        </w:rPr>
      </w:pPr>
    </w:p>
    <w:p w14:paraId="5E1956CF" w14:textId="15693F37" w:rsidR="00D16E9D" w:rsidRDefault="00D16E9D" w:rsidP="00265B6E">
      <w:pPr>
        <w:spacing w:line="360" w:lineRule="auto"/>
        <w:jc w:val="both"/>
        <w:rPr>
          <w:rFonts w:ascii="Times New Roman" w:hAnsi="Times New Roman" w:cs="Times New Roman"/>
          <w:sz w:val="24"/>
        </w:rPr>
      </w:pPr>
    </w:p>
    <w:p w14:paraId="01AAD177" w14:textId="6785197F" w:rsidR="00D16E9D" w:rsidRDefault="00D16E9D" w:rsidP="00265B6E">
      <w:pPr>
        <w:spacing w:line="360" w:lineRule="auto"/>
        <w:jc w:val="both"/>
        <w:rPr>
          <w:rFonts w:ascii="Times New Roman" w:hAnsi="Times New Roman" w:cs="Times New Roman"/>
          <w:sz w:val="24"/>
        </w:rPr>
      </w:pPr>
    </w:p>
    <w:p w14:paraId="782FFFD0" w14:textId="1232097D" w:rsidR="00D16E9D" w:rsidRDefault="00D16E9D" w:rsidP="00265B6E">
      <w:pPr>
        <w:spacing w:line="360" w:lineRule="auto"/>
        <w:jc w:val="both"/>
        <w:rPr>
          <w:rFonts w:ascii="Times New Roman" w:hAnsi="Times New Roman" w:cs="Times New Roman"/>
          <w:sz w:val="24"/>
        </w:rPr>
      </w:pPr>
    </w:p>
    <w:p w14:paraId="24A2B8C2" w14:textId="3791E14E" w:rsidR="00D16E9D" w:rsidRDefault="00D16E9D" w:rsidP="00265B6E">
      <w:pPr>
        <w:spacing w:line="360" w:lineRule="auto"/>
        <w:jc w:val="both"/>
        <w:rPr>
          <w:rFonts w:ascii="Times New Roman" w:hAnsi="Times New Roman" w:cs="Times New Roman"/>
          <w:sz w:val="24"/>
        </w:rPr>
      </w:pPr>
      <w:r>
        <w:rPr>
          <w:noProof/>
        </w:rPr>
        <mc:AlternateContent>
          <mc:Choice Requires="wps">
            <w:drawing>
              <wp:anchor distT="0" distB="0" distL="114300" distR="114300" simplePos="0" relativeHeight="251750400" behindDoc="0" locked="0" layoutInCell="1" allowOverlap="1" wp14:anchorId="0A39D8BE" wp14:editId="727D3FFB">
                <wp:simplePos x="0" y="0"/>
                <wp:positionH relativeFrom="margin">
                  <wp:align>left</wp:align>
                </wp:positionH>
                <wp:positionV relativeFrom="paragraph">
                  <wp:posOffset>337185</wp:posOffset>
                </wp:positionV>
                <wp:extent cx="5725733" cy="52680"/>
                <wp:effectExtent l="0" t="0" r="27940" b="24130"/>
                <wp:wrapNone/>
                <wp:docPr id="51" name="Straight Connector 51"/>
                <wp:cNvGraphicFramePr/>
                <a:graphic xmlns:a="http://schemas.openxmlformats.org/drawingml/2006/main">
                  <a:graphicData uri="http://schemas.microsoft.com/office/word/2010/wordprocessingShape">
                    <wps:wsp>
                      <wps:cNvCnPr/>
                      <wps:spPr>
                        <a:xfrm>
                          <a:off x="0" y="0"/>
                          <a:ext cx="5725733" cy="52680"/>
                        </a:xfrm>
                        <a:prstGeom prst="line">
                          <a:avLst/>
                        </a:prstGeom>
                        <a:ln w="9525" cap="flat" cmpd="sng" algn="ctr">
                          <a:solidFill>
                            <a:schemeClr val="accent5"/>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141BCB" id="Straight Connector 51" o:spid="_x0000_s1026" style="position:absolute;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6.55pt" to="450.8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" strokecolor="#4472c4 [3208]">
                <v:stroke dashstyle="dash"/>
                <w10:wrap anchorx="margin"/>
              </v:line>
            </w:pict>
          </mc:Fallback>
        </mc:AlternateContent>
      </w:r>
      <w:r>
        <w:rPr>
          <w:noProof/>
        </w:rPr>
        <mc:AlternateContent>
          <mc:Choice Requires="wps">
            <w:drawing>
              <wp:anchor distT="0" distB="0" distL="114300" distR="114300" simplePos="0" relativeHeight="251748352" behindDoc="0" locked="0" layoutInCell="1" allowOverlap="1" wp14:anchorId="3CD912A1" wp14:editId="64FA71A5">
                <wp:simplePos x="0" y="0"/>
                <wp:positionH relativeFrom="margin">
                  <wp:align>left</wp:align>
                </wp:positionH>
                <wp:positionV relativeFrom="paragraph">
                  <wp:posOffset>274955</wp:posOffset>
                </wp:positionV>
                <wp:extent cx="5698527" cy="44388"/>
                <wp:effectExtent l="0" t="0" r="35560" b="32385"/>
                <wp:wrapNone/>
                <wp:docPr id="50" name="Straight Connector 50"/>
                <wp:cNvGraphicFramePr/>
                <a:graphic xmlns:a="http://schemas.openxmlformats.org/drawingml/2006/main">
                  <a:graphicData uri="http://schemas.microsoft.com/office/word/2010/wordprocessingShape">
                    <wps:wsp>
                      <wps:cNvCnPr/>
                      <wps:spPr>
                        <a:xfrm>
                          <a:off x="0" y="0"/>
                          <a:ext cx="5698527" cy="44388"/>
                        </a:xfrm>
                        <a:prstGeom prst="line">
                          <a:avLst/>
                        </a:prstGeom>
                        <a:ln>
                          <a:headEnd type="none" w="med" len="med"/>
                          <a:tailEnd type="none" w="med" len="med"/>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94BF8D" id="Straight Connector 50" o:spid="_x0000_s1026" style="position:absolute;z-index:251748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65pt" to="448.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" strokecolor="#4472c4 [3208]" strokeweight="1pt">
                <v:stroke joinstyle="miter"/>
                <w10:wrap anchorx="margin"/>
              </v:line>
            </w:pict>
          </mc:Fallback>
        </mc:AlternateContent>
      </w:r>
    </w:p>
    <w:p w14:paraId="5FF5784B" w14:textId="6D502B16" w:rsidR="00265B6E" w:rsidRDefault="00265B6E" w:rsidP="00265B6E">
      <w:pPr>
        <w:spacing w:line="360" w:lineRule="auto"/>
        <w:jc w:val="both"/>
        <w:rPr>
          <w:rFonts w:ascii="Times New Roman" w:hAnsi="Times New Roman" w:cs="Times New Roman"/>
          <w:sz w:val="24"/>
        </w:rPr>
      </w:pPr>
    </w:p>
    <w:p w14:paraId="6F7D263C" w14:textId="2625570F" w:rsidR="00D16E9D" w:rsidRDefault="00D16E9D" w:rsidP="00D16E9D">
      <w:pPr>
        <w:pStyle w:val="Title"/>
        <w:jc w:val="left"/>
        <w:rPr>
          <w:u w:val="double"/>
        </w:rPr>
      </w:pPr>
      <w:r>
        <w:rPr>
          <w:noProof/>
          <w:u w:val="double"/>
        </w:rPr>
        <w:drawing>
          <wp:anchor distT="0" distB="0" distL="114300" distR="114300" simplePos="0" relativeHeight="251746304" behindDoc="0" locked="0" layoutInCell="1" allowOverlap="1" wp14:anchorId="5E861701" wp14:editId="3391C19B">
            <wp:simplePos x="0" y="0"/>
            <wp:positionH relativeFrom="margin">
              <wp:posOffset>3535680</wp:posOffset>
            </wp:positionH>
            <wp:positionV relativeFrom="paragraph">
              <wp:posOffset>281940</wp:posOffset>
            </wp:positionV>
            <wp:extent cx="2133600" cy="2133600"/>
            <wp:effectExtent l="0" t="0" r="0" b="0"/>
            <wp:wrapThrough wrapText="bothSides">
              <wp:wrapPolygon edited="0">
                <wp:start x="1543" y="0"/>
                <wp:lineTo x="1350" y="193"/>
                <wp:lineTo x="1350" y="21407"/>
                <wp:lineTo x="1543" y="21407"/>
                <wp:lineTo x="19864" y="21407"/>
                <wp:lineTo x="20057" y="21407"/>
                <wp:lineTo x="20057" y="386"/>
                <wp:lineTo x="19864" y="0"/>
                <wp:lineTo x="1543" y="0"/>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45-2453163_mikel-arbiza-brain-in-a-light-bulb.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133600" cy="2133600"/>
                    </a:xfrm>
                    <a:prstGeom prst="rect">
                      <a:avLst/>
                    </a:prstGeom>
                  </pic:spPr>
                </pic:pic>
              </a:graphicData>
            </a:graphic>
            <wp14:sizeRelH relativeFrom="margin">
              <wp14:pctWidth>0</wp14:pctWidth>
            </wp14:sizeRelH>
            <wp14:sizeRelV relativeFrom="margin">
              <wp14:pctHeight>0</wp14:pctHeight>
            </wp14:sizeRelV>
          </wp:anchor>
        </w:drawing>
      </w:r>
    </w:p>
    <w:p w14:paraId="7600D14B" w14:textId="68F4806B" w:rsidR="00D16E9D" w:rsidRPr="00D16E9D" w:rsidRDefault="001942E2" w:rsidP="00D16E9D">
      <w:pPr>
        <w:pStyle w:val="Title"/>
        <w:jc w:val="left"/>
        <w:rPr>
          <w:rFonts w:ascii="Times New Roman" w:eastAsia="Times New Roman" w:hAnsi="Times New Roman" w:cs="Times New Roman"/>
          <w:color w:val="000000"/>
          <w:sz w:val="24"/>
          <w:szCs w:val="24"/>
          <w:u w:val="double"/>
        </w:rPr>
      </w:pPr>
      <w:r>
        <w:rPr>
          <w:u w:val="double"/>
        </w:rPr>
        <w:t>References</w:t>
      </w:r>
    </w:p>
    <w:p w14:paraId="2198D921" w14:textId="7FCE8B3F" w:rsidR="00265B6E" w:rsidRDefault="00265B6E" w:rsidP="00265B6E">
      <w:pPr>
        <w:spacing w:line="360" w:lineRule="auto"/>
        <w:jc w:val="both"/>
        <w:rPr>
          <w:rFonts w:ascii="Times New Roman" w:hAnsi="Times New Roman" w:cs="Times New Roman"/>
          <w:sz w:val="24"/>
        </w:rPr>
      </w:pPr>
    </w:p>
    <w:p w14:paraId="31C0DBEF" w14:textId="77777777" w:rsidR="00265B6E" w:rsidRDefault="00265B6E" w:rsidP="00265B6E">
      <w:pPr>
        <w:spacing w:line="360" w:lineRule="auto"/>
        <w:jc w:val="both"/>
        <w:rPr>
          <w:rFonts w:ascii="Times New Roman" w:hAnsi="Times New Roman" w:cs="Times New Roman"/>
          <w:sz w:val="24"/>
        </w:rPr>
      </w:pPr>
    </w:p>
    <w:p w14:paraId="208731C4" w14:textId="38A8EE33" w:rsidR="00265B6E" w:rsidRPr="00265B6E" w:rsidRDefault="00265B6E" w:rsidP="00265B6E">
      <w:pPr>
        <w:spacing w:line="360" w:lineRule="auto"/>
        <w:jc w:val="both"/>
      </w:pPr>
    </w:p>
    <w:p w14:paraId="58800566" w14:textId="77777777" w:rsidR="00265B6E" w:rsidRDefault="00265B6E">
      <w:pPr>
        <w:rPr>
          <w:rFonts w:ascii="Times New Roman" w:eastAsia="Times New Roman" w:hAnsi="Times New Roman" w:cs="Times New Roman"/>
          <w:color w:val="000000"/>
          <w:sz w:val="24"/>
          <w:szCs w:val="24"/>
        </w:rPr>
      </w:pPr>
    </w:p>
    <w:p w14:paraId="3CB358B8" w14:textId="41CFD6CF" w:rsidR="00347D3C" w:rsidRDefault="00347D3C" w:rsidP="00D22EE4">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bookmarkStart w:id="47" w:name="_Toc53706332" w:displacedByCustomXml="next"/>
    <w:sdt>
      <w:sdtPr>
        <w:rPr>
          <w:rFonts w:asciiTheme="minorHAnsi" w:hAnsiTheme="minorHAnsi"/>
          <w:caps w:val="0"/>
          <w:color w:val="auto"/>
          <w:spacing w:val="0"/>
          <w:sz w:val="20"/>
          <w:szCs w:val="20"/>
          <w:u w:val="none"/>
        </w:rPr>
        <w:id w:val="-61258643"/>
        <w:docPartObj>
          <w:docPartGallery w:val="Bibliographies"/>
          <w:docPartUnique/>
        </w:docPartObj>
      </w:sdtPr>
      <w:sdtEndPr>
        <w:rPr>
          <w:rFonts w:ascii="Times New Roman" w:hAnsi="Times New Roman" w:cs="Times New Roman"/>
          <w:b/>
          <w:sz w:val="24"/>
          <w:szCs w:val="24"/>
        </w:rPr>
      </w:sdtEndPr>
      <w:sdtContent>
        <w:p w14:paraId="35A4074A" w14:textId="08BAB7E2" w:rsidR="00B70E2E" w:rsidRDefault="00B70E2E">
          <w:pPr>
            <w:pStyle w:val="Heading1"/>
          </w:pPr>
          <w:r>
            <w:t>References</w:t>
          </w:r>
          <w:bookmarkEnd w:id="47"/>
        </w:p>
        <w:sdt>
          <w:sdtPr>
            <w:id w:val="-573587230"/>
            <w:bibliography/>
          </w:sdtPr>
          <w:sdtEndPr>
            <w:rPr>
              <w:rFonts w:ascii="Times New Roman" w:hAnsi="Times New Roman" w:cs="Times New Roman"/>
              <w:b/>
              <w:sz w:val="24"/>
              <w:szCs w:val="24"/>
            </w:rPr>
          </w:sdtEndPr>
          <w:sdtContent>
            <w:p w14:paraId="659E5F71" w14:textId="77777777" w:rsidR="00833A9B" w:rsidRPr="00833A9B" w:rsidRDefault="00833A9B" w:rsidP="00833A9B">
              <w:pPr>
                <w:pStyle w:val="Bibliography"/>
                <w:spacing w:line="360" w:lineRule="auto"/>
                <w:ind w:left="720"/>
                <w:jc w:val="both"/>
                <w:rPr>
                  <w:rFonts w:ascii="Times New Roman" w:hAnsi="Times New Roman" w:cs="Times New Roman"/>
                  <w:noProof/>
                  <w:sz w:val="24"/>
                  <w:szCs w:val="24"/>
                </w:rPr>
              </w:pPr>
            </w:p>
            <w:p w14:paraId="5514F2AF" w14:textId="77777777" w:rsidR="006C7453" w:rsidRPr="006C7453" w:rsidRDefault="00B70E2E" w:rsidP="006C7453">
              <w:pPr>
                <w:pStyle w:val="Bibliography"/>
                <w:numPr>
                  <w:ilvl w:val="0"/>
                  <w:numId w:val="30"/>
                </w:numPr>
                <w:spacing w:line="360" w:lineRule="auto"/>
                <w:jc w:val="both"/>
                <w:rPr>
                  <w:rFonts w:ascii="Times New Roman" w:hAnsi="Times New Roman" w:cs="Times New Roman"/>
                  <w:noProof/>
                  <w:sz w:val="24"/>
                  <w:szCs w:val="24"/>
                </w:rPr>
              </w:pPr>
              <w:r w:rsidRPr="006C7453">
                <w:rPr>
                  <w:rFonts w:ascii="Times New Roman" w:hAnsi="Times New Roman" w:cs="Times New Roman"/>
                  <w:sz w:val="24"/>
                  <w:szCs w:val="24"/>
                </w:rPr>
                <w:fldChar w:fldCharType="begin"/>
              </w:r>
              <w:r w:rsidRPr="006C7453">
                <w:rPr>
                  <w:rFonts w:ascii="Times New Roman" w:hAnsi="Times New Roman" w:cs="Times New Roman"/>
                  <w:sz w:val="24"/>
                  <w:szCs w:val="24"/>
                </w:rPr>
                <w:instrText xml:space="preserve"> BIBLIOGRAPHY </w:instrText>
              </w:r>
              <w:r w:rsidRPr="006C7453">
                <w:rPr>
                  <w:rFonts w:ascii="Times New Roman" w:hAnsi="Times New Roman" w:cs="Times New Roman"/>
                  <w:sz w:val="24"/>
                  <w:szCs w:val="24"/>
                </w:rPr>
                <w:fldChar w:fldCharType="separate"/>
              </w:r>
              <w:r w:rsidR="006C7453" w:rsidRPr="006C7453">
                <w:rPr>
                  <w:rFonts w:ascii="Times New Roman" w:hAnsi="Times New Roman" w:cs="Times New Roman"/>
                  <w:noProof/>
                  <w:sz w:val="24"/>
                  <w:szCs w:val="24"/>
                </w:rPr>
                <w:t xml:space="preserve">Averkamp, H. (2020). </w:t>
              </w:r>
              <w:r w:rsidR="006C7453" w:rsidRPr="006C7453">
                <w:rPr>
                  <w:rFonts w:ascii="Times New Roman" w:hAnsi="Times New Roman" w:cs="Times New Roman"/>
                  <w:i/>
                  <w:iCs/>
                  <w:noProof/>
                  <w:sz w:val="24"/>
                  <w:szCs w:val="24"/>
                </w:rPr>
                <w:t>Financial Ratios</w:t>
              </w:r>
              <w:r w:rsidR="006C7453" w:rsidRPr="006C7453">
                <w:rPr>
                  <w:rFonts w:ascii="Times New Roman" w:hAnsi="Times New Roman" w:cs="Times New Roman"/>
                  <w:noProof/>
                  <w:sz w:val="24"/>
                  <w:szCs w:val="24"/>
                </w:rPr>
                <w:t xml:space="preserve">. Retrieved from Accounting Coach: </w:t>
              </w:r>
              <w:r w:rsidR="006C7453" w:rsidRPr="007F2367">
                <w:rPr>
                  <w:rFonts w:ascii="Times New Roman" w:hAnsi="Times New Roman" w:cs="Times New Roman"/>
                  <w:noProof/>
                  <w:sz w:val="24"/>
                  <w:szCs w:val="24"/>
                  <w:u w:val="single"/>
                </w:rPr>
                <w:t>https://www.accountingcoach.com/financial-ratios/explanation/5</w:t>
              </w:r>
            </w:p>
            <w:p w14:paraId="1FAEFF70" w14:textId="77777777" w:rsidR="006C7453" w:rsidRPr="006C7453" w:rsidRDefault="006C7453" w:rsidP="006C7453">
              <w:pPr>
                <w:pStyle w:val="Bibliography"/>
                <w:numPr>
                  <w:ilvl w:val="0"/>
                  <w:numId w:val="30"/>
                </w:numPr>
                <w:spacing w:line="360" w:lineRule="auto"/>
                <w:jc w:val="both"/>
                <w:rPr>
                  <w:rFonts w:ascii="Times New Roman" w:hAnsi="Times New Roman" w:cs="Times New Roman"/>
                  <w:noProof/>
                  <w:sz w:val="24"/>
                  <w:szCs w:val="24"/>
                </w:rPr>
              </w:pPr>
              <w:r w:rsidRPr="006C7453">
                <w:rPr>
                  <w:rFonts w:ascii="Times New Roman" w:hAnsi="Times New Roman" w:cs="Times New Roman"/>
                  <w:noProof/>
                  <w:sz w:val="24"/>
                  <w:szCs w:val="24"/>
                </w:rPr>
                <w:t xml:space="preserve">Bloomenthal, A. (2020, May 14). </w:t>
              </w:r>
              <w:r w:rsidRPr="006C7453">
                <w:rPr>
                  <w:rFonts w:ascii="Times New Roman" w:hAnsi="Times New Roman" w:cs="Times New Roman"/>
                  <w:i/>
                  <w:iCs/>
                  <w:noProof/>
                  <w:sz w:val="24"/>
                  <w:szCs w:val="24"/>
                </w:rPr>
                <w:t>Ratio Analysis</w:t>
              </w:r>
              <w:r w:rsidRPr="006C7453">
                <w:rPr>
                  <w:rFonts w:ascii="Times New Roman" w:hAnsi="Times New Roman" w:cs="Times New Roman"/>
                  <w:noProof/>
                  <w:sz w:val="24"/>
                  <w:szCs w:val="24"/>
                </w:rPr>
                <w:t xml:space="preserve">. Retrieved from Investopedia: </w:t>
              </w:r>
              <w:r w:rsidRPr="007F2367">
                <w:rPr>
                  <w:rFonts w:ascii="Times New Roman" w:hAnsi="Times New Roman" w:cs="Times New Roman"/>
                  <w:noProof/>
                  <w:sz w:val="24"/>
                  <w:szCs w:val="24"/>
                  <w:u w:val="single"/>
                </w:rPr>
                <w:t>https://www.investopedia.com/terms/r/ratioanalysis.asp</w:t>
              </w:r>
            </w:p>
            <w:p w14:paraId="178A39B1" w14:textId="77777777" w:rsidR="006C7453" w:rsidRPr="006C7453" w:rsidRDefault="006C7453" w:rsidP="006C7453">
              <w:pPr>
                <w:pStyle w:val="Bibliography"/>
                <w:numPr>
                  <w:ilvl w:val="0"/>
                  <w:numId w:val="30"/>
                </w:numPr>
                <w:spacing w:line="360" w:lineRule="auto"/>
                <w:jc w:val="both"/>
                <w:rPr>
                  <w:rFonts w:ascii="Times New Roman" w:hAnsi="Times New Roman" w:cs="Times New Roman"/>
                  <w:noProof/>
                  <w:sz w:val="24"/>
                  <w:szCs w:val="24"/>
                </w:rPr>
              </w:pPr>
              <w:r w:rsidRPr="006C7453">
                <w:rPr>
                  <w:rFonts w:ascii="Times New Roman" w:hAnsi="Times New Roman" w:cs="Times New Roman"/>
                  <w:i/>
                  <w:iCs/>
                  <w:noProof/>
                  <w:sz w:val="24"/>
                  <w:szCs w:val="24"/>
                </w:rPr>
                <w:t>Financial Portal</w:t>
              </w:r>
              <w:r w:rsidRPr="006C7453">
                <w:rPr>
                  <w:rFonts w:ascii="Times New Roman" w:hAnsi="Times New Roman" w:cs="Times New Roman"/>
                  <w:noProof/>
                  <w:sz w:val="24"/>
                  <w:szCs w:val="24"/>
                </w:rPr>
                <w:t>. (2020). Retrieved from LankaBD: https://www.lankabd.com/</w:t>
              </w:r>
            </w:p>
            <w:p w14:paraId="2CD3F226" w14:textId="77777777" w:rsidR="006C7453" w:rsidRPr="006C7453" w:rsidRDefault="006C7453" w:rsidP="006C7453">
              <w:pPr>
                <w:pStyle w:val="Bibliography"/>
                <w:numPr>
                  <w:ilvl w:val="0"/>
                  <w:numId w:val="30"/>
                </w:numPr>
                <w:spacing w:line="360" w:lineRule="auto"/>
                <w:jc w:val="both"/>
                <w:rPr>
                  <w:rFonts w:ascii="Times New Roman" w:hAnsi="Times New Roman" w:cs="Times New Roman"/>
                  <w:noProof/>
                  <w:sz w:val="24"/>
                  <w:szCs w:val="24"/>
                </w:rPr>
              </w:pPr>
              <w:r w:rsidRPr="006C7453">
                <w:rPr>
                  <w:rFonts w:ascii="Times New Roman" w:hAnsi="Times New Roman" w:cs="Times New Roman"/>
                  <w:i/>
                  <w:iCs/>
                  <w:noProof/>
                  <w:sz w:val="24"/>
                  <w:szCs w:val="24"/>
                </w:rPr>
                <w:t>GDP from Manufacturing</w:t>
              </w:r>
              <w:r w:rsidRPr="006C7453">
                <w:rPr>
                  <w:rFonts w:ascii="Times New Roman" w:hAnsi="Times New Roman" w:cs="Times New Roman"/>
                  <w:noProof/>
                  <w:sz w:val="24"/>
                  <w:szCs w:val="24"/>
                </w:rPr>
                <w:t xml:space="preserve">. (2019). Retrieved from TRADING ECONOMICS: </w:t>
              </w:r>
              <w:r w:rsidRPr="007F2367">
                <w:rPr>
                  <w:rFonts w:ascii="Times New Roman" w:hAnsi="Times New Roman" w:cs="Times New Roman"/>
                  <w:noProof/>
                  <w:sz w:val="24"/>
                  <w:szCs w:val="24"/>
                  <w:u w:val="single"/>
                </w:rPr>
                <w:t>https://tradingeconomics.com/bangladesh/gdp-from-manufacturing#:~:text=GDP%20From%20Manufacturing%20in%20Bangladesh%20averaged%2014008.33%20BDT%20Million%20from,7383.40%20BDT%20Million%20in%202006.</w:t>
              </w:r>
            </w:p>
            <w:p w14:paraId="59FD7425" w14:textId="324578C0" w:rsidR="006C7453" w:rsidRPr="007F2367" w:rsidRDefault="006C7453" w:rsidP="006C7453">
              <w:pPr>
                <w:pStyle w:val="Bibliography"/>
                <w:numPr>
                  <w:ilvl w:val="0"/>
                  <w:numId w:val="30"/>
                </w:numPr>
                <w:spacing w:line="360" w:lineRule="auto"/>
                <w:jc w:val="both"/>
                <w:rPr>
                  <w:rFonts w:ascii="Times New Roman" w:hAnsi="Times New Roman" w:cs="Times New Roman"/>
                  <w:noProof/>
                  <w:sz w:val="24"/>
                  <w:szCs w:val="24"/>
                  <w:u w:val="single"/>
                </w:rPr>
              </w:pPr>
              <w:r w:rsidRPr="006C7453">
                <w:rPr>
                  <w:rFonts w:ascii="Times New Roman" w:hAnsi="Times New Roman" w:cs="Times New Roman"/>
                  <w:i/>
                  <w:iCs/>
                  <w:noProof/>
                  <w:sz w:val="24"/>
                  <w:szCs w:val="24"/>
                </w:rPr>
                <w:t>Manufacturing in Bangladesh</w:t>
              </w:r>
              <w:r w:rsidRPr="006C7453">
                <w:rPr>
                  <w:rFonts w:ascii="Times New Roman" w:hAnsi="Times New Roman" w:cs="Times New Roman"/>
                  <w:noProof/>
                  <w:sz w:val="24"/>
                  <w:szCs w:val="24"/>
                </w:rPr>
                <w:t>. (2019). Retrieved from</w:t>
              </w:r>
              <w:r w:rsidR="00F86BAD">
                <w:rPr>
                  <w:rFonts w:ascii="Times New Roman" w:hAnsi="Times New Roman" w:cs="Times New Roman"/>
                  <w:noProof/>
                  <w:sz w:val="24"/>
                  <w:szCs w:val="24"/>
                </w:rPr>
                <w:t xml:space="preserve">: </w:t>
              </w:r>
              <w:r w:rsidRPr="007F2367">
                <w:rPr>
                  <w:rFonts w:ascii="Times New Roman" w:hAnsi="Times New Roman" w:cs="Times New Roman"/>
                  <w:noProof/>
                  <w:sz w:val="24"/>
                  <w:szCs w:val="24"/>
                  <w:u w:val="single"/>
                </w:rPr>
                <w:t xml:space="preserve"> https://blacksmithint.com/sourcing-manufacturing-in-bangladesh/#:~:text=Production%20Capabilities&amp;text=Bangladesh%20has%20made%20manufacturing%20development,more%20than%205%2C000%20factories%20nationwide.</w:t>
              </w:r>
            </w:p>
            <w:p w14:paraId="6B5D8F33" w14:textId="77777777" w:rsidR="006C7453" w:rsidRPr="006C7453" w:rsidRDefault="006C7453" w:rsidP="006C7453">
              <w:pPr>
                <w:pStyle w:val="Bibliography"/>
                <w:numPr>
                  <w:ilvl w:val="0"/>
                  <w:numId w:val="30"/>
                </w:numPr>
                <w:spacing w:line="360" w:lineRule="auto"/>
                <w:jc w:val="both"/>
                <w:rPr>
                  <w:rFonts w:ascii="Times New Roman" w:hAnsi="Times New Roman" w:cs="Times New Roman"/>
                  <w:noProof/>
                  <w:sz w:val="24"/>
                  <w:szCs w:val="24"/>
                </w:rPr>
              </w:pPr>
              <w:r w:rsidRPr="006C7453">
                <w:rPr>
                  <w:rFonts w:ascii="Times New Roman" w:hAnsi="Times New Roman" w:cs="Times New Roman"/>
                  <w:noProof/>
                  <w:sz w:val="24"/>
                  <w:szCs w:val="24"/>
                </w:rPr>
                <w:t xml:space="preserve">Vishal. (2015, October 05). </w:t>
              </w:r>
              <w:r w:rsidRPr="006C7453">
                <w:rPr>
                  <w:rFonts w:ascii="Times New Roman" w:hAnsi="Times New Roman" w:cs="Times New Roman"/>
                  <w:i/>
                  <w:iCs/>
                  <w:noProof/>
                  <w:sz w:val="24"/>
                  <w:szCs w:val="24"/>
                </w:rPr>
                <w:t>Financial Statements Analysis Tools</w:t>
              </w:r>
              <w:r w:rsidRPr="006C7453">
                <w:rPr>
                  <w:rFonts w:ascii="Times New Roman" w:hAnsi="Times New Roman" w:cs="Times New Roman"/>
                  <w:noProof/>
                  <w:sz w:val="24"/>
                  <w:szCs w:val="24"/>
                </w:rPr>
                <w:t xml:space="preserve">. Retrieved from Tofler: </w:t>
              </w:r>
              <w:r w:rsidRPr="007F2367">
                <w:rPr>
                  <w:rFonts w:ascii="Times New Roman" w:hAnsi="Times New Roman" w:cs="Times New Roman"/>
                  <w:noProof/>
                  <w:sz w:val="24"/>
                  <w:szCs w:val="24"/>
                  <w:u w:val="single"/>
                </w:rPr>
                <w:t>https://www.tofler.in/blog/indian-company-basics/tools-and-techniques-of-financial-statement-analysis/</w:t>
              </w:r>
            </w:p>
            <w:p w14:paraId="7F4B769C" w14:textId="0302AAEC" w:rsidR="006C7453" w:rsidRPr="006C7453" w:rsidRDefault="006C7453" w:rsidP="006C7453">
              <w:pPr>
                <w:pStyle w:val="Bibliography"/>
                <w:numPr>
                  <w:ilvl w:val="0"/>
                  <w:numId w:val="30"/>
                </w:numPr>
                <w:spacing w:line="360" w:lineRule="auto"/>
                <w:jc w:val="both"/>
                <w:rPr>
                  <w:rFonts w:ascii="Times New Roman" w:hAnsi="Times New Roman" w:cs="Times New Roman"/>
                  <w:noProof/>
                  <w:sz w:val="24"/>
                  <w:szCs w:val="24"/>
                </w:rPr>
              </w:pPr>
              <w:r w:rsidRPr="006C7453">
                <w:rPr>
                  <w:rFonts w:ascii="Times New Roman" w:hAnsi="Times New Roman" w:cs="Times New Roman"/>
                  <w:i/>
                  <w:iCs/>
                  <w:noProof/>
                  <w:sz w:val="24"/>
                  <w:szCs w:val="24"/>
                </w:rPr>
                <w:t>Wikipedia</w:t>
              </w:r>
              <w:r w:rsidRPr="006C7453">
                <w:rPr>
                  <w:rFonts w:ascii="Times New Roman" w:hAnsi="Times New Roman" w:cs="Times New Roman"/>
                  <w:noProof/>
                  <w:sz w:val="24"/>
                  <w:szCs w:val="24"/>
                </w:rPr>
                <w:t xml:space="preserve">. (2020, October 09). Retrieved from Economy of Bangladesh: </w:t>
              </w:r>
              <w:r w:rsidRPr="007F2367">
                <w:rPr>
                  <w:rFonts w:ascii="Times New Roman" w:hAnsi="Times New Roman" w:cs="Times New Roman"/>
                  <w:noProof/>
                  <w:sz w:val="24"/>
                  <w:szCs w:val="24"/>
                  <w:u w:val="single"/>
                </w:rPr>
                <w:t>https://en.wikipedia.org/wiki/Economy_of_Bangladesh#Manufacturing_and_industry</w:t>
              </w:r>
            </w:p>
            <w:p w14:paraId="70B87BA5" w14:textId="3397340F" w:rsidR="006C7453" w:rsidRDefault="00B70E2E" w:rsidP="006C7453">
              <w:pPr>
                <w:spacing w:line="360" w:lineRule="auto"/>
                <w:jc w:val="both"/>
                <w:rPr>
                  <w:rFonts w:ascii="Times New Roman" w:hAnsi="Times New Roman" w:cs="Times New Roman"/>
                  <w:b/>
                  <w:sz w:val="24"/>
                  <w:szCs w:val="24"/>
                </w:rPr>
              </w:pPr>
              <w:r w:rsidRPr="006C7453">
                <w:rPr>
                  <w:rFonts w:ascii="Times New Roman" w:hAnsi="Times New Roman" w:cs="Times New Roman"/>
                  <w:bCs/>
                  <w:noProof/>
                  <w:sz w:val="24"/>
                  <w:szCs w:val="24"/>
                </w:rPr>
                <w:fldChar w:fldCharType="end"/>
              </w:r>
            </w:p>
          </w:sdtContent>
        </w:sdt>
      </w:sdtContent>
    </w:sdt>
    <w:p w14:paraId="44E46B6C" w14:textId="4AB4E323" w:rsidR="00032C84" w:rsidRPr="00357A88" w:rsidRDefault="006C7453" w:rsidP="00357A88">
      <w:pP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751424" behindDoc="0" locked="0" layoutInCell="1" allowOverlap="1" wp14:anchorId="46FFA748" wp14:editId="3CB36CD5">
            <wp:simplePos x="0" y="0"/>
            <wp:positionH relativeFrom="margin">
              <wp:align>center</wp:align>
            </wp:positionH>
            <wp:positionV relativeFrom="paragraph">
              <wp:posOffset>274955</wp:posOffset>
            </wp:positionV>
            <wp:extent cx="1388110" cy="480060"/>
            <wp:effectExtent l="0" t="0" r="2540" b="0"/>
            <wp:wrapThrough wrapText="bothSides">
              <wp:wrapPolygon edited="0">
                <wp:start x="10375" y="0"/>
                <wp:lineTo x="296" y="857"/>
                <wp:lineTo x="0" y="8571"/>
                <wp:lineTo x="1779" y="13714"/>
                <wp:lineTo x="0" y="13714"/>
                <wp:lineTo x="0" y="18857"/>
                <wp:lineTo x="593" y="20571"/>
                <wp:lineTo x="5039" y="20571"/>
                <wp:lineTo x="12450" y="20571"/>
                <wp:lineTo x="21343" y="17143"/>
                <wp:lineTo x="21343" y="0"/>
                <wp:lineTo x="10375" y="0"/>
              </wp:wrapPolygon>
            </wp:wrapThrough>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the-end-the-black-dahlia-the-sowden-house-foundation-0.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388110" cy="480060"/>
                    </a:xfrm>
                    <a:prstGeom prst="rect">
                      <a:avLst/>
                    </a:prstGeom>
                  </pic:spPr>
                </pic:pic>
              </a:graphicData>
            </a:graphic>
            <wp14:sizeRelH relativeFrom="margin">
              <wp14:pctWidth>0</wp14:pctWidth>
            </wp14:sizeRelH>
            <wp14:sizeRelV relativeFrom="margin">
              <wp14:pctHeight>0</wp14:pctHeight>
            </wp14:sizeRelV>
          </wp:anchor>
        </w:drawing>
      </w:r>
    </w:p>
    <w:sectPr w:rsidR="00032C84" w:rsidRPr="00357A88" w:rsidSect="009B2626">
      <w:pgSz w:w="12240" w:h="15840"/>
      <w:pgMar w:top="1440" w:right="1440" w:bottom="1440" w:left="1440" w:header="720" w:footer="720" w:gutter="0"/>
      <w:pgBorders w:display="notFirstPage" w:offsetFrom="page">
        <w:top w:val="double" w:sz="4" w:space="24" w:color="7CB0DF" w:themeColor="accent1" w:themeShade="BF"/>
        <w:left w:val="double" w:sz="4" w:space="24" w:color="7CB0DF" w:themeColor="accent1" w:themeShade="BF"/>
        <w:bottom w:val="double" w:sz="4" w:space="24" w:color="7CB0DF" w:themeColor="accent1" w:themeShade="BF"/>
        <w:right w:val="double" w:sz="4" w:space="24" w:color="7CB0DF" w:themeColor="accent1" w:themeShade="BF"/>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C71D8" w14:textId="77777777" w:rsidR="00237E7A" w:rsidRDefault="00237E7A" w:rsidP="00707BF3">
      <w:pPr>
        <w:spacing w:before="0" w:after="0" w:line="240" w:lineRule="auto"/>
      </w:pPr>
      <w:r>
        <w:separator/>
      </w:r>
    </w:p>
  </w:endnote>
  <w:endnote w:type="continuationSeparator" w:id="0">
    <w:p w14:paraId="6640EA2A" w14:textId="77777777" w:rsidR="00237E7A" w:rsidRDefault="00237E7A" w:rsidP="00707B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Bahnschrift Condensed">
    <w:panose1 w:val="020B0502040204020203"/>
    <w:charset w:val="00"/>
    <w:family w:val="swiss"/>
    <w:pitch w:val="variable"/>
    <w:sig w:usb0="A00002C7" w:usb1="00000002"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78863"/>
      <w:docPartObj>
        <w:docPartGallery w:val="Page Numbers (Bottom of Page)"/>
        <w:docPartUnique/>
      </w:docPartObj>
    </w:sdtPr>
    <w:sdtEndPr>
      <w:rPr>
        <w:noProof/>
      </w:rPr>
    </w:sdtEndPr>
    <w:sdtContent>
      <w:p w14:paraId="731F59EA" w14:textId="4750724E" w:rsidR="002C10B4" w:rsidRDefault="002C10B4">
        <w:pPr>
          <w:pStyle w:val="Footer"/>
          <w:jc w:val="center"/>
        </w:pPr>
        <w:r>
          <w:fldChar w:fldCharType="begin"/>
        </w:r>
        <w:r>
          <w:instrText xml:space="preserve"> PAGE   \* MERGEFORMAT </w:instrText>
        </w:r>
        <w:r>
          <w:fldChar w:fldCharType="separate"/>
        </w:r>
        <w:r w:rsidR="00D12D93">
          <w:rPr>
            <w:noProof/>
          </w:rPr>
          <w:t>35</w:t>
        </w:r>
        <w:r>
          <w:rPr>
            <w:noProof/>
          </w:rPr>
          <w:fldChar w:fldCharType="end"/>
        </w:r>
      </w:p>
    </w:sdtContent>
  </w:sdt>
  <w:p w14:paraId="777348AE" w14:textId="77777777" w:rsidR="002C10B4" w:rsidRDefault="002C1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4DE6A" w14:textId="77777777" w:rsidR="00237E7A" w:rsidRDefault="00237E7A" w:rsidP="00707BF3">
      <w:pPr>
        <w:spacing w:before="0" w:after="0" w:line="240" w:lineRule="auto"/>
      </w:pPr>
      <w:r>
        <w:separator/>
      </w:r>
    </w:p>
  </w:footnote>
  <w:footnote w:type="continuationSeparator" w:id="0">
    <w:p w14:paraId="6ADD4073" w14:textId="77777777" w:rsidR="00237E7A" w:rsidRDefault="00237E7A" w:rsidP="00707BF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53A8"/>
    <w:multiLevelType w:val="hybridMultilevel"/>
    <w:tmpl w:val="23FCE1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9D2D72"/>
    <w:multiLevelType w:val="multilevel"/>
    <w:tmpl w:val="5702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52419"/>
    <w:multiLevelType w:val="hybridMultilevel"/>
    <w:tmpl w:val="04DCB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F5438"/>
    <w:multiLevelType w:val="hybridMultilevel"/>
    <w:tmpl w:val="4FBEA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37DBB"/>
    <w:multiLevelType w:val="hybridMultilevel"/>
    <w:tmpl w:val="7570E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62C27"/>
    <w:multiLevelType w:val="hybridMultilevel"/>
    <w:tmpl w:val="B1823AFE"/>
    <w:lvl w:ilvl="0" w:tplc="13E822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F322E9"/>
    <w:multiLevelType w:val="multilevel"/>
    <w:tmpl w:val="20280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53BE2"/>
    <w:multiLevelType w:val="hybridMultilevel"/>
    <w:tmpl w:val="3384D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D537A"/>
    <w:multiLevelType w:val="hybridMultilevel"/>
    <w:tmpl w:val="86BEC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3B078E"/>
    <w:multiLevelType w:val="hybridMultilevel"/>
    <w:tmpl w:val="EFE4A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9E5ABC"/>
    <w:multiLevelType w:val="multilevel"/>
    <w:tmpl w:val="298C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B2898"/>
    <w:multiLevelType w:val="hybridMultilevel"/>
    <w:tmpl w:val="7C2C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17331"/>
    <w:multiLevelType w:val="hybridMultilevel"/>
    <w:tmpl w:val="00007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3E36DB"/>
    <w:multiLevelType w:val="hybridMultilevel"/>
    <w:tmpl w:val="4DF63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F35D69"/>
    <w:multiLevelType w:val="hybridMultilevel"/>
    <w:tmpl w:val="B316EE76"/>
    <w:lvl w:ilvl="0" w:tplc="B494101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A665C4"/>
    <w:multiLevelType w:val="hybridMultilevel"/>
    <w:tmpl w:val="BD108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F661AF"/>
    <w:multiLevelType w:val="hybridMultilevel"/>
    <w:tmpl w:val="A06A9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5731A"/>
    <w:multiLevelType w:val="hybridMultilevel"/>
    <w:tmpl w:val="068ED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0B314C"/>
    <w:multiLevelType w:val="hybridMultilevel"/>
    <w:tmpl w:val="F1140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2C15AC"/>
    <w:multiLevelType w:val="hybridMultilevel"/>
    <w:tmpl w:val="32488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19406B"/>
    <w:multiLevelType w:val="hybridMultilevel"/>
    <w:tmpl w:val="230CF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356A94"/>
    <w:multiLevelType w:val="hybridMultilevel"/>
    <w:tmpl w:val="C54EC584"/>
    <w:lvl w:ilvl="0" w:tplc="BE8C93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C54894"/>
    <w:multiLevelType w:val="hybridMultilevel"/>
    <w:tmpl w:val="56046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5B6FA3"/>
    <w:multiLevelType w:val="hybridMultilevel"/>
    <w:tmpl w:val="2AB6C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7E4A05"/>
    <w:multiLevelType w:val="hybridMultilevel"/>
    <w:tmpl w:val="5BD6A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410376"/>
    <w:multiLevelType w:val="hybridMultilevel"/>
    <w:tmpl w:val="0DDE4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F04D58"/>
    <w:multiLevelType w:val="hybridMultilevel"/>
    <w:tmpl w:val="B6D6B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A76A0C"/>
    <w:multiLevelType w:val="hybridMultilevel"/>
    <w:tmpl w:val="48C29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B30394"/>
    <w:multiLevelType w:val="hybridMultilevel"/>
    <w:tmpl w:val="C36EC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89043F"/>
    <w:multiLevelType w:val="hybridMultilevel"/>
    <w:tmpl w:val="21225E8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17"/>
  </w:num>
  <w:num w:numId="2">
    <w:abstractNumId w:val="14"/>
  </w:num>
  <w:num w:numId="3">
    <w:abstractNumId w:val="3"/>
  </w:num>
  <w:num w:numId="4">
    <w:abstractNumId w:val="22"/>
  </w:num>
  <w:num w:numId="5">
    <w:abstractNumId w:val="19"/>
  </w:num>
  <w:num w:numId="6">
    <w:abstractNumId w:val="12"/>
  </w:num>
  <w:num w:numId="7">
    <w:abstractNumId w:val="26"/>
  </w:num>
  <w:num w:numId="8">
    <w:abstractNumId w:val="4"/>
  </w:num>
  <w:num w:numId="9">
    <w:abstractNumId w:val="21"/>
  </w:num>
  <w:num w:numId="10">
    <w:abstractNumId w:val="23"/>
  </w:num>
  <w:num w:numId="11">
    <w:abstractNumId w:val="27"/>
  </w:num>
  <w:num w:numId="12">
    <w:abstractNumId w:val="7"/>
  </w:num>
  <w:num w:numId="13">
    <w:abstractNumId w:val="10"/>
  </w:num>
  <w:num w:numId="14">
    <w:abstractNumId w:val="1"/>
  </w:num>
  <w:num w:numId="15">
    <w:abstractNumId w:val="6"/>
  </w:num>
  <w:num w:numId="16">
    <w:abstractNumId w:val="24"/>
  </w:num>
  <w:num w:numId="17">
    <w:abstractNumId w:val="5"/>
  </w:num>
  <w:num w:numId="18">
    <w:abstractNumId w:val="15"/>
  </w:num>
  <w:num w:numId="19">
    <w:abstractNumId w:val="29"/>
  </w:num>
  <w:num w:numId="20">
    <w:abstractNumId w:val="9"/>
  </w:num>
  <w:num w:numId="21">
    <w:abstractNumId w:val="0"/>
  </w:num>
  <w:num w:numId="22">
    <w:abstractNumId w:val="28"/>
  </w:num>
  <w:num w:numId="23">
    <w:abstractNumId w:val="20"/>
  </w:num>
  <w:num w:numId="24">
    <w:abstractNumId w:val="11"/>
  </w:num>
  <w:num w:numId="25">
    <w:abstractNumId w:val="25"/>
  </w:num>
  <w:num w:numId="26">
    <w:abstractNumId w:val="16"/>
  </w:num>
  <w:num w:numId="27">
    <w:abstractNumId w:val="8"/>
  </w:num>
  <w:num w:numId="28">
    <w:abstractNumId w:val="18"/>
  </w:num>
  <w:num w:numId="29">
    <w:abstractNumId w:val="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183"/>
    <w:rsid w:val="00003ABA"/>
    <w:rsid w:val="0000559B"/>
    <w:rsid w:val="00012ECA"/>
    <w:rsid w:val="000131B3"/>
    <w:rsid w:val="00017D71"/>
    <w:rsid w:val="000302FD"/>
    <w:rsid w:val="00032C84"/>
    <w:rsid w:val="000533AB"/>
    <w:rsid w:val="00056B8A"/>
    <w:rsid w:val="00075B32"/>
    <w:rsid w:val="00080D68"/>
    <w:rsid w:val="00083885"/>
    <w:rsid w:val="00086A76"/>
    <w:rsid w:val="000A091A"/>
    <w:rsid w:val="000B1124"/>
    <w:rsid w:val="000C2CDF"/>
    <w:rsid w:val="000C58AB"/>
    <w:rsid w:val="000D03F3"/>
    <w:rsid w:val="000D0C4F"/>
    <w:rsid w:val="000D6451"/>
    <w:rsid w:val="000D7A29"/>
    <w:rsid w:val="001173AE"/>
    <w:rsid w:val="0012212E"/>
    <w:rsid w:val="00135BC6"/>
    <w:rsid w:val="0013698D"/>
    <w:rsid w:val="001439E2"/>
    <w:rsid w:val="0014547F"/>
    <w:rsid w:val="00150124"/>
    <w:rsid w:val="001768D9"/>
    <w:rsid w:val="001772B1"/>
    <w:rsid w:val="00177CC2"/>
    <w:rsid w:val="001860ED"/>
    <w:rsid w:val="0018719F"/>
    <w:rsid w:val="001906BD"/>
    <w:rsid w:val="001942E2"/>
    <w:rsid w:val="00194FB6"/>
    <w:rsid w:val="001A0EA9"/>
    <w:rsid w:val="001A2D27"/>
    <w:rsid w:val="001A3564"/>
    <w:rsid w:val="001B2FF9"/>
    <w:rsid w:val="001B3FD2"/>
    <w:rsid w:val="001C2956"/>
    <w:rsid w:val="001C473F"/>
    <w:rsid w:val="001D1273"/>
    <w:rsid w:val="001D4EBE"/>
    <w:rsid w:val="001D7443"/>
    <w:rsid w:val="001E3D6A"/>
    <w:rsid w:val="001F688B"/>
    <w:rsid w:val="00200F88"/>
    <w:rsid w:val="002010CF"/>
    <w:rsid w:val="00204A78"/>
    <w:rsid w:val="002057C4"/>
    <w:rsid w:val="00223E2D"/>
    <w:rsid w:val="002270E2"/>
    <w:rsid w:val="00231C8E"/>
    <w:rsid w:val="00233B69"/>
    <w:rsid w:val="00237E7A"/>
    <w:rsid w:val="00243932"/>
    <w:rsid w:val="00246BFF"/>
    <w:rsid w:val="00251A87"/>
    <w:rsid w:val="0025571E"/>
    <w:rsid w:val="002612A0"/>
    <w:rsid w:val="002637DB"/>
    <w:rsid w:val="002659CE"/>
    <w:rsid w:val="00265B6E"/>
    <w:rsid w:val="00274CE7"/>
    <w:rsid w:val="0028258B"/>
    <w:rsid w:val="0028393E"/>
    <w:rsid w:val="00285618"/>
    <w:rsid w:val="002A1B4C"/>
    <w:rsid w:val="002B11A3"/>
    <w:rsid w:val="002B1C2F"/>
    <w:rsid w:val="002B3878"/>
    <w:rsid w:val="002B77D5"/>
    <w:rsid w:val="002C10B4"/>
    <w:rsid w:val="002C2183"/>
    <w:rsid w:val="002C3051"/>
    <w:rsid w:val="002D4E95"/>
    <w:rsid w:val="002D5E89"/>
    <w:rsid w:val="002D6606"/>
    <w:rsid w:val="002E0E8F"/>
    <w:rsid w:val="002E193B"/>
    <w:rsid w:val="002E2ED2"/>
    <w:rsid w:val="002E51AC"/>
    <w:rsid w:val="002E7257"/>
    <w:rsid w:val="002F1F15"/>
    <w:rsid w:val="002F6182"/>
    <w:rsid w:val="003003F0"/>
    <w:rsid w:val="00304365"/>
    <w:rsid w:val="00315B0A"/>
    <w:rsid w:val="00321F5C"/>
    <w:rsid w:val="0032760B"/>
    <w:rsid w:val="00327F4A"/>
    <w:rsid w:val="0033063D"/>
    <w:rsid w:val="00340437"/>
    <w:rsid w:val="0034288C"/>
    <w:rsid w:val="0034603D"/>
    <w:rsid w:val="00347D3C"/>
    <w:rsid w:val="003554E8"/>
    <w:rsid w:val="0035600C"/>
    <w:rsid w:val="00357A88"/>
    <w:rsid w:val="00361B21"/>
    <w:rsid w:val="00364F15"/>
    <w:rsid w:val="00383DEF"/>
    <w:rsid w:val="003A129F"/>
    <w:rsid w:val="003A2348"/>
    <w:rsid w:val="003A2C49"/>
    <w:rsid w:val="003B26DF"/>
    <w:rsid w:val="003B6A29"/>
    <w:rsid w:val="003C3742"/>
    <w:rsid w:val="003C43F0"/>
    <w:rsid w:val="003C6768"/>
    <w:rsid w:val="003C786E"/>
    <w:rsid w:val="003D06AD"/>
    <w:rsid w:val="003D1A5B"/>
    <w:rsid w:val="003D4F13"/>
    <w:rsid w:val="003D7C87"/>
    <w:rsid w:val="003F03B0"/>
    <w:rsid w:val="003F14E1"/>
    <w:rsid w:val="003F1FBF"/>
    <w:rsid w:val="003F47D8"/>
    <w:rsid w:val="003F65A9"/>
    <w:rsid w:val="00403F91"/>
    <w:rsid w:val="0040576E"/>
    <w:rsid w:val="0041164A"/>
    <w:rsid w:val="00412537"/>
    <w:rsid w:val="00416FCF"/>
    <w:rsid w:val="0042220B"/>
    <w:rsid w:val="00423A83"/>
    <w:rsid w:val="004265DA"/>
    <w:rsid w:val="00432AC2"/>
    <w:rsid w:val="00437532"/>
    <w:rsid w:val="00443754"/>
    <w:rsid w:val="004437D7"/>
    <w:rsid w:val="004531B0"/>
    <w:rsid w:val="004541F7"/>
    <w:rsid w:val="00456D57"/>
    <w:rsid w:val="00461BCE"/>
    <w:rsid w:val="004621DF"/>
    <w:rsid w:val="0046491B"/>
    <w:rsid w:val="00470A2E"/>
    <w:rsid w:val="00472A7E"/>
    <w:rsid w:val="004775BA"/>
    <w:rsid w:val="004809AB"/>
    <w:rsid w:val="004867EF"/>
    <w:rsid w:val="0048716C"/>
    <w:rsid w:val="00491086"/>
    <w:rsid w:val="004918DB"/>
    <w:rsid w:val="004970FC"/>
    <w:rsid w:val="004B31EC"/>
    <w:rsid w:val="004B3F88"/>
    <w:rsid w:val="004B544F"/>
    <w:rsid w:val="004B6FA9"/>
    <w:rsid w:val="004C226C"/>
    <w:rsid w:val="004C2F29"/>
    <w:rsid w:val="004D3E1E"/>
    <w:rsid w:val="004D459E"/>
    <w:rsid w:val="004D6119"/>
    <w:rsid w:val="004D7114"/>
    <w:rsid w:val="004E0BC5"/>
    <w:rsid w:val="004E50CD"/>
    <w:rsid w:val="004F09A6"/>
    <w:rsid w:val="004F1E90"/>
    <w:rsid w:val="004F4F26"/>
    <w:rsid w:val="004F64CA"/>
    <w:rsid w:val="004F7B4B"/>
    <w:rsid w:val="005029E1"/>
    <w:rsid w:val="005037D8"/>
    <w:rsid w:val="0050421C"/>
    <w:rsid w:val="00506210"/>
    <w:rsid w:val="0050634D"/>
    <w:rsid w:val="00507401"/>
    <w:rsid w:val="00514005"/>
    <w:rsid w:val="0052679C"/>
    <w:rsid w:val="0054281B"/>
    <w:rsid w:val="005612CC"/>
    <w:rsid w:val="00570B3B"/>
    <w:rsid w:val="005721DE"/>
    <w:rsid w:val="0058332B"/>
    <w:rsid w:val="00585FF6"/>
    <w:rsid w:val="00592815"/>
    <w:rsid w:val="00593603"/>
    <w:rsid w:val="0059526B"/>
    <w:rsid w:val="005A3AB3"/>
    <w:rsid w:val="005A4185"/>
    <w:rsid w:val="005A6492"/>
    <w:rsid w:val="005B4845"/>
    <w:rsid w:val="005B690D"/>
    <w:rsid w:val="005C2ACA"/>
    <w:rsid w:val="005C3E38"/>
    <w:rsid w:val="005D2A09"/>
    <w:rsid w:val="005E29BE"/>
    <w:rsid w:val="005F7B58"/>
    <w:rsid w:val="006009AD"/>
    <w:rsid w:val="00601D44"/>
    <w:rsid w:val="006121BF"/>
    <w:rsid w:val="00613118"/>
    <w:rsid w:val="006131B1"/>
    <w:rsid w:val="00615648"/>
    <w:rsid w:val="00617D1E"/>
    <w:rsid w:val="006236E7"/>
    <w:rsid w:val="00624EEA"/>
    <w:rsid w:val="00627066"/>
    <w:rsid w:val="006342DA"/>
    <w:rsid w:val="006402C3"/>
    <w:rsid w:val="00652F3A"/>
    <w:rsid w:val="00656E8F"/>
    <w:rsid w:val="00657029"/>
    <w:rsid w:val="00660F42"/>
    <w:rsid w:val="0066272A"/>
    <w:rsid w:val="006628EB"/>
    <w:rsid w:val="00665B15"/>
    <w:rsid w:val="00671107"/>
    <w:rsid w:val="006713EB"/>
    <w:rsid w:val="006717A2"/>
    <w:rsid w:val="006755EE"/>
    <w:rsid w:val="00682B97"/>
    <w:rsid w:val="00684840"/>
    <w:rsid w:val="006950A2"/>
    <w:rsid w:val="00697356"/>
    <w:rsid w:val="006A0A25"/>
    <w:rsid w:val="006A6208"/>
    <w:rsid w:val="006B3D3E"/>
    <w:rsid w:val="006C313E"/>
    <w:rsid w:val="006C4C90"/>
    <w:rsid w:val="006C51EB"/>
    <w:rsid w:val="006C59CA"/>
    <w:rsid w:val="006C7453"/>
    <w:rsid w:val="006D3EA9"/>
    <w:rsid w:val="006E1945"/>
    <w:rsid w:val="006E3E10"/>
    <w:rsid w:val="006F0292"/>
    <w:rsid w:val="006F3124"/>
    <w:rsid w:val="00707BF3"/>
    <w:rsid w:val="00710379"/>
    <w:rsid w:val="00717B61"/>
    <w:rsid w:val="00721657"/>
    <w:rsid w:val="0073465D"/>
    <w:rsid w:val="007411FD"/>
    <w:rsid w:val="00746BF6"/>
    <w:rsid w:val="0075201B"/>
    <w:rsid w:val="0075322C"/>
    <w:rsid w:val="00755201"/>
    <w:rsid w:val="00757CB5"/>
    <w:rsid w:val="00767399"/>
    <w:rsid w:val="0077096B"/>
    <w:rsid w:val="00775E87"/>
    <w:rsid w:val="007810D6"/>
    <w:rsid w:val="0078142B"/>
    <w:rsid w:val="00781ABD"/>
    <w:rsid w:val="00786133"/>
    <w:rsid w:val="00792FFB"/>
    <w:rsid w:val="0079613A"/>
    <w:rsid w:val="00797904"/>
    <w:rsid w:val="007A158F"/>
    <w:rsid w:val="007A3564"/>
    <w:rsid w:val="007A3D5D"/>
    <w:rsid w:val="007B2787"/>
    <w:rsid w:val="007B4578"/>
    <w:rsid w:val="007C5A00"/>
    <w:rsid w:val="007D119D"/>
    <w:rsid w:val="007D66A4"/>
    <w:rsid w:val="007D7B2B"/>
    <w:rsid w:val="007E2058"/>
    <w:rsid w:val="007E4172"/>
    <w:rsid w:val="007E51C0"/>
    <w:rsid w:val="007F09C5"/>
    <w:rsid w:val="007F2367"/>
    <w:rsid w:val="007F3152"/>
    <w:rsid w:val="007F4D2D"/>
    <w:rsid w:val="008045B1"/>
    <w:rsid w:val="008049BD"/>
    <w:rsid w:val="00814B28"/>
    <w:rsid w:val="00814EB7"/>
    <w:rsid w:val="00821BC3"/>
    <w:rsid w:val="00822CE4"/>
    <w:rsid w:val="008261AA"/>
    <w:rsid w:val="00827004"/>
    <w:rsid w:val="0083003B"/>
    <w:rsid w:val="0083112A"/>
    <w:rsid w:val="00833A9B"/>
    <w:rsid w:val="008478CC"/>
    <w:rsid w:val="00855358"/>
    <w:rsid w:val="00856FB1"/>
    <w:rsid w:val="00860DEC"/>
    <w:rsid w:val="008817BD"/>
    <w:rsid w:val="00886657"/>
    <w:rsid w:val="00887B14"/>
    <w:rsid w:val="0089230D"/>
    <w:rsid w:val="008A2DCA"/>
    <w:rsid w:val="008B1896"/>
    <w:rsid w:val="008B2E56"/>
    <w:rsid w:val="008B381F"/>
    <w:rsid w:val="008B5C61"/>
    <w:rsid w:val="008C3CB8"/>
    <w:rsid w:val="008C6A31"/>
    <w:rsid w:val="008D00B9"/>
    <w:rsid w:val="008D444E"/>
    <w:rsid w:val="008E3D39"/>
    <w:rsid w:val="008F7371"/>
    <w:rsid w:val="00903454"/>
    <w:rsid w:val="00924046"/>
    <w:rsid w:val="00924B59"/>
    <w:rsid w:val="0093294D"/>
    <w:rsid w:val="00963FD5"/>
    <w:rsid w:val="00965931"/>
    <w:rsid w:val="00970CF8"/>
    <w:rsid w:val="00974D95"/>
    <w:rsid w:val="0097526E"/>
    <w:rsid w:val="00976960"/>
    <w:rsid w:val="009815DB"/>
    <w:rsid w:val="00984E9E"/>
    <w:rsid w:val="00987C86"/>
    <w:rsid w:val="00994793"/>
    <w:rsid w:val="009A03D7"/>
    <w:rsid w:val="009B2626"/>
    <w:rsid w:val="009B464F"/>
    <w:rsid w:val="009C0874"/>
    <w:rsid w:val="009C1605"/>
    <w:rsid w:val="009C2F6C"/>
    <w:rsid w:val="009D0FD6"/>
    <w:rsid w:val="009D1E3E"/>
    <w:rsid w:val="009E30C4"/>
    <w:rsid w:val="009E5203"/>
    <w:rsid w:val="009F6C07"/>
    <w:rsid w:val="00A031FB"/>
    <w:rsid w:val="00A036A6"/>
    <w:rsid w:val="00A04E8C"/>
    <w:rsid w:val="00A0511D"/>
    <w:rsid w:val="00A07631"/>
    <w:rsid w:val="00A10ED4"/>
    <w:rsid w:val="00A1159D"/>
    <w:rsid w:val="00A20B0B"/>
    <w:rsid w:val="00A2375D"/>
    <w:rsid w:val="00A300A0"/>
    <w:rsid w:val="00A3393D"/>
    <w:rsid w:val="00A3568C"/>
    <w:rsid w:val="00A40A65"/>
    <w:rsid w:val="00A425A7"/>
    <w:rsid w:val="00A501D4"/>
    <w:rsid w:val="00A5453A"/>
    <w:rsid w:val="00A56076"/>
    <w:rsid w:val="00A6475D"/>
    <w:rsid w:val="00A66746"/>
    <w:rsid w:val="00A83EC9"/>
    <w:rsid w:val="00A845F7"/>
    <w:rsid w:val="00A90414"/>
    <w:rsid w:val="00A94083"/>
    <w:rsid w:val="00AA3535"/>
    <w:rsid w:val="00AA598F"/>
    <w:rsid w:val="00AB0F7A"/>
    <w:rsid w:val="00AB2864"/>
    <w:rsid w:val="00AB7993"/>
    <w:rsid w:val="00AC6202"/>
    <w:rsid w:val="00AC68F4"/>
    <w:rsid w:val="00AD2021"/>
    <w:rsid w:val="00AE21B5"/>
    <w:rsid w:val="00AF06E4"/>
    <w:rsid w:val="00B03E91"/>
    <w:rsid w:val="00B05F17"/>
    <w:rsid w:val="00B10D60"/>
    <w:rsid w:val="00B13405"/>
    <w:rsid w:val="00B13850"/>
    <w:rsid w:val="00B16479"/>
    <w:rsid w:val="00B20BDE"/>
    <w:rsid w:val="00B24FD5"/>
    <w:rsid w:val="00B26EF2"/>
    <w:rsid w:val="00B2783D"/>
    <w:rsid w:val="00B30408"/>
    <w:rsid w:val="00B31ADB"/>
    <w:rsid w:val="00B431C1"/>
    <w:rsid w:val="00B43573"/>
    <w:rsid w:val="00B44ADE"/>
    <w:rsid w:val="00B54CB1"/>
    <w:rsid w:val="00B575A4"/>
    <w:rsid w:val="00B64613"/>
    <w:rsid w:val="00B666C1"/>
    <w:rsid w:val="00B66F0B"/>
    <w:rsid w:val="00B70B8B"/>
    <w:rsid w:val="00B70E2E"/>
    <w:rsid w:val="00B73B43"/>
    <w:rsid w:val="00B76240"/>
    <w:rsid w:val="00B91EA5"/>
    <w:rsid w:val="00BA28F7"/>
    <w:rsid w:val="00BA34E5"/>
    <w:rsid w:val="00BA6790"/>
    <w:rsid w:val="00BB2631"/>
    <w:rsid w:val="00BB321D"/>
    <w:rsid w:val="00BB360A"/>
    <w:rsid w:val="00BB5462"/>
    <w:rsid w:val="00BB5C98"/>
    <w:rsid w:val="00BC0913"/>
    <w:rsid w:val="00BC285A"/>
    <w:rsid w:val="00BC627B"/>
    <w:rsid w:val="00BC7582"/>
    <w:rsid w:val="00BE2A28"/>
    <w:rsid w:val="00BF0574"/>
    <w:rsid w:val="00BF1A24"/>
    <w:rsid w:val="00BF1C90"/>
    <w:rsid w:val="00BF484C"/>
    <w:rsid w:val="00BF4F0F"/>
    <w:rsid w:val="00BF6555"/>
    <w:rsid w:val="00C07089"/>
    <w:rsid w:val="00C13455"/>
    <w:rsid w:val="00C15AC6"/>
    <w:rsid w:val="00C20F24"/>
    <w:rsid w:val="00C31679"/>
    <w:rsid w:val="00C31DA6"/>
    <w:rsid w:val="00C33AD4"/>
    <w:rsid w:val="00C33F2F"/>
    <w:rsid w:val="00C36B4A"/>
    <w:rsid w:val="00C44953"/>
    <w:rsid w:val="00C468A9"/>
    <w:rsid w:val="00C47321"/>
    <w:rsid w:val="00C55343"/>
    <w:rsid w:val="00C60034"/>
    <w:rsid w:val="00C62E55"/>
    <w:rsid w:val="00C645AD"/>
    <w:rsid w:val="00C65FD5"/>
    <w:rsid w:val="00C66C6C"/>
    <w:rsid w:val="00C70C8D"/>
    <w:rsid w:val="00C71255"/>
    <w:rsid w:val="00C727A9"/>
    <w:rsid w:val="00C77104"/>
    <w:rsid w:val="00C778E5"/>
    <w:rsid w:val="00C82424"/>
    <w:rsid w:val="00C910F5"/>
    <w:rsid w:val="00C931CA"/>
    <w:rsid w:val="00CA18BE"/>
    <w:rsid w:val="00CA2789"/>
    <w:rsid w:val="00CA2F67"/>
    <w:rsid w:val="00CA6A02"/>
    <w:rsid w:val="00CB2BEA"/>
    <w:rsid w:val="00CB3F32"/>
    <w:rsid w:val="00CC27FD"/>
    <w:rsid w:val="00CC7761"/>
    <w:rsid w:val="00CD28DB"/>
    <w:rsid w:val="00CD30BF"/>
    <w:rsid w:val="00CE1B21"/>
    <w:rsid w:val="00CE7F41"/>
    <w:rsid w:val="00CF2DB8"/>
    <w:rsid w:val="00CF4356"/>
    <w:rsid w:val="00CF54FC"/>
    <w:rsid w:val="00D01CEC"/>
    <w:rsid w:val="00D05AF2"/>
    <w:rsid w:val="00D05EC2"/>
    <w:rsid w:val="00D105BD"/>
    <w:rsid w:val="00D11B8B"/>
    <w:rsid w:val="00D12D93"/>
    <w:rsid w:val="00D16E9D"/>
    <w:rsid w:val="00D17D6F"/>
    <w:rsid w:val="00D22EE4"/>
    <w:rsid w:val="00D24E32"/>
    <w:rsid w:val="00D31A14"/>
    <w:rsid w:val="00D3235C"/>
    <w:rsid w:val="00D36B68"/>
    <w:rsid w:val="00D40E70"/>
    <w:rsid w:val="00D4246C"/>
    <w:rsid w:val="00D50FC1"/>
    <w:rsid w:val="00D52307"/>
    <w:rsid w:val="00D72990"/>
    <w:rsid w:val="00D736D0"/>
    <w:rsid w:val="00D754E5"/>
    <w:rsid w:val="00D86D9B"/>
    <w:rsid w:val="00D90B50"/>
    <w:rsid w:val="00D95546"/>
    <w:rsid w:val="00D96DE9"/>
    <w:rsid w:val="00DA0AC8"/>
    <w:rsid w:val="00DA341E"/>
    <w:rsid w:val="00DA6363"/>
    <w:rsid w:val="00DB2569"/>
    <w:rsid w:val="00DB640A"/>
    <w:rsid w:val="00DB71C4"/>
    <w:rsid w:val="00DC18B1"/>
    <w:rsid w:val="00DC52D6"/>
    <w:rsid w:val="00DC7219"/>
    <w:rsid w:val="00DC7723"/>
    <w:rsid w:val="00DD0D30"/>
    <w:rsid w:val="00DD2B81"/>
    <w:rsid w:val="00DD3350"/>
    <w:rsid w:val="00DD5E11"/>
    <w:rsid w:val="00DD6264"/>
    <w:rsid w:val="00DD6453"/>
    <w:rsid w:val="00DD6BAA"/>
    <w:rsid w:val="00DD6E3A"/>
    <w:rsid w:val="00DE0855"/>
    <w:rsid w:val="00DE4958"/>
    <w:rsid w:val="00DF0516"/>
    <w:rsid w:val="00E02D25"/>
    <w:rsid w:val="00E05F9B"/>
    <w:rsid w:val="00E07823"/>
    <w:rsid w:val="00E1621F"/>
    <w:rsid w:val="00E16BD2"/>
    <w:rsid w:val="00E16DC0"/>
    <w:rsid w:val="00E2054F"/>
    <w:rsid w:val="00E2358F"/>
    <w:rsid w:val="00E300C7"/>
    <w:rsid w:val="00E40DA3"/>
    <w:rsid w:val="00E44165"/>
    <w:rsid w:val="00E44CD8"/>
    <w:rsid w:val="00E45353"/>
    <w:rsid w:val="00E50D32"/>
    <w:rsid w:val="00E55B76"/>
    <w:rsid w:val="00E6087F"/>
    <w:rsid w:val="00E624B9"/>
    <w:rsid w:val="00E62920"/>
    <w:rsid w:val="00E633D4"/>
    <w:rsid w:val="00E65681"/>
    <w:rsid w:val="00E715FC"/>
    <w:rsid w:val="00E94622"/>
    <w:rsid w:val="00EA0EA7"/>
    <w:rsid w:val="00EA67C4"/>
    <w:rsid w:val="00EA7F4E"/>
    <w:rsid w:val="00EB2303"/>
    <w:rsid w:val="00EB5874"/>
    <w:rsid w:val="00EB63EE"/>
    <w:rsid w:val="00EC2713"/>
    <w:rsid w:val="00EC3FD2"/>
    <w:rsid w:val="00EC5E71"/>
    <w:rsid w:val="00EC728B"/>
    <w:rsid w:val="00ED1B05"/>
    <w:rsid w:val="00ED4717"/>
    <w:rsid w:val="00ED64AC"/>
    <w:rsid w:val="00EE55B3"/>
    <w:rsid w:val="00EF32A9"/>
    <w:rsid w:val="00EF4602"/>
    <w:rsid w:val="00EF7A3C"/>
    <w:rsid w:val="00F00297"/>
    <w:rsid w:val="00F11FF6"/>
    <w:rsid w:val="00F155EA"/>
    <w:rsid w:val="00F21378"/>
    <w:rsid w:val="00F2228E"/>
    <w:rsid w:val="00F23C86"/>
    <w:rsid w:val="00F2442F"/>
    <w:rsid w:val="00F26FF2"/>
    <w:rsid w:val="00F34A35"/>
    <w:rsid w:val="00F36F9B"/>
    <w:rsid w:val="00F4198E"/>
    <w:rsid w:val="00F42943"/>
    <w:rsid w:val="00F42E3B"/>
    <w:rsid w:val="00F43B18"/>
    <w:rsid w:val="00F52F98"/>
    <w:rsid w:val="00F55169"/>
    <w:rsid w:val="00F57A3B"/>
    <w:rsid w:val="00F610EB"/>
    <w:rsid w:val="00F6340E"/>
    <w:rsid w:val="00F71AC2"/>
    <w:rsid w:val="00F72D5C"/>
    <w:rsid w:val="00F74696"/>
    <w:rsid w:val="00F863DB"/>
    <w:rsid w:val="00F86BAD"/>
    <w:rsid w:val="00F90110"/>
    <w:rsid w:val="00F95EFB"/>
    <w:rsid w:val="00F96BD8"/>
    <w:rsid w:val="00F96F30"/>
    <w:rsid w:val="00FA45B4"/>
    <w:rsid w:val="00FA4665"/>
    <w:rsid w:val="00FB40FB"/>
    <w:rsid w:val="00FD7C61"/>
    <w:rsid w:val="00FF1748"/>
    <w:rsid w:val="00FF7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3754E"/>
  <w15:chartTrackingRefBased/>
  <w15:docId w15:val="{82462996-72AA-4907-866F-5411C9C4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878"/>
  </w:style>
  <w:style w:type="paragraph" w:styleId="Heading1">
    <w:name w:val="heading 1"/>
    <w:basedOn w:val="Normal"/>
    <w:next w:val="Normal"/>
    <w:link w:val="Heading1Char"/>
    <w:uiPriority w:val="9"/>
    <w:qFormat/>
    <w:rsid w:val="00974D95"/>
    <w:pPr>
      <w:pBdr>
        <w:top w:val="single" w:sz="24" w:space="0" w:color="DAE9F6" w:themeColor="accent1"/>
        <w:left w:val="single" w:sz="24" w:space="0" w:color="DAE9F6" w:themeColor="accent1"/>
        <w:bottom w:val="single" w:sz="24" w:space="0" w:color="DAE9F6" w:themeColor="accent1"/>
        <w:right w:val="single" w:sz="24" w:space="0" w:color="DAE9F6" w:themeColor="accent1"/>
      </w:pBdr>
      <w:shd w:val="clear" w:color="auto" w:fill="DAE9F6" w:themeFill="accent1"/>
      <w:spacing w:after="0"/>
      <w:jc w:val="center"/>
      <w:outlineLvl w:val="0"/>
    </w:pPr>
    <w:rPr>
      <w:rFonts w:ascii="Britannic Bold" w:hAnsi="Britannic Bold"/>
      <w:caps/>
      <w:color w:val="163C5D" w:themeColor="accent1" w:themeShade="40"/>
      <w:spacing w:val="15"/>
      <w:sz w:val="40"/>
      <w:szCs w:val="22"/>
      <w:u w:val="single"/>
    </w:rPr>
  </w:style>
  <w:style w:type="paragraph" w:styleId="Heading2">
    <w:name w:val="heading 2"/>
    <w:basedOn w:val="Normal"/>
    <w:next w:val="Normal"/>
    <w:link w:val="Heading2Char"/>
    <w:uiPriority w:val="9"/>
    <w:unhideWhenUsed/>
    <w:qFormat/>
    <w:rsid w:val="00056B8A"/>
    <w:pPr>
      <w:pBdr>
        <w:top w:val="single" w:sz="24" w:space="0" w:color="F7FAFD" w:themeColor="accent1" w:themeTint="33"/>
        <w:left w:val="single" w:sz="24" w:space="0" w:color="F7FAFD" w:themeColor="accent1" w:themeTint="33"/>
        <w:bottom w:val="single" w:sz="24" w:space="0" w:color="F7FAFD" w:themeColor="accent1" w:themeTint="33"/>
        <w:right w:val="single" w:sz="24" w:space="0" w:color="F7FAFD" w:themeColor="accent1" w:themeTint="33"/>
      </w:pBdr>
      <w:shd w:val="clear" w:color="auto" w:fill="F7FAFD" w:themeFill="accent1" w:themeFillTint="33"/>
      <w:spacing w:after="0"/>
      <w:jc w:val="center"/>
      <w:outlineLvl w:val="1"/>
    </w:pPr>
    <w:rPr>
      <w:rFonts w:ascii="Franklin Gothic Heavy" w:hAnsi="Franklin Gothic Heavy"/>
      <w:b/>
      <w:caps/>
      <w:color w:val="5E7494"/>
      <w:spacing w:val="15"/>
      <w:sz w:val="32"/>
      <w:u w:val="single"/>
    </w:rPr>
  </w:style>
  <w:style w:type="paragraph" w:styleId="Heading3">
    <w:name w:val="heading 3"/>
    <w:basedOn w:val="Normal"/>
    <w:next w:val="Normal"/>
    <w:link w:val="Heading3Char"/>
    <w:uiPriority w:val="9"/>
    <w:semiHidden/>
    <w:unhideWhenUsed/>
    <w:qFormat/>
    <w:rsid w:val="00BF484C"/>
    <w:pPr>
      <w:pBdr>
        <w:top w:val="single" w:sz="6" w:space="2" w:color="DAE9F6" w:themeColor="accent1"/>
      </w:pBdr>
      <w:spacing w:before="300" w:after="0"/>
      <w:outlineLvl w:val="2"/>
    </w:pPr>
    <w:rPr>
      <w:caps/>
      <w:color w:val="2D78B9" w:themeColor="accent1" w:themeShade="7F"/>
      <w:spacing w:val="15"/>
    </w:rPr>
  </w:style>
  <w:style w:type="paragraph" w:styleId="Heading4">
    <w:name w:val="heading 4"/>
    <w:basedOn w:val="Normal"/>
    <w:next w:val="Normal"/>
    <w:link w:val="Heading4Char"/>
    <w:uiPriority w:val="9"/>
    <w:unhideWhenUsed/>
    <w:qFormat/>
    <w:rsid w:val="005C3E38"/>
    <w:pPr>
      <w:pBdr>
        <w:top w:val="dotted" w:sz="6" w:space="2" w:color="DAE9F6" w:themeColor="accent1"/>
      </w:pBdr>
      <w:spacing w:before="200" w:after="0"/>
      <w:jc w:val="center"/>
      <w:outlineLvl w:val="3"/>
    </w:pPr>
    <w:rPr>
      <w:rFonts w:ascii="Cooper Black" w:hAnsi="Cooper Black"/>
      <w:b/>
      <w:color w:val="6A8ED0"/>
      <w:spacing w:val="10"/>
      <w:w w:val="90"/>
      <w:sz w:val="32"/>
      <w:u w:val="single"/>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14:textFill>
        <w14:solidFill>
          <w14:srgbClr w14:val="6A8ED0">
            <w14:lumMod w14:val="50000"/>
          </w14:srgbClr>
        </w14:solidFill>
      </w14:textFill>
    </w:rPr>
  </w:style>
  <w:style w:type="paragraph" w:styleId="Heading5">
    <w:name w:val="heading 5"/>
    <w:basedOn w:val="Normal"/>
    <w:next w:val="Normal"/>
    <w:link w:val="Heading5Char"/>
    <w:uiPriority w:val="9"/>
    <w:unhideWhenUsed/>
    <w:qFormat/>
    <w:rsid w:val="00CA18BE"/>
    <w:pPr>
      <w:pBdr>
        <w:bottom w:val="single" w:sz="6" w:space="1" w:color="DAE9F6" w:themeColor="accent1"/>
      </w:pBdr>
      <w:spacing w:before="200" w:after="0"/>
      <w:outlineLvl w:val="4"/>
    </w:pPr>
    <w:rPr>
      <w:rFonts w:ascii="Bahnschrift Condensed" w:hAnsi="Bahnschrift Condensed"/>
      <w:b/>
      <w:caps/>
      <w:color w:val="2D79BB" w:themeColor="accent1" w:themeShade="80"/>
      <w:spacing w:val="10"/>
      <w:sz w:val="28"/>
    </w:rPr>
  </w:style>
  <w:style w:type="paragraph" w:styleId="Heading6">
    <w:name w:val="heading 6"/>
    <w:basedOn w:val="Normal"/>
    <w:next w:val="Normal"/>
    <w:link w:val="Heading6Char"/>
    <w:uiPriority w:val="9"/>
    <w:unhideWhenUsed/>
    <w:qFormat/>
    <w:rsid w:val="00BF484C"/>
    <w:pPr>
      <w:pBdr>
        <w:bottom w:val="dotted" w:sz="6" w:space="1" w:color="DAE9F6" w:themeColor="accent1"/>
      </w:pBdr>
      <w:spacing w:before="200" w:after="0"/>
      <w:outlineLvl w:val="5"/>
    </w:pPr>
    <w:rPr>
      <w:caps/>
      <w:color w:val="7CB0DF" w:themeColor="accent1" w:themeShade="BF"/>
      <w:spacing w:val="10"/>
    </w:rPr>
  </w:style>
  <w:style w:type="paragraph" w:styleId="Heading7">
    <w:name w:val="heading 7"/>
    <w:basedOn w:val="Normal"/>
    <w:next w:val="Normal"/>
    <w:link w:val="Heading7Char"/>
    <w:uiPriority w:val="9"/>
    <w:semiHidden/>
    <w:unhideWhenUsed/>
    <w:qFormat/>
    <w:rsid w:val="00BF484C"/>
    <w:pPr>
      <w:spacing w:before="200" w:after="0"/>
      <w:outlineLvl w:val="6"/>
    </w:pPr>
    <w:rPr>
      <w:caps/>
      <w:color w:val="7CB0DF" w:themeColor="accent1" w:themeShade="BF"/>
      <w:spacing w:val="10"/>
    </w:rPr>
  </w:style>
  <w:style w:type="paragraph" w:styleId="Heading8">
    <w:name w:val="heading 8"/>
    <w:basedOn w:val="Normal"/>
    <w:next w:val="Normal"/>
    <w:link w:val="Heading8Char"/>
    <w:uiPriority w:val="9"/>
    <w:semiHidden/>
    <w:unhideWhenUsed/>
    <w:qFormat/>
    <w:rsid w:val="00BF484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F484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F484C"/>
    <w:pPr>
      <w:spacing w:after="0" w:line="240" w:lineRule="auto"/>
    </w:pPr>
  </w:style>
  <w:style w:type="character" w:customStyle="1" w:styleId="NoSpacingChar">
    <w:name w:val="No Spacing Char"/>
    <w:basedOn w:val="DefaultParagraphFont"/>
    <w:link w:val="NoSpacing"/>
    <w:uiPriority w:val="1"/>
    <w:rsid w:val="002C2183"/>
  </w:style>
  <w:style w:type="paragraph" w:styleId="Title">
    <w:name w:val="Title"/>
    <w:basedOn w:val="Normal"/>
    <w:next w:val="Normal"/>
    <w:link w:val="TitleChar"/>
    <w:uiPriority w:val="10"/>
    <w:qFormat/>
    <w:rsid w:val="004D6119"/>
    <w:pPr>
      <w:spacing w:before="0" w:after="0" w:line="360" w:lineRule="auto"/>
      <w:jc w:val="center"/>
    </w:pPr>
    <w:rPr>
      <w:rFonts w:ascii="Berlin Sans FB Demi" w:eastAsiaTheme="majorEastAsia" w:hAnsi="Berlin Sans FB Demi" w:cstheme="majorBidi"/>
      <w:b/>
      <w:i/>
      <w:caps/>
      <w:color w:val="2F5496" w:themeColor="accent5" w:themeShade="BF"/>
      <w:spacing w:val="10"/>
      <w:sz w:val="72"/>
      <w:szCs w:val="52"/>
    </w:rPr>
  </w:style>
  <w:style w:type="character" w:customStyle="1" w:styleId="TitleChar">
    <w:name w:val="Title Char"/>
    <w:basedOn w:val="DefaultParagraphFont"/>
    <w:link w:val="Title"/>
    <w:uiPriority w:val="10"/>
    <w:rsid w:val="004D6119"/>
    <w:rPr>
      <w:rFonts w:ascii="Berlin Sans FB Demi" w:eastAsiaTheme="majorEastAsia" w:hAnsi="Berlin Sans FB Demi" w:cstheme="majorBidi"/>
      <w:b/>
      <w:i/>
      <w:caps/>
      <w:color w:val="2F5496" w:themeColor="accent5" w:themeShade="BF"/>
      <w:spacing w:val="10"/>
      <w:sz w:val="72"/>
      <w:szCs w:val="52"/>
    </w:rPr>
  </w:style>
  <w:style w:type="paragraph" w:styleId="Subtitle">
    <w:name w:val="Subtitle"/>
    <w:basedOn w:val="Normal"/>
    <w:next w:val="Normal"/>
    <w:link w:val="SubtitleChar"/>
    <w:uiPriority w:val="11"/>
    <w:qFormat/>
    <w:rsid w:val="00BF484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BF484C"/>
    <w:rPr>
      <w:caps/>
      <w:color w:val="595959" w:themeColor="text1" w:themeTint="A6"/>
      <w:spacing w:val="10"/>
      <w:sz w:val="21"/>
      <w:szCs w:val="21"/>
    </w:rPr>
  </w:style>
  <w:style w:type="paragraph" w:styleId="Header">
    <w:name w:val="header"/>
    <w:basedOn w:val="Normal"/>
    <w:link w:val="HeaderChar"/>
    <w:uiPriority w:val="99"/>
    <w:unhideWhenUsed/>
    <w:rsid w:val="00707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7BF3"/>
  </w:style>
  <w:style w:type="paragraph" w:styleId="Footer">
    <w:name w:val="footer"/>
    <w:basedOn w:val="Normal"/>
    <w:link w:val="FooterChar"/>
    <w:uiPriority w:val="99"/>
    <w:unhideWhenUsed/>
    <w:rsid w:val="00707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BF3"/>
  </w:style>
  <w:style w:type="character" w:customStyle="1" w:styleId="Heading1Char">
    <w:name w:val="Heading 1 Char"/>
    <w:basedOn w:val="DefaultParagraphFont"/>
    <w:link w:val="Heading1"/>
    <w:uiPriority w:val="9"/>
    <w:rsid w:val="00974D95"/>
    <w:rPr>
      <w:rFonts w:ascii="Britannic Bold" w:hAnsi="Britannic Bold"/>
      <w:caps/>
      <w:color w:val="163C5D" w:themeColor="accent1" w:themeShade="40"/>
      <w:spacing w:val="15"/>
      <w:sz w:val="40"/>
      <w:szCs w:val="22"/>
      <w:u w:val="single"/>
      <w:shd w:val="clear" w:color="auto" w:fill="DAE9F6" w:themeFill="accent1"/>
    </w:rPr>
  </w:style>
  <w:style w:type="paragraph" w:styleId="TOCHeading">
    <w:name w:val="TOC Heading"/>
    <w:basedOn w:val="Heading1"/>
    <w:next w:val="Normal"/>
    <w:uiPriority w:val="39"/>
    <w:unhideWhenUsed/>
    <w:qFormat/>
    <w:rsid w:val="00BF484C"/>
    <w:pPr>
      <w:outlineLvl w:val="9"/>
    </w:pPr>
  </w:style>
  <w:style w:type="paragraph" w:styleId="ListParagraph">
    <w:name w:val="List Paragraph"/>
    <w:basedOn w:val="Normal"/>
    <w:uiPriority w:val="34"/>
    <w:qFormat/>
    <w:rsid w:val="00BF484C"/>
    <w:pPr>
      <w:ind w:left="720"/>
      <w:contextualSpacing/>
    </w:pPr>
  </w:style>
  <w:style w:type="character" w:customStyle="1" w:styleId="Heading2Char">
    <w:name w:val="Heading 2 Char"/>
    <w:basedOn w:val="DefaultParagraphFont"/>
    <w:link w:val="Heading2"/>
    <w:uiPriority w:val="9"/>
    <w:rsid w:val="00056B8A"/>
    <w:rPr>
      <w:rFonts w:ascii="Franklin Gothic Heavy" w:hAnsi="Franklin Gothic Heavy"/>
      <w:b/>
      <w:caps/>
      <w:color w:val="5E7494"/>
      <w:spacing w:val="15"/>
      <w:sz w:val="32"/>
      <w:u w:val="single"/>
      <w:shd w:val="clear" w:color="auto" w:fill="F7FAFD" w:themeFill="accent1" w:themeFillTint="33"/>
    </w:rPr>
  </w:style>
  <w:style w:type="character" w:customStyle="1" w:styleId="Heading3Char">
    <w:name w:val="Heading 3 Char"/>
    <w:basedOn w:val="DefaultParagraphFont"/>
    <w:link w:val="Heading3"/>
    <w:uiPriority w:val="9"/>
    <w:semiHidden/>
    <w:rsid w:val="00BF484C"/>
    <w:rPr>
      <w:caps/>
      <w:color w:val="2D78B9" w:themeColor="accent1" w:themeShade="7F"/>
      <w:spacing w:val="15"/>
    </w:rPr>
  </w:style>
  <w:style w:type="character" w:customStyle="1" w:styleId="Heading4Char">
    <w:name w:val="Heading 4 Char"/>
    <w:basedOn w:val="DefaultParagraphFont"/>
    <w:link w:val="Heading4"/>
    <w:uiPriority w:val="9"/>
    <w:rsid w:val="005C3E38"/>
    <w:rPr>
      <w:rFonts w:ascii="Cooper Black" w:hAnsi="Cooper Black"/>
      <w:b/>
      <w:color w:val="6A8ED0"/>
      <w:spacing w:val="10"/>
      <w:w w:val="90"/>
      <w:sz w:val="32"/>
      <w:u w:val="single"/>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14:textFill>
        <w14:solidFill>
          <w14:srgbClr w14:val="6A8ED0">
            <w14:lumMod w14:val="50000"/>
          </w14:srgbClr>
        </w14:solidFill>
      </w14:textFill>
    </w:rPr>
  </w:style>
  <w:style w:type="character" w:customStyle="1" w:styleId="Heading5Char">
    <w:name w:val="Heading 5 Char"/>
    <w:basedOn w:val="DefaultParagraphFont"/>
    <w:link w:val="Heading5"/>
    <w:uiPriority w:val="9"/>
    <w:rsid w:val="00CA18BE"/>
    <w:rPr>
      <w:rFonts w:ascii="Bahnschrift Condensed" w:hAnsi="Bahnschrift Condensed"/>
      <w:b/>
      <w:caps/>
      <w:color w:val="2D79BB" w:themeColor="accent1" w:themeShade="80"/>
      <w:spacing w:val="10"/>
      <w:sz w:val="28"/>
    </w:rPr>
  </w:style>
  <w:style w:type="character" w:customStyle="1" w:styleId="Heading6Char">
    <w:name w:val="Heading 6 Char"/>
    <w:basedOn w:val="DefaultParagraphFont"/>
    <w:link w:val="Heading6"/>
    <w:uiPriority w:val="9"/>
    <w:rsid w:val="00BF484C"/>
    <w:rPr>
      <w:caps/>
      <w:color w:val="7CB0DF" w:themeColor="accent1" w:themeShade="BF"/>
      <w:spacing w:val="10"/>
    </w:rPr>
  </w:style>
  <w:style w:type="character" w:customStyle="1" w:styleId="Heading7Char">
    <w:name w:val="Heading 7 Char"/>
    <w:basedOn w:val="DefaultParagraphFont"/>
    <w:link w:val="Heading7"/>
    <w:uiPriority w:val="9"/>
    <w:semiHidden/>
    <w:rsid w:val="00BF484C"/>
    <w:rPr>
      <w:caps/>
      <w:color w:val="7CB0DF" w:themeColor="accent1" w:themeShade="BF"/>
      <w:spacing w:val="10"/>
    </w:rPr>
  </w:style>
  <w:style w:type="character" w:customStyle="1" w:styleId="Heading8Char">
    <w:name w:val="Heading 8 Char"/>
    <w:basedOn w:val="DefaultParagraphFont"/>
    <w:link w:val="Heading8"/>
    <w:uiPriority w:val="9"/>
    <w:semiHidden/>
    <w:rsid w:val="00BF484C"/>
    <w:rPr>
      <w:caps/>
      <w:spacing w:val="10"/>
      <w:sz w:val="18"/>
      <w:szCs w:val="18"/>
    </w:rPr>
  </w:style>
  <w:style w:type="character" w:customStyle="1" w:styleId="Heading9Char">
    <w:name w:val="Heading 9 Char"/>
    <w:basedOn w:val="DefaultParagraphFont"/>
    <w:link w:val="Heading9"/>
    <w:uiPriority w:val="9"/>
    <w:semiHidden/>
    <w:rsid w:val="00BF484C"/>
    <w:rPr>
      <w:i/>
      <w:iCs/>
      <w:caps/>
      <w:spacing w:val="10"/>
      <w:sz w:val="18"/>
      <w:szCs w:val="18"/>
    </w:rPr>
  </w:style>
  <w:style w:type="paragraph" w:styleId="Caption">
    <w:name w:val="caption"/>
    <w:basedOn w:val="Normal"/>
    <w:next w:val="Normal"/>
    <w:uiPriority w:val="35"/>
    <w:semiHidden/>
    <w:unhideWhenUsed/>
    <w:qFormat/>
    <w:rsid w:val="00BF484C"/>
    <w:rPr>
      <w:b/>
      <w:bCs/>
      <w:color w:val="7CB0DF" w:themeColor="accent1" w:themeShade="BF"/>
      <w:sz w:val="16"/>
      <w:szCs w:val="16"/>
    </w:rPr>
  </w:style>
  <w:style w:type="character" w:styleId="Strong">
    <w:name w:val="Strong"/>
    <w:uiPriority w:val="22"/>
    <w:qFormat/>
    <w:rsid w:val="00BF484C"/>
    <w:rPr>
      <w:b/>
      <w:bCs/>
    </w:rPr>
  </w:style>
  <w:style w:type="character" w:styleId="Emphasis">
    <w:name w:val="Emphasis"/>
    <w:uiPriority w:val="20"/>
    <w:qFormat/>
    <w:rsid w:val="00BF484C"/>
    <w:rPr>
      <w:caps/>
      <w:color w:val="2D78B9" w:themeColor="accent1" w:themeShade="7F"/>
      <w:spacing w:val="5"/>
    </w:rPr>
  </w:style>
  <w:style w:type="paragraph" w:styleId="Quote">
    <w:name w:val="Quote"/>
    <w:basedOn w:val="Normal"/>
    <w:next w:val="Normal"/>
    <w:link w:val="QuoteChar"/>
    <w:uiPriority w:val="29"/>
    <w:qFormat/>
    <w:rsid w:val="00BF484C"/>
    <w:rPr>
      <w:i/>
      <w:iCs/>
      <w:sz w:val="24"/>
      <w:szCs w:val="24"/>
    </w:rPr>
  </w:style>
  <w:style w:type="character" w:customStyle="1" w:styleId="QuoteChar">
    <w:name w:val="Quote Char"/>
    <w:basedOn w:val="DefaultParagraphFont"/>
    <w:link w:val="Quote"/>
    <w:uiPriority w:val="29"/>
    <w:rsid w:val="00BF484C"/>
    <w:rPr>
      <w:i/>
      <w:iCs/>
      <w:sz w:val="24"/>
      <w:szCs w:val="24"/>
    </w:rPr>
  </w:style>
  <w:style w:type="paragraph" w:styleId="IntenseQuote">
    <w:name w:val="Intense Quote"/>
    <w:basedOn w:val="Normal"/>
    <w:next w:val="Normal"/>
    <w:link w:val="IntenseQuoteChar"/>
    <w:uiPriority w:val="30"/>
    <w:qFormat/>
    <w:rsid w:val="00BF484C"/>
    <w:pPr>
      <w:spacing w:before="240" w:after="240" w:line="240" w:lineRule="auto"/>
      <w:ind w:left="1080" w:right="1080"/>
      <w:jc w:val="center"/>
    </w:pPr>
    <w:rPr>
      <w:color w:val="DAE9F6" w:themeColor="accent1"/>
      <w:sz w:val="24"/>
      <w:szCs w:val="24"/>
    </w:rPr>
  </w:style>
  <w:style w:type="character" w:customStyle="1" w:styleId="IntenseQuoteChar">
    <w:name w:val="Intense Quote Char"/>
    <w:basedOn w:val="DefaultParagraphFont"/>
    <w:link w:val="IntenseQuote"/>
    <w:uiPriority w:val="30"/>
    <w:rsid w:val="00BF484C"/>
    <w:rPr>
      <w:color w:val="DAE9F6" w:themeColor="accent1"/>
      <w:sz w:val="24"/>
      <w:szCs w:val="24"/>
    </w:rPr>
  </w:style>
  <w:style w:type="character" w:styleId="SubtleEmphasis">
    <w:name w:val="Subtle Emphasis"/>
    <w:uiPriority w:val="19"/>
    <w:qFormat/>
    <w:rsid w:val="00BF484C"/>
    <w:rPr>
      <w:i/>
      <w:iCs/>
      <w:color w:val="2D78B9" w:themeColor="accent1" w:themeShade="7F"/>
    </w:rPr>
  </w:style>
  <w:style w:type="character" w:styleId="IntenseEmphasis">
    <w:name w:val="Intense Emphasis"/>
    <w:uiPriority w:val="21"/>
    <w:qFormat/>
    <w:rsid w:val="00BF484C"/>
    <w:rPr>
      <w:b/>
      <w:bCs/>
      <w:caps/>
      <w:color w:val="2D78B9" w:themeColor="accent1" w:themeShade="7F"/>
      <w:spacing w:val="10"/>
    </w:rPr>
  </w:style>
  <w:style w:type="character" w:styleId="SubtleReference">
    <w:name w:val="Subtle Reference"/>
    <w:uiPriority w:val="31"/>
    <w:qFormat/>
    <w:rsid w:val="00BF484C"/>
    <w:rPr>
      <w:b/>
      <w:bCs/>
      <w:color w:val="DAE9F6" w:themeColor="accent1"/>
    </w:rPr>
  </w:style>
  <w:style w:type="character" w:styleId="IntenseReference">
    <w:name w:val="Intense Reference"/>
    <w:uiPriority w:val="32"/>
    <w:qFormat/>
    <w:rsid w:val="00BF484C"/>
    <w:rPr>
      <w:b/>
      <w:bCs/>
      <w:i/>
      <w:iCs/>
      <w:caps/>
      <w:color w:val="DAE9F6" w:themeColor="accent1"/>
    </w:rPr>
  </w:style>
  <w:style w:type="character" w:styleId="BookTitle">
    <w:name w:val="Book Title"/>
    <w:uiPriority w:val="33"/>
    <w:qFormat/>
    <w:rsid w:val="00BF484C"/>
    <w:rPr>
      <w:b/>
      <w:bCs/>
      <w:i/>
      <w:iCs/>
      <w:spacing w:val="0"/>
    </w:rPr>
  </w:style>
  <w:style w:type="paragraph" w:styleId="BalloonText">
    <w:name w:val="Balloon Text"/>
    <w:basedOn w:val="Normal"/>
    <w:link w:val="BalloonTextChar"/>
    <w:uiPriority w:val="99"/>
    <w:semiHidden/>
    <w:unhideWhenUsed/>
    <w:rsid w:val="004D61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119"/>
    <w:rPr>
      <w:rFonts w:ascii="Segoe UI" w:hAnsi="Segoe UI" w:cs="Segoe UI"/>
      <w:sz w:val="18"/>
      <w:szCs w:val="18"/>
    </w:rPr>
  </w:style>
  <w:style w:type="table" w:styleId="TableGrid">
    <w:name w:val="Table Grid"/>
    <w:basedOn w:val="TableNormal"/>
    <w:uiPriority w:val="39"/>
    <w:rsid w:val="00A0511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A0511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A0511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4">
    <w:name w:val="Grid Table 5 Dark Accent 4"/>
    <w:basedOn w:val="TableNormal"/>
    <w:uiPriority w:val="50"/>
    <w:rsid w:val="00EC5E7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3">
    <w:name w:val="Grid Table 5 Dark Accent 3"/>
    <w:basedOn w:val="TableNormal"/>
    <w:uiPriority w:val="50"/>
    <w:rsid w:val="00CA27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6">
    <w:name w:val="Grid Table 5 Dark Accent 6"/>
    <w:basedOn w:val="TableNormal"/>
    <w:uiPriority w:val="50"/>
    <w:rsid w:val="00DC72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2">
    <w:name w:val="Grid Table 4 Accent 2"/>
    <w:basedOn w:val="TableNormal"/>
    <w:uiPriority w:val="49"/>
    <w:rsid w:val="0046491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649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Hyperlink">
    <w:name w:val="Hyperlink"/>
    <w:basedOn w:val="DefaultParagraphFont"/>
    <w:uiPriority w:val="99"/>
    <w:unhideWhenUsed/>
    <w:rsid w:val="00974D95"/>
    <w:rPr>
      <w:color w:val="0563C1" w:themeColor="hyperlink"/>
      <w:u w:val="single"/>
    </w:rPr>
  </w:style>
  <w:style w:type="paragraph" w:styleId="TOC1">
    <w:name w:val="toc 1"/>
    <w:basedOn w:val="Normal"/>
    <w:next w:val="Normal"/>
    <w:autoRedefine/>
    <w:uiPriority w:val="39"/>
    <w:unhideWhenUsed/>
    <w:rsid w:val="002E2ED2"/>
    <w:pPr>
      <w:spacing w:before="220" w:after="220"/>
    </w:pPr>
    <w:rPr>
      <w:rFonts w:ascii="Bahnschrift" w:hAnsi="Bahnschrift"/>
      <w:sz w:val="24"/>
    </w:rPr>
  </w:style>
  <w:style w:type="paragraph" w:styleId="TOC2">
    <w:name w:val="toc 2"/>
    <w:basedOn w:val="Normal"/>
    <w:next w:val="Normal"/>
    <w:autoRedefine/>
    <w:uiPriority w:val="39"/>
    <w:unhideWhenUsed/>
    <w:rsid w:val="00DC18B1"/>
    <w:pPr>
      <w:spacing w:after="100"/>
      <w:ind w:left="200"/>
    </w:pPr>
  </w:style>
  <w:style w:type="paragraph" w:styleId="TOC3">
    <w:name w:val="toc 3"/>
    <w:basedOn w:val="Normal"/>
    <w:next w:val="Normal"/>
    <w:autoRedefine/>
    <w:uiPriority w:val="39"/>
    <w:unhideWhenUsed/>
    <w:rsid w:val="00DC18B1"/>
    <w:pPr>
      <w:spacing w:before="0" w:after="100" w:line="259" w:lineRule="auto"/>
      <w:ind w:left="440"/>
    </w:pPr>
    <w:rPr>
      <w:rFonts w:cs="Times New Roman"/>
      <w:sz w:val="22"/>
      <w:szCs w:val="22"/>
    </w:rPr>
  </w:style>
  <w:style w:type="paragraph" w:styleId="FootnoteText">
    <w:name w:val="footnote text"/>
    <w:basedOn w:val="Normal"/>
    <w:link w:val="FootnoteTextChar"/>
    <w:uiPriority w:val="99"/>
    <w:semiHidden/>
    <w:unhideWhenUsed/>
    <w:rsid w:val="002E2ED2"/>
    <w:pPr>
      <w:spacing w:before="0" w:after="0" w:line="240" w:lineRule="auto"/>
    </w:pPr>
  </w:style>
  <w:style w:type="character" w:customStyle="1" w:styleId="FootnoteTextChar">
    <w:name w:val="Footnote Text Char"/>
    <w:basedOn w:val="DefaultParagraphFont"/>
    <w:link w:val="FootnoteText"/>
    <w:uiPriority w:val="99"/>
    <w:semiHidden/>
    <w:rsid w:val="002E2ED2"/>
  </w:style>
  <w:style w:type="character" w:styleId="FootnoteReference">
    <w:name w:val="footnote reference"/>
    <w:basedOn w:val="DefaultParagraphFont"/>
    <w:uiPriority w:val="99"/>
    <w:semiHidden/>
    <w:unhideWhenUsed/>
    <w:rsid w:val="002E2ED2"/>
    <w:rPr>
      <w:vertAlign w:val="superscript"/>
    </w:rPr>
  </w:style>
  <w:style w:type="paragraph" w:styleId="TOC4">
    <w:name w:val="toc 4"/>
    <w:basedOn w:val="Normal"/>
    <w:next w:val="Normal"/>
    <w:autoRedefine/>
    <w:uiPriority w:val="39"/>
    <w:unhideWhenUsed/>
    <w:rsid w:val="002E2ED2"/>
    <w:pPr>
      <w:spacing w:after="100"/>
      <w:ind w:left="600"/>
    </w:pPr>
  </w:style>
  <w:style w:type="character" w:styleId="FollowedHyperlink">
    <w:name w:val="FollowedHyperlink"/>
    <w:basedOn w:val="DefaultParagraphFont"/>
    <w:uiPriority w:val="99"/>
    <w:semiHidden/>
    <w:unhideWhenUsed/>
    <w:rsid w:val="004B6FA9"/>
    <w:rPr>
      <w:color w:val="954F72" w:themeColor="followedHyperlink"/>
      <w:u w:val="single"/>
    </w:rPr>
  </w:style>
  <w:style w:type="paragraph" w:styleId="Bibliography">
    <w:name w:val="Bibliography"/>
    <w:basedOn w:val="Normal"/>
    <w:next w:val="Normal"/>
    <w:uiPriority w:val="37"/>
    <w:unhideWhenUsed/>
    <w:rsid w:val="00B70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4841">
      <w:bodyDiv w:val="1"/>
      <w:marLeft w:val="0"/>
      <w:marRight w:val="0"/>
      <w:marTop w:val="0"/>
      <w:marBottom w:val="0"/>
      <w:divBdr>
        <w:top w:val="none" w:sz="0" w:space="0" w:color="auto"/>
        <w:left w:val="none" w:sz="0" w:space="0" w:color="auto"/>
        <w:bottom w:val="none" w:sz="0" w:space="0" w:color="auto"/>
        <w:right w:val="none" w:sz="0" w:space="0" w:color="auto"/>
      </w:divBdr>
    </w:div>
    <w:div w:id="77332870">
      <w:bodyDiv w:val="1"/>
      <w:marLeft w:val="0"/>
      <w:marRight w:val="0"/>
      <w:marTop w:val="0"/>
      <w:marBottom w:val="0"/>
      <w:divBdr>
        <w:top w:val="none" w:sz="0" w:space="0" w:color="auto"/>
        <w:left w:val="none" w:sz="0" w:space="0" w:color="auto"/>
        <w:bottom w:val="none" w:sz="0" w:space="0" w:color="auto"/>
        <w:right w:val="none" w:sz="0" w:space="0" w:color="auto"/>
      </w:divBdr>
    </w:div>
    <w:div w:id="93215326">
      <w:bodyDiv w:val="1"/>
      <w:marLeft w:val="0"/>
      <w:marRight w:val="0"/>
      <w:marTop w:val="0"/>
      <w:marBottom w:val="0"/>
      <w:divBdr>
        <w:top w:val="none" w:sz="0" w:space="0" w:color="auto"/>
        <w:left w:val="none" w:sz="0" w:space="0" w:color="auto"/>
        <w:bottom w:val="none" w:sz="0" w:space="0" w:color="auto"/>
        <w:right w:val="none" w:sz="0" w:space="0" w:color="auto"/>
      </w:divBdr>
    </w:div>
    <w:div w:id="94712800">
      <w:bodyDiv w:val="1"/>
      <w:marLeft w:val="0"/>
      <w:marRight w:val="0"/>
      <w:marTop w:val="0"/>
      <w:marBottom w:val="0"/>
      <w:divBdr>
        <w:top w:val="none" w:sz="0" w:space="0" w:color="auto"/>
        <w:left w:val="none" w:sz="0" w:space="0" w:color="auto"/>
        <w:bottom w:val="none" w:sz="0" w:space="0" w:color="auto"/>
        <w:right w:val="none" w:sz="0" w:space="0" w:color="auto"/>
      </w:divBdr>
    </w:div>
    <w:div w:id="106435655">
      <w:bodyDiv w:val="1"/>
      <w:marLeft w:val="0"/>
      <w:marRight w:val="0"/>
      <w:marTop w:val="0"/>
      <w:marBottom w:val="0"/>
      <w:divBdr>
        <w:top w:val="none" w:sz="0" w:space="0" w:color="auto"/>
        <w:left w:val="none" w:sz="0" w:space="0" w:color="auto"/>
        <w:bottom w:val="none" w:sz="0" w:space="0" w:color="auto"/>
        <w:right w:val="none" w:sz="0" w:space="0" w:color="auto"/>
      </w:divBdr>
    </w:div>
    <w:div w:id="108866318">
      <w:bodyDiv w:val="1"/>
      <w:marLeft w:val="0"/>
      <w:marRight w:val="0"/>
      <w:marTop w:val="0"/>
      <w:marBottom w:val="0"/>
      <w:divBdr>
        <w:top w:val="none" w:sz="0" w:space="0" w:color="auto"/>
        <w:left w:val="none" w:sz="0" w:space="0" w:color="auto"/>
        <w:bottom w:val="none" w:sz="0" w:space="0" w:color="auto"/>
        <w:right w:val="none" w:sz="0" w:space="0" w:color="auto"/>
      </w:divBdr>
    </w:div>
    <w:div w:id="111900665">
      <w:bodyDiv w:val="1"/>
      <w:marLeft w:val="0"/>
      <w:marRight w:val="0"/>
      <w:marTop w:val="0"/>
      <w:marBottom w:val="0"/>
      <w:divBdr>
        <w:top w:val="none" w:sz="0" w:space="0" w:color="auto"/>
        <w:left w:val="none" w:sz="0" w:space="0" w:color="auto"/>
        <w:bottom w:val="none" w:sz="0" w:space="0" w:color="auto"/>
        <w:right w:val="none" w:sz="0" w:space="0" w:color="auto"/>
      </w:divBdr>
    </w:div>
    <w:div w:id="114177299">
      <w:bodyDiv w:val="1"/>
      <w:marLeft w:val="0"/>
      <w:marRight w:val="0"/>
      <w:marTop w:val="0"/>
      <w:marBottom w:val="0"/>
      <w:divBdr>
        <w:top w:val="none" w:sz="0" w:space="0" w:color="auto"/>
        <w:left w:val="none" w:sz="0" w:space="0" w:color="auto"/>
        <w:bottom w:val="none" w:sz="0" w:space="0" w:color="auto"/>
        <w:right w:val="none" w:sz="0" w:space="0" w:color="auto"/>
      </w:divBdr>
    </w:div>
    <w:div w:id="116458948">
      <w:bodyDiv w:val="1"/>
      <w:marLeft w:val="0"/>
      <w:marRight w:val="0"/>
      <w:marTop w:val="0"/>
      <w:marBottom w:val="0"/>
      <w:divBdr>
        <w:top w:val="none" w:sz="0" w:space="0" w:color="auto"/>
        <w:left w:val="none" w:sz="0" w:space="0" w:color="auto"/>
        <w:bottom w:val="none" w:sz="0" w:space="0" w:color="auto"/>
        <w:right w:val="none" w:sz="0" w:space="0" w:color="auto"/>
      </w:divBdr>
    </w:div>
    <w:div w:id="126166272">
      <w:bodyDiv w:val="1"/>
      <w:marLeft w:val="0"/>
      <w:marRight w:val="0"/>
      <w:marTop w:val="0"/>
      <w:marBottom w:val="0"/>
      <w:divBdr>
        <w:top w:val="none" w:sz="0" w:space="0" w:color="auto"/>
        <w:left w:val="none" w:sz="0" w:space="0" w:color="auto"/>
        <w:bottom w:val="none" w:sz="0" w:space="0" w:color="auto"/>
        <w:right w:val="none" w:sz="0" w:space="0" w:color="auto"/>
      </w:divBdr>
    </w:div>
    <w:div w:id="134571358">
      <w:bodyDiv w:val="1"/>
      <w:marLeft w:val="0"/>
      <w:marRight w:val="0"/>
      <w:marTop w:val="0"/>
      <w:marBottom w:val="0"/>
      <w:divBdr>
        <w:top w:val="none" w:sz="0" w:space="0" w:color="auto"/>
        <w:left w:val="none" w:sz="0" w:space="0" w:color="auto"/>
        <w:bottom w:val="none" w:sz="0" w:space="0" w:color="auto"/>
        <w:right w:val="none" w:sz="0" w:space="0" w:color="auto"/>
      </w:divBdr>
    </w:div>
    <w:div w:id="138040112">
      <w:bodyDiv w:val="1"/>
      <w:marLeft w:val="0"/>
      <w:marRight w:val="0"/>
      <w:marTop w:val="0"/>
      <w:marBottom w:val="0"/>
      <w:divBdr>
        <w:top w:val="none" w:sz="0" w:space="0" w:color="auto"/>
        <w:left w:val="none" w:sz="0" w:space="0" w:color="auto"/>
        <w:bottom w:val="none" w:sz="0" w:space="0" w:color="auto"/>
        <w:right w:val="none" w:sz="0" w:space="0" w:color="auto"/>
      </w:divBdr>
    </w:div>
    <w:div w:id="213084788">
      <w:bodyDiv w:val="1"/>
      <w:marLeft w:val="0"/>
      <w:marRight w:val="0"/>
      <w:marTop w:val="0"/>
      <w:marBottom w:val="0"/>
      <w:divBdr>
        <w:top w:val="none" w:sz="0" w:space="0" w:color="auto"/>
        <w:left w:val="none" w:sz="0" w:space="0" w:color="auto"/>
        <w:bottom w:val="none" w:sz="0" w:space="0" w:color="auto"/>
        <w:right w:val="none" w:sz="0" w:space="0" w:color="auto"/>
      </w:divBdr>
    </w:div>
    <w:div w:id="220334652">
      <w:bodyDiv w:val="1"/>
      <w:marLeft w:val="0"/>
      <w:marRight w:val="0"/>
      <w:marTop w:val="0"/>
      <w:marBottom w:val="0"/>
      <w:divBdr>
        <w:top w:val="none" w:sz="0" w:space="0" w:color="auto"/>
        <w:left w:val="none" w:sz="0" w:space="0" w:color="auto"/>
        <w:bottom w:val="none" w:sz="0" w:space="0" w:color="auto"/>
        <w:right w:val="none" w:sz="0" w:space="0" w:color="auto"/>
      </w:divBdr>
    </w:div>
    <w:div w:id="232275129">
      <w:bodyDiv w:val="1"/>
      <w:marLeft w:val="0"/>
      <w:marRight w:val="0"/>
      <w:marTop w:val="0"/>
      <w:marBottom w:val="0"/>
      <w:divBdr>
        <w:top w:val="none" w:sz="0" w:space="0" w:color="auto"/>
        <w:left w:val="none" w:sz="0" w:space="0" w:color="auto"/>
        <w:bottom w:val="none" w:sz="0" w:space="0" w:color="auto"/>
        <w:right w:val="none" w:sz="0" w:space="0" w:color="auto"/>
      </w:divBdr>
    </w:div>
    <w:div w:id="241987305">
      <w:bodyDiv w:val="1"/>
      <w:marLeft w:val="0"/>
      <w:marRight w:val="0"/>
      <w:marTop w:val="0"/>
      <w:marBottom w:val="0"/>
      <w:divBdr>
        <w:top w:val="none" w:sz="0" w:space="0" w:color="auto"/>
        <w:left w:val="none" w:sz="0" w:space="0" w:color="auto"/>
        <w:bottom w:val="none" w:sz="0" w:space="0" w:color="auto"/>
        <w:right w:val="none" w:sz="0" w:space="0" w:color="auto"/>
      </w:divBdr>
    </w:div>
    <w:div w:id="242297002">
      <w:bodyDiv w:val="1"/>
      <w:marLeft w:val="0"/>
      <w:marRight w:val="0"/>
      <w:marTop w:val="0"/>
      <w:marBottom w:val="0"/>
      <w:divBdr>
        <w:top w:val="none" w:sz="0" w:space="0" w:color="auto"/>
        <w:left w:val="none" w:sz="0" w:space="0" w:color="auto"/>
        <w:bottom w:val="none" w:sz="0" w:space="0" w:color="auto"/>
        <w:right w:val="none" w:sz="0" w:space="0" w:color="auto"/>
      </w:divBdr>
    </w:div>
    <w:div w:id="243759044">
      <w:bodyDiv w:val="1"/>
      <w:marLeft w:val="0"/>
      <w:marRight w:val="0"/>
      <w:marTop w:val="0"/>
      <w:marBottom w:val="0"/>
      <w:divBdr>
        <w:top w:val="none" w:sz="0" w:space="0" w:color="auto"/>
        <w:left w:val="none" w:sz="0" w:space="0" w:color="auto"/>
        <w:bottom w:val="none" w:sz="0" w:space="0" w:color="auto"/>
        <w:right w:val="none" w:sz="0" w:space="0" w:color="auto"/>
      </w:divBdr>
    </w:div>
    <w:div w:id="272979952">
      <w:bodyDiv w:val="1"/>
      <w:marLeft w:val="0"/>
      <w:marRight w:val="0"/>
      <w:marTop w:val="0"/>
      <w:marBottom w:val="0"/>
      <w:divBdr>
        <w:top w:val="none" w:sz="0" w:space="0" w:color="auto"/>
        <w:left w:val="none" w:sz="0" w:space="0" w:color="auto"/>
        <w:bottom w:val="none" w:sz="0" w:space="0" w:color="auto"/>
        <w:right w:val="none" w:sz="0" w:space="0" w:color="auto"/>
      </w:divBdr>
    </w:div>
    <w:div w:id="306975370">
      <w:bodyDiv w:val="1"/>
      <w:marLeft w:val="0"/>
      <w:marRight w:val="0"/>
      <w:marTop w:val="0"/>
      <w:marBottom w:val="0"/>
      <w:divBdr>
        <w:top w:val="none" w:sz="0" w:space="0" w:color="auto"/>
        <w:left w:val="none" w:sz="0" w:space="0" w:color="auto"/>
        <w:bottom w:val="none" w:sz="0" w:space="0" w:color="auto"/>
        <w:right w:val="none" w:sz="0" w:space="0" w:color="auto"/>
      </w:divBdr>
    </w:div>
    <w:div w:id="317418501">
      <w:bodyDiv w:val="1"/>
      <w:marLeft w:val="0"/>
      <w:marRight w:val="0"/>
      <w:marTop w:val="0"/>
      <w:marBottom w:val="0"/>
      <w:divBdr>
        <w:top w:val="none" w:sz="0" w:space="0" w:color="auto"/>
        <w:left w:val="none" w:sz="0" w:space="0" w:color="auto"/>
        <w:bottom w:val="none" w:sz="0" w:space="0" w:color="auto"/>
        <w:right w:val="none" w:sz="0" w:space="0" w:color="auto"/>
      </w:divBdr>
    </w:div>
    <w:div w:id="320430128">
      <w:bodyDiv w:val="1"/>
      <w:marLeft w:val="0"/>
      <w:marRight w:val="0"/>
      <w:marTop w:val="0"/>
      <w:marBottom w:val="0"/>
      <w:divBdr>
        <w:top w:val="none" w:sz="0" w:space="0" w:color="auto"/>
        <w:left w:val="none" w:sz="0" w:space="0" w:color="auto"/>
        <w:bottom w:val="none" w:sz="0" w:space="0" w:color="auto"/>
        <w:right w:val="none" w:sz="0" w:space="0" w:color="auto"/>
      </w:divBdr>
    </w:div>
    <w:div w:id="350037057">
      <w:bodyDiv w:val="1"/>
      <w:marLeft w:val="0"/>
      <w:marRight w:val="0"/>
      <w:marTop w:val="0"/>
      <w:marBottom w:val="0"/>
      <w:divBdr>
        <w:top w:val="none" w:sz="0" w:space="0" w:color="auto"/>
        <w:left w:val="none" w:sz="0" w:space="0" w:color="auto"/>
        <w:bottom w:val="none" w:sz="0" w:space="0" w:color="auto"/>
        <w:right w:val="none" w:sz="0" w:space="0" w:color="auto"/>
      </w:divBdr>
    </w:div>
    <w:div w:id="382407111">
      <w:bodyDiv w:val="1"/>
      <w:marLeft w:val="0"/>
      <w:marRight w:val="0"/>
      <w:marTop w:val="0"/>
      <w:marBottom w:val="0"/>
      <w:divBdr>
        <w:top w:val="none" w:sz="0" w:space="0" w:color="auto"/>
        <w:left w:val="none" w:sz="0" w:space="0" w:color="auto"/>
        <w:bottom w:val="none" w:sz="0" w:space="0" w:color="auto"/>
        <w:right w:val="none" w:sz="0" w:space="0" w:color="auto"/>
      </w:divBdr>
    </w:div>
    <w:div w:id="390887962">
      <w:bodyDiv w:val="1"/>
      <w:marLeft w:val="0"/>
      <w:marRight w:val="0"/>
      <w:marTop w:val="0"/>
      <w:marBottom w:val="0"/>
      <w:divBdr>
        <w:top w:val="none" w:sz="0" w:space="0" w:color="auto"/>
        <w:left w:val="none" w:sz="0" w:space="0" w:color="auto"/>
        <w:bottom w:val="none" w:sz="0" w:space="0" w:color="auto"/>
        <w:right w:val="none" w:sz="0" w:space="0" w:color="auto"/>
      </w:divBdr>
    </w:div>
    <w:div w:id="412356118">
      <w:bodyDiv w:val="1"/>
      <w:marLeft w:val="0"/>
      <w:marRight w:val="0"/>
      <w:marTop w:val="0"/>
      <w:marBottom w:val="0"/>
      <w:divBdr>
        <w:top w:val="none" w:sz="0" w:space="0" w:color="auto"/>
        <w:left w:val="none" w:sz="0" w:space="0" w:color="auto"/>
        <w:bottom w:val="none" w:sz="0" w:space="0" w:color="auto"/>
        <w:right w:val="none" w:sz="0" w:space="0" w:color="auto"/>
      </w:divBdr>
    </w:div>
    <w:div w:id="419716612">
      <w:bodyDiv w:val="1"/>
      <w:marLeft w:val="0"/>
      <w:marRight w:val="0"/>
      <w:marTop w:val="0"/>
      <w:marBottom w:val="0"/>
      <w:divBdr>
        <w:top w:val="none" w:sz="0" w:space="0" w:color="auto"/>
        <w:left w:val="none" w:sz="0" w:space="0" w:color="auto"/>
        <w:bottom w:val="none" w:sz="0" w:space="0" w:color="auto"/>
        <w:right w:val="none" w:sz="0" w:space="0" w:color="auto"/>
      </w:divBdr>
    </w:div>
    <w:div w:id="434987535">
      <w:bodyDiv w:val="1"/>
      <w:marLeft w:val="0"/>
      <w:marRight w:val="0"/>
      <w:marTop w:val="0"/>
      <w:marBottom w:val="0"/>
      <w:divBdr>
        <w:top w:val="none" w:sz="0" w:space="0" w:color="auto"/>
        <w:left w:val="none" w:sz="0" w:space="0" w:color="auto"/>
        <w:bottom w:val="none" w:sz="0" w:space="0" w:color="auto"/>
        <w:right w:val="none" w:sz="0" w:space="0" w:color="auto"/>
      </w:divBdr>
    </w:div>
    <w:div w:id="437719452">
      <w:bodyDiv w:val="1"/>
      <w:marLeft w:val="0"/>
      <w:marRight w:val="0"/>
      <w:marTop w:val="0"/>
      <w:marBottom w:val="0"/>
      <w:divBdr>
        <w:top w:val="none" w:sz="0" w:space="0" w:color="auto"/>
        <w:left w:val="none" w:sz="0" w:space="0" w:color="auto"/>
        <w:bottom w:val="none" w:sz="0" w:space="0" w:color="auto"/>
        <w:right w:val="none" w:sz="0" w:space="0" w:color="auto"/>
      </w:divBdr>
    </w:div>
    <w:div w:id="456946456">
      <w:bodyDiv w:val="1"/>
      <w:marLeft w:val="0"/>
      <w:marRight w:val="0"/>
      <w:marTop w:val="0"/>
      <w:marBottom w:val="0"/>
      <w:divBdr>
        <w:top w:val="none" w:sz="0" w:space="0" w:color="auto"/>
        <w:left w:val="none" w:sz="0" w:space="0" w:color="auto"/>
        <w:bottom w:val="none" w:sz="0" w:space="0" w:color="auto"/>
        <w:right w:val="none" w:sz="0" w:space="0" w:color="auto"/>
      </w:divBdr>
    </w:div>
    <w:div w:id="458843812">
      <w:bodyDiv w:val="1"/>
      <w:marLeft w:val="0"/>
      <w:marRight w:val="0"/>
      <w:marTop w:val="0"/>
      <w:marBottom w:val="0"/>
      <w:divBdr>
        <w:top w:val="none" w:sz="0" w:space="0" w:color="auto"/>
        <w:left w:val="none" w:sz="0" w:space="0" w:color="auto"/>
        <w:bottom w:val="none" w:sz="0" w:space="0" w:color="auto"/>
        <w:right w:val="none" w:sz="0" w:space="0" w:color="auto"/>
      </w:divBdr>
    </w:div>
    <w:div w:id="466778547">
      <w:bodyDiv w:val="1"/>
      <w:marLeft w:val="0"/>
      <w:marRight w:val="0"/>
      <w:marTop w:val="0"/>
      <w:marBottom w:val="0"/>
      <w:divBdr>
        <w:top w:val="none" w:sz="0" w:space="0" w:color="auto"/>
        <w:left w:val="none" w:sz="0" w:space="0" w:color="auto"/>
        <w:bottom w:val="none" w:sz="0" w:space="0" w:color="auto"/>
        <w:right w:val="none" w:sz="0" w:space="0" w:color="auto"/>
      </w:divBdr>
    </w:div>
    <w:div w:id="489446059">
      <w:bodyDiv w:val="1"/>
      <w:marLeft w:val="0"/>
      <w:marRight w:val="0"/>
      <w:marTop w:val="0"/>
      <w:marBottom w:val="0"/>
      <w:divBdr>
        <w:top w:val="none" w:sz="0" w:space="0" w:color="auto"/>
        <w:left w:val="none" w:sz="0" w:space="0" w:color="auto"/>
        <w:bottom w:val="none" w:sz="0" w:space="0" w:color="auto"/>
        <w:right w:val="none" w:sz="0" w:space="0" w:color="auto"/>
      </w:divBdr>
      <w:divsChild>
        <w:div w:id="52196653">
          <w:marLeft w:val="0"/>
          <w:marRight w:val="0"/>
          <w:marTop w:val="0"/>
          <w:marBottom w:val="0"/>
          <w:divBdr>
            <w:top w:val="none" w:sz="0" w:space="0" w:color="auto"/>
            <w:left w:val="none" w:sz="0" w:space="0" w:color="auto"/>
            <w:bottom w:val="none" w:sz="0" w:space="0" w:color="auto"/>
            <w:right w:val="none" w:sz="0" w:space="0" w:color="auto"/>
          </w:divBdr>
        </w:div>
        <w:div w:id="846410156">
          <w:marLeft w:val="0"/>
          <w:marRight w:val="0"/>
          <w:marTop w:val="0"/>
          <w:marBottom w:val="0"/>
          <w:divBdr>
            <w:top w:val="none" w:sz="0" w:space="0" w:color="auto"/>
            <w:left w:val="none" w:sz="0" w:space="0" w:color="auto"/>
            <w:bottom w:val="none" w:sz="0" w:space="0" w:color="auto"/>
            <w:right w:val="none" w:sz="0" w:space="0" w:color="auto"/>
          </w:divBdr>
        </w:div>
        <w:div w:id="875121885">
          <w:marLeft w:val="0"/>
          <w:marRight w:val="0"/>
          <w:marTop w:val="0"/>
          <w:marBottom w:val="0"/>
          <w:divBdr>
            <w:top w:val="none" w:sz="0" w:space="0" w:color="auto"/>
            <w:left w:val="none" w:sz="0" w:space="0" w:color="auto"/>
            <w:bottom w:val="none" w:sz="0" w:space="0" w:color="auto"/>
            <w:right w:val="none" w:sz="0" w:space="0" w:color="auto"/>
          </w:divBdr>
        </w:div>
        <w:div w:id="963391890">
          <w:marLeft w:val="0"/>
          <w:marRight w:val="0"/>
          <w:marTop w:val="0"/>
          <w:marBottom w:val="0"/>
          <w:divBdr>
            <w:top w:val="none" w:sz="0" w:space="0" w:color="auto"/>
            <w:left w:val="none" w:sz="0" w:space="0" w:color="auto"/>
            <w:bottom w:val="none" w:sz="0" w:space="0" w:color="auto"/>
            <w:right w:val="none" w:sz="0" w:space="0" w:color="auto"/>
          </w:divBdr>
        </w:div>
        <w:div w:id="1482119776">
          <w:marLeft w:val="0"/>
          <w:marRight w:val="0"/>
          <w:marTop w:val="0"/>
          <w:marBottom w:val="0"/>
          <w:divBdr>
            <w:top w:val="none" w:sz="0" w:space="0" w:color="auto"/>
            <w:left w:val="none" w:sz="0" w:space="0" w:color="auto"/>
            <w:bottom w:val="none" w:sz="0" w:space="0" w:color="auto"/>
            <w:right w:val="none" w:sz="0" w:space="0" w:color="auto"/>
          </w:divBdr>
        </w:div>
        <w:div w:id="1506935878">
          <w:marLeft w:val="0"/>
          <w:marRight w:val="0"/>
          <w:marTop w:val="0"/>
          <w:marBottom w:val="0"/>
          <w:divBdr>
            <w:top w:val="none" w:sz="0" w:space="0" w:color="auto"/>
            <w:left w:val="none" w:sz="0" w:space="0" w:color="auto"/>
            <w:bottom w:val="none" w:sz="0" w:space="0" w:color="auto"/>
            <w:right w:val="none" w:sz="0" w:space="0" w:color="auto"/>
          </w:divBdr>
        </w:div>
        <w:div w:id="1605306803">
          <w:marLeft w:val="0"/>
          <w:marRight w:val="0"/>
          <w:marTop w:val="0"/>
          <w:marBottom w:val="0"/>
          <w:divBdr>
            <w:top w:val="none" w:sz="0" w:space="0" w:color="auto"/>
            <w:left w:val="none" w:sz="0" w:space="0" w:color="auto"/>
            <w:bottom w:val="none" w:sz="0" w:space="0" w:color="auto"/>
            <w:right w:val="none" w:sz="0" w:space="0" w:color="auto"/>
          </w:divBdr>
        </w:div>
        <w:div w:id="1772621700">
          <w:marLeft w:val="0"/>
          <w:marRight w:val="0"/>
          <w:marTop w:val="0"/>
          <w:marBottom w:val="0"/>
          <w:divBdr>
            <w:top w:val="none" w:sz="0" w:space="0" w:color="auto"/>
            <w:left w:val="none" w:sz="0" w:space="0" w:color="auto"/>
            <w:bottom w:val="none" w:sz="0" w:space="0" w:color="auto"/>
            <w:right w:val="none" w:sz="0" w:space="0" w:color="auto"/>
          </w:divBdr>
        </w:div>
      </w:divsChild>
    </w:div>
    <w:div w:id="495734027">
      <w:bodyDiv w:val="1"/>
      <w:marLeft w:val="0"/>
      <w:marRight w:val="0"/>
      <w:marTop w:val="0"/>
      <w:marBottom w:val="0"/>
      <w:divBdr>
        <w:top w:val="none" w:sz="0" w:space="0" w:color="auto"/>
        <w:left w:val="none" w:sz="0" w:space="0" w:color="auto"/>
        <w:bottom w:val="none" w:sz="0" w:space="0" w:color="auto"/>
        <w:right w:val="none" w:sz="0" w:space="0" w:color="auto"/>
      </w:divBdr>
    </w:div>
    <w:div w:id="514736685">
      <w:bodyDiv w:val="1"/>
      <w:marLeft w:val="0"/>
      <w:marRight w:val="0"/>
      <w:marTop w:val="0"/>
      <w:marBottom w:val="0"/>
      <w:divBdr>
        <w:top w:val="none" w:sz="0" w:space="0" w:color="auto"/>
        <w:left w:val="none" w:sz="0" w:space="0" w:color="auto"/>
        <w:bottom w:val="none" w:sz="0" w:space="0" w:color="auto"/>
        <w:right w:val="none" w:sz="0" w:space="0" w:color="auto"/>
      </w:divBdr>
    </w:div>
    <w:div w:id="527834701">
      <w:bodyDiv w:val="1"/>
      <w:marLeft w:val="0"/>
      <w:marRight w:val="0"/>
      <w:marTop w:val="0"/>
      <w:marBottom w:val="0"/>
      <w:divBdr>
        <w:top w:val="none" w:sz="0" w:space="0" w:color="auto"/>
        <w:left w:val="none" w:sz="0" w:space="0" w:color="auto"/>
        <w:bottom w:val="none" w:sz="0" w:space="0" w:color="auto"/>
        <w:right w:val="none" w:sz="0" w:space="0" w:color="auto"/>
      </w:divBdr>
    </w:div>
    <w:div w:id="528832978">
      <w:bodyDiv w:val="1"/>
      <w:marLeft w:val="0"/>
      <w:marRight w:val="0"/>
      <w:marTop w:val="0"/>
      <w:marBottom w:val="0"/>
      <w:divBdr>
        <w:top w:val="none" w:sz="0" w:space="0" w:color="auto"/>
        <w:left w:val="none" w:sz="0" w:space="0" w:color="auto"/>
        <w:bottom w:val="none" w:sz="0" w:space="0" w:color="auto"/>
        <w:right w:val="none" w:sz="0" w:space="0" w:color="auto"/>
      </w:divBdr>
    </w:div>
    <w:div w:id="534731142">
      <w:bodyDiv w:val="1"/>
      <w:marLeft w:val="0"/>
      <w:marRight w:val="0"/>
      <w:marTop w:val="0"/>
      <w:marBottom w:val="0"/>
      <w:divBdr>
        <w:top w:val="none" w:sz="0" w:space="0" w:color="auto"/>
        <w:left w:val="none" w:sz="0" w:space="0" w:color="auto"/>
        <w:bottom w:val="none" w:sz="0" w:space="0" w:color="auto"/>
        <w:right w:val="none" w:sz="0" w:space="0" w:color="auto"/>
      </w:divBdr>
    </w:div>
    <w:div w:id="576596211">
      <w:bodyDiv w:val="1"/>
      <w:marLeft w:val="0"/>
      <w:marRight w:val="0"/>
      <w:marTop w:val="0"/>
      <w:marBottom w:val="0"/>
      <w:divBdr>
        <w:top w:val="none" w:sz="0" w:space="0" w:color="auto"/>
        <w:left w:val="none" w:sz="0" w:space="0" w:color="auto"/>
        <w:bottom w:val="none" w:sz="0" w:space="0" w:color="auto"/>
        <w:right w:val="none" w:sz="0" w:space="0" w:color="auto"/>
      </w:divBdr>
    </w:div>
    <w:div w:id="577982818">
      <w:bodyDiv w:val="1"/>
      <w:marLeft w:val="0"/>
      <w:marRight w:val="0"/>
      <w:marTop w:val="0"/>
      <w:marBottom w:val="0"/>
      <w:divBdr>
        <w:top w:val="none" w:sz="0" w:space="0" w:color="auto"/>
        <w:left w:val="none" w:sz="0" w:space="0" w:color="auto"/>
        <w:bottom w:val="none" w:sz="0" w:space="0" w:color="auto"/>
        <w:right w:val="none" w:sz="0" w:space="0" w:color="auto"/>
      </w:divBdr>
    </w:div>
    <w:div w:id="592248951">
      <w:bodyDiv w:val="1"/>
      <w:marLeft w:val="0"/>
      <w:marRight w:val="0"/>
      <w:marTop w:val="0"/>
      <w:marBottom w:val="0"/>
      <w:divBdr>
        <w:top w:val="none" w:sz="0" w:space="0" w:color="auto"/>
        <w:left w:val="none" w:sz="0" w:space="0" w:color="auto"/>
        <w:bottom w:val="none" w:sz="0" w:space="0" w:color="auto"/>
        <w:right w:val="none" w:sz="0" w:space="0" w:color="auto"/>
      </w:divBdr>
    </w:div>
    <w:div w:id="617951526">
      <w:bodyDiv w:val="1"/>
      <w:marLeft w:val="0"/>
      <w:marRight w:val="0"/>
      <w:marTop w:val="0"/>
      <w:marBottom w:val="0"/>
      <w:divBdr>
        <w:top w:val="none" w:sz="0" w:space="0" w:color="auto"/>
        <w:left w:val="none" w:sz="0" w:space="0" w:color="auto"/>
        <w:bottom w:val="none" w:sz="0" w:space="0" w:color="auto"/>
        <w:right w:val="none" w:sz="0" w:space="0" w:color="auto"/>
      </w:divBdr>
    </w:div>
    <w:div w:id="625820821">
      <w:bodyDiv w:val="1"/>
      <w:marLeft w:val="0"/>
      <w:marRight w:val="0"/>
      <w:marTop w:val="0"/>
      <w:marBottom w:val="0"/>
      <w:divBdr>
        <w:top w:val="none" w:sz="0" w:space="0" w:color="auto"/>
        <w:left w:val="none" w:sz="0" w:space="0" w:color="auto"/>
        <w:bottom w:val="none" w:sz="0" w:space="0" w:color="auto"/>
        <w:right w:val="none" w:sz="0" w:space="0" w:color="auto"/>
      </w:divBdr>
    </w:div>
    <w:div w:id="635070109">
      <w:bodyDiv w:val="1"/>
      <w:marLeft w:val="0"/>
      <w:marRight w:val="0"/>
      <w:marTop w:val="0"/>
      <w:marBottom w:val="0"/>
      <w:divBdr>
        <w:top w:val="none" w:sz="0" w:space="0" w:color="auto"/>
        <w:left w:val="none" w:sz="0" w:space="0" w:color="auto"/>
        <w:bottom w:val="none" w:sz="0" w:space="0" w:color="auto"/>
        <w:right w:val="none" w:sz="0" w:space="0" w:color="auto"/>
      </w:divBdr>
    </w:div>
    <w:div w:id="677931042">
      <w:bodyDiv w:val="1"/>
      <w:marLeft w:val="0"/>
      <w:marRight w:val="0"/>
      <w:marTop w:val="0"/>
      <w:marBottom w:val="0"/>
      <w:divBdr>
        <w:top w:val="none" w:sz="0" w:space="0" w:color="auto"/>
        <w:left w:val="none" w:sz="0" w:space="0" w:color="auto"/>
        <w:bottom w:val="none" w:sz="0" w:space="0" w:color="auto"/>
        <w:right w:val="none" w:sz="0" w:space="0" w:color="auto"/>
      </w:divBdr>
    </w:div>
    <w:div w:id="680204277">
      <w:bodyDiv w:val="1"/>
      <w:marLeft w:val="0"/>
      <w:marRight w:val="0"/>
      <w:marTop w:val="0"/>
      <w:marBottom w:val="0"/>
      <w:divBdr>
        <w:top w:val="none" w:sz="0" w:space="0" w:color="auto"/>
        <w:left w:val="none" w:sz="0" w:space="0" w:color="auto"/>
        <w:bottom w:val="none" w:sz="0" w:space="0" w:color="auto"/>
        <w:right w:val="none" w:sz="0" w:space="0" w:color="auto"/>
      </w:divBdr>
    </w:div>
    <w:div w:id="691103717">
      <w:bodyDiv w:val="1"/>
      <w:marLeft w:val="0"/>
      <w:marRight w:val="0"/>
      <w:marTop w:val="0"/>
      <w:marBottom w:val="0"/>
      <w:divBdr>
        <w:top w:val="none" w:sz="0" w:space="0" w:color="auto"/>
        <w:left w:val="none" w:sz="0" w:space="0" w:color="auto"/>
        <w:bottom w:val="none" w:sz="0" w:space="0" w:color="auto"/>
        <w:right w:val="none" w:sz="0" w:space="0" w:color="auto"/>
      </w:divBdr>
    </w:div>
    <w:div w:id="724375795">
      <w:bodyDiv w:val="1"/>
      <w:marLeft w:val="0"/>
      <w:marRight w:val="0"/>
      <w:marTop w:val="0"/>
      <w:marBottom w:val="0"/>
      <w:divBdr>
        <w:top w:val="none" w:sz="0" w:space="0" w:color="auto"/>
        <w:left w:val="none" w:sz="0" w:space="0" w:color="auto"/>
        <w:bottom w:val="none" w:sz="0" w:space="0" w:color="auto"/>
        <w:right w:val="none" w:sz="0" w:space="0" w:color="auto"/>
      </w:divBdr>
    </w:div>
    <w:div w:id="729695297">
      <w:bodyDiv w:val="1"/>
      <w:marLeft w:val="0"/>
      <w:marRight w:val="0"/>
      <w:marTop w:val="0"/>
      <w:marBottom w:val="0"/>
      <w:divBdr>
        <w:top w:val="none" w:sz="0" w:space="0" w:color="auto"/>
        <w:left w:val="none" w:sz="0" w:space="0" w:color="auto"/>
        <w:bottom w:val="none" w:sz="0" w:space="0" w:color="auto"/>
        <w:right w:val="none" w:sz="0" w:space="0" w:color="auto"/>
      </w:divBdr>
    </w:div>
    <w:div w:id="735864088">
      <w:bodyDiv w:val="1"/>
      <w:marLeft w:val="0"/>
      <w:marRight w:val="0"/>
      <w:marTop w:val="0"/>
      <w:marBottom w:val="0"/>
      <w:divBdr>
        <w:top w:val="none" w:sz="0" w:space="0" w:color="auto"/>
        <w:left w:val="none" w:sz="0" w:space="0" w:color="auto"/>
        <w:bottom w:val="none" w:sz="0" w:space="0" w:color="auto"/>
        <w:right w:val="none" w:sz="0" w:space="0" w:color="auto"/>
      </w:divBdr>
    </w:div>
    <w:div w:id="784469950">
      <w:bodyDiv w:val="1"/>
      <w:marLeft w:val="0"/>
      <w:marRight w:val="0"/>
      <w:marTop w:val="0"/>
      <w:marBottom w:val="0"/>
      <w:divBdr>
        <w:top w:val="none" w:sz="0" w:space="0" w:color="auto"/>
        <w:left w:val="none" w:sz="0" w:space="0" w:color="auto"/>
        <w:bottom w:val="none" w:sz="0" w:space="0" w:color="auto"/>
        <w:right w:val="none" w:sz="0" w:space="0" w:color="auto"/>
      </w:divBdr>
    </w:div>
    <w:div w:id="792362863">
      <w:bodyDiv w:val="1"/>
      <w:marLeft w:val="0"/>
      <w:marRight w:val="0"/>
      <w:marTop w:val="0"/>
      <w:marBottom w:val="0"/>
      <w:divBdr>
        <w:top w:val="none" w:sz="0" w:space="0" w:color="auto"/>
        <w:left w:val="none" w:sz="0" w:space="0" w:color="auto"/>
        <w:bottom w:val="none" w:sz="0" w:space="0" w:color="auto"/>
        <w:right w:val="none" w:sz="0" w:space="0" w:color="auto"/>
      </w:divBdr>
    </w:div>
    <w:div w:id="802507610">
      <w:bodyDiv w:val="1"/>
      <w:marLeft w:val="0"/>
      <w:marRight w:val="0"/>
      <w:marTop w:val="0"/>
      <w:marBottom w:val="0"/>
      <w:divBdr>
        <w:top w:val="none" w:sz="0" w:space="0" w:color="auto"/>
        <w:left w:val="none" w:sz="0" w:space="0" w:color="auto"/>
        <w:bottom w:val="none" w:sz="0" w:space="0" w:color="auto"/>
        <w:right w:val="none" w:sz="0" w:space="0" w:color="auto"/>
      </w:divBdr>
    </w:div>
    <w:div w:id="810951174">
      <w:bodyDiv w:val="1"/>
      <w:marLeft w:val="0"/>
      <w:marRight w:val="0"/>
      <w:marTop w:val="0"/>
      <w:marBottom w:val="0"/>
      <w:divBdr>
        <w:top w:val="none" w:sz="0" w:space="0" w:color="auto"/>
        <w:left w:val="none" w:sz="0" w:space="0" w:color="auto"/>
        <w:bottom w:val="none" w:sz="0" w:space="0" w:color="auto"/>
        <w:right w:val="none" w:sz="0" w:space="0" w:color="auto"/>
      </w:divBdr>
    </w:div>
    <w:div w:id="834151559">
      <w:bodyDiv w:val="1"/>
      <w:marLeft w:val="0"/>
      <w:marRight w:val="0"/>
      <w:marTop w:val="0"/>
      <w:marBottom w:val="0"/>
      <w:divBdr>
        <w:top w:val="none" w:sz="0" w:space="0" w:color="auto"/>
        <w:left w:val="none" w:sz="0" w:space="0" w:color="auto"/>
        <w:bottom w:val="none" w:sz="0" w:space="0" w:color="auto"/>
        <w:right w:val="none" w:sz="0" w:space="0" w:color="auto"/>
      </w:divBdr>
    </w:div>
    <w:div w:id="869420366">
      <w:bodyDiv w:val="1"/>
      <w:marLeft w:val="0"/>
      <w:marRight w:val="0"/>
      <w:marTop w:val="0"/>
      <w:marBottom w:val="0"/>
      <w:divBdr>
        <w:top w:val="none" w:sz="0" w:space="0" w:color="auto"/>
        <w:left w:val="none" w:sz="0" w:space="0" w:color="auto"/>
        <w:bottom w:val="none" w:sz="0" w:space="0" w:color="auto"/>
        <w:right w:val="none" w:sz="0" w:space="0" w:color="auto"/>
      </w:divBdr>
    </w:div>
    <w:div w:id="881332422">
      <w:bodyDiv w:val="1"/>
      <w:marLeft w:val="0"/>
      <w:marRight w:val="0"/>
      <w:marTop w:val="0"/>
      <w:marBottom w:val="0"/>
      <w:divBdr>
        <w:top w:val="none" w:sz="0" w:space="0" w:color="auto"/>
        <w:left w:val="none" w:sz="0" w:space="0" w:color="auto"/>
        <w:bottom w:val="none" w:sz="0" w:space="0" w:color="auto"/>
        <w:right w:val="none" w:sz="0" w:space="0" w:color="auto"/>
      </w:divBdr>
    </w:div>
    <w:div w:id="887492961">
      <w:bodyDiv w:val="1"/>
      <w:marLeft w:val="0"/>
      <w:marRight w:val="0"/>
      <w:marTop w:val="0"/>
      <w:marBottom w:val="0"/>
      <w:divBdr>
        <w:top w:val="none" w:sz="0" w:space="0" w:color="auto"/>
        <w:left w:val="none" w:sz="0" w:space="0" w:color="auto"/>
        <w:bottom w:val="none" w:sz="0" w:space="0" w:color="auto"/>
        <w:right w:val="none" w:sz="0" w:space="0" w:color="auto"/>
      </w:divBdr>
    </w:div>
    <w:div w:id="888997848">
      <w:bodyDiv w:val="1"/>
      <w:marLeft w:val="0"/>
      <w:marRight w:val="0"/>
      <w:marTop w:val="0"/>
      <w:marBottom w:val="0"/>
      <w:divBdr>
        <w:top w:val="none" w:sz="0" w:space="0" w:color="auto"/>
        <w:left w:val="none" w:sz="0" w:space="0" w:color="auto"/>
        <w:bottom w:val="none" w:sz="0" w:space="0" w:color="auto"/>
        <w:right w:val="none" w:sz="0" w:space="0" w:color="auto"/>
      </w:divBdr>
    </w:div>
    <w:div w:id="911499941">
      <w:bodyDiv w:val="1"/>
      <w:marLeft w:val="0"/>
      <w:marRight w:val="0"/>
      <w:marTop w:val="0"/>
      <w:marBottom w:val="0"/>
      <w:divBdr>
        <w:top w:val="none" w:sz="0" w:space="0" w:color="auto"/>
        <w:left w:val="none" w:sz="0" w:space="0" w:color="auto"/>
        <w:bottom w:val="none" w:sz="0" w:space="0" w:color="auto"/>
        <w:right w:val="none" w:sz="0" w:space="0" w:color="auto"/>
      </w:divBdr>
    </w:div>
    <w:div w:id="917595917">
      <w:bodyDiv w:val="1"/>
      <w:marLeft w:val="0"/>
      <w:marRight w:val="0"/>
      <w:marTop w:val="0"/>
      <w:marBottom w:val="0"/>
      <w:divBdr>
        <w:top w:val="none" w:sz="0" w:space="0" w:color="auto"/>
        <w:left w:val="none" w:sz="0" w:space="0" w:color="auto"/>
        <w:bottom w:val="none" w:sz="0" w:space="0" w:color="auto"/>
        <w:right w:val="none" w:sz="0" w:space="0" w:color="auto"/>
      </w:divBdr>
    </w:div>
    <w:div w:id="944532358">
      <w:bodyDiv w:val="1"/>
      <w:marLeft w:val="0"/>
      <w:marRight w:val="0"/>
      <w:marTop w:val="0"/>
      <w:marBottom w:val="0"/>
      <w:divBdr>
        <w:top w:val="none" w:sz="0" w:space="0" w:color="auto"/>
        <w:left w:val="none" w:sz="0" w:space="0" w:color="auto"/>
        <w:bottom w:val="none" w:sz="0" w:space="0" w:color="auto"/>
        <w:right w:val="none" w:sz="0" w:space="0" w:color="auto"/>
      </w:divBdr>
    </w:div>
    <w:div w:id="949317471">
      <w:bodyDiv w:val="1"/>
      <w:marLeft w:val="0"/>
      <w:marRight w:val="0"/>
      <w:marTop w:val="0"/>
      <w:marBottom w:val="0"/>
      <w:divBdr>
        <w:top w:val="none" w:sz="0" w:space="0" w:color="auto"/>
        <w:left w:val="none" w:sz="0" w:space="0" w:color="auto"/>
        <w:bottom w:val="none" w:sz="0" w:space="0" w:color="auto"/>
        <w:right w:val="none" w:sz="0" w:space="0" w:color="auto"/>
      </w:divBdr>
    </w:div>
    <w:div w:id="950355750">
      <w:bodyDiv w:val="1"/>
      <w:marLeft w:val="0"/>
      <w:marRight w:val="0"/>
      <w:marTop w:val="0"/>
      <w:marBottom w:val="0"/>
      <w:divBdr>
        <w:top w:val="none" w:sz="0" w:space="0" w:color="auto"/>
        <w:left w:val="none" w:sz="0" w:space="0" w:color="auto"/>
        <w:bottom w:val="none" w:sz="0" w:space="0" w:color="auto"/>
        <w:right w:val="none" w:sz="0" w:space="0" w:color="auto"/>
      </w:divBdr>
    </w:div>
    <w:div w:id="953749603">
      <w:bodyDiv w:val="1"/>
      <w:marLeft w:val="0"/>
      <w:marRight w:val="0"/>
      <w:marTop w:val="0"/>
      <w:marBottom w:val="0"/>
      <w:divBdr>
        <w:top w:val="none" w:sz="0" w:space="0" w:color="auto"/>
        <w:left w:val="none" w:sz="0" w:space="0" w:color="auto"/>
        <w:bottom w:val="none" w:sz="0" w:space="0" w:color="auto"/>
        <w:right w:val="none" w:sz="0" w:space="0" w:color="auto"/>
      </w:divBdr>
    </w:div>
    <w:div w:id="962881627">
      <w:bodyDiv w:val="1"/>
      <w:marLeft w:val="0"/>
      <w:marRight w:val="0"/>
      <w:marTop w:val="0"/>
      <w:marBottom w:val="0"/>
      <w:divBdr>
        <w:top w:val="none" w:sz="0" w:space="0" w:color="auto"/>
        <w:left w:val="none" w:sz="0" w:space="0" w:color="auto"/>
        <w:bottom w:val="none" w:sz="0" w:space="0" w:color="auto"/>
        <w:right w:val="none" w:sz="0" w:space="0" w:color="auto"/>
      </w:divBdr>
    </w:div>
    <w:div w:id="964388315">
      <w:bodyDiv w:val="1"/>
      <w:marLeft w:val="0"/>
      <w:marRight w:val="0"/>
      <w:marTop w:val="0"/>
      <w:marBottom w:val="0"/>
      <w:divBdr>
        <w:top w:val="none" w:sz="0" w:space="0" w:color="auto"/>
        <w:left w:val="none" w:sz="0" w:space="0" w:color="auto"/>
        <w:bottom w:val="none" w:sz="0" w:space="0" w:color="auto"/>
        <w:right w:val="none" w:sz="0" w:space="0" w:color="auto"/>
      </w:divBdr>
    </w:div>
    <w:div w:id="1001815997">
      <w:bodyDiv w:val="1"/>
      <w:marLeft w:val="0"/>
      <w:marRight w:val="0"/>
      <w:marTop w:val="0"/>
      <w:marBottom w:val="0"/>
      <w:divBdr>
        <w:top w:val="none" w:sz="0" w:space="0" w:color="auto"/>
        <w:left w:val="none" w:sz="0" w:space="0" w:color="auto"/>
        <w:bottom w:val="none" w:sz="0" w:space="0" w:color="auto"/>
        <w:right w:val="none" w:sz="0" w:space="0" w:color="auto"/>
      </w:divBdr>
    </w:div>
    <w:div w:id="1005325715">
      <w:bodyDiv w:val="1"/>
      <w:marLeft w:val="0"/>
      <w:marRight w:val="0"/>
      <w:marTop w:val="0"/>
      <w:marBottom w:val="0"/>
      <w:divBdr>
        <w:top w:val="none" w:sz="0" w:space="0" w:color="auto"/>
        <w:left w:val="none" w:sz="0" w:space="0" w:color="auto"/>
        <w:bottom w:val="none" w:sz="0" w:space="0" w:color="auto"/>
        <w:right w:val="none" w:sz="0" w:space="0" w:color="auto"/>
      </w:divBdr>
    </w:div>
    <w:div w:id="1007249926">
      <w:bodyDiv w:val="1"/>
      <w:marLeft w:val="0"/>
      <w:marRight w:val="0"/>
      <w:marTop w:val="0"/>
      <w:marBottom w:val="0"/>
      <w:divBdr>
        <w:top w:val="none" w:sz="0" w:space="0" w:color="auto"/>
        <w:left w:val="none" w:sz="0" w:space="0" w:color="auto"/>
        <w:bottom w:val="none" w:sz="0" w:space="0" w:color="auto"/>
        <w:right w:val="none" w:sz="0" w:space="0" w:color="auto"/>
      </w:divBdr>
    </w:div>
    <w:div w:id="1016619038">
      <w:bodyDiv w:val="1"/>
      <w:marLeft w:val="0"/>
      <w:marRight w:val="0"/>
      <w:marTop w:val="0"/>
      <w:marBottom w:val="0"/>
      <w:divBdr>
        <w:top w:val="none" w:sz="0" w:space="0" w:color="auto"/>
        <w:left w:val="none" w:sz="0" w:space="0" w:color="auto"/>
        <w:bottom w:val="none" w:sz="0" w:space="0" w:color="auto"/>
        <w:right w:val="none" w:sz="0" w:space="0" w:color="auto"/>
      </w:divBdr>
    </w:div>
    <w:div w:id="1034884421">
      <w:bodyDiv w:val="1"/>
      <w:marLeft w:val="0"/>
      <w:marRight w:val="0"/>
      <w:marTop w:val="0"/>
      <w:marBottom w:val="0"/>
      <w:divBdr>
        <w:top w:val="none" w:sz="0" w:space="0" w:color="auto"/>
        <w:left w:val="none" w:sz="0" w:space="0" w:color="auto"/>
        <w:bottom w:val="none" w:sz="0" w:space="0" w:color="auto"/>
        <w:right w:val="none" w:sz="0" w:space="0" w:color="auto"/>
      </w:divBdr>
    </w:div>
    <w:div w:id="1041905676">
      <w:bodyDiv w:val="1"/>
      <w:marLeft w:val="0"/>
      <w:marRight w:val="0"/>
      <w:marTop w:val="0"/>
      <w:marBottom w:val="0"/>
      <w:divBdr>
        <w:top w:val="none" w:sz="0" w:space="0" w:color="auto"/>
        <w:left w:val="none" w:sz="0" w:space="0" w:color="auto"/>
        <w:bottom w:val="none" w:sz="0" w:space="0" w:color="auto"/>
        <w:right w:val="none" w:sz="0" w:space="0" w:color="auto"/>
      </w:divBdr>
    </w:div>
    <w:div w:id="1042443459">
      <w:bodyDiv w:val="1"/>
      <w:marLeft w:val="0"/>
      <w:marRight w:val="0"/>
      <w:marTop w:val="0"/>
      <w:marBottom w:val="0"/>
      <w:divBdr>
        <w:top w:val="none" w:sz="0" w:space="0" w:color="auto"/>
        <w:left w:val="none" w:sz="0" w:space="0" w:color="auto"/>
        <w:bottom w:val="none" w:sz="0" w:space="0" w:color="auto"/>
        <w:right w:val="none" w:sz="0" w:space="0" w:color="auto"/>
      </w:divBdr>
    </w:div>
    <w:div w:id="1049762934">
      <w:bodyDiv w:val="1"/>
      <w:marLeft w:val="0"/>
      <w:marRight w:val="0"/>
      <w:marTop w:val="0"/>
      <w:marBottom w:val="0"/>
      <w:divBdr>
        <w:top w:val="none" w:sz="0" w:space="0" w:color="auto"/>
        <w:left w:val="none" w:sz="0" w:space="0" w:color="auto"/>
        <w:bottom w:val="none" w:sz="0" w:space="0" w:color="auto"/>
        <w:right w:val="none" w:sz="0" w:space="0" w:color="auto"/>
      </w:divBdr>
    </w:div>
    <w:div w:id="1052536700">
      <w:bodyDiv w:val="1"/>
      <w:marLeft w:val="0"/>
      <w:marRight w:val="0"/>
      <w:marTop w:val="0"/>
      <w:marBottom w:val="0"/>
      <w:divBdr>
        <w:top w:val="none" w:sz="0" w:space="0" w:color="auto"/>
        <w:left w:val="none" w:sz="0" w:space="0" w:color="auto"/>
        <w:bottom w:val="none" w:sz="0" w:space="0" w:color="auto"/>
        <w:right w:val="none" w:sz="0" w:space="0" w:color="auto"/>
      </w:divBdr>
    </w:div>
    <w:div w:id="1055468007">
      <w:bodyDiv w:val="1"/>
      <w:marLeft w:val="0"/>
      <w:marRight w:val="0"/>
      <w:marTop w:val="0"/>
      <w:marBottom w:val="0"/>
      <w:divBdr>
        <w:top w:val="none" w:sz="0" w:space="0" w:color="auto"/>
        <w:left w:val="none" w:sz="0" w:space="0" w:color="auto"/>
        <w:bottom w:val="none" w:sz="0" w:space="0" w:color="auto"/>
        <w:right w:val="none" w:sz="0" w:space="0" w:color="auto"/>
      </w:divBdr>
    </w:div>
    <w:div w:id="1076629378">
      <w:bodyDiv w:val="1"/>
      <w:marLeft w:val="0"/>
      <w:marRight w:val="0"/>
      <w:marTop w:val="0"/>
      <w:marBottom w:val="0"/>
      <w:divBdr>
        <w:top w:val="none" w:sz="0" w:space="0" w:color="auto"/>
        <w:left w:val="none" w:sz="0" w:space="0" w:color="auto"/>
        <w:bottom w:val="none" w:sz="0" w:space="0" w:color="auto"/>
        <w:right w:val="none" w:sz="0" w:space="0" w:color="auto"/>
      </w:divBdr>
    </w:div>
    <w:div w:id="1092044226">
      <w:bodyDiv w:val="1"/>
      <w:marLeft w:val="0"/>
      <w:marRight w:val="0"/>
      <w:marTop w:val="0"/>
      <w:marBottom w:val="0"/>
      <w:divBdr>
        <w:top w:val="none" w:sz="0" w:space="0" w:color="auto"/>
        <w:left w:val="none" w:sz="0" w:space="0" w:color="auto"/>
        <w:bottom w:val="none" w:sz="0" w:space="0" w:color="auto"/>
        <w:right w:val="none" w:sz="0" w:space="0" w:color="auto"/>
      </w:divBdr>
    </w:div>
    <w:div w:id="1098717966">
      <w:bodyDiv w:val="1"/>
      <w:marLeft w:val="0"/>
      <w:marRight w:val="0"/>
      <w:marTop w:val="0"/>
      <w:marBottom w:val="0"/>
      <w:divBdr>
        <w:top w:val="none" w:sz="0" w:space="0" w:color="auto"/>
        <w:left w:val="none" w:sz="0" w:space="0" w:color="auto"/>
        <w:bottom w:val="none" w:sz="0" w:space="0" w:color="auto"/>
        <w:right w:val="none" w:sz="0" w:space="0" w:color="auto"/>
      </w:divBdr>
    </w:div>
    <w:div w:id="1108887467">
      <w:bodyDiv w:val="1"/>
      <w:marLeft w:val="0"/>
      <w:marRight w:val="0"/>
      <w:marTop w:val="0"/>
      <w:marBottom w:val="0"/>
      <w:divBdr>
        <w:top w:val="none" w:sz="0" w:space="0" w:color="auto"/>
        <w:left w:val="none" w:sz="0" w:space="0" w:color="auto"/>
        <w:bottom w:val="none" w:sz="0" w:space="0" w:color="auto"/>
        <w:right w:val="none" w:sz="0" w:space="0" w:color="auto"/>
      </w:divBdr>
    </w:div>
    <w:div w:id="1110469228">
      <w:bodyDiv w:val="1"/>
      <w:marLeft w:val="0"/>
      <w:marRight w:val="0"/>
      <w:marTop w:val="0"/>
      <w:marBottom w:val="0"/>
      <w:divBdr>
        <w:top w:val="none" w:sz="0" w:space="0" w:color="auto"/>
        <w:left w:val="none" w:sz="0" w:space="0" w:color="auto"/>
        <w:bottom w:val="none" w:sz="0" w:space="0" w:color="auto"/>
        <w:right w:val="none" w:sz="0" w:space="0" w:color="auto"/>
      </w:divBdr>
    </w:div>
    <w:div w:id="1112355883">
      <w:bodyDiv w:val="1"/>
      <w:marLeft w:val="0"/>
      <w:marRight w:val="0"/>
      <w:marTop w:val="0"/>
      <w:marBottom w:val="0"/>
      <w:divBdr>
        <w:top w:val="none" w:sz="0" w:space="0" w:color="auto"/>
        <w:left w:val="none" w:sz="0" w:space="0" w:color="auto"/>
        <w:bottom w:val="none" w:sz="0" w:space="0" w:color="auto"/>
        <w:right w:val="none" w:sz="0" w:space="0" w:color="auto"/>
      </w:divBdr>
    </w:div>
    <w:div w:id="1115905483">
      <w:bodyDiv w:val="1"/>
      <w:marLeft w:val="0"/>
      <w:marRight w:val="0"/>
      <w:marTop w:val="0"/>
      <w:marBottom w:val="0"/>
      <w:divBdr>
        <w:top w:val="none" w:sz="0" w:space="0" w:color="auto"/>
        <w:left w:val="none" w:sz="0" w:space="0" w:color="auto"/>
        <w:bottom w:val="none" w:sz="0" w:space="0" w:color="auto"/>
        <w:right w:val="none" w:sz="0" w:space="0" w:color="auto"/>
      </w:divBdr>
    </w:div>
    <w:div w:id="1123036039">
      <w:bodyDiv w:val="1"/>
      <w:marLeft w:val="0"/>
      <w:marRight w:val="0"/>
      <w:marTop w:val="0"/>
      <w:marBottom w:val="0"/>
      <w:divBdr>
        <w:top w:val="none" w:sz="0" w:space="0" w:color="auto"/>
        <w:left w:val="none" w:sz="0" w:space="0" w:color="auto"/>
        <w:bottom w:val="none" w:sz="0" w:space="0" w:color="auto"/>
        <w:right w:val="none" w:sz="0" w:space="0" w:color="auto"/>
      </w:divBdr>
    </w:div>
    <w:div w:id="1127744803">
      <w:bodyDiv w:val="1"/>
      <w:marLeft w:val="0"/>
      <w:marRight w:val="0"/>
      <w:marTop w:val="0"/>
      <w:marBottom w:val="0"/>
      <w:divBdr>
        <w:top w:val="none" w:sz="0" w:space="0" w:color="auto"/>
        <w:left w:val="none" w:sz="0" w:space="0" w:color="auto"/>
        <w:bottom w:val="none" w:sz="0" w:space="0" w:color="auto"/>
        <w:right w:val="none" w:sz="0" w:space="0" w:color="auto"/>
      </w:divBdr>
    </w:div>
    <w:div w:id="1193766352">
      <w:bodyDiv w:val="1"/>
      <w:marLeft w:val="0"/>
      <w:marRight w:val="0"/>
      <w:marTop w:val="0"/>
      <w:marBottom w:val="0"/>
      <w:divBdr>
        <w:top w:val="none" w:sz="0" w:space="0" w:color="auto"/>
        <w:left w:val="none" w:sz="0" w:space="0" w:color="auto"/>
        <w:bottom w:val="none" w:sz="0" w:space="0" w:color="auto"/>
        <w:right w:val="none" w:sz="0" w:space="0" w:color="auto"/>
      </w:divBdr>
    </w:div>
    <w:div w:id="1210652039">
      <w:bodyDiv w:val="1"/>
      <w:marLeft w:val="0"/>
      <w:marRight w:val="0"/>
      <w:marTop w:val="0"/>
      <w:marBottom w:val="0"/>
      <w:divBdr>
        <w:top w:val="none" w:sz="0" w:space="0" w:color="auto"/>
        <w:left w:val="none" w:sz="0" w:space="0" w:color="auto"/>
        <w:bottom w:val="none" w:sz="0" w:space="0" w:color="auto"/>
        <w:right w:val="none" w:sz="0" w:space="0" w:color="auto"/>
      </w:divBdr>
    </w:div>
    <w:div w:id="1212225690">
      <w:bodyDiv w:val="1"/>
      <w:marLeft w:val="0"/>
      <w:marRight w:val="0"/>
      <w:marTop w:val="0"/>
      <w:marBottom w:val="0"/>
      <w:divBdr>
        <w:top w:val="none" w:sz="0" w:space="0" w:color="auto"/>
        <w:left w:val="none" w:sz="0" w:space="0" w:color="auto"/>
        <w:bottom w:val="none" w:sz="0" w:space="0" w:color="auto"/>
        <w:right w:val="none" w:sz="0" w:space="0" w:color="auto"/>
      </w:divBdr>
    </w:div>
    <w:div w:id="1231233843">
      <w:bodyDiv w:val="1"/>
      <w:marLeft w:val="0"/>
      <w:marRight w:val="0"/>
      <w:marTop w:val="0"/>
      <w:marBottom w:val="0"/>
      <w:divBdr>
        <w:top w:val="none" w:sz="0" w:space="0" w:color="auto"/>
        <w:left w:val="none" w:sz="0" w:space="0" w:color="auto"/>
        <w:bottom w:val="none" w:sz="0" w:space="0" w:color="auto"/>
        <w:right w:val="none" w:sz="0" w:space="0" w:color="auto"/>
      </w:divBdr>
    </w:div>
    <w:div w:id="1249273211">
      <w:bodyDiv w:val="1"/>
      <w:marLeft w:val="0"/>
      <w:marRight w:val="0"/>
      <w:marTop w:val="0"/>
      <w:marBottom w:val="0"/>
      <w:divBdr>
        <w:top w:val="none" w:sz="0" w:space="0" w:color="auto"/>
        <w:left w:val="none" w:sz="0" w:space="0" w:color="auto"/>
        <w:bottom w:val="none" w:sz="0" w:space="0" w:color="auto"/>
        <w:right w:val="none" w:sz="0" w:space="0" w:color="auto"/>
      </w:divBdr>
    </w:div>
    <w:div w:id="1258639561">
      <w:bodyDiv w:val="1"/>
      <w:marLeft w:val="0"/>
      <w:marRight w:val="0"/>
      <w:marTop w:val="0"/>
      <w:marBottom w:val="0"/>
      <w:divBdr>
        <w:top w:val="none" w:sz="0" w:space="0" w:color="auto"/>
        <w:left w:val="none" w:sz="0" w:space="0" w:color="auto"/>
        <w:bottom w:val="none" w:sz="0" w:space="0" w:color="auto"/>
        <w:right w:val="none" w:sz="0" w:space="0" w:color="auto"/>
      </w:divBdr>
    </w:div>
    <w:div w:id="1264610678">
      <w:bodyDiv w:val="1"/>
      <w:marLeft w:val="0"/>
      <w:marRight w:val="0"/>
      <w:marTop w:val="0"/>
      <w:marBottom w:val="0"/>
      <w:divBdr>
        <w:top w:val="none" w:sz="0" w:space="0" w:color="auto"/>
        <w:left w:val="none" w:sz="0" w:space="0" w:color="auto"/>
        <w:bottom w:val="none" w:sz="0" w:space="0" w:color="auto"/>
        <w:right w:val="none" w:sz="0" w:space="0" w:color="auto"/>
      </w:divBdr>
    </w:div>
    <w:div w:id="1268196830">
      <w:bodyDiv w:val="1"/>
      <w:marLeft w:val="0"/>
      <w:marRight w:val="0"/>
      <w:marTop w:val="0"/>
      <w:marBottom w:val="0"/>
      <w:divBdr>
        <w:top w:val="none" w:sz="0" w:space="0" w:color="auto"/>
        <w:left w:val="none" w:sz="0" w:space="0" w:color="auto"/>
        <w:bottom w:val="none" w:sz="0" w:space="0" w:color="auto"/>
        <w:right w:val="none" w:sz="0" w:space="0" w:color="auto"/>
      </w:divBdr>
    </w:div>
    <w:div w:id="1269897907">
      <w:bodyDiv w:val="1"/>
      <w:marLeft w:val="0"/>
      <w:marRight w:val="0"/>
      <w:marTop w:val="0"/>
      <w:marBottom w:val="0"/>
      <w:divBdr>
        <w:top w:val="none" w:sz="0" w:space="0" w:color="auto"/>
        <w:left w:val="none" w:sz="0" w:space="0" w:color="auto"/>
        <w:bottom w:val="none" w:sz="0" w:space="0" w:color="auto"/>
        <w:right w:val="none" w:sz="0" w:space="0" w:color="auto"/>
      </w:divBdr>
    </w:div>
    <w:div w:id="1279218911">
      <w:bodyDiv w:val="1"/>
      <w:marLeft w:val="0"/>
      <w:marRight w:val="0"/>
      <w:marTop w:val="0"/>
      <w:marBottom w:val="0"/>
      <w:divBdr>
        <w:top w:val="none" w:sz="0" w:space="0" w:color="auto"/>
        <w:left w:val="none" w:sz="0" w:space="0" w:color="auto"/>
        <w:bottom w:val="none" w:sz="0" w:space="0" w:color="auto"/>
        <w:right w:val="none" w:sz="0" w:space="0" w:color="auto"/>
      </w:divBdr>
    </w:div>
    <w:div w:id="1280187561">
      <w:bodyDiv w:val="1"/>
      <w:marLeft w:val="0"/>
      <w:marRight w:val="0"/>
      <w:marTop w:val="0"/>
      <w:marBottom w:val="0"/>
      <w:divBdr>
        <w:top w:val="none" w:sz="0" w:space="0" w:color="auto"/>
        <w:left w:val="none" w:sz="0" w:space="0" w:color="auto"/>
        <w:bottom w:val="none" w:sz="0" w:space="0" w:color="auto"/>
        <w:right w:val="none" w:sz="0" w:space="0" w:color="auto"/>
      </w:divBdr>
    </w:div>
    <w:div w:id="1280524491">
      <w:bodyDiv w:val="1"/>
      <w:marLeft w:val="0"/>
      <w:marRight w:val="0"/>
      <w:marTop w:val="0"/>
      <w:marBottom w:val="0"/>
      <w:divBdr>
        <w:top w:val="none" w:sz="0" w:space="0" w:color="auto"/>
        <w:left w:val="none" w:sz="0" w:space="0" w:color="auto"/>
        <w:bottom w:val="none" w:sz="0" w:space="0" w:color="auto"/>
        <w:right w:val="none" w:sz="0" w:space="0" w:color="auto"/>
      </w:divBdr>
    </w:div>
    <w:div w:id="1288245095">
      <w:bodyDiv w:val="1"/>
      <w:marLeft w:val="0"/>
      <w:marRight w:val="0"/>
      <w:marTop w:val="0"/>
      <w:marBottom w:val="0"/>
      <w:divBdr>
        <w:top w:val="none" w:sz="0" w:space="0" w:color="auto"/>
        <w:left w:val="none" w:sz="0" w:space="0" w:color="auto"/>
        <w:bottom w:val="none" w:sz="0" w:space="0" w:color="auto"/>
        <w:right w:val="none" w:sz="0" w:space="0" w:color="auto"/>
      </w:divBdr>
    </w:div>
    <w:div w:id="1297495051">
      <w:bodyDiv w:val="1"/>
      <w:marLeft w:val="0"/>
      <w:marRight w:val="0"/>
      <w:marTop w:val="0"/>
      <w:marBottom w:val="0"/>
      <w:divBdr>
        <w:top w:val="none" w:sz="0" w:space="0" w:color="auto"/>
        <w:left w:val="none" w:sz="0" w:space="0" w:color="auto"/>
        <w:bottom w:val="none" w:sz="0" w:space="0" w:color="auto"/>
        <w:right w:val="none" w:sz="0" w:space="0" w:color="auto"/>
      </w:divBdr>
    </w:div>
    <w:div w:id="1297949726">
      <w:bodyDiv w:val="1"/>
      <w:marLeft w:val="0"/>
      <w:marRight w:val="0"/>
      <w:marTop w:val="0"/>
      <w:marBottom w:val="0"/>
      <w:divBdr>
        <w:top w:val="none" w:sz="0" w:space="0" w:color="auto"/>
        <w:left w:val="none" w:sz="0" w:space="0" w:color="auto"/>
        <w:bottom w:val="none" w:sz="0" w:space="0" w:color="auto"/>
        <w:right w:val="none" w:sz="0" w:space="0" w:color="auto"/>
      </w:divBdr>
    </w:div>
    <w:div w:id="1303121889">
      <w:bodyDiv w:val="1"/>
      <w:marLeft w:val="0"/>
      <w:marRight w:val="0"/>
      <w:marTop w:val="0"/>
      <w:marBottom w:val="0"/>
      <w:divBdr>
        <w:top w:val="none" w:sz="0" w:space="0" w:color="auto"/>
        <w:left w:val="none" w:sz="0" w:space="0" w:color="auto"/>
        <w:bottom w:val="none" w:sz="0" w:space="0" w:color="auto"/>
        <w:right w:val="none" w:sz="0" w:space="0" w:color="auto"/>
      </w:divBdr>
    </w:div>
    <w:div w:id="1331637056">
      <w:bodyDiv w:val="1"/>
      <w:marLeft w:val="0"/>
      <w:marRight w:val="0"/>
      <w:marTop w:val="0"/>
      <w:marBottom w:val="0"/>
      <w:divBdr>
        <w:top w:val="none" w:sz="0" w:space="0" w:color="auto"/>
        <w:left w:val="none" w:sz="0" w:space="0" w:color="auto"/>
        <w:bottom w:val="none" w:sz="0" w:space="0" w:color="auto"/>
        <w:right w:val="none" w:sz="0" w:space="0" w:color="auto"/>
      </w:divBdr>
    </w:div>
    <w:div w:id="1334647092">
      <w:bodyDiv w:val="1"/>
      <w:marLeft w:val="0"/>
      <w:marRight w:val="0"/>
      <w:marTop w:val="0"/>
      <w:marBottom w:val="0"/>
      <w:divBdr>
        <w:top w:val="none" w:sz="0" w:space="0" w:color="auto"/>
        <w:left w:val="none" w:sz="0" w:space="0" w:color="auto"/>
        <w:bottom w:val="none" w:sz="0" w:space="0" w:color="auto"/>
        <w:right w:val="none" w:sz="0" w:space="0" w:color="auto"/>
      </w:divBdr>
    </w:div>
    <w:div w:id="1335918354">
      <w:bodyDiv w:val="1"/>
      <w:marLeft w:val="0"/>
      <w:marRight w:val="0"/>
      <w:marTop w:val="0"/>
      <w:marBottom w:val="0"/>
      <w:divBdr>
        <w:top w:val="none" w:sz="0" w:space="0" w:color="auto"/>
        <w:left w:val="none" w:sz="0" w:space="0" w:color="auto"/>
        <w:bottom w:val="none" w:sz="0" w:space="0" w:color="auto"/>
        <w:right w:val="none" w:sz="0" w:space="0" w:color="auto"/>
      </w:divBdr>
    </w:div>
    <w:div w:id="1343048989">
      <w:bodyDiv w:val="1"/>
      <w:marLeft w:val="0"/>
      <w:marRight w:val="0"/>
      <w:marTop w:val="0"/>
      <w:marBottom w:val="0"/>
      <w:divBdr>
        <w:top w:val="none" w:sz="0" w:space="0" w:color="auto"/>
        <w:left w:val="none" w:sz="0" w:space="0" w:color="auto"/>
        <w:bottom w:val="none" w:sz="0" w:space="0" w:color="auto"/>
        <w:right w:val="none" w:sz="0" w:space="0" w:color="auto"/>
      </w:divBdr>
    </w:div>
    <w:div w:id="1366783905">
      <w:bodyDiv w:val="1"/>
      <w:marLeft w:val="0"/>
      <w:marRight w:val="0"/>
      <w:marTop w:val="0"/>
      <w:marBottom w:val="0"/>
      <w:divBdr>
        <w:top w:val="none" w:sz="0" w:space="0" w:color="auto"/>
        <w:left w:val="none" w:sz="0" w:space="0" w:color="auto"/>
        <w:bottom w:val="none" w:sz="0" w:space="0" w:color="auto"/>
        <w:right w:val="none" w:sz="0" w:space="0" w:color="auto"/>
      </w:divBdr>
    </w:div>
    <w:div w:id="1377242319">
      <w:bodyDiv w:val="1"/>
      <w:marLeft w:val="0"/>
      <w:marRight w:val="0"/>
      <w:marTop w:val="0"/>
      <w:marBottom w:val="0"/>
      <w:divBdr>
        <w:top w:val="none" w:sz="0" w:space="0" w:color="auto"/>
        <w:left w:val="none" w:sz="0" w:space="0" w:color="auto"/>
        <w:bottom w:val="none" w:sz="0" w:space="0" w:color="auto"/>
        <w:right w:val="none" w:sz="0" w:space="0" w:color="auto"/>
      </w:divBdr>
    </w:div>
    <w:div w:id="1412503404">
      <w:bodyDiv w:val="1"/>
      <w:marLeft w:val="0"/>
      <w:marRight w:val="0"/>
      <w:marTop w:val="0"/>
      <w:marBottom w:val="0"/>
      <w:divBdr>
        <w:top w:val="none" w:sz="0" w:space="0" w:color="auto"/>
        <w:left w:val="none" w:sz="0" w:space="0" w:color="auto"/>
        <w:bottom w:val="none" w:sz="0" w:space="0" w:color="auto"/>
        <w:right w:val="none" w:sz="0" w:space="0" w:color="auto"/>
      </w:divBdr>
    </w:div>
    <w:div w:id="1443305687">
      <w:bodyDiv w:val="1"/>
      <w:marLeft w:val="0"/>
      <w:marRight w:val="0"/>
      <w:marTop w:val="0"/>
      <w:marBottom w:val="0"/>
      <w:divBdr>
        <w:top w:val="none" w:sz="0" w:space="0" w:color="auto"/>
        <w:left w:val="none" w:sz="0" w:space="0" w:color="auto"/>
        <w:bottom w:val="none" w:sz="0" w:space="0" w:color="auto"/>
        <w:right w:val="none" w:sz="0" w:space="0" w:color="auto"/>
      </w:divBdr>
    </w:div>
    <w:div w:id="1458645597">
      <w:bodyDiv w:val="1"/>
      <w:marLeft w:val="0"/>
      <w:marRight w:val="0"/>
      <w:marTop w:val="0"/>
      <w:marBottom w:val="0"/>
      <w:divBdr>
        <w:top w:val="none" w:sz="0" w:space="0" w:color="auto"/>
        <w:left w:val="none" w:sz="0" w:space="0" w:color="auto"/>
        <w:bottom w:val="none" w:sz="0" w:space="0" w:color="auto"/>
        <w:right w:val="none" w:sz="0" w:space="0" w:color="auto"/>
      </w:divBdr>
    </w:div>
    <w:div w:id="1461192319">
      <w:bodyDiv w:val="1"/>
      <w:marLeft w:val="0"/>
      <w:marRight w:val="0"/>
      <w:marTop w:val="0"/>
      <w:marBottom w:val="0"/>
      <w:divBdr>
        <w:top w:val="none" w:sz="0" w:space="0" w:color="auto"/>
        <w:left w:val="none" w:sz="0" w:space="0" w:color="auto"/>
        <w:bottom w:val="none" w:sz="0" w:space="0" w:color="auto"/>
        <w:right w:val="none" w:sz="0" w:space="0" w:color="auto"/>
      </w:divBdr>
    </w:div>
    <w:div w:id="1472867306">
      <w:bodyDiv w:val="1"/>
      <w:marLeft w:val="0"/>
      <w:marRight w:val="0"/>
      <w:marTop w:val="0"/>
      <w:marBottom w:val="0"/>
      <w:divBdr>
        <w:top w:val="none" w:sz="0" w:space="0" w:color="auto"/>
        <w:left w:val="none" w:sz="0" w:space="0" w:color="auto"/>
        <w:bottom w:val="none" w:sz="0" w:space="0" w:color="auto"/>
        <w:right w:val="none" w:sz="0" w:space="0" w:color="auto"/>
      </w:divBdr>
    </w:div>
    <w:div w:id="1476601852">
      <w:bodyDiv w:val="1"/>
      <w:marLeft w:val="0"/>
      <w:marRight w:val="0"/>
      <w:marTop w:val="0"/>
      <w:marBottom w:val="0"/>
      <w:divBdr>
        <w:top w:val="none" w:sz="0" w:space="0" w:color="auto"/>
        <w:left w:val="none" w:sz="0" w:space="0" w:color="auto"/>
        <w:bottom w:val="none" w:sz="0" w:space="0" w:color="auto"/>
        <w:right w:val="none" w:sz="0" w:space="0" w:color="auto"/>
      </w:divBdr>
    </w:div>
    <w:div w:id="1510489628">
      <w:bodyDiv w:val="1"/>
      <w:marLeft w:val="0"/>
      <w:marRight w:val="0"/>
      <w:marTop w:val="0"/>
      <w:marBottom w:val="0"/>
      <w:divBdr>
        <w:top w:val="none" w:sz="0" w:space="0" w:color="auto"/>
        <w:left w:val="none" w:sz="0" w:space="0" w:color="auto"/>
        <w:bottom w:val="none" w:sz="0" w:space="0" w:color="auto"/>
        <w:right w:val="none" w:sz="0" w:space="0" w:color="auto"/>
      </w:divBdr>
    </w:div>
    <w:div w:id="1516771442">
      <w:bodyDiv w:val="1"/>
      <w:marLeft w:val="0"/>
      <w:marRight w:val="0"/>
      <w:marTop w:val="0"/>
      <w:marBottom w:val="0"/>
      <w:divBdr>
        <w:top w:val="none" w:sz="0" w:space="0" w:color="auto"/>
        <w:left w:val="none" w:sz="0" w:space="0" w:color="auto"/>
        <w:bottom w:val="none" w:sz="0" w:space="0" w:color="auto"/>
        <w:right w:val="none" w:sz="0" w:space="0" w:color="auto"/>
      </w:divBdr>
    </w:div>
    <w:div w:id="1536774965">
      <w:bodyDiv w:val="1"/>
      <w:marLeft w:val="0"/>
      <w:marRight w:val="0"/>
      <w:marTop w:val="0"/>
      <w:marBottom w:val="0"/>
      <w:divBdr>
        <w:top w:val="none" w:sz="0" w:space="0" w:color="auto"/>
        <w:left w:val="none" w:sz="0" w:space="0" w:color="auto"/>
        <w:bottom w:val="none" w:sz="0" w:space="0" w:color="auto"/>
        <w:right w:val="none" w:sz="0" w:space="0" w:color="auto"/>
      </w:divBdr>
    </w:div>
    <w:div w:id="1541550118">
      <w:bodyDiv w:val="1"/>
      <w:marLeft w:val="0"/>
      <w:marRight w:val="0"/>
      <w:marTop w:val="0"/>
      <w:marBottom w:val="0"/>
      <w:divBdr>
        <w:top w:val="none" w:sz="0" w:space="0" w:color="auto"/>
        <w:left w:val="none" w:sz="0" w:space="0" w:color="auto"/>
        <w:bottom w:val="none" w:sz="0" w:space="0" w:color="auto"/>
        <w:right w:val="none" w:sz="0" w:space="0" w:color="auto"/>
      </w:divBdr>
    </w:div>
    <w:div w:id="1547595944">
      <w:bodyDiv w:val="1"/>
      <w:marLeft w:val="0"/>
      <w:marRight w:val="0"/>
      <w:marTop w:val="0"/>
      <w:marBottom w:val="0"/>
      <w:divBdr>
        <w:top w:val="none" w:sz="0" w:space="0" w:color="auto"/>
        <w:left w:val="none" w:sz="0" w:space="0" w:color="auto"/>
        <w:bottom w:val="none" w:sz="0" w:space="0" w:color="auto"/>
        <w:right w:val="none" w:sz="0" w:space="0" w:color="auto"/>
      </w:divBdr>
    </w:div>
    <w:div w:id="1551501081">
      <w:bodyDiv w:val="1"/>
      <w:marLeft w:val="0"/>
      <w:marRight w:val="0"/>
      <w:marTop w:val="0"/>
      <w:marBottom w:val="0"/>
      <w:divBdr>
        <w:top w:val="none" w:sz="0" w:space="0" w:color="auto"/>
        <w:left w:val="none" w:sz="0" w:space="0" w:color="auto"/>
        <w:bottom w:val="none" w:sz="0" w:space="0" w:color="auto"/>
        <w:right w:val="none" w:sz="0" w:space="0" w:color="auto"/>
      </w:divBdr>
    </w:div>
    <w:div w:id="1639215531">
      <w:bodyDiv w:val="1"/>
      <w:marLeft w:val="0"/>
      <w:marRight w:val="0"/>
      <w:marTop w:val="0"/>
      <w:marBottom w:val="0"/>
      <w:divBdr>
        <w:top w:val="none" w:sz="0" w:space="0" w:color="auto"/>
        <w:left w:val="none" w:sz="0" w:space="0" w:color="auto"/>
        <w:bottom w:val="none" w:sz="0" w:space="0" w:color="auto"/>
        <w:right w:val="none" w:sz="0" w:space="0" w:color="auto"/>
      </w:divBdr>
    </w:div>
    <w:div w:id="1652323586">
      <w:bodyDiv w:val="1"/>
      <w:marLeft w:val="0"/>
      <w:marRight w:val="0"/>
      <w:marTop w:val="0"/>
      <w:marBottom w:val="0"/>
      <w:divBdr>
        <w:top w:val="none" w:sz="0" w:space="0" w:color="auto"/>
        <w:left w:val="none" w:sz="0" w:space="0" w:color="auto"/>
        <w:bottom w:val="none" w:sz="0" w:space="0" w:color="auto"/>
        <w:right w:val="none" w:sz="0" w:space="0" w:color="auto"/>
      </w:divBdr>
    </w:div>
    <w:div w:id="1685015122">
      <w:bodyDiv w:val="1"/>
      <w:marLeft w:val="0"/>
      <w:marRight w:val="0"/>
      <w:marTop w:val="0"/>
      <w:marBottom w:val="0"/>
      <w:divBdr>
        <w:top w:val="none" w:sz="0" w:space="0" w:color="auto"/>
        <w:left w:val="none" w:sz="0" w:space="0" w:color="auto"/>
        <w:bottom w:val="none" w:sz="0" w:space="0" w:color="auto"/>
        <w:right w:val="none" w:sz="0" w:space="0" w:color="auto"/>
      </w:divBdr>
    </w:div>
    <w:div w:id="1695616840">
      <w:bodyDiv w:val="1"/>
      <w:marLeft w:val="0"/>
      <w:marRight w:val="0"/>
      <w:marTop w:val="0"/>
      <w:marBottom w:val="0"/>
      <w:divBdr>
        <w:top w:val="none" w:sz="0" w:space="0" w:color="auto"/>
        <w:left w:val="none" w:sz="0" w:space="0" w:color="auto"/>
        <w:bottom w:val="none" w:sz="0" w:space="0" w:color="auto"/>
        <w:right w:val="none" w:sz="0" w:space="0" w:color="auto"/>
      </w:divBdr>
    </w:div>
    <w:div w:id="1698852651">
      <w:bodyDiv w:val="1"/>
      <w:marLeft w:val="0"/>
      <w:marRight w:val="0"/>
      <w:marTop w:val="0"/>
      <w:marBottom w:val="0"/>
      <w:divBdr>
        <w:top w:val="none" w:sz="0" w:space="0" w:color="auto"/>
        <w:left w:val="none" w:sz="0" w:space="0" w:color="auto"/>
        <w:bottom w:val="none" w:sz="0" w:space="0" w:color="auto"/>
        <w:right w:val="none" w:sz="0" w:space="0" w:color="auto"/>
      </w:divBdr>
    </w:div>
    <w:div w:id="1768962779">
      <w:bodyDiv w:val="1"/>
      <w:marLeft w:val="0"/>
      <w:marRight w:val="0"/>
      <w:marTop w:val="0"/>
      <w:marBottom w:val="0"/>
      <w:divBdr>
        <w:top w:val="none" w:sz="0" w:space="0" w:color="auto"/>
        <w:left w:val="none" w:sz="0" w:space="0" w:color="auto"/>
        <w:bottom w:val="none" w:sz="0" w:space="0" w:color="auto"/>
        <w:right w:val="none" w:sz="0" w:space="0" w:color="auto"/>
      </w:divBdr>
    </w:div>
    <w:div w:id="1782411436">
      <w:bodyDiv w:val="1"/>
      <w:marLeft w:val="0"/>
      <w:marRight w:val="0"/>
      <w:marTop w:val="0"/>
      <w:marBottom w:val="0"/>
      <w:divBdr>
        <w:top w:val="none" w:sz="0" w:space="0" w:color="auto"/>
        <w:left w:val="none" w:sz="0" w:space="0" w:color="auto"/>
        <w:bottom w:val="none" w:sz="0" w:space="0" w:color="auto"/>
        <w:right w:val="none" w:sz="0" w:space="0" w:color="auto"/>
      </w:divBdr>
    </w:div>
    <w:div w:id="1799372806">
      <w:bodyDiv w:val="1"/>
      <w:marLeft w:val="0"/>
      <w:marRight w:val="0"/>
      <w:marTop w:val="0"/>
      <w:marBottom w:val="0"/>
      <w:divBdr>
        <w:top w:val="none" w:sz="0" w:space="0" w:color="auto"/>
        <w:left w:val="none" w:sz="0" w:space="0" w:color="auto"/>
        <w:bottom w:val="none" w:sz="0" w:space="0" w:color="auto"/>
        <w:right w:val="none" w:sz="0" w:space="0" w:color="auto"/>
      </w:divBdr>
    </w:div>
    <w:div w:id="1817837593">
      <w:bodyDiv w:val="1"/>
      <w:marLeft w:val="0"/>
      <w:marRight w:val="0"/>
      <w:marTop w:val="0"/>
      <w:marBottom w:val="0"/>
      <w:divBdr>
        <w:top w:val="none" w:sz="0" w:space="0" w:color="auto"/>
        <w:left w:val="none" w:sz="0" w:space="0" w:color="auto"/>
        <w:bottom w:val="none" w:sz="0" w:space="0" w:color="auto"/>
        <w:right w:val="none" w:sz="0" w:space="0" w:color="auto"/>
      </w:divBdr>
    </w:div>
    <w:div w:id="1823808182">
      <w:bodyDiv w:val="1"/>
      <w:marLeft w:val="0"/>
      <w:marRight w:val="0"/>
      <w:marTop w:val="0"/>
      <w:marBottom w:val="0"/>
      <w:divBdr>
        <w:top w:val="none" w:sz="0" w:space="0" w:color="auto"/>
        <w:left w:val="none" w:sz="0" w:space="0" w:color="auto"/>
        <w:bottom w:val="none" w:sz="0" w:space="0" w:color="auto"/>
        <w:right w:val="none" w:sz="0" w:space="0" w:color="auto"/>
      </w:divBdr>
    </w:div>
    <w:div w:id="1826580494">
      <w:bodyDiv w:val="1"/>
      <w:marLeft w:val="0"/>
      <w:marRight w:val="0"/>
      <w:marTop w:val="0"/>
      <w:marBottom w:val="0"/>
      <w:divBdr>
        <w:top w:val="none" w:sz="0" w:space="0" w:color="auto"/>
        <w:left w:val="none" w:sz="0" w:space="0" w:color="auto"/>
        <w:bottom w:val="none" w:sz="0" w:space="0" w:color="auto"/>
        <w:right w:val="none" w:sz="0" w:space="0" w:color="auto"/>
      </w:divBdr>
    </w:div>
    <w:div w:id="1828326483">
      <w:bodyDiv w:val="1"/>
      <w:marLeft w:val="0"/>
      <w:marRight w:val="0"/>
      <w:marTop w:val="0"/>
      <w:marBottom w:val="0"/>
      <w:divBdr>
        <w:top w:val="none" w:sz="0" w:space="0" w:color="auto"/>
        <w:left w:val="none" w:sz="0" w:space="0" w:color="auto"/>
        <w:bottom w:val="none" w:sz="0" w:space="0" w:color="auto"/>
        <w:right w:val="none" w:sz="0" w:space="0" w:color="auto"/>
      </w:divBdr>
    </w:div>
    <w:div w:id="1833175697">
      <w:bodyDiv w:val="1"/>
      <w:marLeft w:val="0"/>
      <w:marRight w:val="0"/>
      <w:marTop w:val="0"/>
      <w:marBottom w:val="0"/>
      <w:divBdr>
        <w:top w:val="none" w:sz="0" w:space="0" w:color="auto"/>
        <w:left w:val="none" w:sz="0" w:space="0" w:color="auto"/>
        <w:bottom w:val="none" w:sz="0" w:space="0" w:color="auto"/>
        <w:right w:val="none" w:sz="0" w:space="0" w:color="auto"/>
      </w:divBdr>
    </w:div>
    <w:div w:id="1837106450">
      <w:bodyDiv w:val="1"/>
      <w:marLeft w:val="0"/>
      <w:marRight w:val="0"/>
      <w:marTop w:val="0"/>
      <w:marBottom w:val="0"/>
      <w:divBdr>
        <w:top w:val="none" w:sz="0" w:space="0" w:color="auto"/>
        <w:left w:val="none" w:sz="0" w:space="0" w:color="auto"/>
        <w:bottom w:val="none" w:sz="0" w:space="0" w:color="auto"/>
        <w:right w:val="none" w:sz="0" w:space="0" w:color="auto"/>
      </w:divBdr>
    </w:div>
    <w:div w:id="1870682569">
      <w:bodyDiv w:val="1"/>
      <w:marLeft w:val="0"/>
      <w:marRight w:val="0"/>
      <w:marTop w:val="0"/>
      <w:marBottom w:val="0"/>
      <w:divBdr>
        <w:top w:val="none" w:sz="0" w:space="0" w:color="auto"/>
        <w:left w:val="none" w:sz="0" w:space="0" w:color="auto"/>
        <w:bottom w:val="none" w:sz="0" w:space="0" w:color="auto"/>
        <w:right w:val="none" w:sz="0" w:space="0" w:color="auto"/>
      </w:divBdr>
    </w:div>
    <w:div w:id="1886062534">
      <w:bodyDiv w:val="1"/>
      <w:marLeft w:val="0"/>
      <w:marRight w:val="0"/>
      <w:marTop w:val="0"/>
      <w:marBottom w:val="0"/>
      <w:divBdr>
        <w:top w:val="none" w:sz="0" w:space="0" w:color="auto"/>
        <w:left w:val="none" w:sz="0" w:space="0" w:color="auto"/>
        <w:bottom w:val="none" w:sz="0" w:space="0" w:color="auto"/>
        <w:right w:val="none" w:sz="0" w:space="0" w:color="auto"/>
      </w:divBdr>
    </w:div>
    <w:div w:id="1898005908">
      <w:bodyDiv w:val="1"/>
      <w:marLeft w:val="0"/>
      <w:marRight w:val="0"/>
      <w:marTop w:val="0"/>
      <w:marBottom w:val="0"/>
      <w:divBdr>
        <w:top w:val="none" w:sz="0" w:space="0" w:color="auto"/>
        <w:left w:val="none" w:sz="0" w:space="0" w:color="auto"/>
        <w:bottom w:val="none" w:sz="0" w:space="0" w:color="auto"/>
        <w:right w:val="none" w:sz="0" w:space="0" w:color="auto"/>
      </w:divBdr>
      <w:divsChild>
        <w:div w:id="1974405110">
          <w:marLeft w:val="0"/>
          <w:marRight w:val="0"/>
          <w:marTop w:val="420"/>
          <w:marBottom w:val="420"/>
          <w:divBdr>
            <w:top w:val="none" w:sz="0" w:space="0" w:color="auto"/>
            <w:left w:val="none" w:sz="0" w:space="0" w:color="auto"/>
            <w:bottom w:val="none" w:sz="0" w:space="0" w:color="auto"/>
            <w:right w:val="none" w:sz="0" w:space="0" w:color="auto"/>
          </w:divBdr>
        </w:div>
      </w:divsChild>
    </w:div>
    <w:div w:id="1899628706">
      <w:bodyDiv w:val="1"/>
      <w:marLeft w:val="0"/>
      <w:marRight w:val="0"/>
      <w:marTop w:val="0"/>
      <w:marBottom w:val="0"/>
      <w:divBdr>
        <w:top w:val="none" w:sz="0" w:space="0" w:color="auto"/>
        <w:left w:val="none" w:sz="0" w:space="0" w:color="auto"/>
        <w:bottom w:val="none" w:sz="0" w:space="0" w:color="auto"/>
        <w:right w:val="none" w:sz="0" w:space="0" w:color="auto"/>
      </w:divBdr>
    </w:div>
    <w:div w:id="1908568845">
      <w:bodyDiv w:val="1"/>
      <w:marLeft w:val="0"/>
      <w:marRight w:val="0"/>
      <w:marTop w:val="0"/>
      <w:marBottom w:val="0"/>
      <w:divBdr>
        <w:top w:val="none" w:sz="0" w:space="0" w:color="auto"/>
        <w:left w:val="none" w:sz="0" w:space="0" w:color="auto"/>
        <w:bottom w:val="none" w:sz="0" w:space="0" w:color="auto"/>
        <w:right w:val="none" w:sz="0" w:space="0" w:color="auto"/>
      </w:divBdr>
    </w:div>
    <w:div w:id="1911384023">
      <w:bodyDiv w:val="1"/>
      <w:marLeft w:val="0"/>
      <w:marRight w:val="0"/>
      <w:marTop w:val="0"/>
      <w:marBottom w:val="0"/>
      <w:divBdr>
        <w:top w:val="none" w:sz="0" w:space="0" w:color="auto"/>
        <w:left w:val="none" w:sz="0" w:space="0" w:color="auto"/>
        <w:bottom w:val="none" w:sz="0" w:space="0" w:color="auto"/>
        <w:right w:val="none" w:sz="0" w:space="0" w:color="auto"/>
      </w:divBdr>
    </w:div>
    <w:div w:id="1921213735">
      <w:bodyDiv w:val="1"/>
      <w:marLeft w:val="0"/>
      <w:marRight w:val="0"/>
      <w:marTop w:val="0"/>
      <w:marBottom w:val="0"/>
      <w:divBdr>
        <w:top w:val="none" w:sz="0" w:space="0" w:color="auto"/>
        <w:left w:val="none" w:sz="0" w:space="0" w:color="auto"/>
        <w:bottom w:val="none" w:sz="0" w:space="0" w:color="auto"/>
        <w:right w:val="none" w:sz="0" w:space="0" w:color="auto"/>
      </w:divBdr>
    </w:div>
    <w:div w:id="1934589061">
      <w:bodyDiv w:val="1"/>
      <w:marLeft w:val="0"/>
      <w:marRight w:val="0"/>
      <w:marTop w:val="0"/>
      <w:marBottom w:val="0"/>
      <w:divBdr>
        <w:top w:val="none" w:sz="0" w:space="0" w:color="auto"/>
        <w:left w:val="none" w:sz="0" w:space="0" w:color="auto"/>
        <w:bottom w:val="none" w:sz="0" w:space="0" w:color="auto"/>
        <w:right w:val="none" w:sz="0" w:space="0" w:color="auto"/>
      </w:divBdr>
    </w:div>
    <w:div w:id="1948582172">
      <w:bodyDiv w:val="1"/>
      <w:marLeft w:val="0"/>
      <w:marRight w:val="0"/>
      <w:marTop w:val="0"/>
      <w:marBottom w:val="0"/>
      <w:divBdr>
        <w:top w:val="none" w:sz="0" w:space="0" w:color="auto"/>
        <w:left w:val="none" w:sz="0" w:space="0" w:color="auto"/>
        <w:bottom w:val="none" w:sz="0" w:space="0" w:color="auto"/>
        <w:right w:val="none" w:sz="0" w:space="0" w:color="auto"/>
      </w:divBdr>
    </w:div>
    <w:div w:id="1995182931">
      <w:bodyDiv w:val="1"/>
      <w:marLeft w:val="0"/>
      <w:marRight w:val="0"/>
      <w:marTop w:val="0"/>
      <w:marBottom w:val="0"/>
      <w:divBdr>
        <w:top w:val="none" w:sz="0" w:space="0" w:color="auto"/>
        <w:left w:val="none" w:sz="0" w:space="0" w:color="auto"/>
        <w:bottom w:val="none" w:sz="0" w:space="0" w:color="auto"/>
        <w:right w:val="none" w:sz="0" w:space="0" w:color="auto"/>
      </w:divBdr>
    </w:div>
    <w:div w:id="2007245105">
      <w:bodyDiv w:val="1"/>
      <w:marLeft w:val="0"/>
      <w:marRight w:val="0"/>
      <w:marTop w:val="0"/>
      <w:marBottom w:val="0"/>
      <w:divBdr>
        <w:top w:val="none" w:sz="0" w:space="0" w:color="auto"/>
        <w:left w:val="none" w:sz="0" w:space="0" w:color="auto"/>
        <w:bottom w:val="none" w:sz="0" w:space="0" w:color="auto"/>
        <w:right w:val="none" w:sz="0" w:space="0" w:color="auto"/>
      </w:divBdr>
    </w:div>
    <w:div w:id="2021002981">
      <w:bodyDiv w:val="1"/>
      <w:marLeft w:val="0"/>
      <w:marRight w:val="0"/>
      <w:marTop w:val="0"/>
      <w:marBottom w:val="0"/>
      <w:divBdr>
        <w:top w:val="none" w:sz="0" w:space="0" w:color="auto"/>
        <w:left w:val="none" w:sz="0" w:space="0" w:color="auto"/>
        <w:bottom w:val="none" w:sz="0" w:space="0" w:color="auto"/>
        <w:right w:val="none" w:sz="0" w:space="0" w:color="auto"/>
      </w:divBdr>
    </w:div>
    <w:div w:id="2045204286">
      <w:bodyDiv w:val="1"/>
      <w:marLeft w:val="0"/>
      <w:marRight w:val="0"/>
      <w:marTop w:val="0"/>
      <w:marBottom w:val="0"/>
      <w:divBdr>
        <w:top w:val="none" w:sz="0" w:space="0" w:color="auto"/>
        <w:left w:val="none" w:sz="0" w:space="0" w:color="auto"/>
        <w:bottom w:val="none" w:sz="0" w:space="0" w:color="auto"/>
        <w:right w:val="none" w:sz="0" w:space="0" w:color="auto"/>
      </w:divBdr>
    </w:div>
    <w:div w:id="2074083852">
      <w:bodyDiv w:val="1"/>
      <w:marLeft w:val="0"/>
      <w:marRight w:val="0"/>
      <w:marTop w:val="0"/>
      <w:marBottom w:val="0"/>
      <w:divBdr>
        <w:top w:val="none" w:sz="0" w:space="0" w:color="auto"/>
        <w:left w:val="none" w:sz="0" w:space="0" w:color="auto"/>
        <w:bottom w:val="none" w:sz="0" w:space="0" w:color="auto"/>
        <w:right w:val="none" w:sz="0" w:space="0" w:color="auto"/>
      </w:divBdr>
    </w:div>
    <w:div w:id="2095319811">
      <w:bodyDiv w:val="1"/>
      <w:marLeft w:val="0"/>
      <w:marRight w:val="0"/>
      <w:marTop w:val="0"/>
      <w:marBottom w:val="0"/>
      <w:divBdr>
        <w:top w:val="none" w:sz="0" w:space="0" w:color="auto"/>
        <w:left w:val="none" w:sz="0" w:space="0" w:color="auto"/>
        <w:bottom w:val="none" w:sz="0" w:space="0" w:color="auto"/>
        <w:right w:val="none" w:sz="0" w:space="0" w:color="auto"/>
      </w:divBdr>
    </w:div>
    <w:div w:id="2099209045">
      <w:bodyDiv w:val="1"/>
      <w:marLeft w:val="0"/>
      <w:marRight w:val="0"/>
      <w:marTop w:val="0"/>
      <w:marBottom w:val="0"/>
      <w:divBdr>
        <w:top w:val="none" w:sz="0" w:space="0" w:color="auto"/>
        <w:left w:val="none" w:sz="0" w:space="0" w:color="auto"/>
        <w:bottom w:val="none" w:sz="0" w:space="0" w:color="auto"/>
        <w:right w:val="none" w:sz="0" w:space="0" w:color="auto"/>
      </w:divBdr>
    </w:div>
    <w:div w:id="212881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weforum.org/agenda/2019/10/the-secret-to-bangladesh-s-economic-success-the-sheikh-hasina-factor/" TargetMode="External"/><Relationship Id="rId26" Type="http://schemas.openxmlformats.org/officeDocument/2006/relationships/image" Target="media/image9.jpg"/><Relationship Id="rId39" Type="http://schemas.openxmlformats.org/officeDocument/2006/relationships/image" Target="media/image13.png"/><Relationship Id="rId21" Type="http://schemas.openxmlformats.org/officeDocument/2006/relationships/hyperlink" Target="https://www.bbc.com/news/world-asia-46349947" TargetMode="External"/><Relationship Id="rId34" Type="http://schemas.openxmlformats.org/officeDocument/2006/relationships/hyperlink" Target="https://www.academia.edu/28459516/Sustainable_Manufacturing_Practices_of_RMG_Sector_in_Bangladesh.pdf" TargetMode="External"/><Relationship Id="rId42" Type="http://schemas.openxmlformats.org/officeDocument/2006/relationships/chart" Target="charts/chart3.xml"/><Relationship Id="rId47" Type="http://schemas.openxmlformats.org/officeDocument/2006/relationships/chart" Target="charts/chart8.xml"/><Relationship Id="rId50" Type="http://schemas.openxmlformats.org/officeDocument/2006/relationships/chart" Target="charts/chart11.xml"/><Relationship Id="rId55" Type="http://schemas.openxmlformats.org/officeDocument/2006/relationships/chart" Target="charts/chart16.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economists-pick-research.hktdc.com/business-news/article/Research-Articles/Production-in-Bangladesh-Recent-Development-and-Opportunities/rp/en/1/1X000000/1X0A836L.htm" TargetMode="External"/><Relationship Id="rId11" Type="http://schemas.openxmlformats.org/officeDocument/2006/relationships/hyperlink" Target="mailto:thabib163010@bba-ais.uiu.ac.bd" TargetMode="External"/><Relationship Id="rId24" Type="http://schemas.openxmlformats.org/officeDocument/2006/relationships/hyperlink" Target="https://economists-pick-research.hktdc.com/business-news/article/Research-Articles/Production-in-Bangladesh-Recent-Development-and-Opportunities/rp/en/1/1X000000/1X0A836L.htm" TargetMode="External"/><Relationship Id="rId32" Type="http://schemas.openxmlformats.org/officeDocument/2006/relationships/hyperlink" Target="http://economists-pick-research.hktdc.com/business-news/article/Research-Articles/Production-in-Bangladesh-Recent-Development-and-Opportunities/rp/en/1/1X000000/1X0A836L.htm" TargetMode="External"/><Relationship Id="rId37" Type="http://schemas.openxmlformats.org/officeDocument/2006/relationships/image" Target="media/image11.png"/><Relationship Id="rId40" Type="http://schemas.openxmlformats.org/officeDocument/2006/relationships/chart" Target="charts/chart1.xml"/><Relationship Id="rId45" Type="http://schemas.openxmlformats.org/officeDocument/2006/relationships/chart" Target="charts/chart6.xml"/><Relationship Id="rId53" Type="http://schemas.openxmlformats.org/officeDocument/2006/relationships/chart" Target="charts/chart14.xml"/><Relationship Id="rId58" Type="http://schemas.openxmlformats.org/officeDocument/2006/relationships/chart" Target="charts/chart19.xml"/><Relationship Id="rId5" Type="http://schemas.openxmlformats.org/officeDocument/2006/relationships/webSettings" Target="webSettings.xml"/><Relationship Id="rId61" Type="http://schemas.openxmlformats.org/officeDocument/2006/relationships/image" Target="media/image15.png"/><Relationship Id="rId19" Type="http://schemas.openxmlformats.org/officeDocument/2006/relationships/hyperlink" Target="https://www.bea-bd.org/site/images/pdf/47.pdf" TargetMode="External"/><Relationship Id="rId14" Type="http://schemas.openxmlformats.org/officeDocument/2006/relationships/image" Target="media/image4.png"/><Relationship Id="rId22" Type="http://schemas.openxmlformats.org/officeDocument/2006/relationships/hyperlink" Target="https://economists-pick-research.hktdc.com/business-news/article/Research-Articles/Production-in-Bangladesh-Recent-Development-and-Opportunities/rp/en/1/1X000000/1X0A836L.htm" TargetMode="External"/><Relationship Id="rId27" Type="http://schemas.openxmlformats.org/officeDocument/2006/relationships/hyperlink" Target="https://tradingeconomics.com/bangladesh/minimum-wages" TargetMode="External"/><Relationship Id="rId30" Type="http://schemas.openxmlformats.org/officeDocument/2006/relationships/hyperlink" Target="http://economists-pick-research.hktdc.com/business-news/article/Research-Articles/Production-in-Bangladesh-Recent-Development-and-Opportunities/rp/en/1/1X000000/1X0A836L.htm" TargetMode="External"/><Relationship Id="rId35" Type="http://schemas.openxmlformats.org/officeDocument/2006/relationships/hyperlink" Target="https://www.thedailystar.net/business/news/bangladesh-has-highest-number-green-garment-factories-1749016" TargetMode="External"/><Relationship Id="rId43" Type="http://schemas.openxmlformats.org/officeDocument/2006/relationships/chart" Target="charts/chart4.xml"/><Relationship Id="rId48" Type="http://schemas.openxmlformats.org/officeDocument/2006/relationships/chart" Target="charts/chart9.xml"/><Relationship Id="rId56" Type="http://schemas.openxmlformats.org/officeDocument/2006/relationships/chart" Target="charts/chart17.xm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chart" Target="charts/chart1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8.png"/><Relationship Id="rId33" Type="http://schemas.openxmlformats.org/officeDocument/2006/relationships/hyperlink" Target="http://economists-pick-research.hktdc.com/business-news/article/Research-Articles/Production-in-Bangladesh-Recent-Development-and-Opportunities/rp/en/1/1X000000/1X0A836L.htm" TargetMode="External"/><Relationship Id="rId38" Type="http://schemas.openxmlformats.org/officeDocument/2006/relationships/image" Target="media/image12.png"/><Relationship Id="rId46" Type="http://schemas.openxmlformats.org/officeDocument/2006/relationships/chart" Target="charts/chart7.xml"/><Relationship Id="rId59" Type="http://schemas.openxmlformats.org/officeDocument/2006/relationships/chart" Target="charts/chart20.xml"/><Relationship Id="rId20" Type="http://schemas.openxmlformats.org/officeDocument/2006/relationships/hyperlink" Target="https://www.newworldencyclopedia.org/entry/Bangladesh_War_of_Independence" TargetMode="External"/><Relationship Id="rId41" Type="http://schemas.openxmlformats.org/officeDocument/2006/relationships/chart" Target="charts/chart2.xml"/><Relationship Id="rId54" Type="http://schemas.openxmlformats.org/officeDocument/2006/relationships/chart" Target="charts/chart15.xml"/><Relationship Id="rId62"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economists-pick-research.hktdc.com/business-news/article/Research-Articles/Production-in-Bangladesh-Recent-Development-and-Opportunities/rp/en/1/1X000000/1X0A836L.htm" TargetMode="External"/><Relationship Id="rId28" Type="http://schemas.openxmlformats.org/officeDocument/2006/relationships/hyperlink" Target="https://en.wikipedia.org/wiki/List_of_minimum_wages_by_country" TargetMode="External"/><Relationship Id="rId36" Type="http://schemas.openxmlformats.org/officeDocument/2006/relationships/image" Target="media/image10.png"/><Relationship Id="rId49" Type="http://schemas.openxmlformats.org/officeDocument/2006/relationships/chart" Target="charts/chart10.xml"/><Relationship Id="rId57" Type="http://schemas.openxmlformats.org/officeDocument/2006/relationships/chart" Target="charts/chart18.xml"/><Relationship Id="rId10" Type="http://schemas.openxmlformats.org/officeDocument/2006/relationships/hyperlink" Target="mailto:jmssarkar@bus.uiu.ac.bd" TargetMode="External"/><Relationship Id="rId31" Type="http://schemas.openxmlformats.org/officeDocument/2006/relationships/hyperlink" Target="http://reports.weforum.org/global-competitiveness-report-2018/competitiveness-rankings/" TargetMode="External"/><Relationship Id="rId44" Type="http://schemas.openxmlformats.org/officeDocument/2006/relationships/chart" Target="charts/chart5.xml"/><Relationship Id="rId52" Type="http://schemas.openxmlformats.org/officeDocument/2006/relationships/chart" Target="charts/chart13.xml"/><Relationship Id="rId60"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800" b="1" i="1" u="none" strike="noStrike" baseline="0">
                <a:effectLst/>
              </a:rPr>
              <a:t>Total Asset Turnover Ratio</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5">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General</c:formatCode>
                <c:ptCount val="5"/>
                <c:pt idx="0">
                  <c:v>0.19839999999999999</c:v>
                </c:pt>
                <c:pt idx="1">
                  <c:v>0.94989999999999997</c:v>
                </c:pt>
                <c:pt idx="2">
                  <c:v>1.0427999999999999</c:v>
                </c:pt>
                <c:pt idx="3">
                  <c:v>2.1036999999999999</c:v>
                </c:pt>
                <c:pt idx="4">
                  <c:v>0.48909999999999998</c:v>
                </c:pt>
              </c:numCache>
            </c:numRef>
          </c:val>
          <c:extLst>
            <c:ext xmlns:c16="http://schemas.microsoft.com/office/drawing/2014/chart" uri="{C3380CC4-5D6E-409C-BE32-E72D297353CC}">
              <c16:uniqueId val="{00000000-160E-4BFA-B61A-6BDDDC5DA1EA}"/>
            </c:ext>
          </c:extLst>
        </c:ser>
        <c:ser>
          <c:idx val="1"/>
          <c:order val="1"/>
          <c:tx>
            <c:strRef>
              <c:f>Sheet1!$C$1</c:f>
              <c:strCache>
                <c:ptCount val="1"/>
                <c:pt idx="0">
                  <c:v>2017</c:v>
                </c:pt>
              </c:strCache>
            </c:strRef>
          </c:tx>
          <c:spPr>
            <a:solidFill>
              <a:schemeClr val="accent5">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General</c:formatCode>
                <c:ptCount val="5"/>
                <c:pt idx="0">
                  <c:v>0.20680000000000001</c:v>
                </c:pt>
                <c:pt idx="1">
                  <c:v>0.80410000000000004</c:v>
                </c:pt>
                <c:pt idx="2">
                  <c:v>1.1111</c:v>
                </c:pt>
                <c:pt idx="3">
                  <c:v>1.893</c:v>
                </c:pt>
                <c:pt idx="4">
                  <c:v>0.4577</c:v>
                </c:pt>
              </c:numCache>
            </c:numRef>
          </c:val>
          <c:extLst>
            <c:ext xmlns:c16="http://schemas.microsoft.com/office/drawing/2014/chart" uri="{C3380CC4-5D6E-409C-BE32-E72D297353CC}">
              <c16:uniqueId val="{00000001-160E-4BFA-B61A-6BDDDC5DA1EA}"/>
            </c:ext>
          </c:extLst>
        </c:ser>
        <c:ser>
          <c:idx val="2"/>
          <c:order val="2"/>
          <c:tx>
            <c:strRef>
              <c:f>Sheet1!$D$1</c:f>
              <c:strCache>
                <c:ptCount val="1"/>
                <c:pt idx="0">
                  <c:v>2018</c:v>
                </c:pt>
              </c:strCache>
            </c:strRef>
          </c:tx>
          <c:spPr>
            <a:solidFill>
              <a:schemeClr val="accent5">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General</c:formatCode>
                <c:ptCount val="5"/>
                <c:pt idx="0">
                  <c:v>0.20069999999999999</c:v>
                </c:pt>
                <c:pt idx="1">
                  <c:v>1.0643</c:v>
                </c:pt>
                <c:pt idx="2">
                  <c:v>1.0324</c:v>
                </c:pt>
                <c:pt idx="3">
                  <c:v>1.9573</c:v>
                </c:pt>
                <c:pt idx="4">
                  <c:v>0.35399999999999998</c:v>
                </c:pt>
              </c:numCache>
            </c:numRef>
          </c:val>
          <c:extLst>
            <c:ext xmlns:c16="http://schemas.microsoft.com/office/drawing/2014/chart" uri="{C3380CC4-5D6E-409C-BE32-E72D297353CC}">
              <c16:uniqueId val="{00000002-160E-4BFA-B61A-6BDDDC5DA1EA}"/>
            </c:ext>
          </c:extLst>
        </c:ser>
        <c:ser>
          <c:idx val="3"/>
          <c:order val="3"/>
          <c:tx>
            <c:strRef>
              <c:f>Sheet1!$E$1</c:f>
              <c:strCache>
                <c:ptCount val="1"/>
                <c:pt idx="0">
                  <c:v>2019</c:v>
                </c:pt>
              </c:strCache>
            </c:strRef>
          </c:tx>
          <c:spPr>
            <a:solidFill>
              <a:schemeClr val="accent5">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General</c:formatCode>
                <c:ptCount val="5"/>
                <c:pt idx="0">
                  <c:v>0.29520000000000002</c:v>
                </c:pt>
                <c:pt idx="1">
                  <c:v>1.6425000000000001</c:v>
                </c:pt>
                <c:pt idx="2">
                  <c:v>0.92330000000000001</c:v>
                </c:pt>
                <c:pt idx="3">
                  <c:v>1.9863999999999999</c:v>
                </c:pt>
                <c:pt idx="4">
                  <c:v>0.1797</c:v>
                </c:pt>
              </c:numCache>
            </c:numRef>
          </c:val>
          <c:extLst>
            <c:ext xmlns:c16="http://schemas.microsoft.com/office/drawing/2014/chart" uri="{C3380CC4-5D6E-409C-BE32-E72D297353CC}">
              <c16:uniqueId val="{00000003-160E-4BFA-B61A-6BDDDC5DA1EA}"/>
            </c:ext>
          </c:extLst>
        </c:ser>
        <c:dLbls>
          <c:showLegendKey val="0"/>
          <c:showVal val="0"/>
          <c:showCatName val="0"/>
          <c:showSerName val="0"/>
          <c:showPercent val="0"/>
          <c:showBubbleSize val="0"/>
        </c:dLbls>
        <c:gapWidth val="65"/>
        <c:axId val="195466120"/>
        <c:axId val="195466512"/>
      </c:barChart>
      <c:catAx>
        <c:axId val="19546612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95466512"/>
        <c:crosses val="autoZero"/>
        <c:auto val="1"/>
        <c:lblAlgn val="ctr"/>
        <c:lblOffset val="100"/>
        <c:noMultiLvlLbl val="0"/>
      </c:catAx>
      <c:valAx>
        <c:axId val="195466512"/>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9546612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i="1"/>
              <a:t>Quick</a:t>
            </a:r>
            <a:r>
              <a:rPr lang="en-US" i="1" baseline="0"/>
              <a:t> Ratio</a:t>
            </a:r>
            <a:endParaRPr lang="en-US" i="1"/>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2">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General</c:formatCode>
                <c:ptCount val="5"/>
                <c:pt idx="0">
                  <c:v>3.1945999999999999</c:v>
                </c:pt>
                <c:pt idx="1">
                  <c:v>0.85199999999999998</c:v>
                </c:pt>
                <c:pt idx="2">
                  <c:v>0.34139999999999998</c:v>
                </c:pt>
                <c:pt idx="3">
                  <c:v>0.63080000000000003</c:v>
                </c:pt>
                <c:pt idx="4">
                  <c:v>1.0321</c:v>
                </c:pt>
              </c:numCache>
            </c:numRef>
          </c:val>
          <c:extLst>
            <c:ext xmlns:c16="http://schemas.microsoft.com/office/drawing/2014/chart" uri="{C3380CC4-5D6E-409C-BE32-E72D297353CC}">
              <c16:uniqueId val="{00000000-9853-4D7C-90C5-E7FD323CFFAC}"/>
            </c:ext>
          </c:extLst>
        </c:ser>
        <c:ser>
          <c:idx val="1"/>
          <c:order val="1"/>
          <c:tx>
            <c:strRef>
              <c:f>Sheet1!$C$1</c:f>
              <c:strCache>
                <c:ptCount val="1"/>
                <c:pt idx="0">
                  <c:v>2017</c:v>
                </c:pt>
              </c:strCache>
            </c:strRef>
          </c:tx>
          <c:spPr>
            <a:solidFill>
              <a:schemeClr val="accent2">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General</c:formatCode>
                <c:ptCount val="5"/>
                <c:pt idx="0">
                  <c:v>3.8483999999999998</c:v>
                </c:pt>
                <c:pt idx="1">
                  <c:v>0.89949999999999997</c:v>
                </c:pt>
                <c:pt idx="2">
                  <c:v>0.32900000000000001</c:v>
                </c:pt>
                <c:pt idx="3">
                  <c:v>1.1262000000000001</c:v>
                </c:pt>
                <c:pt idx="4">
                  <c:v>0.25</c:v>
                </c:pt>
              </c:numCache>
            </c:numRef>
          </c:val>
          <c:extLst>
            <c:ext xmlns:c16="http://schemas.microsoft.com/office/drawing/2014/chart" uri="{C3380CC4-5D6E-409C-BE32-E72D297353CC}">
              <c16:uniqueId val="{00000001-9853-4D7C-90C5-E7FD323CFFAC}"/>
            </c:ext>
          </c:extLst>
        </c:ser>
        <c:ser>
          <c:idx val="2"/>
          <c:order val="2"/>
          <c:tx>
            <c:strRef>
              <c:f>Sheet1!$D$1</c:f>
              <c:strCache>
                <c:ptCount val="1"/>
                <c:pt idx="0">
                  <c:v>2018</c:v>
                </c:pt>
              </c:strCache>
            </c:strRef>
          </c:tx>
          <c:spPr>
            <a:solidFill>
              <a:schemeClr val="accent2">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General</c:formatCode>
                <c:ptCount val="5"/>
                <c:pt idx="0">
                  <c:v>4.8422000000000001</c:v>
                </c:pt>
                <c:pt idx="1">
                  <c:v>0.94179999999999997</c:v>
                </c:pt>
                <c:pt idx="2">
                  <c:v>0.27850000000000003</c:v>
                </c:pt>
                <c:pt idx="3">
                  <c:v>1.2385999999999999</c:v>
                </c:pt>
                <c:pt idx="4">
                  <c:v>0.89200000000000002</c:v>
                </c:pt>
              </c:numCache>
            </c:numRef>
          </c:val>
          <c:extLst>
            <c:ext xmlns:c16="http://schemas.microsoft.com/office/drawing/2014/chart" uri="{C3380CC4-5D6E-409C-BE32-E72D297353CC}">
              <c16:uniqueId val="{00000002-9853-4D7C-90C5-E7FD323CFFAC}"/>
            </c:ext>
          </c:extLst>
        </c:ser>
        <c:ser>
          <c:idx val="3"/>
          <c:order val="3"/>
          <c:tx>
            <c:strRef>
              <c:f>Sheet1!$E$1</c:f>
              <c:strCache>
                <c:ptCount val="1"/>
                <c:pt idx="0">
                  <c:v>2019</c:v>
                </c:pt>
              </c:strCache>
            </c:strRef>
          </c:tx>
          <c:spPr>
            <a:solidFill>
              <a:schemeClr val="accent2">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General</c:formatCode>
                <c:ptCount val="5"/>
                <c:pt idx="0">
                  <c:v>2.7317</c:v>
                </c:pt>
                <c:pt idx="1">
                  <c:v>0.70199999999999996</c:v>
                </c:pt>
                <c:pt idx="2">
                  <c:v>0.3125</c:v>
                </c:pt>
                <c:pt idx="3">
                  <c:v>1.3478000000000001</c:v>
                </c:pt>
                <c:pt idx="4">
                  <c:v>0.8075</c:v>
                </c:pt>
              </c:numCache>
            </c:numRef>
          </c:val>
          <c:extLst>
            <c:ext xmlns:c16="http://schemas.microsoft.com/office/drawing/2014/chart" uri="{C3380CC4-5D6E-409C-BE32-E72D297353CC}">
              <c16:uniqueId val="{00000003-9853-4D7C-90C5-E7FD323CFFAC}"/>
            </c:ext>
          </c:extLst>
        </c:ser>
        <c:dLbls>
          <c:showLegendKey val="0"/>
          <c:showVal val="0"/>
          <c:showCatName val="0"/>
          <c:showSerName val="0"/>
          <c:showPercent val="0"/>
          <c:showBubbleSize val="0"/>
        </c:dLbls>
        <c:gapWidth val="65"/>
        <c:axId val="436097488"/>
        <c:axId val="436100232"/>
      </c:barChart>
      <c:catAx>
        <c:axId val="43609748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6100232"/>
        <c:crosses val="autoZero"/>
        <c:auto val="1"/>
        <c:lblAlgn val="ctr"/>
        <c:lblOffset val="100"/>
        <c:noMultiLvlLbl val="0"/>
      </c:catAx>
      <c:valAx>
        <c:axId val="436100232"/>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3609748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i="1"/>
              <a:t>Cash</a:t>
            </a:r>
            <a:r>
              <a:rPr lang="en-US" i="1" baseline="0"/>
              <a:t> Ratio</a:t>
            </a:r>
            <a:endParaRPr lang="en-US" i="1"/>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2">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General</c:formatCode>
                <c:ptCount val="5"/>
                <c:pt idx="0">
                  <c:v>1.4E-2</c:v>
                </c:pt>
                <c:pt idx="1">
                  <c:v>6.83E-2</c:v>
                </c:pt>
                <c:pt idx="2">
                  <c:v>0.03</c:v>
                </c:pt>
                <c:pt idx="3">
                  <c:v>7.9600000000000004E-2</c:v>
                </c:pt>
                <c:pt idx="4">
                  <c:v>9.4999999999999998E-3</c:v>
                </c:pt>
              </c:numCache>
            </c:numRef>
          </c:val>
          <c:extLst>
            <c:ext xmlns:c16="http://schemas.microsoft.com/office/drawing/2014/chart" uri="{C3380CC4-5D6E-409C-BE32-E72D297353CC}">
              <c16:uniqueId val="{00000000-FD16-4439-A0F1-38F15A4BBC51}"/>
            </c:ext>
          </c:extLst>
        </c:ser>
        <c:ser>
          <c:idx val="1"/>
          <c:order val="1"/>
          <c:tx>
            <c:strRef>
              <c:f>Sheet1!$C$1</c:f>
              <c:strCache>
                <c:ptCount val="1"/>
                <c:pt idx="0">
                  <c:v>2017</c:v>
                </c:pt>
              </c:strCache>
            </c:strRef>
          </c:tx>
          <c:spPr>
            <a:solidFill>
              <a:schemeClr val="accent2">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General</c:formatCode>
                <c:ptCount val="5"/>
                <c:pt idx="0">
                  <c:v>4.4999999999999997E-3</c:v>
                </c:pt>
                <c:pt idx="1">
                  <c:v>5.7000000000000002E-2</c:v>
                </c:pt>
                <c:pt idx="2">
                  <c:v>3.5700000000000003E-2</c:v>
                </c:pt>
                <c:pt idx="3">
                  <c:v>0.25919999999999999</c:v>
                </c:pt>
                <c:pt idx="4">
                  <c:v>3.4200000000000001E-2</c:v>
                </c:pt>
              </c:numCache>
            </c:numRef>
          </c:val>
          <c:extLst>
            <c:ext xmlns:c16="http://schemas.microsoft.com/office/drawing/2014/chart" uri="{C3380CC4-5D6E-409C-BE32-E72D297353CC}">
              <c16:uniqueId val="{00000001-FD16-4439-A0F1-38F15A4BBC51}"/>
            </c:ext>
          </c:extLst>
        </c:ser>
        <c:ser>
          <c:idx val="2"/>
          <c:order val="2"/>
          <c:tx>
            <c:strRef>
              <c:f>Sheet1!$D$1</c:f>
              <c:strCache>
                <c:ptCount val="1"/>
                <c:pt idx="0">
                  <c:v>2018</c:v>
                </c:pt>
              </c:strCache>
            </c:strRef>
          </c:tx>
          <c:spPr>
            <a:solidFill>
              <a:schemeClr val="accent2">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General</c:formatCode>
                <c:ptCount val="5"/>
                <c:pt idx="0">
                  <c:v>4.1999999999999997E-3</c:v>
                </c:pt>
                <c:pt idx="1">
                  <c:v>0.1883</c:v>
                </c:pt>
                <c:pt idx="2">
                  <c:v>1.0800000000000001E-2</c:v>
                </c:pt>
                <c:pt idx="3">
                  <c:v>0.3604</c:v>
                </c:pt>
                <c:pt idx="4">
                  <c:v>1.8200000000000001E-2</c:v>
                </c:pt>
              </c:numCache>
            </c:numRef>
          </c:val>
          <c:extLst>
            <c:ext xmlns:c16="http://schemas.microsoft.com/office/drawing/2014/chart" uri="{C3380CC4-5D6E-409C-BE32-E72D297353CC}">
              <c16:uniqueId val="{00000002-FD16-4439-A0F1-38F15A4BBC51}"/>
            </c:ext>
          </c:extLst>
        </c:ser>
        <c:ser>
          <c:idx val="3"/>
          <c:order val="3"/>
          <c:tx>
            <c:strRef>
              <c:f>Sheet1!$E$1</c:f>
              <c:strCache>
                <c:ptCount val="1"/>
                <c:pt idx="0">
                  <c:v>2019</c:v>
                </c:pt>
              </c:strCache>
            </c:strRef>
          </c:tx>
          <c:spPr>
            <a:solidFill>
              <a:schemeClr val="accent2">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General</c:formatCode>
                <c:ptCount val="5"/>
                <c:pt idx="0">
                  <c:v>1.1299999999999999E-2</c:v>
                </c:pt>
                <c:pt idx="1">
                  <c:v>8.4599999999999995E-2</c:v>
                </c:pt>
                <c:pt idx="2">
                  <c:v>8.0999999999999996E-3</c:v>
                </c:pt>
                <c:pt idx="3">
                  <c:v>0.36449999999999999</c:v>
                </c:pt>
                <c:pt idx="4">
                  <c:v>3.3999999999999998E-3</c:v>
                </c:pt>
              </c:numCache>
            </c:numRef>
          </c:val>
          <c:extLst>
            <c:ext xmlns:c16="http://schemas.microsoft.com/office/drawing/2014/chart" uri="{C3380CC4-5D6E-409C-BE32-E72D297353CC}">
              <c16:uniqueId val="{00000003-FD16-4439-A0F1-38F15A4BBC51}"/>
            </c:ext>
          </c:extLst>
        </c:ser>
        <c:dLbls>
          <c:showLegendKey val="0"/>
          <c:showVal val="0"/>
          <c:showCatName val="0"/>
          <c:showSerName val="0"/>
          <c:showPercent val="0"/>
          <c:showBubbleSize val="0"/>
        </c:dLbls>
        <c:gapWidth val="65"/>
        <c:axId val="436101016"/>
        <c:axId val="436097880"/>
      </c:barChart>
      <c:catAx>
        <c:axId val="43610101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6097880"/>
        <c:crosses val="autoZero"/>
        <c:auto val="1"/>
        <c:lblAlgn val="ctr"/>
        <c:lblOffset val="100"/>
        <c:noMultiLvlLbl val="0"/>
      </c:catAx>
      <c:valAx>
        <c:axId val="436097880"/>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3610101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sz="1800" b="1" i="1" u="none" strike="noStrike" baseline="0">
                <a:effectLst/>
              </a:rPr>
              <a:t>Debt to Equity </a:t>
            </a:r>
            <a:r>
              <a:rPr lang="en-US" i="1" baseline="0"/>
              <a:t>Ratio</a:t>
            </a:r>
            <a:endParaRPr lang="en-US" i="1"/>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2">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General</c:formatCode>
                <c:ptCount val="5"/>
                <c:pt idx="0">
                  <c:v>0.90339999999999998</c:v>
                </c:pt>
                <c:pt idx="1">
                  <c:v>4.7394999999999996</c:v>
                </c:pt>
                <c:pt idx="2">
                  <c:v>4.3541999999999996</c:v>
                </c:pt>
                <c:pt idx="3">
                  <c:v>3.0922000000000001</c:v>
                </c:pt>
                <c:pt idx="4">
                  <c:v>0.67169999999999996</c:v>
                </c:pt>
              </c:numCache>
            </c:numRef>
          </c:val>
          <c:extLst>
            <c:ext xmlns:c16="http://schemas.microsoft.com/office/drawing/2014/chart" uri="{C3380CC4-5D6E-409C-BE32-E72D297353CC}">
              <c16:uniqueId val="{00000000-5845-4EA2-A2AE-0BC824BEEFEB}"/>
            </c:ext>
          </c:extLst>
        </c:ser>
        <c:ser>
          <c:idx val="1"/>
          <c:order val="1"/>
          <c:tx>
            <c:strRef>
              <c:f>Sheet1!$C$1</c:f>
              <c:strCache>
                <c:ptCount val="1"/>
                <c:pt idx="0">
                  <c:v>2017</c:v>
                </c:pt>
              </c:strCache>
            </c:strRef>
          </c:tx>
          <c:spPr>
            <a:solidFill>
              <a:schemeClr val="accent2">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General</c:formatCode>
                <c:ptCount val="5"/>
                <c:pt idx="0">
                  <c:v>0.91920000000000002</c:v>
                </c:pt>
                <c:pt idx="1">
                  <c:v>4.6661999999999999</c:v>
                </c:pt>
                <c:pt idx="2">
                  <c:v>4.3771000000000004</c:v>
                </c:pt>
                <c:pt idx="3">
                  <c:v>1.7627999999999999</c:v>
                </c:pt>
                <c:pt idx="4">
                  <c:v>0.9022</c:v>
                </c:pt>
              </c:numCache>
            </c:numRef>
          </c:val>
          <c:extLst>
            <c:ext xmlns:c16="http://schemas.microsoft.com/office/drawing/2014/chart" uri="{C3380CC4-5D6E-409C-BE32-E72D297353CC}">
              <c16:uniqueId val="{00000001-5845-4EA2-A2AE-0BC824BEEFEB}"/>
            </c:ext>
          </c:extLst>
        </c:ser>
        <c:ser>
          <c:idx val="2"/>
          <c:order val="2"/>
          <c:tx>
            <c:strRef>
              <c:f>Sheet1!$D$1</c:f>
              <c:strCache>
                <c:ptCount val="1"/>
                <c:pt idx="0">
                  <c:v>2018</c:v>
                </c:pt>
              </c:strCache>
            </c:strRef>
          </c:tx>
          <c:spPr>
            <a:solidFill>
              <a:schemeClr val="accent2">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General</c:formatCode>
                <c:ptCount val="5"/>
                <c:pt idx="0">
                  <c:v>0.93689999999999996</c:v>
                </c:pt>
                <c:pt idx="1">
                  <c:v>8.1856000000000009</c:v>
                </c:pt>
                <c:pt idx="2">
                  <c:v>4.2199</c:v>
                </c:pt>
                <c:pt idx="3">
                  <c:v>1.4192</c:v>
                </c:pt>
                <c:pt idx="4">
                  <c:v>1.0073000000000001</c:v>
                </c:pt>
              </c:numCache>
            </c:numRef>
          </c:val>
          <c:extLst>
            <c:ext xmlns:c16="http://schemas.microsoft.com/office/drawing/2014/chart" uri="{C3380CC4-5D6E-409C-BE32-E72D297353CC}">
              <c16:uniqueId val="{00000002-5845-4EA2-A2AE-0BC824BEEFEB}"/>
            </c:ext>
          </c:extLst>
        </c:ser>
        <c:ser>
          <c:idx val="3"/>
          <c:order val="3"/>
          <c:tx>
            <c:strRef>
              <c:f>Sheet1!$E$1</c:f>
              <c:strCache>
                <c:ptCount val="1"/>
                <c:pt idx="0">
                  <c:v>2019</c:v>
                </c:pt>
              </c:strCache>
            </c:strRef>
          </c:tx>
          <c:spPr>
            <a:solidFill>
              <a:schemeClr val="accent2">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General</c:formatCode>
                <c:ptCount val="5"/>
                <c:pt idx="0">
                  <c:v>0.99419999999999997</c:v>
                </c:pt>
                <c:pt idx="1">
                  <c:v>8.8811999999999998</c:v>
                </c:pt>
                <c:pt idx="2">
                  <c:v>4.3940000000000001</c:v>
                </c:pt>
                <c:pt idx="3">
                  <c:v>1.1545000000000001</c:v>
                </c:pt>
                <c:pt idx="4">
                  <c:v>1.1261000000000001</c:v>
                </c:pt>
              </c:numCache>
            </c:numRef>
          </c:val>
          <c:extLst>
            <c:ext xmlns:c16="http://schemas.microsoft.com/office/drawing/2014/chart" uri="{C3380CC4-5D6E-409C-BE32-E72D297353CC}">
              <c16:uniqueId val="{00000003-5845-4EA2-A2AE-0BC824BEEFEB}"/>
            </c:ext>
          </c:extLst>
        </c:ser>
        <c:dLbls>
          <c:showLegendKey val="0"/>
          <c:showVal val="0"/>
          <c:showCatName val="0"/>
          <c:showSerName val="0"/>
          <c:showPercent val="0"/>
          <c:showBubbleSize val="0"/>
        </c:dLbls>
        <c:gapWidth val="65"/>
        <c:axId val="436098272"/>
        <c:axId val="436098664"/>
      </c:barChart>
      <c:catAx>
        <c:axId val="43609827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6098664"/>
        <c:crosses val="autoZero"/>
        <c:auto val="1"/>
        <c:lblAlgn val="ctr"/>
        <c:lblOffset val="100"/>
        <c:noMultiLvlLbl val="0"/>
      </c:catAx>
      <c:valAx>
        <c:axId val="436098664"/>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360982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sz="1800" b="1" i="1" u="none" strike="noStrike" baseline="0">
                <a:effectLst/>
              </a:rPr>
              <a:t>Debt to Total Assets</a:t>
            </a:r>
            <a:endParaRPr lang="en-US" i="1"/>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2">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General</c:formatCode>
                <c:ptCount val="5"/>
                <c:pt idx="0">
                  <c:v>0.47460000000000002</c:v>
                </c:pt>
                <c:pt idx="1">
                  <c:v>0.82579999999999998</c:v>
                </c:pt>
                <c:pt idx="2">
                  <c:v>0.81320000000000003</c:v>
                </c:pt>
                <c:pt idx="3">
                  <c:v>0.75560000000000005</c:v>
                </c:pt>
                <c:pt idx="4">
                  <c:v>0.40179999999999999</c:v>
                </c:pt>
              </c:numCache>
            </c:numRef>
          </c:val>
          <c:extLst>
            <c:ext xmlns:c16="http://schemas.microsoft.com/office/drawing/2014/chart" uri="{C3380CC4-5D6E-409C-BE32-E72D297353CC}">
              <c16:uniqueId val="{00000000-D15B-4AB8-81E8-9B25990D4DF5}"/>
            </c:ext>
          </c:extLst>
        </c:ser>
        <c:ser>
          <c:idx val="1"/>
          <c:order val="1"/>
          <c:tx>
            <c:strRef>
              <c:f>Sheet1!$C$1</c:f>
              <c:strCache>
                <c:ptCount val="1"/>
                <c:pt idx="0">
                  <c:v>2017</c:v>
                </c:pt>
              </c:strCache>
            </c:strRef>
          </c:tx>
          <c:spPr>
            <a:solidFill>
              <a:schemeClr val="accent2">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General</c:formatCode>
                <c:ptCount val="5"/>
                <c:pt idx="0">
                  <c:v>0.47899999999999998</c:v>
                </c:pt>
                <c:pt idx="1">
                  <c:v>0.82350000000000001</c:v>
                </c:pt>
                <c:pt idx="2">
                  <c:v>0.81399999999999995</c:v>
                </c:pt>
                <c:pt idx="3">
                  <c:v>0.6381</c:v>
                </c:pt>
                <c:pt idx="4">
                  <c:v>0.58279999999999998</c:v>
                </c:pt>
              </c:numCache>
            </c:numRef>
          </c:val>
          <c:extLst>
            <c:ext xmlns:c16="http://schemas.microsoft.com/office/drawing/2014/chart" uri="{C3380CC4-5D6E-409C-BE32-E72D297353CC}">
              <c16:uniqueId val="{00000001-D15B-4AB8-81E8-9B25990D4DF5}"/>
            </c:ext>
          </c:extLst>
        </c:ser>
        <c:ser>
          <c:idx val="2"/>
          <c:order val="2"/>
          <c:tx>
            <c:strRef>
              <c:f>Sheet1!$D$1</c:f>
              <c:strCache>
                <c:ptCount val="1"/>
                <c:pt idx="0">
                  <c:v>2018</c:v>
                </c:pt>
              </c:strCache>
            </c:strRef>
          </c:tx>
          <c:spPr>
            <a:solidFill>
              <a:schemeClr val="accent2">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General</c:formatCode>
                <c:ptCount val="5"/>
                <c:pt idx="0">
                  <c:v>0.48370000000000002</c:v>
                </c:pt>
                <c:pt idx="1">
                  <c:v>0.8911</c:v>
                </c:pt>
                <c:pt idx="2">
                  <c:v>0.80840000000000001</c:v>
                </c:pt>
                <c:pt idx="3">
                  <c:v>0.53410000000000002</c:v>
                </c:pt>
                <c:pt idx="4">
                  <c:v>0.50180000000000002</c:v>
                </c:pt>
              </c:numCache>
            </c:numRef>
          </c:val>
          <c:extLst>
            <c:ext xmlns:c16="http://schemas.microsoft.com/office/drawing/2014/chart" uri="{C3380CC4-5D6E-409C-BE32-E72D297353CC}">
              <c16:uniqueId val="{00000002-D15B-4AB8-81E8-9B25990D4DF5}"/>
            </c:ext>
          </c:extLst>
        </c:ser>
        <c:ser>
          <c:idx val="3"/>
          <c:order val="3"/>
          <c:tx>
            <c:strRef>
              <c:f>Sheet1!$E$1</c:f>
              <c:strCache>
                <c:ptCount val="1"/>
                <c:pt idx="0">
                  <c:v>2019</c:v>
                </c:pt>
              </c:strCache>
            </c:strRef>
          </c:tx>
          <c:spPr>
            <a:solidFill>
              <a:schemeClr val="accent2">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General</c:formatCode>
                <c:ptCount val="5"/>
                <c:pt idx="0">
                  <c:v>0.4985</c:v>
                </c:pt>
                <c:pt idx="1">
                  <c:v>0.89880000000000004</c:v>
                </c:pt>
                <c:pt idx="2">
                  <c:v>0.81459999999999999</c:v>
                </c:pt>
                <c:pt idx="3">
                  <c:v>0.53580000000000005</c:v>
                </c:pt>
                <c:pt idx="4">
                  <c:v>0.52969999999999995</c:v>
                </c:pt>
              </c:numCache>
            </c:numRef>
          </c:val>
          <c:extLst>
            <c:ext xmlns:c16="http://schemas.microsoft.com/office/drawing/2014/chart" uri="{C3380CC4-5D6E-409C-BE32-E72D297353CC}">
              <c16:uniqueId val="{00000003-D15B-4AB8-81E8-9B25990D4DF5}"/>
            </c:ext>
          </c:extLst>
        </c:ser>
        <c:dLbls>
          <c:showLegendKey val="0"/>
          <c:showVal val="0"/>
          <c:showCatName val="0"/>
          <c:showSerName val="0"/>
          <c:showPercent val="0"/>
          <c:showBubbleSize val="0"/>
        </c:dLbls>
        <c:gapWidth val="65"/>
        <c:axId val="432027952"/>
        <c:axId val="432026384"/>
      </c:barChart>
      <c:catAx>
        <c:axId val="43202795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2026384"/>
        <c:crosses val="autoZero"/>
        <c:auto val="1"/>
        <c:lblAlgn val="ctr"/>
        <c:lblOffset val="100"/>
        <c:noMultiLvlLbl val="0"/>
      </c:catAx>
      <c:valAx>
        <c:axId val="432026384"/>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3202795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sz="1800" b="1" i="1" u="none" strike="noStrike" baseline="0">
                <a:effectLst/>
              </a:rPr>
              <a:t>Equity Ratio</a:t>
            </a:r>
            <a:endParaRPr lang="en-US" i="1"/>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2">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0%</c:formatCode>
                <c:ptCount val="5"/>
                <c:pt idx="0">
                  <c:v>0.53</c:v>
                </c:pt>
                <c:pt idx="1">
                  <c:v>0.17</c:v>
                </c:pt>
                <c:pt idx="2">
                  <c:v>0.19</c:v>
                </c:pt>
                <c:pt idx="3">
                  <c:v>0.24</c:v>
                </c:pt>
                <c:pt idx="4">
                  <c:v>0.6</c:v>
                </c:pt>
              </c:numCache>
            </c:numRef>
          </c:val>
          <c:extLst>
            <c:ext xmlns:c16="http://schemas.microsoft.com/office/drawing/2014/chart" uri="{C3380CC4-5D6E-409C-BE32-E72D297353CC}">
              <c16:uniqueId val="{00000000-0F82-4B3A-B550-EF51FD681185}"/>
            </c:ext>
          </c:extLst>
        </c:ser>
        <c:ser>
          <c:idx val="1"/>
          <c:order val="1"/>
          <c:tx>
            <c:strRef>
              <c:f>Sheet1!$C$1</c:f>
              <c:strCache>
                <c:ptCount val="1"/>
                <c:pt idx="0">
                  <c:v>2017</c:v>
                </c:pt>
              </c:strCache>
            </c:strRef>
          </c:tx>
          <c:spPr>
            <a:solidFill>
              <a:schemeClr val="accent2">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0%</c:formatCode>
                <c:ptCount val="5"/>
                <c:pt idx="0">
                  <c:v>0.52</c:v>
                </c:pt>
                <c:pt idx="1">
                  <c:v>0.18</c:v>
                </c:pt>
                <c:pt idx="2">
                  <c:v>0.19</c:v>
                </c:pt>
                <c:pt idx="3">
                  <c:v>0.36</c:v>
                </c:pt>
                <c:pt idx="4">
                  <c:v>0.65</c:v>
                </c:pt>
              </c:numCache>
            </c:numRef>
          </c:val>
          <c:extLst>
            <c:ext xmlns:c16="http://schemas.microsoft.com/office/drawing/2014/chart" uri="{C3380CC4-5D6E-409C-BE32-E72D297353CC}">
              <c16:uniqueId val="{00000001-0F82-4B3A-B550-EF51FD681185}"/>
            </c:ext>
          </c:extLst>
        </c:ser>
        <c:ser>
          <c:idx val="2"/>
          <c:order val="2"/>
          <c:tx>
            <c:strRef>
              <c:f>Sheet1!$D$1</c:f>
              <c:strCache>
                <c:ptCount val="1"/>
                <c:pt idx="0">
                  <c:v>2018</c:v>
                </c:pt>
              </c:strCache>
            </c:strRef>
          </c:tx>
          <c:spPr>
            <a:solidFill>
              <a:schemeClr val="accent2">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0%</c:formatCode>
                <c:ptCount val="5"/>
                <c:pt idx="0">
                  <c:v>0.52</c:v>
                </c:pt>
                <c:pt idx="1">
                  <c:v>0.11</c:v>
                </c:pt>
                <c:pt idx="2">
                  <c:v>0.19</c:v>
                </c:pt>
                <c:pt idx="3">
                  <c:v>0.38</c:v>
                </c:pt>
                <c:pt idx="4">
                  <c:v>0.5</c:v>
                </c:pt>
              </c:numCache>
            </c:numRef>
          </c:val>
          <c:extLst>
            <c:ext xmlns:c16="http://schemas.microsoft.com/office/drawing/2014/chart" uri="{C3380CC4-5D6E-409C-BE32-E72D297353CC}">
              <c16:uniqueId val="{00000002-0F82-4B3A-B550-EF51FD681185}"/>
            </c:ext>
          </c:extLst>
        </c:ser>
        <c:ser>
          <c:idx val="3"/>
          <c:order val="3"/>
          <c:tx>
            <c:strRef>
              <c:f>Sheet1!$E$1</c:f>
              <c:strCache>
                <c:ptCount val="1"/>
                <c:pt idx="0">
                  <c:v>2019</c:v>
                </c:pt>
              </c:strCache>
            </c:strRef>
          </c:tx>
          <c:spPr>
            <a:solidFill>
              <a:schemeClr val="accent2">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0%</c:formatCode>
                <c:ptCount val="5"/>
                <c:pt idx="0">
                  <c:v>0.5</c:v>
                </c:pt>
                <c:pt idx="1">
                  <c:v>0.1</c:v>
                </c:pt>
                <c:pt idx="2">
                  <c:v>0.19</c:v>
                </c:pt>
                <c:pt idx="3">
                  <c:v>0.46</c:v>
                </c:pt>
                <c:pt idx="4">
                  <c:v>0.47</c:v>
                </c:pt>
              </c:numCache>
            </c:numRef>
          </c:val>
          <c:extLst>
            <c:ext xmlns:c16="http://schemas.microsoft.com/office/drawing/2014/chart" uri="{C3380CC4-5D6E-409C-BE32-E72D297353CC}">
              <c16:uniqueId val="{00000003-0F82-4B3A-B550-EF51FD681185}"/>
            </c:ext>
          </c:extLst>
        </c:ser>
        <c:dLbls>
          <c:showLegendKey val="0"/>
          <c:showVal val="0"/>
          <c:showCatName val="0"/>
          <c:showSerName val="0"/>
          <c:showPercent val="0"/>
          <c:showBubbleSize val="0"/>
        </c:dLbls>
        <c:gapWidth val="65"/>
        <c:axId val="432025992"/>
        <c:axId val="432027168"/>
      </c:barChart>
      <c:catAx>
        <c:axId val="43202599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2027168"/>
        <c:crosses val="autoZero"/>
        <c:auto val="1"/>
        <c:lblAlgn val="ctr"/>
        <c:lblOffset val="100"/>
        <c:noMultiLvlLbl val="0"/>
      </c:catAx>
      <c:valAx>
        <c:axId val="432027168"/>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3202599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sz="1800" b="1" i="1">
                <a:effectLst/>
              </a:rPr>
              <a:t>Interest Coverage</a:t>
            </a:r>
            <a:endParaRPr lang="en-US" sz="18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2">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General</c:formatCode>
                <c:ptCount val="5"/>
                <c:pt idx="0">
                  <c:v>0.13439999999999999</c:v>
                </c:pt>
                <c:pt idx="1">
                  <c:v>0.33079999999999998</c:v>
                </c:pt>
                <c:pt idx="2">
                  <c:v>0.3377</c:v>
                </c:pt>
                <c:pt idx="3">
                  <c:v>0.46970000000000001</c:v>
                </c:pt>
                <c:pt idx="4">
                  <c:v>0.26079999999999998</c:v>
                </c:pt>
              </c:numCache>
            </c:numRef>
          </c:val>
          <c:extLst>
            <c:ext xmlns:c16="http://schemas.microsoft.com/office/drawing/2014/chart" uri="{C3380CC4-5D6E-409C-BE32-E72D297353CC}">
              <c16:uniqueId val="{00000000-7E8C-472D-A373-1952BB828EC0}"/>
            </c:ext>
          </c:extLst>
        </c:ser>
        <c:ser>
          <c:idx val="1"/>
          <c:order val="1"/>
          <c:tx>
            <c:strRef>
              <c:f>Sheet1!$C$1</c:f>
              <c:strCache>
                <c:ptCount val="1"/>
                <c:pt idx="0">
                  <c:v>2017</c:v>
                </c:pt>
              </c:strCache>
            </c:strRef>
          </c:tx>
          <c:spPr>
            <a:solidFill>
              <a:schemeClr val="accent2">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General</c:formatCode>
                <c:ptCount val="5"/>
                <c:pt idx="0">
                  <c:v>0.1724</c:v>
                </c:pt>
                <c:pt idx="1">
                  <c:v>0.32150000000000001</c:v>
                </c:pt>
                <c:pt idx="2">
                  <c:v>0.38850000000000001</c:v>
                </c:pt>
                <c:pt idx="3">
                  <c:v>0.42399999999999999</c:v>
                </c:pt>
                <c:pt idx="4">
                  <c:v>0.21729999999999999</c:v>
                </c:pt>
              </c:numCache>
            </c:numRef>
          </c:val>
          <c:extLst>
            <c:ext xmlns:c16="http://schemas.microsoft.com/office/drawing/2014/chart" uri="{C3380CC4-5D6E-409C-BE32-E72D297353CC}">
              <c16:uniqueId val="{00000001-7E8C-472D-A373-1952BB828EC0}"/>
            </c:ext>
          </c:extLst>
        </c:ser>
        <c:ser>
          <c:idx val="2"/>
          <c:order val="2"/>
          <c:tx>
            <c:strRef>
              <c:f>Sheet1!$D$1</c:f>
              <c:strCache>
                <c:ptCount val="1"/>
                <c:pt idx="0">
                  <c:v>2018</c:v>
                </c:pt>
              </c:strCache>
            </c:strRef>
          </c:tx>
          <c:spPr>
            <a:solidFill>
              <a:schemeClr val="accent2">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General</c:formatCode>
                <c:ptCount val="5"/>
                <c:pt idx="0">
                  <c:v>0.2482</c:v>
                </c:pt>
                <c:pt idx="1">
                  <c:v>0.44700000000000001</c:v>
                </c:pt>
                <c:pt idx="2">
                  <c:v>0.39950000000000002</c:v>
                </c:pt>
                <c:pt idx="3">
                  <c:v>0.46970000000000001</c:v>
                </c:pt>
                <c:pt idx="4">
                  <c:v>0.31909999999999999</c:v>
                </c:pt>
              </c:numCache>
            </c:numRef>
          </c:val>
          <c:extLst>
            <c:ext xmlns:c16="http://schemas.microsoft.com/office/drawing/2014/chart" uri="{C3380CC4-5D6E-409C-BE32-E72D297353CC}">
              <c16:uniqueId val="{00000002-7E8C-472D-A373-1952BB828EC0}"/>
            </c:ext>
          </c:extLst>
        </c:ser>
        <c:ser>
          <c:idx val="3"/>
          <c:order val="3"/>
          <c:tx>
            <c:strRef>
              <c:f>Sheet1!$E$1</c:f>
              <c:strCache>
                <c:ptCount val="1"/>
                <c:pt idx="0">
                  <c:v>2019</c:v>
                </c:pt>
              </c:strCache>
            </c:strRef>
          </c:tx>
          <c:spPr>
            <a:solidFill>
              <a:schemeClr val="accent2">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General</c:formatCode>
                <c:ptCount val="5"/>
                <c:pt idx="0">
                  <c:v>0.2949</c:v>
                </c:pt>
                <c:pt idx="1">
                  <c:v>0.36980000000000002</c:v>
                </c:pt>
                <c:pt idx="2">
                  <c:v>0.31730000000000003</c:v>
                </c:pt>
                <c:pt idx="3">
                  <c:v>0.4718</c:v>
                </c:pt>
                <c:pt idx="4">
                  <c:v>0.43530000000000002</c:v>
                </c:pt>
              </c:numCache>
            </c:numRef>
          </c:val>
          <c:extLst>
            <c:ext xmlns:c16="http://schemas.microsoft.com/office/drawing/2014/chart" uri="{C3380CC4-5D6E-409C-BE32-E72D297353CC}">
              <c16:uniqueId val="{00000003-7E8C-472D-A373-1952BB828EC0}"/>
            </c:ext>
          </c:extLst>
        </c:ser>
        <c:dLbls>
          <c:showLegendKey val="0"/>
          <c:showVal val="0"/>
          <c:showCatName val="0"/>
          <c:showSerName val="0"/>
          <c:showPercent val="0"/>
          <c:showBubbleSize val="0"/>
        </c:dLbls>
        <c:gapWidth val="65"/>
        <c:axId val="432028344"/>
        <c:axId val="432024816"/>
      </c:barChart>
      <c:catAx>
        <c:axId val="43202834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2024816"/>
        <c:crosses val="autoZero"/>
        <c:auto val="1"/>
        <c:lblAlgn val="ctr"/>
        <c:lblOffset val="100"/>
        <c:noMultiLvlLbl val="0"/>
      </c:catAx>
      <c:valAx>
        <c:axId val="432024816"/>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3202834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sz="1800" b="1" i="1">
                <a:effectLst/>
              </a:rPr>
              <a:t>Gross Profit Margin</a:t>
            </a:r>
            <a:endParaRPr lang="en-US" sz="18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4">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0.00%</c:formatCode>
                <c:ptCount val="5"/>
                <c:pt idx="0">
                  <c:v>0.34710000000000002</c:v>
                </c:pt>
                <c:pt idx="1">
                  <c:v>0.114</c:v>
                </c:pt>
                <c:pt idx="2">
                  <c:v>0.20150000000000001</c:v>
                </c:pt>
                <c:pt idx="3">
                  <c:v>0.1794</c:v>
                </c:pt>
                <c:pt idx="4">
                  <c:v>0.21970000000000001</c:v>
                </c:pt>
              </c:numCache>
            </c:numRef>
          </c:val>
          <c:extLst>
            <c:ext xmlns:c16="http://schemas.microsoft.com/office/drawing/2014/chart" uri="{C3380CC4-5D6E-409C-BE32-E72D297353CC}">
              <c16:uniqueId val="{00000000-7F0F-438E-B62E-5346A10D77AB}"/>
            </c:ext>
          </c:extLst>
        </c:ser>
        <c:ser>
          <c:idx val="1"/>
          <c:order val="1"/>
          <c:tx>
            <c:strRef>
              <c:f>Sheet1!$C$1</c:f>
              <c:strCache>
                <c:ptCount val="1"/>
                <c:pt idx="0">
                  <c:v>2017</c:v>
                </c:pt>
              </c:strCache>
            </c:strRef>
          </c:tx>
          <c:spPr>
            <a:solidFill>
              <a:schemeClr val="accent4">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0.00%</c:formatCode>
                <c:ptCount val="5"/>
                <c:pt idx="0">
                  <c:v>0.2913</c:v>
                </c:pt>
                <c:pt idx="1">
                  <c:v>0.11</c:v>
                </c:pt>
                <c:pt idx="2">
                  <c:v>0.1993</c:v>
                </c:pt>
                <c:pt idx="3">
                  <c:v>0.17949999999999999</c:v>
                </c:pt>
                <c:pt idx="4">
                  <c:v>0.20480000000000001</c:v>
                </c:pt>
              </c:numCache>
            </c:numRef>
          </c:val>
          <c:extLst>
            <c:ext xmlns:c16="http://schemas.microsoft.com/office/drawing/2014/chart" uri="{C3380CC4-5D6E-409C-BE32-E72D297353CC}">
              <c16:uniqueId val="{00000001-7F0F-438E-B62E-5346A10D77AB}"/>
            </c:ext>
          </c:extLst>
        </c:ser>
        <c:ser>
          <c:idx val="2"/>
          <c:order val="2"/>
          <c:tx>
            <c:strRef>
              <c:f>Sheet1!$D$1</c:f>
              <c:strCache>
                <c:ptCount val="1"/>
                <c:pt idx="0">
                  <c:v>2018</c:v>
                </c:pt>
              </c:strCache>
            </c:strRef>
          </c:tx>
          <c:spPr>
            <a:solidFill>
              <a:schemeClr val="accent4">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0.00%</c:formatCode>
                <c:ptCount val="5"/>
                <c:pt idx="0">
                  <c:v>0.31359999999999999</c:v>
                </c:pt>
                <c:pt idx="1">
                  <c:v>0.1028</c:v>
                </c:pt>
                <c:pt idx="2">
                  <c:v>0.20899999999999999</c:v>
                </c:pt>
                <c:pt idx="3">
                  <c:v>0.17979999999999999</c:v>
                </c:pt>
                <c:pt idx="4">
                  <c:v>0.17369999999999999</c:v>
                </c:pt>
              </c:numCache>
            </c:numRef>
          </c:val>
          <c:extLst>
            <c:ext xmlns:c16="http://schemas.microsoft.com/office/drawing/2014/chart" uri="{C3380CC4-5D6E-409C-BE32-E72D297353CC}">
              <c16:uniqueId val="{00000002-7F0F-438E-B62E-5346A10D77AB}"/>
            </c:ext>
          </c:extLst>
        </c:ser>
        <c:ser>
          <c:idx val="3"/>
          <c:order val="3"/>
          <c:tx>
            <c:strRef>
              <c:f>Sheet1!$E$1</c:f>
              <c:strCache>
                <c:ptCount val="1"/>
                <c:pt idx="0">
                  <c:v>2019</c:v>
                </c:pt>
              </c:strCache>
            </c:strRef>
          </c:tx>
          <c:spPr>
            <a:solidFill>
              <a:schemeClr val="accent4">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0.00%</c:formatCode>
                <c:ptCount val="5"/>
                <c:pt idx="0">
                  <c:v>0.32219999999999999</c:v>
                </c:pt>
                <c:pt idx="1">
                  <c:v>0.10150000000000001</c:v>
                </c:pt>
                <c:pt idx="2">
                  <c:v>0.22090000000000001</c:v>
                </c:pt>
                <c:pt idx="3">
                  <c:v>0.18029999999999999</c:v>
                </c:pt>
                <c:pt idx="4">
                  <c:v>0.1721</c:v>
                </c:pt>
              </c:numCache>
            </c:numRef>
          </c:val>
          <c:extLst>
            <c:ext xmlns:c16="http://schemas.microsoft.com/office/drawing/2014/chart" uri="{C3380CC4-5D6E-409C-BE32-E72D297353CC}">
              <c16:uniqueId val="{00000003-7F0F-438E-B62E-5346A10D77AB}"/>
            </c:ext>
          </c:extLst>
        </c:ser>
        <c:dLbls>
          <c:showLegendKey val="0"/>
          <c:showVal val="0"/>
          <c:showCatName val="0"/>
          <c:showSerName val="0"/>
          <c:showPercent val="0"/>
          <c:showBubbleSize val="0"/>
        </c:dLbls>
        <c:gapWidth val="65"/>
        <c:axId val="432025600"/>
        <c:axId val="433102904"/>
      </c:barChart>
      <c:catAx>
        <c:axId val="43202560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3102904"/>
        <c:crosses val="autoZero"/>
        <c:auto val="1"/>
        <c:lblAlgn val="ctr"/>
        <c:lblOffset val="100"/>
        <c:noMultiLvlLbl val="0"/>
      </c:catAx>
      <c:valAx>
        <c:axId val="433102904"/>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3202560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sz="1800" b="1" i="1">
                <a:effectLst/>
              </a:rPr>
              <a:t>EBITDA Margin</a:t>
            </a:r>
            <a:endParaRPr lang="en-US" sz="18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4">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0.00%</c:formatCode>
                <c:ptCount val="5"/>
                <c:pt idx="0">
                  <c:v>3.6400000000000002E-2</c:v>
                </c:pt>
                <c:pt idx="1">
                  <c:v>1.8200000000000001E-2</c:v>
                </c:pt>
                <c:pt idx="2">
                  <c:v>1.52E-2</c:v>
                </c:pt>
                <c:pt idx="3">
                  <c:v>5.79E-2</c:v>
                </c:pt>
                <c:pt idx="4">
                  <c:v>5.74E-2</c:v>
                </c:pt>
              </c:numCache>
            </c:numRef>
          </c:val>
          <c:extLst>
            <c:ext xmlns:c16="http://schemas.microsoft.com/office/drawing/2014/chart" uri="{C3380CC4-5D6E-409C-BE32-E72D297353CC}">
              <c16:uniqueId val="{00000000-C610-43A3-9FC4-BC3A07C81C4D}"/>
            </c:ext>
          </c:extLst>
        </c:ser>
        <c:ser>
          <c:idx val="1"/>
          <c:order val="1"/>
          <c:tx>
            <c:strRef>
              <c:f>Sheet1!$C$1</c:f>
              <c:strCache>
                <c:ptCount val="1"/>
                <c:pt idx="0">
                  <c:v>2017</c:v>
                </c:pt>
              </c:strCache>
            </c:strRef>
          </c:tx>
          <c:spPr>
            <a:solidFill>
              <a:schemeClr val="accent4">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0.00%</c:formatCode>
                <c:ptCount val="5"/>
                <c:pt idx="0">
                  <c:v>3.7199999999999997E-2</c:v>
                </c:pt>
                <c:pt idx="1">
                  <c:v>1.7500000000000002E-2</c:v>
                </c:pt>
                <c:pt idx="2">
                  <c:v>1.44E-2</c:v>
                </c:pt>
                <c:pt idx="3">
                  <c:v>5.3699999999999998E-2</c:v>
                </c:pt>
                <c:pt idx="4">
                  <c:v>3.0099999999999998E-2</c:v>
                </c:pt>
              </c:numCache>
            </c:numRef>
          </c:val>
          <c:extLst>
            <c:ext xmlns:c16="http://schemas.microsoft.com/office/drawing/2014/chart" uri="{C3380CC4-5D6E-409C-BE32-E72D297353CC}">
              <c16:uniqueId val="{00000001-C610-43A3-9FC4-BC3A07C81C4D}"/>
            </c:ext>
          </c:extLst>
        </c:ser>
        <c:ser>
          <c:idx val="2"/>
          <c:order val="2"/>
          <c:tx>
            <c:strRef>
              <c:f>Sheet1!$D$1</c:f>
              <c:strCache>
                <c:ptCount val="1"/>
                <c:pt idx="0">
                  <c:v>2018</c:v>
                </c:pt>
              </c:strCache>
            </c:strRef>
          </c:tx>
          <c:spPr>
            <a:solidFill>
              <a:schemeClr val="accent4">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0.00%</c:formatCode>
                <c:ptCount val="5"/>
                <c:pt idx="0">
                  <c:v>5.5500000000000001E-2</c:v>
                </c:pt>
                <c:pt idx="1">
                  <c:v>1.9599999999999999E-2</c:v>
                </c:pt>
                <c:pt idx="2">
                  <c:v>1.5299999999999999E-2</c:v>
                </c:pt>
                <c:pt idx="3">
                  <c:v>5.7700000000000001E-2</c:v>
                </c:pt>
                <c:pt idx="4">
                  <c:v>3.2500000000000001E-2</c:v>
                </c:pt>
              </c:numCache>
            </c:numRef>
          </c:val>
          <c:extLst>
            <c:ext xmlns:c16="http://schemas.microsoft.com/office/drawing/2014/chart" uri="{C3380CC4-5D6E-409C-BE32-E72D297353CC}">
              <c16:uniqueId val="{00000002-C610-43A3-9FC4-BC3A07C81C4D}"/>
            </c:ext>
          </c:extLst>
        </c:ser>
        <c:ser>
          <c:idx val="3"/>
          <c:order val="3"/>
          <c:tx>
            <c:strRef>
              <c:f>Sheet1!$E$1</c:f>
              <c:strCache>
                <c:ptCount val="1"/>
                <c:pt idx="0">
                  <c:v>2019</c:v>
                </c:pt>
              </c:strCache>
            </c:strRef>
          </c:tx>
          <c:spPr>
            <a:solidFill>
              <a:schemeClr val="accent4">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0.00%</c:formatCode>
                <c:ptCount val="5"/>
                <c:pt idx="0">
                  <c:v>6.5100000000000005E-2</c:v>
                </c:pt>
                <c:pt idx="1">
                  <c:v>1.5599999999999999E-2</c:v>
                </c:pt>
                <c:pt idx="2">
                  <c:v>1.38E-2</c:v>
                </c:pt>
                <c:pt idx="3">
                  <c:v>5.8099999999999999E-2</c:v>
                </c:pt>
                <c:pt idx="4">
                  <c:v>4.02E-2</c:v>
                </c:pt>
              </c:numCache>
            </c:numRef>
          </c:val>
          <c:extLst>
            <c:ext xmlns:c16="http://schemas.microsoft.com/office/drawing/2014/chart" uri="{C3380CC4-5D6E-409C-BE32-E72D297353CC}">
              <c16:uniqueId val="{00000003-C610-43A3-9FC4-BC3A07C81C4D}"/>
            </c:ext>
          </c:extLst>
        </c:ser>
        <c:dLbls>
          <c:showLegendKey val="0"/>
          <c:showVal val="0"/>
          <c:showCatName val="0"/>
          <c:showSerName val="0"/>
          <c:showPercent val="0"/>
          <c:showBubbleSize val="0"/>
        </c:dLbls>
        <c:gapWidth val="65"/>
        <c:axId val="433104864"/>
        <c:axId val="433102512"/>
      </c:barChart>
      <c:catAx>
        <c:axId val="43310486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3102512"/>
        <c:crosses val="autoZero"/>
        <c:auto val="1"/>
        <c:lblAlgn val="ctr"/>
        <c:lblOffset val="100"/>
        <c:noMultiLvlLbl val="0"/>
      </c:catAx>
      <c:valAx>
        <c:axId val="433102512"/>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331048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sz="1800" b="1" i="1">
                <a:effectLst/>
              </a:rPr>
              <a:t>Net Profit Margin</a:t>
            </a:r>
            <a:endParaRPr lang="en-US" sz="18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4">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0.00%</c:formatCode>
                <c:ptCount val="5"/>
                <c:pt idx="0">
                  <c:v>3.1399999999999997E-2</c:v>
                </c:pt>
                <c:pt idx="1">
                  <c:v>1.37E-2</c:v>
                </c:pt>
                <c:pt idx="2">
                  <c:v>6.3E-3</c:v>
                </c:pt>
                <c:pt idx="3">
                  <c:v>4.3299999999999998E-2</c:v>
                </c:pt>
                <c:pt idx="4">
                  <c:v>3.9699999999999999E-2</c:v>
                </c:pt>
              </c:numCache>
            </c:numRef>
          </c:val>
          <c:extLst>
            <c:ext xmlns:c16="http://schemas.microsoft.com/office/drawing/2014/chart" uri="{C3380CC4-5D6E-409C-BE32-E72D297353CC}">
              <c16:uniqueId val="{00000000-92DF-4506-91E4-DC614B837B15}"/>
            </c:ext>
          </c:extLst>
        </c:ser>
        <c:ser>
          <c:idx val="1"/>
          <c:order val="1"/>
          <c:tx>
            <c:strRef>
              <c:f>Sheet1!$C$1</c:f>
              <c:strCache>
                <c:ptCount val="1"/>
                <c:pt idx="0">
                  <c:v>2017</c:v>
                </c:pt>
              </c:strCache>
            </c:strRef>
          </c:tx>
          <c:spPr>
            <a:solidFill>
              <a:schemeClr val="accent4">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0.00%</c:formatCode>
                <c:ptCount val="5"/>
                <c:pt idx="0">
                  <c:v>4.2599999999999999E-2</c:v>
                </c:pt>
                <c:pt idx="1">
                  <c:v>1.3100000000000001E-2</c:v>
                </c:pt>
                <c:pt idx="2">
                  <c:v>5.7999999999999996E-3</c:v>
                </c:pt>
                <c:pt idx="3">
                  <c:v>3.9800000000000002E-2</c:v>
                </c:pt>
                <c:pt idx="4">
                  <c:v>4.1599999999999998E-2</c:v>
                </c:pt>
              </c:numCache>
            </c:numRef>
          </c:val>
          <c:extLst>
            <c:ext xmlns:c16="http://schemas.microsoft.com/office/drawing/2014/chart" uri="{C3380CC4-5D6E-409C-BE32-E72D297353CC}">
              <c16:uniqueId val="{00000001-92DF-4506-91E4-DC614B837B15}"/>
            </c:ext>
          </c:extLst>
        </c:ser>
        <c:ser>
          <c:idx val="2"/>
          <c:order val="2"/>
          <c:tx>
            <c:strRef>
              <c:f>Sheet1!$D$1</c:f>
              <c:strCache>
                <c:ptCount val="1"/>
                <c:pt idx="0">
                  <c:v>2018</c:v>
                </c:pt>
              </c:strCache>
            </c:strRef>
          </c:tx>
          <c:spPr>
            <a:solidFill>
              <a:schemeClr val="accent4">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0.00%</c:formatCode>
                <c:ptCount val="5"/>
                <c:pt idx="0">
                  <c:v>5.1999999999999998E-2</c:v>
                </c:pt>
                <c:pt idx="1">
                  <c:v>1.2200000000000001E-2</c:v>
                </c:pt>
                <c:pt idx="2">
                  <c:v>8.0999999999999996E-3</c:v>
                </c:pt>
                <c:pt idx="3">
                  <c:v>4.2200000000000001E-2</c:v>
                </c:pt>
                <c:pt idx="4">
                  <c:v>1.8200000000000001E-2</c:v>
                </c:pt>
              </c:numCache>
            </c:numRef>
          </c:val>
          <c:extLst>
            <c:ext xmlns:c16="http://schemas.microsoft.com/office/drawing/2014/chart" uri="{C3380CC4-5D6E-409C-BE32-E72D297353CC}">
              <c16:uniqueId val="{00000002-92DF-4506-91E4-DC614B837B15}"/>
            </c:ext>
          </c:extLst>
        </c:ser>
        <c:ser>
          <c:idx val="3"/>
          <c:order val="3"/>
          <c:tx>
            <c:strRef>
              <c:f>Sheet1!$E$1</c:f>
              <c:strCache>
                <c:ptCount val="1"/>
                <c:pt idx="0">
                  <c:v>2019</c:v>
                </c:pt>
              </c:strCache>
            </c:strRef>
          </c:tx>
          <c:spPr>
            <a:solidFill>
              <a:schemeClr val="accent4">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0.00%</c:formatCode>
                <c:ptCount val="5"/>
                <c:pt idx="0">
                  <c:v>5.8400000000000001E-2</c:v>
                </c:pt>
                <c:pt idx="1">
                  <c:v>9.4000000000000004E-3</c:v>
                </c:pt>
                <c:pt idx="2">
                  <c:v>7.7999999999999996E-3</c:v>
                </c:pt>
                <c:pt idx="3">
                  <c:v>4.36E-2</c:v>
                </c:pt>
                <c:pt idx="4">
                  <c:v>2.46E-2</c:v>
                </c:pt>
              </c:numCache>
            </c:numRef>
          </c:val>
          <c:extLst>
            <c:ext xmlns:c16="http://schemas.microsoft.com/office/drawing/2014/chart" uri="{C3380CC4-5D6E-409C-BE32-E72D297353CC}">
              <c16:uniqueId val="{00000003-92DF-4506-91E4-DC614B837B15}"/>
            </c:ext>
          </c:extLst>
        </c:ser>
        <c:dLbls>
          <c:showLegendKey val="0"/>
          <c:showVal val="0"/>
          <c:showCatName val="0"/>
          <c:showSerName val="0"/>
          <c:showPercent val="0"/>
          <c:showBubbleSize val="0"/>
        </c:dLbls>
        <c:gapWidth val="65"/>
        <c:axId val="433104080"/>
        <c:axId val="433103296"/>
      </c:barChart>
      <c:catAx>
        <c:axId val="43310408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3103296"/>
        <c:crosses val="autoZero"/>
        <c:auto val="1"/>
        <c:lblAlgn val="ctr"/>
        <c:lblOffset val="100"/>
        <c:noMultiLvlLbl val="0"/>
      </c:catAx>
      <c:valAx>
        <c:axId val="433103296"/>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3310408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sz="1800" b="1" i="1">
                <a:effectLst/>
              </a:rPr>
              <a:t>ROE</a:t>
            </a:r>
            <a:endParaRPr lang="en-US" sz="18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4">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0.00%</c:formatCode>
                <c:ptCount val="5"/>
                <c:pt idx="0">
                  <c:v>1.7600000000000001E-2</c:v>
                </c:pt>
                <c:pt idx="1">
                  <c:v>0.12889999999999999</c:v>
                </c:pt>
                <c:pt idx="2">
                  <c:v>3.1300000000000001E-2</c:v>
                </c:pt>
                <c:pt idx="3">
                  <c:v>0.35170000000000001</c:v>
                </c:pt>
                <c:pt idx="4">
                  <c:v>1.1900000000000001E-2</c:v>
                </c:pt>
              </c:numCache>
            </c:numRef>
          </c:val>
          <c:extLst>
            <c:ext xmlns:c16="http://schemas.microsoft.com/office/drawing/2014/chart" uri="{C3380CC4-5D6E-409C-BE32-E72D297353CC}">
              <c16:uniqueId val="{00000000-CC17-42BA-9D3A-962D0158226F}"/>
            </c:ext>
          </c:extLst>
        </c:ser>
        <c:ser>
          <c:idx val="1"/>
          <c:order val="1"/>
          <c:tx>
            <c:strRef>
              <c:f>Sheet1!$C$1</c:f>
              <c:strCache>
                <c:ptCount val="1"/>
                <c:pt idx="0">
                  <c:v>2017</c:v>
                </c:pt>
              </c:strCache>
            </c:strRef>
          </c:tx>
          <c:spPr>
            <a:solidFill>
              <a:schemeClr val="accent4">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0.00%</c:formatCode>
                <c:ptCount val="5"/>
                <c:pt idx="0">
                  <c:v>1.6400000000000001E-2</c:v>
                </c:pt>
                <c:pt idx="1">
                  <c:v>7.9200000000000007E-2</c:v>
                </c:pt>
                <c:pt idx="2">
                  <c:v>3.2099999999999997E-2</c:v>
                </c:pt>
                <c:pt idx="3">
                  <c:v>0.21529999999999999</c:v>
                </c:pt>
                <c:pt idx="4">
                  <c:v>2.2800000000000001E-2</c:v>
                </c:pt>
              </c:numCache>
            </c:numRef>
          </c:val>
          <c:extLst>
            <c:ext xmlns:c16="http://schemas.microsoft.com/office/drawing/2014/chart" uri="{C3380CC4-5D6E-409C-BE32-E72D297353CC}">
              <c16:uniqueId val="{00000001-CC17-42BA-9D3A-962D0158226F}"/>
            </c:ext>
          </c:extLst>
        </c:ser>
        <c:ser>
          <c:idx val="2"/>
          <c:order val="2"/>
          <c:tx>
            <c:strRef>
              <c:f>Sheet1!$D$1</c:f>
              <c:strCache>
                <c:ptCount val="1"/>
                <c:pt idx="0">
                  <c:v>2018</c:v>
                </c:pt>
              </c:strCache>
            </c:strRef>
          </c:tx>
          <c:spPr>
            <a:solidFill>
              <a:schemeClr val="accent4">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0.00%</c:formatCode>
                <c:ptCount val="5"/>
                <c:pt idx="0">
                  <c:v>2.0799999999999999E-2</c:v>
                </c:pt>
                <c:pt idx="1">
                  <c:v>9.01E-2</c:v>
                </c:pt>
                <c:pt idx="2">
                  <c:v>4.7199999999999999E-2</c:v>
                </c:pt>
                <c:pt idx="3">
                  <c:v>0.21229999999999999</c:v>
                </c:pt>
                <c:pt idx="4">
                  <c:v>1.6799999999999999E-2</c:v>
                </c:pt>
              </c:numCache>
            </c:numRef>
          </c:val>
          <c:extLst>
            <c:ext xmlns:c16="http://schemas.microsoft.com/office/drawing/2014/chart" uri="{C3380CC4-5D6E-409C-BE32-E72D297353CC}">
              <c16:uniqueId val="{00000002-CC17-42BA-9D3A-962D0158226F}"/>
            </c:ext>
          </c:extLst>
        </c:ser>
        <c:ser>
          <c:idx val="3"/>
          <c:order val="3"/>
          <c:tx>
            <c:strRef>
              <c:f>Sheet1!$E$1</c:f>
              <c:strCache>
                <c:ptCount val="1"/>
                <c:pt idx="0">
                  <c:v>2019</c:v>
                </c:pt>
              </c:strCache>
            </c:strRef>
          </c:tx>
          <c:spPr>
            <a:solidFill>
              <a:schemeClr val="accent4">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0.00%</c:formatCode>
                <c:ptCount val="5"/>
                <c:pt idx="0">
                  <c:v>2.3099999999999999E-2</c:v>
                </c:pt>
                <c:pt idx="1">
                  <c:v>8.7900000000000006E-2</c:v>
                </c:pt>
                <c:pt idx="2">
                  <c:v>4.3700000000000003E-2</c:v>
                </c:pt>
                <c:pt idx="3">
                  <c:v>0.1978</c:v>
                </c:pt>
                <c:pt idx="4">
                  <c:v>2.5600000000000001E-2</c:v>
                </c:pt>
              </c:numCache>
            </c:numRef>
          </c:val>
          <c:extLst>
            <c:ext xmlns:c16="http://schemas.microsoft.com/office/drawing/2014/chart" uri="{C3380CC4-5D6E-409C-BE32-E72D297353CC}">
              <c16:uniqueId val="{00000003-CC17-42BA-9D3A-962D0158226F}"/>
            </c:ext>
          </c:extLst>
        </c:ser>
        <c:dLbls>
          <c:showLegendKey val="0"/>
          <c:showVal val="0"/>
          <c:showCatName val="0"/>
          <c:showSerName val="0"/>
          <c:showPercent val="0"/>
          <c:showBubbleSize val="0"/>
        </c:dLbls>
        <c:gapWidth val="65"/>
        <c:axId val="433101336"/>
        <c:axId val="433101728"/>
      </c:barChart>
      <c:catAx>
        <c:axId val="43310133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3101728"/>
        <c:crosses val="autoZero"/>
        <c:auto val="1"/>
        <c:lblAlgn val="ctr"/>
        <c:lblOffset val="100"/>
        <c:noMultiLvlLbl val="0"/>
      </c:catAx>
      <c:valAx>
        <c:axId val="433101728"/>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331013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800" b="1" i="1" u="none" strike="noStrike" baseline="0">
                <a:effectLst/>
              </a:rPr>
              <a:t>Net Fixed Asset Turnover Ratio</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5">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General</c:formatCode>
                <c:ptCount val="5"/>
                <c:pt idx="0">
                  <c:v>0.81340000000000001</c:v>
                </c:pt>
                <c:pt idx="1">
                  <c:v>7.2877000000000001</c:v>
                </c:pt>
                <c:pt idx="2">
                  <c:v>4.2382</c:v>
                </c:pt>
                <c:pt idx="3">
                  <c:v>10.205500000000001</c:v>
                </c:pt>
                <c:pt idx="4">
                  <c:v>0.31019999999999998</c:v>
                </c:pt>
              </c:numCache>
            </c:numRef>
          </c:val>
          <c:extLst>
            <c:ext xmlns:c16="http://schemas.microsoft.com/office/drawing/2014/chart" uri="{C3380CC4-5D6E-409C-BE32-E72D297353CC}">
              <c16:uniqueId val="{00000000-F6B4-4E72-BE72-B3F2286728D4}"/>
            </c:ext>
          </c:extLst>
        </c:ser>
        <c:ser>
          <c:idx val="1"/>
          <c:order val="1"/>
          <c:tx>
            <c:strRef>
              <c:f>Sheet1!$C$1</c:f>
              <c:strCache>
                <c:ptCount val="1"/>
                <c:pt idx="0">
                  <c:v>2017</c:v>
                </c:pt>
              </c:strCache>
            </c:strRef>
          </c:tx>
          <c:spPr>
            <a:solidFill>
              <a:schemeClr val="accent5">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General</c:formatCode>
                <c:ptCount val="5"/>
                <c:pt idx="0">
                  <c:v>0.57750000000000001</c:v>
                </c:pt>
                <c:pt idx="1">
                  <c:v>4.7272999999999996</c:v>
                </c:pt>
                <c:pt idx="2">
                  <c:v>4.4965000000000002</c:v>
                </c:pt>
                <c:pt idx="3">
                  <c:v>9.3634000000000004</c:v>
                </c:pt>
                <c:pt idx="4">
                  <c:v>0.52680000000000005</c:v>
                </c:pt>
              </c:numCache>
            </c:numRef>
          </c:val>
          <c:extLst>
            <c:ext xmlns:c16="http://schemas.microsoft.com/office/drawing/2014/chart" uri="{C3380CC4-5D6E-409C-BE32-E72D297353CC}">
              <c16:uniqueId val="{00000001-F6B4-4E72-BE72-B3F2286728D4}"/>
            </c:ext>
          </c:extLst>
        </c:ser>
        <c:ser>
          <c:idx val="2"/>
          <c:order val="2"/>
          <c:tx>
            <c:strRef>
              <c:f>Sheet1!$D$1</c:f>
              <c:strCache>
                <c:ptCount val="1"/>
                <c:pt idx="0">
                  <c:v>2018</c:v>
                </c:pt>
              </c:strCache>
            </c:strRef>
          </c:tx>
          <c:spPr>
            <a:solidFill>
              <a:schemeClr val="accent5">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General</c:formatCode>
                <c:ptCount val="5"/>
                <c:pt idx="0">
                  <c:v>0.61219999999999997</c:v>
                </c:pt>
                <c:pt idx="1">
                  <c:v>3.1937000000000002</c:v>
                </c:pt>
                <c:pt idx="2">
                  <c:v>3.8927</c:v>
                </c:pt>
                <c:pt idx="3">
                  <c:v>11.8942</c:v>
                </c:pt>
                <c:pt idx="4">
                  <c:v>0.87729999999999997</c:v>
                </c:pt>
              </c:numCache>
            </c:numRef>
          </c:val>
          <c:extLst>
            <c:ext xmlns:c16="http://schemas.microsoft.com/office/drawing/2014/chart" uri="{C3380CC4-5D6E-409C-BE32-E72D297353CC}">
              <c16:uniqueId val="{00000002-F6B4-4E72-BE72-B3F2286728D4}"/>
            </c:ext>
          </c:extLst>
        </c:ser>
        <c:ser>
          <c:idx val="3"/>
          <c:order val="3"/>
          <c:tx>
            <c:strRef>
              <c:f>Sheet1!$E$1</c:f>
              <c:strCache>
                <c:ptCount val="1"/>
                <c:pt idx="0">
                  <c:v>2019</c:v>
                </c:pt>
              </c:strCache>
            </c:strRef>
          </c:tx>
          <c:spPr>
            <a:solidFill>
              <a:schemeClr val="accent5">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General</c:formatCode>
                <c:ptCount val="5"/>
                <c:pt idx="0">
                  <c:v>0.6179</c:v>
                </c:pt>
                <c:pt idx="1">
                  <c:v>1.9942</c:v>
                </c:pt>
                <c:pt idx="2">
                  <c:v>3.5554999999999999</c:v>
                </c:pt>
                <c:pt idx="3">
                  <c:v>12.731400000000001</c:v>
                </c:pt>
                <c:pt idx="4">
                  <c:v>0.98670000000000002</c:v>
                </c:pt>
              </c:numCache>
            </c:numRef>
          </c:val>
          <c:extLst>
            <c:ext xmlns:c16="http://schemas.microsoft.com/office/drawing/2014/chart" uri="{C3380CC4-5D6E-409C-BE32-E72D297353CC}">
              <c16:uniqueId val="{00000003-F6B4-4E72-BE72-B3F2286728D4}"/>
            </c:ext>
          </c:extLst>
        </c:ser>
        <c:dLbls>
          <c:showLegendKey val="0"/>
          <c:showVal val="0"/>
          <c:showCatName val="0"/>
          <c:showSerName val="0"/>
          <c:showPercent val="0"/>
          <c:showBubbleSize val="0"/>
        </c:dLbls>
        <c:gapWidth val="65"/>
        <c:axId val="444531128"/>
        <c:axId val="444531520"/>
      </c:barChart>
      <c:catAx>
        <c:axId val="44453112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44531520"/>
        <c:crosses val="autoZero"/>
        <c:auto val="1"/>
        <c:lblAlgn val="ctr"/>
        <c:lblOffset val="100"/>
        <c:noMultiLvlLbl val="0"/>
      </c:catAx>
      <c:valAx>
        <c:axId val="444531520"/>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4453112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sz="1800" b="1" i="1">
                <a:effectLst/>
              </a:rPr>
              <a:t>ROA</a:t>
            </a:r>
            <a:endParaRPr lang="en-US" sz="18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4">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0.00%</c:formatCode>
                <c:ptCount val="5"/>
                <c:pt idx="0">
                  <c:v>9.2999999999999992E-3</c:v>
                </c:pt>
                <c:pt idx="1">
                  <c:v>2.2499999999999999E-2</c:v>
                </c:pt>
                <c:pt idx="2">
                  <c:v>5.7999999999999996E-3</c:v>
                </c:pt>
                <c:pt idx="3">
                  <c:v>8.5900000000000004E-2</c:v>
                </c:pt>
                <c:pt idx="4">
                  <c:v>7.1000000000000004E-3</c:v>
                </c:pt>
              </c:numCache>
            </c:numRef>
          </c:val>
          <c:extLst>
            <c:ext xmlns:c16="http://schemas.microsoft.com/office/drawing/2014/chart" uri="{C3380CC4-5D6E-409C-BE32-E72D297353CC}">
              <c16:uniqueId val="{00000000-8FE4-4FC7-805C-263C02755A97}"/>
            </c:ext>
          </c:extLst>
        </c:ser>
        <c:ser>
          <c:idx val="1"/>
          <c:order val="1"/>
          <c:tx>
            <c:strRef>
              <c:f>Sheet1!$C$1</c:f>
              <c:strCache>
                <c:ptCount val="1"/>
                <c:pt idx="0">
                  <c:v>2017</c:v>
                </c:pt>
              </c:strCache>
            </c:strRef>
          </c:tx>
          <c:spPr>
            <a:solidFill>
              <a:schemeClr val="accent4">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0.00%</c:formatCode>
                <c:ptCount val="5"/>
                <c:pt idx="0">
                  <c:v>8.6E-3</c:v>
                </c:pt>
                <c:pt idx="1">
                  <c:v>1.4E-2</c:v>
                </c:pt>
                <c:pt idx="2">
                  <c:v>6.0000000000000001E-3</c:v>
                </c:pt>
                <c:pt idx="3">
                  <c:v>7.7899999999999997E-2</c:v>
                </c:pt>
                <c:pt idx="4">
                  <c:v>1.47E-2</c:v>
                </c:pt>
              </c:numCache>
            </c:numRef>
          </c:val>
          <c:extLst>
            <c:ext xmlns:c16="http://schemas.microsoft.com/office/drawing/2014/chart" uri="{C3380CC4-5D6E-409C-BE32-E72D297353CC}">
              <c16:uniqueId val="{00000001-8FE4-4FC7-805C-263C02755A97}"/>
            </c:ext>
          </c:extLst>
        </c:ser>
        <c:ser>
          <c:idx val="2"/>
          <c:order val="2"/>
          <c:tx>
            <c:strRef>
              <c:f>Sheet1!$D$1</c:f>
              <c:strCache>
                <c:ptCount val="1"/>
                <c:pt idx="0">
                  <c:v>2018</c:v>
                </c:pt>
              </c:strCache>
            </c:strRef>
          </c:tx>
          <c:spPr>
            <a:solidFill>
              <a:schemeClr val="accent4">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0.00%</c:formatCode>
                <c:ptCount val="5"/>
                <c:pt idx="0">
                  <c:v>1.0800000000000001E-2</c:v>
                </c:pt>
                <c:pt idx="1">
                  <c:v>9.7999999999999997E-3</c:v>
                </c:pt>
                <c:pt idx="2">
                  <c:v>8.9999999999999993E-3</c:v>
                </c:pt>
                <c:pt idx="3">
                  <c:v>7.9899999999999999E-2</c:v>
                </c:pt>
                <c:pt idx="4">
                  <c:v>8.3000000000000001E-3</c:v>
                </c:pt>
              </c:numCache>
            </c:numRef>
          </c:val>
          <c:extLst>
            <c:ext xmlns:c16="http://schemas.microsoft.com/office/drawing/2014/chart" uri="{C3380CC4-5D6E-409C-BE32-E72D297353CC}">
              <c16:uniqueId val="{00000002-8FE4-4FC7-805C-263C02755A97}"/>
            </c:ext>
          </c:extLst>
        </c:ser>
        <c:ser>
          <c:idx val="3"/>
          <c:order val="3"/>
          <c:tx>
            <c:strRef>
              <c:f>Sheet1!$E$1</c:f>
              <c:strCache>
                <c:ptCount val="1"/>
                <c:pt idx="0">
                  <c:v>2019</c:v>
                </c:pt>
              </c:strCache>
            </c:strRef>
          </c:tx>
          <c:spPr>
            <a:solidFill>
              <a:schemeClr val="accent4">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0.00%</c:formatCode>
                <c:ptCount val="5"/>
                <c:pt idx="0">
                  <c:v>1.1599999999999999E-2</c:v>
                </c:pt>
                <c:pt idx="1">
                  <c:v>8.8999999999999999E-3</c:v>
                </c:pt>
                <c:pt idx="2">
                  <c:v>8.0999999999999996E-3</c:v>
                </c:pt>
                <c:pt idx="3">
                  <c:v>9.1800000000000007E-2</c:v>
                </c:pt>
                <c:pt idx="4">
                  <c:v>1.2E-2</c:v>
                </c:pt>
              </c:numCache>
            </c:numRef>
          </c:val>
          <c:extLst>
            <c:ext xmlns:c16="http://schemas.microsoft.com/office/drawing/2014/chart" uri="{C3380CC4-5D6E-409C-BE32-E72D297353CC}">
              <c16:uniqueId val="{00000003-8FE4-4FC7-805C-263C02755A97}"/>
            </c:ext>
          </c:extLst>
        </c:ser>
        <c:dLbls>
          <c:showLegendKey val="0"/>
          <c:showVal val="0"/>
          <c:showCatName val="0"/>
          <c:showSerName val="0"/>
          <c:showPercent val="0"/>
          <c:showBubbleSize val="0"/>
        </c:dLbls>
        <c:gapWidth val="65"/>
        <c:axId val="7789000"/>
        <c:axId val="7790176"/>
      </c:barChart>
      <c:catAx>
        <c:axId val="778900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790176"/>
        <c:crosses val="autoZero"/>
        <c:auto val="1"/>
        <c:lblAlgn val="ctr"/>
        <c:lblOffset val="100"/>
        <c:noMultiLvlLbl val="0"/>
      </c:catAx>
      <c:valAx>
        <c:axId val="7790176"/>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778900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800" b="1" i="1" u="none" strike="noStrike" baseline="0">
                <a:effectLst/>
              </a:rPr>
              <a:t>Net Fixed Asset Turnover Ratio</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5">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General</c:formatCode>
                <c:ptCount val="5"/>
                <c:pt idx="0">
                  <c:v>0.56189999999999996</c:v>
                </c:pt>
                <c:pt idx="1">
                  <c:v>9.4271999999999991</c:v>
                </c:pt>
                <c:pt idx="2">
                  <c:v>4.9435000000000002</c:v>
                </c:pt>
                <c:pt idx="3">
                  <c:v>8.1287000000000003</c:v>
                </c:pt>
                <c:pt idx="4">
                  <c:v>0.30030000000000001</c:v>
                </c:pt>
              </c:numCache>
            </c:numRef>
          </c:val>
          <c:extLst>
            <c:ext xmlns:c16="http://schemas.microsoft.com/office/drawing/2014/chart" uri="{C3380CC4-5D6E-409C-BE32-E72D297353CC}">
              <c16:uniqueId val="{00000000-BE3A-44C9-986D-6DC5D59D16B1}"/>
            </c:ext>
          </c:extLst>
        </c:ser>
        <c:ser>
          <c:idx val="1"/>
          <c:order val="1"/>
          <c:tx>
            <c:strRef>
              <c:f>Sheet1!$C$1</c:f>
              <c:strCache>
                <c:ptCount val="1"/>
                <c:pt idx="0">
                  <c:v>2017</c:v>
                </c:pt>
              </c:strCache>
            </c:strRef>
          </c:tx>
          <c:spPr>
            <a:solidFill>
              <a:schemeClr val="accent5">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General</c:formatCode>
                <c:ptCount val="5"/>
                <c:pt idx="0">
                  <c:v>0.38529999999999998</c:v>
                </c:pt>
                <c:pt idx="1">
                  <c:v>6.0303000000000004</c:v>
                </c:pt>
                <c:pt idx="2">
                  <c:v>5.5514999999999999</c:v>
                </c:pt>
                <c:pt idx="3">
                  <c:v>5.4077000000000002</c:v>
                </c:pt>
                <c:pt idx="4">
                  <c:v>0.54790000000000005</c:v>
                </c:pt>
              </c:numCache>
            </c:numRef>
          </c:val>
          <c:extLst>
            <c:ext xmlns:c16="http://schemas.microsoft.com/office/drawing/2014/chart" uri="{C3380CC4-5D6E-409C-BE32-E72D297353CC}">
              <c16:uniqueId val="{00000001-BE3A-44C9-986D-6DC5D59D16B1}"/>
            </c:ext>
          </c:extLst>
        </c:ser>
        <c:ser>
          <c:idx val="2"/>
          <c:order val="2"/>
          <c:tx>
            <c:strRef>
              <c:f>Sheet1!$D$1</c:f>
              <c:strCache>
                <c:ptCount val="1"/>
                <c:pt idx="0">
                  <c:v>2018</c:v>
                </c:pt>
              </c:strCache>
            </c:strRef>
          </c:tx>
          <c:spPr>
            <a:solidFill>
              <a:schemeClr val="accent5">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General</c:formatCode>
                <c:ptCount val="5"/>
                <c:pt idx="0">
                  <c:v>0.40060000000000001</c:v>
                </c:pt>
                <c:pt idx="1">
                  <c:v>7.3860999999999999</c:v>
                </c:pt>
                <c:pt idx="2">
                  <c:v>5.7998000000000003</c:v>
                </c:pt>
                <c:pt idx="3">
                  <c:v>5.0301</c:v>
                </c:pt>
                <c:pt idx="4">
                  <c:v>0.91879999999999995</c:v>
                </c:pt>
              </c:numCache>
            </c:numRef>
          </c:val>
          <c:extLst>
            <c:ext xmlns:c16="http://schemas.microsoft.com/office/drawing/2014/chart" uri="{C3380CC4-5D6E-409C-BE32-E72D297353CC}">
              <c16:uniqueId val="{00000002-BE3A-44C9-986D-6DC5D59D16B1}"/>
            </c:ext>
          </c:extLst>
        </c:ser>
        <c:ser>
          <c:idx val="3"/>
          <c:order val="3"/>
          <c:tx>
            <c:strRef>
              <c:f>Sheet1!$E$1</c:f>
              <c:strCache>
                <c:ptCount val="1"/>
                <c:pt idx="0">
                  <c:v>2019</c:v>
                </c:pt>
              </c:strCache>
            </c:strRef>
          </c:tx>
          <c:spPr>
            <a:solidFill>
              <a:schemeClr val="accent5">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General</c:formatCode>
                <c:ptCount val="5"/>
                <c:pt idx="0">
                  <c:v>0.39560000000000001</c:v>
                </c:pt>
                <c:pt idx="1">
                  <c:v>9.3858999999999995</c:v>
                </c:pt>
                <c:pt idx="2">
                  <c:v>5.6246999999999998</c:v>
                </c:pt>
                <c:pt idx="3">
                  <c:v>4.5321999999999996</c:v>
                </c:pt>
                <c:pt idx="4">
                  <c:v>1.0399</c:v>
                </c:pt>
              </c:numCache>
            </c:numRef>
          </c:val>
          <c:extLst>
            <c:ext xmlns:c16="http://schemas.microsoft.com/office/drawing/2014/chart" uri="{C3380CC4-5D6E-409C-BE32-E72D297353CC}">
              <c16:uniqueId val="{00000003-BE3A-44C9-986D-6DC5D59D16B1}"/>
            </c:ext>
          </c:extLst>
        </c:ser>
        <c:dLbls>
          <c:showLegendKey val="0"/>
          <c:showVal val="0"/>
          <c:showCatName val="0"/>
          <c:showSerName val="0"/>
          <c:showPercent val="0"/>
          <c:showBubbleSize val="0"/>
        </c:dLbls>
        <c:gapWidth val="65"/>
        <c:axId val="444532304"/>
        <c:axId val="263928504"/>
      </c:barChart>
      <c:catAx>
        <c:axId val="44453230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63928504"/>
        <c:crosses val="autoZero"/>
        <c:auto val="1"/>
        <c:lblAlgn val="ctr"/>
        <c:lblOffset val="100"/>
        <c:noMultiLvlLbl val="0"/>
      </c:catAx>
      <c:valAx>
        <c:axId val="263928504"/>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445323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800" b="1" i="1" u="none" strike="noStrike" baseline="0">
                <a:effectLst/>
              </a:rPr>
              <a:t>Operating Cash Flow to Sales</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dk1">
                <a:tint val="885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General</c:formatCode>
                <c:ptCount val="5"/>
                <c:pt idx="0">
                  <c:v>-9.6000000000000002E-2</c:v>
                </c:pt>
                <c:pt idx="1">
                  <c:v>8.9999999999999993E-3</c:v>
                </c:pt>
                <c:pt idx="2">
                  <c:v>6.6000000000000003E-2</c:v>
                </c:pt>
                <c:pt idx="3">
                  <c:v>0.15</c:v>
                </c:pt>
                <c:pt idx="4">
                  <c:v>-0.30099999999999999</c:v>
                </c:pt>
              </c:numCache>
            </c:numRef>
          </c:val>
          <c:extLst>
            <c:ext xmlns:c16="http://schemas.microsoft.com/office/drawing/2014/chart" uri="{C3380CC4-5D6E-409C-BE32-E72D297353CC}">
              <c16:uniqueId val="{00000000-72B0-4E34-B46A-C9CEE56406E4}"/>
            </c:ext>
          </c:extLst>
        </c:ser>
        <c:ser>
          <c:idx val="1"/>
          <c:order val="1"/>
          <c:tx>
            <c:strRef>
              <c:f>Sheet1!$C$1</c:f>
              <c:strCache>
                <c:ptCount val="1"/>
                <c:pt idx="0">
                  <c:v>2017</c:v>
                </c:pt>
              </c:strCache>
            </c:strRef>
          </c:tx>
          <c:spPr>
            <a:solidFill>
              <a:schemeClr val="dk1">
                <a:tint val="55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General</c:formatCode>
                <c:ptCount val="5"/>
                <c:pt idx="0">
                  <c:v>-9.0999999999999998E-2</c:v>
                </c:pt>
                <c:pt idx="1">
                  <c:v>0.155</c:v>
                </c:pt>
                <c:pt idx="2">
                  <c:v>0.06</c:v>
                </c:pt>
                <c:pt idx="3">
                  <c:v>0.14099999999999999</c:v>
                </c:pt>
                <c:pt idx="4">
                  <c:v>-0.28799999999999998</c:v>
                </c:pt>
              </c:numCache>
            </c:numRef>
          </c:val>
          <c:extLst>
            <c:ext xmlns:c16="http://schemas.microsoft.com/office/drawing/2014/chart" uri="{C3380CC4-5D6E-409C-BE32-E72D297353CC}">
              <c16:uniqueId val="{00000001-72B0-4E34-B46A-C9CEE56406E4}"/>
            </c:ext>
          </c:extLst>
        </c:ser>
        <c:ser>
          <c:idx val="2"/>
          <c:order val="2"/>
          <c:tx>
            <c:strRef>
              <c:f>Sheet1!$D$1</c:f>
              <c:strCache>
                <c:ptCount val="1"/>
                <c:pt idx="0">
                  <c:v>2018</c:v>
                </c:pt>
              </c:strCache>
            </c:strRef>
          </c:tx>
          <c:spPr>
            <a:solidFill>
              <a:schemeClr val="dk1">
                <a:tint val="75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General</c:formatCode>
                <c:ptCount val="5"/>
                <c:pt idx="0">
                  <c:v>-3.7999999999999999E-2</c:v>
                </c:pt>
                <c:pt idx="1">
                  <c:v>-1.4E-2</c:v>
                </c:pt>
                <c:pt idx="2">
                  <c:v>5.7000000000000002E-2</c:v>
                </c:pt>
                <c:pt idx="3">
                  <c:v>-3.2000000000000001E-2</c:v>
                </c:pt>
                <c:pt idx="4">
                  <c:v>-1.6E-2</c:v>
                </c:pt>
              </c:numCache>
            </c:numRef>
          </c:val>
          <c:extLst>
            <c:ext xmlns:c16="http://schemas.microsoft.com/office/drawing/2014/chart" uri="{C3380CC4-5D6E-409C-BE32-E72D297353CC}">
              <c16:uniqueId val="{00000002-72B0-4E34-B46A-C9CEE56406E4}"/>
            </c:ext>
          </c:extLst>
        </c:ser>
        <c:ser>
          <c:idx val="3"/>
          <c:order val="3"/>
          <c:tx>
            <c:strRef>
              <c:f>Sheet1!$E$1</c:f>
              <c:strCache>
                <c:ptCount val="1"/>
                <c:pt idx="0">
                  <c:v>2019</c:v>
                </c:pt>
              </c:strCache>
            </c:strRef>
          </c:tx>
          <c:spPr>
            <a:solidFill>
              <a:schemeClr val="dk1">
                <a:tint val="985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General</c:formatCode>
                <c:ptCount val="5"/>
                <c:pt idx="0">
                  <c:v>-3.5999999999999997E-2</c:v>
                </c:pt>
                <c:pt idx="1">
                  <c:v>0.127</c:v>
                </c:pt>
                <c:pt idx="2">
                  <c:v>6.0999999999999999E-2</c:v>
                </c:pt>
                <c:pt idx="3">
                  <c:v>3.9E-2</c:v>
                </c:pt>
                <c:pt idx="4">
                  <c:v>-0.04</c:v>
                </c:pt>
              </c:numCache>
            </c:numRef>
          </c:val>
          <c:extLst>
            <c:ext xmlns:c16="http://schemas.microsoft.com/office/drawing/2014/chart" uri="{C3380CC4-5D6E-409C-BE32-E72D297353CC}">
              <c16:uniqueId val="{00000003-72B0-4E34-B46A-C9CEE56406E4}"/>
            </c:ext>
          </c:extLst>
        </c:ser>
        <c:dLbls>
          <c:showLegendKey val="0"/>
          <c:showVal val="0"/>
          <c:showCatName val="0"/>
          <c:showSerName val="0"/>
          <c:showPercent val="0"/>
          <c:showBubbleSize val="0"/>
        </c:dLbls>
        <c:gapWidth val="65"/>
        <c:axId val="263925368"/>
        <c:axId val="263925760"/>
      </c:barChart>
      <c:catAx>
        <c:axId val="26392536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63925760"/>
        <c:crosses val="autoZero"/>
        <c:auto val="1"/>
        <c:lblAlgn val="ctr"/>
        <c:lblOffset val="100"/>
        <c:noMultiLvlLbl val="0"/>
      </c:catAx>
      <c:valAx>
        <c:axId val="263925760"/>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26392536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i="1"/>
              <a:t>Receivables Turnover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6">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General</c:formatCode>
                <c:ptCount val="5"/>
                <c:pt idx="0">
                  <c:v>1.2587999999999999</c:v>
                </c:pt>
                <c:pt idx="1">
                  <c:v>8.5500000000000007</c:v>
                </c:pt>
                <c:pt idx="2">
                  <c:v>6.8170000000000002</c:v>
                </c:pt>
                <c:pt idx="3">
                  <c:v>0.78610000000000002</c:v>
                </c:pt>
                <c:pt idx="4">
                  <c:v>1.1527000000000001</c:v>
                </c:pt>
              </c:numCache>
            </c:numRef>
          </c:val>
          <c:extLst>
            <c:ext xmlns:c16="http://schemas.microsoft.com/office/drawing/2014/chart" uri="{C3380CC4-5D6E-409C-BE32-E72D297353CC}">
              <c16:uniqueId val="{00000000-DBE2-47B2-B779-0B85E3530FB4}"/>
            </c:ext>
          </c:extLst>
        </c:ser>
        <c:ser>
          <c:idx val="1"/>
          <c:order val="1"/>
          <c:tx>
            <c:strRef>
              <c:f>Sheet1!$C$1</c:f>
              <c:strCache>
                <c:ptCount val="1"/>
                <c:pt idx="0">
                  <c:v>2017</c:v>
                </c:pt>
              </c:strCache>
            </c:strRef>
          </c:tx>
          <c:spPr>
            <a:solidFill>
              <a:schemeClr val="accent6">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General</c:formatCode>
                <c:ptCount val="5"/>
                <c:pt idx="0">
                  <c:v>0.75360000000000005</c:v>
                </c:pt>
                <c:pt idx="1">
                  <c:v>3.7511000000000001</c:v>
                </c:pt>
                <c:pt idx="2">
                  <c:v>8.5898000000000003</c:v>
                </c:pt>
                <c:pt idx="3">
                  <c:v>0.26400000000000001</c:v>
                </c:pt>
                <c:pt idx="4">
                  <c:v>4.3937999999999997</c:v>
                </c:pt>
              </c:numCache>
            </c:numRef>
          </c:val>
          <c:extLst>
            <c:ext xmlns:c16="http://schemas.microsoft.com/office/drawing/2014/chart" uri="{C3380CC4-5D6E-409C-BE32-E72D297353CC}">
              <c16:uniqueId val="{00000001-DBE2-47B2-B779-0B85E3530FB4}"/>
            </c:ext>
          </c:extLst>
        </c:ser>
        <c:ser>
          <c:idx val="2"/>
          <c:order val="2"/>
          <c:tx>
            <c:strRef>
              <c:f>Sheet1!$D$1</c:f>
              <c:strCache>
                <c:ptCount val="1"/>
                <c:pt idx="0">
                  <c:v>2018</c:v>
                </c:pt>
              </c:strCache>
            </c:strRef>
          </c:tx>
          <c:spPr>
            <a:solidFill>
              <a:schemeClr val="accent6">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General</c:formatCode>
                <c:ptCount val="5"/>
                <c:pt idx="0">
                  <c:v>0.60919999999999996</c:v>
                </c:pt>
                <c:pt idx="1">
                  <c:v>4.0171999999999999</c:v>
                </c:pt>
                <c:pt idx="2">
                  <c:v>8.5479000000000003</c:v>
                </c:pt>
                <c:pt idx="3">
                  <c:v>0.2321</c:v>
                </c:pt>
                <c:pt idx="4">
                  <c:v>2.1078000000000001</c:v>
                </c:pt>
              </c:numCache>
            </c:numRef>
          </c:val>
          <c:extLst>
            <c:ext xmlns:c16="http://schemas.microsoft.com/office/drawing/2014/chart" uri="{C3380CC4-5D6E-409C-BE32-E72D297353CC}">
              <c16:uniqueId val="{00000002-DBE2-47B2-B779-0B85E3530FB4}"/>
            </c:ext>
          </c:extLst>
        </c:ser>
        <c:ser>
          <c:idx val="3"/>
          <c:order val="3"/>
          <c:tx>
            <c:strRef>
              <c:f>Sheet1!$E$1</c:f>
              <c:strCache>
                <c:ptCount val="1"/>
                <c:pt idx="0">
                  <c:v>2019</c:v>
                </c:pt>
              </c:strCache>
            </c:strRef>
          </c:tx>
          <c:spPr>
            <a:solidFill>
              <a:schemeClr val="accent6">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General</c:formatCode>
                <c:ptCount val="5"/>
                <c:pt idx="0">
                  <c:v>0.49270000000000003</c:v>
                </c:pt>
                <c:pt idx="1">
                  <c:v>6.7858999999999998</c:v>
                </c:pt>
                <c:pt idx="2">
                  <c:v>7.8068</c:v>
                </c:pt>
                <c:pt idx="3">
                  <c:v>0.41510000000000002</c:v>
                </c:pt>
                <c:pt idx="4">
                  <c:v>2.3100999999999998</c:v>
                </c:pt>
              </c:numCache>
            </c:numRef>
          </c:val>
          <c:extLst>
            <c:ext xmlns:c16="http://schemas.microsoft.com/office/drawing/2014/chart" uri="{C3380CC4-5D6E-409C-BE32-E72D297353CC}">
              <c16:uniqueId val="{00000003-DBE2-47B2-B779-0B85E3530FB4}"/>
            </c:ext>
          </c:extLst>
        </c:ser>
        <c:dLbls>
          <c:showLegendKey val="0"/>
          <c:showVal val="0"/>
          <c:showCatName val="0"/>
          <c:showSerName val="0"/>
          <c:showPercent val="0"/>
          <c:showBubbleSize val="0"/>
        </c:dLbls>
        <c:gapWidth val="65"/>
        <c:axId val="263926544"/>
        <c:axId val="263928896"/>
      </c:barChart>
      <c:catAx>
        <c:axId val="26392654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63928896"/>
        <c:crosses val="autoZero"/>
        <c:auto val="1"/>
        <c:lblAlgn val="ctr"/>
        <c:lblOffset val="100"/>
        <c:noMultiLvlLbl val="0"/>
      </c:catAx>
      <c:valAx>
        <c:axId val="263928896"/>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26392654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i="1"/>
              <a:t>Receivables Collection Period</a:t>
            </a:r>
            <a:r>
              <a:rPr lang="en-US" i="1" baseline="0"/>
              <a:t> (Days)</a:t>
            </a:r>
            <a:endParaRPr lang="en-US" i="1"/>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6">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General</c:formatCode>
                <c:ptCount val="5"/>
                <c:pt idx="0">
                  <c:v>290</c:v>
                </c:pt>
                <c:pt idx="1">
                  <c:v>43</c:v>
                </c:pt>
                <c:pt idx="2">
                  <c:v>54</c:v>
                </c:pt>
                <c:pt idx="3">
                  <c:v>464</c:v>
                </c:pt>
                <c:pt idx="4">
                  <c:v>317</c:v>
                </c:pt>
              </c:numCache>
            </c:numRef>
          </c:val>
          <c:extLst>
            <c:ext xmlns:c16="http://schemas.microsoft.com/office/drawing/2014/chart" uri="{C3380CC4-5D6E-409C-BE32-E72D297353CC}">
              <c16:uniqueId val="{00000000-1C45-41F7-8EA7-6175E2546228}"/>
            </c:ext>
          </c:extLst>
        </c:ser>
        <c:ser>
          <c:idx val="1"/>
          <c:order val="1"/>
          <c:tx>
            <c:strRef>
              <c:f>Sheet1!$C$1</c:f>
              <c:strCache>
                <c:ptCount val="1"/>
                <c:pt idx="0">
                  <c:v>2017</c:v>
                </c:pt>
              </c:strCache>
            </c:strRef>
          </c:tx>
          <c:spPr>
            <a:solidFill>
              <a:schemeClr val="accent6">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General</c:formatCode>
                <c:ptCount val="5"/>
                <c:pt idx="0">
                  <c:v>484</c:v>
                </c:pt>
                <c:pt idx="1">
                  <c:v>97</c:v>
                </c:pt>
                <c:pt idx="2">
                  <c:v>42</c:v>
                </c:pt>
                <c:pt idx="3">
                  <c:v>1383</c:v>
                </c:pt>
                <c:pt idx="4">
                  <c:v>83</c:v>
                </c:pt>
              </c:numCache>
            </c:numRef>
          </c:val>
          <c:extLst>
            <c:ext xmlns:c16="http://schemas.microsoft.com/office/drawing/2014/chart" uri="{C3380CC4-5D6E-409C-BE32-E72D297353CC}">
              <c16:uniqueId val="{00000001-1C45-41F7-8EA7-6175E2546228}"/>
            </c:ext>
          </c:extLst>
        </c:ser>
        <c:ser>
          <c:idx val="2"/>
          <c:order val="2"/>
          <c:tx>
            <c:strRef>
              <c:f>Sheet1!$D$1</c:f>
              <c:strCache>
                <c:ptCount val="1"/>
                <c:pt idx="0">
                  <c:v>2018</c:v>
                </c:pt>
              </c:strCache>
            </c:strRef>
          </c:tx>
          <c:spPr>
            <a:solidFill>
              <a:schemeClr val="accent6">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General</c:formatCode>
                <c:ptCount val="5"/>
                <c:pt idx="0">
                  <c:v>599</c:v>
                </c:pt>
                <c:pt idx="1">
                  <c:v>91</c:v>
                </c:pt>
                <c:pt idx="2">
                  <c:v>43</c:v>
                </c:pt>
                <c:pt idx="3">
                  <c:v>1573</c:v>
                </c:pt>
                <c:pt idx="4">
                  <c:v>173</c:v>
                </c:pt>
              </c:numCache>
            </c:numRef>
          </c:val>
          <c:extLst>
            <c:ext xmlns:c16="http://schemas.microsoft.com/office/drawing/2014/chart" uri="{C3380CC4-5D6E-409C-BE32-E72D297353CC}">
              <c16:uniqueId val="{00000002-1C45-41F7-8EA7-6175E2546228}"/>
            </c:ext>
          </c:extLst>
        </c:ser>
        <c:ser>
          <c:idx val="3"/>
          <c:order val="3"/>
          <c:tx>
            <c:strRef>
              <c:f>Sheet1!$E$1</c:f>
              <c:strCache>
                <c:ptCount val="1"/>
                <c:pt idx="0">
                  <c:v>2019</c:v>
                </c:pt>
              </c:strCache>
            </c:strRef>
          </c:tx>
          <c:spPr>
            <a:solidFill>
              <a:schemeClr val="accent6">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General</c:formatCode>
                <c:ptCount val="5"/>
                <c:pt idx="0">
                  <c:v>741</c:v>
                </c:pt>
                <c:pt idx="1">
                  <c:v>54</c:v>
                </c:pt>
                <c:pt idx="2">
                  <c:v>47</c:v>
                </c:pt>
                <c:pt idx="3">
                  <c:v>879</c:v>
                </c:pt>
                <c:pt idx="4">
                  <c:v>158</c:v>
                </c:pt>
              </c:numCache>
            </c:numRef>
          </c:val>
          <c:extLst>
            <c:ext xmlns:c16="http://schemas.microsoft.com/office/drawing/2014/chart" uri="{C3380CC4-5D6E-409C-BE32-E72D297353CC}">
              <c16:uniqueId val="{00000003-1C45-41F7-8EA7-6175E2546228}"/>
            </c:ext>
          </c:extLst>
        </c:ser>
        <c:dLbls>
          <c:showLegendKey val="0"/>
          <c:showVal val="0"/>
          <c:showCatName val="0"/>
          <c:showSerName val="0"/>
          <c:showPercent val="0"/>
          <c:showBubbleSize val="0"/>
        </c:dLbls>
        <c:gapWidth val="65"/>
        <c:axId val="263927720"/>
        <c:axId val="263928112"/>
      </c:barChart>
      <c:catAx>
        <c:axId val="26392772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63928112"/>
        <c:crosses val="autoZero"/>
        <c:auto val="1"/>
        <c:lblAlgn val="ctr"/>
        <c:lblOffset val="100"/>
        <c:noMultiLvlLbl val="0"/>
      </c:catAx>
      <c:valAx>
        <c:axId val="263928112"/>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26392772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i="1"/>
              <a:t>Inventory Turnover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6">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General</c:formatCode>
                <c:ptCount val="5"/>
                <c:pt idx="0">
                  <c:v>7.9828999999999999</c:v>
                </c:pt>
                <c:pt idx="1">
                  <c:v>9.3736999999999995</c:v>
                </c:pt>
                <c:pt idx="2">
                  <c:v>1.3835999999999999</c:v>
                </c:pt>
                <c:pt idx="3">
                  <c:v>3.6291000000000002</c:v>
                </c:pt>
                <c:pt idx="4">
                  <c:v>0.74029999999999996</c:v>
                </c:pt>
              </c:numCache>
            </c:numRef>
          </c:val>
          <c:extLst>
            <c:ext xmlns:c16="http://schemas.microsoft.com/office/drawing/2014/chart" uri="{C3380CC4-5D6E-409C-BE32-E72D297353CC}">
              <c16:uniqueId val="{00000000-D27C-49B7-9555-CBAC23A8EA96}"/>
            </c:ext>
          </c:extLst>
        </c:ser>
        <c:ser>
          <c:idx val="1"/>
          <c:order val="1"/>
          <c:tx>
            <c:strRef>
              <c:f>Sheet1!$C$1</c:f>
              <c:strCache>
                <c:ptCount val="1"/>
                <c:pt idx="0">
                  <c:v>2017</c:v>
                </c:pt>
              </c:strCache>
            </c:strRef>
          </c:tx>
          <c:spPr>
            <a:solidFill>
              <a:schemeClr val="accent6">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General</c:formatCode>
                <c:ptCount val="5"/>
                <c:pt idx="0">
                  <c:v>6.0377000000000001</c:v>
                </c:pt>
                <c:pt idx="1">
                  <c:v>8.3541000000000007</c:v>
                </c:pt>
                <c:pt idx="2">
                  <c:v>1.671</c:v>
                </c:pt>
                <c:pt idx="3">
                  <c:v>5.1418999999999997</c:v>
                </c:pt>
                <c:pt idx="4">
                  <c:v>1.1979</c:v>
                </c:pt>
              </c:numCache>
            </c:numRef>
          </c:val>
          <c:extLst>
            <c:ext xmlns:c16="http://schemas.microsoft.com/office/drawing/2014/chart" uri="{C3380CC4-5D6E-409C-BE32-E72D297353CC}">
              <c16:uniqueId val="{00000001-D27C-49B7-9555-CBAC23A8EA96}"/>
            </c:ext>
          </c:extLst>
        </c:ser>
        <c:ser>
          <c:idx val="2"/>
          <c:order val="2"/>
          <c:tx>
            <c:strRef>
              <c:f>Sheet1!$D$1</c:f>
              <c:strCache>
                <c:ptCount val="1"/>
                <c:pt idx="0">
                  <c:v>2018</c:v>
                </c:pt>
              </c:strCache>
            </c:strRef>
          </c:tx>
          <c:spPr>
            <a:solidFill>
              <a:schemeClr val="accent6">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General</c:formatCode>
                <c:ptCount val="5"/>
                <c:pt idx="0">
                  <c:v>6.5468000000000002</c:v>
                </c:pt>
                <c:pt idx="1">
                  <c:v>6.6947999999999999</c:v>
                </c:pt>
                <c:pt idx="2">
                  <c:v>1.7013</c:v>
                </c:pt>
                <c:pt idx="3">
                  <c:v>4.0003000000000002</c:v>
                </c:pt>
                <c:pt idx="4">
                  <c:v>2.0089000000000001</c:v>
                </c:pt>
              </c:numCache>
            </c:numRef>
          </c:val>
          <c:extLst>
            <c:ext xmlns:c16="http://schemas.microsoft.com/office/drawing/2014/chart" uri="{C3380CC4-5D6E-409C-BE32-E72D297353CC}">
              <c16:uniqueId val="{00000002-D27C-49B7-9555-CBAC23A8EA96}"/>
            </c:ext>
          </c:extLst>
        </c:ser>
        <c:ser>
          <c:idx val="3"/>
          <c:order val="3"/>
          <c:tx>
            <c:strRef>
              <c:f>Sheet1!$E$1</c:f>
              <c:strCache>
                <c:ptCount val="1"/>
                <c:pt idx="0">
                  <c:v>2019</c:v>
                </c:pt>
              </c:strCache>
            </c:strRef>
          </c:tx>
          <c:spPr>
            <a:solidFill>
              <a:schemeClr val="accent6">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General</c:formatCode>
                <c:ptCount val="5"/>
                <c:pt idx="0">
                  <c:v>6.2081999999999997</c:v>
                </c:pt>
                <c:pt idx="1">
                  <c:v>12.880599999999999</c:v>
                </c:pt>
                <c:pt idx="2">
                  <c:v>1.5753999999999999</c:v>
                </c:pt>
                <c:pt idx="3">
                  <c:v>4.5838000000000001</c:v>
                </c:pt>
                <c:pt idx="4">
                  <c:v>2.1833</c:v>
                </c:pt>
              </c:numCache>
            </c:numRef>
          </c:val>
          <c:extLst>
            <c:ext xmlns:c16="http://schemas.microsoft.com/office/drawing/2014/chart" uri="{C3380CC4-5D6E-409C-BE32-E72D297353CC}">
              <c16:uniqueId val="{00000003-D27C-49B7-9555-CBAC23A8EA96}"/>
            </c:ext>
          </c:extLst>
        </c:ser>
        <c:dLbls>
          <c:showLegendKey val="0"/>
          <c:showVal val="0"/>
          <c:showCatName val="0"/>
          <c:showSerName val="0"/>
          <c:showPercent val="0"/>
          <c:showBubbleSize val="0"/>
        </c:dLbls>
        <c:gapWidth val="65"/>
        <c:axId val="432595400"/>
        <c:axId val="432595008"/>
      </c:barChart>
      <c:catAx>
        <c:axId val="43259540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2595008"/>
        <c:crosses val="autoZero"/>
        <c:auto val="1"/>
        <c:lblAlgn val="ctr"/>
        <c:lblOffset val="100"/>
        <c:noMultiLvlLbl val="0"/>
      </c:catAx>
      <c:valAx>
        <c:axId val="432595008"/>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3259540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sz="1800" b="1" i="1" u="none" strike="noStrike" baseline="0">
                <a:effectLst/>
              </a:rPr>
              <a:t>Inventory Processing Period (Days)</a:t>
            </a:r>
            <a:endParaRPr lang="en-US" i="1"/>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6">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General</c:formatCode>
                <c:ptCount val="5"/>
                <c:pt idx="0">
                  <c:v>46</c:v>
                </c:pt>
                <c:pt idx="1">
                  <c:v>39</c:v>
                </c:pt>
                <c:pt idx="2">
                  <c:v>264</c:v>
                </c:pt>
                <c:pt idx="3">
                  <c:v>101</c:v>
                </c:pt>
                <c:pt idx="4">
                  <c:v>493</c:v>
                </c:pt>
              </c:numCache>
            </c:numRef>
          </c:val>
          <c:extLst>
            <c:ext xmlns:c16="http://schemas.microsoft.com/office/drawing/2014/chart" uri="{C3380CC4-5D6E-409C-BE32-E72D297353CC}">
              <c16:uniqueId val="{00000000-5C58-4C3B-A425-59438CFC88FC}"/>
            </c:ext>
          </c:extLst>
        </c:ser>
        <c:ser>
          <c:idx val="1"/>
          <c:order val="1"/>
          <c:tx>
            <c:strRef>
              <c:f>Sheet1!$C$1</c:f>
              <c:strCache>
                <c:ptCount val="1"/>
                <c:pt idx="0">
                  <c:v>2017</c:v>
                </c:pt>
              </c:strCache>
            </c:strRef>
          </c:tx>
          <c:spPr>
            <a:solidFill>
              <a:schemeClr val="accent6">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General</c:formatCode>
                <c:ptCount val="5"/>
                <c:pt idx="0">
                  <c:v>60</c:v>
                </c:pt>
                <c:pt idx="1">
                  <c:v>44</c:v>
                </c:pt>
                <c:pt idx="2">
                  <c:v>232</c:v>
                </c:pt>
                <c:pt idx="3">
                  <c:v>71</c:v>
                </c:pt>
                <c:pt idx="4">
                  <c:v>305</c:v>
                </c:pt>
              </c:numCache>
            </c:numRef>
          </c:val>
          <c:extLst>
            <c:ext xmlns:c16="http://schemas.microsoft.com/office/drawing/2014/chart" uri="{C3380CC4-5D6E-409C-BE32-E72D297353CC}">
              <c16:uniqueId val="{00000001-5C58-4C3B-A425-59438CFC88FC}"/>
            </c:ext>
          </c:extLst>
        </c:ser>
        <c:ser>
          <c:idx val="2"/>
          <c:order val="2"/>
          <c:tx>
            <c:strRef>
              <c:f>Sheet1!$D$1</c:f>
              <c:strCache>
                <c:ptCount val="1"/>
                <c:pt idx="0">
                  <c:v>2018</c:v>
                </c:pt>
              </c:strCache>
            </c:strRef>
          </c:tx>
          <c:spPr>
            <a:solidFill>
              <a:schemeClr val="accent6">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General</c:formatCode>
                <c:ptCount val="5"/>
                <c:pt idx="0">
                  <c:v>56</c:v>
                </c:pt>
                <c:pt idx="1">
                  <c:v>55</c:v>
                </c:pt>
                <c:pt idx="2">
                  <c:v>215</c:v>
                </c:pt>
                <c:pt idx="3">
                  <c:v>91</c:v>
                </c:pt>
                <c:pt idx="4">
                  <c:v>182</c:v>
                </c:pt>
              </c:numCache>
            </c:numRef>
          </c:val>
          <c:extLst>
            <c:ext xmlns:c16="http://schemas.microsoft.com/office/drawing/2014/chart" uri="{C3380CC4-5D6E-409C-BE32-E72D297353CC}">
              <c16:uniqueId val="{00000002-5C58-4C3B-A425-59438CFC88FC}"/>
            </c:ext>
          </c:extLst>
        </c:ser>
        <c:ser>
          <c:idx val="3"/>
          <c:order val="3"/>
          <c:tx>
            <c:strRef>
              <c:f>Sheet1!$E$1</c:f>
              <c:strCache>
                <c:ptCount val="1"/>
                <c:pt idx="0">
                  <c:v>2019</c:v>
                </c:pt>
              </c:strCache>
            </c:strRef>
          </c:tx>
          <c:spPr>
            <a:solidFill>
              <a:schemeClr val="accent6">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General</c:formatCode>
                <c:ptCount val="5"/>
                <c:pt idx="0">
                  <c:v>59</c:v>
                </c:pt>
                <c:pt idx="1">
                  <c:v>28</c:v>
                </c:pt>
                <c:pt idx="2">
                  <c:v>218</c:v>
                </c:pt>
                <c:pt idx="3">
                  <c:v>80</c:v>
                </c:pt>
                <c:pt idx="4">
                  <c:v>167</c:v>
                </c:pt>
              </c:numCache>
            </c:numRef>
          </c:val>
          <c:extLst>
            <c:ext xmlns:c16="http://schemas.microsoft.com/office/drawing/2014/chart" uri="{C3380CC4-5D6E-409C-BE32-E72D297353CC}">
              <c16:uniqueId val="{00000003-5C58-4C3B-A425-59438CFC88FC}"/>
            </c:ext>
          </c:extLst>
        </c:ser>
        <c:dLbls>
          <c:showLegendKey val="0"/>
          <c:showVal val="0"/>
          <c:showCatName val="0"/>
          <c:showSerName val="0"/>
          <c:showPercent val="0"/>
          <c:showBubbleSize val="0"/>
        </c:dLbls>
        <c:gapWidth val="65"/>
        <c:axId val="432594224"/>
        <c:axId val="432594616"/>
      </c:barChart>
      <c:catAx>
        <c:axId val="43259422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2594616"/>
        <c:crosses val="autoZero"/>
        <c:auto val="1"/>
        <c:lblAlgn val="ctr"/>
        <c:lblOffset val="100"/>
        <c:noMultiLvlLbl val="0"/>
      </c:catAx>
      <c:valAx>
        <c:axId val="432594616"/>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3259422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i="1"/>
              <a:t>Current</a:t>
            </a:r>
            <a:r>
              <a:rPr lang="en-US" i="1" baseline="0"/>
              <a:t> Ratio</a:t>
            </a:r>
            <a:endParaRPr lang="en-US" i="1"/>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solidFill>
              <a:schemeClr val="accent2">
                <a:tint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Sheet1!$B$2:$B$6</c:f>
              <c:numCache>
                <c:formatCode>General</c:formatCode>
                <c:ptCount val="5"/>
                <c:pt idx="0">
                  <c:v>3.3205</c:v>
                </c:pt>
                <c:pt idx="1">
                  <c:v>1.0656000000000001</c:v>
                </c:pt>
                <c:pt idx="2">
                  <c:v>1.0710999999999999</c:v>
                </c:pt>
                <c:pt idx="3">
                  <c:v>1.4260999999999999</c:v>
                </c:pt>
                <c:pt idx="4">
                  <c:v>1.8765000000000001</c:v>
                </c:pt>
              </c:numCache>
            </c:numRef>
          </c:val>
          <c:extLst>
            <c:ext xmlns:c16="http://schemas.microsoft.com/office/drawing/2014/chart" uri="{C3380CC4-5D6E-409C-BE32-E72D297353CC}">
              <c16:uniqueId val="{00000000-9533-44C0-9627-7D10DB2C53FD}"/>
            </c:ext>
          </c:extLst>
        </c:ser>
        <c:ser>
          <c:idx val="1"/>
          <c:order val="1"/>
          <c:tx>
            <c:strRef>
              <c:f>Sheet1!$C$1</c:f>
              <c:strCache>
                <c:ptCount val="1"/>
                <c:pt idx="0">
                  <c:v>2017</c:v>
                </c:pt>
              </c:strCache>
            </c:strRef>
          </c:tx>
          <c:spPr>
            <a:solidFill>
              <a:schemeClr val="accent2">
                <a:tint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Sheet1!$C$2:$C$6</c:f>
              <c:numCache>
                <c:formatCode>General</c:formatCode>
                <c:ptCount val="5"/>
                <c:pt idx="0">
                  <c:v>3.9925999999999999</c:v>
                </c:pt>
                <c:pt idx="1">
                  <c:v>1.0537000000000001</c:v>
                </c:pt>
                <c:pt idx="2">
                  <c:v>1.0315000000000001</c:v>
                </c:pt>
                <c:pt idx="3">
                  <c:v>1.8609</c:v>
                </c:pt>
                <c:pt idx="4">
                  <c:v>0.88039999999999996</c:v>
                </c:pt>
              </c:numCache>
            </c:numRef>
          </c:val>
          <c:extLst>
            <c:ext xmlns:c16="http://schemas.microsoft.com/office/drawing/2014/chart" uri="{C3380CC4-5D6E-409C-BE32-E72D297353CC}">
              <c16:uniqueId val="{00000001-9533-44C0-9627-7D10DB2C53FD}"/>
            </c:ext>
          </c:extLst>
        </c:ser>
        <c:ser>
          <c:idx val="2"/>
          <c:order val="2"/>
          <c:tx>
            <c:strRef>
              <c:f>Sheet1!$D$1</c:f>
              <c:strCache>
                <c:ptCount val="1"/>
                <c:pt idx="0">
                  <c:v>2018</c:v>
                </c:pt>
              </c:strCache>
            </c:strRef>
          </c:tx>
          <c:spPr>
            <a:solidFill>
              <a:schemeClr val="accent2">
                <a:shade val="86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Sheet1!$D$2:$D$6</c:f>
              <c:numCache>
                <c:formatCode>General</c:formatCode>
                <c:ptCount val="5"/>
                <c:pt idx="0">
                  <c:v>5.0061</c:v>
                </c:pt>
                <c:pt idx="1">
                  <c:v>1.1002000000000001</c:v>
                </c:pt>
                <c:pt idx="2">
                  <c:v>1.0053000000000001</c:v>
                </c:pt>
                <c:pt idx="3">
                  <c:v>2.3005</c:v>
                </c:pt>
                <c:pt idx="4">
                  <c:v>1.4712000000000001</c:v>
                </c:pt>
              </c:numCache>
            </c:numRef>
          </c:val>
          <c:extLst>
            <c:ext xmlns:c16="http://schemas.microsoft.com/office/drawing/2014/chart" uri="{C3380CC4-5D6E-409C-BE32-E72D297353CC}">
              <c16:uniqueId val="{00000002-9533-44C0-9627-7D10DB2C53FD}"/>
            </c:ext>
          </c:extLst>
        </c:ser>
        <c:ser>
          <c:idx val="3"/>
          <c:order val="3"/>
          <c:tx>
            <c:strRef>
              <c:f>Sheet1!$E$1</c:f>
              <c:strCache>
                <c:ptCount val="1"/>
                <c:pt idx="0">
                  <c:v>2019</c:v>
                </c:pt>
              </c:strCache>
            </c:strRef>
          </c:tx>
          <c:spPr>
            <a:solidFill>
              <a:schemeClr val="accent2">
                <a:shade val="58000"/>
                <a:alpha val="85000"/>
              </a:schemeClr>
            </a:solidFill>
            <a:ln w="9525" cap="flat" cmpd="sng" algn="ctr">
              <a:solidFill>
                <a:schemeClr val="lt1">
                  <a:alpha val="50000"/>
                </a:schemeClr>
              </a:solidFill>
              <a:round/>
            </a:ln>
            <a:effectLst/>
          </c:spPr>
          <c:invertIfNegative val="0"/>
          <c:cat>
            <c:strRef>
              <c:f>Sheet1!$A$2:$A$6</c:f>
              <c:strCache>
                <c:ptCount val="5"/>
                <c:pt idx="0">
                  <c:v>BEXIMCO Ltd.</c:v>
                </c:pt>
                <c:pt idx="1">
                  <c:v>Meghna Cement Mills Ltd.</c:v>
                </c:pt>
                <c:pt idx="2">
                  <c:v>Apex Footwear Ltd.</c:v>
                </c:pt>
                <c:pt idx="3">
                  <c:v>Kohinoor Chemicals Ltd.</c:v>
                </c:pt>
                <c:pt idx="4">
                  <c:v>Maksons Spinning Mills Ltd.</c:v>
                </c:pt>
              </c:strCache>
            </c:strRef>
          </c:cat>
          <c:val>
            <c:numRef>
              <c:f>Sheet1!$E$2:$E$6</c:f>
              <c:numCache>
                <c:formatCode>General</c:formatCode>
                <c:ptCount val="5"/>
                <c:pt idx="0">
                  <c:v>2.8216999999999999</c:v>
                </c:pt>
                <c:pt idx="1">
                  <c:v>0.80369999999999997</c:v>
                </c:pt>
                <c:pt idx="2">
                  <c:v>1.0015000000000001</c:v>
                </c:pt>
                <c:pt idx="3">
                  <c:v>2.4535999999999998</c:v>
                </c:pt>
                <c:pt idx="4">
                  <c:v>1.2773000000000001</c:v>
                </c:pt>
              </c:numCache>
            </c:numRef>
          </c:val>
          <c:extLst>
            <c:ext xmlns:c16="http://schemas.microsoft.com/office/drawing/2014/chart" uri="{C3380CC4-5D6E-409C-BE32-E72D297353CC}">
              <c16:uniqueId val="{00000003-9533-44C0-9627-7D10DB2C53FD}"/>
            </c:ext>
          </c:extLst>
        </c:ser>
        <c:dLbls>
          <c:showLegendKey val="0"/>
          <c:showVal val="0"/>
          <c:showCatName val="0"/>
          <c:showSerName val="0"/>
          <c:showPercent val="0"/>
          <c:showBubbleSize val="0"/>
        </c:dLbls>
        <c:gapWidth val="65"/>
        <c:axId val="432596968"/>
        <c:axId val="432593832"/>
      </c:barChart>
      <c:catAx>
        <c:axId val="43259696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2593832"/>
        <c:crosses val="autoZero"/>
        <c:auto val="1"/>
        <c:lblAlgn val="ctr"/>
        <c:lblOffset val="100"/>
        <c:noMultiLvlLbl val="0"/>
      </c:catAx>
      <c:valAx>
        <c:axId val="432593832"/>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3259696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10.xml><?xml version="1.0" encoding="utf-8"?>
<cs:colorStyle xmlns:cs="http://schemas.microsoft.com/office/drawing/2012/chartStyle" xmlns:a="http://schemas.openxmlformats.org/drawingml/2006/main" meth="withinLinearReversed" id="22">
  <a:schemeClr val="accent2"/>
</cs:colorStyle>
</file>

<file path=word/charts/colors11.xml><?xml version="1.0" encoding="utf-8"?>
<cs:colorStyle xmlns:cs="http://schemas.microsoft.com/office/drawing/2012/chartStyle" xmlns:a="http://schemas.openxmlformats.org/drawingml/2006/main" meth="withinLinearReversed" id="22">
  <a:schemeClr val="accent2"/>
</cs:colorStyle>
</file>

<file path=word/charts/colors12.xml><?xml version="1.0" encoding="utf-8"?>
<cs:colorStyle xmlns:cs="http://schemas.microsoft.com/office/drawing/2012/chartStyle" xmlns:a="http://schemas.openxmlformats.org/drawingml/2006/main" meth="withinLinearReversed" id="22">
  <a:schemeClr val="accent2"/>
</cs:colorStyle>
</file>

<file path=word/charts/colors13.xml><?xml version="1.0" encoding="utf-8"?>
<cs:colorStyle xmlns:cs="http://schemas.microsoft.com/office/drawing/2012/chartStyle" xmlns:a="http://schemas.openxmlformats.org/drawingml/2006/main" meth="withinLinearReversed" id="22">
  <a:schemeClr val="accent2"/>
</cs:colorStyle>
</file>

<file path=word/charts/colors14.xml><?xml version="1.0" encoding="utf-8"?>
<cs:colorStyle xmlns:cs="http://schemas.microsoft.com/office/drawing/2012/chartStyle" xmlns:a="http://schemas.openxmlformats.org/drawingml/2006/main" meth="withinLinearReversed" id="22">
  <a:schemeClr val="accent2"/>
</cs:colorStyle>
</file>

<file path=word/charts/colors15.xml><?xml version="1.0" encoding="utf-8"?>
<cs:colorStyle xmlns:cs="http://schemas.microsoft.com/office/drawing/2012/chartStyle" xmlns:a="http://schemas.openxmlformats.org/drawingml/2006/main" meth="withinLinearReversed" id="22">
  <a:schemeClr val="accent2"/>
</cs:colorStyle>
</file>

<file path=word/charts/colors16.xml><?xml version="1.0" encoding="utf-8"?>
<cs:colorStyle xmlns:cs="http://schemas.microsoft.com/office/drawing/2012/chartStyle" xmlns:a="http://schemas.openxmlformats.org/drawingml/2006/main" meth="withinLinearReversed" id="24">
  <a:schemeClr val="accent4"/>
</cs:colorStyle>
</file>

<file path=word/charts/colors17.xml><?xml version="1.0" encoding="utf-8"?>
<cs:colorStyle xmlns:cs="http://schemas.microsoft.com/office/drawing/2012/chartStyle" xmlns:a="http://schemas.openxmlformats.org/drawingml/2006/main" meth="withinLinearReversed" id="24">
  <a:schemeClr val="accent4"/>
</cs:colorStyle>
</file>

<file path=word/charts/colors18.xml><?xml version="1.0" encoding="utf-8"?>
<cs:colorStyle xmlns:cs="http://schemas.microsoft.com/office/drawing/2012/chartStyle" xmlns:a="http://schemas.openxmlformats.org/drawingml/2006/main" meth="withinLinearReversed" id="24">
  <a:schemeClr val="accent4"/>
</cs:colorStyle>
</file>

<file path=word/charts/colors19.xml><?xml version="1.0" encoding="utf-8"?>
<cs:colorStyle xmlns:cs="http://schemas.microsoft.com/office/drawing/2012/chartStyle" xmlns:a="http://schemas.openxmlformats.org/drawingml/2006/main" meth="withinLinearReversed" id="24">
  <a:schemeClr val="accent4"/>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colors20.xml><?xml version="1.0" encoding="utf-8"?>
<cs:colorStyle xmlns:cs="http://schemas.microsoft.com/office/drawing/2012/chartStyle" xmlns:a="http://schemas.openxmlformats.org/drawingml/2006/main" meth="withinLinearReversed" id="24">
  <a:schemeClr val="accent4"/>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withinLinearReversed" id="26">
  <a:schemeClr val="accent6"/>
</cs:colorStyle>
</file>

<file path=word/charts/colors6.xml><?xml version="1.0" encoding="utf-8"?>
<cs:colorStyle xmlns:cs="http://schemas.microsoft.com/office/drawing/2012/chartStyle" xmlns:a="http://schemas.openxmlformats.org/drawingml/2006/main" meth="withinLinearReversed" id="26">
  <a:schemeClr val="accent6"/>
</cs:colorStyle>
</file>

<file path=word/charts/colors7.xml><?xml version="1.0" encoding="utf-8"?>
<cs:colorStyle xmlns:cs="http://schemas.microsoft.com/office/drawing/2012/chartStyle" xmlns:a="http://schemas.openxmlformats.org/drawingml/2006/main" meth="withinLinearReversed" id="26">
  <a:schemeClr val="accent6"/>
</cs:colorStyle>
</file>

<file path=word/charts/colors8.xml><?xml version="1.0" encoding="utf-8"?>
<cs:colorStyle xmlns:cs="http://schemas.microsoft.com/office/drawing/2012/chartStyle" xmlns:a="http://schemas.openxmlformats.org/drawingml/2006/main" meth="withinLinearReversed" id="26">
  <a:schemeClr val="accent6"/>
</cs:colorStyle>
</file>

<file path=word/charts/colors9.xml><?xml version="1.0" encoding="utf-8"?>
<cs:colorStyle xmlns:cs="http://schemas.microsoft.com/office/drawing/2012/chartStyle" xmlns:a="http://schemas.openxmlformats.org/drawingml/2006/main" meth="withinLinearReversed" id="22">
  <a:schemeClr val="accent2"/>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Custom 8">
      <a:dk1>
        <a:sysClr val="windowText" lastClr="000000"/>
      </a:dk1>
      <a:lt1>
        <a:sysClr val="window" lastClr="FFFFFF"/>
      </a:lt1>
      <a:dk2>
        <a:srgbClr val="44546A"/>
      </a:dk2>
      <a:lt2>
        <a:srgbClr val="E7E6E6"/>
      </a:lt2>
      <a:accent1>
        <a:srgbClr val="DAE9F6"/>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b:Tag>Eco</b:Tag>
    <b:SourceType>InternetSite</b:SourceType>
    <b:Guid>{ABCF9DFA-99F4-4EF2-BD3B-21798B3A181A}</b:Guid>
    <b:InternetSiteTitle>Economy of Bangladesh</b:InternetSiteTitle>
    <b:URL>https://en.wikipedia.org/wiki/Economy_of_Bangladesh#Manufacturing_and_industry</b:URL>
    <b:Title>Wikipedia</b:Title>
    <b:Year>2020</b:Year>
    <b:Month>October </b:Month>
    <b:Day>09</b:Day>
    <b:RefOrder>1</b:RefOrder>
  </b:Source>
  <b:Source>
    <b:Tag>GDP</b:Tag>
    <b:SourceType>InternetSite</b:SourceType>
    <b:Guid>{EB6803B3-3A0C-48EE-A02F-AD0260FC7297}</b:Guid>
    <b:Title>GDP from Manufacturing</b:Title>
    <b:URL>https://tradingeconomics.com/bangladesh/gdp-from-manufacturing#:~:text=GDP%20From%20Manufacturing%20in%20Bangladesh%20averaged%2014008.33%20BDT%20Million%20from,7383.40%20BDT%20Million%20in%202006.</b:URL>
    <b:InternetSiteTitle>TRADING ECONOMICS</b:InternetSiteTitle>
    <b:Year>2019</b:Year>
    <b:RefOrder>2</b:RefOrder>
  </b:Source>
  <b:Source>
    <b:Tag>Man</b:Tag>
    <b:SourceType>InternetSite</b:SourceType>
    <b:Guid>{76DFFB19-4121-4023-8386-530CD8443FA4}</b:Guid>
    <b:Title>Manufacturing in Bangladesh</b:Title>
    <b:URL>https://blacksmithint.com/sourcing-manufacturing-in-bangladesh/#:~:text=Production%20Capabilities&amp;text=Bangladesh%20has%20made%20manufacturing%20development,more%20than%205%2C000%20factories%20nationwide.</b:URL>
    <b:Year>2019</b:Year>
    <b:RefOrder>3</b:RefOrder>
  </b:Source>
  <b:Source>
    <b:Tag>Har20</b:Tag>
    <b:SourceType>InternetSite</b:SourceType>
    <b:Guid>{B36F18D0-70C1-472E-A3EE-A1566E0B8481}</b:Guid>
    <b:Author>
      <b:Author>
        <b:NameList>
          <b:Person>
            <b:Last>Averkamp</b:Last>
            <b:First>Harold</b:First>
          </b:Person>
        </b:NameList>
      </b:Author>
    </b:Author>
    <b:Title>Financial Ratios</b:Title>
    <b:InternetSiteTitle>Accounting Coach</b:InternetSiteTitle>
    <b:Year>2020</b:Year>
    <b:URL>https://www.accountingcoach.com/financial-ratios/explanation/5</b:URL>
    <b:RefOrder>4</b:RefOrder>
  </b:Source>
  <b:Source>
    <b:Tag>Fin20</b:Tag>
    <b:SourceType>InternetSite</b:SourceType>
    <b:Guid>{4B2F931B-1BCF-49BC-9438-686B9D671917}</b:Guid>
    <b:Title>Financial Statements Analysis Tools</b:Title>
    <b:Year>2015</b:Year>
    <b:InternetSiteTitle>Tofler</b:InternetSiteTitle>
    <b:URL>https://www.tofler.in/blog/indian-company-basics/tools-and-techniques-of-financial-statement-analysis/</b:URL>
    <b:Author>
      <b:Author>
        <b:NameList>
          <b:Person>
            <b:Last>Vishal</b:Last>
          </b:Person>
        </b:NameList>
      </b:Author>
    </b:Author>
    <b:Month>October</b:Month>
    <b:Day>05</b:Day>
    <b:RefOrder>5</b:RefOrder>
  </b:Source>
  <b:Source>
    <b:Tag>Fin201</b:Tag>
    <b:SourceType>InternetSite</b:SourceType>
    <b:Guid>{54D0F893-857E-4ACD-9278-662893780228}</b:Guid>
    <b:Title>Financial Portal</b:Title>
    <b:InternetSiteTitle>LankaBD</b:InternetSiteTitle>
    <b:Year>2020</b:Year>
    <b:URL>https://www.lankabd.com/</b:URL>
    <b:RefOrder>7</b:RefOrder>
  </b:Source>
  <b:Source>
    <b:Tag>And20</b:Tag>
    <b:SourceType>InternetSite</b:SourceType>
    <b:Guid>{8CD7D66C-C642-4724-B167-640242D358CD}</b:Guid>
    <b:Author>
      <b:Author>
        <b:NameList>
          <b:Person>
            <b:Last>Bloomenthal</b:Last>
            <b:First>Andrew</b:First>
          </b:Person>
        </b:NameList>
      </b:Author>
    </b:Author>
    <b:Title>Ratio Analysis</b:Title>
    <b:InternetSiteTitle>Investopedia</b:InternetSiteTitle>
    <b:Year>2020</b:Year>
    <b:Month>May</b:Month>
    <b:Day>14</b:Day>
    <b:URL>https://www.investopedia.com/terms/r/ratioanalysis.asp</b:URL>
    <b:RefOrder>6</b:RefOrder>
  </b:Source>
</b:Sources>
</file>

<file path=customXml/itemProps1.xml><?xml version="1.0" encoding="utf-8"?>
<ds:datastoreItem xmlns:ds="http://schemas.openxmlformats.org/officeDocument/2006/customXml" ds:itemID="{6026B4A9-810F-4CCE-83F7-23ADB0680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3788</TotalTime>
  <Pages>64</Pages>
  <Words>9798</Words>
  <Characters>55849</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DushtuChele</dc:creator>
  <cp:keywords/>
  <dc:description/>
  <cp:lastModifiedBy>DushtuChele</cp:lastModifiedBy>
  <cp:revision>98</cp:revision>
  <cp:lastPrinted>2020-10-15T20:19:00Z</cp:lastPrinted>
  <dcterms:created xsi:type="dcterms:W3CDTF">2020-10-05T13:25:00Z</dcterms:created>
  <dcterms:modified xsi:type="dcterms:W3CDTF">2020-10-15T20:20:00Z</dcterms:modified>
</cp:coreProperties>
</file>