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EDD7" w14:textId="661C1934" w:rsidR="0039125D" w:rsidRPr="00EA4CA8" w:rsidRDefault="00953B70" w:rsidP="00A17977">
      <w:pPr>
        <w:jc w:val="center"/>
        <w:rPr>
          <w:rFonts w:ascii="Arial" w:hAnsi="Arial" w:cs="Arial"/>
          <w:b/>
          <w:bCs/>
          <w:sz w:val="40"/>
          <w:szCs w:val="40"/>
        </w:rPr>
      </w:pPr>
      <w:r w:rsidRPr="00EA4CA8">
        <w:rPr>
          <w:rFonts w:ascii="Arial" w:hAnsi="Arial" w:cs="Arial"/>
          <w:b/>
          <w:bCs/>
          <w:sz w:val="40"/>
          <w:szCs w:val="40"/>
        </w:rPr>
        <w:t xml:space="preserve">Project Report </w:t>
      </w:r>
    </w:p>
    <w:p w14:paraId="15AC97C4" w14:textId="43F3124F" w:rsidR="00953B70" w:rsidRPr="00EA4CA8" w:rsidRDefault="00953B70" w:rsidP="00A17977">
      <w:pPr>
        <w:jc w:val="center"/>
        <w:rPr>
          <w:rFonts w:ascii="Arial" w:hAnsi="Arial" w:cs="Arial"/>
          <w:b/>
          <w:bCs/>
          <w:sz w:val="40"/>
          <w:szCs w:val="40"/>
        </w:rPr>
      </w:pPr>
      <w:r w:rsidRPr="00EA4CA8">
        <w:rPr>
          <w:rFonts w:ascii="Arial" w:hAnsi="Arial" w:cs="Arial"/>
          <w:b/>
          <w:bCs/>
          <w:sz w:val="40"/>
          <w:szCs w:val="40"/>
        </w:rPr>
        <w:t>On</w:t>
      </w:r>
    </w:p>
    <w:p w14:paraId="55C35009" w14:textId="608B8CAC" w:rsidR="00953B70" w:rsidRPr="00EA4CA8" w:rsidRDefault="00A85496" w:rsidP="00A17977">
      <w:pPr>
        <w:jc w:val="center"/>
        <w:rPr>
          <w:rFonts w:ascii="Arial" w:hAnsi="Arial" w:cs="Arial"/>
          <w:b/>
          <w:bCs/>
          <w:sz w:val="40"/>
          <w:szCs w:val="40"/>
        </w:rPr>
      </w:pPr>
      <w:r w:rsidRPr="00EA4CA8">
        <w:rPr>
          <w:rFonts w:ascii="Arial" w:hAnsi="Arial" w:cs="Arial"/>
          <w:b/>
          <w:bCs/>
          <w:sz w:val="40"/>
          <w:szCs w:val="40"/>
        </w:rPr>
        <w:t>Artificial Intelligence for Sustainability Reporting</w:t>
      </w:r>
      <w:r w:rsidR="00C91AF6" w:rsidRPr="00EA4CA8">
        <w:rPr>
          <w:rFonts w:ascii="Arial" w:hAnsi="Arial" w:cs="Arial"/>
          <w:b/>
          <w:bCs/>
          <w:sz w:val="40"/>
          <w:szCs w:val="40"/>
        </w:rPr>
        <w:t>:</w:t>
      </w:r>
    </w:p>
    <w:p w14:paraId="00FE5214" w14:textId="79C6AF00" w:rsidR="00C91AF6" w:rsidRPr="00845650" w:rsidRDefault="00C91AF6" w:rsidP="00A17977">
      <w:pPr>
        <w:jc w:val="center"/>
        <w:rPr>
          <w:b/>
          <w:bCs/>
          <w:sz w:val="40"/>
          <w:szCs w:val="40"/>
        </w:rPr>
      </w:pPr>
      <w:r w:rsidRPr="00EA4CA8">
        <w:rPr>
          <w:rFonts w:ascii="Arial" w:hAnsi="Arial" w:cs="Arial"/>
          <w:b/>
          <w:bCs/>
          <w:sz w:val="40"/>
          <w:szCs w:val="40"/>
        </w:rPr>
        <w:t>A Systematic Literature Review</w:t>
      </w:r>
    </w:p>
    <w:p w14:paraId="38B292A4" w14:textId="6E46B178" w:rsidR="003E3C6D" w:rsidRDefault="00224CF7" w:rsidP="00A17977">
      <w:pPr>
        <w:jc w:val="center"/>
        <w:rPr>
          <w:b/>
          <w:bCs/>
        </w:rPr>
      </w:pPr>
      <w:r>
        <w:rPr>
          <w:b/>
          <w:bCs/>
          <w:noProof/>
        </w:rPr>
        <w:drawing>
          <wp:anchor distT="0" distB="0" distL="114300" distR="114300" simplePos="0" relativeHeight="251623936" behindDoc="0" locked="0" layoutInCell="1" allowOverlap="1" wp14:anchorId="526F769A" wp14:editId="509C1455">
            <wp:simplePos x="0" y="0"/>
            <wp:positionH relativeFrom="column">
              <wp:posOffset>1562100</wp:posOffset>
            </wp:positionH>
            <wp:positionV relativeFrom="paragraph">
              <wp:posOffset>274320</wp:posOffset>
            </wp:positionV>
            <wp:extent cx="3302000" cy="3302000"/>
            <wp:effectExtent l="0" t="0" r="0" b="0"/>
            <wp:wrapNone/>
            <wp:docPr id="1765001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01971" name="Picture 1765001971"/>
                    <pic:cNvPicPr/>
                  </pic:nvPicPr>
                  <pic:blipFill>
                    <a:blip r:embed="rId8" cstate="print">
                      <a:extLst>
                        <a:ext uri="{BEBA8EAE-BF5A-486C-A8C5-ECC9F3942E4B}">
                          <a14:imgProps xmlns:a14="http://schemas.microsoft.com/office/drawing/2010/main">
                            <a14:imgLayer r:embed="rId9">
                              <a14:imgEffect>
                                <a14:sharpenSoften amount="20000"/>
                              </a14:imgEffect>
                              <a14:imgEffect>
                                <a14:brightnessContrast bright="20000" contrast="9000"/>
                              </a14:imgEffect>
                            </a14:imgLayer>
                          </a14:imgProps>
                        </a:ext>
                        <a:ext uri="{28A0092B-C50C-407E-A947-70E740481C1C}">
                          <a14:useLocalDpi xmlns:a14="http://schemas.microsoft.com/office/drawing/2010/main" val="0"/>
                        </a:ext>
                      </a:extLst>
                    </a:blip>
                    <a:stretch>
                      <a:fillRect/>
                    </a:stretch>
                  </pic:blipFill>
                  <pic:spPr>
                    <a:xfrm>
                      <a:off x="0" y="0"/>
                      <a:ext cx="3302000" cy="3302000"/>
                    </a:xfrm>
                    <a:prstGeom prst="rect">
                      <a:avLst/>
                    </a:prstGeom>
                    <a:effectLst>
                      <a:softEdge rad="0"/>
                    </a:effectLst>
                  </pic:spPr>
                </pic:pic>
              </a:graphicData>
            </a:graphic>
          </wp:anchor>
        </w:drawing>
      </w:r>
    </w:p>
    <w:p w14:paraId="45BD6F9E" w14:textId="77777777" w:rsidR="00CE62FD" w:rsidRDefault="00CE62FD">
      <w:pPr>
        <w:rPr>
          <w:b/>
          <w:bCs/>
        </w:rPr>
      </w:pPr>
    </w:p>
    <w:p w14:paraId="53CBC889" w14:textId="77777777" w:rsidR="00CE62FD" w:rsidRDefault="00CE62FD">
      <w:pPr>
        <w:rPr>
          <w:b/>
          <w:bCs/>
        </w:rPr>
      </w:pPr>
    </w:p>
    <w:p w14:paraId="6046F7DC" w14:textId="77777777" w:rsidR="00CE62FD" w:rsidRDefault="00CE62FD">
      <w:pPr>
        <w:rPr>
          <w:b/>
          <w:bCs/>
        </w:rPr>
      </w:pPr>
    </w:p>
    <w:p w14:paraId="0F4F0AD7" w14:textId="77777777" w:rsidR="00CE62FD" w:rsidRDefault="00CE62FD">
      <w:pPr>
        <w:rPr>
          <w:b/>
          <w:bCs/>
        </w:rPr>
      </w:pPr>
    </w:p>
    <w:p w14:paraId="7AC75ECC" w14:textId="77777777" w:rsidR="00CE62FD" w:rsidRDefault="00CE62FD">
      <w:pPr>
        <w:rPr>
          <w:b/>
          <w:bCs/>
        </w:rPr>
      </w:pPr>
    </w:p>
    <w:p w14:paraId="2A766796" w14:textId="77777777" w:rsidR="00CE62FD" w:rsidRDefault="00CE62FD">
      <w:pPr>
        <w:rPr>
          <w:b/>
          <w:bCs/>
        </w:rPr>
      </w:pPr>
    </w:p>
    <w:p w14:paraId="4E57DDD6" w14:textId="77777777" w:rsidR="00CE62FD" w:rsidRDefault="00CE62FD">
      <w:pPr>
        <w:rPr>
          <w:b/>
          <w:bCs/>
        </w:rPr>
      </w:pPr>
    </w:p>
    <w:p w14:paraId="6A989CFF" w14:textId="77777777" w:rsidR="00CE62FD" w:rsidRDefault="00CE62FD">
      <w:pPr>
        <w:rPr>
          <w:b/>
          <w:bCs/>
        </w:rPr>
      </w:pPr>
    </w:p>
    <w:p w14:paraId="5412AE95" w14:textId="77777777" w:rsidR="00CE62FD" w:rsidRDefault="00CE62FD">
      <w:pPr>
        <w:rPr>
          <w:b/>
          <w:bCs/>
        </w:rPr>
      </w:pPr>
    </w:p>
    <w:p w14:paraId="51ECCE8E" w14:textId="77777777" w:rsidR="00CE62FD" w:rsidRDefault="00CE62FD">
      <w:pPr>
        <w:rPr>
          <w:b/>
          <w:bCs/>
        </w:rPr>
      </w:pPr>
    </w:p>
    <w:p w14:paraId="5FEE67F5" w14:textId="77777777" w:rsidR="00CE62FD" w:rsidRDefault="00CE62FD">
      <w:pPr>
        <w:rPr>
          <w:b/>
          <w:bCs/>
        </w:rPr>
      </w:pPr>
    </w:p>
    <w:p w14:paraId="08E46FD0" w14:textId="77777777" w:rsidR="00CE62FD" w:rsidRDefault="00CE62FD">
      <w:pPr>
        <w:rPr>
          <w:b/>
          <w:bCs/>
        </w:rPr>
      </w:pPr>
    </w:p>
    <w:p w14:paraId="6D839107" w14:textId="77777777" w:rsidR="00CE62FD" w:rsidRDefault="00CE62FD">
      <w:pPr>
        <w:rPr>
          <w:b/>
          <w:bCs/>
        </w:rPr>
      </w:pPr>
    </w:p>
    <w:p w14:paraId="71530ACA" w14:textId="77777777" w:rsidR="00CE62FD" w:rsidRDefault="00CE62FD" w:rsidP="007F3D9B">
      <w:pPr>
        <w:ind w:left="0"/>
        <w:rPr>
          <w:b/>
          <w:bCs/>
        </w:rPr>
      </w:pPr>
    </w:p>
    <w:p w14:paraId="6EF558A7" w14:textId="77777777" w:rsidR="00844604" w:rsidRPr="00EA4CA8" w:rsidRDefault="00844604" w:rsidP="00845650">
      <w:pPr>
        <w:spacing w:line="276" w:lineRule="auto"/>
        <w:jc w:val="center"/>
        <w:rPr>
          <w:rFonts w:ascii="Arial" w:hAnsi="Arial" w:cs="Arial"/>
          <w:b/>
          <w:bCs/>
          <w:sz w:val="40"/>
          <w:szCs w:val="40"/>
        </w:rPr>
      </w:pPr>
      <w:proofErr w:type="spellStart"/>
      <w:r w:rsidRPr="00EA4CA8">
        <w:rPr>
          <w:rFonts w:ascii="Arial" w:hAnsi="Arial" w:cs="Arial"/>
          <w:b/>
          <w:bCs/>
          <w:sz w:val="40"/>
          <w:szCs w:val="40"/>
        </w:rPr>
        <w:t>Mst</w:t>
      </w:r>
      <w:proofErr w:type="spellEnd"/>
      <w:r w:rsidRPr="00EA4CA8">
        <w:rPr>
          <w:rFonts w:ascii="Arial" w:hAnsi="Arial" w:cs="Arial"/>
          <w:b/>
          <w:bCs/>
          <w:sz w:val="40"/>
          <w:szCs w:val="40"/>
        </w:rPr>
        <w:t>. Jeba Humaiyara</w:t>
      </w:r>
    </w:p>
    <w:p w14:paraId="17C6E68F" w14:textId="3AC0C12D" w:rsidR="007F3D9B" w:rsidRPr="00EA4CA8" w:rsidRDefault="0028061C" w:rsidP="00845650">
      <w:pPr>
        <w:spacing w:line="276" w:lineRule="auto"/>
        <w:jc w:val="center"/>
        <w:rPr>
          <w:rFonts w:ascii="Arial" w:hAnsi="Arial" w:cs="Arial"/>
          <w:b/>
          <w:bCs/>
          <w:sz w:val="28"/>
          <w:szCs w:val="28"/>
        </w:rPr>
      </w:pPr>
      <w:r w:rsidRPr="00EA4CA8">
        <w:rPr>
          <w:rFonts w:ascii="Arial" w:hAnsi="Arial" w:cs="Arial"/>
          <w:b/>
          <w:bCs/>
          <w:sz w:val="28"/>
          <w:szCs w:val="28"/>
        </w:rPr>
        <w:t xml:space="preserve">BBA in AIS </w:t>
      </w:r>
    </w:p>
    <w:p w14:paraId="4891045E" w14:textId="40E6E947" w:rsidR="0028061C" w:rsidRPr="00EA4CA8" w:rsidRDefault="0028061C" w:rsidP="00845650">
      <w:pPr>
        <w:spacing w:line="276" w:lineRule="auto"/>
        <w:jc w:val="center"/>
        <w:rPr>
          <w:rFonts w:ascii="Arial" w:hAnsi="Arial" w:cs="Arial"/>
          <w:b/>
          <w:bCs/>
          <w:sz w:val="28"/>
          <w:szCs w:val="28"/>
        </w:rPr>
      </w:pPr>
      <w:r w:rsidRPr="00EA4CA8">
        <w:rPr>
          <w:rFonts w:ascii="Arial" w:hAnsi="Arial" w:cs="Arial"/>
          <w:b/>
          <w:bCs/>
          <w:sz w:val="28"/>
          <w:szCs w:val="28"/>
        </w:rPr>
        <w:t>United International University</w:t>
      </w:r>
    </w:p>
    <w:p w14:paraId="27DBD83D" w14:textId="77777777" w:rsidR="00845650" w:rsidRPr="00EA4CA8" w:rsidRDefault="00845650" w:rsidP="00845650">
      <w:pPr>
        <w:spacing w:line="276" w:lineRule="auto"/>
        <w:jc w:val="center"/>
        <w:rPr>
          <w:rFonts w:ascii="Arial" w:hAnsi="Arial" w:cs="Arial"/>
          <w:b/>
          <w:bCs/>
          <w:sz w:val="28"/>
          <w:szCs w:val="28"/>
        </w:rPr>
      </w:pPr>
    </w:p>
    <w:p w14:paraId="5A2139A8" w14:textId="6D9EBEA4" w:rsidR="0039125D" w:rsidRPr="00EA4CA8" w:rsidRDefault="003C4C15" w:rsidP="00844604">
      <w:pPr>
        <w:jc w:val="center"/>
        <w:rPr>
          <w:rFonts w:ascii="Arial" w:hAnsi="Arial" w:cs="Arial"/>
        </w:rPr>
      </w:pPr>
      <w:r w:rsidRPr="00EA4CA8">
        <w:rPr>
          <w:rFonts w:ascii="Arial" w:hAnsi="Arial" w:cs="Arial"/>
        </w:rPr>
        <w:t xml:space="preserve">This </w:t>
      </w:r>
      <w:r w:rsidR="002A7266" w:rsidRPr="00EA4CA8">
        <w:rPr>
          <w:rFonts w:ascii="Arial" w:hAnsi="Arial" w:cs="Arial"/>
        </w:rPr>
        <w:t xml:space="preserve">report is </w:t>
      </w:r>
      <w:r w:rsidR="00C162B6" w:rsidRPr="00EA4CA8">
        <w:rPr>
          <w:rFonts w:ascii="Arial" w:hAnsi="Arial" w:cs="Arial"/>
        </w:rPr>
        <w:t>submitted to the School of Business and Economi</w:t>
      </w:r>
      <w:r w:rsidR="00467938" w:rsidRPr="00EA4CA8">
        <w:rPr>
          <w:rFonts w:ascii="Arial" w:hAnsi="Arial" w:cs="Arial"/>
        </w:rPr>
        <w:t>cs (</w:t>
      </w:r>
      <w:proofErr w:type="spellStart"/>
      <w:r w:rsidR="00467938" w:rsidRPr="00EA4CA8">
        <w:rPr>
          <w:rFonts w:ascii="Arial" w:hAnsi="Arial" w:cs="Arial"/>
        </w:rPr>
        <w:t>SoBE</w:t>
      </w:r>
      <w:proofErr w:type="spellEnd"/>
      <w:r w:rsidR="00467938" w:rsidRPr="00EA4CA8">
        <w:rPr>
          <w:rFonts w:ascii="Arial" w:hAnsi="Arial" w:cs="Arial"/>
        </w:rPr>
        <w:t xml:space="preserve">), United International University (UIU), </w:t>
      </w:r>
      <w:r w:rsidR="001A5125" w:rsidRPr="00EA4CA8">
        <w:rPr>
          <w:rFonts w:ascii="Arial" w:hAnsi="Arial" w:cs="Arial"/>
        </w:rPr>
        <w:t xml:space="preserve">as a partial requirement for the fulfillment </w:t>
      </w:r>
      <w:r w:rsidR="00F510EC" w:rsidRPr="00EA4CA8">
        <w:rPr>
          <w:rFonts w:ascii="Arial" w:hAnsi="Arial" w:cs="Arial"/>
        </w:rPr>
        <w:t xml:space="preserve">of the degree </w:t>
      </w:r>
      <w:r w:rsidR="001A5125" w:rsidRPr="00EA4CA8">
        <w:rPr>
          <w:rFonts w:ascii="Arial" w:hAnsi="Arial" w:cs="Arial"/>
        </w:rPr>
        <w:t>of Bachelor of Business Administration (BBA)</w:t>
      </w:r>
      <w:r w:rsidR="0039125D" w:rsidRPr="00EA4CA8">
        <w:rPr>
          <w:rFonts w:ascii="Arial" w:hAnsi="Arial" w:cs="Arial"/>
        </w:rPr>
        <w:br w:type="page"/>
      </w:r>
    </w:p>
    <w:p w14:paraId="04A6689E" w14:textId="77777777" w:rsidR="007D6B4A" w:rsidRDefault="007D6B4A" w:rsidP="00A17977">
      <w:pPr>
        <w:jc w:val="center"/>
        <w:rPr>
          <w:b/>
          <w:bCs/>
        </w:rPr>
      </w:pPr>
    </w:p>
    <w:p w14:paraId="7881FA9F" w14:textId="77777777" w:rsidR="007D6B4A" w:rsidRDefault="007D6B4A" w:rsidP="00A17977">
      <w:pPr>
        <w:jc w:val="center"/>
        <w:rPr>
          <w:b/>
          <w:bCs/>
        </w:rPr>
      </w:pPr>
    </w:p>
    <w:p w14:paraId="003CBE74" w14:textId="77777777" w:rsidR="00257825" w:rsidRDefault="00257825" w:rsidP="00A17977">
      <w:pPr>
        <w:jc w:val="center"/>
        <w:rPr>
          <w:b/>
          <w:bCs/>
        </w:rPr>
      </w:pPr>
    </w:p>
    <w:p w14:paraId="37102399" w14:textId="77777777" w:rsidR="00257825" w:rsidRDefault="00257825" w:rsidP="00A17977">
      <w:pPr>
        <w:jc w:val="center"/>
        <w:rPr>
          <w:b/>
          <w:bCs/>
        </w:rPr>
      </w:pPr>
    </w:p>
    <w:p w14:paraId="07377D49" w14:textId="77777777" w:rsidR="00257825" w:rsidRDefault="00257825" w:rsidP="00A17977">
      <w:pPr>
        <w:jc w:val="center"/>
        <w:rPr>
          <w:b/>
          <w:bCs/>
        </w:rPr>
      </w:pPr>
    </w:p>
    <w:p w14:paraId="575FEC22" w14:textId="77777777" w:rsidR="00257825" w:rsidRDefault="00257825" w:rsidP="00A17977">
      <w:pPr>
        <w:jc w:val="center"/>
        <w:rPr>
          <w:b/>
          <w:bCs/>
        </w:rPr>
      </w:pPr>
    </w:p>
    <w:p w14:paraId="197BE633" w14:textId="77777777" w:rsidR="00257825" w:rsidRDefault="00257825" w:rsidP="00A17977">
      <w:pPr>
        <w:jc w:val="center"/>
        <w:rPr>
          <w:b/>
          <w:bCs/>
        </w:rPr>
      </w:pPr>
    </w:p>
    <w:p w14:paraId="0EE3A004" w14:textId="77777777" w:rsidR="00257825" w:rsidRDefault="00257825" w:rsidP="00A17977">
      <w:pPr>
        <w:jc w:val="center"/>
        <w:rPr>
          <w:b/>
          <w:bCs/>
        </w:rPr>
      </w:pPr>
    </w:p>
    <w:p w14:paraId="087B9D3D" w14:textId="77777777" w:rsidR="00257825" w:rsidRDefault="00257825" w:rsidP="00A17977">
      <w:pPr>
        <w:jc w:val="center"/>
        <w:rPr>
          <w:b/>
          <w:bCs/>
        </w:rPr>
      </w:pPr>
    </w:p>
    <w:p w14:paraId="04C3B1AD" w14:textId="77777777" w:rsidR="007D6B4A" w:rsidRDefault="007D6B4A" w:rsidP="00A17977">
      <w:pPr>
        <w:jc w:val="center"/>
        <w:rPr>
          <w:b/>
          <w:bCs/>
        </w:rPr>
      </w:pPr>
    </w:p>
    <w:p w14:paraId="7A7C3796" w14:textId="77777777" w:rsidR="007D6B4A" w:rsidRDefault="007D6B4A" w:rsidP="00A17977">
      <w:pPr>
        <w:jc w:val="center"/>
        <w:rPr>
          <w:b/>
          <w:bCs/>
        </w:rPr>
      </w:pPr>
    </w:p>
    <w:p w14:paraId="4FEAFF26" w14:textId="77777777" w:rsidR="00257825" w:rsidRPr="00EA4CA8" w:rsidRDefault="00257825" w:rsidP="00257825">
      <w:pPr>
        <w:jc w:val="center"/>
        <w:rPr>
          <w:rFonts w:ascii="Arial" w:hAnsi="Arial" w:cs="Arial"/>
          <w:b/>
          <w:bCs/>
          <w:sz w:val="40"/>
          <w:szCs w:val="40"/>
        </w:rPr>
      </w:pPr>
      <w:r w:rsidRPr="00EA4CA8">
        <w:rPr>
          <w:rFonts w:ascii="Arial" w:hAnsi="Arial" w:cs="Arial"/>
          <w:b/>
          <w:bCs/>
          <w:sz w:val="40"/>
          <w:szCs w:val="40"/>
        </w:rPr>
        <w:t>Artificial Intelligence for Sustainability Reporting:</w:t>
      </w:r>
    </w:p>
    <w:p w14:paraId="054B3803" w14:textId="77777777" w:rsidR="00257825" w:rsidRPr="00EA4CA8" w:rsidRDefault="00257825" w:rsidP="00257825">
      <w:pPr>
        <w:jc w:val="center"/>
        <w:rPr>
          <w:rFonts w:ascii="Arial" w:hAnsi="Arial" w:cs="Arial"/>
          <w:b/>
          <w:bCs/>
          <w:sz w:val="40"/>
          <w:szCs w:val="40"/>
        </w:rPr>
      </w:pPr>
      <w:r w:rsidRPr="00EA4CA8">
        <w:rPr>
          <w:rFonts w:ascii="Arial" w:hAnsi="Arial" w:cs="Arial"/>
          <w:b/>
          <w:bCs/>
          <w:sz w:val="40"/>
          <w:szCs w:val="40"/>
        </w:rPr>
        <w:t>A Systematic Literature Review</w:t>
      </w:r>
    </w:p>
    <w:p w14:paraId="26068B71" w14:textId="77777777" w:rsidR="007D6B4A" w:rsidRDefault="007D6B4A" w:rsidP="00A17977">
      <w:pPr>
        <w:jc w:val="center"/>
        <w:rPr>
          <w:b/>
          <w:bCs/>
        </w:rPr>
      </w:pPr>
    </w:p>
    <w:p w14:paraId="43BAFB49" w14:textId="77777777" w:rsidR="007D6B4A" w:rsidRDefault="007D6B4A" w:rsidP="00A17977">
      <w:pPr>
        <w:jc w:val="center"/>
        <w:rPr>
          <w:b/>
          <w:bCs/>
        </w:rPr>
      </w:pPr>
    </w:p>
    <w:p w14:paraId="7B48D407" w14:textId="77777777" w:rsidR="007D6B4A" w:rsidRDefault="007D6B4A" w:rsidP="00A17977">
      <w:pPr>
        <w:jc w:val="center"/>
        <w:rPr>
          <w:b/>
          <w:bCs/>
        </w:rPr>
      </w:pPr>
    </w:p>
    <w:p w14:paraId="3FE6D658" w14:textId="77777777" w:rsidR="007D6B4A" w:rsidRDefault="007D6B4A" w:rsidP="00A17977">
      <w:pPr>
        <w:jc w:val="center"/>
        <w:rPr>
          <w:b/>
          <w:bCs/>
        </w:rPr>
      </w:pPr>
    </w:p>
    <w:p w14:paraId="11F9CFF9" w14:textId="77777777" w:rsidR="007D6B4A" w:rsidRDefault="007D6B4A" w:rsidP="00A17977">
      <w:pPr>
        <w:jc w:val="center"/>
        <w:rPr>
          <w:b/>
          <w:bCs/>
        </w:rPr>
      </w:pPr>
    </w:p>
    <w:p w14:paraId="6306B48A" w14:textId="77777777" w:rsidR="007D6B4A" w:rsidRDefault="007D6B4A" w:rsidP="00A17977">
      <w:pPr>
        <w:jc w:val="center"/>
        <w:rPr>
          <w:b/>
          <w:bCs/>
        </w:rPr>
      </w:pPr>
    </w:p>
    <w:p w14:paraId="733D76D6" w14:textId="77777777" w:rsidR="007D6B4A" w:rsidRDefault="007D6B4A" w:rsidP="00A17977">
      <w:pPr>
        <w:jc w:val="center"/>
        <w:rPr>
          <w:b/>
          <w:bCs/>
        </w:rPr>
      </w:pPr>
    </w:p>
    <w:p w14:paraId="0FA9D1C5" w14:textId="77777777" w:rsidR="007D6B4A" w:rsidRDefault="007D6B4A" w:rsidP="00A17977">
      <w:pPr>
        <w:jc w:val="center"/>
        <w:rPr>
          <w:b/>
          <w:bCs/>
        </w:rPr>
      </w:pPr>
    </w:p>
    <w:p w14:paraId="5C06BCEE" w14:textId="77777777" w:rsidR="007D6B4A" w:rsidRDefault="007D6B4A" w:rsidP="00A17977">
      <w:pPr>
        <w:jc w:val="center"/>
        <w:rPr>
          <w:b/>
          <w:bCs/>
        </w:rPr>
      </w:pPr>
    </w:p>
    <w:p w14:paraId="2E434D27" w14:textId="77777777" w:rsidR="007D6B4A" w:rsidRDefault="007D6B4A" w:rsidP="00A17977">
      <w:pPr>
        <w:jc w:val="center"/>
        <w:rPr>
          <w:b/>
          <w:bCs/>
        </w:rPr>
      </w:pPr>
    </w:p>
    <w:p w14:paraId="2A1FDDFD" w14:textId="77777777" w:rsidR="007D6B4A" w:rsidRDefault="007D6B4A" w:rsidP="00A17977">
      <w:pPr>
        <w:jc w:val="center"/>
        <w:rPr>
          <w:b/>
          <w:bCs/>
        </w:rPr>
      </w:pPr>
    </w:p>
    <w:p w14:paraId="02102F8C" w14:textId="77777777" w:rsidR="007D6B4A" w:rsidRDefault="007D6B4A" w:rsidP="00A17977">
      <w:pPr>
        <w:jc w:val="center"/>
        <w:rPr>
          <w:b/>
          <w:bCs/>
        </w:rPr>
      </w:pPr>
    </w:p>
    <w:p w14:paraId="1738E170" w14:textId="77777777" w:rsidR="007D6B4A" w:rsidRDefault="007D6B4A" w:rsidP="00A17977">
      <w:pPr>
        <w:jc w:val="center"/>
        <w:rPr>
          <w:b/>
          <w:bCs/>
        </w:rPr>
      </w:pPr>
    </w:p>
    <w:p w14:paraId="70B7123E" w14:textId="77777777" w:rsidR="007D6B4A" w:rsidRDefault="007D6B4A" w:rsidP="00A17977">
      <w:pPr>
        <w:jc w:val="center"/>
        <w:rPr>
          <w:b/>
          <w:bCs/>
        </w:rPr>
      </w:pPr>
    </w:p>
    <w:p w14:paraId="46DB3C42" w14:textId="77777777" w:rsidR="001B4384" w:rsidRDefault="001B4384" w:rsidP="00A17977">
      <w:pPr>
        <w:jc w:val="center"/>
        <w:rPr>
          <w:b/>
          <w:bCs/>
        </w:rPr>
        <w:sectPr w:rsidR="001B4384" w:rsidSect="00134740">
          <w:footerReference w:type="default" r:id="rId10"/>
          <w:pgSz w:w="12240" w:h="15840"/>
          <w:pgMar w:top="1440" w:right="1440" w:bottom="1440" w:left="1440" w:header="720" w:footer="720" w:gutter="0"/>
          <w:pgNumType w:fmt="lowerRoman" w:start="1"/>
          <w:cols w:space="720"/>
          <w:docGrid w:linePitch="360"/>
        </w:sectPr>
      </w:pPr>
    </w:p>
    <w:p w14:paraId="49317B0F" w14:textId="77777777" w:rsidR="007D6B4A" w:rsidRDefault="007D6B4A" w:rsidP="00A17977">
      <w:pPr>
        <w:jc w:val="center"/>
        <w:rPr>
          <w:b/>
          <w:bCs/>
        </w:rPr>
      </w:pPr>
    </w:p>
    <w:p w14:paraId="60121053" w14:textId="77777777" w:rsidR="00AE16D6" w:rsidRPr="00C86CE9" w:rsidRDefault="00AE16D6" w:rsidP="00AE16D6">
      <w:pPr>
        <w:jc w:val="center"/>
        <w:rPr>
          <w:rFonts w:ascii="Arial" w:hAnsi="Arial" w:cs="Arial"/>
          <w:b/>
          <w:bCs/>
          <w:sz w:val="36"/>
          <w:szCs w:val="36"/>
        </w:rPr>
      </w:pPr>
      <w:r w:rsidRPr="00C86CE9">
        <w:rPr>
          <w:rFonts w:ascii="Arial" w:hAnsi="Arial" w:cs="Arial"/>
          <w:b/>
          <w:bCs/>
          <w:sz w:val="36"/>
          <w:szCs w:val="36"/>
        </w:rPr>
        <w:t>Artificial Intelligence for Sustainability Reporting:</w:t>
      </w:r>
    </w:p>
    <w:p w14:paraId="30091DAA" w14:textId="77777777" w:rsidR="00AE16D6" w:rsidRPr="00C86CE9" w:rsidRDefault="00AE16D6" w:rsidP="00AE16D6">
      <w:pPr>
        <w:jc w:val="center"/>
        <w:rPr>
          <w:rFonts w:ascii="Arial" w:hAnsi="Arial" w:cs="Arial"/>
          <w:b/>
          <w:bCs/>
          <w:sz w:val="36"/>
          <w:szCs w:val="36"/>
        </w:rPr>
      </w:pPr>
      <w:r w:rsidRPr="00C86CE9">
        <w:rPr>
          <w:rFonts w:ascii="Arial" w:hAnsi="Arial" w:cs="Arial"/>
          <w:b/>
          <w:bCs/>
          <w:sz w:val="36"/>
          <w:szCs w:val="36"/>
        </w:rPr>
        <w:t>A Systematic Literature Review</w:t>
      </w:r>
    </w:p>
    <w:p w14:paraId="58E4E42A" w14:textId="77777777" w:rsidR="00AE16D6" w:rsidRDefault="00AE16D6" w:rsidP="00A17977">
      <w:pPr>
        <w:jc w:val="center"/>
        <w:rPr>
          <w:b/>
          <w:bCs/>
        </w:rPr>
      </w:pPr>
    </w:p>
    <w:p w14:paraId="09165B93" w14:textId="63F9961E" w:rsidR="00AE16D6" w:rsidRPr="00C86CE9" w:rsidRDefault="00AE16D6" w:rsidP="00A17977">
      <w:pPr>
        <w:jc w:val="center"/>
        <w:rPr>
          <w:rFonts w:ascii="Arial" w:hAnsi="Arial" w:cs="Arial"/>
          <w:b/>
          <w:bCs/>
          <w:sz w:val="28"/>
          <w:szCs w:val="28"/>
        </w:rPr>
      </w:pPr>
      <w:r w:rsidRPr="00C86CE9">
        <w:rPr>
          <w:rFonts w:ascii="Arial" w:hAnsi="Arial" w:cs="Arial"/>
          <w:b/>
          <w:bCs/>
          <w:sz w:val="28"/>
          <w:szCs w:val="28"/>
        </w:rPr>
        <w:t xml:space="preserve">Submitted </w:t>
      </w:r>
      <w:r w:rsidR="00A57653" w:rsidRPr="00C86CE9">
        <w:rPr>
          <w:rFonts w:ascii="Arial" w:hAnsi="Arial" w:cs="Arial"/>
          <w:b/>
          <w:bCs/>
          <w:sz w:val="28"/>
          <w:szCs w:val="28"/>
        </w:rPr>
        <w:t>to:</w:t>
      </w:r>
    </w:p>
    <w:p w14:paraId="34769194" w14:textId="2DA0D015" w:rsidR="00A57653" w:rsidRPr="0030480A" w:rsidRDefault="00A57653" w:rsidP="00A17977">
      <w:pPr>
        <w:jc w:val="center"/>
        <w:rPr>
          <w:rFonts w:ascii="Arial" w:hAnsi="Arial" w:cs="Arial"/>
        </w:rPr>
      </w:pPr>
      <w:r w:rsidRPr="0030480A">
        <w:rPr>
          <w:rFonts w:ascii="Arial" w:hAnsi="Arial" w:cs="Arial"/>
        </w:rPr>
        <w:t xml:space="preserve">Dr. </w:t>
      </w:r>
      <w:proofErr w:type="spellStart"/>
      <w:r w:rsidRPr="0030480A">
        <w:rPr>
          <w:rFonts w:ascii="Arial" w:hAnsi="Arial" w:cs="Arial"/>
        </w:rPr>
        <w:t>Mof</w:t>
      </w:r>
      <w:r w:rsidR="00FB7CD8" w:rsidRPr="0030480A">
        <w:rPr>
          <w:rFonts w:ascii="Arial" w:hAnsi="Arial" w:cs="Arial"/>
        </w:rPr>
        <w:t>ijul</w:t>
      </w:r>
      <w:proofErr w:type="spellEnd"/>
      <w:r w:rsidR="00FB7CD8" w:rsidRPr="0030480A">
        <w:rPr>
          <w:rFonts w:ascii="Arial" w:hAnsi="Arial" w:cs="Arial"/>
        </w:rPr>
        <w:t xml:space="preserve"> </w:t>
      </w:r>
      <w:proofErr w:type="spellStart"/>
      <w:r w:rsidR="00FB7CD8" w:rsidRPr="0030480A">
        <w:rPr>
          <w:rFonts w:ascii="Arial" w:hAnsi="Arial" w:cs="Arial"/>
        </w:rPr>
        <w:t>Hoq</w:t>
      </w:r>
      <w:proofErr w:type="spellEnd"/>
      <w:r w:rsidR="00FB7CD8" w:rsidRPr="0030480A">
        <w:rPr>
          <w:rFonts w:ascii="Arial" w:hAnsi="Arial" w:cs="Arial"/>
        </w:rPr>
        <w:t xml:space="preserve"> Masum, FCMA</w:t>
      </w:r>
    </w:p>
    <w:p w14:paraId="5D7824E8" w14:textId="76008D47" w:rsidR="009F2564" w:rsidRPr="0030480A" w:rsidRDefault="009F2564" w:rsidP="00A17977">
      <w:pPr>
        <w:jc w:val="center"/>
        <w:rPr>
          <w:rFonts w:ascii="Arial" w:hAnsi="Arial" w:cs="Arial"/>
        </w:rPr>
      </w:pPr>
      <w:r w:rsidRPr="0030480A">
        <w:rPr>
          <w:rFonts w:ascii="Arial" w:hAnsi="Arial" w:cs="Arial"/>
        </w:rPr>
        <w:t xml:space="preserve">Associate Professor </w:t>
      </w:r>
      <w:proofErr w:type="spellStart"/>
      <w:r w:rsidRPr="0030480A">
        <w:rPr>
          <w:rFonts w:ascii="Arial" w:hAnsi="Arial" w:cs="Arial"/>
        </w:rPr>
        <w:t>SoBE</w:t>
      </w:r>
      <w:proofErr w:type="spellEnd"/>
    </w:p>
    <w:p w14:paraId="33C2B425" w14:textId="2C749E2E" w:rsidR="009F2564" w:rsidRPr="0030480A" w:rsidRDefault="009F2564" w:rsidP="00A17977">
      <w:pPr>
        <w:jc w:val="center"/>
        <w:rPr>
          <w:rFonts w:ascii="Arial" w:hAnsi="Arial" w:cs="Arial"/>
        </w:rPr>
      </w:pPr>
      <w:r w:rsidRPr="0030480A">
        <w:rPr>
          <w:rFonts w:ascii="Arial" w:hAnsi="Arial" w:cs="Arial"/>
        </w:rPr>
        <w:t>Director IQAC</w:t>
      </w:r>
    </w:p>
    <w:p w14:paraId="7BCAE9BB" w14:textId="0B86786B" w:rsidR="00E1720F" w:rsidRPr="0030480A" w:rsidRDefault="00B568ED" w:rsidP="00A17977">
      <w:pPr>
        <w:jc w:val="center"/>
        <w:rPr>
          <w:rFonts w:ascii="Arial" w:hAnsi="Arial" w:cs="Arial"/>
        </w:rPr>
      </w:pPr>
      <w:r>
        <w:rPr>
          <w:rFonts w:ascii="Arial" w:hAnsi="Arial" w:cs="Arial"/>
        </w:rPr>
        <w:t>BBA in AIS</w:t>
      </w:r>
    </w:p>
    <w:p w14:paraId="11392CDC" w14:textId="77777777" w:rsidR="00E1720F" w:rsidRDefault="00E1720F" w:rsidP="00A17977">
      <w:pPr>
        <w:jc w:val="center"/>
        <w:rPr>
          <w:b/>
          <w:bCs/>
        </w:rPr>
      </w:pPr>
    </w:p>
    <w:p w14:paraId="53CAAAD3" w14:textId="12DA190C" w:rsidR="00E1720F" w:rsidRPr="00592B4A" w:rsidRDefault="00E1720F" w:rsidP="00A17977">
      <w:pPr>
        <w:jc w:val="center"/>
        <w:rPr>
          <w:rFonts w:ascii="Arial" w:hAnsi="Arial" w:cs="Arial"/>
          <w:b/>
          <w:bCs/>
          <w:sz w:val="28"/>
          <w:szCs w:val="28"/>
        </w:rPr>
      </w:pPr>
      <w:r w:rsidRPr="00592B4A">
        <w:rPr>
          <w:rFonts w:ascii="Arial" w:hAnsi="Arial" w:cs="Arial"/>
          <w:b/>
          <w:bCs/>
          <w:sz w:val="28"/>
          <w:szCs w:val="28"/>
        </w:rPr>
        <w:t>Submitted by:</w:t>
      </w:r>
    </w:p>
    <w:p w14:paraId="0F8D60F3" w14:textId="5B830C09" w:rsidR="00E1720F" w:rsidRPr="00592B4A" w:rsidRDefault="0032258C" w:rsidP="00592B4A">
      <w:pPr>
        <w:jc w:val="center"/>
        <w:rPr>
          <w:rFonts w:ascii="Arial" w:hAnsi="Arial" w:cs="Arial"/>
        </w:rPr>
      </w:pPr>
      <w:proofErr w:type="spellStart"/>
      <w:r w:rsidRPr="00592B4A">
        <w:rPr>
          <w:rFonts w:ascii="Arial" w:hAnsi="Arial" w:cs="Arial"/>
        </w:rPr>
        <w:t>Mst</w:t>
      </w:r>
      <w:proofErr w:type="spellEnd"/>
      <w:r w:rsidRPr="00592B4A">
        <w:rPr>
          <w:rFonts w:ascii="Arial" w:hAnsi="Arial" w:cs="Arial"/>
        </w:rPr>
        <w:t>. Jeba Humaiyara</w:t>
      </w:r>
    </w:p>
    <w:p w14:paraId="18C29464" w14:textId="24BE966B" w:rsidR="0032258C" w:rsidRPr="00592B4A" w:rsidRDefault="0032258C" w:rsidP="00592B4A">
      <w:pPr>
        <w:jc w:val="center"/>
        <w:rPr>
          <w:rFonts w:ascii="Arial" w:hAnsi="Arial" w:cs="Arial"/>
        </w:rPr>
      </w:pPr>
      <w:r w:rsidRPr="00592B4A">
        <w:rPr>
          <w:rFonts w:ascii="Arial" w:hAnsi="Arial" w:cs="Arial"/>
        </w:rPr>
        <w:t>ID: 114221007</w:t>
      </w:r>
    </w:p>
    <w:p w14:paraId="26DD9160" w14:textId="587B04CD" w:rsidR="0014006A" w:rsidRPr="00592B4A" w:rsidRDefault="0032258C" w:rsidP="000375DF">
      <w:pPr>
        <w:jc w:val="center"/>
        <w:rPr>
          <w:rFonts w:ascii="Arial" w:hAnsi="Arial" w:cs="Arial"/>
        </w:rPr>
      </w:pPr>
      <w:r w:rsidRPr="00592B4A">
        <w:rPr>
          <w:rFonts w:ascii="Arial" w:hAnsi="Arial" w:cs="Arial"/>
        </w:rPr>
        <w:t>BBA in AIS</w:t>
      </w:r>
    </w:p>
    <w:p w14:paraId="00F3FC77" w14:textId="76074C2A" w:rsidR="0014006A" w:rsidRPr="00592B4A" w:rsidRDefault="00C21413" w:rsidP="00592B4A">
      <w:pPr>
        <w:jc w:val="center"/>
        <w:rPr>
          <w:rFonts w:ascii="Arial" w:hAnsi="Arial" w:cs="Arial"/>
        </w:rPr>
      </w:pPr>
      <w:r w:rsidRPr="00592B4A">
        <w:rPr>
          <w:rFonts w:ascii="Arial" w:hAnsi="Arial" w:cs="Arial"/>
        </w:rPr>
        <w:t>Fall 2025</w:t>
      </w:r>
    </w:p>
    <w:p w14:paraId="6671E0F5" w14:textId="1101DA33" w:rsidR="00C21413" w:rsidRDefault="00864408" w:rsidP="00A17977">
      <w:pPr>
        <w:jc w:val="center"/>
        <w:rPr>
          <w:b/>
          <w:bCs/>
        </w:rPr>
      </w:pPr>
      <w:r>
        <w:rPr>
          <w:b/>
          <w:bCs/>
          <w:noProof/>
        </w:rPr>
        <w:drawing>
          <wp:anchor distT="0" distB="0" distL="114300" distR="114300" simplePos="0" relativeHeight="251630080" behindDoc="0" locked="0" layoutInCell="1" allowOverlap="1" wp14:anchorId="1563B047" wp14:editId="12337170">
            <wp:simplePos x="0" y="0"/>
            <wp:positionH relativeFrom="column">
              <wp:posOffset>2260388</wp:posOffset>
            </wp:positionH>
            <wp:positionV relativeFrom="paragraph">
              <wp:posOffset>132080</wp:posOffset>
            </wp:positionV>
            <wp:extent cx="1756664" cy="1447800"/>
            <wp:effectExtent l="0" t="0" r="0" b="0"/>
            <wp:wrapNone/>
            <wp:docPr id="896441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41226" name="Picture 8964412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6664" cy="1447800"/>
                    </a:xfrm>
                    <a:prstGeom prst="rect">
                      <a:avLst/>
                    </a:prstGeom>
                  </pic:spPr>
                </pic:pic>
              </a:graphicData>
            </a:graphic>
            <wp14:sizeRelH relativeFrom="margin">
              <wp14:pctWidth>0</wp14:pctWidth>
            </wp14:sizeRelH>
            <wp14:sizeRelV relativeFrom="margin">
              <wp14:pctHeight>0</wp14:pctHeight>
            </wp14:sizeRelV>
          </wp:anchor>
        </w:drawing>
      </w:r>
    </w:p>
    <w:p w14:paraId="72516C49" w14:textId="77777777" w:rsidR="007D6B4A" w:rsidRDefault="007D6B4A" w:rsidP="00A17977">
      <w:pPr>
        <w:jc w:val="center"/>
        <w:rPr>
          <w:b/>
          <w:bCs/>
        </w:rPr>
      </w:pPr>
    </w:p>
    <w:p w14:paraId="6FF14BE2" w14:textId="77777777" w:rsidR="007D6B4A" w:rsidRDefault="007D6B4A" w:rsidP="00A17977">
      <w:pPr>
        <w:jc w:val="center"/>
        <w:rPr>
          <w:b/>
          <w:bCs/>
        </w:rPr>
      </w:pPr>
    </w:p>
    <w:p w14:paraId="6DB52D5B" w14:textId="77777777" w:rsidR="007D6B4A" w:rsidRDefault="007D6B4A" w:rsidP="00A17977">
      <w:pPr>
        <w:jc w:val="center"/>
        <w:rPr>
          <w:b/>
          <w:bCs/>
        </w:rPr>
      </w:pPr>
    </w:p>
    <w:p w14:paraId="5BB53E9B" w14:textId="77777777" w:rsidR="007D6B4A" w:rsidRDefault="007D6B4A" w:rsidP="00A17977">
      <w:pPr>
        <w:jc w:val="center"/>
        <w:rPr>
          <w:b/>
          <w:bCs/>
        </w:rPr>
      </w:pPr>
    </w:p>
    <w:p w14:paraId="67896F53" w14:textId="77777777" w:rsidR="007D6B4A" w:rsidRDefault="007D6B4A" w:rsidP="00A17977">
      <w:pPr>
        <w:jc w:val="center"/>
        <w:rPr>
          <w:b/>
          <w:bCs/>
        </w:rPr>
      </w:pPr>
    </w:p>
    <w:p w14:paraId="48CB5A29" w14:textId="77777777" w:rsidR="007D6B4A" w:rsidRDefault="007D6B4A" w:rsidP="00A17977">
      <w:pPr>
        <w:jc w:val="center"/>
        <w:rPr>
          <w:b/>
          <w:bCs/>
        </w:rPr>
      </w:pPr>
    </w:p>
    <w:p w14:paraId="2F4CAB96" w14:textId="6F26FB45" w:rsidR="007D6B4A" w:rsidRPr="000125E7" w:rsidRDefault="0033051C" w:rsidP="00A17977">
      <w:pPr>
        <w:jc w:val="center"/>
        <w:rPr>
          <w:rFonts w:ascii="Arial" w:hAnsi="Arial" w:cs="Arial"/>
          <w:b/>
          <w:bCs/>
          <w:sz w:val="32"/>
          <w:szCs w:val="32"/>
        </w:rPr>
      </w:pPr>
      <w:r w:rsidRPr="000125E7">
        <w:rPr>
          <w:rFonts w:ascii="Arial" w:hAnsi="Arial" w:cs="Arial"/>
          <w:b/>
          <w:bCs/>
          <w:sz w:val="32"/>
          <w:szCs w:val="32"/>
        </w:rPr>
        <w:t>School of Business and Economics</w:t>
      </w:r>
    </w:p>
    <w:p w14:paraId="3AD05D8A" w14:textId="6299CB2B" w:rsidR="0033051C" w:rsidRPr="000125E7" w:rsidRDefault="0033051C" w:rsidP="00A17977">
      <w:pPr>
        <w:jc w:val="center"/>
        <w:rPr>
          <w:rFonts w:ascii="Arial" w:hAnsi="Arial" w:cs="Arial"/>
          <w:b/>
          <w:bCs/>
          <w:sz w:val="40"/>
          <w:szCs w:val="40"/>
        </w:rPr>
      </w:pPr>
      <w:r w:rsidRPr="000125E7">
        <w:rPr>
          <w:rFonts w:ascii="Arial" w:hAnsi="Arial" w:cs="Arial"/>
          <w:b/>
          <w:bCs/>
          <w:sz w:val="40"/>
          <w:szCs w:val="40"/>
        </w:rPr>
        <w:t xml:space="preserve">United </w:t>
      </w:r>
      <w:r w:rsidRPr="000125E7">
        <w:rPr>
          <w:rFonts w:ascii="Arial" w:hAnsi="Arial" w:cs="Arial"/>
          <w:sz w:val="40"/>
          <w:szCs w:val="40"/>
        </w:rPr>
        <w:t xml:space="preserve">International </w:t>
      </w:r>
      <w:r w:rsidRPr="000125E7">
        <w:rPr>
          <w:rFonts w:ascii="Arial" w:hAnsi="Arial" w:cs="Arial"/>
          <w:b/>
          <w:bCs/>
          <w:sz w:val="40"/>
          <w:szCs w:val="40"/>
        </w:rPr>
        <w:t>University</w:t>
      </w:r>
    </w:p>
    <w:p w14:paraId="7FDF676A" w14:textId="77777777" w:rsidR="001778FD" w:rsidRDefault="001778FD" w:rsidP="00A17977">
      <w:pPr>
        <w:jc w:val="center"/>
        <w:rPr>
          <w:b/>
          <w:bCs/>
        </w:rPr>
      </w:pPr>
    </w:p>
    <w:p w14:paraId="57D0A6FE" w14:textId="3D2B03A5" w:rsidR="004E51F1" w:rsidRPr="00E821F6" w:rsidRDefault="001778FD" w:rsidP="00E821F6">
      <w:pPr>
        <w:jc w:val="center"/>
        <w:rPr>
          <w:rFonts w:ascii="Arial" w:hAnsi="Arial" w:cs="Arial"/>
          <w:b/>
          <w:bCs/>
          <w:sz w:val="28"/>
          <w:szCs w:val="28"/>
        </w:rPr>
      </w:pPr>
      <w:r w:rsidRPr="00C9072D">
        <w:rPr>
          <w:rFonts w:ascii="Arial" w:hAnsi="Arial" w:cs="Arial"/>
          <w:b/>
          <w:bCs/>
          <w:sz w:val="28"/>
          <w:szCs w:val="28"/>
        </w:rPr>
        <w:t xml:space="preserve">Date of submission: </w:t>
      </w:r>
      <w:r w:rsidR="00511272" w:rsidRPr="00E821F6">
        <w:rPr>
          <w:rFonts w:ascii="Arial" w:hAnsi="Arial" w:cs="Arial"/>
          <w:b/>
          <w:bCs/>
          <w:sz w:val="28"/>
          <w:szCs w:val="28"/>
        </w:rPr>
        <w:t>March</w:t>
      </w:r>
      <w:r w:rsidR="007322D3">
        <w:rPr>
          <w:rFonts w:ascii="Arial" w:hAnsi="Arial" w:cs="Arial"/>
          <w:b/>
          <w:bCs/>
          <w:sz w:val="28"/>
          <w:szCs w:val="28"/>
        </w:rPr>
        <w:t xml:space="preserve"> 28</w:t>
      </w:r>
      <w:r w:rsidR="00511272" w:rsidRPr="00E821F6">
        <w:rPr>
          <w:rFonts w:ascii="Arial" w:hAnsi="Arial" w:cs="Arial"/>
          <w:b/>
          <w:bCs/>
          <w:sz w:val="28"/>
          <w:szCs w:val="28"/>
        </w:rPr>
        <w:t>, 2026</w:t>
      </w:r>
    </w:p>
    <w:p w14:paraId="1D488899" w14:textId="77777777" w:rsidR="007D6B4A" w:rsidRDefault="007D6B4A" w:rsidP="000B609A">
      <w:pPr>
        <w:ind w:left="0"/>
        <w:jc w:val="both"/>
        <w:rPr>
          <w:b/>
          <w:bCs/>
        </w:rPr>
      </w:pPr>
    </w:p>
    <w:p w14:paraId="4CD63A56" w14:textId="62F99EA8" w:rsidR="001424A7" w:rsidRDefault="00A17977" w:rsidP="00D81B15">
      <w:pPr>
        <w:pStyle w:val="Heading1"/>
      </w:pPr>
      <w:bookmarkStart w:id="0" w:name="_Toc225179927"/>
      <w:r w:rsidRPr="00B07E74">
        <w:lastRenderedPageBreak/>
        <w:t>Letter of transmittal</w:t>
      </w:r>
      <w:bookmarkEnd w:id="0"/>
    </w:p>
    <w:p w14:paraId="076AB4EB" w14:textId="77777777" w:rsidR="005764D7" w:rsidRPr="005764D7" w:rsidRDefault="005764D7" w:rsidP="005764D7"/>
    <w:p w14:paraId="4E211721" w14:textId="4EC70F53" w:rsidR="00A17977" w:rsidRPr="007D00BC" w:rsidRDefault="00C45FCF" w:rsidP="005764D7">
      <w:pPr>
        <w:spacing w:before="240"/>
        <w:ind w:left="0"/>
        <w:jc w:val="both"/>
        <w:rPr>
          <w:rFonts w:ascii="Arial" w:hAnsi="Arial" w:cs="Arial"/>
        </w:rPr>
      </w:pPr>
      <w:r w:rsidRPr="007D00BC">
        <w:rPr>
          <w:rFonts w:ascii="Arial" w:hAnsi="Arial" w:cs="Arial"/>
        </w:rPr>
        <w:t xml:space="preserve">Respected Dr. </w:t>
      </w:r>
      <w:proofErr w:type="spellStart"/>
      <w:r w:rsidR="00254BA1" w:rsidRPr="007D00BC">
        <w:rPr>
          <w:rFonts w:ascii="Arial" w:hAnsi="Arial" w:cs="Arial"/>
        </w:rPr>
        <w:t>Mofijul</w:t>
      </w:r>
      <w:proofErr w:type="spellEnd"/>
      <w:r w:rsidR="00254BA1" w:rsidRPr="007D00BC">
        <w:rPr>
          <w:rFonts w:ascii="Arial" w:hAnsi="Arial" w:cs="Arial"/>
        </w:rPr>
        <w:t xml:space="preserve"> </w:t>
      </w:r>
      <w:proofErr w:type="spellStart"/>
      <w:r w:rsidR="00254BA1" w:rsidRPr="007D00BC">
        <w:rPr>
          <w:rFonts w:ascii="Arial" w:hAnsi="Arial" w:cs="Arial"/>
        </w:rPr>
        <w:t>Hoq</w:t>
      </w:r>
      <w:proofErr w:type="spellEnd"/>
      <w:r w:rsidR="00254BA1" w:rsidRPr="007D00BC">
        <w:rPr>
          <w:rFonts w:ascii="Arial" w:hAnsi="Arial" w:cs="Arial"/>
        </w:rPr>
        <w:t xml:space="preserve"> Masum,</w:t>
      </w:r>
    </w:p>
    <w:p w14:paraId="3F434F3B" w14:textId="3C42A966" w:rsidR="00FF27D9" w:rsidRDefault="00214FD9" w:rsidP="005764D7">
      <w:pPr>
        <w:spacing w:before="240"/>
        <w:ind w:left="0"/>
        <w:jc w:val="both"/>
        <w:rPr>
          <w:rFonts w:ascii="Arial" w:hAnsi="Arial" w:cs="Arial"/>
        </w:rPr>
      </w:pPr>
      <w:r w:rsidRPr="00214FD9">
        <w:rPr>
          <w:rFonts w:ascii="Arial" w:hAnsi="Arial" w:cs="Arial"/>
        </w:rPr>
        <w:t xml:space="preserve">I am submitting my final project, </w:t>
      </w:r>
      <w:r w:rsidR="00AC137A">
        <w:rPr>
          <w:rFonts w:ascii="Arial" w:hAnsi="Arial" w:cs="Arial"/>
        </w:rPr>
        <w:t>titled</w:t>
      </w:r>
      <w:r w:rsidRPr="00214FD9">
        <w:rPr>
          <w:rFonts w:ascii="Arial" w:hAnsi="Arial" w:cs="Arial"/>
        </w:rPr>
        <w:t xml:space="preserve"> “Artificial Intelligence in Sustainability Reporting: A Systematic Literature Review,” for evaluation. This study is a systematic literature review of 38 articles published between 2005 and 2025</w:t>
      </w:r>
      <w:r w:rsidR="007F7EC1">
        <w:rPr>
          <w:rFonts w:ascii="Arial" w:hAnsi="Arial" w:cs="Arial"/>
        </w:rPr>
        <w:t xml:space="preserve"> </w:t>
      </w:r>
      <w:r w:rsidR="00B23F6C">
        <w:rPr>
          <w:rFonts w:ascii="Arial" w:hAnsi="Arial" w:cs="Arial"/>
        </w:rPr>
        <w:t>that</w:t>
      </w:r>
      <w:r w:rsidR="004A11A2">
        <w:rPr>
          <w:rFonts w:ascii="Arial" w:hAnsi="Arial" w:cs="Arial"/>
        </w:rPr>
        <w:t xml:space="preserve"> explore</w:t>
      </w:r>
      <w:r w:rsidRPr="00214FD9">
        <w:rPr>
          <w:rFonts w:ascii="Arial" w:hAnsi="Arial" w:cs="Arial"/>
        </w:rPr>
        <w:t xml:space="preserve"> the </w:t>
      </w:r>
      <w:r w:rsidR="00FF27D9">
        <w:rPr>
          <w:rFonts w:ascii="Arial" w:hAnsi="Arial" w:cs="Arial"/>
        </w:rPr>
        <w:t>use</w:t>
      </w:r>
      <w:r w:rsidRPr="00214FD9">
        <w:rPr>
          <w:rFonts w:ascii="Arial" w:hAnsi="Arial" w:cs="Arial"/>
        </w:rPr>
        <w:t xml:space="preserve"> of AI in</w:t>
      </w:r>
      <w:r w:rsidR="00FF27D9">
        <w:rPr>
          <w:rFonts w:ascii="Arial" w:hAnsi="Arial" w:cs="Arial"/>
        </w:rPr>
        <w:t xml:space="preserve"> </w:t>
      </w:r>
      <w:r w:rsidR="00B23F6C">
        <w:rPr>
          <w:rFonts w:ascii="Arial" w:hAnsi="Arial" w:cs="Arial"/>
        </w:rPr>
        <w:t>sustainability and ESG reporting, including its applications</w:t>
      </w:r>
      <w:r w:rsidRPr="00214FD9">
        <w:rPr>
          <w:rFonts w:ascii="Arial" w:hAnsi="Arial" w:cs="Arial"/>
        </w:rPr>
        <w:t xml:space="preserve"> in sustainability reporting, ESG disclosure, carbon accounting, and sustainability accounting. </w:t>
      </w:r>
    </w:p>
    <w:p w14:paraId="68E0204A" w14:textId="3B185767" w:rsidR="007C5CD8" w:rsidRDefault="00214FD9" w:rsidP="005764D7">
      <w:pPr>
        <w:spacing w:before="240"/>
        <w:ind w:left="0"/>
        <w:jc w:val="both"/>
        <w:rPr>
          <w:rFonts w:ascii="Arial" w:hAnsi="Arial" w:cs="Arial"/>
        </w:rPr>
      </w:pPr>
      <w:r w:rsidRPr="00214FD9">
        <w:rPr>
          <w:rFonts w:ascii="Arial" w:hAnsi="Arial" w:cs="Arial"/>
        </w:rPr>
        <w:t xml:space="preserve">The </w:t>
      </w:r>
      <w:r w:rsidR="00CF79CF">
        <w:rPr>
          <w:rFonts w:ascii="Arial" w:hAnsi="Arial" w:cs="Arial"/>
        </w:rPr>
        <w:t>study reviews</w:t>
      </w:r>
      <w:r w:rsidRPr="00214FD9">
        <w:rPr>
          <w:rFonts w:ascii="Arial" w:hAnsi="Arial" w:cs="Arial"/>
        </w:rPr>
        <w:t xml:space="preserve"> conceptual, empirical, and case-based studies</w:t>
      </w:r>
      <w:r w:rsidR="007D5B64">
        <w:rPr>
          <w:rFonts w:ascii="Arial" w:hAnsi="Arial" w:cs="Arial"/>
        </w:rPr>
        <w:t xml:space="preserve"> </w:t>
      </w:r>
      <w:r w:rsidR="000342A1">
        <w:rPr>
          <w:rFonts w:ascii="Arial" w:hAnsi="Arial" w:cs="Arial"/>
        </w:rPr>
        <w:t>to define key AI applications, including</w:t>
      </w:r>
      <w:r w:rsidRPr="00214FD9">
        <w:rPr>
          <w:rFonts w:ascii="Arial" w:hAnsi="Arial" w:cs="Arial"/>
        </w:rPr>
        <w:t xml:space="preserve"> machine learning (ML), natural language processing (NLP), big data analytics, and IoT-enabled reporting systems. It </w:t>
      </w:r>
      <w:r w:rsidR="000342A1">
        <w:rPr>
          <w:rFonts w:ascii="Arial" w:hAnsi="Arial" w:cs="Arial"/>
        </w:rPr>
        <w:t xml:space="preserve">evaluates the </w:t>
      </w:r>
      <w:r w:rsidR="007C5CD8">
        <w:rPr>
          <w:rFonts w:ascii="Arial" w:hAnsi="Arial" w:cs="Arial"/>
        </w:rPr>
        <w:t>trends in publications, methodology, and reporting quality, as well as</w:t>
      </w:r>
      <w:r w:rsidRPr="00214FD9">
        <w:rPr>
          <w:rFonts w:ascii="Arial" w:hAnsi="Arial" w:cs="Arial"/>
        </w:rPr>
        <w:t xml:space="preserve"> reporting-quality outcomes. The review mentions significant gaps in the existing literature, particularly the lack of strong empirical evidence, a limited focus on emerging economies, and an insufficient examination of the auditability and assurance of AI-generated sustainability information. </w:t>
      </w:r>
    </w:p>
    <w:p w14:paraId="156B843E" w14:textId="7FCE4868" w:rsidR="004203E3" w:rsidRDefault="004203E3" w:rsidP="005764D7">
      <w:pPr>
        <w:spacing w:before="240"/>
        <w:ind w:left="0"/>
        <w:jc w:val="both"/>
        <w:rPr>
          <w:rFonts w:ascii="Arial" w:hAnsi="Arial" w:cs="Arial"/>
        </w:rPr>
      </w:pPr>
      <w:r w:rsidRPr="004203E3">
        <w:rPr>
          <w:rFonts w:ascii="Arial" w:hAnsi="Arial" w:cs="Arial"/>
        </w:rPr>
        <w:t xml:space="preserve">The results are informative to researchers, practitioners, and policymakers because they </w:t>
      </w:r>
      <w:r w:rsidR="00B23F6C">
        <w:rPr>
          <w:rFonts w:ascii="Arial" w:hAnsi="Arial" w:cs="Arial"/>
        </w:rPr>
        <w:t xml:space="preserve">elucidate </w:t>
      </w:r>
      <w:r w:rsidRPr="004203E3">
        <w:rPr>
          <w:rFonts w:ascii="Arial" w:hAnsi="Arial" w:cs="Arial"/>
        </w:rPr>
        <w:t>where AI can be useful</w:t>
      </w:r>
      <w:r w:rsidR="001D0FD2">
        <w:rPr>
          <w:rFonts w:ascii="Arial" w:hAnsi="Arial" w:cs="Arial"/>
        </w:rPr>
        <w:t xml:space="preserve"> and underscore the need for robust data governance and assurance systems</w:t>
      </w:r>
      <w:r w:rsidRPr="004203E3">
        <w:rPr>
          <w:rFonts w:ascii="Arial" w:hAnsi="Arial" w:cs="Arial"/>
        </w:rPr>
        <w:t>.</w:t>
      </w:r>
    </w:p>
    <w:p w14:paraId="301D421B" w14:textId="7643D061" w:rsidR="001D0FD2" w:rsidRDefault="001D0FD2" w:rsidP="005764D7">
      <w:pPr>
        <w:spacing w:before="240"/>
        <w:ind w:left="0"/>
        <w:jc w:val="both"/>
        <w:rPr>
          <w:rFonts w:ascii="Arial" w:hAnsi="Arial" w:cs="Arial"/>
        </w:rPr>
      </w:pPr>
      <w:r w:rsidRPr="001D0FD2">
        <w:rPr>
          <w:rFonts w:ascii="Arial" w:hAnsi="Arial" w:cs="Arial"/>
        </w:rPr>
        <w:t xml:space="preserve">I </w:t>
      </w:r>
      <w:r w:rsidR="00B23F6C">
        <w:rPr>
          <w:rFonts w:ascii="Arial" w:hAnsi="Arial" w:cs="Arial"/>
        </w:rPr>
        <w:t>want</w:t>
      </w:r>
      <w:r w:rsidRPr="001D0FD2">
        <w:rPr>
          <w:rFonts w:ascii="Arial" w:hAnsi="Arial" w:cs="Arial"/>
        </w:rPr>
        <w:t xml:space="preserve"> to assure you that it is my original thesis, written under your guidance, and </w:t>
      </w:r>
      <w:r>
        <w:rPr>
          <w:rFonts w:ascii="Arial" w:hAnsi="Arial" w:cs="Arial"/>
        </w:rPr>
        <w:t>that it meets all the requirements for completion of</w:t>
      </w:r>
      <w:r w:rsidRPr="001D0FD2">
        <w:rPr>
          <w:rFonts w:ascii="Arial" w:hAnsi="Arial" w:cs="Arial"/>
        </w:rPr>
        <w:t xml:space="preserve"> the degree.</w:t>
      </w:r>
    </w:p>
    <w:p w14:paraId="6F62EFE9" w14:textId="4FAB1FD8" w:rsidR="00DC2B9E" w:rsidRPr="007D00BC" w:rsidRDefault="00DC2B9E" w:rsidP="005764D7">
      <w:pPr>
        <w:spacing w:before="240"/>
        <w:ind w:left="0"/>
        <w:jc w:val="both"/>
        <w:rPr>
          <w:rFonts w:ascii="Arial" w:hAnsi="Arial" w:cs="Arial"/>
        </w:rPr>
      </w:pPr>
      <w:r w:rsidRPr="007D00BC">
        <w:rPr>
          <w:rFonts w:ascii="Arial" w:hAnsi="Arial" w:cs="Arial"/>
        </w:rPr>
        <w:t>Sincerely</w:t>
      </w:r>
      <w:r w:rsidR="00C21561" w:rsidRPr="007D00BC">
        <w:rPr>
          <w:rFonts w:ascii="Arial" w:hAnsi="Arial" w:cs="Arial"/>
        </w:rPr>
        <w:t>,</w:t>
      </w:r>
    </w:p>
    <w:p w14:paraId="482C8605" w14:textId="72F17B15" w:rsidR="004955A0" w:rsidRDefault="005764D7" w:rsidP="000B609A">
      <w:pPr>
        <w:ind w:left="0"/>
        <w:rPr>
          <w:rFonts w:ascii="Arial" w:hAnsi="Arial" w:cs="Arial"/>
        </w:rPr>
      </w:pPr>
      <w:r>
        <w:rPr>
          <w:rFonts w:ascii="Arial" w:hAnsi="Arial" w:cs="Arial"/>
          <w:noProof/>
        </w:rPr>
        <w:drawing>
          <wp:anchor distT="0" distB="0" distL="114300" distR="114300" simplePos="0" relativeHeight="251668992" behindDoc="0" locked="0" layoutInCell="1" allowOverlap="1" wp14:anchorId="1F2F55A3" wp14:editId="69FFD9FE">
            <wp:simplePos x="0" y="0"/>
            <wp:positionH relativeFrom="column">
              <wp:posOffset>120352</wp:posOffset>
            </wp:positionH>
            <wp:positionV relativeFrom="paragraph">
              <wp:posOffset>67325</wp:posOffset>
            </wp:positionV>
            <wp:extent cx="531325" cy="720240"/>
            <wp:effectExtent l="57785" t="94615" r="41275" b="98425"/>
            <wp:wrapNone/>
            <wp:docPr id="1619407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07506" name="Picture 1619407506"/>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l="47917" t="48197" r="37660" b="37140"/>
                    <a:stretch>
                      <a:fillRect/>
                    </a:stretch>
                  </pic:blipFill>
                  <pic:spPr bwMode="auto">
                    <a:xfrm rot="4535182">
                      <a:off x="0" y="0"/>
                      <a:ext cx="537207" cy="7282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682EBF" w14:textId="00E4338C" w:rsidR="006C01B1" w:rsidRDefault="00783E7D" w:rsidP="000B609A">
      <w:pPr>
        <w:ind w:left="0"/>
        <w:rPr>
          <w:rFonts w:ascii="Arial" w:hAnsi="Arial" w:cs="Arial"/>
        </w:rPr>
      </w:pPr>
      <w:r>
        <w:rPr>
          <w:rFonts w:ascii="Arial" w:hAnsi="Arial" w:cs="Arial"/>
        </w:rPr>
        <w:t xml:space="preserve"> </w:t>
      </w:r>
    </w:p>
    <w:p w14:paraId="69A7D769" w14:textId="77777777" w:rsidR="00927A35" w:rsidRPr="007D00BC" w:rsidRDefault="00927A35" w:rsidP="000B609A">
      <w:pPr>
        <w:ind w:left="0"/>
        <w:rPr>
          <w:rFonts w:ascii="Arial" w:hAnsi="Arial" w:cs="Arial"/>
        </w:rPr>
      </w:pPr>
    </w:p>
    <w:p w14:paraId="00ECDDD2" w14:textId="509CDDE3" w:rsidR="00C21561" w:rsidRPr="007D00BC" w:rsidRDefault="00C21561" w:rsidP="000B609A">
      <w:pPr>
        <w:ind w:left="0"/>
        <w:rPr>
          <w:rFonts w:ascii="Arial" w:hAnsi="Arial" w:cs="Arial"/>
        </w:rPr>
      </w:pPr>
      <w:proofErr w:type="spellStart"/>
      <w:r w:rsidRPr="007D00BC">
        <w:rPr>
          <w:rFonts w:ascii="Arial" w:hAnsi="Arial" w:cs="Arial"/>
        </w:rPr>
        <w:t>Mst</w:t>
      </w:r>
      <w:proofErr w:type="spellEnd"/>
      <w:r w:rsidRPr="007D00BC">
        <w:rPr>
          <w:rFonts w:ascii="Arial" w:hAnsi="Arial" w:cs="Arial"/>
        </w:rPr>
        <w:t xml:space="preserve">. Jeba Humaiyara </w:t>
      </w:r>
    </w:p>
    <w:p w14:paraId="5B81D061" w14:textId="4495D087" w:rsidR="00C21561" w:rsidRPr="007D00BC" w:rsidRDefault="00C21561" w:rsidP="000B609A">
      <w:pPr>
        <w:ind w:left="0"/>
        <w:rPr>
          <w:rFonts w:ascii="Arial" w:hAnsi="Arial" w:cs="Arial"/>
        </w:rPr>
      </w:pPr>
      <w:r w:rsidRPr="007D00BC">
        <w:rPr>
          <w:rFonts w:ascii="Arial" w:hAnsi="Arial" w:cs="Arial"/>
        </w:rPr>
        <w:t>ID: 114221007</w:t>
      </w:r>
    </w:p>
    <w:p w14:paraId="049D354B" w14:textId="62D7DB1C" w:rsidR="00C21561" w:rsidRPr="007D00BC" w:rsidRDefault="00547C5E" w:rsidP="000B609A">
      <w:pPr>
        <w:ind w:left="0"/>
        <w:rPr>
          <w:rFonts w:ascii="Arial" w:hAnsi="Arial" w:cs="Arial"/>
        </w:rPr>
      </w:pPr>
      <w:r w:rsidRPr="007D00BC">
        <w:rPr>
          <w:rFonts w:ascii="Arial" w:hAnsi="Arial" w:cs="Arial"/>
        </w:rPr>
        <w:t>BBA in AIS</w:t>
      </w:r>
    </w:p>
    <w:p w14:paraId="5A4C78EB" w14:textId="354AC06D" w:rsidR="00547C5E" w:rsidRDefault="00547C5E" w:rsidP="000B609A">
      <w:pPr>
        <w:ind w:left="0"/>
        <w:rPr>
          <w:rFonts w:ascii="Arial" w:hAnsi="Arial" w:cs="Arial"/>
        </w:rPr>
      </w:pPr>
      <w:r w:rsidRPr="007D00BC">
        <w:rPr>
          <w:rFonts w:ascii="Arial" w:hAnsi="Arial" w:cs="Arial"/>
        </w:rPr>
        <w:t>United International University</w:t>
      </w:r>
    </w:p>
    <w:p w14:paraId="65238788" w14:textId="5BAF9598" w:rsidR="00632066" w:rsidRDefault="00632066" w:rsidP="00D81B15">
      <w:pPr>
        <w:pStyle w:val="Heading1"/>
      </w:pPr>
      <w:bookmarkStart w:id="1" w:name="_Toc225179928"/>
      <w:r w:rsidRPr="00FC18D8">
        <w:lastRenderedPageBreak/>
        <w:t>Certification of Simil</w:t>
      </w:r>
      <w:r w:rsidR="00543AE1" w:rsidRPr="00FC18D8">
        <w:t>arity Index</w:t>
      </w:r>
      <w:bookmarkEnd w:id="1"/>
    </w:p>
    <w:p w14:paraId="0280B9AD" w14:textId="77777777" w:rsidR="006F1EA3" w:rsidRDefault="006F1EA3" w:rsidP="006F1EA3"/>
    <w:p w14:paraId="355EF87F" w14:textId="77777777" w:rsidR="006F1EA3" w:rsidRPr="00D914C2" w:rsidRDefault="006F1EA3" w:rsidP="006F1EA3">
      <w:pPr>
        <w:ind w:left="0"/>
        <w:rPr>
          <w:rFonts w:ascii="Arial" w:hAnsi="Arial" w:cs="Arial"/>
          <w:sz w:val="28"/>
          <w:szCs w:val="28"/>
        </w:rPr>
      </w:pPr>
      <w:r w:rsidRPr="00D914C2">
        <w:rPr>
          <w:rFonts w:ascii="Arial" w:hAnsi="Arial" w:cs="Arial"/>
          <w:sz w:val="28"/>
          <w:szCs w:val="28"/>
        </w:rPr>
        <w:t>Artificial Intelligence for Sustainability Reporting:</w:t>
      </w:r>
    </w:p>
    <w:p w14:paraId="452C6603" w14:textId="1EA703CA" w:rsidR="00632066" w:rsidRPr="00D914C2" w:rsidRDefault="006F1EA3" w:rsidP="006F1EA3">
      <w:pPr>
        <w:ind w:left="0"/>
        <w:rPr>
          <w:rFonts w:ascii="Arial" w:hAnsi="Arial" w:cs="Arial"/>
          <w:sz w:val="28"/>
          <w:szCs w:val="28"/>
        </w:rPr>
      </w:pPr>
      <w:r w:rsidRPr="00D914C2">
        <w:rPr>
          <w:rFonts w:ascii="Arial" w:hAnsi="Arial" w:cs="Arial"/>
          <w:noProof/>
          <w:sz w:val="28"/>
          <w:szCs w:val="28"/>
        </w:rPr>
        <mc:AlternateContent>
          <mc:Choice Requires="wps">
            <w:drawing>
              <wp:anchor distT="0" distB="0" distL="114300" distR="114300" simplePos="0" relativeHeight="251684352" behindDoc="0" locked="0" layoutInCell="1" allowOverlap="1" wp14:anchorId="084927B1" wp14:editId="5EBB8DB1">
                <wp:simplePos x="0" y="0"/>
                <wp:positionH relativeFrom="column">
                  <wp:posOffset>0</wp:posOffset>
                </wp:positionH>
                <wp:positionV relativeFrom="paragraph">
                  <wp:posOffset>280035</wp:posOffset>
                </wp:positionV>
                <wp:extent cx="6324600" cy="0"/>
                <wp:effectExtent l="0" t="0" r="0" b="0"/>
                <wp:wrapNone/>
                <wp:docPr id="1898747597" name="Straight Connector 6"/>
                <wp:cNvGraphicFramePr/>
                <a:graphic xmlns:a="http://schemas.openxmlformats.org/drawingml/2006/main">
                  <a:graphicData uri="http://schemas.microsoft.com/office/word/2010/wordprocessingShape">
                    <wps:wsp>
                      <wps:cNvCnPr/>
                      <wps:spPr>
                        <a:xfrm>
                          <a:off x="0" y="0"/>
                          <a:ext cx="632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84F76A" id="Straight Connector 6"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0,22.05pt" to="49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J3mAEAAIgDAAAOAAAAZHJzL2Uyb0RvYy54bWysU8uu0zAQ3SPxD5b3NGlBFY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" strokecolor="black [3200]" strokeweight=".5pt">
                <v:stroke joinstyle="miter"/>
              </v:line>
            </w:pict>
          </mc:Fallback>
        </mc:AlternateContent>
      </w:r>
      <w:r w:rsidRPr="00D914C2">
        <w:rPr>
          <w:rFonts w:ascii="Arial" w:hAnsi="Arial" w:cs="Arial"/>
          <w:sz w:val="28"/>
          <w:szCs w:val="28"/>
        </w:rPr>
        <w:t>A Systematic Literature Review</w:t>
      </w:r>
    </w:p>
    <w:p w14:paraId="176EE58B" w14:textId="3BE6A3A0" w:rsidR="00632066" w:rsidRDefault="006F1EA3" w:rsidP="00937607">
      <w:pPr>
        <w:ind w:left="0"/>
        <w:jc w:val="center"/>
        <w:rPr>
          <w:b/>
          <w:bCs/>
        </w:rPr>
      </w:pPr>
      <w:r>
        <w:rPr>
          <w:b/>
          <w:bCs/>
          <w:noProof/>
        </w:rPr>
        <w:drawing>
          <wp:inline distT="0" distB="0" distL="0" distR="0" wp14:anchorId="2DF062A4" wp14:editId="206F6E9D">
            <wp:extent cx="6680835" cy="2699385"/>
            <wp:effectExtent l="0" t="0" r="5715" b="5715"/>
            <wp:docPr id="3997423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42347" name="Picture 399742347"/>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6680835" cy="2699385"/>
                    </a:xfrm>
                    <a:prstGeom prst="rect">
                      <a:avLst/>
                    </a:prstGeom>
                  </pic:spPr>
                </pic:pic>
              </a:graphicData>
            </a:graphic>
          </wp:inline>
        </w:drawing>
      </w:r>
    </w:p>
    <w:p w14:paraId="13083D8D" w14:textId="60F501F9" w:rsidR="00632066" w:rsidRDefault="00632066" w:rsidP="00937607">
      <w:pPr>
        <w:ind w:left="0"/>
        <w:jc w:val="center"/>
        <w:rPr>
          <w:b/>
          <w:bCs/>
        </w:rPr>
      </w:pPr>
    </w:p>
    <w:p w14:paraId="06D79D47" w14:textId="7F602634" w:rsidR="00632066" w:rsidRDefault="00632066" w:rsidP="00937607">
      <w:pPr>
        <w:ind w:left="0"/>
        <w:jc w:val="center"/>
        <w:rPr>
          <w:b/>
          <w:bCs/>
        </w:rPr>
      </w:pPr>
    </w:p>
    <w:p w14:paraId="1CABD1DA" w14:textId="799914DA" w:rsidR="00632066" w:rsidRDefault="00632066" w:rsidP="00937607">
      <w:pPr>
        <w:ind w:left="0"/>
        <w:jc w:val="center"/>
        <w:rPr>
          <w:b/>
          <w:bCs/>
        </w:rPr>
      </w:pPr>
    </w:p>
    <w:p w14:paraId="01A478D7" w14:textId="3F8D5BA8" w:rsidR="00632066" w:rsidRDefault="00632066" w:rsidP="00937607">
      <w:pPr>
        <w:ind w:left="0"/>
        <w:jc w:val="center"/>
        <w:rPr>
          <w:b/>
          <w:bCs/>
        </w:rPr>
      </w:pPr>
    </w:p>
    <w:p w14:paraId="66470353" w14:textId="1F753DFB" w:rsidR="00632066" w:rsidRDefault="00632066" w:rsidP="00937607">
      <w:pPr>
        <w:ind w:left="0"/>
        <w:jc w:val="center"/>
        <w:rPr>
          <w:b/>
          <w:bCs/>
        </w:rPr>
      </w:pPr>
    </w:p>
    <w:p w14:paraId="2CEA2991" w14:textId="087B8A4C" w:rsidR="00632066" w:rsidRDefault="00632066" w:rsidP="00937607">
      <w:pPr>
        <w:ind w:left="0"/>
        <w:jc w:val="center"/>
        <w:rPr>
          <w:b/>
          <w:bCs/>
        </w:rPr>
      </w:pPr>
    </w:p>
    <w:p w14:paraId="539990B1" w14:textId="15CED92C" w:rsidR="00632066" w:rsidRDefault="00632066" w:rsidP="00937607">
      <w:pPr>
        <w:ind w:left="0"/>
        <w:jc w:val="center"/>
        <w:rPr>
          <w:b/>
          <w:bCs/>
        </w:rPr>
      </w:pPr>
    </w:p>
    <w:p w14:paraId="4792B7EF" w14:textId="306C8F11" w:rsidR="00632066" w:rsidRDefault="00632066" w:rsidP="00937607">
      <w:pPr>
        <w:ind w:left="0"/>
        <w:jc w:val="center"/>
        <w:rPr>
          <w:b/>
          <w:bCs/>
        </w:rPr>
      </w:pPr>
    </w:p>
    <w:p w14:paraId="41F235B4" w14:textId="1A4875B7" w:rsidR="00632066" w:rsidRDefault="00632066" w:rsidP="00937607">
      <w:pPr>
        <w:ind w:left="0"/>
        <w:jc w:val="center"/>
        <w:rPr>
          <w:b/>
          <w:bCs/>
        </w:rPr>
      </w:pPr>
    </w:p>
    <w:p w14:paraId="077C1278" w14:textId="3527A624" w:rsidR="00632066" w:rsidRDefault="00632066" w:rsidP="00937607">
      <w:pPr>
        <w:ind w:left="0"/>
        <w:jc w:val="center"/>
        <w:rPr>
          <w:b/>
          <w:bCs/>
        </w:rPr>
      </w:pPr>
    </w:p>
    <w:p w14:paraId="6A144285" w14:textId="6DB3B7CD" w:rsidR="00632066" w:rsidRDefault="00632066" w:rsidP="00937607">
      <w:pPr>
        <w:ind w:left="0"/>
        <w:jc w:val="center"/>
        <w:rPr>
          <w:b/>
          <w:bCs/>
        </w:rPr>
      </w:pPr>
    </w:p>
    <w:p w14:paraId="5474DA5A" w14:textId="4F7721EB" w:rsidR="00632066" w:rsidRDefault="00632066" w:rsidP="00937607">
      <w:pPr>
        <w:ind w:left="0"/>
        <w:jc w:val="center"/>
        <w:rPr>
          <w:b/>
          <w:bCs/>
        </w:rPr>
      </w:pPr>
    </w:p>
    <w:p w14:paraId="188C3168" w14:textId="655673F7" w:rsidR="00632066" w:rsidRDefault="00632066" w:rsidP="00937607">
      <w:pPr>
        <w:ind w:left="0"/>
        <w:jc w:val="center"/>
        <w:rPr>
          <w:b/>
          <w:bCs/>
        </w:rPr>
      </w:pPr>
    </w:p>
    <w:p w14:paraId="32209557" w14:textId="77777777" w:rsidR="00D30E38" w:rsidRDefault="00D30E38" w:rsidP="00D30E38">
      <w:pPr>
        <w:ind w:left="0"/>
        <w:rPr>
          <w:b/>
          <w:bCs/>
        </w:rPr>
      </w:pPr>
    </w:p>
    <w:p w14:paraId="4A0379CD" w14:textId="139E9BDB" w:rsidR="0082455D" w:rsidRDefault="00937607" w:rsidP="00D81B15">
      <w:pPr>
        <w:pStyle w:val="Heading1"/>
      </w:pPr>
      <w:bookmarkStart w:id="2" w:name="_Toc225179929"/>
      <w:r w:rsidRPr="00FC18D8">
        <w:lastRenderedPageBreak/>
        <w:t>Declaration of the student</w:t>
      </w:r>
      <w:bookmarkEnd w:id="2"/>
    </w:p>
    <w:p w14:paraId="469322B6" w14:textId="77777777" w:rsidR="007F5FA9" w:rsidRPr="007F5FA9" w:rsidRDefault="007F5FA9" w:rsidP="007F5FA9"/>
    <w:p w14:paraId="33D921D7" w14:textId="77777777" w:rsidR="00CC396C" w:rsidRDefault="00686037" w:rsidP="00664970">
      <w:pPr>
        <w:spacing w:before="240"/>
        <w:ind w:left="0"/>
        <w:jc w:val="both"/>
        <w:rPr>
          <w:rFonts w:ascii="Arial" w:hAnsi="Arial" w:cs="Arial"/>
        </w:rPr>
      </w:pPr>
      <w:r w:rsidRPr="00686037">
        <w:rPr>
          <w:rFonts w:ascii="Arial" w:hAnsi="Arial" w:cs="Arial"/>
        </w:rPr>
        <w:t xml:space="preserve">I, </w:t>
      </w:r>
      <w:proofErr w:type="spellStart"/>
      <w:r w:rsidRPr="00686037">
        <w:rPr>
          <w:rFonts w:ascii="Arial" w:hAnsi="Arial" w:cs="Arial"/>
        </w:rPr>
        <w:t>Mst</w:t>
      </w:r>
      <w:proofErr w:type="spellEnd"/>
      <w:r w:rsidRPr="00686037">
        <w:rPr>
          <w:rFonts w:ascii="Arial" w:hAnsi="Arial" w:cs="Arial"/>
        </w:rPr>
        <w:t xml:space="preserve">. Jeba Humaiyara declares that the thesis entitled “Artificial Intelligence in Sustainability Reporting: A Systematic Literature Review” is the original work I have completed under the supervision of Dr. Mofizul Haq Masum. This thesis has been prepared in partial fulfillment of the requirements for the completion of my degree at United International University (UIU). </w:t>
      </w:r>
    </w:p>
    <w:p w14:paraId="7033FB33" w14:textId="241424EB" w:rsidR="0082455D" w:rsidRPr="00686037" w:rsidRDefault="00686037" w:rsidP="00664970">
      <w:pPr>
        <w:spacing w:before="240"/>
        <w:ind w:left="0"/>
        <w:jc w:val="both"/>
        <w:rPr>
          <w:rFonts w:ascii="Arial" w:hAnsi="Arial" w:cs="Arial"/>
        </w:rPr>
      </w:pPr>
      <w:r w:rsidRPr="00686037">
        <w:rPr>
          <w:rFonts w:ascii="Arial" w:hAnsi="Arial" w:cs="Arial"/>
        </w:rPr>
        <w:t xml:space="preserve">The research paper has not been submitted to any other institution, and all data and sources used have been adequately acknowledged and cited. The similarity index certificate ensures that the work is unique. This thesis is based on a systematic review and analysis of 38 published research papers, and no part of this work has been copied, fabricated, or falsified. This study does not involve any human participants or confidential organizational data and, therefore, raises no ethical issues beyond proper academic citation and integrity. I am fully responsible for the content and authenticity of this research and confirm that every statement mentioned here is true and correct. </w:t>
      </w:r>
    </w:p>
    <w:p w14:paraId="7A406F70" w14:textId="77777777" w:rsidR="002C46A3" w:rsidRDefault="002C46A3" w:rsidP="00E00613">
      <w:pPr>
        <w:ind w:left="0"/>
        <w:jc w:val="both"/>
      </w:pPr>
    </w:p>
    <w:p w14:paraId="3DD3A740" w14:textId="77777777" w:rsidR="002C46A3" w:rsidRDefault="002C46A3" w:rsidP="00E00613">
      <w:pPr>
        <w:ind w:left="0"/>
        <w:jc w:val="both"/>
      </w:pPr>
    </w:p>
    <w:p w14:paraId="2E5F458E" w14:textId="77777777" w:rsidR="002C46A3" w:rsidRDefault="002C46A3" w:rsidP="00E00613">
      <w:pPr>
        <w:ind w:left="0"/>
        <w:jc w:val="both"/>
      </w:pPr>
    </w:p>
    <w:p w14:paraId="0EA1C00E" w14:textId="77777777" w:rsidR="001A0804" w:rsidRDefault="001A0804" w:rsidP="00E00613">
      <w:pPr>
        <w:ind w:left="0"/>
        <w:jc w:val="both"/>
      </w:pPr>
    </w:p>
    <w:p w14:paraId="486DAECA" w14:textId="77777777" w:rsidR="001A0804" w:rsidRDefault="001A0804" w:rsidP="00E00613">
      <w:pPr>
        <w:ind w:left="0"/>
        <w:jc w:val="both"/>
      </w:pPr>
    </w:p>
    <w:p w14:paraId="7FB546C7" w14:textId="77777777" w:rsidR="001A0804" w:rsidRDefault="001A0804" w:rsidP="00E00613">
      <w:pPr>
        <w:ind w:left="0"/>
        <w:jc w:val="both"/>
      </w:pPr>
    </w:p>
    <w:p w14:paraId="2A5788D0" w14:textId="0E040F63" w:rsidR="001A0804" w:rsidRDefault="001A0804" w:rsidP="00E00613">
      <w:pPr>
        <w:ind w:left="0"/>
        <w:jc w:val="both"/>
      </w:pPr>
      <w:r>
        <w:rPr>
          <w:rFonts w:ascii="Arial" w:hAnsi="Arial" w:cs="Arial"/>
          <w:noProof/>
        </w:rPr>
        <w:drawing>
          <wp:anchor distT="0" distB="0" distL="114300" distR="114300" simplePos="0" relativeHeight="251675136" behindDoc="0" locked="0" layoutInCell="1" allowOverlap="1" wp14:anchorId="23074F06" wp14:editId="331C9153">
            <wp:simplePos x="0" y="0"/>
            <wp:positionH relativeFrom="column">
              <wp:posOffset>219710</wp:posOffset>
            </wp:positionH>
            <wp:positionV relativeFrom="paragraph">
              <wp:posOffset>224467</wp:posOffset>
            </wp:positionV>
            <wp:extent cx="531325" cy="720240"/>
            <wp:effectExtent l="57785" t="94615" r="41275" b="98425"/>
            <wp:wrapNone/>
            <wp:docPr id="1095020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07506" name="Picture 1619407506"/>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l="47917" t="48197" r="37660" b="37140"/>
                    <a:stretch>
                      <a:fillRect/>
                    </a:stretch>
                  </pic:blipFill>
                  <pic:spPr bwMode="auto">
                    <a:xfrm rot="4535182">
                      <a:off x="0" y="0"/>
                      <a:ext cx="531325" cy="720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EB7ABC" w14:textId="17ED3658" w:rsidR="001A0804" w:rsidRDefault="001A0804" w:rsidP="00E00613">
      <w:pPr>
        <w:ind w:left="0"/>
        <w:jc w:val="both"/>
      </w:pPr>
    </w:p>
    <w:p w14:paraId="42DA2578" w14:textId="60C7F94F" w:rsidR="001A0804" w:rsidRDefault="001A0804" w:rsidP="00E00613">
      <w:pPr>
        <w:ind w:left="0"/>
        <w:jc w:val="both"/>
      </w:pPr>
    </w:p>
    <w:p w14:paraId="719BD225" w14:textId="35DA2D2E" w:rsidR="001A0804" w:rsidRDefault="001A0804" w:rsidP="00E00613">
      <w:pPr>
        <w:ind w:left="0"/>
        <w:jc w:val="both"/>
      </w:pPr>
    </w:p>
    <w:p w14:paraId="3A9F6C60" w14:textId="77777777" w:rsidR="002C46A3" w:rsidRPr="00535482" w:rsidRDefault="002C46A3" w:rsidP="002C46A3">
      <w:pPr>
        <w:ind w:left="0"/>
        <w:rPr>
          <w:rFonts w:ascii="Arial" w:hAnsi="Arial" w:cs="Arial"/>
        </w:rPr>
      </w:pPr>
      <w:proofErr w:type="spellStart"/>
      <w:r w:rsidRPr="00535482">
        <w:rPr>
          <w:rFonts w:ascii="Arial" w:hAnsi="Arial" w:cs="Arial"/>
        </w:rPr>
        <w:t>Mst</w:t>
      </w:r>
      <w:proofErr w:type="spellEnd"/>
      <w:r w:rsidRPr="00535482">
        <w:rPr>
          <w:rFonts w:ascii="Arial" w:hAnsi="Arial" w:cs="Arial"/>
        </w:rPr>
        <w:t xml:space="preserve">. Jeba Humaiyara </w:t>
      </w:r>
    </w:p>
    <w:p w14:paraId="110D6769" w14:textId="77777777" w:rsidR="002C46A3" w:rsidRPr="00535482" w:rsidRDefault="002C46A3" w:rsidP="002C46A3">
      <w:pPr>
        <w:ind w:left="0"/>
        <w:rPr>
          <w:rFonts w:ascii="Arial" w:hAnsi="Arial" w:cs="Arial"/>
        </w:rPr>
      </w:pPr>
      <w:r w:rsidRPr="00535482">
        <w:rPr>
          <w:rFonts w:ascii="Arial" w:hAnsi="Arial" w:cs="Arial"/>
        </w:rPr>
        <w:t>ID: 114221007</w:t>
      </w:r>
    </w:p>
    <w:p w14:paraId="4A44D407" w14:textId="77777777" w:rsidR="002C46A3" w:rsidRPr="00535482" w:rsidRDefault="002C46A3" w:rsidP="002C46A3">
      <w:pPr>
        <w:ind w:left="0"/>
        <w:rPr>
          <w:rFonts w:ascii="Arial" w:hAnsi="Arial" w:cs="Arial"/>
        </w:rPr>
      </w:pPr>
      <w:r w:rsidRPr="00535482">
        <w:rPr>
          <w:rFonts w:ascii="Arial" w:hAnsi="Arial" w:cs="Arial"/>
        </w:rPr>
        <w:t>BBA in AIS</w:t>
      </w:r>
    </w:p>
    <w:p w14:paraId="4EAF2FB9" w14:textId="36114642" w:rsidR="00F730E9" w:rsidRPr="00535482" w:rsidRDefault="002C46A3" w:rsidP="002C46A3">
      <w:pPr>
        <w:ind w:left="0"/>
        <w:rPr>
          <w:rFonts w:ascii="Arial" w:hAnsi="Arial" w:cs="Arial"/>
        </w:rPr>
      </w:pPr>
      <w:r w:rsidRPr="00535482">
        <w:rPr>
          <w:rFonts w:ascii="Arial" w:hAnsi="Arial" w:cs="Arial"/>
        </w:rPr>
        <w:t>United International University</w:t>
      </w:r>
    </w:p>
    <w:p w14:paraId="547CD2E9" w14:textId="1FDC05A8" w:rsidR="002C46A3" w:rsidRDefault="007B6013" w:rsidP="00D81B15">
      <w:pPr>
        <w:pStyle w:val="Heading1"/>
      </w:pPr>
      <w:bookmarkStart w:id="3" w:name="_Toc225179930"/>
      <w:r w:rsidRPr="00535482">
        <w:lastRenderedPageBreak/>
        <w:t>Acknowledgement</w:t>
      </w:r>
      <w:bookmarkEnd w:id="3"/>
    </w:p>
    <w:p w14:paraId="6FFC17C3" w14:textId="77777777" w:rsidR="007834FE" w:rsidRPr="007834FE" w:rsidRDefault="007834FE" w:rsidP="007834FE"/>
    <w:p w14:paraId="3C3E8900" w14:textId="1AAFAFDC" w:rsidR="00A80827" w:rsidRPr="00A80827" w:rsidRDefault="00A80827" w:rsidP="007F5FA9">
      <w:pPr>
        <w:spacing w:before="240"/>
        <w:ind w:left="0"/>
        <w:jc w:val="both"/>
        <w:rPr>
          <w:rFonts w:ascii="Arial" w:hAnsi="Arial" w:cs="Arial"/>
        </w:rPr>
      </w:pPr>
      <w:r w:rsidRPr="00A80827">
        <w:rPr>
          <w:rFonts w:ascii="Arial" w:hAnsi="Arial" w:cs="Arial"/>
        </w:rPr>
        <w:t xml:space="preserve">I </w:t>
      </w:r>
      <w:r w:rsidR="00B23F6C">
        <w:rPr>
          <w:rFonts w:ascii="Arial" w:hAnsi="Arial" w:cs="Arial"/>
        </w:rPr>
        <w:t>want</w:t>
      </w:r>
      <w:r w:rsidR="00486FBD">
        <w:rPr>
          <w:rFonts w:ascii="Arial" w:hAnsi="Arial" w:cs="Arial"/>
        </w:rPr>
        <w:t xml:space="preserve"> </w:t>
      </w:r>
      <w:r w:rsidRPr="00A80827">
        <w:rPr>
          <w:rFonts w:ascii="Arial" w:hAnsi="Arial" w:cs="Arial"/>
        </w:rPr>
        <w:t xml:space="preserve">to thank Dr. </w:t>
      </w:r>
      <w:proofErr w:type="spellStart"/>
      <w:r w:rsidRPr="00A80827">
        <w:rPr>
          <w:rFonts w:ascii="Arial" w:hAnsi="Arial" w:cs="Arial"/>
        </w:rPr>
        <w:t>Mufijul</w:t>
      </w:r>
      <w:proofErr w:type="spellEnd"/>
      <w:r w:rsidRPr="00A80827">
        <w:rPr>
          <w:rFonts w:ascii="Arial" w:hAnsi="Arial" w:cs="Arial"/>
        </w:rPr>
        <w:t xml:space="preserve"> </w:t>
      </w:r>
      <w:proofErr w:type="spellStart"/>
      <w:r w:rsidRPr="00A80827">
        <w:rPr>
          <w:rFonts w:ascii="Arial" w:hAnsi="Arial" w:cs="Arial"/>
        </w:rPr>
        <w:t>Hoq</w:t>
      </w:r>
      <w:proofErr w:type="spellEnd"/>
      <w:r w:rsidRPr="00A80827">
        <w:rPr>
          <w:rFonts w:ascii="Arial" w:hAnsi="Arial" w:cs="Arial"/>
        </w:rPr>
        <w:t xml:space="preserve"> Masum, FCM, Associate Professor, without </w:t>
      </w:r>
      <w:r w:rsidR="00493D8B">
        <w:rPr>
          <w:rFonts w:ascii="Arial" w:hAnsi="Arial" w:cs="Arial"/>
        </w:rPr>
        <w:t xml:space="preserve">a doubt, for always guiding me, offering valuable suggestions, and motivating me throughout the writing of </w:t>
      </w:r>
      <w:r w:rsidRPr="00A80827">
        <w:rPr>
          <w:rFonts w:ascii="Arial" w:hAnsi="Arial" w:cs="Arial"/>
        </w:rPr>
        <w:t xml:space="preserve">this thesis. The work is of very </w:t>
      </w:r>
      <w:proofErr w:type="gramStart"/>
      <w:r w:rsidR="00BA3641">
        <w:rPr>
          <w:rFonts w:ascii="Arial" w:hAnsi="Arial" w:cs="Arial"/>
        </w:rPr>
        <w:t>high quality</w:t>
      </w:r>
      <w:proofErr w:type="gramEnd"/>
      <w:r w:rsidR="00F17553">
        <w:rPr>
          <w:rFonts w:ascii="Arial" w:hAnsi="Arial" w:cs="Arial"/>
        </w:rPr>
        <w:t xml:space="preserve"> owing to his extensive experience and knowledge in the relevant field, as well as</w:t>
      </w:r>
      <w:r w:rsidR="00493D8B">
        <w:rPr>
          <w:rFonts w:ascii="Arial" w:hAnsi="Arial" w:cs="Arial"/>
        </w:rPr>
        <w:t xml:space="preserve"> his adherence</w:t>
      </w:r>
      <w:r w:rsidRPr="00A80827">
        <w:rPr>
          <w:rFonts w:ascii="Arial" w:hAnsi="Arial" w:cs="Arial"/>
        </w:rPr>
        <w:t xml:space="preserve"> to the research methodology. In addition, I would like to </w:t>
      </w:r>
      <w:r w:rsidR="00894732">
        <w:rPr>
          <w:rFonts w:ascii="Arial" w:hAnsi="Arial" w:cs="Arial"/>
        </w:rPr>
        <w:t xml:space="preserve">note that 38 authors of research articles were </w:t>
      </w:r>
      <w:r w:rsidR="00493D8B">
        <w:rPr>
          <w:rFonts w:ascii="Arial" w:hAnsi="Arial" w:cs="Arial"/>
        </w:rPr>
        <w:t>reviewed in this study, and these formed the basis</w:t>
      </w:r>
      <w:r w:rsidRPr="00A80827">
        <w:rPr>
          <w:rFonts w:ascii="Arial" w:hAnsi="Arial" w:cs="Arial"/>
        </w:rPr>
        <w:t xml:space="preserve"> of the systematic literature review.</w:t>
      </w:r>
    </w:p>
    <w:p w14:paraId="160E8456" w14:textId="4FC134CE" w:rsidR="0092610C" w:rsidRDefault="00A80827" w:rsidP="007F5FA9">
      <w:pPr>
        <w:spacing w:before="240"/>
        <w:ind w:left="0"/>
        <w:jc w:val="both"/>
      </w:pPr>
      <w:r w:rsidRPr="00A80827">
        <w:rPr>
          <w:rFonts w:ascii="Arial" w:hAnsi="Arial" w:cs="Arial"/>
        </w:rPr>
        <w:t xml:space="preserve">Last, but not </w:t>
      </w:r>
      <w:r w:rsidR="00493D8B">
        <w:rPr>
          <w:rFonts w:ascii="Arial" w:hAnsi="Arial" w:cs="Arial"/>
        </w:rPr>
        <w:t xml:space="preserve">least, I want to thank my family members, who have </w:t>
      </w:r>
      <w:r w:rsidR="00894732">
        <w:rPr>
          <w:rFonts w:ascii="Arial" w:hAnsi="Arial" w:cs="Arial"/>
        </w:rPr>
        <w:t>encouraged me, been patient with me, and supported me on my academic path</w:t>
      </w:r>
      <w:r w:rsidRPr="00A80827">
        <w:rPr>
          <w:rFonts w:ascii="Arial" w:hAnsi="Arial" w:cs="Arial"/>
        </w:rPr>
        <w:t>.</w:t>
      </w:r>
    </w:p>
    <w:p w14:paraId="48153E09" w14:textId="77777777" w:rsidR="0092610C" w:rsidRDefault="0092610C" w:rsidP="003839EE">
      <w:pPr>
        <w:ind w:left="0"/>
      </w:pPr>
    </w:p>
    <w:p w14:paraId="1658C0AA" w14:textId="77777777" w:rsidR="0092610C" w:rsidRDefault="0092610C" w:rsidP="003839EE">
      <w:pPr>
        <w:ind w:left="0"/>
      </w:pPr>
    </w:p>
    <w:p w14:paraId="73812EEF" w14:textId="77777777" w:rsidR="0092610C" w:rsidRDefault="0092610C" w:rsidP="003839EE">
      <w:pPr>
        <w:ind w:left="0"/>
      </w:pPr>
    </w:p>
    <w:p w14:paraId="188413B6" w14:textId="77777777" w:rsidR="0092610C" w:rsidRDefault="0092610C" w:rsidP="003839EE">
      <w:pPr>
        <w:ind w:left="0"/>
      </w:pPr>
    </w:p>
    <w:p w14:paraId="58ABFE1E" w14:textId="77777777" w:rsidR="0092610C" w:rsidRDefault="0092610C" w:rsidP="003839EE">
      <w:pPr>
        <w:ind w:left="0"/>
      </w:pPr>
    </w:p>
    <w:p w14:paraId="2369388B" w14:textId="77777777" w:rsidR="0092610C" w:rsidRDefault="0092610C" w:rsidP="003839EE">
      <w:pPr>
        <w:ind w:left="0"/>
      </w:pPr>
    </w:p>
    <w:p w14:paraId="37FF9B5C" w14:textId="77777777" w:rsidR="0092610C" w:rsidRDefault="0092610C" w:rsidP="003839EE">
      <w:pPr>
        <w:ind w:left="0"/>
      </w:pPr>
    </w:p>
    <w:p w14:paraId="360254F5" w14:textId="77777777" w:rsidR="0092610C" w:rsidRDefault="0092610C" w:rsidP="003839EE">
      <w:pPr>
        <w:ind w:left="0"/>
      </w:pPr>
    </w:p>
    <w:p w14:paraId="234C954E" w14:textId="77777777" w:rsidR="0092610C" w:rsidRDefault="0092610C" w:rsidP="003839EE">
      <w:pPr>
        <w:ind w:left="0"/>
      </w:pPr>
    </w:p>
    <w:p w14:paraId="035991FF" w14:textId="77777777" w:rsidR="0092610C" w:rsidRDefault="0092610C" w:rsidP="003839EE">
      <w:pPr>
        <w:ind w:left="0"/>
      </w:pPr>
    </w:p>
    <w:p w14:paraId="7E4F86D0" w14:textId="77777777" w:rsidR="0092610C" w:rsidRDefault="0092610C" w:rsidP="003839EE">
      <w:pPr>
        <w:ind w:left="0"/>
      </w:pPr>
    </w:p>
    <w:p w14:paraId="637D76D1" w14:textId="77777777" w:rsidR="0092610C" w:rsidRDefault="0092610C" w:rsidP="003839EE">
      <w:pPr>
        <w:ind w:left="0"/>
      </w:pPr>
    </w:p>
    <w:p w14:paraId="509091DD" w14:textId="77777777" w:rsidR="0092610C" w:rsidRDefault="0092610C" w:rsidP="003839EE">
      <w:pPr>
        <w:ind w:left="0"/>
      </w:pPr>
    </w:p>
    <w:p w14:paraId="7CEC42B6" w14:textId="77777777" w:rsidR="0092610C" w:rsidRDefault="0092610C" w:rsidP="003839EE">
      <w:pPr>
        <w:ind w:left="0"/>
      </w:pPr>
    </w:p>
    <w:p w14:paraId="1C6D41E5" w14:textId="77777777" w:rsidR="00EE5117" w:rsidRDefault="00EE5117" w:rsidP="00EE5117">
      <w:pPr>
        <w:ind w:left="0"/>
      </w:pPr>
    </w:p>
    <w:p w14:paraId="25A2D4B7" w14:textId="77777777" w:rsidR="00623AB6" w:rsidRDefault="00623AB6" w:rsidP="00EE5117">
      <w:pPr>
        <w:ind w:left="0"/>
      </w:pPr>
    </w:p>
    <w:p w14:paraId="5EE326D8" w14:textId="77777777" w:rsidR="00623AB6" w:rsidRDefault="00623AB6" w:rsidP="00EE5117">
      <w:pPr>
        <w:ind w:left="0"/>
      </w:pPr>
    </w:p>
    <w:p w14:paraId="6B976304" w14:textId="77777777" w:rsidR="006B44C2" w:rsidRDefault="00543AE1" w:rsidP="00D81B15">
      <w:pPr>
        <w:pStyle w:val="Heading1"/>
      </w:pPr>
      <w:bookmarkStart w:id="4" w:name="_Toc225179931"/>
      <w:r w:rsidRPr="003272A4">
        <w:lastRenderedPageBreak/>
        <w:t>Abstract</w:t>
      </w:r>
      <w:bookmarkEnd w:id="4"/>
    </w:p>
    <w:p w14:paraId="3372FB61" w14:textId="26D86D12" w:rsidR="00DA3847" w:rsidRDefault="003C12C9" w:rsidP="003C12C9">
      <w:pPr>
        <w:spacing w:before="240"/>
        <w:ind w:left="0"/>
        <w:jc w:val="both"/>
        <w:rPr>
          <w:rFonts w:ascii="Arial" w:hAnsi="Arial" w:cs="Arial"/>
        </w:rPr>
      </w:pPr>
      <w:r w:rsidRPr="003C12C9">
        <w:rPr>
          <w:rFonts w:ascii="Arial" w:hAnsi="Arial" w:cs="Arial"/>
        </w:rPr>
        <w:t xml:space="preserve">Growing demand </w:t>
      </w:r>
      <w:r w:rsidR="00817AA4">
        <w:rPr>
          <w:rFonts w:ascii="Arial" w:hAnsi="Arial" w:cs="Arial"/>
        </w:rPr>
        <w:t>for high-quality sustainability and ESG reporting has added pressure to employ Artificial Intelligence (AI) to enhance efficiency, accuracy,</w:t>
      </w:r>
      <w:r w:rsidRPr="003C12C9">
        <w:rPr>
          <w:rFonts w:ascii="Arial" w:hAnsi="Arial" w:cs="Arial"/>
        </w:rPr>
        <w:t xml:space="preserve"> and credibility. However,</w:t>
      </w:r>
      <w:r w:rsidR="00817AA4">
        <w:rPr>
          <w:rFonts w:ascii="Arial" w:hAnsi="Arial" w:cs="Arial"/>
        </w:rPr>
        <w:t xml:space="preserve"> research on AI-driven sustainability reporting remains unsatisfactory, with many theoretical works </w:t>
      </w:r>
      <w:r w:rsidRPr="003C12C9">
        <w:rPr>
          <w:rFonts w:ascii="Arial" w:hAnsi="Arial" w:cs="Arial"/>
        </w:rPr>
        <w:t xml:space="preserve">and few empirical experiments. To fill this gap, a comprehensive and systematic review of 38 academic articles </w:t>
      </w:r>
      <w:r w:rsidR="00817AA4">
        <w:rPr>
          <w:rFonts w:ascii="Arial" w:hAnsi="Arial" w:cs="Arial"/>
        </w:rPr>
        <w:t>published over the past five years (2005-2025) on the application of AI in sustainability reporting, ESG reporting, carbon accounting, and sustainability accounting will be conducted</w:t>
      </w:r>
      <w:r w:rsidRPr="003C12C9">
        <w:rPr>
          <w:rFonts w:ascii="Arial" w:hAnsi="Arial" w:cs="Arial"/>
        </w:rPr>
        <w:t xml:space="preserve"> as part of this thesis. The </w:t>
      </w:r>
      <w:r>
        <w:rPr>
          <w:rFonts w:ascii="Arial" w:hAnsi="Arial" w:cs="Arial"/>
        </w:rPr>
        <w:t xml:space="preserve">study uses a systematic literature review design, in which the authors organize the papers </w:t>
      </w:r>
      <w:r w:rsidRPr="003C12C9">
        <w:rPr>
          <w:rFonts w:ascii="Arial" w:hAnsi="Arial" w:cs="Arial"/>
        </w:rPr>
        <w:t xml:space="preserve">by research methodology, AI application, results presentation, and limitations to implementation. As the findings show, the most common examples of AI applications are the </w:t>
      </w:r>
      <w:r w:rsidR="009D3A9B">
        <w:rPr>
          <w:rFonts w:ascii="Arial" w:hAnsi="Arial" w:cs="Arial"/>
        </w:rPr>
        <w:t>automation</w:t>
      </w:r>
      <w:r w:rsidRPr="003C12C9">
        <w:rPr>
          <w:rFonts w:ascii="Arial" w:hAnsi="Arial" w:cs="Arial"/>
        </w:rPr>
        <w:t xml:space="preserve"> of data collection and processing, the simplification of the process of measuring carbon emissions, the increased timeliness and consistency of reporting, and the assistance of machine learning, natural language processing, big data analytics, and IoT-based systems to analyze the ESG disclosures. A </w:t>
      </w:r>
      <w:r w:rsidR="009D3A9B">
        <w:rPr>
          <w:rFonts w:ascii="Arial" w:hAnsi="Arial" w:cs="Arial"/>
        </w:rPr>
        <w:t>small</w:t>
      </w:r>
      <w:r w:rsidRPr="003C12C9">
        <w:rPr>
          <w:rFonts w:ascii="Arial" w:hAnsi="Arial" w:cs="Arial"/>
        </w:rPr>
        <w:t xml:space="preserve"> number of empirical studies show that reporting speed, </w:t>
      </w:r>
      <w:r>
        <w:rPr>
          <w:rFonts w:ascii="Arial" w:hAnsi="Arial" w:cs="Arial"/>
        </w:rPr>
        <w:t>data quality, and the utility of decisions have been increased in measurable ways</w:t>
      </w:r>
      <w:r w:rsidRPr="003C12C9">
        <w:rPr>
          <w:rFonts w:ascii="Arial" w:hAnsi="Arial" w:cs="Arial"/>
        </w:rPr>
        <w:t>.</w:t>
      </w:r>
      <w:r w:rsidR="002F3282">
        <w:rPr>
          <w:rFonts w:ascii="Arial" w:hAnsi="Arial" w:cs="Arial"/>
        </w:rPr>
        <w:t xml:space="preserve"> </w:t>
      </w:r>
      <w:r w:rsidRPr="003C12C9">
        <w:rPr>
          <w:rFonts w:ascii="Arial" w:hAnsi="Arial" w:cs="Arial"/>
        </w:rPr>
        <w:t xml:space="preserve">Enabling conditions are very important in determining the success of AI, and they include data readiness, governance structures, digital platforms, employee competency, and </w:t>
      </w:r>
      <w:r>
        <w:rPr>
          <w:rFonts w:ascii="Arial" w:hAnsi="Arial" w:cs="Arial"/>
        </w:rPr>
        <w:t xml:space="preserve">the </w:t>
      </w:r>
      <w:r w:rsidRPr="003C12C9">
        <w:rPr>
          <w:rFonts w:ascii="Arial" w:hAnsi="Arial" w:cs="Arial"/>
        </w:rPr>
        <w:t xml:space="preserve">incorporation of current accounting and reporting platforms. The </w:t>
      </w:r>
      <w:r>
        <w:rPr>
          <w:rFonts w:ascii="Arial" w:hAnsi="Arial" w:cs="Arial"/>
        </w:rPr>
        <w:t>audit's willingness to provide assurance and acceptance of AI-produced sustainability information is an untested matter that raises issues</w:t>
      </w:r>
      <w:r w:rsidRPr="003C12C9">
        <w:rPr>
          <w:rFonts w:ascii="Arial" w:hAnsi="Arial" w:cs="Arial"/>
        </w:rPr>
        <w:t xml:space="preserve"> of credibility, transparency, and the production of digital-like sustainability reports that do not create any substantive enhancement. The paper concludes that AI has the. potential to </w:t>
      </w:r>
      <w:r>
        <w:rPr>
          <w:rFonts w:ascii="Arial" w:hAnsi="Arial" w:cs="Arial"/>
        </w:rPr>
        <w:t xml:space="preserve">significantly improve sustainability reporting, yet only possible under </w:t>
      </w:r>
      <w:r w:rsidRPr="003C12C9">
        <w:rPr>
          <w:rFonts w:ascii="Arial" w:hAnsi="Arial" w:cs="Arial"/>
        </w:rPr>
        <w:t>conditions of strong data. system of management</w:t>
      </w:r>
      <w:r>
        <w:rPr>
          <w:rFonts w:ascii="Arial" w:hAnsi="Arial" w:cs="Arial"/>
        </w:rPr>
        <w:t>, transparent procedures,</w:t>
      </w:r>
      <w:r w:rsidRPr="003C12C9">
        <w:rPr>
          <w:rFonts w:ascii="Arial" w:hAnsi="Arial" w:cs="Arial"/>
        </w:rPr>
        <w:t xml:space="preserve"> and control. The gaps in the research are </w:t>
      </w:r>
      <w:r>
        <w:rPr>
          <w:rFonts w:ascii="Arial" w:hAnsi="Arial" w:cs="Arial"/>
        </w:rPr>
        <w:t>evident in the thesis, particularly in the areas most significant to</w:t>
      </w:r>
      <w:r w:rsidRPr="003C12C9">
        <w:rPr>
          <w:rFonts w:ascii="Arial" w:hAnsi="Arial" w:cs="Arial"/>
        </w:rPr>
        <w:t xml:space="preserve"> emerging economies. </w:t>
      </w:r>
      <w:r w:rsidR="00817AA4">
        <w:rPr>
          <w:rFonts w:ascii="Arial" w:hAnsi="Arial" w:cs="Arial"/>
        </w:rPr>
        <w:t xml:space="preserve">Empirical studies are invited in the future to investigate SMEs and high-impact sectors, contextual moderators, and high-impact assurance practices, </w:t>
      </w:r>
      <w:r w:rsidR="002F3282">
        <w:rPr>
          <w:rFonts w:ascii="Arial" w:hAnsi="Arial" w:cs="Arial"/>
        </w:rPr>
        <w:t>thereby building</w:t>
      </w:r>
      <w:r w:rsidR="00817AA4">
        <w:rPr>
          <w:rFonts w:ascii="Arial" w:hAnsi="Arial" w:cs="Arial"/>
        </w:rPr>
        <w:t xml:space="preserve"> stronger, more generalizable research</w:t>
      </w:r>
      <w:r w:rsidRPr="003C12C9">
        <w:rPr>
          <w:rFonts w:ascii="Arial" w:hAnsi="Arial" w:cs="Arial"/>
        </w:rPr>
        <w:t xml:space="preserve">. </w:t>
      </w:r>
    </w:p>
    <w:p w14:paraId="4FAF3132" w14:textId="57DD120C" w:rsidR="00481A55" w:rsidRPr="006764DD" w:rsidRDefault="003F08F5" w:rsidP="002F3282">
      <w:pPr>
        <w:ind w:left="0"/>
        <w:jc w:val="both"/>
        <w:rPr>
          <w:rFonts w:ascii="Arial" w:hAnsi="Arial" w:cs="Arial"/>
          <w:i/>
          <w:iCs/>
        </w:rPr>
      </w:pPr>
      <w:r w:rsidRPr="006764DD">
        <w:rPr>
          <w:rFonts w:ascii="Arial" w:hAnsi="Arial" w:cs="Arial"/>
          <w:b/>
          <w:bCs/>
          <w:i/>
          <w:iCs/>
        </w:rPr>
        <w:t>Key</w:t>
      </w:r>
      <w:r w:rsidR="0071125D" w:rsidRPr="006764DD">
        <w:rPr>
          <w:rFonts w:ascii="Arial" w:hAnsi="Arial" w:cs="Arial"/>
          <w:b/>
          <w:bCs/>
          <w:i/>
          <w:iCs/>
        </w:rPr>
        <w:t xml:space="preserve">words: </w:t>
      </w:r>
      <w:r w:rsidR="00F46E5D" w:rsidRPr="006764DD">
        <w:rPr>
          <w:rFonts w:ascii="Arial" w:hAnsi="Arial" w:cs="Arial"/>
          <w:i/>
          <w:iCs/>
        </w:rPr>
        <w:t>Artificial Intelligence, ESG Reporting, Sustainability Reporting, Machine Learning, Carbon Accounting, Reporting Quality, Sustainability Governance.</w:t>
      </w:r>
    </w:p>
    <w:sdt>
      <w:sdtPr>
        <w:rPr>
          <w:rFonts w:asciiTheme="minorHAnsi" w:eastAsiaTheme="minorHAnsi" w:hAnsiTheme="minorHAnsi" w:cstheme="minorBidi"/>
          <w:b w:val="0"/>
          <w:color w:val="auto"/>
          <w:sz w:val="24"/>
          <w:szCs w:val="22"/>
        </w:rPr>
        <w:id w:val="-209659100"/>
        <w:docPartObj>
          <w:docPartGallery w:val="Table of Contents"/>
          <w:docPartUnique/>
        </w:docPartObj>
      </w:sdtPr>
      <w:sdtEndPr>
        <w:rPr>
          <w:rFonts w:ascii="Arial" w:hAnsi="Arial" w:cs="Arial"/>
          <w:bCs/>
          <w:noProof/>
        </w:rPr>
      </w:sdtEndPr>
      <w:sdtContent>
        <w:p w14:paraId="69AA87A1" w14:textId="2068B5DE" w:rsidR="00B96FBB" w:rsidRPr="00D65197" w:rsidRDefault="006770EA" w:rsidP="008E5AA0">
          <w:pPr>
            <w:pStyle w:val="TOCHeading"/>
            <w:spacing w:line="240" w:lineRule="auto"/>
          </w:pPr>
          <w:r>
            <w:t>Table of Contents</w:t>
          </w:r>
        </w:p>
        <w:p w14:paraId="09203143" w14:textId="563F76BA" w:rsidR="009D1B57" w:rsidRPr="00E21345" w:rsidRDefault="006770EA"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r w:rsidRPr="00E21345">
            <w:rPr>
              <w:rFonts w:ascii="Arial" w:hAnsi="Arial" w:cs="Arial"/>
            </w:rPr>
            <w:fldChar w:fldCharType="begin"/>
          </w:r>
          <w:r w:rsidRPr="00E21345">
            <w:rPr>
              <w:rFonts w:ascii="Arial" w:hAnsi="Arial" w:cs="Arial"/>
            </w:rPr>
            <w:instrText xml:space="preserve"> TOC \o "1-3" \h \z \u </w:instrText>
          </w:r>
          <w:r w:rsidRPr="00E21345">
            <w:rPr>
              <w:rFonts w:ascii="Arial" w:hAnsi="Arial" w:cs="Arial"/>
            </w:rPr>
            <w:fldChar w:fldCharType="separate"/>
          </w:r>
          <w:hyperlink w:anchor="_Toc225179927" w:history="1">
            <w:r w:rsidR="009D1B57" w:rsidRPr="00E21345">
              <w:rPr>
                <w:rStyle w:val="Hyperlink"/>
                <w:rFonts w:ascii="Arial" w:hAnsi="Arial" w:cs="Arial"/>
                <w:noProof/>
              </w:rPr>
              <w:t>Letter of transmittal</w:t>
            </w:r>
            <w:r w:rsidR="009D1B57" w:rsidRPr="00E21345">
              <w:rPr>
                <w:rFonts w:ascii="Arial" w:hAnsi="Arial" w:cs="Arial"/>
                <w:noProof/>
                <w:webHidden/>
              </w:rPr>
              <w:tab/>
            </w:r>
            <w:r w:rsidR="009D1B57" w:rsidRPr="00E21345">
              <w:rPr>
                <w:rFonts w:ascii="Arial" w:hAnsi="Arial" w:cs="Arial"/>
                <w:noProof/>
                <w:webHidden/>
              </w:rPr>
              <w:fldChar w:fldCharType="begin"/>
            </w:r>
            <w:r w:rsidR="009D1B57" w:rsidRPr="00E21345">
              <w:rPr>
                <w:rFonts w:ascii="Arial" w:hAnsi="Arial" w:cs="Arial"/>
                <w:noProof/>
                <w:webHidden/>
              </w:rPr>
              <w:instrText xml:space="preserve"> PAGEREF _Toc225179927 \h </w:instrText>
            </w:r>
            <w:r w:rsidR="009D1B57" w:rsidRPr="00E21345">
              <w:rPr>
                <w:rFonts w:ascii="Arial" w:hAnsi="Arial" w:cs="Arial"/>
                <w:noProof/>
                <w:webHidden/>
              </w:rPr>
            </w:r>
            <w:r w:rsidR="009D1B57" w:rsidRPr="00E21345">
              <w:rPr>
                <w:rFonts w:ascii="Arial" w:hAnsi="Arial" w:cs="Arial"/>
                <w:noProof/>
                <w:webHidden/>
              </w:rPr>
              <w:fldChar w:fldCharType="separate"/>
            </w:r>
            <w:r w:rsidR="006F1EA3">
              <w:rPr>
                <w:rFonts w:ascii="Arial" w:hAnsi="Arial" w:cs="Arial"/>
                <w:noProof/>
                <w:webHidden/>
              </w:rPr>
              <w:t>iv</w:t>
            </w:r>
            <w:r w:rsidR="009D1B57" w:rsidRPr="00E21345">
              <w:rPr>
                <w:rFonts w:ascii="Arial" w:hAnsi="Arial" w:cs="Arial"/>
                <w:noProof/>
                <w:webHidden/>
              </w:rPr>
              <w:fldChar w:fldCharType="end"/>
            </w:r>
          </w:hyperlink>
        </w:p>
        <w:p w14:paraId="330E960E" w14:textId="58A2B7EC"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28" w:history="1">
            <w:r w:rsidRPr="00E21345">
              <w:rPr>
                <w:rStyle w:val="Hyperlink"/>
                <w:rFonts w:ascii="Arial" w:hAnsi="Arial" w:cs="Arial"/>
                <w:noProof/>
              </w:rPr>
              <w:t>Certification of Similarity Index</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_Toc225179928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v</w:t>
            </w:r>
            <w:r w:rsidRPr="00E21345">
              <w:rPr>
                <w:rFonts w:ascii="Arial" w:hAnsi="Arial" w:cs="Arial"/>
                <w:noProof/>
                <w:webHidden/>
              </w:rPr>
              <w:fldChar w:fldCharType="end"/>
            </w:r>
          </w:hyperlink>
        </w:p>
        <w:p w14:paraId="519F7233" w14:textId="694559B0"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29" w:history="1">
            <w:r w:rsidRPr="00E21345">
              <w:rPr>
                <w:rStyle w:val="Hyperlink"/>
                <w:rFonts w:ascii="Arial" w:hAnsi="Arial" w:cs="Arial"/>
                <w:noProof/>
              </w:rPr>
              <w:t>Declaration of the student</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_Toc225179929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vi</w:t>
            </w:r>
            <w:r w:rsidRPr="00E21345">
              <w:rPr>
                <w:rFonts w:ascii="Arial" w:hAnsi="Arial" w:cs="Arial"/>
                <w:noProof/>
                <w:webHidden/>
              </w:rPr>
              <w:fldChar w:fldCharType="end"/>
            </w:r>
          </w:hyperlink>
        </w:p>
        <w:p w14:paraId="6CECE392" w14:textId="0F94911A"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0" w:history="1">
            <w:r w:rsidRPr="00E21345">
              <w:rPr>
                <w:rStyle w:val="Hyperlink"/>
                <w:rFonts w:ascii="Arial" w:hAnsi="Arial" w:cs="Arial"/>
                <w:noProof/>
              </w:rPr>
              <w:t>Acknowledgement</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_Toc225179930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vii</w:t>
            </w:r>
            <w:r w:rsidRPr="00E21345">
              <w:rPr>
                <w:rFonts w:ascii="Arial" w:hAnsi="Arial" w:cs="Arial"/>
                <w:noProof/>
                <w:webHidden/>
              </w:rPr>
              <w:fldChar w:fldCharType="end"/>
            </w:r>
          </w:hyperlink>
        </w:p>
        <w:p w14:paraId="56E33819" w14:textId="00B97D91"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1" w:history="1">
            <w:r w:rsidRPr="00E21345">
              <w:rPr>
                <w:rStyle w:val="Hyperlink"/>
                <w:rFonts w:ascii="Arial" w:hAnsi="Arial" w:cs="Arial"/>
                <w:noProof/>
              </w:rPr>
              <w:t>Abstract</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_Toc225179931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viii</w:t>
            </w:r>
            <w:r w:rsidRPr="00E21345">
              <w:rPr>
                <w:rFonts w:ascii="Arial" w:hAnsi="Arial" w:cs="Arial"/>
                <w:noProof/>
                <w:webHidden/>
              </w:rPr>
              <w:fldChar w:fldCharType="end"/>
            </w:r>
          </w:hyperlink>
        </w:p>
        <w:p w14:paraId="65EBEBD3" w14:textId="56ACDDAC"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2" w:history="1">
            <w:r w:rsidRPr="00E21345">
              <w:rPr>
                <w:rStyle w:val="Hyperlink"/>
                <w:rFonts w:ascii="Arial" w:hAnsi="Arial" w:cs="Arial"/>
                <w:noProof/>
              </w:rPr>
              <w:t>List of Figures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_Toc225179932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x</w:t>
            </w:r>
            <w:r w:rsidRPr="00E21345">
              <w:rPr>
                <w:rFonts w:ascii="Arial" w:hAnsi="Arial" w:cs="Arial"/>
                <w:noProof/>
                <w:webHidden/>
              </w:rPr>
              <w:fldChar w:fldCharType="end"/>
            </w:r>
          </w:hyperlink>
        </w:p>
        <w:p w14:paraId="26C2E834" w14:textId="43428CA5"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3" w:history="1">
            <w:r w:rsidRPr="00E21345">
              <w:rPr>
                <w:rStyle w:val="Hyperlink"/>
                <w:rFonts w:ascii="Arial" w:hAnsi="Arial" w:cs="Arial"/>
                <w:noProof/>
              </w:rPr>
              <w:t>List of Tables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_Toc225179933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xi</w:t>
            </w:r>
            <w:r w:rsidRPr="00E21345">
              <w:rPr>
                <w:rFonts w:ascii="Arial" w:hAnsi="Arial" w:cs="Arial"/>
                <w:noProof/>
                <w:webHidden/>
              </w:rPr>
              <w:fldChar w:fldCharType="end"/>
            </w:r>
          </w:hyperlink>
        </w:p>
        <w:p w14:paraId="1E52D19C" w14:textId="6F398918"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4" w:history="1">
            <w:r w:rsidRPr="00E21345">
              <w:rPr>
                <w:rStyle w:val="Hyperlink"/>
                <w:rFonts w:ascii="Arial" w:hAnsi="Arial" w:cs="Arial"/>
                <w:noProof/>
              </w:rPr>
              <w:t>List of Acronyms and Abbreviations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_Toc225179934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xii</w:t>
            </w:r>
            <w:r w:rsidRPr="00E21345">
              <w:rPr>
                <w:rFonts w:ascii="Arial" w:hAnsi="Arial" w:cs="Arial"/>
                <w:noProof/>
                <w:webHidden/>
              </w:rPr>
              <w:fldChar w:fldCharType="end"/>
            </w:r>
          </w:hyperlink>
        </w:p>
        <w:p w14:paraId="6A40026B" w14:textId="6AC007FF"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5" w:history="1">
            <w:r w:rsidRPr="00E21345">
              <w:rPr>
                <w:rStyle w:val="Hyperlink"/>
                <w:rFonts w:ascii="Arial" w:hAnsi="Arial" w:cs="Arial"/>
                <w:noProof/>
              </w:rPr>
              <w:t>CHAPTER I: INTRODUCTION</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_Toc225179935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w:t>
            </w:r>
            <w:r w:rsidRPr="00E21345">
              <w:rPr>
                <w:rFonts w:ascii="Arial" w:hAnsi="Arial" w:cs="Arial"/>
                <w:noProof/>
                <w:webHidden/>
              </w:rPr>
              <w:fldChar w:fldCharType="end"/>
            </w:r>
          </w:hyperlink>
        </w:p>
        <w:p w14:paraId="34A9BE47" w14:textId="661542C4"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36" w:history="1">
            <w:r w:rsidRPr="00E21345">
              <w:rPr>
                <w:rStyle w:val="Hyperlink"/>
                <w:rFonts w:ascii="Arial" w:hAnsi="Arial" w:cs="Arial"/>
                <w:noProof/>
              </w:rPr>
              <w:t>1.1</w:t>
            </w:r>
            <w:r w:rsidR="007F1971" w:rsidRPr="00E21345">
              <w:rPr>
                <w:rStyle w:val="Hyperlink"/>
                <w:rFonts w:ascii="Arial" w:hAnsi="Arial" w:cs="Arial"/>
                <w:noProof/>
              </w:rPr>
              <w:t xml:space="preserve"> </w:t>
            </w:r>
            <w:r w:rsidRPr="00E21345">
              <w:rPr>
                <w:rStyle w:val="Hyperlink"/>
                <w:rFonts w:ascii="Arial" w:hAnsi="Arial" w:cs="Arial"/>
                <w:noProof/>
              </w:rPr>
              <w:t>Background of the Study</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_Toc225179936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w:t>
            </w:r>
            <w:r w:rsidRPr="00E21345">
              <w:rPr>
                <w:rFonts w:ascii="Arial" w:hAnsi="Arial" w:cs="Arial"/>
                <w:noProof/>
                <w:webHidden/>
              </w:rPr>
              <w:fldChar w:fldCharType="end"/>
            </w:r>
          </w:hyperlink>
        </w:p>
        <w:p w14:paraId="6EF589D9" w14:textId="580EB315"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37" w:history="1">
            <w:r w:rsidRPr="00E21345">
              <w:rPr>
                <w:rStyle w:val="Hyperlink"/>
                <w:rFonts w:ascii="Arial" w:hAnsi="Arial" w:cs="Arial"/>
                <w:noProof/>
              </w:rPr>
              <w:t>1.2</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Statement of the Problem</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_Toc225179937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3</w:t>
            </w:r>
            <w:r w:rsidRPr="00E21345">
              <w:rPr>
                <w:rFonts w:ascii="Arial" w:hAnsi="Arial" w:cs="Arial"/>
                <w:noProof/>
                <w:webHidden/>
              </w:rPr>
              <w:fldChar w:fldCharType="end"/>
            </w:r>
          </w:hyperlink>
        </w:p>
        <w:p w14:paraId="5CB644CA" w14:textId="5F006725"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38" w:history="1">
            <w:r w:rsidRPr="00E21345">
              <w:rPr>
                <w:rStyle w:val="Hyperlink"/>
                <w:rFonts w:ascii="Arial" w:hAnsi="Arial" w:cs="Arial"/>
                <w:noProof/>
              </w:rPr>
              <w:t>1.3</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Objectives of the Study</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_Toc225179938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5</w:t>
            </w:r>
            <w:r w:rsidRPr="00E21345">
              <w:rPr>
                <w:rFonts w:ascii="Arial" w:hAnsi="Arial" w:cs="Arial"/>
                <w:noProof/>
                <w:webHidden/>
              </w:rPr>
              <w:fldChar w:fldCharType="end"/>
            </w:r>
          </w:hyperlink>
        </w:p>
        <w:p w14:paraId="5779D611" w14:textId="6C225DA8" w:rsidR="009D1B57" w:rsidRPr="00E21345" w:rsidRDefault="009D1B57" w:rsidP="008E5AA0">
          <w:pPr>
            <w:pStyle w:val="TOC2"/>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39" w:history="1">
            <w:r w:rsidRPr="00E21345">
              <w:rPr>
                <w:rStyle w:val="Hyperlink"/>
                <w:rFonts w:ascii="Arial" w:hAnsi="Arial" w:cs="Arial"/>
                <w:noProof/>
              </w:rPr>
              <w:t xml:space="preserve">1.4 </w:t>
            </w:r>
            <w:r w:rsidR="007F1971" w:rsidRPr="00E21345">
              <w:rPr>
                <w:rStyle w:val="Hyperlink"/>
                <w:rFonts w:ascii="Arial" w:hAnsi="Arial" w:cs="Arial"/>
                <w:noProof/>
              </w:rPr>
              <w:t xml:space="preserve"> </w:t>
            </w:r>
            <w:r w:rsidRPr="00E21345">
              <w:rPr>
                <w:rStyle w:val="Hyperlink"/>
                <w:rFonts w:ascii="Arial" w:hAnsi="Arial" w:cs="Arial"/>
                <w:noProof/>
              </w:rPr>
              <w:t>Scope and Limitations of the Study</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_Toc225179939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7</w:t>
            </w:r>
            <w:r w:rsidRPr="00E21345">
              <w:rPr>
                <w:rFonts w:ascii="Arial" w:hAnsi="Arial" w:cs="Arial"/>
                <w:noProof/>
                <w:webHidden/>
              </w:rPr>
              <w:fldChar w:fldCharType="end"/>
            </w:r>
          </w:hyperlink>
        </w:p>
        <w:p w14:paraId="78163E76" w14:textId="4932658B"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40" w:history="1">
            <w:r w:rsidRPr="00E21345">
              <w:rPr>
                <w:rStyle w:val="Hyperlink"/>
                <w:rFonts w:ascii="Arial" w:hAnsi="Arial" w:cs="Arial"/>
                <w:noProof/>
              </w:rPr>
              <w:t>1.5</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Definition of Key Terms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_Toc225179940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9</w:t>
            </w:r>
            <w:r w:rsidRPr="00E21345">
              <w:rPr>
                <w:rFonts w:ascii="Arial" w:hAnsi="Arial" w:cs="Arial"/>
                <w:noProof/>
                <w:webHidden/>
              </w:rPr>
              <w:fldChar w:fldCharType="end"/>
            </w:r>
          </w:hyperlink>
        </w:p>
        <w:p w14:paraId="0867317A" w14:textId="7F99A8E9"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41" w:history="1">
            <w:r w:rsidRPr="00E21345">
              <w:rPr>
                <w:rStyle w:val="Hyperlink"/>
                <w:rFonts w:ascii="Arial" w:hAnsi="Arial" w:cs="Arial"/>
                <w:noProof/>
              </w:rPr>
              <w:t>1.6</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Organization of the Remaining Chapter</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_Toc225179941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11</w:t>
            </w:r>
            <w:r w:rsidRPr="00E21345">
              <w:rPr>
                <w:rFonts w:ascii="Arial" w:hAnsi="Arial" w:cs="Arial"/>
                <w:noProof/>
                <w:webHidden/>
              </w:rPr>
              <w:fldChar w:fldCharType="end"/>
            </w:r>
          </w:hyperlink>
        </w:p>
        <w:p w14:paraId="79E1CB7E" w14:textId="0E469FE1"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42" w:history="1">
            <w:r w:rsidRPr="00E21345">
              <w:rPr>
                <w:rStyle w:val="Hyperlink"/>
                <w:rFonts w:ascii="Arial" w:hAnsi="Arial" w:cs="Arial"/>
                <w:noProof/>
              </w:rPr>
              <w:t>CHAPTER II: REVIEW OF THE LITERATURE</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_Toc225179942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13</w:t>
            </w:r>
            <w:r w:rsidRPr="00E21345">
              <w:rPr>
                <w:rFonts w:ascii="Arial" w:hAnsi="Arial" w:cs="Arial"/>
                <w:noProof/>
                <w:webHidden/>
              </w:rPr>
              <w:fldChar w:fldCharType="end"/>
            </w:r>
          </w:hyperlink>
        </w:p>
        <w:p w14:paraId="66488720" w14:textId="599E1AA9"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43" w:history="1">
            <w:r w:rsidRPr="00E21345">
              <w:rPr>
                <w:rStyle w:val="Hyperlink"/>
                <w:rFonts w:ascii="Arial" w:hAnsi="Arial" w:cs="Arial"/>
                <w:noProof/>
              </w:rPr>
              <w:t>2.1</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Literature Survey</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_Toc225179943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13</w:t>
            </w:r>
            <w:r w:rsidRPr="00E21345">
              <w:rPr>
                <w:rFonts w:ascii="Arial" w:hAnsi="Arial" w:cs="Arial"/>
                <w:noProof/>
                <w:webHidden/>
              </w:rPr>
              <w:fldChar w:fldCharType="end"/>
            </w:r>
          </w:hyperlink>
        </w:p>
        <w:p w14:paraId="0774B543" w14:textId="1E24BBE9"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44" w:history="1">
            <w:r w:rsidRPr="00E21345">
              <w:rPr>
                <w:rStyle w:val="Hyperlink"/>
                <w:rFonts w:ascii="Arial" w:hAnsi="Arial" w:cs="Arial"/>
                <w:noProof/>
              </w:rPr>
              <w:t>2.2</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Research Question Development</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_Toc225179944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15</w:t>
            </w:r>
            <w:r w:rsidRPr="00E21345">
              <w:rPr>
                <w:rFonts w:ascii="Arial" w:hAnsi="Arial" w:cs="Arial"/>
                <w:noProof/>
                <w:webHidden/>
              </w:rPr>
              <w:fldChar w:fldCharType="end"/>
            </w:r>
          </w:hyperlink>
        </w:p>
        <w:p w14:paraId="235A8EA1" w14:textId="5F7D58F8"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45" w:history="1">
            <w:r w:rsidRPr="00E21345">
              <w:rPr>
                <w:rStyle w:val="Hyperlink"/>
                <w:rFonts w:ascii="Arial" w:hAnsi="Arial" w:cs="Arial"/>
                <w:noProof/>
              </w:rPr>
              <w:t>CHAPTER III: RESEARCH METHODS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_Toc225179945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17</w:t>
            </w:r>
            <w:r w:rsidRPr="00E21345">
              <w:rPr>
                <w:rFonts w:ascii="Arial" w:hAnsi="Arial" w:cs="Arial"/>
                <w:noProof/>
                <w:webHidden/>
              </w:rPr>
              <w:fldChar w:fldCharType="end"/>
            </w:r>
          </w:hyperlink>
        </w:p>
        <w:p w14:paraId="641E6E4F" w14:textId="161B7263" w:rsidR="009D1B57" w:rsidRPr="00E21345" w:rsidRDefault="009D1B57" w:rsidP="008E5AA0">
          <w:pPr>
            <w:pStyle w:val="TOC2"/>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46" w:history="1">
            <w:r w:rsidRPr="00E21345">
              <w:rPr>
                <w:rStyle w:val="Hyperlink"/>
                <w:rFonts w:ascii="Arial" w:hAnsi="Arial" w:cs="Arial"/>
                <w:noProof/>
              </w:rPr>
              <w:t>3.1 Research Design</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_Toc225179946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17</w:t>
            </w:r>
            <w:r w:rsidRPr="00E21345">
              <w:rPr>
                <w:rFonts w:ascii="Arial" w:hAnsi="Arial" w:cs="Arial"/>
                <w:noProof/>
                <w:webHidden/>
              </w:rPr>
              <w:fldChar w:fldCharType="end"/>
            </w:r>
          </w:hyperlink>
        </w:p>
        <w:p w14:paraId="7E7AB2E6" w14:textId="395E6E60" w:rsidR="009D1B57" w:rsidRPr="00E21345" w:rsidRDefault="009D1B57" w:rsidP="008E5AA0">
          <w:pPr>
            <w:pStyle w:val="TOC2"/>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47" w:history="1">
            <w:r w:rsidRPr="00E21345">
              <w:rPr>
                <w:rStyle w:val="Hyperlink"/>
                <w:rFonts w:ascii="Arial" w:hAnsi="Arial" w:cs="Arial"/>
                <w:noProof/>
              </w:rPr>
              <w:t>3.2 Sample</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_Toc225179947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18</w:t>
            </w:r>
            <w:r w:rsidRPr="00E21345">
              <w:rPr>
                <w:rFonts w:ascii="Arial" w:hAnsi="Arial" w:cs="Arial"/>
                <w:noProof/>
                <w:webHidden/>
              </w:rPr>
              <w:fldChar w:fldCharType="end"/>
            </w:r>
          </w:hyperlink>
        </w:p>
        <w:p w14:paraId="442E1877" w14:textId="52EDAC8C" w:rsidR="009D1B57" w:rsidRPr="00E21345" w:rsidRDefault="009D1B57" w:rsidP="008E5AA0">
          <w:pPr>
            <w:pStyle w:val="TOC2"/>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48" w:history="1">
            <w:r w:rsidRPr="00E21345">
              <w:rPr>
                <w:rStyle w:val="Hyperlink"/>
                <w:rFonts w:ascii="Arial" w:hAnsi="Arial" w:cs="Arial"/>
                <w:noProof/>
              </w:rPr>
              <w:t>3.3 Data Collection</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_Toc225179948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20</w:t>
            </w:r>
            <w:r w:rsidRPr="00E21345">
              <w:rPr>
                <w:rFonts w:ascii="Arial" w:hAnsi="Arial" w:cs="Arial"/>
                <w:noProof/>
                <w:webHidden/>
              </w:rPr>
              <w:fldChar w:fldCharType="end"/>
            </w:r>
          </w:hyperlink>
        </w:p>
        <w:p w14:paraId="376D7143" w14:textId="68308A47"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49" w:history="1">
            <w:r w:rsidRPr="00E21345">
              <w:rPr>
                <w:rStyle w:val="Hyperlink"/>
                <w:rFonts w:ascii="Arial" w:hAnsi="Arial" w:cs="Arial"/>
                <w:noProof/>
              </w:rPr>
              <w:t>3.4</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Data Analysis Plan</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_Toc225179949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20</w:t>
            </w:r>
            <w:r w:rsidRPr="00E21345">
              <w:rPr>
                <w:rFonts w:ascii="Arial" w:hAnsi="Arial" w:cs="Arial"/>
                <w:noProof/>
                <w:webHidden/>
              </w:rPr>
              <w:fldChar w:fldCharType="end"/>
            </w:r>
          </w:hyperlink>
        </w:p>
        <w:p w14:paraId="7C9EDD9F" w14:textId="0D8F809C"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50" w:history="1">
            <w:r w:rsidRPr="00E21345">
              <w:rPr>
                <w:rStyle w:val="Hyperlink"/>
                <w:rFonts w:ascii="Arial" w:hAnsi="Arial" w:cs="Arial"/>
                <w:noProof/>
              </w:rPr>
              <w:t>CHAPTER IV: RESEARCH FINDINGS &amp; ANALYSIS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_Toc225179950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22</w:t>
            </w:r>
            <w:r w:rsidRPr="00E21345">
              <w:rPr>
                <w:rFonts w:ascii="Arial" w:hAnsi="Arial" w:cs="Arial"/>
                <w:noProof/>
                <w:webHidden/>
              </w:rPr>
              <w:fldChar w:fldCharType="end"/>
            </w:r>
          </w:hyperlink>
        </w:p>
        <w:p w14:paraId="75A90522" w14:textId="6AF7D477"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51" w:history="1">
            <w:r w:rsidRPr="00E21345">
              <w:rPr>
                <w:rStyle w:val="Hyperlink"/>
                <w:rFonts w:ascii="Arial" w:hAnsi="Arial" w:cs="Arial"/>
                <w:noProof/>
              </w:rPr>
              <w:t>CHAPTER V: DISCUSSION</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_Toc225179951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42</w:t>
            </w:r>
            <w:r w:rsidRPr="00E21345">
              <w:rPr>
                <w:rFonts w:ascii="Arial" w:hAnsi="Arial" w:cs="Arial"/>
                <w:noProof/>
                <w:webHidden/>
              </w:rPr>
              <w:fldChar w:fldCharType="end"/>
            </w:r>
          </w:hyperlink>
        </w:p>
        <w:p w14:paraId="7036EA9A" w14:textId="246ADE27"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52" w:history="1">
            <w:r w:rsidRPr="00E21345">
              <w:rPr>
                <w:rStyle w:val="Hyperlink"/>
                <w:rFonts w:ascii="Arial" w:hAnsi="Arial" w:cs="Arial"/>
                <w:noProof/>
              </w:rPr>
              <w:t>5.1</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Conclusions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_Toc225179952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42</w:t>
            </w:r>
            <w:r w:rsidRPr="00E21345">
              <w:rPr>
                <w:rFonts w:ascii="Arial" w:hAnsi="Arial" w:cs="Arial"/>
                <w:noProof/>
                <w:webHidden/>
              </w:rPr>
              <w:fldChar w:fldCharType="end"/>
            </w:r>
          </w:hyperlink>
        </w:p>
        <w:p w14:paraId="05D2FC87" w14:textId="521E6F6E"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53" w:history="1">
            <w:r w:rsidRPr="00E21345">
              <w:rPr>
                <w:rStyle w:val="Hyperlink"/>
                <w:rFonts w:ascii="Arial" w:hAnsi="Arial" w:cs="Arial"/>
                <w:noProof/>
              </w:rPr>
              <w:t>5.2</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Scope for Future Study</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_Toc225179953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45</w:t>
            </w:r>
            <w:r w:rsidRPr="00E21345">
              <w:rPr>
                <w:rFonts w:ascii="Arial" w:hAnsi="Arial" w:cs="Arial"/>
                <w:noProof/>
                <w:webHidden/>
              </w:rPr>
              <w:fldChar w:fldCharType="end"/>
            </w:r>
          </w:hyperlink>
        </w:p>
        <w:p w14:paraId="0A2E6DC9" w14:textId="145D5A39" w:rsidR="009D1B57" w:rsidRPr="00E21345" w:rsidRDefault="009D1B57" w:rsidP="008E5AA0">
          <w:pPr>
            <w:pStyle w:val="TOC2"/>
            <w:tabs>
              <w:tab w:val="left" w:pos="960"/>
              <w:tab w:val="right" w:leader="dot" w:pos="9350"/>
            </w:tabs>
            <w:spacing w:line="240" w:lineRule="auto"/>
            <w:rPr>
              <w:rFonts w:ascii="Arial" w:eastAsiaTheme="minorEastAsia" w:hAnsi="Arial" w:cs="Arial"/>
              <w:noProof/>
              <w:kern w:val="2"/>
              <w:szCs w:val="30"/>
              <w:lang w:bidi="bn-IN"/>
              <w14:ligatures w14:val="standardContextual"/>
            </w:rPr>
          </w:pPr>
          <w:hyperlink w:anchor="_Toc225179954" w:history="1">
            <w:r w:rsidRPr="00E21345">
              <w:rPr>
                <w:rStyle w:val="Hyperlink"/>
                <w:rFonts w:ascii="Arial" w:hAnsi="Arial" w:cs="Arial"/>
                <w:noProof/>
              </w:rPr>
              <w:t>5.3</w:t>
            </w:r>
            <w:r w:rsidR="007F1971" w:rsidRPr="00E21345">
              <w:rPr>
                <w:rFonts w:ascii="Arial" w:eastAsiaTheme="minorEastAsia" w:hAnsi="Arial" w:cs="Arial"/>
                <w:noProof/>
                <w:kern w:val="2"/>
                <w:szCs w:val="30"/>
                <w:lang w:bidi="bn-IN"/>
                <w14:ligatures w14:val="standardContextual"/>
              </w:rPr>
              <w:t xml:space="preserve"> </w:t>
            </w:r>
            <w:r w:rsidRPr="00E21345">
              <w:rPr>
                <w:rStyle w:val="Hyperlink"/>
                <w:rFonts w:ascii="Arial" w:hAnsi="Arial" w:cs="Arial"/>
                <w:noProof/>
              </w:rPr>
              <w:t>Recommendations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_Toc225179954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46</w:t>
            </w:r>
            <w:r w:rsidRPr="00E21345">
              <w:rPr>
                <w:rFonts w:ascii="Arial" w:hAnsi="Arial" w:cs="Arial"/>
                <w:noProof/>
                <w:webHidden/>
              </w:rPr>
              <w:fldChar w:fldCharType="end"/>
            </w:r>
          </w:hyperlink>
        </w:p>
        <w:p w14:paraId="323667FA" w14:textId="286984FD"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55" w:history="1">
            <w:r w:rsidRPr="00E21345">
              <w:rPr>
                <w:rStyle w:val="Hyperlink"/>
                <w:rFonts w:ascii="Arial" w:hAnsi="Arial" w:cs="Arial"/>
                <w:noProof/>
              </w:rPr>
              <w:t>References</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_Toc225179955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50</w:t>
            </w:r>
            <w:r w:rsidRPr="00E21345">
              <w:rPr>
                <w:rFonts w:ascii="Arial" w:hAnsi="Arial" w:cs="Arial"/>
                <w:noProof/>
                <w:webHidden/>
              </w:rPr>
              <w:fldChar w:fldCharType="end"/>
            </w:r>
          </w:hyperlink>
        </w:p>
        <w:p w14:paraId="6C3F9EE2" w14:textId="203870B0" w:rsidR="009D1B57" w:rsidRPr="00E21345" w:rsidRDefault="009D1B57" w:rsidP="008E5AA0">
          <w:pPr>
            <w:pStyle w:val="TOC1"/>
            <w:tabs>
              <w:tab w:val="right" w:leader="dot" w:pos="9350"/>
            </w:tabs>
            <w:spacing w:line="240" w:lineRule="auto"/>
            <w:rPr>
              <w:rFonts w:ascii="Arial" w:eastAsiaTheme="minorEastAsia" w:hAnsi="Arial" w:cs="Arial"/>
              <w:noProof/>
              <w:kern w:val="2"/>
              <w:szCs w:val="30"/>
              <w:lang w:bidi="bn-IN"/>
              <w14:ligatures w14:val="standardContextual"/>
            </w:rPr>
          </w:pPr>
          <w:hyperlink w:anchor="_Toc225179956" w:history="1">
            <w:r w:rsidRPr="00E21345">
              <w:rPr>
                <w:rStyle w:val="Hyperlink"/>
                <w:rFonts w:ascii="Arial" w:hAnsi="Arial" w:cs="Arial"/>
                <w:noProof/>
              </w:rPr>
              <w:t>Appendix 1</w:t>
            </w:r>
            <w:r w:rsidRPr="00E21345">
              <w:rPr>
                <w:rFonts w:ascii="Arial" w:hAnsi="Arial" w:cs="Arial"/>
                <w:noProof/>
                <w:webHidden/>
              </w:rPr>
              <w:tab/>
            </w:r>
            <w:r w:rsidRPr="00E21345">
              <w:rPr>
                <w:rFonts w:ascii="Arial" w:hAnsi="Arial" w:cs="Arial"/>
                <w:noProof/>
                <w:webHidden/>
              </w:rPr>
              <w:fldChar w:fldCharType="begin"/>
            </w:r>
            <w:r w:rsidRPr="00E21345">
              <w:rPr>
                <w:rFonts w:ascii="Arial" w:hAnsi="Arial" w:cs="Arial"/>
                <w:noProof/>
                <w:webHidden/>
              </w:rPr>
              <w:instrText xml:space="preserve"> PAGEREF _Toc225179956 \h </w:instrText>
            </w:r>
            <w:r w:rsidRPr="00E21345">
              <w:rPr>
                <w:rFonts w:ascii="Arial" w:hAnsi="Arial" w:cs="Arial"/>
                <w:noProof/>
                <w:webHidden/>
              </w:rPr>
            </w:r>
            <w:r w:rsidRPr="00E21345">
              <w:rPr>
                <w:rFonts w:ascii="Arial" w:hAnsi="Arial" w:cs="Arial"/>
                <w:noProof/>
                <w:webHidden/>
              </w:rPr>
              <w:fldChar w:fldCharType="separate"/>
            </w:r>
            <w:r w:rsidR="006F1EA3">
              <w:rPr>
                <w:rFonts w:ascii="Arial" w:hAnsi="Arial" w:cs="Arial"/>
                <w:noProof/>
                <w:webHidden/>
              </w:rPr>
              <w:t>53</w:t>
            </w:r>
            <w:r w:rsidRPr="00E21345">
              <w:rPr>
                <w:rFonts w:ascii="Arial" w:hAnsi="Arial" w:cs="Arial"/>
                <w:noProof/>
                <w:webHidden/>
              </w:rPr>
              <w:fldChar w:fldCharType="end"/>
            </w:r>
          </w:hyperlink>
        </w:p>
        <w:p w14:paraId="09D7A4C5" w14:textId="249705A5" w:rsidR="006770EA" w:rsidRPr="00E21345" w:rsidRDefault="006770EA" w:rsidP="008E5AA0">
          <w:pPr>
            <w:spacing w:after="240" w:line="240" w:lineRule="auto"/>
            <w:rPr>
              <w:rFonts w:ascii="Arial" w:hAnsi="Arial" w:cs="Arial"/>
            </w:rPr>
          </w:pPr>
          <w:r w:rsidRPr="00E21345">
            <w:rPr>
              <w:rFonts w:ascii="Arial" w:hAnsi="Arial" w:cs="Arial"/>
              <w:b/>
              <w:bCs/>
              <w:noProof/>
            </w:rPr>
            <w:fldChar w:fldCharType="end"/>
          </w:r>
        </w:p>
      </w:sdtContent>
    </w:sdt>
    <w:p w14:paraId="710965CD" w14:textId="249705A5" w:rsidR="0001293E" w:rsidRDefault="00A24164" w:rsidP="00D81B15">
      <w:pPr>
        <w:pStyle w:val="Heading1"/>
      </w:pPr>
      <w:bookmarkStart w:id="5" w:name="_Toc225179932"/>
      <w:r w:rsidRPr="00633D26">
        <w:lastRenderedPageBreak/>
        <w:t>List of Figures</w:t>
      </w:r>
      <w:bookmarkEnd w:id="5"/>
    </w:p>
    <w:p w14:paraId="2A5AE681" w14:textId="77777777" w:rsidR="00A435DA" w:rsidRPr="00A435DA" w:rsidRDefault="00A435DA" w:rsidP="00A435DA"/>
    <w:p w14:paraId="7BD5E3B9" w14:textId="77777777" w:rsidR="00430942" w:rsidRPr="00A435DA" w:rsidRDefault="00430942" w:rsidP="00A435DA">
      <w:pPr>
        <w:spacing w:before="240"/>
        <w:ind w:left="0"/>
        <w:rPr>
          <w:rFonts w:ascii="Arial" w:hAnsi="Arial" w:cs="Arial"/>
        </w:rPr>
      </w:pPr>
      <w:r w:rsidRPr="00A435DA">
        <w:rPr>
          <w:rFonts w:ascii="Arial" w:hAnsi="Arial" w:cs="Arial"/>
        </w:rPr>
        <w:t>Figure 1:  Percentage of papers in each Data Design Category</w:t>
      </w:r>
    </w:p>
    <w:p w14:paraId="0323A900" w14:textId="3C557377" w:rsidR="00430942" w:rsidRPr="00A435DA" w:rsidRDefault="00430942" w:rsidP="00A435DA">
      <w:pPr>
        <w:spacing w:before="240"/>
        <w:ind w:left="0"/>
        <w:rPr>
          <w:rFonts w:ascii="Arial" w:hAnsi="Arial" w:cs="Arial"/>
        </w:rPr>
      </w:pPr>
      <w:r w:rsidRPr="00A435DA">
        <w:rPr>
          <w:rFonts w:ascii="Arial" w:hAnsi="Arial" w:cs="Arial"/>
        </w:rPr>
        <w:t>Figure 2: Percentage of papers in each type of Sample Category</w:t>
      </w:r>
    </w:p>
    <w:p w14:paraId="0A1705AC" w14:textId="77777777" w:rsidR="00430942" w:rsidRPr="00A435DA" w:rsidRDefault="00430942" w:rsidP="00A435DA">
      <w:pPr>
        <w:spacing w:before="240"/>
        <w:ind w:left="0"/>
        <w:rPr>
          <w:rFonts w:ascii="Arial" w:hAnsi="Arial" w:cs="Arial"/>
        </w:rPr>
      </w:pPr>
      <w:r w:rsidRPr="00A435DA">
        <w:rPr>
          <w:rFonts w:ascii="Arial" w:hAnsi="Arial" w:cs="Arial"/>
        </w:rPr>
        <w:t>Figure 3: Percentage of papers in each Empirical Sample Size Distribution</w:t>
      </w:r>
    </w:p>
    <w:p w14:paraId="30415275" w14:textId="77777777" w:rsidR="00430942" w:rsidRPr="00A435DA" w:rsidRDefault="00430942" w:rsidP="00A435DA">
      <w:pPr>
        <w:spacing w:before="240"/>
        <w:ind w:left="0"/>
        <w:rPr>
          <w:rFonts w:ascii="Arial" w:hAnsi="Arial" w:cs="Arial"/>
        </w:rPr>
      </w:pPr>
      <w:r w:rsidRPr="00A435DA">
        <w:rPr>
          <w:rFonts w:ascii="Arial" w:hAnsi="Arial" w:cs="Arial"/>
        </w:rPr>
        <w:t>Figure 4: Percentage of papers in each Review Category</w:t>
      </w:r>
    </w:p>
    <w:p w14:paraId="55051B19" w14:textId="77777777" w:rsidR="00430942" w:rsidRPr="00A435DA" w:rsidRDefault="00430942" w:rsidP="00A435DA">
      <w:pPr>
        <w:spacing w:before="240"/>
        <w:ind w:left="0"/>
        <w:rPr>
          <w:rFonts w:ascii="Arial" w:hAnsi="Arial" w:cs="Arial"/>
        </w:rPr>
      </w:pPr>
      <w:r w:rsidRPr="00A435DA">
        <w:rPr>
          <w:rFonts w:ascii="Arial" w:hAnsi="Arial" w:cs="Arial"/>
        </w:rPr>
        <w:t>Figure 5: Percentage of papers in each Year</w:t>
      </w:r>
    </w:p>
    <w:p w14:paraId="3FED7F69" w14:textId="77777777" w:rsidR="00430942" w:rsidRPr="00A435DA" w:rsidRDefault="00430942" w:rsidP="00A435DA">
      <w:pPr>
        <w:spacing w:before="240"/>
        <w:ind w:left="0"/>
        <w:rPr>
          <w:rFonts w:ascii="Arial" w:hAnsi="Arial" w:cs="Arial"/>
        </w:rPr>
      </w:pPr>
      <w:r w:rsidRPr="00A435DA">
        <w:rPr>
          <w:rFonts w:ascii="Arial" w:hAnsi="Arial" w:cs="Arial"/>
        </w:rPr>
        <w:t>Figure 6: Percentage of papers in each Geographic Scope</w:t>
      </w:r>
    </w:p>
    <w:p w14:paraId="59FA3594" w14:textId="153DC1E7" w:rsidR="00481A55" w:rsidRPr="00A435DA" w:rsidRDefault="00430942" w:rsidP="00A435DA">
      <w:pPr>
        <w:spacing w:before="240"/>
        <w:ind w:left="0"/>
        <w:rPr>
          <w:rFonts w:ascii="Arial" w:hAnsi="Arial" w:cs="Arial"/>
        </w:rPr>
      </w:pPr>
      <w:r w:rsidRPr="00A435DA">
        <w:rPr>
          <w:rFonts w:ascii="Arial" w:hAnsi="Arial" w:cs="Arial"/>
        </w:rPr>
        <w:t>Figure 7: Percentage of papers in each Reporting Quality Outcome Category</w:t>
      </w:r>
    </w:p>
    <w:p w14:paraId="15425F8D" w14:textId="77777777" w:rsidR="00481A55" w:rsidRDefault="00481A55" w:rsidP="00A435DA">
      <w:pPr>
        <w:spacing w:before="240"/>
        <w:ind w:left="0"/>
        <w:jc w:val="center"/>
        <w:rPr>
          <w:b/>
          <w:bCs/>
        </w:rPr>
      </w:pPr>
    </w:p>
    <w:p w14:paraId="0E403EAB" w14:textId="77777777" w:rsidR="00481A55" w:rsidRDefault="00481A55" w:rsidP="0097143B">
      <w:pPr>
        <w:ind w:left="0"/>
        <w:jc w:val="center"/>
        <w:rPr>
          <w:b/>
          <w:bCs/>
        </w:rPr>
      </w:pPr>
    </w:p>
    <w:p w14:paraId="09564BB9" w14:textId="77777777" w:rsidR="00481A55" w:rsidRDefault="00481A55" w:rsidP="0097143B">
      <w:pPr>
        <w:ind w:left="0"/>
        <w:jc w:val="center"/>
        <w:rPr>
          <w:b/>
          <w:bCs/>
        </w:rPr>
      </w:pPr>
    </w:p>
    <w:p w14:paraId="7768B0F8" w14:textId="77777777" w:rsidR="00481A55" w:rsidRDefault="00481A55" w:rsidP="0097143B">
      <w:pPr>
        <w:ind w:left="0"/>
        <w:jc w:val="center"/>
        <w:rPr>
          <w:b/>
          <w:bCs/>
        </w:rPr>
      </w:pPr>
    </w:p>
    <w:p w14:paraId="473D038D" w14:textId="77777777" w:rsidR="00481A55" w:rsidRDefault="00481A55" w:rsidP="0097143B">
      <w:pPr>
        <w:ind w:left="0"/>
        <w:jc w:val="center"/>
        <w:rPr>
          <w:b/>
          <w:bCs/>
        </w:rPr>
      </w:pPr>
    </w:p>
    <w:p w14:paraId="36693CC6" w14:textId="77777777" w:rsidR="00481A55" w:rsidRDefault="00481A55" w:rsidP="0097143B">
      <w:pPr>
        <w:ind w:left="0"/>
        <w:jc w:val="center"/>
        <w:rPr>
          <w:b/>
          <w:bCs/>
        </w:rPr>
      </w:pPr>
    </w:p>
    <w:p w14:paraId="7549FB20" w14:textId="77777777" w:rsidR="00481A55" w:rsidRDefault="00481A55" w:rsidP="0097143B">
      <w:pPr>
        <w:ind w:left="0"/>
        <w:jc w:val="center"/>
        <w:rPr>
          <w:b/>
          <w:bCs/>
        </w:rPr>
      </w:pPr>
    </w:p>
    <w:p w14:paraId="0F302882" w14:textId="77777777" w:rsidR="00481A55" w:rsidRDefault="00481A55" w:rsidP="0097143B">
      <w:pPr>
        <w:ind w:left="0"/>
        <w:jc w:val="center"/>
        <w:rPr>
          <w:b/>
          <w:bCs/>
        </w:rPr>
      </w:pPr>
    </w:p>
    <w:p w14:paraId="0EC1CC0A" w14:textId="77777777" w:rsidR="00481A55" w:rsidRDefault="00481A55" w:rsidP="0097143B">
      <w:pPr>
        <w:ind w:left="0"/>
        <w:jc w:val="center"/>
        <w:rPr>
          <w:b/>
          <w:bCs/>
        </w:rPr>
      </w:pPr>
    </w:p>
    <w:p w14:paraId="6B343873" w14:textId="77777777" w:rsidR="00481A55" w:rsidRDefault="00481A55" w:rsidP="0097143B">
      <w:pPr>
        <w:ind w:left="0"/>
        <w:jc w:val="center"/>
        <w:rPr>
          <w:b/>
          <w:bCs/>
        </w:rPr>
      </w:pPr>
    </w:p>
    <w:p w14:paraId="71CF46CB" w14:textId="77777777" w:rsidR="00481A55" w:rsidRDefault="00481A55" w:rsidP="0097143B">
      <w:pPr>
        <w:ind w:left="0"/>
        <w:jc w:val="center"/>
        <w:rPr>
          <w:b/>
          <w:bCs/>
        </w:rPr>
      </w:pPr>
    </w:p>
    <w:p w14:paraId="089E2D18" w14:textId="77777777" w:rsidR="00481A55" w:rsidRDefault="00481A55" w:rsidP="0097143B">
      <w:pPr>
        <w:ind w:left="0"/>
        <w:jc w:val="center"/>
        <w:rPr>
          <w:b/>
          <w:bCs/>
        </w:rPr>
      </w:pPr>
    </w:p>
    <w:p w14:paraId="79D1DF69" w14:textId="77777777" w:rsidR="00481A55" w:rsidRDefault="00481A55" w:rsidP="0097143B">
      <w:pPr>
        <w:ind w:left="0"/>
        <w:jc w:val="center"/>
        <w:rPr>
          <w:b/>
          <w:bCs/>
        </w:rPr>
      </w:pPr>
    </w:p>
    <w:p w14:paraId="2FC0F7CF" w14:textId="77777777" w:rsidR="00481A55" w:rsidRDefault="00481A55" w:rsidP="0097143B">
      <w:pPr>
        <w:ind w:left="0"/>
        <w:jc w:val="center"/>
        <w:rPr>
          <w:b/>
          <w:bCs/>
        </w:rPr>
      </w:pPr>
    </w:p>
    <w:p w14:paraId="37A65269" w14:textId="77777777" w:rsidR="00481A55" w:rsidRDefault="00481A55" w:rsidP="000F5A91">
      <w:pPr>
        <w:ind w:left="0"/>
        <w:rPr>
          <w:b/>
          <w:bCs/>
        </w:rPr>
      </w:pPr>
    </w:p>
    <w:p w14:paraId="2DF30A73" w14:textId="0510FDB9" w:rsidR="00A24164" w:rsidRDefault="00A24164" w:rsidP="00D81B15">
      <w:pPr>
        <w:pStyle w:val="Heading1"/>
      </w:pPr>
      <w:bookmarkStart w:id="6" w:name="_Toc225179933"/>
      <w:r w:rsidRPr="00D04575">
        <w:lastRenderedPageBreak/>
        <w:t>List of Tables</w:t>
      </w:r>
      <w:bookmarkEnd w:id="6"/>
    </w:p>
    <w:p w14:paraId="30A8BBCB" w14:textId="77777777" w:rsidR="00A435DA" w:rsidRPr="00A435DA" w:rsidRDefault="00A435DA" w:rsidP="00A435DA"/>
    <w:p w14:paraId="380A8C26" w14:textId="77777777" w:rsidR="00A435DA" w:rsidRPr="00A435DA" w:rsidRDefault="00A435DA" w:rsidP="00A435DA">
      <w:pPr>
        <w:spacing w:before="240"/>
        <w:ind w:left="0"/>
        <w:jc w:val="both"/>
        <w:rPr>
          <w:rFonts w:ascii="Arial" w:hAnsi="Arial" w:cs="Arial"/>
        </w:rPr>
      </w:pPr>
      <w:r w:rsidRPr="00A435DA">
        <w:rPr>
          <w:rFonts w:ascii="Arial" w:hAnsi="Arial" w:cs="Arial"/>
        </w:rPr>
        <w:t xml:space="preserve">Table 1: Inclusion &amp; Exclusion Criteria  </w:t>
      </w:r>
    </w:p>
    <w:p w14:paraId="07AF530B" w14:textId="77777777" w:rsidR="00A435DA" w:rsidRPr="00A435DA" w:rsidRDefault="00A435DA" w:rsidP="00A435DA">
      <w:pPr>
        <w:spacing w:before="240"/>
        <w:ind w:left="0"/>
        <w:jc w:val="both"/>
        <w:rPr>
          <w:rFonts w:ascii="Arial" w:hAnsi="Arial" w:cs="Arial"/>
        </w:rPr>
      </w:pPr>
      <w:r w:rsidRPr="00A435DA">
        <w:rPr>
          <w:rFonts w:ascii="Arial" w:hAnsi="Arial" w:cs="Arial"/>
        </w:rPr>
        <w:t>Table 2: Number of Papers based on Research Data Design</w:t>
      </w:r>
    </w:p>
    <w:p w14:paraId="6C117A2D" w14:textId="77777777" w:rsidR="00A435DA" w:rsidRPr="00A435DA" w:rsidRDefault="00A435DA" w:rsidP="00A435DA">
      <w:pPr>
        <w:spacing w:before="240"/>
        <w:ind w:left="0"/>
        <w:jc w:val="both"/>
        <w:rPr>
          <w:rFonts w:ascii="Arial" w:hAnsi="Arial" w:cs="Arial"/>
        </w:rPr>
      </w:pPr>
      <w:r w:rsidRPr="00A435DA">
        <w:rPr>
          <w:rFonts w:ascii="Arial" w:hAnsi="Arial" w:cs="Arial"/>
        </w:rPr>
        <w:t>Table 3: Number of Papers based on Sample Construction Category</w:t>
      </w:r>
    </w:p>
    <w:p w14:paraId="7588FE7D" w14:textId="77777777" w:rsidR="00A435DA" w:rsidRPr="00A435DA" w:rsidRDefault="00A435DA" w:rsidP="00A435DA">
      <w:pPr>
        <w:spacing w:before="240"/>
        <w:ind w:left="0"/>
        <w:jc w:val="both"/>
        <w:rPr>
          <w:rFonts w:ascii="Arial" w:hAnsi="Arial" w:cs="Arial"/>
        </w:rPr>
      </w:pPr>
      <w:r w:rsidRPr="00A435DA">
        <w:rPr>
          <w:rFonts w:ascii="Arial" w:hAnsi="Arial" w:cs="Arial"/>
        </w:rPr>
        <w:t>Table 4: Number of Papers based on Empirical Category</w:t>
      </w:r>
    </w:p>
    <w:p w14:paraId="23980237" w14:textId="77777777" w:rsidR="00A435DA" w:rsidRPr="00A435DA" w:rsidRDefault="00A435DA" w:rsidP="00A435DA">
      <w:pPr>
        <w:spacing w:before="240"/>
        <w:ind w:left="0"/>
        <w:jc w:val="both"/>
        <w:rPr>
          <w:rFonts w:ascii="Arial" w:hAnsi="Arial" w:cs="Arial"/>
        </w:rPr>
      </w:pPr>
      <w:r w:rsidRPr="00A435DA">
        <w:rPr>
          <w:rFonts w:ascii="Arial" w:hAnsi="Arial" w:cs="Arial"/>
        </w:rPr>
        <w:t>Table 5: Number of Papers based on Review corpus size category</w:t>
      </w:r>
    </w:p>
    <w:p w14:paraId="1999B4C0" w14:textId="77777777" w:rsidR="00A435DA" w:rsidRPr="00A435DA" w:rsidRDefault="00A435DA" w:rsidP="00A435DA">
      <w:pPr>
        <w:spacing w:before="240"/>
        <w:ind w:left="0"/>
        <w:jc w:val="both"/>
        <w:rPr>
          <w:rFonts w:ascii="Arial" w:hAnsi="Arial" w:cs="Arial"/>
        </w:rPr>
      </w:pPr>
      <w:r w:rsidRPr="00A435DA">
        <w:rPr>
          <w:rFonts w:ascii="Arial" w:hAnsi="Arial" w:cs="Arial"/>
        </w:rPr>
        <w:t>Table 6: Number of Papers based on Year</w:t>
      </w:r>
    </w:p>
    <w:p w14:paraId="38B7E924" w14:textId="77777777" w:rsidR="00A435DA" w:rsidRPr="00A435DA" w:rsidRDefault="00A435DA" w:rsidP="00A435DA">
      <w:pPr>
        <w:spacing w:before="240"/>
        <w:ind w:left="0"/>
        <w:jc w:val="both"/>
        <w:rPr>
          <w:rFonts w:ascii="Arial" w:hAnsi="Arial" w:cs="Arial"/>
        </w:rPr>
      </w:pPr>
      <w:r w:rsidRPr="00A435DA">
        <w:rPr>
          <w:rFonts w:ascii="Arial" w:hAnsi="Arial" w:cs="Arial"/>
        </w:rPr>
        <w:t>Table 7: Number of Papers based on Geographic Scope</w:t>
      </w:r>
    </w:p>
    <w:p w14:paraId="0277D72F" w14:textId="77777777" w:rsidR="00A435DA" w:rsidRPr="00A435DA" w:rsidRDefault="00A435DA" w:rsidP="00A435DA">
      <w:pPr>
        <w:spacing w:before="240"/>
        <w:ind w:left="0"/>
        <w:jc w:val="both"/>
        <w:rPr>
          <w:rFonts w:ascii="Arial" w:hAnsi="Arial" w:cs="Arial"/>
        </w:rPr>
      </w:pPr>
      <w:r w:rsidRPr="00A435DA">
        <w:rPr>
          <w:rFonts w:ascii="Arial" w:hAnsi="Arial" w:cs="Arial"/>
        </w:rPr>
        <w:t>Table 8: Number of Papers based on Reporting Quality Outcome</w:t>
      </w:r>
    </w:p>
    <w:p w14:paraId="4A86D607" w14:textId="77777777" w:rsidR="00A435DA" w:rsidRPr="00A435DA" w:rsidRDefault="00A435DA" w:rsidP="00A435DA">
      <w:pPr>
        <w:spacing w:before="240"/>
        <w:ind w:left="0"/>
        <w:jc w:val="both"/>
        <w:rPr>
          <w:rFonts w:ascii="Arial" w:hAnsi="Arial" w:cs="Arial"/>
        </w:rPr>
      </w:pPr>
      <w:r w:rsidRPr="00A435DA">
        <w:rPr>
          <w:rFonts w:ascii="Arial" w:hAnsi="Arial" w:cs="Arial"/>
        </w:rPr>
        <w:t>Table 9: Number of papers based on Country</w:t>
      </w:r>
    </w:p>
    <w:p w14:paraId="60E1428C" w14:textId="31CDADFA" w:rsidR="00A24164" w:rsidRPr="00A435DA" w:rsidRDefault="00A435DA" w:rsidP="00A435DA">
      <w:pPr>
        <w:spacing w:before="240"/>
        <w:ind w:left="0"/>
        <w:jc w:val="both"/>
        <w:rPr>
          <w:rFonts w:ascii="Arial" w:hAnsi="Arial" w:cs="Arial"/>
        </w:rPr>
      </w:pPr>
      <w:r w:rsidRPr="00A435DA">
        <w:rPr>
          <w:rFonts w:ascii="Arial" w:hAnsi="Arial" w:cs="Arial"/>
        </w:rPr>
        <w:t>Table 10: Journal name of each paper</w:t>
      </w:r>
    </w:p>
    <w:p w14:paraId="1C043239" w14:textId="77777777" w:rsidR="00A24164" w:rsidRDefault="00A24164" w:rsidP="0097143B">
      <w:pPr>
        <w:ind w:left="0"/>
        <w:jc w:val="center"/>
        <w:rPr>
          <w:b/>
          <w:bCs/>
        </w:rPr>
      </w:pPr>
    </w:p>
    <w:p w14:paraId="014E2C91" w14:textId="77777777" w:rsidR="00A24164" w:rsidRDefault="00A24164" w:rsidP="0097143B">
      <w:pPr>
        <w:ind w:left="0"/>
        <w:jc w:val="center"/>
        <w:rPr>
          <w:b/>
          <w:bCs/>
        </w:rPr>
      </w:pPr>
    </w:p>
    <w:p w14:paraId="23329270" w14:textId="77777777" w:rsidR="00A24164" w:rsidRDefault="00A24164" w:rsidP="0097143B">
      <w:pPr>
        <w:ind w:left="0"/>
        <w:jc w:val="center"/>
        <w:rPr>
          <w:b/>
          <w:bCs/>
        </w:rPr>
      </w:pPr>
    </w:p>
    <w:p w14:paraId="4018082B" w14:textId="77777777" w:rsidR="00A24164" w:rsidRDefault="00A24164" w:rsidP="0097143B">
      <w:pPr>
        <w:ind w:left="0"/>
        <w:jc w:val="center"/>
        <w:rPr>
          <w:b/>
          <w:bCs/>
        </w:rPr>
      </w:pPr>
    </w:p>
    <w:p w14:paraId="58E911F1" w14:textId="77777777" w:rsidR="00A24164" w:rsidRDefault="00A24164" w:rsidP="0097143B">
      <w:pPr>
        <w:ind w:left="0"/>
        <w:jc w:val="center"/>
        <w:rPr>
          <w:b/>
          <w:bCs/>
        </w:rPr>
      </w:pPr>
    </w:p>
    <w:p w14:paraId="50659EA3" w14:textId="77777777" w:rsidR="00A24164" w:rsidRDefault="00A24164" w:rsidP="0097143B">
      <w:pPr>
        <w:ind w:left="0"/>
        <w:jc w:val="center"/>
        <w:rPr>
          <w:b/>
          <w:bCs/>
        </w:rPr>
      </w:pPr>
    </w:p>
    <w:p w14:paraId="08B24537" w14:textId="77777777" w:rsidR="00A24164" w:rsidRDefault="00A24164" w:rsidP="0097143B">
      <w:pPr>
        <w:ind w:left="0"/>
        <w:jc w:val="center"/>
        <w:rPr>
          <w:b/>
          <w:bCs/>
        </w:rPr>
      </w:pPr>
    </w:p>
    <w:p w14:paraId="7A1B4C28" w14:textId="77777777" w:rsidR="00A24164" w:rsidRDefault="00A24164" w:rsidP="0097143B">
      <w:pPr>
        <w:ind w:left="0"/>
        <w:jc w:val="center"/>
        <w:rPr>
          <w:b/>
          <w:bCs/>
        </w:rPr>
      </w:pPr>
    </w:p>
    <w:p w14:paraId="79711C87" w14:textId="77777777" w:rsidR="00A24164" w:rsidRDefault="00A24164" w:rsidP="0097143B">
      <w:pPr>
        <w:ind w:left="0"/>
        <w:jc w:val="center"/>
        <w:rPr>
          <w:b/>
          <w:bCs/>
        </w:rPr>
      </w:pPr>
    </w:p>
    <w:p w14:paraId="251AC590" w14:textId="77777777" w:rsidR="00A24164" w:rsidRDefault="00A24164" w:rsidP="0097143B">
      <w:pPr>
        <w:ind w:left="0"/>
        <w:jc w:val="center"/>
        <w:rPr>
          <w:b/>
          <w:bCs/>
        </w:rPr>
      </w:pPr>
    </w:p>
    <w:p w14:paraId="70FA0862" w14:textId="77777777" w:rsidR="00A24164" w:rsidRDefault="00A24164" w:rsidP="0097143B">
      <w:pPr>
        <w:ind w:left="0"/>
        <w:jc w:val="center"/>
        <w:rPr>
          <w:b/>
          <w:bCs/>
        </w:rPr>
      </w:pPr>
    </w:p>
    <w:p w14:paraId="3169F438" w14:textId="77777777" w:rsidR="00EE5117" w:rsidRDefault="00EE5117" w:rsidP="00EE5117">
      <w:pPr>
        <w:ind w:left="0"/>
        <w:rPr>
          <w:b/>
          <w:bCs/>
        </w:rPr>
      </w:pPr>
    </w:p>
    <w:p w14:paraId="2AFFF207" w14:textId="2B148E15" w:rsidR="0092610C" w:rsidRDefault="0097143B" w:rsidP="00D81B15">
      <w:pPr>
        <w:pStyle w:val="Heading1"/>
      </w:pPr>
      <w:bookmarkStart w:id="7" w:name="_Toc225179934"/>
      <w:r w:rsidRPr="007544BA">
        <w:lastRenderedPageBreak/>
        <w:t>List of Acronyms and Abbreviations</w:t>
      </w:r>
      <w:bookmarkEnd w:id="7"/>
    </w:p>
    <w:p w14:paraId="72FD1660" w14:textId="77777777" w:rsidR="00836FCF" w:rsidRPr="00836FCF" w:rsidRDefault="00836FCF" w:rsidP="00836FCF"/>
    <w:p w14:paraId="42B0FC1C" w14:textId="05D2D9DB" w:rsidR="000845BE" w:rsidRPr="004E73EC" w:rsidRDefault="000845BE" w:rsidP="00EE5117">
      <w:pPr>
        <w:spacing w:before="240" w:line="276" w:lineRule="auto"/>
        <w:ind w:left="0"/>
        <w:rPr>
          <w:rFonts w:ascii="Arial" w:hAnsi="Arial" w:cs="Arial"/>
        </w:rPr>
      </w:pPr>
      <w:r w:rsidRPr="004E73EC">
        <w:rPr>
          <w:rFonts w:ascii="Arial" w:hAnsi="Arial" w:cs="Arial"/>
        </w:rPr>
        <w:t>AI</w:t>
      </w:r>
      <w:r w:rsidR="00E152FC" w:rsidRPr="004E73EC">
        <w:rPr>
          <w:rFonts w:ascii="Arial" w:hAnsi="Arial" w:cs="Arial"/>
        </w:rPr>
        <w:t xml:space="preserve"> - </w:t>
      </w:r>
      <w:r w:rsidRPr="004E73EC">
        <w:rPr>
          <w:rFonts w:ascii="Arial" w:hAnsi="Arial" w:cs="Arial"/>
        </w:rPr>
        <w:t>Artificial Intelligence</w:t>
      </w:r>
    </w:p>
    <w:p w14:paraId="1AC4A547" w14:textId="21D2B4BF" w:rsidR="000845BE" w:rsidRPr="004E73EC" w:rsidRDefault="000845BE" w:rsidP="00EE5117">
      <w:pPr>
        <w:spacing w:before="240" w:line="276" w:lineRule="auto"/>
        <w:ind w:left="0"/>
        <w:rPr>
          <w:rFonts w:ascii="Arial" w:hAnsi="Arial" w:cs="Arial"/>
        </w:rPr>
      </w:pPr>
      <w:r w:rsidRPr="004E73EC">
        <w:rPr>
          <w:rFonts w:ascii="Arial" w:hAnsi="Arial" w:cs="Arial"/>
        </w:rPr>
        <w:t>ESG</w:t>
      </w:r>
      <w:r w:rsidR="00E152FC" w:rsidRPr="004E73EC">
        <w:rPr>
          <w:rFonts w:ascii="Arial" w:hAnsi="Arial" w:cs="Arial"/>
        </w:rPr>
        <w:t xml:space="preserve"> - </w:t>
      </w:r>
      <w:r w:rsidRPr="004E73EC">
        <w:rPr>
          <w:rFonts w:ascii="Arial" w:hAnsi="Arial" w:cs="Arial"/>
        </w:rPr>
        <w:t>Environmental, Social, and Governance</w:t>
      </w:r>
    </w:p>
    <w:p w14:paraId="050545E0" w14:textId="76C7999A" w:rsidR="000845BE" w:rsidRPr="004E73EC" w:rsidRDefault="000845BE" w:rsidP="00EE5117">
      <w:pPr>
        <w:spacing w:before="240" w:line="276" w:lineRule="auto"/>
        <w:ind w:left="0"/>
        <w:rPr>
          <w:rFonts w:ascii="Arial" w:hAnsi="Arial" w:cs="Arial"/>
        </w:rPr>
      </w:pPr>
      <w:r w:rsidRPr="004E73EC">
        <w:rPr>
          <w:rFonts w:ascii="Arial" w:hAnsi="Arial" w:cs="Arial"/>
        </w:rPr>
        <w:t>SLR</w:t>
      </w:r>
      <w:r w:rsidR="00E152FC" w:rsidRPr="004E73EC">
        <w:rPr>
          <w:rFonts w:ascii="Arial" w:hAnsi="Arial" w:cs="Arial"/>
        </w:rPr>
        <w:t xml:space="preserve"> - </w:t>
      </w:r>
      <w:r w:rsidRPr="004E73EC">
        <w:rPr>
          <w:rFonts w:ascii="Arial" w:hAnsi="Arial" w:cs="Arial"/>
        </w:rPr>
        <w:t>Systematic Literature Review</w:t>
      </w:r>
    </w:p>
    <w:p w14:paraId="365654E1" w14:textId="47959CBE" w:rsidR="000845BE" w:rsidRPr="004E73EC" w:rsidRDefault="000845BE" w:rsidP="00EE5117">
      <w:pPr>
        <w:spacing w:before="240" w:line="276" w:lineRule="auto"/>
        <w:ind w:left="0"/>
        <w:rPr>
          <w:rFonts w:ascii="Arial" w:hAnsi="Arial" w:cs="Arial"/>
        </w:rPr>
      </w:pPr>
      <w:r w:rsidRPr="004E73EC">
        <w:rPr>
          <w:rFonts w:ascii="Arial" w:hAnsi="Arial" w:cs="Arial"/>
        </w:rPr>
        <w:t>ML</w:t>
      </w:r>
      <w:r w:rsidR="00B431AE" w:rsidRPr="004E73EC">
        <w:rPr>
          <w:rFonts w:ascii="Arial" w:hAnsi="Arial" w:cs="Arial"/>
        </w:rPr>
        <w:t xml:space="preserve"> - </w:t>
      </w:r>
      <w:r w:rsidRPr="004E73EC">
        <w:rPr>
          <w:rFonts w:ascii="Arial" w:hAnsi="Arial" w:cs="Arial"/>
        </w:rPr>
        <w:t>Machine Learning</w:t>
      </w:r>
    </w:p>
    <w:p w14:paraId="2902FF8D" w14:textId="1BC8C209" w:rsidR="000845BE" w:rsidRPr="004E73EC" w:rsidRDefault="000845BE" w:rsidP="00EE5117">
      <w:pPr>
        <w:spacing w:before="240" w:line="276" w:lineRule="auto"/>
        <w:ind w:left="0"/>
        <w:rPr>
          <w:rFonts w:ascii="Arial" w:hAnsi="Arial" w:cs="Arial"/>
        </w:rPr>
      </w:pPr>
      <w:r w:rsidRPr="004E73EC">
        <w:rPr>
          <w:rFonts w:ascii="Arial" w:hAnsi="Arial" w:cs="Arial"/>
        </w:rPr>
        <w:t>NLP</w:t>
      </w:r>
      <w:r w:rsidR="00B431AE" w:rsidRPr="004E73EC">
        <w:rPr>
          <w:rFonts w:ascii="Arial" w:hAnsi="Arial" w:cs="Arial"/>
        </w:rPr>
        <w:t xml:space="preserve"> – </w:t>
      </w:r>
      <w:r w:rsidRPr="004E73EC">
        <w:rPr>
          <w:rFonts w:ascii="Arial" w:hAnsi="Arial" w:cs="Arial"/>
        </w:rPr>
        <w:t>Natural Language Processing</w:t>
      </w:r>
    </w:p>
    <w:p w14:paraId="73128675" w14:textId="226EC609" w:rsidR="000845BE" w:rsidRPr="004E73EC" w:rsidRDefault="000845BE" w:rsidP="00EE5117">
      <w:pPr>
        <w:spacing w:before="240" w:line="276" w:lineRule="auto"/>
        <w:ind w:left="0"/>
        <w:rPr>
          <w:rFonts w:ascii="Arial" w:hAnsi="Arial" w:cs="Arial"/>
        </w:rPr>
      </w:pPr>
      <w:r w:rsidRPr="004E73EC">
        <w:rPr>
          <w:rFonts w:ascii="Arial" w:hAnsi="Arial" w:cs="Arial"/>
        </w:rPr>
        <w:t>IoT</w:t>
      </w:r>
      <w:r w:rsidR="00B431AE" w:rsidRPr="004E73EC">
        <w:rPr>
          <w:rFonts w:ascii="Arial" w:hAnsi="Arial" w:cs="Arial"/>
        </w:rPr>
        <w:t xml:space="preserve"> - </w:t>
      </w:r>
      <w:r w:rsidRPr="004E73EC">
        <w:rPr>
          <w:rFonts w:ascii="Arial" w:hAnsi="Arial" w:cs="Arial"/>
        </w:rPr>
        <w:t>Internet of Things</w:t>
      </w:r>
    </w:p>
    <w:p w14:paraId="28BD2639" w14:textId="5FD70378" w:rsidR="000845BE" w:rsidRPr="004E73EC" w:rsidRDefault="000845BE" w:rsidP="00EE5117">
      <w:pPr>
        <w:spacing w:before="240" w:line="276" w:lineRule="auto"/>
        <w:ind w:left="0"/>
        <w:rPr>
          <w:rFonts w:ascii="Arial" w:hAnsi="Arial" w:cs="Arial"/>
        </w:rPr>
      </w:pPr>
      <w:r w:rsidRPr="004E73EC">
        <w:rPr>
          <w:rFonts w:ascii="Arial" w:hAnsi="Arial" w:cs="Arial"/>
        </w:rPr>
        <w:t>ERP</w:t>
      </w:r>
      <w:r w:rsidR="00B431AE" w:rsidRPr="004E73EC">
        <w:rPr>
          <w:rFonts w:ascii="Arial" w:hAnsi="Arial" w:cs="Arial"/>
        </w:rPr>
        <w:t xml:space="preserve"> - </w:t>
      </w:r>
      <w:r w:rsidRPr="004E73EC">
        <w:rPr>
          <w:rFonts w:ascii="Arial" w:hAnsi="Arial" w:cs="Arial"/>
        </w:rPr>
        <w:t>Enterprise Resource Planning</w:t>
      </w:r>
    </w:p>
    <w:p w14:paraId="7B702BF3" w14:textId="7C50763A" w:rsidR="000845BE" w:rsidRPr="004E73EC" w:rsidRDefault="000845BE" w:rsidP="00EE5117">
      <w:pPr>
        <w:spacing w:before="240" w:line="276" w:lineRule="auto"/>
        <w:ind w:left="0"/>
        <w:rPr>
          <w:rFonts w:ascii="Arial" w:hAnsi="Arial" w:cs="Arial"/>
        </w:rPr>
      </w:pPr>
      <w:r w:rsidRPr="004E73EC">
        <w:rPr>
          <w:rFonts w:ascii="Arial" w:hAnsi="Arial" w:cs="Arial"/>
        </w:rPr>
        <w:t>GHG</w:t>
      </w:r>
      <w:r w:rsidR="00B431AE" w:rsidRPr="004E73EC">
        <w:rPr>
          <w:rFonts w:ascii="Arial" w:hAnsi="Arial" w:cs="Arial"/>
        </w:rPr>
        <w:t xml:space="preserve"> - </w:t>
      </w:r>
      <w:r w:rsidRPr="004E73EC">
        <w:rPr>
          <w:rFonts w:ascii="Arial" w:hAnsi="Arial" w:cs="Arial"/>
        </w:rPr>
        <w:t>Greenhouse Gas</w:t>
      </w:r>
    </w:p>
    <w:p w14:paraId="195301EA" w14:textId="333519B6" w:rsidR="000845BE" w:rsidRPr="004E73EC" w:rsidRDefault="000845BE" w:rsidP="00EE5117">
      <w:pPr>
        <w:spacing w:before="240" w:line="276" w:lineRule="auto"/>
        <w:ind w:left="0"/>
        <w:rPr>
          <w:rFonts w:ascii="Arial" w:hAnsi="Arial" w:cs="Arial"/>
        </w:rPr>
      </w:pPr>
      <w:r w:rsidRPr="004E73EC">
        <w:rPr>
          <w:rFonts w:ascii="Arial" w:hAnsi="Arial" w:cs="Arial"/>
        </w:rPr>
        <w:t>CO</w:t>
      </w:r>
      <w:r w:rsidRPr="004E73EC">
        <w:rPr>
          <w:rFonts w:ascii="Cambria Math" w:hAnsi="Cambria Math" w:cs="Cambria Math"/>
        </w:rPr>
        <w:t>₂</w:t>
      </w:r>
      <w:r w:rsidR="00B431AE" w:rsidRPr="004E73EC">
        <w:rPr>
          <w:rFonts w:ascii="Arial" w:hAnsi="Arial" w:cs="Arial"/>
        </w:rPr>
        <w:t xml:space="preserve"> - </w:t>
      </w:r>
      <w:r w:rsidRPr="004E73EC">
        <w:rPr>
          <w:rFonts w:ascii="Arial" w:hAnsi="Arial" w:cs="Arial"/>
        </w:rPr>
        <w:t>Carbon Dioxide</w:t>
      </w:r>
    </w:p>
    <w:p w14:paraId="207D3292" w14:textId="575AF489" w:rsidR="000845BE" w:rsidRPr="004E73EC" w:rsidRDefault="000845BE" w:rsidP="00EE5117">
      <w:pPr>
        <w:spacing w:before="240" w:line="276" w:lineRule="auto"/>
        <w:ind w:left="0"/>
        <w:rPr>
          <w:rFonts w:ascii="Arial" w:hAnsi="Arial" w:cs="Arial"/>
        </w:rPr>
      </w:pPr>
      <w:r w:rsidRPr="004E73EC">
        <w:rPr>
          <w:rFonts w:ascii="Arial" w:hAnsi="Arial" w:cs="Arial"/>
        </w:rPr>
        <w:t>SMEs</w:t>
      </w:r>
      <w:r w:rsidR="00B431AE" w:rsidRPr="004E73EC">
        <w:rPr>
          <w:rFonts w:ascii="Arial" w:hAnsi="Arial" w:cs="Arial"/>
        </w:rPr>
        <w:t xml:space="preserve"> - </w:t>
      </w:r>
      <w:r w:rsidRPr="004E73EC">
        <w:rPr>
          <w:rFonts w:ascii="Arial" w:hAnsi="Arial" w:cs="Arial"/>
        </w:rPr>
        <w:t>Small and Medium-sized Enterprises</w:t>
      </w:r>
    </w:p>
    <w:p w14:paraId="7E09C63B" w14:textId="6E3EBC83" w:rsidR="000845BE" w:rsidRPr="004E73EC" w:rsidRDefault="000845BE" w:rsidP="00EE5117">
      <w:pPr>
        <w:spacing w:before="240" w:line="276" w:lineRule="auto"/>
        <w:ind w:left="0"/>
        <w:rPr>
          <w:rFonts w:ascii="Arial" w:hAnsi="Arial" w:cs="Arial"/>
        </w:rPr>
      </w:pPr>
      <w:r w:rsidRPr="004E73EC">
        <w:rPr>
          <w:rFonts w:ascii="Arial" w:hAnsi="Arial" w:cs="Arial"/>
        </w:rPr>
        <w:t>GRI</w:t>
      </w:r>
      <w:r w:rsidR="00B431AE" w:rsidRPr="004E73EC">
        <w:rPr>
          <w:rFonts w:ascii="Arial" w:hAnsi="Arial" w:cs="Arial"/>
        </w:rPr>
        <w:t xml:space="preserve"> - </w:t>
      </w:r>
      <w:r w:rsidRPr="004E73EC">
        <w:rPr>
          <w:rFonts w:ascii="Arial" w:hAnsi="Arial" w:cs="Arial"/>
        </w:rPr>
        <w:t>Global Reporting Initiative</w:t>
      </w:r>
    </w:p>
    <w:p w14:paraId="5806B24E" w14:textId="24A14732" w:rsidR="000845BE" w:rsidRPr="004E73EC" w:rsidRDefault="000845BE" w:rsidP="00EE5117">
      <w:pPr>
        <w:spacing w:before="240" w:line="276" w:lineRule="auto"/>
        <w:ind w:left="0"/>
        <w:rPr>
          <w:rFonts w:ascii="Arial" w:hAnsi="Arial" w:cs="Arial"/>
        </w:rPr>
      </w:pPr>
      <w:r w:rsidRPr="004E73EC">
        <w:rPr>
          <w:rFonts w:ascii="Arial" w:hAnsi="Arial" w:cs="Arial"/>
        </w:rPr>
        <w:t>TCFD</w:t>
      </w:r>
      <w:r w:rsidR="00B431AE" w:rsidRPr="004E73EC">
        <w:rPr>
          <w:rFonts w:ascii="Arial" w:hAnsi="Arial" w:cs="Arial"/>
        </w:rPr>
        <w:t xml:space="preserve"> - </w:t>
      </w:r>
      <w:r w:rsidRPr="004E73EC">
        <w:rPr>
          <w:rFonts w:ascii="Arial" w:hAnsi="Arial" w:cs="Arial"/>
        </w:rPr>
        <w:t>Task Force on Climate-related Financial Disclosures</w:t>
      </w:r>
    </w:p>
    <w:p w14:paraId="13F33155" w14:textId="5A59F0F1" w:rsidR="000845BE" w:rsidRPr="004E73EC" w:rsidRDefault="000845BE" w:rsidP="00EE5117">
      <w:pPr>
        <w:spacing w:before="240" w:line="276" w:lineRule="auto"/>
        <w:ind w:left="0"/>
        <w:rPr>
          <w:rFonts w:ascii="Arial" w:hAnsi="Arial" w:cs="Arial"/>
        </w:rPr>
      </w:pPr>
      <w:r w:rsidRPr="004E73EC">
        <w:rPr>
          <w:rFonts w:ascii="Arial" w:hAnsi="Arial" w:cs="Arial"/>
        </w:rPr>
        <w:t>IFRS</w:t>
      </w:r>
      <w:r w:rsidR="00B431AE" w:rsidRPr="004E73EC">
        <w:rPr>
          <w:rFonts w:ascii="Arial" w:hAnsi="Arial" w:cs="Arial"/>
        </w:rPr>
        <w:t xml:space="preserve"> - </w:t>
      </w:r>
      <w:r w:rsidRPr="004E73EC">
        <w:rPr>
          <w:rFonts w:ascii="Arial" w:hAnsi="Arial" w:cs="Arial"/>
        </w:rPr>
        <w:t>International Financial Reporting Standards</w:t>
      </w:r>
    </w:p>
    <w:p w14:paraId="7D6D055B" w14:textId="7CE52D87" w:rsidR="000845BE" w:rsidRPr="004E73EC" w:rsidRDefault="000845BE" w:rsidP="00EE5117">
      <w:pPr>
        <w:spacing w:before="240" w:line="276" w:lineRule="auto"/>
        <w:ind w:left="0"/>
        <w:rPr>
          <w:rFonts w:ascii="Arial" w:hAnsi="Arial" w:cs="Arial"/>
        </w:rPr>
      </w:pPr>
      <w:r w:rsidRPr="004E73EC">
        <w:rPr>
          <w:rFonts w:ascii="Arial" w:hAnsi="Arial" w:cs="Arial"/>
        </w:rPr>
        <w:t>ESGR</w:t>
      </w:r>
      <w:r w:rsidR="00B431AE" w:rsidRPr="004E73EC">
        <w:rPr>
          <w:rFonts w:ascii="Arial" w:hAnsi="Arial" w:cs="Arial"/>
        </w:rPr>
        <w:t xml:space="preserve"> - </w:t>
      </w:r>
      <w:r w:rsidRPr="004E73EC">
        <w:rPr>
          <w:rFonts w:ascii="Arial" w:hAnsi="Arial" w:cs="Arial"/>
        </w:rPr>
        <w:t>ESG Reporting</w:t>
      </w:r>
    </w:p>
    <w:p w14:paraId="56AED901" w14:textId="483F1643" w:rsidR="00FE724B" w:rsidRPr="004E73EC" w:rsidRDefault="00673635" w:rsidP="00EE5117">
      <w:pPr>
        <w:spacing w:before="240" w:line="276" w:lineRule="auto"/>
        <w:ind w:left="0"/>
        <w:rPr>
          <w:rFonts w:ascii="Arial" w:hAnsi="Arial" w:cs="Arial"/>
        </w:rPr>
      </w:pPr>
      <w:r w:rsidRPr="004E73EC">
        <w:rPr>
          <w:rFonts w:ascii="Arial" w:hAnsi="Arial" w:cs="Arial"/>
        </w:rPr>
        <w:t>SASB</w:t>
      </w:r>
      <w:r w:rsidR="00751635" w:rsidRPr="004E73EC">
        <w:rPr>
          <w:rFonts w:ascii="Arial" w:hAnsi="Arial" w:cs="Arial"/>
        </w:rPr>
        <w:t xml:space="preserve"> - </w:t>
      </w:r>
      <w:r w:rsidR="00A36DAA" w:rsidRPr="004E73EC">
        <w:rPr>
          <w:rFonts w:ascii="Arial" w:hAnsi="Arial" w:cs="Arial"/>
        </w:rPr>
        <w:t>Sustainability Accounting Standards Board</w:t>
      </w:r>
    </w:p>
    <w:p w14:paraId="1BC2E96E" w14:textId="20D70BFD" w:rsidR="003907D5" w:rsidRPr="004E73EC" w:rsidRDefault="003907D5" w:rsidP="00EE5117">
      <w:pPr>
        <w:spacing w:before="240" w:line="276" w:lineRule="auto"/>
        <w:ind w:left="0"/>
        <w:rPr>
          <w:rFonts w:ascii="Arial" w:hAnsi="Arial" w:cs="Arial"/>
        </w:rPr>
      </w:pPr>
      <w:r w:rsidRPr="004E73EC">
        <w:rPr>
          <w:rFonts w:ascii="Arial" w:hAnsi="Arial" w:cs="Arial"/>
        </w:rPr>
        <w:t>CS</w:t>
      </w:r>
      <w:r w:rsidR="00917904" w:rsidRPr="004E73EC">
        <w:rPr>
          <w:rFonts w:ascii="Arial" w:hAnsi="Arial" w:cs="Arial"/>
        </w:rPr>
        <w:t>R</w:t>
      </w:r>
      <w:r w:rsidR="00F600DF" w:rsidRPr="004E73EC">
        <w:rPr>
          <w:rFonts w:ascii="Arial" w:hAnsi="Arial" w:cs="Arial"/>
        </w:rPr>
        <w:t xml:space="preserve"> </w:t>
      </w:r>
      <w:r w:rsidR="00751635" w:rsidRPr="004E73EC">
        <w:rPr>
          <w:rFonts w:ascii="Arial" w:hAnsi="Arial" w:cs="Arial"/>
        </w:rPr>
        <w:t xml:space="preserve">- </w:t>
      </w:r>
      <w:r w:rsidR="005E318B" w:rsidRPr="004E73EC">
        <w:rPr>
          <w:rFonts w:ascii="Arial" w:hAnsi="Arial" w:cs="Arial"/>
        </w:rPr>
        <w:t>Corporate Social Responsibility</w:t>
      </w:r>
    </w:p>
    <w:p w14:paraId="23428EA8" w14:textId="41E2C6B4" w:rsidR="00A60CF4" w:rsidRPr="004E73EC" w:rsidRDefault="00A60CF4" w:rsidP="00EE5117">
      <w:pPr>
        <w:spacing w:before="240" w:line="276" w:lineRule="auto"/>
        <w:ind w:left="0"/>
        <w:rPr>
          <w:rFonts w:ascii="Arial" w:hAnsi="Arial" w:cs="Arial"/>
        </w:rPr>
      </w:pPr>
      <w:r w:rsidRPr="004E73EC">
        <w:rPr>
          <w:rFonts w:ascii="Arial" w:hAnsi="Arial" w:cs="Arial"/>
        </w:rPr>
        <w:t>S</w:t>
      </w:r>
      <w:r w:rsidR="00B51504" w:rsidRPr="004E73EC">
        <w:rPr>
          <w:rFonts w:ascii="Arial" w:hAnsi="Arial" w:cs="Arial"/>
        </w:rPr>
        <w:t>DGs</w:t>
      </w:r>
      <w:r w:rsidR="00F600DF" w:rsidRPr="004E73EC">
        <w:rPr>
          <w:rFonts w:ascii="Arial" w:hAnsi="Arial" w:cs="Arial"/>
        </w:rPr>
        <w:t xml:space="preserve"> </w:t>
      </w:r>
      <w:r w:rsidR="00751635" w:rsidRPr="004E73EC">
        <w:rPr>
          <w:rFonts w:ascii="Arial" w:hAnsi="Arial" w:cs="Arial"/>
        </w:rPr>
        <w:t>-</w:t>
      </w:r>
      <w:r w:rsidR="00F600DF" w:rsidRPr="004E73EC">
        <w:rPr>
          <w:rFonts w:ascii="Arial" w:hAnsi="Arial" w:cs="Arial"/>
        </w:rPr>
        <w:t xml:space="preserve"> Sustainable Development Goals</w:t>
      </w:r>
    </w:p>
    <w:p w14:paraId="4C23CF87" w14:textId="4B797C19" w:rsidR="00B51504" w:rsidRPr="004E73EC" w:rsidRDefault="00663AC7" w:rsidP="00EE5117">
      <w:pPr>
        <w:spacing w:before="240" w:line="276" w:lineRule="auto"/>
        <w:ind w:left="0"/>
        <w:rPr>
          <w:rFonts w:ascii="Arial" w:hAnsi="Arial" w:cs="Arial"/>
        </w:rPr>
      </w:pPr>
      <w:r w:rsidRPr="004E73EC">
        <w:rPr>
          <w:rFonts w:ascii="Arial" w:hAnsi="Arial" w:cs="Arial"/>
        </w:rPr>
        <w:t xml:space="preserve">KPI </w:t>
      </w:r>
      <w:r w:rsidR="00751635" w:rsidRPr="004E73EC">
        <w:rPr>
          <w:rFonts w:ascii="Arial" w:hAnsi="Arial" w:cs="Arial"/>
        </w:rPr>
        <w:t>-</w:t>
      </w:r>
      <w:r w:rsidR="00F600DF" w:rsidRPr="004E73EC">
        <w:rPr>
          <w:rFonts w:ascii="Arial" w:hAnsi="Arial" w:cs="Arial"/>
        </w:rPr>
        <w:t xml:space="preserve"> Key Performance Indicator</w:t>
      </w:r>
    </w:p>
    <w:p w14:paraId="44338980" w14:textId="5B2B6DBA" w:rsidR="00663AC7" w:rsidRPr="004E73EC" w:rsidRDefault="00AC17EE" w:rsidP="00EE5117">
      <w:pPr>
        <w:spacing w:before="240" w:line="276" w:lineRule="auto"/>
        <w:ind w:left="0"/>
        <w:rPr>
          <w:rFonts w:ascii="Arial" w:hAnsi="Arial" w:cs="Arial"/>
        </w:rPr>
      </w:pPr>
      <w:r w:rsidRPr="004E73EC">
        <w:rPr>
          <w:rFonts w:ascii="Arial" w:hAnsi="Arial" w:cs="Arial"/>
        </w:rPr>
        <w:t>SEM</w:t>
      </w:r>
      <w:r w:rsidR="00751635" w:rsidRPr="004E73EC">
        <w:rPr>
          <w:rFonts w:ascii="Arial" w:hAnsi="Arial" w:cs="Arial"/>
        </w:rPr>
        <w:t xml:space="preserve"> </w:t>
      </w:r>
      <w:r w:rsidR="00A7433E" w:rsidRPr="004E73EC">
        <w:rPr>
          <w:rFonts w:ascii="Arial" w:hAnsi="Arial" w:cs="Arial"/>
        </w:rPr>
        <w:t xml:space="preserve">- </w:t>
      </w:r>
      <w:r w:rsidR="007F6BB1" w:rsidRPr="004E73EC">
        <w:rPr>
          <w:rFonts w:ascii="Arial" w:hAnsi="Arial" w:cs="Arial"/>
        </w:rPr>
        <w:t>Structural Equation Modeling</w:t>
      </w:r>
    </w:p>
    <w:p w14:paraId="4AE78855" w14:textId="3CD2C71B" w:rsidR="005E318B" w:rsidRPr="004E73EC" w:rsidRDefault="004B022C" w:rsidP="00EE5117">
      <w:pPr>
        <w:spacing w:before="240" w:line="276" w:lineRule="auto"/>
        <w:ind w:left="0"/>
        <w:rPr>
          <w:rFonts w:ascii="Arial" w:hAnsi="Arial" w:cs="Arial"/>
        </w:rPr>
      </w:pPr>
      <w:r w:rsidRPr="004E73EC">
        <w:rPr>
          <w:rFonts w:ascii="Arial" w:hAnsi="Arial" w:cs="Arial"/>
        </w:rPr>
        <w:t>R</w:t>
      </w:r>
      <w:r w:rsidR="005E318B" w:rsidRPr="004E73EC">
        <w:rPr>
          <w:rFonts w:ascii="Arial" w:hAnsi="Arial" w:cs="Arial"/>
        </w:rPr>
        <w:t xml:space="preserve">OA </w:t>
      </w:r>
      <w:r w:rsidR="00A7433E" w:rsidRPr="004E73EC">
        <w:rPr>
          <w:rFonts w:ascii="Arial" w:hAnsi="Arial" w:cs="Arial"/>
        </w:rPr>
        <w:t xml:space="preserve">- </w:t>
      </w:r>
      <w:r w:rsidR="005E318B" w:rsidRPr="004E73EC">
        <w:rPr>
          <w:rFonts w:ascii="Arial" w:hAnsi="Arial" w:cs="Arial"/>
        </w:rPr>
        <w:t>Return on Assets</w:t>
      </w:r>
    </w:p>
    <w:p w14:paraId="3C1EF977" w14:textId="77777777" w:rsidR="00606612" w:rsidRDefault="00606612" w:rsidP="00A435DA">
      <w:pPr>
        <w:ind w:left="0"/>
        <w:rPr>
          <w:rFonts w:ascii="Arial" w:hAnsi="Arial" w:cs="Arial"/>
          <w:b/>
          <w:bCs/>
          <w:sz w:val="32"/>
          <w:szCs w:val="32"/>
        </w:rPr>
        <w:sectPr w:rsidR="00606612" w:rsidSect="001B4384">
          <w:footerReference w:type="default" r:id="rId16"/>
          <w:pgSz w:w="12240" w:h="15840"/>
          <w:pgMar w:top="1440" w:right="1440" w:bottom="1440" w:left="1440" w:header="720" w:footer="720" w:gutter="0"/>
          <w:pgNumType w:fmt="lowerRoman" w:start="3"/>
          <w:cols w:space="720"/>
          <w:docGrid w:linePitch="360"/>
        </w:sectPr>
      </w:pPr>
    </w:p>
    <w:p w14:paraId="3E4268E1" w14:textId="12DE6535" w:rsidR="00836FCF" w:rsidRPr="00836FCF" w:rsidRDefault="00AA1C70" w:rsidP="00853F69">
      <w:pPr>
        <w:pStyle w:val="Heading1"/>
      </w:pPr>
      <w:bookmarkStart w:id="8" w:name="_Toc184116090"/>
      <w:bookmarkStart w:id="9" w:name="_Toc225179935"/>
      <w:bookmarkStart w:id="10" w:name="_Toc184116091"/>
      <w:r w:rsidRPr="00C20E52">
        <w:lastRenderedPageBreak/>
        <w:t>CHAPTER I: INTRODUCTION</w:t>
      </w:r>
      <w:bookmarkEnd w:id="8"/>
      <w:bookmarkEnd w:id="9"/>
    </w:p>
    <w:p w14:paraId="7E0523F0" w14:textId="0EE13C7E" w:rsidR="00345F75" w:rsidRPr="006D09F8" w:rsidRDefault="00345F75" w:rsidP="001E6945">
      <w:pPr>
        <w:pStyle w:val="Heading2"/>
        <w:numPr>
          <w:ilvl w:val="1"/>
          <w:numId w:val="60"/>
        </w:numPr>
      </w:pPr>
      <w:bookmarkStart w:id="11" w:name="_Toc225179936"/>
      <w:bookmarkEnd w:id="10"/>
      <w:r w:rsidRPr="006D09F8">
        <w:t>Background of the Study</w:t>
      </w:r>
      <w:bookmarkEnd w:id="11"/>
    </w:p>
    <w:p w14:paraId="31D5DD23" w14:textId="3750F780" w:rsidR="00C23D73" w:rsidRDefault="00BF7852" w:rsidP="001A158D">
      <w:pPr>
        <w:spacing w:before="240"/>
        <w:ind w:left="0"/>
        <w:jc w:val="both"/>
        <w:rPr>
          <w:rFonts w:ascii="Arial" w:hAnsi="Arial" w:cs="Arial"/>
          <w:bCs/>
        </w:rPr>
      </w:pPr>
      <w:r w:rsidRPr="00BF7852">
        <w:rPr>
          <w:rFonts w:ascii="Arial" w:hAnsi="Arial" w:cs="Arial"/>
          <w:bCs/>
        </w:rPr>
        <w:t>Sustainability reporting has transformed into a much more voluntary reputation-oriented exercise</w:t>
      </w:r>
      <w:r>
        <w:rPr>
          <w:rFonts w:ascii="Arial" w:hAnsi="Arial" w:cs="Arial"/>
          <w:bCs/>
        </w:rPr>
        <w:t>,</w:t>
      </w:r>
      <w:r w:rsidRPr="00BF7852">
        <w:rPr>
          <w:rFonts w:ascii="Arial" w:hAnsi="Arial" w:cs="Arial"/>
          <w:bCs/>
        </w:rPr>
        <w:t xml:space="preserve"> as a basic element of corporate governance, strategic decision-making, and accountability. </w:t>
      </w:r>
      <w:r>
        <w:rPr>
          <w:rFonts w:ascii="Arial" w:hAnsi="Arial" w:cs="Arial"/>
          <w:bCs/>
        </w:rPr>
        <w:t>It is now widely assumed that</w:t>
      </w:r>
      <w:r w:rsidRPr="00BF7852">
        <w:rPr>
          <w:rFonts w:ascii="Arial" w:hAnsi="Arial" w:cs="Arial"/>
          <w:bCs/>
        </w:rPr>
        <w:t xml:space="preserve"> organizations are transparent. reports on their financial performance as well as on their environmental, social, </w:t>
      </w:r>
      <w:r w:rsidR="00817AA4">
        <w:rPr>
          <w:rFonts w:ascii="Arial" w:hAnsi="Arial" w:cs="Arial"/>
          <w:bCs/>
        </w:rPr>
        <w:t>and</w:t>
      </w:r>
      <w:r w:rsidRPr="00BF7852">
        <w:rPr>
          <w:rFonts w:ascii="Arial" w:hAnsi="Arial" w:cs="Arial"/>
          <w:bCs/>
        </w:rPr>
        <w:t xml:space="preserve"> governance (ESG) impacts.</w:t>
      </w:r>
      <w:r>
        <w:rPr>
          <w:rFonts w:ascii="Arial" w:hAnsi="Arial" w:cs="Arial"/>
          <w:bCs/>
        </w:rPr>
        <w:t xml:space="preserve"> </w:t>
      </w:r>
      <w:r w:rsidR="00C23D73" w:rsidRPr="000055EE">
        <w:rPr>
          <w:rFonts w:ascii="Arial" w:hAnsi="Arial" w:cs="Arial"/>
          <w:bCs/>
        </w:rPr>
        <w:t xml:space="preserve">Such a change </w:t>
      </w:r>
      <w:r w:rsidR="00C23D73">
        <w:rPr>
          <w:rFonts w:ascii="Arial" w:hAnsi="Arial" w:cs="Arial"/>
          <w:bCs/>
        </w:rPr>
        <w:t xml:space="preserve">indicates that stakeholders' expectations </w:t>
      </w:r>
      <w:r w:rsidR="00C23D73" w:rsidRPr="000055EE">
        <w:rPr>
          <w:rFonts w:ascii="Arial" w:hAnsi="Arial" w:cs="Arial"/>
          <w:bCs/>
        </w:rPr>
        <w:t xml:space="preserve">are increasing. Today, companies act as responsible entities and </w:t>
      </w:r>
      <w:r w:rsidR="00DD0A1A">
        <w:rPr>
          <w:rFonts w:ascii="Arial" w:hAnsi="Arial" w:cs="Arial"/>
          <w:bCs/>
        </w:rPr>
        <w:t>contribute to</w:t>
      </w:r>
      <w:r w:rsidR="00C23D73" w:rsidRPr="000055EE">
        <w:rPr>
          <w:rFonts w:ascii="Arial" w:hAnsi="Arial" w:cs="Arial"/>
          <w:bCs/>
        </w:rPr>
        <w:t xml:space="preserve"> sustainable development. Consequently, reporting on sustainability is no </w:t>
      </w:r>
      <w:r w:rsidR="00DD0A1A">
        <w:rPr>
          <w:rFonts w:ascii="Arial" w:hAnsi="Arial" w:cs="Arial"/>
          <w:bCs/>
        </w:rPr>
        <w:t>longer an appendix to financial reports but rather part of organizational strategy, risk management,</w:t>
      </w:r>
      <w:r w:rsidR="00C23D73" w:rsidRPr="000055EE">
        <w:rPr>
          <w:rFonts w:ascii="Arial" w:hAnsi="Arial" w:cs="Arial"/>
          <w:bCs/>
        </w:rPr>
        <w:t xml:space="preserve"> and performance measurement. </w:t>
      </w:r>
    </w:p>
    <w:p w14:paraId="6D585126" w14:textId="03B3A902" w:rsidR="00295A75" w:rsidRDefault="004804AC" w:rsidP="001A158D">
      <w:pPr>
        <w:spacing w:before="240"/>
        <w:ind w:left="0"/>
        <w:jc w:val="both"/>
        <w:rPr>
          <w:rFonts w:ascii="Arial" w:hAnsi="Arial" w:cs="Arial"/>
          <w:bCs/>
        </w:rPr>
      </w:pPr>
      <w:r w:rsidRPr="0067690F">
        <w:rPr>
          <w:rFonts w:ascii="Arial" w:hAnsi="Arial" w:cs="Arial"/>
          <w:bCs/>
        </w:rPr>
        <w:t xml:space="preserve">Also, </w:t>
      </w:r>
      <w:r w:rsidR="00480B37" w:rsidRPr="0067690F">
        <w:rPr>
          <w:rFonts w:ascii="Arial" w:hAnsi="Arial" w:cs="Arial"/>
          <w:bCs/>
        </w:rPr>
        <w:t xml:space="preserve">academic and professional research has started treating sustainability </w:t>
      </w:r>
      <w:r w:rsidR="00C96FAF" w:rsidRPr="0067690F">
        <w:rPr>
          <w:rFonts w:ascii="Arial" w:hAnsi="Arial" w:cs="Arial"/>
          <w:bCs/>
        </w:rPr>
        <w:t xml:space="preserve">reporting as a part of </w:t>
      </w:r>
      <w:r w:rsidR="001A6A0D" w:rsidRPr="0067690F">
        <w:rPr>
          <w:rFonts w:ascii="Arial" w:hAnsi="Arial" w:cs="Arial"/>
          <w:bCs/>
        </w:rPr>
        <w:t xml:space="preserve">a </w:t>
      </w:r>
      <w:r w:rsidR="00C96FAF" w:rsidRPr="0067690F">
        <w:rPr>
          <w:rFonts w:ascii="Arial" w:hAnsi="Arial" w:cs="Arial"/>
          <w:bCs/>
        </w:rPr>
        <w:t>ne</w:t>
      </w:r>
      <w:r w:rsidR="00196057" w:rsidRPr="0067690F">
        <w:rPr>
          <w:rFonts w:ascii="Arial" w:hAnsi="Arial" w:cs="Arial"/>
          <w:bCs/>
        </w:rPr>
        <w:t>w</w:t>
      </w:r>
      <w:r w:rsidR="00C96FAF" w:rsidRPr="0067690F">
        <w:rPr>
          <w:rFonts w:ascii="Arial" w:hAnsi="Arial" w:cs="Arial"/>
          <w:bCs/>
        </w:rPr>
        <w:t xml:space="preserve"> accounting </w:t>
      </w:r>
      <w:r w:rsidR="00063767" w:rsidRPr="0067690F">
        <w:rPr>
          <w:rFonts w:ascii="Arial" w:hAnsi="Arial" w:cs="Arial"/>
          <w:bCs/>
        </w:rPr>
        <w:t xml:space="preserve">model. </w:t>
      </w:r>
      <w:r w:rsidR="00295A75" w:rsidRPr="000055EE">
        <w:rPr>
          <w:rFonts w:ascii="Arial" w:hAnsi="Arial" w:cs="Arial"/>
          <w:bCs/>
        </w:rPr>
        <w:t xml:space="preserve">These studies will </w:t>
      </w:r>
      <w:r w:rsidR="000D2A48">
        <w:rPr>
          <w:rFonts w:ascii="Arial" w:hAnsi="Arial" w:cs="Arial"/>
          <w:bCs/>
        </w:rPr>
        <w:t>present both financial and non-financial indicators to provide a comprehensive</w:t>
      </w:r>
      <w:r w:rsidR="00295A75" w:rsidRPr="000055EE">
        <w:rPr>
          <w:rFonts w:ascii="Arial" w:hAnsi="Arial" w:cs="Arial"/>
          <w:bCs/>
        </w:rPr>
        <w:t xml:space="preserve"> picture of the short and long term. This holism demonstrates that sustainability reporting is a means of long-term planning, making well-informed choices, and demonstrating corporate responsibility</w:t>
      </w:r>
      <w:r w:rsidR="000D2A48">
        <w:rPr>
          <w:rFonts w:ascii="Arial" w:hAnsi="Arial" w:cs="Arial"/>
          <w:bCs/>
        </w:rPr>
        <w:t>, rather than</w:t>
      </w:r>
      <w:r w:rsidR="00295A75" w:rsidRPr="000055EE">
        <w:rPr>
          <w:rFonts w:ascii="Arial" w:hAnsi="Arial" w:cs="Arial"/>
          <w:bCs/>
        </w:rPr>
        <w:t xml:space="preserve"> merely achieving compliance or PR goals. To put it briefly, sustainability reporting </w:t>
      </w:r>
      <w:r w:rsidR="000D2A48">
        <w:rPr>
          <w:rFonts w:ascii="Arial" w:hAnsi="Arial" w:cs="Arial"/>
          <w:bCs/>
        </w:rPr>
        <w:t>serves as an intermediary between corporate performance and social expectations, ensuring transparency and accountability and creating value beyond financial performance</w:t>
      </w:r>
      <w:r w:rsidR="00295A75" w:rsidRPr="000055EE">
        <w:rPr>
          <w:rFonts w:ascii="Arial" w:hAnsi="Arial" w:cs="Arial"/>
          <w:bCs/>
        </w:rPr>
        <w:t>.</w:t>
      </w:r>
    </w:p>
    <w:p w14:paraId="6CF4D734" w14:textId="77777777" w:rsidR="00AD4C5C" w:rsidRDefault="00C65577" w:rsidP="001A158D">
      <w:pPr>
        <w:spacing w:before="240"/>
        <w:ind w:left="0"/>
        <w:jc w:val="both"/>
        <w:rPr>
          <w:rFonts w:ascii="Arial" w:hAnsi="Arial" w:cs="Arial"/>
          <w:bCs/>
        </w:rPr>
      </w:pPr>
      <w:r w:rsidRPr="000055EE">
        <w:rPr>
          <w:rFonts w:ascii="Arial" w:hAnsi="Arial" w:cs="Arial"/>
          <w:bCs/>
        </w:rPr>
        <w:t xml:space="preserve">Along with the </w:t>
      </w:r>
      <w:r w:rsidR="00AE2CAD">
        <w:rPr>
          <w:rFonts w:ascii="Arial" w:hAnsi="Arial" w:cs="Arial"/>
          <w:bCs/>
        </w:rPr>
        <w:t>increasing importance of sustainability reporting as both a strategy and an accountability tool, the study indicates that it also affects core accounting and firm performance</w:t>
      </w:r>
      <w:r w:rsidRPr="000055EE">
        <w:rPr>
          <w:rFonts w:ascii="Arial" w:hAnsi="Arial" w:cs="Arial"/>
          <w:bCs/>
        </w:rPr>
        <w:t xml:space="preserve">. Sustainability disclosure can enhance the quality and reliability of </w:t>
      </w:r>
      <w:r w:rsidR="00AE2CAD">
        <w:rPr>
          <w:rFonts w:ascii="Arial" w:hAnsi="Arial" w:cs="Arial"/>
          <w:bCs/>
        </w:rPr>
        <w:t>a company's financial information, rather than</w:t>
      </w:r>
      <w:r w:rsidRPr="000055EE">
        <w:rPr>
          <w:rFonts w:ascii="Arial" w:hAnsi="Arial" w:cs="Arial"/>
          <w:bCs/>
        </w:rPr>
        <w:t xml:space="preserve"> being merely a voluntary or separate activity. The results of long-term and panel studies indicate that the earnings of firms that provide regular sustainability reports are more stable and predictable, thus implying that the accounting information of these firms is of high quality</w:t>
      </w:r>
      <w:r w:rsidR="00BC70D0">
        <w:rPr>
          <w:rFonts w:ascii="Arial" w:hAnsi="Arial" w:cs="Arial"/>
          <w:bCs/>
        </w:rPr>
        <w:t>.</w:t>
      </w:r>
      <w:r w:rsidRPr="000055EE">
        <w:rPr>
          <w:rFonts w:ascii="Arial" w:hAnsi="Arial" w:cs="Arial"/>
          <w:bCs/>
        </w:rPr>
        <w:t xml:space="preserve"> </w:t>
      </w:r>
      <w:r w:rsidR="00904BEC">
        <w:rPr>
          <w:rFonts w:ascii="Arial" w:hAnsi="Arial" w:cs="Arial"/>
          <w:bCs/>
        </w:rPr>
        <w:fldChar w:fldCharType="begin"/>
      </w:r>
      <w:r w:rsidR="00904BEC">
        <w:rPr>
          <w:rFonts w:ascii="Arial" w:hAnsi="Arial" w:cs="Arial"/>
          <w:bCs/>
        </w:rPr>
        <w:instrText xml:space="preserve"> ADDIN EN.CITE &lt;EndNote&gt;&lt;Cite&gt;&lt;Author&gt;Ferreira&lt;/Author&gt;&lt;Year&gt;2025&lt;/Year&gt;&lt;RecNum&gt;46&lt;/RecNum&gt;&lt;DisplayText&gt;(Ferreira et al., 2025)&lt;/DisplayText&gt;&lt;record&gt;&lt;rec-number&gt;46&lt;/rec-number&gt;&lt;foreign-keys&gt;&lt;key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904BEC">
        <w:rPr>
          <w:rFonts w:ascii="Arial" w:hAnsi="Arial" w:cs="Arial"/>
          <w:bCs/>
        </w:rPr>
        <w:fldChar w:fldCharType="separate"/>
      </w:r>
      <w:r w:rsidR="00904BEC">
        <w:rPr>
          <w:rFonts w:ascii="Arial" w:hAnsi="Arial" w:cs="Arial"/>
          <w:bCs/>
          <w:noProof/>
        </w:rPr>
        <w:t>(Ferreira et al., 2025)</w:t>
      </w:r>
      <w:r w:rsidR="00904BEC">
        <w:rPr>
          <w:rFonts w:ascii="Arial" w:hAnsi="Arial" w:cs="Arial"/>
          <w:bCs/>
        </w:rPr>
        <w:fldChar w:fldCharType="end"/>
      </w:r>
      <w:r w:rsidRPr="000055EE">
        <w:rPr>
          <w:rFonts w:ascii="Arial" w:hAnsi="Arial" w:cs="Arial"/>
          <w:bCs/>
        </w:rPr>
        <w:t xml:space="preserve">. </w:t>
      </w:r>
    </w:p>
    <w:p w14:paraId="2196B346" w14:textId="30A60AB0" w:rsidR="00C65577" w:rsidRPr="000055EE" w:rsidRDefault="00C65577" w:rsidP="001A158D">
      <w:pPr>
        <w:spacing w:before="240"/>
        <w:ind w:left="0"/>
        <w:jc w:val="both"/>
        <w:rPr>
          <w:rFonts w:ascii="Arial" w:hAnsi="Arial" w:cs="Arial"/>
          <w:bCs/>
        </w:rPr>
      </w:pPr>
      <w:r w:rsidRPr="000055EE">
        <w:rPr>
          <w:rFonts w:ascii="Arial" w:hAnsi="Arial" w:cs="Arial"/>
          <w:bCs/>
        </w:rPr>
        <w:t xml:space="preserve">Other researchers document that sustainability reporting is associated with </w:t>
      </w:r>
      <w:r>
        <w:rPr>
          <w:rFonts w:ascii="Arial" w:hAnsi="Arial" w:cs="Arial"/>
          <w:bCs/>
        </w:rPr>
        <w:t>improved short-term financial performance, including higher return on assets (ROA), suggesting that including ESG information in reporting would enhance</w:t>
      </w:r>
      <w:r w:rsidRPr="000055EE">
        <w:rPr>
          <w:rFonts w:ascii="Arial" w:hAnsi="Arial" w:cs="Arial"/>
          <w:bCs/>
        </w:rPr>
        <w:t xml:space="preserve"> efficiency and financial </w:t>
      </w:r>
      <w:r w:rsidRPr="000055EE">
        <w:rPr>
          <w:rFonts w:ascii="Arial" w:hAnsi="Arial" w:cs="Arial"/>
          <w:bCs/>
        </w:rPr>
        <w:lastRenderedPageBreak/>
        <w:t xml:space="preserve">performance. Nonetheless, those advantages do not necessarily manifest </w:t>
      </w:r>
      <w:r w:rsidR="003A1FF5">
        <w:rPr>
          <w:rFonts w:ascii="Arial" w:hAnsi="Arial" w:cs="Arial"/>
          <w:bCs/>
        </w:rPr>
        <w:t>in market-based indices such as the Tobin Q</w:t>
      </w:r>
      <w:r w:rsidRPr="000055EE">
        <w:rPr>
          <w:rFonts w:ascii="Arial" w:hAnsi="Arial" w:cs="Arial"/>
          <w:bCs/>
        </w:rPr>
        <w:t>, implying that the effect of sustainability reporting can vary depending on whether we consider accounting metrics or market prices</w:t>
      </w:r>
      <w:r w:rsidR="00216CE9">
        <w:rPr>
          <w:rFonts w:ascii="Arial" w:hAnsi="Arial" w:cs="Arial"/>
          <w:bCs/>
        </w:rPr>
        <w:t>.</w:t>
      </w:r>
      <w:r w:rsidRPr="000055EE">
        <w:rPr>
          <w:rFonts w:ascii="Arial" w:hAnsi="Arial" w:cs="Arial"/>
          <w:bCs/>
        </w:rPr>
        <w:t xml:space="preserve"> </w:t>
      </w:r>
      <w:r w:rsidR="006527BB">
        <w:rPr>
          <w:rFonts w:ascii="Arial" w:hAnsi="Arial" w:cs="Arial"/>
          <w:bCs/>
        </w:rPr>
        <w:fldChar w:fldCharType="begin"/>
      </w:r>
      <w:r w:rsidR="006527BB">
        <w:rPr>
          <w:rFonts w:ascii="Arial" w:hAnsi="Arial" w:cs="Arial"/>
          <w:bCs/>
        </w:rPr>
        <w:instrText xml:space="preserve"> ADDIN EN.CITE &lt;EndNote&gt;&lt;Cite&gt;&lt;Author&gt;Dincer&lt;/Author&gt;&lt;Year&gt;2023&lt;/Year&gt;&lt;RecNum&gt;40&lt;/RecNum&gt;&lt;DisplayText&gt;(Dincer et al., 2023)&lt;/DisplayText&gt;&lt;record&gt;&lt;rec-number&gt;40&lt;/rec-number&gt;&lt;foreign-keys&gt;&lt;key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EndNote&gt;</w:instrText>
      </w:r>
      <w:r w:rsidR="006527BB">
        <w:rPr>
          <w:rFonts w:ascii="Arial" w:hAnsi="Arial" w:cs="Arial"/>
          <w:bCs/>
        </w:rPr>
        <w:fldChar w:fldCharType="separate"/>
      </w:r>
      <w:r w:rsidR="006527BB">
        <w:rPr>
          <w:rFonts w:ascii="Arial" w:hAnsi="Arial" w:cs="Arial"/>
          <w:bCs/>
          <w:noProof/>
        </w:rPr>
        <w:t>(Dincer et al., 2023)</w:t>
      </w:r>
      <w:r w:rsidR="006527BB">
        <w:rPr>
          <w:rFonts w:ascii="Arial" w:hAnsi="Arial" w:cs="Arial"/>
          <w:bCs/>
        </w:rPr>
        <w:fldChar w:fldCharType="end"/>
      </w:r>
      <w:r w:rsidRPr="000055EE">
        <w:rPr>
          <w:rFonts w:ascii="Arial" w:hAnsi="Arial" w:cs="Arial"/>
          <w:bCs/>
        </w:rPr>
        <w:t>. All in all, this has demonstrated that sustainability reporting is not merely an additional reporting to fulfill compliance or image requirements. Rather, it can be effectively combined with financial reporting procedures, enhancing the quality of accounting data</w:t>
      </w:r>
      <w:r w:rsidR="00AE2CAD">
        <w:rPr>
          <w:rFonts w:ascii="Arial" w:hAnsi="Arial" w:cs="Arial"/>
          <w:bCs/>
        </w:rPr>
        <w:t xml:space="preserve"> and some </w:t>
      </w:r>
      <w:r w:rsidR="00635D56">
        <w:rPr>
          <w:rFonts w:ascii="Arial" w:hAnsi="Arial" w:cs="Arial"/>
          <w:bCs/>
        </w:rPr>
        <w:t>firm-level</w:t>
      </w:r>
      <w:r w:rsidRPr="000055EE">
        <w:rPr>
          <w:rFonts w:ascii="Arial" w:hAnsi="Arial" w:cs="Arial"/>
          <w:bCs/>
        </w:rPr>
        <w:t xml:space="preserve"> performance results. This is in line with the overall movement toward integrated reporting, where environmental, social, and governance-related information </w:t>
      </w:r>
      <w:r w:rsidR="00635D56">
        <w:rPr>
          <w:rFonts w:ascii="Arial" w:hAnsi="Arial" w:cs="Arial"/>
          <w:bCs/>
        </w:rPr>
        <w:t>is</w:t>
      </w:r>
      <w:r w:rsidRPr="000055EE">
        <w:rPr>
          <w:rFonts w:ascii="Arial" w:hAnsi="Arial" w:cs="Arial"/>
          <w:bCs/>
        </w:rPr>
        <w:t xml:space="preserve"> correlated with financial performance, and it supports the idea that non-financial reporting is becoming more </w:t>
      </w:r>
      <w:r w:rsidR="00BC70D0">
        <w:rPr>
          <w:rFonts w:ascii="Arial" w:hAnsi="Arial" w:cs="Arial"/>
          <w:bCs/>
        </w:rPr>
        <w:t>central to</w:t>
      </w:r>
      <w:r w:rsidRPr="000055EE">
        <w:rPr>
          <w:rFonts w:ascii="Arial" w:hAnsi="Arial" w:cs="Arial"/>
          <w:bCs/>
        </w:rPr>
        <w:t xml:space="preserve"> value perception and management in firms</w:t>
      </w:r>
      <w:r w:rsidR="00216CE9">
        <w:rPr>
          <w:rFonts w:ascii="Arial" w:hAnsi="Arial" w:cs="Arial"/>
          <w:bCs/>
        </w:rPr>
        <w:t>.</w:t>
      </w:r>
      <w:r w:rsidRPr="000055EE">
        <w:rPr>
          <w:rFonts w:ascii="Arial" w:hAnsi="Arial" w:cs="Arial"/>
          <w:bCs/>
        </w:rPr>
        <w:t xml:space="preserve"> </w:t>
      </w:r>
      <w:r w:rsidR="00635D56">
        <w:rPr>
          <w:rFonts w:ascii="Arial" w:hAnsi="Arial" w:cs="Arial"/>
          <w:bCs/>
        </w:rPr>
        <w:fldChar w:fldCharType="begin"/>
      </w:r>
      <w:r w:rsidR="00635D56">
        <w:rPr>
          <w:rFonts w:ascii="Arial" w:hAnsi="Arial" w:cs="Arial"/>
          <w:bCs/>
        </w:rPr>
        <w:instrText xml:space="preserve"> ADDIN EN.CITE &lt;EndNote&gt;&lt;Cite&gt;&lt;Author&gt;Dincer&lt;/Author&gt;&lt;Year&gt;2023&lt;/Year&gt;&lt;RecNum&gt;40&lt;/RecNum&gt;&lt;DisplayText&gt;(Dincer et al., 2023; Ferreira et al., 2025)&lt;/DisplayText&gt;&lt;record&gt;&lt;rec-number&gt;40&lt;/rec-number&gt;&lt;foreign-keys&gt;&lt;key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Cite&gt;&lt;Author&gt;Ferreira&lt;/Author&gt;&lt;Year&gt;2025&lt;/Year&gt;&lt;RecNum&gt;46&lt;/RecNum&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635D56">
        <w:rPr>
          <w:rFonts w:ascii="Arial" w:hAnsi="Arial" w:cs="Arial"/>
          <w:bCs/>
        </w:rPr>
        <w:fldChar w:fldCharType="separate"/>
      </w:r>
      <w:r w:rsidR="00635D56">
        <w:rPr>
          <w:rFonts w:ascii="Arial" w:hAnsi="Arial" w:cs="Arial"/>
          <w:bCs/>
          <w:noProof/>
        </w:rPr>
        <w:t>(Dincer et al., 2023; Ferreira et al., 2025)</w:t>
      </w:r>
      <w:r w:rsidR="00635D56">
        <w:rPr>
          <w:rFonts w:ascii="Arial" w:hAnsi="Arial" w:cs="Arial"/>
          <w:bCs/>
        </w:rPr>
        <w:fldChar w:fldCharType="end"/>
      </w:r>
      <w:r w:rsidRPr="000055EE">
        <w:rPr>
          <w:rFonts w:ascii="Arial" w:hAnsi="Arial" w:cs="Arial"/>
          <w:bCs/>
        </w:rPr>
        <w:t>.</w:t>
      </w:r>
    </w:p>
    <w:p w14:paraId="2D685547" w14:textId="7BBBBFEC" w:rsidR="00C65577" w:rsidRPr="000055EE" w:rsidRDefault="00C65577" w:rsidP="001A158D">
      <w:pPr>
        <w:spacing w:before="240"/>
        <w:ind w:left="0"/>
        <w:jc w:val="both"/>
        <w:rPr>
          <w:rFonts w:ascii="Arial" w:hAnsi="Arial" w:cs="Arial"/>
          <w:bCs/>
        </w:rPr>
      </w:pPr>
      <w:r w:rsidRPr="000055EE">
        <w:rPr>
          <w:rFonts w:ascii="Arial" w:hAnsi="Arial" w:cs="Arial"/>
          <w:bCs/>
        </w:rPr>
        <w:t xml:space="preserve">Continuing </w:t>
      </w:r>
      <w:r w:rsidR="00817AA4">
        <w:rPr>
          <w:rFonts w:ascii="Arial" w:hAnsi="Arial" w:cs="Arial"/>
          <w:bCs/>
        </w:rPr>
        <w:t>the connection between sustainability reporting and improved accounting quality</w:t>
      </w:r>
      <w:r w:rsidRPr="000055EE">
        <w:rPr>
          <w:rFonts w:ascii="Arial" w:hAnsi="Arial" w:cs="Arial"/>
          <w:bCs/>
        </w:rPr>
        <w:t xml:space="preserve">, recent conceptual analyses point to the increased use of Artificial Intelligence (AI) to improve ESG and carbon accounting procedures. In particular, </w:t>
      </w:r>
      <w:r w:rsidR="00AE2CAD">
        <w:rPr>
          <w:rFonts w:ascii="Arial" w:hAnsi="Arial" w:cs="Arial"/>
          <w:bCs/>
        </w:rPr>
        <w:t>studies of AI-based carbon accounting reveal that machine learning can be applied to various reporting operations, including</w:t>
      </w:r>
      <w:r w:rsidRPr="000055EE">
        <w:rPr>
          <w:rFonts w:ascii="Arial" w:hAnsi="Arial" w:cs="Arial"/>
          <w:bCs/>
        </w:rPr>
        <w:t xml:space="preserve"> data collection, processing, analysis, and assurance. Machine-learning systems </w:t>
      </w:r>
      <w:r w:rsidR="003A1FF5">
        <w:rPr>
          <w:rFonts w:ascii="Arial" w:hAnsi="Arial" w:cs="Arial"/>
          <w:bCs/>
        </w:rPr>
        <w:t>can accelerate emissions measurement, enhance accuracy, and improve the scalability of ESG reporting for organizations with</w:t>
      </w:r>
      <w:r w:rsidRPr="000055EE">
        <w:rPr>
          <w:rFonts w:ascii="Arial" w:hAnsi="Arial" w:cs="Arial"/>
          <w:bCs/>
        </w:rPr>
        <w:t xml:space="preserve"> multiple sites, business units, or complex operations</w:t>
      </w:r>
      <w:r w:rsidR="0093365A">
        <w:rPr>
          <w:rFonts w:ascii="Arial" w:hAnsi="Arial" w:cs="Arial"/>
          <w:bCs/>
        </w:rPr>
        <w:t>.</w:t>
      </w:r>
      <w:r w:rsidRPr="000055EE">
        <w:rPr>
          <w:rFonts w:ascii="Arial" w:hAnsi="Arial" w:cs="Arial"/>
          <w:bCs/>
        </w:rPr>
        <w:t xml:space="preserve"> </w:t>
      </w:r>
      <w:r w:rsidR="002C339C">
        <w:rPr>
          <w:rFonts w:ascii="Arial" w:hAnsi="Arial" w:cs="Arial"/>
          <w:bCs/>
        </w:rPr>
        <w:fldChar w:fldCharType="begin"/>
      </w:r>
      <w:r w:rsidR="002C339C">
        <w:rPr>
          <w:rFonts w:ascii="Arial" w:hAnsi="Arial" w:cs="Arial"/>
          <w:bCs/>
        </w:rPr>
        <w:instrText xml:space="preserve"> ADDIN EN.CITE &lt;EndNote&gt;&lt;Cite&gt;&lt;Author&gt;Oloyede&lt;/Author&gt;&lt;Year&gt;n.d.&lt;/Year&gt;&lt;RecNum&gt;74&lt;/RecNum&gt;&lt;DisplayText&gt;(Oloyede et al., n.d.–b)&lt;/DisplayText&gt;&lt;record&gt;&lt;rec-number&gt;74&lt;/rec-number&gt;&lt;foreign-keys&gt;&lt;key app="EN" db-id="fsp9rw5xbed5v9ed90qx2wps5tdzez0fadrf" timestamp="1770102682"&gt;74&lt;/key&gt;&lt;/foreign-keys&gt;&lt;ref-type name="Conference Proceedings"&gt;10&lt;/ref-type&gt;&lt;contributors&gt;&lt;authors&gt;&lt;author&gt;Joseph Oloyede&lt;/author&gt;&lt;author&gt;Marvel Idowu&lt;/author&gt;&lt;author&gt;Emmanuel Ok&lt;/author&gt;&lt;/authors&gt;&lt;/contributors&gt;&lt;titles&gt;&lt;title&gt;&amp;lt;HarnessingAIforCarbonAccountingRevolutionizingESGReportingandSustainability.pdf&amp;gt;&lt;/title&gt;&lt;/titles&gt;&lt;dates&gt;&lt;year&gt;n.d.&lt;/year&gt;&lt;/dates&gt;&lt;urls&gt;&lt;/urls&gt;&lt;/record&gt;&lt;/Cite&gt;&lt;/EndNote&gt;</w:instrText>
      </w:r>
      <w:r w:rsidR="002C339C">
        <w:rPr>
          <w:rFonts w:ascii="Arial" w:hAnsi="Arial" w:cs="Arial"/>
          <w:bCs/>
        </w:rPr>
        <w:fldChar w:fldCharType="separate"/>
      </w:r>
      <w:r w:rsidR="002C339C">
        <w:rPr>
          <w:rFonts w:ascii="Arial" w:hAnsi="Arial" w:cs="Arial"/>
          <w:bCs/>
          <w:noProof/>
        </w:rPr>
        <w:t>(Oloyede et al., n.d.–b)</w:t>
      </w:r>
      <w:r w:rsidR="002C339C">
        <w:rPr>
          <w:rFonts w:ascii="Arial" w:hAnsi="Arial" w:cs="Arial"/>
          <w:bCs/>
        </w:rPr>
        <w:fldChar w:fldCharType="end"/>
      </w:r>
      <w:r w:rsidRPr="000055EE">
        <w:rPr>
          <w:rFonts w:ascii="Arial" w:hAnsi="Arial" w:cs="Arial"/>
          <w:bCs/>
        </w:rPr>
        <w:t>.</w:t>
      </w:r>
    </w:p>
    <w:p w14:paraId="238DFE09" w14:textId="1E84ACEB" w:rsidR="00A435DA" w:rsidRPr="00D92748" w:rsidRDefault="00C65577" w:rsidP="00D92748">
      <w:pPr>
        <w:spacing w:before="240"/>
        <w:ind w:left="0"/>
        <w:jc w:val="both"/>
        <w:rPr>
          <w:rFonts w:ascii="Arial" w:hAnsi="Arial" w:cs="Arial"/>
          <w:bCs/>
        </w:rPr>
      </w:pPr>
      <w:r w:rsidRPr="000055EE">
        <w:rPr>
          <w:rFonts w:ascii="Arial" w:hAnsi="Arial" w:cs="Arial"/>
          <w:bCs/>
        </w:rPr>
        <w:t xml:space="preserve">These papers highlight that AI </w:t>
      </w:r>
      <w:r w:rsidR="00AE2CAD">
        <w:rPr>
          <w:rFonts w:ascii="Arial" w:hAnsi="Arial" w:cs="Arial"/>
          <w:bCs/>
        </w:rPr>
        <w:t>reduces the need for manual data processing, enhances the effectiveness of emissions monitoring, and contributes to adherence to stricter</w:t>
      </w:r>
      <w:r w:rsidRPr="000055EE">
        <w:rPr>
          <w:rFonts w:ascii="Arial" w:hAnsi="Arial" w:cs="Arial"/>
          <w:bCs/>
        </w:rPr>
        <w:t xml:space="preserve"> carbon disclosure rules. </w:t>
      </w:r>
      <w:r w:rsidR="0015394D" w:rsidRPr="0015394D">
        <w:rPr>
          <w:rFonts w:ascii="Arial" w:hAnsi="Arial" w:cs="Arial"/>
          <w:bCs/>
        </w:rPr>
        <w:t xml:space="preserve">AI can </w:t>
      </w:r>
      <w:r w:rsidR="00D81B15">
        <w:rPr>
          <w:rFonts w:ascii="Arial" w:hAnsi="Arial" w:cs="Arial"/>
          <w:bCs/>
        </w:rPr>
        <w:t>help organizations produce sustainability reports more quickly, with greater accuracy and completeness, by automating repetitive processes and enabling more consistent</w:t>
      </w:r>
      <w:r w:rsidR="0015394D" w:rsidRPr="0015394D">
        <w:rPr>
          <w:rFonts w:ascii="Arial" w:hAnsi="Arial" w:cs="Arial"/>
          <w:bCs/>
        </w:rPr>
        <w:t xml:space="preserve"> monitoring</w:t>
      </w:r>
      <w:r w:rsidRPr="0015394D">
        <w:rPr>
          <w:rFonts w:ascii="Arial" w:hAnsi="Arial" w:cs="Arial"/>
          <w:bCs/>
        </w:rPr>
        <w:t>.</w:t>
      </w:r>
      <w:r w:rsidRPr="000055EE">
        <w:rPr>
          <w:rFonts w:ascii="Arial" w:hAnsi="Arial" w:cs="Arial"/>
          <w:bCs/>
        </w:rPr>
        <w:t xml:space="preserve"> In theory, this makes AI not only an auxiliary analytical system but </w:t>
      </w:r>
      <w:r w:rsidR="003A1FF5">
        <w:rPr>
          <w:rFonts w:ascii="Arial" w:hAnsi="Arial" w:cs="Arial"/>
          <w:bCs/>
        </w:rPr>
        <w:t xml:space="preserve">also a technological system on which current ESG reporting models are based, enabling companies to integrate environmental performance </w:t>
      </w:r>
      <w:r w:rsidR="0093365A">
        <w:rPr>
          <w:rFonts w:ascii="Arial" w:hAnsi="Arial" w:cs="Arial"/>
          <w:bCs/>
        </w:rPr>
        <w:t>more comprehensively into their strategies and accountability methodologies.</w:t>
      </w:r>
      <w:r w:rsidRPr="000055EE">
        <w:rPr>
          <w:rFonts w:ascii="Arial" w:hAnsi="Arial" w:cs="Arial"/>
          <w:bCs/>
        </w:rPr>
        <w:t xml:space="preserve"> </w:t>
      </w:r>
      <w:r w:rsidR="00EE1C3D">
        <w:rPr>
          <w:rFonts w:ascii="Arial" w:hAnsi="Arial" w:cs="Arial"/>
          <w:bCs/>
        </w:rPr>
        <w:fldChar w:fldCharType="begin"/>
      </w:r>
      <w:r w:rsidR="00EE1C3D">
        <w:rPr>
          <w:rFonts w:ascii="Arial" w:hAnsi="Arial" w:cs="Arial"/>
          <w:bCs/>
        </w:rPr>
        <w:instrText xml:space="preserve"> ADDIN EN.CITE &lt;EndNote&gt;&lt;Cite&gt;&lt;Author&gt;Oloyede&lt;/Author&gt;&lt;Year&gt;n.d.&lt;/Year&gt;&lt;RecNum&gt;74&lt;/RecNum&gt;&lt;DisplayText&gt;(Oloyede et al., n.d.–b)&lt;/DisplayText&gt;&lt;record&gt;&lt;rec-number&gt;74&lt;/rec-number&gt;&lt;foreign-keys&gt;&lt;key app="EN" db-id="fsp9rw5xbed5v9ed90qx2wps5tdzez0fadrf" timestamp="1770102682"&gt;74&lt;/key&gt;&lt;/foreign-keys&gt;&lt;ref-type name="Conference Proceedings"&gt;10&lt;/ref-type&gt;&lt;contributors&gt;&lt;authors&gt;&lt;author&gt;Joseph Oloyede&lt;/author&gt;&lt;author&gt;Marvel Idowu&lt;/author&gt;&lt;author&gt;Emmanuel Ok&lt;/author&gt;&lt;/authors&gt;&lt;/contributors&gt;&lt;titles&gt;&lt;title&gt;&amp;lt;HarnessingAIforCarbonAccountingRevolutionizingESGReportingandSustainability.pdf&amp;gt;&lt;/title&gt;&lt;/titles&gt;&lt;dates&gt;&lt;year&gt;n.d.&lt;/year&gt;&lt;/dates&gt;&lt;urls&gt;&lt;/urls&gt;&lt;/record&gt;&lt;/Cite&gt;&lt;/EndNote&gt;</w:instrText>
      </w:r>
      <w:r w:rsidR="00EE1C3D">
        <w:rPr>
          <w:rFonts w:ascii="Arial" w:hAnsi="Arial" w:cs="Arial"/>
          <w:bCs/>
        </w:rPr>
        <w:fldChar w:fldCharType="separate"/>
      </w:r>
      <w:r w:rsidR="00EE1C3D">
        <w:rPr>
          <w:rFonts w:ascii="Arial" w:hAnsi="Arial" w:cs="Arial"/>
          <w:bCs/>
          <w:noProof/>
        </w:rPr>
        <w:t>(Oloyede et al., n.d.–b)</w:t>
      </w:r>
      <w:r w:rsidR="00EE1C3D">
        <w:rPr>
          <w:rFonts w:ascii="Arial" w:hAnsi="Arial" w:cs="Arial"/>
          <w:bCs/>
        </w:rPr>
        <w:fldChar w:fldCharType="end"/>
      </w:r>
      <w:r w:rsidRPr="000055EE">
        <w:rPr>
          <w:rFonts w:ascii="Arial" w:hAnsi="Arial" w:cs="Arial"/>
          <w:bCs/>
        </w:rPr>
        <w:t>.</w:t>
      </w:r>
    </w:p>
    <w:p w14:paraId="58E5166B" w14:textId="0B8BC263" w:rsidR="005F677E" w:rsidRPr="00AA1C70" w:rsidRDefault="006446A0" w:rsidP="00A435DA">
      <w:pPr>
        <w:pStyle w:val="Heading2"/>
        <w:numPr>
          <w:ilvl w:val="1"/>
          <w:numId w:val="60"/>
        </w:numPr>
      </w:pPr>
      <w:bookmarkStart w:id="12" w:name="_Toc184116092"/>
      <w:r>
        <w:lastRenderedPageBreak/>
        <w:t xml:space="preserve"> </w:t>
      </w:r>
      <w:bookmarkStart w:id="13" w:name="_Toc225179937"/>
      <w:r w:rsidR="00BB170F">
        <w:t>Statement of the Problem</w:t>
      </w:r>
      <w:bookmarkEnd w:id="12"/>
      <w:bookmarkEnd w:id="13"/>
    </w:p>
    <w:p w14:paraId="37C95083" w14:textId="7D0AF245" w:rsidR="00850726" w:rsidRDefault="00850726" w:rsidP="00A834B1">
      <w:pPr>
        <w:spacing w:before="240"/>
        <w:ind w:left="0"/>
        <w:jc w:val="both"/>
        <w:rPr>
          <w:rFonts w:ascii="Arial" w:hAnsi="Arial" w:cs="Arial"/>
          <w:bCs/>
        </w:rPr>
      </w:pPr>
      <w:r w:rsidRPr="00850726">
        <w:rPr>
          <w:rFonts w:ascii="Arial" w:hAnsi="Arial" w:cs="Arial"/>
          <w:bCs/>
        </w:rPr>
        <w:t xml:space="preserve">Sustainability reporting is one of the </w:t>
      </w:r>
      <w:r w:rsidR="00D76D47">
        <w:rPr>
          <w:rFonts w:ascii="Arial" w:hAnsi="Arial" w:cs="Arial"/>
          <w:bCs/>
        </w:rPr>
        <w:t xml:space="preserve">essential new elements of </w:t>
      </w:r>
      <w:r w:rsidRPr="00850726">
        <w:rPr>
          <w:rFonts w:ascii="Arial" w:hAnsi="Arial" w:cs="Arial"/>
          <w:bCs/>
        </w:rPr>
        <w:t xml:space="preserve">contemporary business. transparency, which affects long-term value generation, stakeholder confidence, </w:t>
      </w:r>
      <w:r w:rsidR="00D76D47">
        <w:rPr>
          <w:rFonts w:ascii="Arial" w:hAnsi="Arial" w:cs="Arial"/>
          <w:bCs/>
        </w:rPr>
        <w:t xml:space="preserve">and </w:t>
      </w:r>
      <w:r w:rsidRPr="00850726">
        <w:rPr>
          <w:rFonts w:ascii="Arial" w:hAnsi="Arial" w:cs="Arial"/>
          <w:bCs/>
        </w:rPr>
        <w:t>financial</w:t>
      </w:r>
      <w:r w:rsidR="00D76D47">
        <w:rPr>
          <w:rFonts w:ascii="Arial" w:hAnsi="Arial" w:cs="Arial"/>
          <w:bCs/>
        </w:rPr>
        <w:t xml:space="preserve"> performance</w:t>
      </w:r>
      <w:r w:rsidRPr="00850726">
        <w:rPr>
          <w:rFonts w:ascii="Arial" w:hAnsi="Arial" w:cs="Arial"/>
          <w:bCs/>
        </w:rPr>
        <w:t xml:space="preserve">. performance and regulatory compliance. Organizations are </w:t>
      </w:r>
      <w:r w:rsidR="00D76D47">
        <w:rPr>
          <w:rFonts w:ascii="Arial" w:hAnsi="Arial" w:cs="Arial"/>
          <w:bCs/>
        </w:rPr>
        <w:t xml:space="preserve">also being requested </w:t>
      </w:r>
      <w:r w:rsidRPr="00850726">
        <w:rPr>
          <w:rFonts w:ascii="Arial" w:hAnsi="Arial" w:cs="Arial"/>
          <w:bCs/>
        </w:rPr>
        <w:t>to declare. environmental, social, and governance (ESG) indicators</w:t>
      </w:r>
      <w:r w:rsidR="00D76D47">
        <w:rPr>
          <w:rFonts w:ascii="Arial" w:hAnsi="Arial" w:cs="Arial"/>
          <w:bCs/>
        </w:rPr>
        <w:t>, in addition to</w:t>
      </w:r>
      <w:r w:rsidRPr="00850726">
        <w:rPr>
          <w:rFonts w:ascii="Arial" w:hAnsi="Arial" w:cs="Arial"/>
          <w:bCs/>
        </w:rPr>
        <w:t xml:space="preserve"> financial. performance</w:t>
      </w:r>
      <w:r w:rsidR="00D76D47">
        <w:rPr>
          <w:rFonts w:ascii="Arial" w:hAnsi="Arial" w:cs="Arial"/>
          <w:bCs/>
        </w:rPr>
        <w:t>, including emissions data, energy consumption, waste production, factory regulations, business ethics, and the operations of its supply chains,</w:t>
      </w:r>
      <w:r w:rsidRPr="00850726">
        <w:rPr>
          <w:rFonts w:ascii="Arial" w:hAnsi="Arial" w:cs="Arial"/>
          <w:bCs/>
        </w:rPr>
        <w:t xml:space="preserve"> into official disclosure. protocols </w:t>
      </w:r>
      <w:r w:rsidR="004F2FF7">
        <w:rPr>
          <w:rFonts w:ascii="Arial" w:hAnsi="Arial" w:cs="Arial"/>
          <w:bCs/>
        </w:rPr>
        <w:fldChar w:fldCharType="begin">
          <w:fldData xml:space="preserve">PEVuZE5vdGU+PENpdGU+PEF1dGhvcj5QcmF0aXdpPC9BdXRob3I+PFllYXI+MjAyNDwvWWVhcj48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</w:fldData>
        </w:fldChar>
      </w:r>
      <w:r w:rsidR="004F09E4">
        <w:rPr>
          <w:rFonts w:ascii="Arial" w:hAnsi="Arial" w:cs="Arial"/>
          <w:bCs/>
        </w:rPr>
        <w:instrText xml:space="preserve"> ADDIN EN.CITE </w:instrText>
      </w:r>
      <w:r w:rsidR="004F09E4">
        <w:rPr>
          <w:rFonts w:ascii="Arial" w:hAnsi="Arial" w:cs="Arial"/>
          <w:bCs/>
        </w:rPr>
        <w:fldChar w:fldCharType="begin">
          <w:fldData xml:space="preserve">PEVuZE5vdGU+PENpdGU+PEF1dGhvcj5QcmF0aXdpPC9BdXRob3I+PFllYXI+MjAyNDwvWWVhcj48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</w:fldData>
        </w:fldChar>
      </w:r>
      <w:r w:rsidR="004F09E4">
        <w:rPr>
          <w:rFonts w:ascii="Arial" w:hAnsi="Arial" w:cs="Arial"/>
          <w:bCs/>
        </w:rPr>
        <w:instrText xml:space="preserve"> ADDIN EN.CITE.DATA </w:instrText>
      </w:r>
      <w:r w:rsidR="004F09E4">
        <w:rPr>
          <w:rFonts w:ascii="Arial" w:hAnsi="Arial" w:cs="Arial"/>
          <w:bCs/>
        </w:rPr>
      </w:r>
      <w:r w:rsidR="004F09E4">
        <w:rPr>
          <w:rFonts w:ascii="Arial" w:hAnsi="Arial" w:cs="Arial"/>
          <w:bCs/>
        </w:rPr>
        <w:fldChar w:fldCharType="end"/>
      </w:r>
      <w:r w:rsidR="004F2FF7">
        <w:rPr>
          <w:rFonts w:ascii="Arial" w:hAnsi="Arial" w:cs="Arial"/>
          <w:bCs/>
        </w:rPr>
      </w:r>
      <w:r w:rsidR="004F2FF7">
        <w:rPr>
          <w:rFonts w:ascii="Arial" w:hAnsi="Arial" w:cs="Arial"/>
          <w:bCs/>
        </w:rPr>
        <w:fldChar w:fldCharType="separate"/>
      </w:r>
      <w:r w:rsidR="004F09E4">
        <w:rPr>
          <w:rFonts w:ascii="Arial" w:hAnsi="Arial" w:cs="Arial"/>
          <w:bCs/>
          <w:noProof/>
        </w:rPr>
        <w:t>(Pratiwi &amp; Dasmadi, 2024; Safeei et al., 2025; Simatupang et al., 2025)</w:t>
      </w:r>
      <w:r w:rsidR="004F2FF7">
        <w:rPr>
          <w:rFonts w:ascii="Arial" w:hAnsi="Arial" w:cs="Arial"/>
          <w:bCs/>
        </w:rPr>
        <w:fldChar w:fldCharType="end"/>
      </w:r>
      <w:r w:rsidRPr="00850726">
        <w:rPr>
          <w:rFonts w:ascii="Arial" w:hAnsi="Arial" w:cs="Arial"/>
          <w:bCs/>
        </w:rPr>
        <w:t xml:space="preserve">. Also, empirical studies of accounting evidence that sustainability reporting is associated with. quantifiable outcomes on the firm level, such as improved short-term accounting outcomes. </w:t>
      </w:r>
      <w:r w:rsidR="007634E6">
        <w:rPr>
          <w:rFonts w:ascii="Arial" w:hAnsi="Arial" w:cs="Arial"/>
          <w:bCs/>
        </w:rPr>
        <w:t>And</w:t>
      </w:r>
      <w:r w:rsidRPr="00850726">
        <w:rPr>
          <w:rFonts w:ascii="Arial" w:hAnsi="Arial" w:cs="Arial"/>
          <w:bCs/>
        </w:rPr>
        <w:t xml:space="preserve"> returns persistence </w:t>
      </w:r>
      <w:r w:rsidR="009A7F6A">
        <w:rPr>
          <w:rFonts w:ascii="Arial" w:hAnsi="Arial" w:cs="Arial"/>
          <w:bCs/>
        </w:rPr>
        <w:fldChar w:fldCharType="begin"/>
      </w:r>
      <w:r w:rsidR="009A7F6A">
        <w:rPr>
          <w:rFonts w:ascii="Arial" w:hAnsi="Arial" w:cs="Arial"/>
          <w:bCs/>
        </w:rPr>
        <w:instrText xml:space="preserve"> ADDIN EN.CITE &lt;EndNote&gt;&lt;Cite&gt;&lt;Author&gt;Dincer&lt;/Author&gt;&lt;Year&gt;2023&lt;/Year&gt;&lt;RecNum&gt;40&lt;/RecNum&gt;&lt;DisplayText&gt;(Dincer et al., 2023; Ferreira et al., 2025)&lt;/DisplayText&gt;&lt;record&gt;&lt;rec-number&gt;40&lt;/rec-number&gt;&lt;foreign-keys&gt;&lt;key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Cite&gt;&lt;Author&gt;Ferreira&lt;/Author&gt;&lt;Year&gt;2025&lt;/Year&gt;&lt;RecNum&gt;46&lt;/RecNum&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9A7F6A">
        <w:rPr>
          <w:rFonts w:ascii="Arial" w:hAnsi="Arial" w:cs="Arial"/>
          <w:bCs/>
        </w:rPr>
        <w:fldChar w:fldCharType="separate"/>
      </w:r>
      <w:r w:rsidR="009A7F6A">
        <w:rPr>
          <w:rFonts w:ascii="Arial" w:hAnsi="Arial" w:cs="Arial"/>
          <w:bCs/>
          <w:noProof/>
        </w:rPr>
        <w:t>(Dincer et al., 2023; Ferreira et al., 2025)</w:t>
      </w:r>
      <w:r w:rsidR="009A7F6A">
        <w:rPr>
          <w:rFonts w:ascii="Arial" w:hAnsi="Arial" w:cs="Arial"/>
          <w:bCs/>
        </w:rPr>
        <w:fldChar w:fldCharType="end"/>
      </w:r>
      <w:r w:rsidRPr="00850726">
        <w:rPr>
          <w:rFonts w:ascii="Arial" w:hAnsi="Arial" w:cs="Arial"/>
          <w:bCs/>
        </w:rPr>
        <w:t xml:space="preserve">. Nevertheless, sustainability reporting remains an operationally </w:t>
      </w:r>
      <w:r w:rsidR="007634E6">
        <w:rPr>
          <w:rFonts w:ascii="Arial" w:hAnsi="Arial" w:cs="Arial"/>
          <w:bCs/>
        </w:rPr>
        <w:t>challenging concept, despite</w:t>
      </w:r>
      <w:r w:rsidRPr="00850726">
        <w:rPr>
          <w:rFonts w:ascii="Arial" w:hAnsi="Arial" w:cs="Arial"/>
          <w:bCs/>
        </w:rPr>
        <w:t xml:space="preserve"> its strategic</w:t>
      </w:r>
      <w:r w:rsidR="007634E6">
        <w:rPr>
          <w:rFonts w:ascii="Arial" w:hAnsi="Arial" w:cs="Arial"/>
          <w:bCs/>
        </w:rPr>
        <w:t xml:space="preserve"> value</w:t>
      </w:r>
      <w:r w:rsidRPr="00850726">
        <w:rPr>
          <w:rFonts w:ascii="Arial" w:hAnsi="Arial" w:cs="Arial"/>
          <w:bCs/>
        </w:rPr>
        <w:t xml:space="preserve">. importance. Unlike financial accounting systems, ESG data does not </w:t>
      </w:r>
      <w:r w:rsidR="004F09E4">
        <w:rPr>
          <w:rFonts w:ascii="Arial" w:hAnsi="Arial" w:cs="Arial"/>
          <w:bCs/>
        </w:rPr>
        <w:t xml:space="preserve">arise naturally between </w:t>
      </w:r>
      <w:r w:rsidR="007634E6">
        <w:rPr>
          <w:rFonts w:ascii="Arial" w:hAnsi="Arial" w:cs="Arial"/>
          <w:bCs/>
        </w:rPr>
        <w:t>entries in the uniform book of accounts</w:t>
      </w:r>
      <w:r w:rsidRPr="00850726">
        <w:rPr>
          <w:rFonts w:ascii="Arial" w:hAnsi="Arial" w:cs="Arial"/>
          <w:bCs/>
        </w:rPr>
        <w:t xml:space="preserve">. Rather, it is based on </w:t>
      </w:r>
      <w:r w:rsidR="007634E6">
        <w:rPr>
          <w:rFonts w:ascii="Arial" w:hAnsi="Arial" w:cs="Arial"/>
          <w:bCs/>
        </w:rPr>
        <w:t>the supplier's operating meters</w:t>
      </w:r>
      <w:r w:rsidRPr="00850726">
        <w:rPr>
          <w:rFonts w:ascii="Arial" w:hAnsi="Arial" w:cs="Arial"/>
          <w:bCs/>
        </w:rPr>
        <w:t>. invoice, contractor tickets, logistics, human resource logs</w:t>
      </w:r>
      <w:r w:rsidR="007634E6">
        <w:rPr>
          <w:rFonts w:ascii="Arial" w:hAnsi="Arial" w:cs="Arial"/>
          <w:bCs/>
        </w:rPr>
        <w:t>,</w:t>
      </w:r>
      <w:r w:rsidRPr="00850726">
        <w:rPr>
          <w:rFonts w:ascii="Arial" w:hAnsi="Arial" w:cs="Arial"/>
          <w:bCs/>
        </w:rPr>
        <w:t xml:space="preserve"> and environmental</w:t>
      </w:r>
      <w:r w:rsidR="0093365A">
        <w:rPr>
          <w:rFonts w:ascii="Arial" w:hAnsi="Arial" w:cs="Arial"/>
          <w:bCs/>
        </w:rPr>
        <w:t xml:space="preserve"> logs</w:t>
      </w:r>
      <w:r w:rsidRPr="00850726">
        <w:rPr>
          <w:rFonts w:ascii="Arial" w:hAnsi="Arial" w:cs="Arial"/>
          <w:bCs/>
        </w:rPr>
        <w:t xml:space="preserve">. Surveillance systems </w:t>
      </w:r>
      <w:r w:rsidR="006A4318">
        <w:rPr>
          <w:rFonts w:ascii="Arial" w:hAnsi="Arial" w:cs="Arial"/>
          <w:bCs/>
        </w:rPr>
        <w:fldChar w:fldCharType="begin">
          <w:fldData xml:space="preserve">PEVuZE5vdGU+PENpdGU+PEF1dGhvcj5TY2l1bGxpPC9BdXRob3I+PFllYXI+MjAwOTwvWWVhcj48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</w:fldData>
        </w:fldChar>
      </w:r>
      <w:r w:rsidR="00B50F56">
        <w:rPr>
          <w:rFonts w:ascii="Arial" w:hAnsi="Arial" w:cs="Arial"/>
          <w:bCs/>
        </w:rPr>
        <w:instrText xml:space="preserve"> ADDIN EN.CITE </w:instrText>
      </w:r>
      <w:r w:rsidR="00B50F56">
        <w:rPr>
          <w:rFonts w:ascii="Arial" w:hAnsi="Arial" w:cs="Arial"/>
          <w:bCs/>
        </w:rPr>
        <w:fldChar w:fldCharType="begin">
          <w:fldData xml:space="preserve">PEVuZE5vdGU+PENpdGU+PEF1dGhvcj5TY2l1bGxpPC9BdXRob3I+PFllYXI+MjAwOTwvWWVhcj48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</w:fldData>
        </w:fldChar>
      </w:r>
      <w:r w:rsidR="00B50F56">
        <w:rPr>
          <w:rFonts w:ascii="Arial" w:hAnsi="Arial" w:cs="Arial"/>
          <w:bCs/>
        </w:rPr>
        <w:instrText xml:space="preserve"> ADDIN EN.CITE.DATA </w:instrText>
      </w:r>
      <w:r w:rsidR="00B50F56">
        <w:rPr>
          <w:rFonts w:ascii="Arial" w:hAnsi="Arial" w:cs="Arial"/>
          <w:bCs/>
        </w:rPr>
      </w:r>
      <w:r w:rsidR="00B50F56">
        <w:rPr>
          <w:rFonts w:ascii="Arial" w:hAnsi="Arial" w:cs="Arial"/>
          <w:bCs/>
        </w:rPr>
        <w:fldChar w:fldCharType="end"/>
      </w:r>
      <w:r w:rsidR="006A4318">
        <w:rPr>
          <w:rFonts w:ascii="Arial" w:hAnsi="Arial" w:cs="Arial"/>
          <w:bCs/>
        </w:rPr>
      </w:r>
      <w:r w:rsidR="006A4318">
        <w:rPr>
          <w:rFonts w:ascii="Arial" w:hAnsi="Arial" w:cs="Arial"/>
          <w:bCs/>
        </w:rPr>
        <w:fldChar w:fldCharType="separate"/>
      </w:r>
      <w:r w:rsidR="00B50F56">
        <w:rPr>
          <w:rFonts w:ascii="Arial" w:hAnsi="Arial" w:cs="Arial"/>
          <w:bCs/>
          <w:noProof/>
        </w:rPr>
        <w:t>(Sciulli, 2009; Staniskis &amp; Stasiskiene, 2006; Tiwari &amp; Khan, 2020)</w:t>
      </w:r>
      <w:r w:rsidR="006A4318">
        <w:rPr>
          <w:rFonts w:ascii="Arial" w:hAnsi="Arial" w:cs="Arial"/>
          <w:bCs/>
        </w:rPr>
        <w:fldChar w:fldCharType="end"/>
      </w:r>
      <w:r w:rsidRPr="00850726">
        <w:rPr>
          <w:rFonts w:ascii="Arial" w:hAnsi="Arial" w:cs="Arial"/>
          <w:bCs/>
        </w:rPr>
        <w:t xml:space="preserve">. Such </w:t>
      </w:r>
      <w:r w:rsidR="007634E6">
        <w:rPr>
          <w:rFonts w:ascii="Arial" w:hAnsi="Arial" w:cs="Arial"/>
          <w:bCs/>
        </w:rPr>
        <w:t xml:space="preserve">data sources are usually stored in various formats and decentralized across </w:t>
      </w:r>
      <w:r w:rsidRPr="00850726">
        <w:rPr>
          <w:rFonts w:ascii="Arial" w:hAnsi="Arial" w:cs="Arial"/>
          <w:bCs/>
        </w:rPr>
        <w:t xml:space="preserve">departments. Consequently, the preparation of sustainability reports is </w:t>
      </w:r>
      <w:r w:rsidR="007634E6">
        <w:rPr>
          <w:rFonts w:ascii="Arial" w:hAnsi="Arial" w:cs="Arial"/>
          <w:bCs/>
        </w:rPr>
        <w:t xml:space="preserve">frequently based on a </w:t>
      </w:r>
      <w:r w:rsidRPr="00850726">
        <w:rPr>
          <w:rFonts w:ascii="Arial" w:hAnsi="Arial" w:cs="Arial"/>
          <w:bCs/>
        </w:rPr>
        <w:t xml:space="preserve">manual assembly process. spreadsheets and periodic information requests, which </w:t>
      </w:r>
      <w:r w:rsidR="007634E6">
        <w:rPr>
          <w:rFonts w:ascii="Arial" w:hAnsi="Arial" w:cs="Arial"/>
          <w:bCs/>
        </w:rPr>
        <w:t>are</w:t>
      </w:r>
      <w:r w:rsidRPr="00850726">
        <w:rPr>
          <w:rFonts w:ascii="Arial" w:hAnsi="Arial" w:cs="Arial"/>
          <w:bCs/>
        </w:rPr>
        <w:t xml:space="preserve"> more likely to increase the risk of incapacity, incompleteness, and small comparability </w:t>
      </w:r>
      <w:r w:rsidR="00162A93">
        <w:rPr>
          <w:rFonts w:ascii="Arial" w:hAnsi="Arial" w:cs="Arial"/>
          <w:bCs/>
        </w:rPr>
        <w:fldChar w:fldCharType="begin"/>
      </w:r>
      <w:r w:rsidR="00162A93">
        <w:rPr>
          <w:rFonts w:ascii="Arial" w:hAnsi="Arial" w:cs="Arial"/>
          <w:bCs/>
        </w:rPr>
        <w:instrText xml:space="preserve"> ADDIN EN.CITE &lt;EndNote&gt;&lt;Cite&gt;&lt;Author&gt;Simatupang&lt;/Author&gt;&lt;Year&gt;2025&lt;/Year&gt;&lt;RecNum&gt;48&lt;/RecNum&gt;&lt;DisplayText&gt;(Simatupang et al., 2025)&lt;/DisplayText&gt;&lt;record&gt;&lt;rec-number&gt;48&lt;/rec-number&gt;&lt;foreign-keys&gt;&lt;key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162A93">
        <w:rPr>
          <w:rFonts w:ascii="Arial" w:hAnsi="Arial" w:cs="Arial"/>
          <w:bCs/>
        </w:rPr>
        <w:fldChar w:fldCharType="separate"/>
      </w:r>
      <w:r w:rsidR="00162A93">
        <w:rPr>
          <w:rFonts w:ascii="Arial" w:hAnsi="Arial" w:cs="Arial"/>
          <w:bCs/>
          <w:noProof/>
        </w:rPr>
        <w:t>(Simatupang et al., 2025)</w:t>
      </w:r>
      <w:r w:rsidR="00162A93">
        <w:rPr>
          <w:rFonts w:ascii="Arial" w:hAnsi="Arial" w:cs="Arial"/>
          <w:bCs/>
        </w:rPr>
        <w:fldChar w:fldCharType="end"/>
      </w:r>
      <w:r w:rsidRPr="00850726">
        <w:rPr>
          <w:rFonts w:ascii="Arial" w:hAnsi="Arial" w:cs="Arial"/>
          <w:bCs/>
        </w:rPr>
        <w:t xml:space="preserve">. This structural fragmentation </w:t>
      </w:r>
      <w:r w:rsidR="00DB27A1">
        <w:rPr>
          <w:rFonts w:ascii="Arial" w:hAnsi="Arial" w:cs="Arial"/>
          <w:bCs/>
        </w:rPr>
        <w:t>creates c</w:t>
      </w:r>
      <w:r w:rsidR="007634E6">
        <w:rPr>
          <w:rFonts w:ascii="Arial" w:hAnsi="Arial" w:cs="Arial"/>
          <w:bCs/>
        </w:rPr>
        <w:t>redibility, traceability, and assurance</w:t>
      </w:r>
      <w:r w:rsidR="00DB27A1">
        <w:rPr>
          <w:rFonts w:ascii="Arial" w:hAnsi="Arial" w:cs="Arial"/>
          <w:bCs/>
        </w:rPr>
        <w:t xml:space="preserve"> r</w:t>
      </w:r>
      <w:r w:rsidRPr="00850726">
        <w:rPr>
          <w:rFonts w:ascii="Arial" w:hAnsi="Arial" w:cs="Arial"/>
          <w:bCs/>
        </w:rPr>
        <w:t>eadines</w:t>
      </w:r>
      <w:r w:rsidR="00DB27A1">
        <w:rPr>
          <w:rFonts w:ascii="Arial" w:hAnsi="Arial" w:cs="Arial"/>
          <w:bCs/>
        </w:rPr>
        <w:t>s problems</w:t>
      </w:r>
    </w:p>
    <w:p w14:paraId="62282C55" w14:textId="787F6531" w:rsidR="00446C31" w:rsidRDefault="00D42F78" w:rsidP="00A834B1">
      <w:pPr>
        <w:spacing w:before="240"/>
        <w:ind w:left="0"/>
        <w:jc w:val="both"/>
        <w:rPr>
          <w:rFonts w:ascii="Arial" w:hAnsi="Arial" w:cs="Arial"/>
          <w:bCs/>
        </w:rPr>
      </w:pPr>
      <w:r w:rsidRPr="00D42F78">
        <w:rPr>
          <w:rFonts w:ascii="Arial" w:hAnsi="Arial" w:cs="Arial"/>
          <w:bCs/>
        </w:rPr>
        <w:t xml:space="preserve">Artificial Intelligence (AI) has been developed as a potential solution to these weaknesses. In all the reviewed literature, AI is placed as able to enhance sustainability reporting in four key ways, which include automation of ESG data collection, financial and non-financial system integration, advanced emissions and performance-driven analytics, and validation functions to assure </w:t>
      </w:r>
      <w:r w:rsidR="00F668B3">
        <w:rPr>
          <w:rFonts w:ascii="Arial" w:hAnsi="Arial" w:cs="Arial"/>
          <w:bCs/>
        </w:rPr>
        <w:fldChar w:fldCharType="begin">
          <w:fldData xml:space="preserve">PEVuZE5vdGU+PENpdGU+PEF1dGhvcj5NYXllZ3VuPC9BdXRob3I+PFllYXI+MjAyNTwvWWVhcj48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</w:fldData>
        </w:fldChar>
      </w:r>
      <w:r w:rsidR="0076062C">
        <w:rPr>
          <w:rFonts w:ascii="Arial" w:hAnsi="Arial" w:cs="Arial"/>
          <w:bCs/>
        </w:rPr>
        <w:instrText xml:space="preserve"> ADDIN EN.CITE </w:instrText>
      </w:r>
      <w:r w:rsidR="0076062C">
        <w:rPr>
          <w:rFonts w:ascii="Arial" w:hAnsi="Arial" w:cs="Arial"/>
          <w:bCs/>
        </w:rPr>
        <w:fldChar w:fldCharType="begin">
          <w:fldData xml:space="preserve">PEVuZE5vdGU+PENpdGU+PEF1dGhvcj5NYXllZ3VuPC9BdXRob3I+PFllYXI+MjAyNTwvWWVhcj48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</w:fldData>
        </w:fldChar>
      </w:r>
      <w:r w:rsidR="0076062C">
        <w:rPr>
          <w:rFonts w:ascii="Arial" w:hAnsi="Arial" w:cs="Arial"/>
          <w:bCs/>
        </w:rPr>
        <w:instrText xml:space="preserve"> ADDIN EN.CITE.DATA </w:instrText>
      </w:r>
      <w:r w:rsidR="0076062C">
        <w:rPr>
          <w:rFonts w:ascii="Arial" w:hAnsi="Arial" w:cs="Arial"/>
          <w:bCs/>
        </w:rPr>
      </w:r>
      <w:r w:rsidR="0076062C">
        <w:rPr>
          <w:rFonts w:ascii="Arial" w:hAnsi="Arial" w:cs="Arial"/>
          <w:bCs/>
        </w:rPr>
        <w:fldChar w:fldCharType="end"/>
      </w:r>
      <w:r w:rsidR="00F668B3">
        <w:rPr>
          <w:rFonts w:ascii="Arial" w:hAnsi="Arial" w:cs="Arial"/>
          <w:bCs/>
        </w:rPr>
      </w:r>
      <w:r w:rsidR="00F668B3">
        <w:rPr>
          <w:rFonts w:ascii="Arial" w:hAnsi="Arial" w:cs="Arial"/>
          <w:bCs/>
        </w:rPr>
        <w:fldChar w:fldCharType="separate"/>
      </w:r>
      <w:r w:rsidR="0076062C">
        <w:rPr>
          <w:rFonts w:ascii="Arial" w:hAnsi="Arial" w:cs="Arial"/>
          <w:bCs/>
          <w:noProof/>
        </w:rPr>
        <w:t>(Mayegun &amp; Nwanevu, 2025; Oloyede et al., n.d.–a; Safeei et al., 2025; Silitonga et al., 2024)</w:t>
      </w:r>
      <w:r w:rsidR="00F668B3">
        <w:rPr>
          <w:rFonts w:ascii="Arial" w:hAnsi="Arial" w:cs="Arial"/>
          <w:bCs/>
        </w:rPr>
        <w:fldChar w:fldCharType="end"/>
      </w:r>
      <w:r w:rsidR="00334C3D">
        <w:rPr>
          <w:rFonts w:ascii="Arial" w:hAnsi="Arial" w:cs="Arial"/>
          <w:bCs/>
        </w:rPr>
        <w:t xml:space="preserve">. </w:t>
      </w:r>
      <w:r w:rsidRPr="00D42F78">
        <w:rPr>
          <w:rFonts w:ascii="Arial" w:hAnsi="Arial" w:cs="Arial"/>
          <w:bCs/>
        </w:rPr>
        <w:t xml:space="preserve">It is also suggested that AI-powered carbon accounting platforms will </w:t>
      </w:r>
      <w:r w:rsidR="0093365A">
        <w:rPr>
          <w:rFonts w:ascii="Arial" w:hAnsi="Arial" w:cs="Arial"/>
          <w:bCs/>
        </w:rPr>
        <w:t xml:space="preserve">accelerate, enhance, and improve </w:t>
      </w:r>
      <w:r w:rsidRPr="00D42F78">
        <w:rPr>
          <w:rFonts w:ascii="Arial" w:hAnsi="Arial" w:cs="Arial"/>
          <w:bCs/>
        </w:rPr>
        <w:t xml:space="preserve">adherence to the growing </w:t>
      </w:r>
      <w:r w:rsidRPr="00D42F78">
        <w:rPr>
          <w:rFonts w:ascii="Arial" w:hAnsi="Arial" w:cs="Arial"/>
          <w:bCs/>
        </w:rPr>
        <w:lastRenderedPageBreak/>
        <w:t xml:space="preserve">disclosure standards </w:t>
      </w:r>
      <w:r w:rsidR="00334C3D">
        <w:rPr>
          <w:rFonts w:ascii="Arial" w:hAnsi="Arial" w:cs="Arial"/>
          <w:bCs/>
        </w:rPr>
        <w:fldChar w:fldCharType="begin"/>
      </w:r>
      <w:r w:rsidR="00334C3D">
        <w:rPr>
          <w:rFonts w:ascii="Arial" w:hAnsi="Arial" w:cs="Arial"/>
          <w:bCs/>
        </w:rPr>
        <w:instrText xml:space="preserve"> ADDIN EN.CITE &lt;EndNote&gt;&lt;Cite&gt;&lt;Author&gt;Oloyede&lt;/Author&gt;&lt;Year&gt;n.d.&lt;/Year&gt;&lt;RecNum&gt;74&lt;/RecNum&gt;&lt;DisplayText&gt;(Oloyede et al., n.d.–b)&lt;/DisplayText&gt;&lt;record&gt;&lt;rec-number&gt;74&lt;/rec-number&gt;&lt;foreign-keys&gt;&lt;key app="EN" db-id="fsp9rw5xbed5v9ed90qx2wps5tdzez0fadrf" timestamp="1770102682"&gt;74&lt;/key&gt;&lt;/foreign-keys&gt;&lt;ref-type name="Conference Proceedings"&gt;10&lt;/ref-type&gt;&lt;contributors&gt;&lt;authors&gt;&lt;author&gt;Joseph Oloyede&lt;/author&gt;&lt;author&gt;Marvel Idowu&lt;/author&gt;&lt;author&gt;Emmanuel Ok&lt;/author&gt;&lt;/authors&gt;&lt;/contributors&gt;&lt;titles&gt;&lt;title&gt;&amp;lt;HarnessingAIforCarbonAccountingRevolutionizingESGReportingandSustainability.pdf&amp;gt;&lt;/title&gt;&lt;/titles&gt;&lt;dates&gt;&lt;year&gt;n.d.&lt;/year&gt;&lt;/dates&gt;&lt;urls&gt;&lt;/urls&gt;&lt;/record&gt;&lt;/Cite&gt;&lt;/EndNote&gt;</w:instrText>
      </w:r>
      <w:r w:rsidR="00334C3D">
        <w:rPr>
          <w:rFonts w:ascii="Arial" w:hAnsi="Arial" w:cs="Arial"/>
          <w:bCs/>
        </w:rPr>
        <w:fldChar w:fldCharType="separate"/>
      </w:r>
      <w:r w:rsidR="00334C3D">
        <w:rPr>
          <w:rFonts w:ascii="Arial" w:hAnsi="Arial" w:cs="Arial"/>
          <w:bCs/>
          <w:noProof/>
        </w:rPr>
        <w:t>(Oloyede et al., n.d.–b)</w:t>
      </w:r>
      <w:r w:rsidR="00334C3D">
        <w:rPr>
          <w:rFonts w:ascii="Arial" w:hAnsi="Arial" w:cs="Arial"/>
          <w:bCs/>
        </w:rPr>
        <w:fldChar w:fldCharType="end"/>
      </w:r>
      <w:r w:rsidR="00105451" w:rsidRPr="00D42F78">
        <w:rPr>
          <w:rFonts w:ascii="Arial" w:hAnsi="Arial" w:cs="Arial"/>
          <w:bCs/>
        </w:rPr>
        <w:t>.</w:t>
      </w:r>
      <w:r w:rsidR="00105451" w:rsidRPr="000055EE">
        <w:rPr>
          <w:rFonts w:ascii="Arial" w:hAnsi="Arial" w:cs="Arial"/>
          <w:bCs/>
        </w:rPr>
        <w:t xml:space="preserve"> Though</w:t>
      </w:r>
      <w:r w:rsidR="00446C31" w:rsidRPr="000055EE">
        <w:rPr>
          <w:rFonts w:ascii="Arial" w:hAnsi="Arial" w:cs="Arial"/>
          <w:bCs/>
        </w:rPr>
        <w:t xml:space="preserve"> such allegations are made, </w:t>
      </w:r>
      <w:r w:rsidR="006E3235">
        <w:rPr>
          <w:rFonts w:ascii="Arial" w:hAnsi="Arial" w:cs="Arial"/>
          <w:bCs/>
        </w:rPr>
        <w:t>a serious issue arises</w:t>
      </w:r>
      <w:r w:rsidR="00446C31" w:rsidRPr="000055EE">
        <w:rPr>
          <w:rFonts w:ascii="Arial" w:hAnsi="Arial" w:cs="Arial"/>
          <w:bCs/>
        </w:rPr>
        <w:t xml:space="preserve"> in </w:t>
      </w:r>
      <w:r w:rsidR="006E3235">
        <w:rPr>
          <w:rFonts w:ascii="Arial" w:hAnsi="Arial" w:cs="Arial"/>
          <w:bCs/>
        </w:rPr>
        <w:t xml:space="preserve">the </w:t>
      </w:r>
      <w:r w:rsidR="00446C31" w:rsidRPr="000055EE">
        <w:rPr>
          <w:rFonts w:ascii="Arial" w:hAnsi="Arial" w:cs="Arial"/>
          <w:bCs/>
        </w:rPr>
        <w:t xml:space="preserve">literature. </w:t>
      </w:r>
      <w:r w:rsidR="00E262DF">
        <w:rPr>
          <w:rFonts w:ascii="Arial" w:hAnsi="Arial" w:cs="Arial"/>
          <w:bCs/>
        </w:rPr>
        <w:t>Most of the current literature consists of theoretical, exploratory, or review-based studies rather than empirically proven ones</w:t>
      </w:r>
      <w:r w:rsidR="00446C31" w:rsidRPr="000055EE">
        <w:rPr>
          <w:rFonts w:ascii="Arial" w:hAnsi="Arial" w:cs="Arial"/>
          <w:bCs/>
        </w:rPr>
        <w:t xml:space="preserve">. Despite studies noting the potential of AI to decrease reporting time, enhance data consistency, and identify anomalies </w:t>
      </w:r>
      <w:r w:rsidR="00BC3614">
        <w:rPr>
          <w:rFonts w:ascii="Arial" w:hAnsi="Arial" w:cs="Arial"/>
          <w:bCs/>
        </w:rPr>
        <w:fldChar w:fldCharType="begin"/>
      </w:r>
      <w:r w:rsidR="00CC14C1">
        <w:rPr>
          <w:rFonts w:ascii="Arial" w:hAnsi="Arial" w:cs="Arial"/>
          <w:bCs/>
        </w:rPr>
        <w:instrText xml:space="preserve"> ADDIN EN.CITE &lt;EndNote&gt;&lt;Cite&gt;&lt;Author&gt;Oloyede&lt;/Author&gt;&lt;Year&gt;n.d.&lt;/Year&gt;&lt;RecNum&gt;72&lt;/RecNum&gt;&lt;DisplayText&gt;(Oloyede et al., n.d.–a; Safeei et al., 2025)&lt;/DisplayText&gt;&lt;record&gt;&lt;rec-number&gt;72&lt;/rec-number&gt;&lt;foreign-keys&gt;&lt;key app="EN" db-id="fsp9rw5xbed5v9ed90qx2wps5tdzez0fadrf" timestamp="1770102615"&gt;72&lt;/key&gt;&lt;/foreign-keys&gt;&lt;ref-type name="Conference Proceedings"&gt;10&lt;/ref-type&gt;&lt;contributors&gt;&lt;authors&gt;&lt;author&gt;Joseph Oloyede&lt;/author&gt;&lt;author&gt;Marvel Idowu&lt;/author&gt;&lt;author&gt;Emmanuel Ok&lt;/author&gt;&lt;/authors&gt;&lt;/contributors&gt;&lt;titles&gt;&lt;title&gt;&amp;quot;AI’s Influence on ESG Reporting:&amp;#xD;Advancements in Carbon Accounting&amp;quot;&lt;/title&gt;&lt;/titles&gt;&lt;dates&gt;&lt;year&gt;n.d.&lt;/year&gt;&lt;/dates&gt;&lt;urls&gt;&lt;/urls&gt;&lt;/record&gt;&lt;/Cite&gt;&lt;Cite&gt;&lt;Author&gt;Safeei&lt;/Author&gt;&lt;Year&gt;2025&lt;/Year&gt;&lt;RecNum&gt;69&lt;/RecNum&gt;&lt;record&gt;&lt;rec-number&gt;69&lt;/rec-number&gt;&lt;foreign-keys&gt;&lt;key app="EN" db-id="fsp9rw5xbed5v9ed90qx2wps5tdzez0fadrf" timestamp="1770102529"&gt;69&lt;/key&gt;&lt;/foreign-keys&gt;&lt;ref-type name="Journal Article"&gt;17&lt;/ref-type&gt;&lt;contributors&gt;&lt;authors&gt;&lt;author&gt;Safeei, Roshidah&lt;/author&gt;&lt;author&gt;Marzuki, Marzlin&lt;/author&gt;&lt;author&gt;Saad, Sazilah Mohd&lt;/author&gt;&lt;author&gt;Mustaffa, Abd Hadi&lt;/author&gt;&lt;author&gt;Fadzilah, Norfarah Syahirah Mohd&lt;/author&gt;&lt;author&gt;Tajarahim, Nor Adilla&lt;/author&gt;&lt;/authors&gt;&lt;/contributors&gt;&lt;titles&gt;&lt;title&gt;Harnessing AI: Transforming Social and Environmental Accountability in Accounting Practices&lt;/title&gt;&lt;secondary-title&gt;Proceedings of the 3rd International Conference on Business, Finance, Management and Economic (BizFAME 2024)&lt;/secondary-title&gt;&lt;tertiary-title&gt;Advances in Economics, Business and Management Research&lt;/tertiary-title&gt;&lt;/titles&gt;&lt;pages&gt;13-25&lt;/pages&gt;&lt;section&gt;Chapter 3&lt;/section&gt;&lt;dates&gt;&lt;year&gt;2025&lt;/year&gt;&lt;/dates&gt;&lt;isbn&gt;978-94-6463-826-4&amp;#xD;978-94-6463-827-1&lt;/isbn&gt;&lt;urls&gt;&lt;/urls&gt;&lt;electronic-resource-num&gt;10.2991/978-94-6463-827-1_3&lt;/electronic-resource-num&gt;&lt;/record&gt;&lt;/Cite&gt;&lt;/EndNote&gt;</w:instrText>
      </w:r>
      <w:r w:rsidR="00BC3614">
        <w:rPr>
          <w:rFonts w:ascii="Arial" w:hAnsi="Arial" w:cs="Arial"/>
          <w:bCs/>
        </w:rPr>
        <w:fldChar w:fldCharType="separate"/>
      </w:r>
      <w:r w:rsidR="00CC14C1">
        <w:rPr>
          <w:rFonts w:ascii="Arial" w:hAnsi="Arial" w:cs="Arial"/>
          <w:bCs/>
          <w:noProof/>
        </w:rPr>
        <w:t>(Oloyede et al., n.d.–a; Safeei et al., 2025)</w:t>
      </w:r>
      <w:r w:rsidR="00BC3614">
        <w:rPr>
          <w:rFonts w:ascii="Arial" w:hAnsi="Arial" w:cs="Arial"/>
          <w:bCs/>
        </w:rPr>
        <w:fldChar w:fldCharType="end"/>
      </w:r>
      <w:r w:rsidR="0093365A">
        <w:rPr>
          <w:rFonts w:ascii="Arial" w:hAnsi="Arial" w:cs="Arial"/>
          <w:bCs/>
        </w:rPr>
        <w:t>, not</w:t>
      </w:r>
      <w:r w:rsidR="00BC70D0">
        <w:rPr>
          <w:rFonts w:ascii="Arial" w:hAnsi="Arial" w:cs="Arial"/>
          <w:bCs/>
        </w:rPr>
        <w:t xml:space="preserve"> many of them provide evidence-based end-to-end examples of how AI can enhance the sustainability reporting pipeline, including data acquisition, processing, and </w:t>
      </w:r>
      <w:r w:rsidR="00446C31" w:rsidRPr="000055EE">
        <w:rPr>
          <w:rFonts w:ascii="Arial" w:hAnsi="Arial" w:cs="Arial"/>
          <w:bCs/>
        </w:rPr>
        <w:t xml:space="preserve">reporting. Automation, integration, analytics, and assurance are usually debated as distinct entities </w:t>
      </w:r>
      <w:r w:rsidR="00E262DF">
        <w:rPr>
          <w:rFonts w:ascii="Arial" w:hAnsi="Arial" w:cs="Arial"/>
          <w:bCs/>
        </w:rPr>
        <w:t xml:space="preserve">rather than tested as a unit in </w:t>
      </w:r>
      <w:r w:rsidR="00446C31" w:rsidRPr="000055EE">
        <w:rPr>
          <w:rFonts w:ascii="Arial" w:hAnsi="Arial" w:cs="Arial"/>
          <w:bCs/>
        </w:rPr>
        <w:t xml:space="preserve">operations. Consequently, it remains unclear </w:t>
      </w:r>
      <w:r w:rsidR="00E262DF">
        <w:rPr>
          <w:rFonts w:ascii="Arial" w:hAnsi="Arial" w:cs="Arial"/>
          <w:bCs/>
        </w:rPr>
        <w:t xml:space="preserve">when AI can actually enhance the quality of reporting and when it can be used to create </w:t>
      </w:r>
      <w:r w:rsidR="00DB27A1">
        <w:rPr>
          <w:rFonts w:ascii="Arial" w:hAnsi="Arial" w:cs="Arial"/>
          <w:bCs/>
        </w:rPr>
        <w:t>more technologically advanced outputs that</w:t>
      </w:r>
      <w:r w:rsidR="00E262DF">
        <w:rPr>
          <w:rFonts w:ascii="Arial" w:hAnsi="Arial" w:cs="Arial"/>
          <w:bCs/>
        </w:rPr>
        <w:t xml:space="preserve"> do not improve</w:t>
      </w:r>
      <w:r w:rsidR="00446C31" w:rsidRPr="000055EE">
        <w:rPr>
          <w:rFonts w:ascii="Arial" w:hAnsi="Arial" w:cs="Arial"/>
          <w:bCs/>
        </w:rPr>
        <w:t xml:space="preserve"> the underlying reliability.</w:t>
      </w:r>
    </w:p>
    <w:p w14:paraId="50EB4951" w14:textId="1BF51B0C" w:rsidR="00F87A05" w:rsidRPr="000055EE" w:rsidRDefault="00F87A05" w:rsidP="00A834B1">
      <w:pPr>
        <w:spacing w:before="240"/>
        <w:ind w:left="0"/>
        <w:jc w:val="both"/>
        <w:rPr>
          <w:rFonts w:ascii="Arial" w:hAnsi="Arial" w:cs="Arial"/>
          <w:bCs/>
        </w:rPr>
      </w:pPr>
      <w:r w:rsidRPr="000055EE">
        <w:rPr>
          <w:rFonts w:ascii="Arial" w:hAnsi="Arial" w:cs="Arial"/>
          <w:bCs/>
        </w:rPr>
        <w:t xml:space="preserve">Also, the quality of reporting itself is measured inconsistently. Although timeliness, accuracy, and transparency are often discussed </w:t>
      </w:r>
      <w:r w:rsidR="007C148D">
        <w:rPr>
          <w:rFonts w:ascii="Arial" w:hAnsi="Arial" w:cs="Arial"/>
          <w:bCs/>
        </w:rPr>
        <w:fldChar w:fldCharType="begin"/>
      </w:r>
      <w:r w:rsidR="00AE5A93">
        <w:rPr>
          <w:rFonts w:ascii="Arial" w:hAnsi="Arial" w:cs="Arial"/>
          <w:bCs/>
        </w:rPr>
        <w:instrText xml:space="preserve"> ADDIN EN.CITE &lt;EndNote&gt;&lt;Cite&gt;&lt;Author&gt;Dincer&lt;/Author&gt;&lt;Year&gt;2023&lt;/Year&gt;&lt;RecNum&gt;40&lt;/RecNum&gt;&lt;DisplayText&gt;(Dincer et al., 2023; Ferreira et al., 2025)&lt;/DisplayText&gt;&lt;record&gt;&lt;rec-number&gt;40&lt;/rec-number&gt;&lt;foreign-keys&gt;&lt;key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Cite&gt;&lt;Author&gt;Ferreira&lt;/Author&gt;&lt;Year&gt;2025&lt;/Year&gt;&lt;RecNum&gt;46&lt;/RecNum&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7C148D">
        <w:rPr>
          <w:rFonts w:ascii="Arial" w:hAnsi="Arial" w:cs="Arial"/>
          <w:bCs/>
        </w:rPr>
        <w:fldChar w:fldCharType="separate"/>
      </w:r>
      <w:r w:rsidR="00AE5A93">
        <w:rPr>
          <w:rFonts w:ascii="Arial" w:hAnsi="Arial" w:cs="Arial"/>
          <w:bCs/>
          <w:noProof/>
        </w:rPr>
        <w:t>(Dincer et al., 2023; Ferreira et al., 2025)</w:t>
      </w:r>
      <w:r w:rsidR="007C148D">
        <w:rPr>
          <w:rFonts w:ascii="Arial" w:hAnsi="Arial" w:cs="Arial"/>
          <w:bCs/>
        </w:rPr>
        <w:fldChar w:fldCharType="end"/>
      </w:r>
      <w:r w:rsidR="00E262DF">
        <w:rPr>
          <w:rFonts w:ascii="Arial" w:hAnsi="Arial" w:cs="Arial"/>
          <w:bCs/>
        </w:rPr>
        <w:t xml:space="preserve">Such facets as the </w:t>
      </w:r>
      <w:r w:rsidRPr="000055EE">
        <w:rPr>
          <w:rFonts w:ascii="Arial" w:hAnsi="Arial" w:cs="Arial"/>
          <w:bCs/>
        </w:rPr>
        <w:t xml:space="preserve">completeness, traceability, and robustness of audit trails are comparatively less systematically assessed. That leaves the question of whether AI-enhanced sustainability reporting can actually </w:t>
      </w:r>
      <w:r w:rsidR="00E262DF">
        <w:rPr>
          <w:rFonts w:ascii="Arial" w:hAnsi="Arial" w:cs="Arial"/>
          <w:bCs/>
        </w:rPr>
        <w:t>improve verifiability and standardization,</w:t>
      </w:r>
      <w:r w:rsidRPr="000055EE">
        <w:rPr>
          <w:rFonts w:ascii="Arial" w:hAnsi="Arial" w:cs="Arial"/>
          <w:bCs/>
        </w:rPr>
        <w:t xml:space="preserve"> or merely result in a look-digital report. </w:t>
      </w:r>
    </w:p>
    <w:p w14:paraId="6D688EC6" w14:textId="21D11823" w:rsidR="00F87A05" w:rsidRPr="000055EE" w:rsidRDefault="00F87A05" w:rsidP="00A834B1">
      <w:pPr>
        <w:spacing w:before="240"/>
        <w:ind w:left="0"/>
        <w:jc w:val="both"/>
        <w:rPr>
          <w:rFonts w:ascii="Arial" w:hAnsi="Arial" w:cs="Arial"/>
          <w:bCs/>
        </w:rPr>
      </w:pPr>
      <w:r w:rsidRPr="000055EE">
        <w:rPr>
          <w:rFonts w:ascii="Arial" w:hAnsi="Arial" w:cs="Arial"/>
          <w:bCs/>
        </w:rPr>
        <w:t xml:space="preserve">The situation is even </w:t>
      </w:r>
      <w:r w:rsidR="00E262DF">
        <w:rPr>
          <w:rFonts w:ascii="Arial" w:hAnsi="Arial" w:cs="Arial"/>
          <w:bCs/>
        </w:rPr>
        <w:t xml:space="preserve">worse in </w:t>
      </w:r>
      <w:r w:rsidRPr="000055EE">
        <w:rPr>
          <w:rFonts w:ascii="Arial" w:hAnsi="Arial" w:cs="Arial"/>
          <w:bCs/>
        </w:rPr>
        <w:t xml:space="preserve">developing economies. Fragmentation of data systems, low levels of digital infrastructure, low interoperability, </w:t>
      </w:r>
      <w:r w:rsidR="0093365A">
        <w:rPr>
          <w:rFonts w:ascii="Arial" w:hAnsi="Arial" w:cs="Arial"/>
          <w:bCs/>
        </w:rPr>
        <w:t xml:space="preserve">skill deficits, and governance restrictions are repeatedly cited as </w:t>
      </w:r>
      <w:r w:rsidRPr="000055EE">
        <w:rPr>
          <w:rFonts w:ascii="Arial" w:hAnsi="Arial" w:cs="Arial"/>
          <w:bCs/>
        </w:rPr>
        <w:t>key obstacles to successful AI implementation in the literature</w:t>
      </w:r>
      <w:r w:rsidR="0093365A">
        <w:rPr>
          <w:rFonts w:ascii="Arial" w:hAnsi="Arial" w:cs="Arial"/>
          <w:bCs/>
        </w:rPr>
        <w:t>.</w:t>
      </w:r>
      <w:r w:rsidRPr="000055EE">
        <w:rPr>
          <w:rFonts w:ascii="Arial" w:hAnsi="Arial" w:cs="Arial"/>
          <w:bCs/>
        </w:rPr>
        <w:t xml:space="preserve"> </w:t>
      </w:r>
      <w:r w:rsidR="00DD13AB">
        <w:rPr>
          <w:rFonts w:ascii="Arial" w:hAnsi="Arial" w:cs="Arial"/>
          <w:bCs/>
        </w:rPr>
        <w:fldChar w:fldCharType="begin"/>
      </w:r>
      <w:r w:rsidR="00DD13AB">
        <w:rPr>
          <w:rFonts w:ascii="Arial" w:hAnsi="Arial" w:cs="Arial"/>
          <w:bCs/>
        </w:rPr>
        <w:instrText xml:space="preserve"> ADDIN EN.CITE &lt;EndNote&gt;&lt;Cite&gt;&lt;Author&gt;Simatupang&lt;/Author&gt;&lt;Year&gt;2025&lt;/Year&gt;&lt;RecNum&gt;48&lt;/RecNum&gt;&lt;DisplayText&gt;(Simatupang et al., 2025; Yeasmin et al., 2025)&lt;/DisplayText&gt;&lt;record&gt;&lt;rec-number&gt;48&lt;/rec-number&gt;&lt;foreign-keys&gt;&lt;key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Cite&gt;&lt;Author&gt;Yeasmin&lt;/Author&gt;&lt;Year&gt;2025&lt;/Year&gt;&lt;RecNum&gt;54&lt;/RecNum&gt;&lt;record&gt;&lt;rec-number&gt;54&lt;/rec-number&gt;&lt;foreign-keys&gt;&lt;key app="EN" db-id="fsp9rw5xbed5v9ed90qx2wps5tdzez0fadrf" timestamp="1770102013"&gt;54&lt;/key&gt;&lt;/foreign-keys&gt;&lt;ref-type name="Journal Article"&gt;17&lt;/ref-type&gt;&lt;contributors&gt;&lt;authors&gt;&lt;author&gt;Yeasmin, Kazi Farhana&lt;/author&gt;&lt;author&gt;Juman, Mohammad Khairul&lt;/author&gt;&lt;author&gt;Chowdhur, Md Tariqul Islam&lt;/author&gt;&lt;author&gt;Synthia, Tanzina Islam Chowdhury&lt;/author&gt;&lt;author&gt;Hossain, Monir&lt;/author&gt;&lt;author&gt;Jalil, Abdul&lt;/author&gt;&lt;/authors&gt;&lt;/contributors&gt;&lt;titles&gt;&lt;title&gt;Towards Sustainable AI: Green Accounting-Based Model for Measuring the Environmental Cost of Intelligent Systems&lt;/title&gt;&lt;secondary-title&gt;International Journal of Academic Research in Accounting, Finance and Management Sciences&lt;/secondary-title&gt;&lt;/titles&gt;&lt;periodical&gt;&lt;full-title&gt;International Journal of Academic Research in Accounting, Finance and Management Sciences&lt;/full-title&gt;&lt;/periodical&gt;&lt;volume&gt;15&lt;/volume&gt;&lt;number&gt;4&lt;/number&gt;&lt;dates&gt;&lt;year&gt;2025&lt;/year&gt;&lt;/dates&gt;&lt;isbn&gt;2225-8329&lt;/isbn&gt;&lt;urls&gt;&lt;/urls&gt;&lt;electronic-resource-num&gt;10.6007/IJARAFMS/v15-i4/26812&lt;/electronic-resource-num&gt;&lt;/record&gt;&lt;/Cite&gt;&lt;/EndNote&gt;</w:instrText>
      </w:r>
      <w:r w:rsidR="00DD13AB">
        <w:rPr>
          <w:rFonts w:ascii="Arial" w:hAnsi="Arial" w:cs="Arial"/>
          <w:bCs/>
        </w:rPr>
        <w:fldChar w:fldCharType="separate"/>
      </w:r>
      <w:r w:rsidR="00DD13AB">
        <w:rPr>
          <w:rFonts w:ascii="Arial" w:hAnsi="Arial" w:cs="Arial"/>
          <w:bCs/>
          <w:noProof/>
        </w:rPr>
        <w:t>(Simatupang et al., 2025; Yeasmin et al., 2025)</w:t>
      </w:r>
      <w:r w:rsidR="00DD13AB">
        <w:rPr>
          <w:rFonts w:ascii="Arial" w:hAnsi="Arial" w:cs="Arial"/>
          <w:bCs/>
        </w:rPr>
        <w:fldChar w:fldCharType="end"/>
      </w:r>
      <w:r w:rsidR="00DD13AB">
        <w:rPr>
          <w:rFonts w:ascii="Arial" w:hAnsi="Arial" w:cs="Arial"/>
          <w:bCs/>
        </w:rPr>
        <w:t xml:space="preserve"> </w:t>
      </w:r>
      <w:r w:rsidRPr="000055EE">
        <w:rPr>
          <w:rFonts w:ascii="Arial" w:hAnsi="Arial" w:cs="Arial"/>
          <w:bCs/>
        </w:rPr>
        <w:t xml:space="preserve">According to </w:t>
      </w:r>
      <w:r w:rsidR="00E14246">
        <w:rPr>
          <w:rFonts w:ascii="Arial" w:hAnsi="Arial" w:cs="Arial"/>
          <w:bCs/>
        </w:rPr>
        <w:t xml:space="preserve">applied carbon-accounting studies, data quality, </w:t>
      </w:r>
      <w:r w:rsidRPr="000055EE">
        <w:rPr>
          <w:rFonts w:ascii="Arial" w:hAnsi="Arial" w:cs="Arial"/>
          <w:bCs/>
        </w:rPr>
        <w:t>system integration, and enterprise preparedness are critical to AI performance</w:t>
      </w:r>
      <w:r w:rsidR="0093365A">
        <w:rPr>
          <w:rFonts w:ascii="Arial" w:hAnsi="Arial" w:cs="Arial"/>
          <w:bCs/>
        </w:rPr>
        <w:t>.</w:t>
      </w:r>
      <w:r w:rsidRPr="000055EE">
        <w:rPr>
          <w:rFonts w:ascii="Arial" w:hAnsi="Arial" w:cs="Arial"/>
          <w:bCs/>
        </w:rPr>
        <w:t xml:space="preserve"> </w:t>
      </w:r>
      <w:r w:rsidR="00D33AC9">
        <w:rPr>
          <w:rFonts w:ascii="Arial" w:hAnsi="Arial" w:cs="Arial"/>
          <w:bCs/>
        </w:rPr>
        <w:fldChar w:fldCharType="begin"/>
      </w:r>
      <w:r w:rsidR="00D33AC9">
        <w:rPr>
          <w:rFonts w:ascii="Arial" w:hAnsi="Arial" w:cs="Arial"/>
          <w:bCs/>
        </w:rPr>
        <w:instrText xml:space="preserve"> ADDIN EN.CITE &lt;EndNote&gt;&lt;Cite&gt;&lt;Author&gt;Ogunyemi&lt;/Author&gt;&lt;Year&gt;2021&lt;/Year&gt;&lt;RecNum&gt;70&lt;/RecNum&gt;&lt;DisplayText&gt;(Ogunyemi, 2021)&lt;/DisplayText&gt;&lt;record&gt;&lt;rec-number&gt;70&lt;/rec-number&gt;&lt;foreign-keys&gt;&lt;key app="EN" db-id="fsp9rw5xbed5v9ed90qx2wps5tdzez0fadrf" timestamp="1770102552"&gt;70&lt;/key&gt;&lt;/foreign-keys&gt;&lt;ref-type name="Journal Article"&gt;17&lt;/ref-type&gt;&lt;contributors&gt;&lt;authors&gt;&lt;author&gt;Ogunyemi, Feyisayo Michael&lt;/author&gt;&lt;/authors&gt;&lt;/contributors&gt;&lt;titles&gt;&lt;title&gt;Carbon Accounting Automation Through Machine Learning and Natural Language Processing: Reducing Compliance Costs and Enhancing Data Quality in Enterprise ESG Reporting&lt;/title&gt;&lt;secondary-title&gt;International Journal of Science and Research Archive&lt;/secondary-title&gt;&lt;/titles&gt;&lt;periodical&gt;&lt;full-title&gt;International Journal of Science and Research Archive&lt;/full-title&gt;&lt;/periodical&gt;&lt;pages&gt;490-501&lt;/pages&gt;&lt;volume&gt;4&lt;/volume&gt;&lt;number&gt;1&lt;/number&gt;&lt;section&gt;490&lt;/section&gt;&lt;dates&gt;&lt;year&gt;2021&lt;/year&gt;&lt;/dates&gt;&lt;isbn&gt;25828185&lt;/isbn&gt;&lt;urls&gt;&lt;/urls&gt;&lt;electronic-resource-num&gt;10.30574/ijsra.2021.4.1.0213&lt;/electronic-resource-num&gt;&lt;/record&gt;&lt;/Cite&gt;&lt;/EndNote&gt;</w:instrText>
      </w:r>
      <w:r w:rsidR="00D33AC9">
        <w:rPr>
          <w:rFonts w:ascii="Arial" w:hAnsi="Arial" w:cs="Arial"/>
          <w:bCs/>
        </w:rPr>
        <w:fldChar w:fldCharType="separate"/>
      </w:r>
      <w:r w:rsidR="00D33AC9">
        <w:rPr>
          <w:rFonts w:ascii="Arial" w:hAnsi="Arial" w:cs="Arial"/>
          <w:bCs/>
          <w:noProof/>
        </w:rPr>
        <w:t>(Ogunyemi, 2021)</w:t>
      </w:r>
      <w:r w:rsidR="00D33AC9">
        <w:rPr>
          <w:rFonts w:ascii="Arial" w:hAnsi="Arial" w:cs="Arial"/>
          <w:bCs/>
        </w:rPr>
        <w:fldChar w:fldCharType="end"/>
      </w:r>
      <w:r w:rsidRPr="000055EE">
        <w:rPr>
          <w:rFonts w:ascii="Arial" w:hAnsi="Arial" w:cs="Arial"/>
          <w:bCs/>
        </w:rPr>
        <w:t xml:space="preserve">. </w:t>
      </w:r>
      <w:r w:rsidR="00E262DF">
        <w:rPr>
          <w:rFonts w:ascii="Arial" w:hAnsi="Arial" w:cs="Arial"/>
          <w:bCs/>
        </w:rPr>
        <w:t xml:space="preserve">In environments where underlying data structures are weak, AI tools </w:t>
      </w:r>
      <w:r w:rsidRPr="000055EE">
        <w:rPr>
          <w:rFonts w:ascii="Arial" w:hAnsi="Arial" w:cs="Arial"/>
          <w:bCs/>
        </w:rPr>
        <w:t xml:space="preserve">might produce digital-like results based on invalid input. This poses the risk that AI will raise the speed of reporting but not enhance reporting integrity. </w:t>
      </w:r>
      <w:r w:rsidR="00625929">
        <w:rPr>
          <w:rFonts w:ascii="Arial" w:hAnsi="Arial" w:cs="Arial"/>
          <w:bCs/>
        </w:rPr>
        <w:t>Moreover, assurance frameworks for AI-generated ESG disclosures are less developed, and professional judgment remains vital for</w:t>
      </w:r>
      <w:r w:rsidR="0052141E">
        <w:rPr>
          <w:rFonts w:ascii="Arial" w:hAnsi="Arial" w:cs="Arial"/>
          <w:bCs/>
        </w:rPr>
        <w:t xml:space="preserve"> verifying</w:t>
      </w:r>
      <w:r w:rsidRPr="000055EE">
        <w:rPr>
          <w:rFonts w:ascii="Arial" w:hAnsi="Arial" w:cs="Arial"/>
          <w:bCs/>
        </w:rPr>
        <w:t xml:space="preserve"> the output</w:t>
      </w:r>
      <w:r w:rsidR="002F5E75">
        <w:rPr>
          <w:rFonts w:ascii="Arial" w:hAnsi="Arial" w:cs="Arial"/>
          <w:bCs/>
        </w:rPr>
        <w:t>.</w:t>
      </w:r>
      <w:r w:rsidRPr="000055EE">
        <w:rPr>
          <w:rFonts w:ascii="Arial" w:hAnsi="Arial" w:cs="Arial"/>
          <w:bCs/>
        </w:rPr>
        <w:t xml:space="preserve"> </w:t>
      </w:r>
      <w:r w:rsidR="00EC15C8">
        <w:rPr>
          <w:rFonts w:ascii="Arial" w:hAnsi="Arial" w:cs="Arial"/>
          <w:bCs/>
        </w:rPr>
        <w:fldChar w:fldCharType="begin"/>
      </w:r>
      <w:r w:rsidR="00EC15C8">
        <w:rPr>
          <w:rFonts w:ascii="Arial" w:hAnsi="Arial" w:cs="Arial"/>
          <w:bCs/>
        </w:rPr>
        <w:instrText xml:space="preserve"> ADDIN EN.CITE &lt;EndNote&gt;&lt;Cite&gt;&lt;Author&gt;Datsenko&lt;/Author&gt;&lt;Year&gt;2024&lt;/Year&gt;&lt;RecNum&gt;62&lt;/RecNum&gt;&lt;DisplayText&gt;(Datsenko et al., 2024)&lt;/DisplayText&gt;&lt;record&gt;&lt;rec-number&gt;62&lt;/rec-number&gt;&lt;foreign-keys&gt;&lt;key app="EN" db-id="fsp9rw5xbed5v9ed90qx2wps5tdzez0fadrf" timestamp="1770102300"&gt;62&lt;/key&gt;&lt;/foreign-keys&gt;&lt;ref-type name="Journal Article"&gt;17&lt;/ref-type&gt;&lt;contributors&gt;&lt;authors&gt;&lt;author&gt;Datsenko, Hanna&lt;/author&gt;&lt;author&gt;Kudyrko, Olena&lt;/author&gt;&lt;author&gt;Krupelnytska, Iryna&lt;/author&gt;&lt;author&gt;Maister, Liudmyla&lt;/author&gt;&lt;author&gt;Hladii, Iryna&lt;/author&gt;&lt;author&gt;Kopchykova, Inna&lt;/author&gt;&lt;/authors&gt;&lt;/contributors&gt;&lt;titles&gt;&lt;title&gt;Innovative Approaches to the Use of Artificial Intelligence in Accounting, Control, and Analytical Processes to Enhance Enterprise Competitiveness&lt;/title&gt;&lt;secondary-title&gt;Salud, Ciencia y Tecnología - Serie de Conferencias&lt;/secondary-title&gt;&lt;/titles&gt;&lt;periodical&gt;&lt;full-title&gt;Salud, Ciencia y Tecnología - Serie de Conferencias&lt;/full-title&gt;&lt;/periodical&gt;&lt;volume&gt;3&lt;/volume&gt;&lt;dates&gt;&lt;year&gt;2024&lt;/year&gt;&lt;/dates&gt;&lt;isbn&gt;2953-4860&lt;/isbn&gt;&lt;urls&gt;&lt;/urls&gt;&lt;electronic-resource-num&gt;10.56294/sctconf2024.665&lt;/electronic-resource-num&gt;&lt;/record&gt;&lt;/Cite&gt;&lt;/EndNote&gt;</w:instrText>
      </w:r>
      <w:r w:rsidR="00EC15C8">
        <w:rPr>
          <w:rFonts w:ascii="Arial" w:hAnsi="Arial" w:cs="Arial"/>
          <w:bCs/>
        </w:rPr>
        <w:fldChar w:fldCharType="separate"/>
      </w:r>
      <w:r w:rsidR="00EC15C8">
        <w:rPr>
          <w:rFonts w:ascii="Arial" w:hAnsi="Arial" w:cs="Arial"/>
          <w:bCs/>
          <w:noProof/>
        </w:rPr>
        <w:t>(Datsenko et al., 2024)</w:t>
      </w:r>
      <w:r w:rsidR="00EC15C8">
        <w:rPr>
          <w:rFonts w:ascii="Arial" w:hAnsi="Arial" w:cs="Arial"/>
          <w:bCs/>
        </w:rPr>
        <w:fldChar w:fldCharType="end"/>
      </w:r>
      <w:r w:rsidRPr="000055EE">
        <w:rPr>
          <w:rFonts w:ascii="Arial" w:hAnsi="Arial" w:cs="Arial"/>
          <w:bCs/>
        </w:rPr>
        <w:t>.</w:t>
      </w:r>
    </w:p>
    <w:p w14:paraId="5F3A46C7" w14:textId="6E370A12" w:rsidR="00F87A05" w:rsidRPr="000055EE" w:rsidRDefault="00F87A05" w:rsidP="00A834B1">
      <w:pPr>
        <w:spacing w:before="240"/>
        <w:ind w:left="0"/>
        <w:jc w:val="both"/>
        <w:rPr>
          <w:rFonts w:ascii="Arial" w:hAnsi="Arial" w:cs="Arial"/>
          <w:bCs/>
        </w:rPr>
      </w:pPr>
      <w:r w:rsidRPr="000055EE">
        <w:rPr>
          <w:rFonts w:ascii="Arial" w:hAnsi="Arial" w:cs="Arial"/>
          <w:bCs/>
        </w:rPr>
        <w:t xml:space="preserve">All these concerns show that a notable research problem is that despite the vast promotion of AI as a transformative tool in sustainability reporting, the literature does not </w:t>
      </w:r>
      <w:r w:rsidRPr="000055EE">
        <w:rPr>
          <w:rFonts w:ascii="Arial" w:hAnsi="Arial" w:cs="Arial"/>
          <w:bCs/>
        </w:rPr>
        <w:lastRenderedPageBreak/>
        <w:t xml:space="preserve">provide a unified, structured analysis of how AI functions interact, how the quality of the reporting is measured, and under which enabling conditions success is possible, especially in developing economies. Cross-context comparative evidence is </w:t>
      </w:r>
      <w:r w:rsidR="0052141E">
        <w:rPr>
          <w:rFonts w:ascii="Arial" w:hAnsi="Arial" w:cs="Arial"/>
          <w:bCs/>
        </w:rPr>
        <w:t xml:space="preserve">scarce; there is little empirical testing of moderating variables such as data readiness and capacity to govern </w:t>
      </w:r>
      <w:r w:rsidRPr="000055EE">
        <w:rPr>
          <w:rFonts w:ascii="Arial" w:hAnsi="Arial" w:cs="Arial"/>
          <w:bCs/>
        </w:rPr>
        <w:t xml:space="preserve">integrity, and </w:t>
      </w:r>
      <w:r w:rsidR="00EC15C8">
        <w:rPr>
          <w:rFonts w:ascii="Arial" w:hAnsi="Arial" w:cs="Arial"/>
          <w:bCs/>
        </w:rPr>
        <w:t xml:space="preserve">a </w:t>
      </w:r>
      <w:r w:rsidRPr="000055EE">
        <w:rPr>
          <w:rFonts w:ascii="Arial" w:hAnsi="Arial" w:cs="Arial"/>
          <w:bCs/>
        </w:rPr>
        <w:t xml:space="preserve">limited understanding </w:t>
      </w:r>
      <w:r w:rsidR="00EC15C8">
        <w:rPr>
          <w:rFonts w:ascii="Arial" w:hAnsi="Arial" w:cs="Arial"/>
          <w:bCs/>
        </w:rPr>
        <w:t>of</w:t>
      </w:r>
      <w:r w:rsidRPr="000055EE">
        <w:rPr>
          <w:rFonts w:ascii="Arial" w:hAnsi="Arial" w:cs="Arial"/>
          <w:bCs/>
        </w:rPr>
        <w:t xml:space="preserve"> assurance acceptance and audit integration.</w:t>
      </w:r>
    </w:p>
    <w:p w14:paraId="59BA1C14" w14:textId="2D30E56C" w:rsidR="00F87A05" w:rsidRPr="000055EE" w:rsidRDefault="00F87A05" w:rsidP="00A834B1">
      <w:pPr>
        <w:spacing w:before="240"/>
        <w:ind w:left="0"/>
        <w:jc w:val="both"/>
        <w:rPr>
          <w:rFonts w:ascii="Arial" w:hAnsi="Arial" w:cs="Arial"/>
          <w:bCs/>
        </w:rPr>
      </w:pPr>
      <w:r w:rsidRPr="000055EE">
        <w:rPr>
          <w:rFonts w:ascii="Arial" w:hAnsi="Arial" w:cs="Arial"/>
          <w:bCs/>
        </w:rPr>
        <w:t xml:space="preserve">Thus, the fundamental issue </w:t>
      </w:r>
      <w:r w:rsidR="0052141E">
        <w:rPr>
          <w:rFonts w:ascii="Arial" w:hAnsi="Arial" w:cs="Arial"/>
          <w:bCs/>
        </w:rPr>
        <w:t>considered in this thesis is not whether AI can better report on sustainability; the literature generally concurs that it can</w:t>
      </w:r>
      <w:r w:rsidRPr="000055EE">
        <w:rPr>
          <w:rFonts w:ascii="Arial" w:hAnsi="Arial" w:cs="Arial"/>
          <w:bCs/>
        </w:rPr>
        <w:t>. Instead, the issue is that there is no structured, consolidated</w:t>
      </w:r>
      <w:r w:rsidR="00EC15C8">
        <w:rPr>
          <w:rFonts w:ascii="Arial" w:hAnsi="Arial" w:cs="Arial"/>
          <w:bCs/>
        </w:rPr>
        <w:t>,</w:t>
      </w:r>
      <w:r w:rsidRPr="000055EE">
        <w:rPr>
          <w:rFonts w:ascii="Arial" w:hAnsi="Arial" w:cs="Arial"/>
          <w:bCs/>
        </w:rPr>
        <w:t xml:space="preserve"> and evidence-based synthesis that:</w:t>
      </w:r>
    </w:p>
    <w:p w14:paraId="53D418A9" w14:textId="3C370F58" w:rsidR="00F87A05" w:rsidRPr="00EC15C8" w:rsidRDefault="00F87A05" w:rsidP="00D35171">
      <w:pPr>
        <w:pStyle w:val="ListParagraph"/>
        <w:numPr>
          <w:ilvl w:val="0"/>
          <w:numId w:val="18"/>
        </w:numPr>
        <w:spacing w:before="240"/>
        <w:ind w:left="360"/>
        <w:jc w:val="both"/>
        <w:rPr>
          <w:rFonts w:ascii="Arial" w:hAnsi="Arial" w:cs="Arial"/>
          <w:bCs/>
        </w:rPr>
      </w:pPr>
      <w:r w:rsidRPr="00EC15C8">
        <w:rPr>
          <w:rFonts w:ascii="Arial" w:hAnsi="Arial" w:cs="Arial"/>
          <w:bCs/>
        </w:rPr>
        <w:t xml:space="preserve">Examines </w:t>
      </w:r>
      <w:r w:rsidR="00C74F3C" w:rsidRPr="00EC15C8">
        <w:rPr>
          <w:rFonts w:ascii="Arial" w:hAnsi="Arial" w:cs="Arial"/>
          <w:bCs/>
        </w:rPr>
        <w:t>how AI functions operate together across the full reporting process</w:t>
      </w:r>
      <w:r w:rsidRPr="00EC15C8">
        <w:rPr>
          <w:rFonts w:ascii="Arial" w:hAnsi="Arial" w:cs="Arial"/>
          <w:bCs/>
        </w:rPr>
        <w:t>,</w:t>
      </w:r>
    </w:p>
    <w:p w14:paraId="0AC2ECBB" w14:textId="27548307" w:rsidR="00F87A05" w:rsidRPr="00EC15C8" w:rsidRDefault="00F87A05" w:rsidP="00D35171">
      <w:pPr>
        <w:pStyle w:val="ListParagraph"/>
        <w:numPr>
          <w:ilvl w:val="0"/>
          <w:numId w:val="18"/>
        </w:numPr>
        <w:spacing w:before="240"/>
        <w:ind w:left="360"/>
        <w:jc w:val="both"/>
        <w:rPr>
          <w:rFonts w:ascii="Arial" w:hAnsi="Arial" w:cs="Arial"/>
          <w:bCs/>
        </w:rPr>
      </w:pPr>
      <w:r w:rsidRPr="00EC15C8">
        <w:rPr>
          <w:rFonts w:ascii="Arial" w:hAnsi="Arial" w:cs="Arial"/>
          <w:bCs/>
        </w:rPr>
        <w:t>Determines the consistency in reporting-quality improvements,</w:t>
      </w:r>
    </w:p>
    <w:p w14:paraId="73007389" w14:textId="70337822" w:rsidR="00F87A05" w:rsidRPr="00EC15C8" w:rsidRDefault="00F87A05" w:rsidP="00D35171">
      <w:pPr>
        <w:pStyle w:val="ListParagraph"/>
        <w:numPr>
          <w:ilvl w:val="0"/>
          <w:numId w:val="18"/>
        </w:numPr>
        <w:spacing w:before="240"/>
        <w:ind w:left="360"/>
        <w:jc w:val="both"/>
        <w:rPr>
          <w:rFonts w:ascii="Arial" w:hAnsi="Arial" w:cs="Arial"/>
          <w:bCs/>
        </w:rPr>
      </w:pPr>
      <w:r w:rsidRPr="00EC15C8">
        <w:rPr>
          <w:rFonts w:ascii="Arial" w:hAnsi="Arial" w:cs="Arial"/>
          <w:bCs/>
        </w:rPr>
        <w:t>Explains the impact of enabling conditions, particularly in a developing economy, and</w:t>
      </w:r>
    </w:p>
    <w:p w14:paraId="735D320C" w14:textId="0194B355" w:rsidR="00F87A05" w:rsidRPr="00EC15C8" w:rsidRDefault="00EC6AC2" w:rsidP="00D35171">
      <w:pPr>
        <w:pStyle w:val="ListParagraph"/>
        <w:numPr>
          <w:ilvl w:val="0"/>
          <w:numId w:val="18"/>
        </w:numPr>
        <w:spacing w:before="240"/>
        <w:ind w:left="360"/>
        <w:jc w:val="both"/>
        <w:rPr>
          <w:rFonts w:ascii="Arial" w:hAnsi="Arial" w:cs="Arial"/>
          <w:bCs/>
        </w:rPr>
      </w:pPr>
      <w:r w:rsidRPr="00EC15C8">
        <w:rPr>
          <w:rFonts w:ascii="Arial" w:hAnsi="Arial" w:cs="Arial"/>
          <w:bCs/>
        </w:rPr>
        <w:t>Identifies where empirical validation and assurance integration remain limited</w:t>
      </w:r>
      <w:r w:rsidR="00F87A05" w:rsidRPr="00EC15C8">
        <w:rPr>
          <w:rFonts w:ascii="Arial" w:hAnsi="Arial" w:cs="Arial"/>
          <w:bCs/>
        </w:rPr>
        <w:t>.</w:t>
      </w:r>
    </w:p>
    <w:p w14:paraId="1F9F4179" w14:textId="37B09DEB" w:rsidR="00A36183" w:rsidRPr="00B914A8" w:rsidRDefault="00F87A05" w:rsidP="00A834B1">
      <w:pPr>
        <w:spacing w:before="240"/>
        <w:ind w:left="0"/>
        <w:jc w:val="both"/>
        <w:rPr>
          <w:rFonts w:ascii="Arial" w:hAnsi="Arial" w:cs="Arial"/>
          <w:bCs/>
        </w:rPr>
      </w:pPr>
      <w:r w:rsidRPr="000055EE">
        <w:rPr>
          <w:rFonts w:ascii="Arial" w:hAnsi="Arial" w:cs="Arial"/>
          <w:bCs/>
        </w:rPr>
        <w:t xml:space="preserve">In the absence of this systematic synthesis, sustainability reporting using AI will be </w:t>
      </w:r>
      <w:r w:rsidR="0052141E">
        <w:rPr>
          <w:rFonts w:ascii="Arial" w:hAnsi="Arial" w:cs="Arial"/>
          <w:bCs/>
        </w:rPr>
        <w:t>a matter of debate rather than a proven,</w:t>
      </w:r>
      <w:r w:rsidRPr="000055EE">
        <w:rPr>
          <w:rFonts w:ascii="Arial" w:hAnsi="Arial" w:cs="Arial"/>
          <w:bCs/>
        </w:rPr>
        <w:t xml:space="preserve"> situation-specific enhancement of reporting quality.</w:t>
      </w:r>
    </w:p>
    <w:p w14:paraId="4B7D06C6" w14:textId="77777777" w:rsidR="003D6B20" w:rsidRPr="003D6B20" w:rsidRDefault="003D6B20" w:rsidP="00173617">
      <w:pPr>
        <w:pStyle w:val="Heading2"/>
      </w:pPr>
      <w:bookmarkStart w:id="14" w:name="_Toc225179938"/>
      <w:r w:rsidRPr="003D6B20">
        <w:t>1.3</w:t>
      </w:r>
      <w:r w:rsidRPr="003D6B20">
        <w:tab/>
        <w:t>Objectives of the Study</w:t>
      </w:r>
      <w:bookmarkEnd w:id="14"/>
    </w:p>
    <w:p w14:paraId="1679C501" w14:textId="681E8112" w:rsidR="003D6B20" w:rsidRPr="003D6B20" w:rsidRDefault="003D6B20" w:rsidP="003D6B20">
      <w:pPr>
        <w:tabs>
          <w:tab w:val="left" w:pos="360"/>
        </w:tabs>
        <w:spacing w:before="240"/>
        <w:ind w:left="0"/>
        <w:jc w:val="both"/>
        <w:rPr>
          <w:rFonts w:ascii="Arial" w:eastAsiaTheme="majorEastAsia" w:hAnsi="Arial" w:cstheme="majorBidi"/>
          <w:color w:val="000000" w:themeColor="text1"/>
          <w:szCs w:val="24"/>
        </w:rPr>
      </w:pPr>
      <w:r w:rsidRPr="003D6B20">
        <w:rPr>
          <w:rFonts w:ascii="Arial" w:eastAsiaTheme="majorEastAsia" w:hAnsi="Arial" w:cstheme="majorBidi"/>
          <w:color w:val="000000" w:themeColor="text1"/>
          <w:szCs w:val="24"/>
        </w:rPr>
        <w:t>Sustainability reporting is gaining momentum to be timely, reliable, consistent</w:t>
      </w:r>
      <w:r w:rsidR="002F5E75">
        <w:rPr>
          <w:rFonts w:ascii="Arial" w:eastAsiaTheme="majorEastAsia" w:hAnsi="Arial" w:cstheme="majorBidi"/>
          <w:color w:val="000000" w:themeColor="text1"/>
          <w:szCs w:val="24"/>
        </w:rPr>
        <w:t>, and</w:t>
      </w:r>
      <w:r w:rsidRPr="003D6B20">
        <w:rPr>
          <w:rFonts w:ascii="Arial" w:eastAsiaTheme="majorEastAsia" w:hAnsi="Arial" w:cstheme="majorBidi"/>
          <w:color w:val="000000" w:themeColor="text1"/>
          <w:szCs w:val="24"/>
        </w:rPr>
        <w:t xml:space="preserve"> decision-relevant. However, business organizations typically face fragmented ESG data, paper-based reporting, and an assurance conundrum. Therefore, the primary activity of this literature-based study is the summarization and critical evaluation of the opportunities of the Artificial Intelligence (AI) to add a contribution to sustainability reporting, as well as the most frequent benefits, trends, and limitations that may be outlined in the literature, particularly in emerging economies, where quality of data, infrastructure, skills, and governance conditions are not always equal. </w:t>
      </w:r>
    </w:p>
    <w:p w14:paraId="5887807E" w14:textId="1714FD64" w:rsidR="003D6B20" w:rsidRPr="004E1191" w:rsidRDefault="00DA3847" w:rsidP="003D6B20">
      <w:pPr>
        <w:tabs>
          <w:tab w:val="left" w:pos="360"/>
        </w:tabs>
        <w:spacing w:before="240"/>
        <w:ind w:left="0"/>
        <w:jc w:val="both"/>
        <w:rPr>
          <w:rFonts w:ascii="Arial" w:eastAsiaTheme="majorEastAsia" w:hAnsi="Arial" w:cstheme="majorBidi"/>
          <w:b/>
          <w:bCs/>
          <w:color w:val="000000" w:themeColor="text1"/>
          <w:sz w:val="26"/>
          <w:szCs w:val="26"/>
        </w:rPr>
      </w:pPr>
      <w:r>
        <w:rPr>
          <w:rFonts w:ascii="Arial" w:eastAsiaTheme="majorEastAsia" w:hAnsi="Arial" w:cstheme="majorBidi"/>
          <w:b/>
          <w:bCs/>
          <w:color w:val="000000" w:themeColor="text1"/>
          <w:sz w:val="26"/>
          <w:szCs w:val="26"/>
        </w:rPr>
        <w:t>Specific objectives of the study are presented below</w:t>
      </w:r>
      <w:r w:rsidR="003D6B20" w:rsidRPr="004E1191">
        <w:rPr>
          <w:rFonts w:ascii="Arial" w:eastAsiaTheme="majorEastAsia" w:hAnsi="Arial" w:cstheme="majorBidi"/>
          <w:b/>
          <w:bCs/>
          <w:color w:val="000000" w:themeColor="text1"/>
          <w:sz w:val="26"/>
          <w:szCs w:val="26"/>
        </w:rPr>
        <w:t>:</w:t>
      </w:r>
    </w:p>
    <w:p w14:paraId="61594667" w14:textId="59B089DE" w:rsidR="003D6B20" w:rsidRPr="004E1191" w:rsidRDefault="003D6B20" w:rsidP="003D6B20">
      <w:pPr>
        <w:tabs>
          <w:tab w:val="left" w:pos="360"/>
        </w:tabs>
        <w:spacing w:before="240"/>
        <w:ind w:left="0"/>
        <w:jc w:val="both"/>
        <w:rPr>
          <w:rFonts w:ascii="Arial" w:eastAsiaTheme="majorEastAsia" w:hAnsi="Arial" w:cstheme="majorBidi"/>
          <w:b/>
          <w:bCs/>
          <w:color w:val="000000" w:themeColor="text1"/>
          <w:sz w:val="26"/>
          <w:szCs w:val="26"/>
        </w:rPr>
      </w:pPr>
      <w:r w:rsidRPr="004E1191">
        <w:rPr>
          <w:rFonts w:ascii="Arial" w:eastAsiaTheme="majorEastAsia" w:hAnsi="Arial" w:cstheme="majorBidi"/>
          <w:b/>
          <w:bCs/>
          <w:color w:val="000000" w:themeColor="text1"/>
          <w:sz w:val="26"/>
          <w:szCs w:val="26"/>
        </w:rPr>
        <w:t>1.</w:t>
      </w:r>
      <w:r w:rsidRPr="004E1191">
        <w:rPr>
          <w:rFonts w:ascii="Arial" w:eastAsiaTheme="majorEastAsia" w:hAnsi="Arial" w:cstheme="majorBidi"/>
          <w:b/>
          <w:bCs/>
          <w:color w:val="000000" w:themeColor="text1"/>
          <w:sz w:val="26"/>
          <w:szCs w:val="26"/>
        </w:rPr>
        <w:tab/>
      </w:r>
      <w:r w:rsidR="00DB27A1" w:rsidRPr="004E1191">
        <w:rPr>
          <w:rFonts w:ascii="Arial" w:eastAsiaTheme="majorEastAsia" w:hAnsi="Arial" w:cstheme="majorBidi"/>
          <w:b/>
          <w:bCs/>
          <w:color w:val="000000" w:themeColor="text1"/>
          <w:sz w:val="26"/>
          <w:szCs w:val="26"/>
        </w:rPr>
        <w:t>T</w:t>
      </w:r>
      <w:r w:rsidRPr="004E1191">
        <w:rPr>
          <w:rFonts w:ascii="Arial" w:eastAsiaTheme="majorEastAsia" w:hAnsi="Arial" w:cstheme="majorBidi"/>
          <w:b/>
          <w:bCs/>
          <w:color w:val="000000" w:themeColor="text1"/>
          <w:sz w:val="26"/>
          <w:szCs w:val="26"/>
        </w:rPr>
        <w:t>o systematize the literature.</w:t>
      </w:r>
    </w:p>
    <w:p w14:paraId="38EEB516" w14:textId="1AAEED81" w:rsidR="003D6B20" w:rsidRPr="003D6B20" w:rsidRDefault="003D6B20" w:rsidP="003D6B20">
      <w:pPr>
        <w:tabs>
          <w:tab w:val="left" w:pos="360"/>
        </w:tabs>
        <w:spacing w:before="240"/>
        <w:ind w:left="0"/>
        <w:jc w:val="both"/>
        <w:rPr>
          <w:rFonts w:ascii="Arial" w:eastAsiaTheme="majorEastAsia" w:hAnsi="Arial" w:cstheme="majorBidi"/>
          <w:color w:val="000000" w:themeColor="text1"/>
          <w:szCs w:val="24"/>
        </w:rPr>
      </w:pPr>
      <w:r w:rsidRPr="003D6B20">
        <w:rPr>
          <w:rFonts w:ascii="Arial" w:eastAsiaTheme="majorEastAsia" w:hAnsi="Arial" w:cstheme="majorBidi"/>
          <w:color w:val="000000" w:themeColor="text1"/>
          <w:szCs w:val="24"/>
        </w:rPr>
        <w:lastRenderedPageBreak/>
        <w:t xml:space="preserve">In this study, a coding framework is used to categorize the 38 papers that are reviewed, i.e., </w:t>
      </w:r>
      <w:proofErr w:type="spellStart"/>
      <w:r w:rsidRPr="003D6B20">
        <w:rPr>
          <w:rFonts w:ascii="Arial" w:eastAsiaTheme="majorEastAsia" w:hAnsi="Arial" w:cstheme="majorBidi"/>
          <w:color w:val="000000" w:themeColor="text1"/>
          <w:szCs w:val="24"/>
        </w:rPr>
        <w:t>i</w:t>
      </w:r>
      <w:proofErr w:type="spellEnd"/>
      <w:r w:rsidRPr="003D6B20">
        <w:rPr>
          <w:rFonts w:ascii="Arial" w:eastAsiaTheme="majorEastAsia" w:hAnsi="Arial" w:cstheme="majorBidi"/>
          <w:color w:val="000000" w:themeColor="text1"/>
          <w:szCs w:val="24"/>
        </w:rPr>
        <w:t xml:space="preserve">) data design (primary, secondary, and mixed), ii) sample construction (empirical studies with sample size stated/unclear, review studies with corpus size stated/unclear, and conceptual studies with no sample). This classification </w:t>
      </w:r>
      <w:r w:rsidR="00690281">
        <w:rPr>
          <w:rFonts w:ascii="Arial" w:eastAsiaTheme="majorEastAsia" w:hAnsi="Arial" w:cstheme="majorBidi"/>
          <w:color w:val="000000" w:themeColor="text1"/>
          <w:szCs w:val="24"/>
        </w:rPr>
        <w:t xml:space="preserve">provides a simple summary of how the literature is currently </w:t>
      </w:r>
      <w:r w:rsidRPr="003D6B20">
        <w:rPr>
          <w:rFonts w:ascii="Arial" w:eastAsiaTheme="majorEastAsia" w:hAnsi="Arial" w:cstheme="majorBidi"/>
          <w:color w:val="000000" w:themeColor="text1"/>
          <w:szCs w:val="24"/>
        </w:rPr>
        <w:t xml:space="preserve">organized and where the evidence base is more developed </w:t>
      </w:r>
      <w:r w:rsidR="002F5E75">
        <w:rPr>
          <w:rFonts w:ascii="Arial" w:eastAsiaTheme="majorEastAsia" w:hAnsi="Arial" w:cstheme="majorBidi"/>
          <w:color w:val="000000" w:themeColor="text1"/>
          <w:szCs w:val="24"/>
        </w:rPr>
        <w:t>than</w:t>
      </w:r>
      <w:r w:rsidRPr="003D6B20">
        <w:rPr>
          <w:rFonts w:ascii="Arial" w:eastAsiaTheme="majorEastAsia" w:hAnsi="Arial" w:cstheme="majorBidi"/>
          <w:color w:val="000000" w:themeColor="text1"/>
          <w:szCs w:val="24"/>
        </w:rPr>
        <w:t xml:space="preserve"> it is less developed.</w:t>
      </w:r>
    </w:p>
    <w:p w14:paraId="38A5D466" w14:textId="04B83671" w:rsidR="003D6B20" w:rsidRPr="004E1191" w:rsidRDefault="003D6B20" w:rsidP="003D6B20">
      <w:pPr>
        <w:tabs>
          <w:tab w:val="left" w:pos="360"/>
        </w:tabs>
        <w:spacing w:before="240"/>
        <w:ind w:left="0"/>
        <w:jc w:val="both"/>
        <w:rPr>
          <w:rFonts w:ascii="Arial" w:eastAsiaTheme="majorEastAsia" w:hAnsi="Arial" w:cstheme="majorBidi"/>
          <w:b/>
          <w:bCs/>
          <w:color w:val="000000" w:themeColor="text1"/>
          <w:sz w:val="26"/>
          <w:szCs w:val="26"/>
        </w:rPr>
      </w:pPr>
      <w:r w:rsidRPr="004E1191">
        <w:rPr>
          <w:rFonts w:ascii="Arial" w:eastAsiaTheme="majorEastAsia" w:hAnsi="Arial" w:cstheme="majorBidi"/>
          <w:b/>
          <w:bCs/>
          <w:color w:val="000000" w:themeColor="text1"/>
          <w:sz w:val="26"/>
          <w:szCs w:val="26"/>
        </w:rPr>
        <w:t>2.</w:t>
      </w:r>
      <w:r w:rsidRPr="004E1191">
        <w:rPr>
          <w:rFonts w:ascii="Arial" w:eastAsiaTheme="majorEastAsia" w:hAnsi="Arial" w:cstheme="majorBidi"/>
          <w:b/>
          <w:bCs/>
          <w:color w:val="000000" w:themeColor="text1"/>
          <w:sz w:val="26"/>
          <w:szCs w:val="26"/>
        </w:rPr>
        <w:tab/>
      </w:r>
      <w:r w:rsidR="00DB27A1" w:rsidRPr="004E1191">
        <w:rPr>
          <w:rFonts w:ascii="Arial" w:eastAsiaTheme="majorEastAsia" w:hAnsi="Arial" w:cstheme="majorBidi"/>
          <w:b/>
          <w:bCs/>
          <w:color w:val="000000" w:themeColor="text1"/>
          <w:sz w:val="26"/>
          <w:szCs w:val="26"/>
        </w:rPr>
        <w:t>T</w:t>
      </w:r>
      <w:r w:rsidRPr="004E1191">
        <w:rPr>
          <w:rFonts w:ascii="Arial" w:eastAsiaTheme="majorEastAsia" w:hAnsi="Arial" w:cstheme="majorBidi"/>
          <w:b/>
          <w:bCs/>
          <w:color w:val="000000" w:themeColor="text1"/>
          <w:sz w:val="26"/>
          <w:szCs w:val="26"/>
        </w:rPr>
        <w:t>o map the publication and context overview.</w:t>
      </w:r>
    </w:p>
    <w:p w14:paraId="4CD22ADD" w14:textId="2D19AB35" w:rsidR="003D6B20" w:rsidRPr="002A7FFD" w:rsidRDefault="003D6B20" w:rsidP="003D6B20">
      <w:pPr>
        <w:tabs>
          <w:tab w:val="left" w:pos="360"/>
        </w:tabs>
        <w:spacing w:before="240"/>
        <w:ind w:left="0"/>
        <w:jc w:val="both"/>
        <w:rPr>
          <w:rFonts w:ascii="Arial" w:eastAsiaTheme="majorEastAsia" w:hAnsi="Arial" w:cstheme="majorBidi"/>
          <w:color w:val="000000" w:themeColor="text1"/>
          <w:szCs w:val="24"/>
        </w:rPr>
      </w:pPr>
      <w:r w:rsidRPr="002A7FFD">
        <w:rPr>
          <w:rFonts w:ascii="Arial" w:eastAsiaTheme="majorEastAsia" w:hAnsi="Arial" w:cstheme="majorBidi"/>
          <w:color w:val="000000" w:themeColor="text1"/>
          <w:szCs w:val="24"/>
        </w:rPr>
        <w:t xml:space="preserve">This paper summarizes the year and </w:t>
      </w:r>
      <w:r w:rsidR="00690281">
        <w:rPr>
          <w:rFonts w:ascii="Arial" w:eastAsiaTheme="majorEastAsia" w:hAnsi="Arial" w:cstheme="majorBidi"/>
          <w:color w:val="000000" w:themeColor="text1"/>
          <w:szCs w:val="24"/>
        </w:rPr>
        <w:t xml:space="preserve">location where this research is being published by examining </w:t>
      </w:r>
      <w:r w:rsidRPr="002A7FFD">
        <w:rPr>
          <w:rFonts w:ascii="Arial" w:eastAsiaTheme="majorEastAsia" w:hAnsi="Arial" w:cstheme="majorBidi"/>
          <w:color w:val="000000" w:themeColor="text1"/>
          <w:szCs w:val="24"/>
        </w:rPr>
        <w:t>publication-year trends. It also tends to trace the country focus (global vs. country-specific evidence, e.g.</w:t>
      </w:r>
      <w:r w:rsidR="00690281">
        <w:rPr>
          <w:rFonts w:ascii="Arial" w:eastAsiaTheme="majorEastAsia" w:hAnsi="Arial" w:cstheme="majorBidi"/>
          <w:color w:val="000000" w:themeColor="text1"/>
          <w:szCs w:val="24"/>
        </w:rPr>
        <w:t>,</w:t>
      </w:r>
      <w:r w:rsidRPr="002A7FFD">
        <w:rPr>
          <w:rFonts w:ascii="Arial" w:eastAsiaTheme="majorEastAsia" w:hAnsi="Arial" w:cstheme="majorBidi"/>
          <w:color w:val="000000" w:themeColor="text1"/>
          <w:szCs w:val="24"/>
        </w:rPr>
        <w:t xml:space="preserve"> Indonesia, Nigeria, Bangladesh, Jordan, Turkey, Romania, Portugal, etc.) </w:t>
      </w:r>
      <w:r w:rsidR="00690281">
        <w:rPr>
          <w:rFonts w:ascii="Arial" w:eastAsiaTheme="majorEastAsia" w:hAnsi="Arial" w:cstheme="majorBidi"/>
          <w:color w:val="000000" w:themeColor="text1"/>
          <w:szCs w:val="24"/>
        </w:rPr>
        <w:t>to demonstrate which contexts are well-researched and which</w:t>
      </w:r>
      <w:r w:rsidRPr="002A7FFD">
        <w:rPr>
          <w:rFonts w:ascii="Arial" w:eastAsiaTheme="majorEastAsia" w:hAnsi="Arial" w:cstheme="majorBidi"/>
          <w:color w:val="000000" w:themeColor="text1"/>
          <w:szCs w:val="24"/>
        </w:rPr>
        <w:t xml:space="preserve"> are underrepresented.</w:t>
      </w:r>
    </w:p>
    <w:p w14:paraId="35C34A03" w14:textId="77777777" w:rsidR="003D6B20" w:rsidRPr="004E1191" w:rsidRDefault="003D6B20" w:rsidP="003D6B20">
      <w:pPr>
        <w:tabs>
          <w:tab w:val="left" w:pos="360"/>
        </w:tabs>
        <w:spacing w:before="240"/>
        <w:ind w:left="0"/>
        <w:jc w:val="both"/>
        <w:rPr>
          <w:rFonts w:ascii="Arial" w:eastAsiaTheme="majorEastAsia" w:hAnsi="Arial" w:cstheme="majorBidi"/>
          <w:b/>
          <w:bCs/>
          <w:color w:val="000000" w:themeColor="text1"/>
          <w:sz w:val="26"/>
          <w:szCs w:val="26"/>
        </w:rPr>
      </w:pPr>
      <w:r w:rsidRPr="004E1191">
        <w:rPr>
          <w:rFonts w:ascii="Arial" w:eastAsiaTheme="majorEastAsia" w:hAnsi="Arial" w:cstheme="majorBidi"/>
          <w:b/>
          <w:bCs/>
          <w:color w:val="000000" w:themeColor="text1"/>
          <w:sz w:val="26"/>
          <w:szCs w:val="26"/>
        </w:rPr>
        <w:t>3.</w:t>
      </w:r>
      <w:r w:rsidRPr="004E1191">
        <w:rPr>
          <w:rFonts w:ascii="Arial" w:eastAsiaTheme="majorEastAsia" w:hAnsi="Arial" w:cstheme="majorBidi"/>
          <w:b/>
          <w:bCs/>
          <w:color w:val="000000" w:themeColor="text1"/>
          <w:sz w:val="26"/>
          <w:szCs w:val="26"/>
        </w:rPr>
        <w:tab/>
        <w:t>To assess what the literature says regarding reporting-quality outcomes.</w:t>
      </w:r>
    </w:p>
    <w:p w14:paraId="1FFB13E2" w14:textId="3FE6E7EB" w:rsidR="003D6B20" w:rsidRPr="002A7FFD" w:rsidRDefault="003D6B20" w:rsidP="003D6B20">
      <w:pPr>
        <w:tabs>
          <w:tab w:val="left" w:pos="360"/>
        </w:tabs>
        <w:spacing w:before="240"/>
        <w:ind w:left="0"/>
        <w:jc w:val="both"/>
        <w:rPr>
          <w:rFonts w:ascii="Arial" w:eastAsiaTheme="majorEastAsia" w:hAnsi="Arial" w:cstheme="majorBidi"/>
          <w:color w:val="000000" w:themeColor="text1"/>
          <w:szCs w:val="24"/>
        </w:rPr>
      </w:pPr>
      <w:r w:rsidRPr="002A7FFD">
        <w:rPr>
          <w:rFonts w:ascii="Arial" w:eastAsiaTheme="majorEastAsia" w:hAnsi="Arial" w:cstheme="majorBidi"/>
          <w:color w:val="000000" w:themeColor="text1"/>
          <w:szCs w:val="24"/>
        </w:rPr>
        <w:t xml:space="preserve">The proposed study seeks to </w:t>
      </w:r>
      <w:r w:rsidR="00690281">
        <w:rPr>
          <w:rFonts w:ascii="Arial" w:eastAsiaTheme="majorEastAsia" w:hAnsi="Arial" w:cstheme="majorBidi"/>
          <w:color w:val="000000" w:themeColor="text1"/>
          <w:szCs w:val="24"/>
        </w:rPr>
        <w:t>determine whether these means enhance sustainability reports and, should that be the case, how they do</w:t>
      </w:r>
      <w:r w:rsidRPr="002A7FFD">
        <w:rPr>
          <w:rFonts w:ascii="Arial" w:eastAsiaTheme="majorEastAsia" w:hAnsi="Arial" w:cstheme="majorBidi"/>
          <w:color w:val="000000" w:themeColor="text1"/>
          <w:szCs w:val="24"/>
        </w:rPr>
        <w:t xml:space="preserve"> so. It </w:t>
      </w:r>
      <w:r w:rsidR="00931F62">
        <w:rPr>
          <w:rFonts w:ascii="Arial" w:eastAsiaTheme="majorEastAsia" w:hAnsi="Arial" w:cstheme="majorBidi"/>
          <w:color w:val="000000" w:themeColor="text1"/>
          <w:szCs w:val="24"/>
        </w:rPr>
        <w:t xml:space="preserve">verifies what the literature indicates regarding improvements in the quality of reporting, including timeliness, consistency, completeness, and traceability. </w:t>
      </w:r>
    </w:p>
    <w:p w14:paraId="547FC029" w14:textId="018EC827" w:rsidR="00144B80" w:rsidRPr="004E1191" w:rsidRDefault="00931F62" w:rsidP="003D6B20">
      <w:pPr>
        <w:tabs>
          <w:tab w:val="left" w:pos="360"/>
        </w:tabs>
        <w:spacing w:before="240"/>
        <w:ind w:left="0"/>
        <w:jc w:val="both"/>
        <w:rPr>
          <w:rFonts w:ascii="Arial" w:hAnsi="Arial" w:cs="Arial"/>
          <w:b/>
          <w:bCs/>
          <w:sz w:val="26"/>
          <w:szCs w:val="26"/>
        </w:rPr>
      </w:pPr>
      <w:r w:rsidRPr="004E1191">
        <w:rPr>
          <w:rFonts w:ascii="Arial" w:hAnsi="Arial" w:cs="Arial"/>
          <w:b/>
          <w:bCs/>
          <w:sz w:val="26"/>
          <w:szCs w:val="26"/>
        </w:rPr>
        <w:t>4</w:t>
      </w:r>
      <w:r w:rsidR="00144B80" w:rsidRPr="004E1191">
        <w:rPr>
          <w:rFonts w:ascii="Arial" w:hAnsi="Arial" w:cs="Arial"/>
          <w:b/>
          <w:bCs/>
          <w:sz w:val="26"/>
          <w:szCs w:val="26"/>
        </w:rPr>
        <w:t xml:space="preserve">. To understand how the findings relate to the emerging economies, as well as identify the conditions that must be in place to achieve successful AI-based sustainability reporting. </w:t>
      </w:r>
    </w:p>
    <w:p w14:paraId="391C74F9" w14:textId="13C054BE" w:rsidR="00144B80" w:rsidRDefault="00144B80" w:rsidP="003D6B20">
      <w:pPr>
        <w:tabs>
          <w:tab w:val="left" w:pos="360"/>
        </w:tabs>
        <w:spacing w:before="240"/>
        <w:ind w:left="0"/>
        <w:jc w:val="both"/>
        <w:rPr>
          <w:rFonts w:ascii="Arial" w:hAnsi="Arial" w:cs="Arial"/>
        </w:rPr>
      </w:pPr>
      <w:r w:rsidRPr="00931F62">
        <w:rPr>
          <w:rFonts w:ascii="Arial" w:hAnsi="Arial" w:cs="Arial"/>
        </w:rPr>
        <w:t xml:space="preserve">This paper reviews the existing literature on AI-driven sustainability reporting in new economies. It demonstrates why adoption may be quite difficult when data is dispersed, infrastructure and systems are not well-connected, skills are constrained, costs are high, and assurance and governance are poor. It also determines what is required to ensure AI reports are reliable, such as improved data management, system integration, staff training, and strong verification controls. </w:t>
      </w:r>
    </w:p>
    <w:p w14:paraId="7391D51F" w14:textId="77777777" w:rsidR="004E1191" w:rsidRPr="00931F62" w:rsidRDefault="004E1191" w:rsidP="003D6B20">
      <w:pPr>
        <w:tabs>
          <w:tab w:val="left" w:pos="360"/>
        </w:tabs>
        <w:spacing w:before="240"/>
        <w:ind w:left="0"/>
        <w:jc w:val="both"/>
        <w:rPr>
          <w:rFonts w:ascii="Arial" w:hAnsi="Arial" w:cs="Arial"/>
        </w:rPr>
      </w:pPr>
    </w:p>
    <w:p w14:paraId="5A2B9608" w14:textId="65B05792" w:rsidR="00300CAA" w:rsidRPr="004E1191" w:rsidRDefault="0040278C" w:rsidP="003D6B20">
      <w:pPr>
        <w:tabs>
          <w:tab w:val="left" w:pos="360"/>
        </w:tabs>
        <w:spacing w:before="240"/>
        <w:ind w:left="0"/>
        <w:jc w:val="both"/>
        <w:rPr>
          <w:rFonts w:ascii="Arial" w:hAnsi="Arial" w:cs="Arial"/>
          <w:b/>
          <w:sz w:val="26"/>
          <w:szCs w:val="26"/>
        </w:rPr>
      </w:pPr>
      <w:r w:rsidRPr="004E1191">
        <w:rPr>
          <w:rFonts w:ascii="Arial" w:hAnsi="Arial" w:cs="Arial"/>
          <w:b/>
          <w:sz w:val="26"/>
          <w:szCs w:val="26"/>
        </w:rPr>
        <w:lastRenderedPageBreak/>
        <w:t>5</w:t>
      </w:r>
      <w:r w:rsidR="00B31A58" w:rsidRPr="004E1191">
        <w:rPr>
          <w:rFonts w:ascii="Arial" w:hAnsi="Arial" w:cs="Arial"/>
          <w:b/>
          <w:sz w:val="26"/>
          <w:szCs w:val="26"/>
        </w:rPr>
        <w:t>.</w:t>
      </w:r>
      <w:r w:rsidR="00B31A58" w:rsidRPr="004E1191">
        <w:rPr>
          <w:rFonts w:ascii="Arial" w:hAnsi="Arial" w:cs="Arial"/>
          <w:b/>
          <w:sz w:val="26"/>
          <w:szCs w:val="26"/>
        </w:rPr>
        <w:tab/>
      </w:r>
      <w:r w:rsidR="00300CAA" w:rsidRPr="004E1191">
        <w:rPr>
          <w:rFonts w:ascii="Arial" w:hAnsi="Arial" w:cs="Arial"/>
          <w:b/>
          <w:sz w:val="26"/>
          <w:szCs w:val="26"/>
        </w:rPr>
        <w:t>To create an evidence-based framework out of the papers reviewed.</w:t>
      </w:r>
    </w:p>
    <w:p w14:paraId="758879B0" w14:textId="0ADC946A" w:rsidR="00DA3847" w:rsidRPr="00B63317" w:rsidRDefault="00300CAA" w:rsidP="00B914A8">
      <w:pPr>
        <w:tabs>
          <w:tab w:val="left" w:pos="360"/>
        </w:tabs>
        <w:spacing w:before="240"/>
        <w:ind w:left="0"/>
        <w:jc w:val="both"/>
        <w:rPr>
          <w:rFonts w:ascii="Arial" w:hAnsi="Arial" w:cs="Arial"/>
          <w:bCs/>
        </w:rPr>
      </w:pPr>
      <w:r w:rsidRPr="000055EE">
        <w:rPr>
          <w:rFonts w:ascii="Arial" w:hAnsi="Arial" w:cs="Arial"/>
          <w:bCs/>
        </w:rPr>
        <w:t xml:space="preserve">Lastly, the present study will make recommendations on a clear framework that relates (a) the application of AI in sustainability reporting (automation, integration, analysis, and assurance, including ESG AI, carbon AI, and digital accounting tools), (b) the reporting outcomes that AI can enhance (speed, accuracy, credibility, and decision-usefulness), and (c) the primary conditions that condition success (data quality, system integration, infrastructure, skills, and governance). The framework is grounded </w:t>
      </w:r>
      <w:r w:rsidR="00BC70D0">
        <w:rPr>
          <w:rFonts w:ascii="Arial" w:hAnsi="Arial" w:cs="Arial"/>
          <w:bCs/>
        </w:rPr>
        <w:t>in</w:t>
      </w:r>
      <w:r w:rsidRPr="000055EE">
        <w:rPr>
          <w:rFonts w:ascii="Arial" w:hAnsi="Arial" w:cs="Arial"/>
          <w:bCs/>
        </w:rPr>
        <w:t xml:space="preserve"> patterns </w:t>
      </w:r>
      <w:r w:rsidR="0091779C">
        <w:rPr>
          <w:rFonts w:ascii="Arial" w:hAnsi="Arial" w:cs="Arial"/>
          <w:bCs/>
        </w:rPr>
        <w:t xml:space="preserve">common across the 38 papers and can </w:t>
      </w:r>
      <w:r w:rsidRPr="000055EE">
        <w:rPr>
          <w:rFonts w:ascii="Arial" w:hAnsi="Arial" w:cs="Arial"/>
          <w:bCs/>
        </w:rPr>
        <w:t>inform future studies and practical applications.</w:t>
      </w:r>
    </w:p>
    <w:p w14:paraId="2B67D438" w14:textId="05E8A90E" w:rsidR="00C52574" w:rsidRDefault="001E6945" w:rsidP="001E6945">
      <w:pPr>
        <w:pStyle w:val="Heading2"/>
      </w:pPr>
      <w:bookmarkStart w:id="15" w:name="_Toc184116094"/>
      <w:bookmarkStart w:id="16" w:name="_Toc225179939"/>
      <w:r>
        <w:t xml:space="preserve">1.4 </w:t>
      </w:r>
      <w:r w:rsidR="00C52574">
        <w:t>Scope and Limitations of the Study</w:t>
      </w:r>
      <w:bookmarkEnd w:id="15"/>
      <w:bookmarkEnd w:id="16"/>
    </w:p>
    <w:p w14:paraId="5D4B53B7" w14:textId="65B76C16" w:rsidR="00AD7B12" w:rsidRPr="00AD7B12" w:rsidRDefault="005D3AE2" w:rsidP="00AD7B12">
      <w:pPr>
        <w:spacing w:before="240"/>
        <w:ind w:left="0"/>
        <w:jc w:val="both"/>
        <w:rPr>
          <w:rFonts w:ascii="Arial" w:hAnsi="Arial" w:cs="Arial"/>
          <w:b/>
          <w:bCs/>
          <w:sz w:val="26"/>
          <w:szCs w:val="26"/>
        </w:rPr>
      </w:pPr>
      <w:r w:rsidRPr="00382C2D">
        <w:rPr>
          <w:rFonts w:ascii="Arial" w:hAnsi="Arial" w:cs="Arial"/>
          <w:b/>
          <w:bCs/>
          <w:sz w:val="26"/>
          <w:szCs w:val="26"/>
        </w:rPr>
        <w:t>Scope of the Study</w:t>
      </w:r>
      <w:r w:rsidR="00B63317" w:rsidRPr="00382C2D">
        <w:rPr>
          <w:rFonts w:ascii="Arial" w:hAnsi="Arial" w:cs="Arial"/>
          <w:b/>
          <w:bCs/>
          <w:sz w:val="26"/>
          <w:szCs w:val="26"/>
        </w:rPr>
        <w:t>:</w:t>
      </w:r>
    </w:p>
    <w:p w14:paraId="2DD78E5D" w14:textId="51B76BD4" w:rsidR="00AD7B12" w:rsidRPr="00AD7B12" w:rsidRDefault="00AD7B12" w:rsidP="00AD7B12">
      <w:pPr>
        <w:spacing w:before="240"/>
        <w:ind w:left="0"/>
        <w:jc w:val="both"/>
        <w:rPr>
          <w:rFonts w:ascii="Arial" w:hAnsi="Arial" w:cs="Arial"/>
        </w:rPr>
      </w:pPr>
      <w:r w:rsidRPr="00AD7B12">
        <w:rPr>
          <w:rFonts w:ascii="Arial" w:hAnsi="Arial" w:cs="Arial"/>
        </w:rPr>
        <w:t>The proposed research paper seeks to apply a systematic literature-based research design to investigate the role of Artificial Intelligence (AI) in supporting sustainability reporting</w:t>
      </w:r>
      <w:r w:rsidR="002F5E75">
        <w:rPr>
          <w:rFonts w:ascii="Arial" w:hAnsi="Arial" w:cs="Arial"/>
        </w:rPr>
        <w:t>, particularly within</w:t>
      </w:r>
      <w:r w:rsidRPr="00AD7B12">
        <w:rPr>
          <w:rFonts w:ascii="Arial" w:hAnsi="Arial" w:cs="Arial"/>
        </w:rPr>
        <w:t xml:space="preserve"> the environmental, social, and governance (ESG) framework of disclosure and carbon accounting. It is narrowed down to </w:t>
      </w:r>
      <w:r w:rsidR="00EE0D04">
        <w:rPr>
          <w:rFonts w:ascii="Arial" w:hAnsi="Arial" w:cs="Arial"/>
        </w:rPr>
        <w:t xml:space="preserve">a </w:t>
      </w:r>
      <w:r w:rsidRPr="00AD7B12">
        <w:rPr>
          <w:rFonts w:ascii="Arial" w:hAnsi="Arial" w:cs="Arial"/>
        </w:rPr>
        <w:t xml:space="preserve">systematic review, classification, and thematic synthesis of 38 </w:t>
      </w:r>
      <w:r w:rsidR="00EE0D04">
        <w:rPr>
          <w:rFonts w:ascii="Arial" w:hAnsi="Arial" w:cs="Arial"/>
        </w:rPr>
        <w:t>selected academic papers directly related</w:t>
      </w:r>
      <w:r w:rsidRPr="00AD7B12">
        <w:rPr>
          <w:rFonts w:ascii="Arial" w:hAnsi="Arial" w:cs="Arial"/>
        </w:rPr>
        <w:t xml:space="preserve"> to AI-enabled sustainability, digital accounting transformation, carbon measurement, green accounting, ESG automation, and AI-related governance.</w:t>
      </w:r>
    </w:p>
    <w:p w14:paraId="417D5B6E" w14:textId="77777777" w:rsidR="00AD7B12" w:rsidRPr="00AD7B12" w:rsidRDefault="00AD7B12" w:rsidP="00AD7B12">
      <w:pPr>
        <w:spacing w:before="240"/>
        <w:ind w:left="0"/>
        <w:jc w:val="both"/>
        <w:rPr>
          <w:rFonts w:ascii="Arial" w:hAnsi="Arial" w:cs="Arial"/>
        </w:rPr>
      </w:pPr>
      <w:r w:rsidRPr="00AD7B12">
        <w:rPr>
          <w:rFonts w:ascii="Arial" w:hAnsi="Arial" w:cs="Arial"/>
        </w:rPr>
        <w:t>The analysis focuses on four fundamental AI functions that are repeated in the literature that has been analyzed:</w:t>
      </w:r>
    </w:p>
    <w:p w14:paraId="0129560B" w14:textId="2DF601FF" w:rsidR="00AD7B12" w:rsidRPr="00AD7B12" w:rsidRDefault="00AD7B12" w:rsidP="00F157D9">
      <w:pPr>
        <w:tabs>
          <w:tab w:val="left" w:pos="360"/>
        </w:tabs>
        <w:spacing w:before="240"/>
        <w:ind w:left="0"/>
        <w:jc w:val="both"/>
        <w:rPr>
          <w:rFonts w:ascii="Arial" w:hAnsi="Arial" w:cs="Arial"/>
        </w:rPr>
      </w:pPr>
      <w:r w:rsidRPr="00AD7B12">
        <w:rPr>
          <w:rFonts w:ascii="Arial" w:hAnsi="Arial" w:cs="Arial"/>
        </w:rPr>
        <w:t>1.</w:t>
      </w:r>
      <w:r w:rsidRPr="00AD7B12">
        <w:rPr>
          <w:rFonts w:ascii="Arial" w:hAnsi="Arial" w:cs="Arial"/>
        </w:rPr>
        <w:tab/>
        <w:t xml:space="preserve">CSR data collection and reporting processes, including machine learning and natural language processing to extract structured and unstructured data, are automated </w:t>
      </w:r>
      <w:r w:rsidR="00931F62">
        <w:rPr>
          <w:rFonts w:ascii="Arial" w:hAnsi="Arial" w:cs="Arial"/>
        </w:rPr>
        <w:fldChar w:fldCharType="begin"/>
      </w:r>
      <w:r w:rsidR="00931F62">
        <w:rPr>
          <w:rFonts w:ascii="Arial" w:hAnsi="Arial" w:cs="Arial"/>
        </w:rPr>
        <w:instrText xml:space="preserve"> ADDIN EN.CITE &lt;EndNote&gt;&lt;Cite&gt;&lt;Author&gt;Mayegun&lt;/Author&gt;&lt;Year&gt;2025&lt;/Year&gt;&lt;RecNum&gt;73&lt;/RecNum&gt;&lt;DisplayText&gt;(Mayegun &amp;amp; Nwanevu, 2025; Oloyede et al., n.d.–a)&lt;/DisplayText&gt;&lt;record&gt;&lt;rec-number&gt;73&lt;/rec-number&gt;&lt;foreign-keys&gt;&lt;key app="EN" db-id="fsp9rw5xbed5v9ed90qx2wps5tdzez0fadrf" timestamp="1770102644"&gt;73&lt;/key&gt;&lt;/foreign-keys&gt;&lt;ref-type name="Journal Article"&gt;17&lt;/ref-type&gt;&lt;contributors&gt;&lt;authors&gt;&lt;author&gt;Kabirat Olamide Mayegun &lt;/author&gt;&lt;author&gt;Chinonso Nwanevu&lt;/author&gt;&lt;/authors&gt;&lt;/contributors&gt;&lt;titles&gt;&lt;title&gt;Harnessing Big Data and AI to Revolutionize Sustainability Accounting and Integrated Corporate Financial Reporting&lt;/title&gt;&lt;secondary-title&gt;International Journal of Computer Applications Technology and Research&lt;/secondary-title&gt;&lt;/titles&gt;&lt;periodical&gt;&lt;full-title&gt;International Journal of Computer Applications Technology and Research&lt;/full-title&gt;&lt;/periodical&gt;&lt;volume&gt;14&lt;/volume&gt;&lt;number&gt;06&lt;/number&gt;&lt;dates&gt;&lt;year&gt;2025&lt;/year&gt;&lt;/dates&gt;&lt;isbn&gt;23198656&lt;/isbn&gt;&lt;urls&gt;&lt;/urls&gt;&lt;electronic-resource-num&gt;10.7753/ijcatr1406.1008&lt;/electronic-resource-num&gt;&lt;/record&gt;&lt;/Cite&gt;&lt;Cite&gt;&lt;Author&gt;Oloyede&lt;/Author&gt;&lt;Year&gt;n.d.&lt;/Year&gt;&lt;RecNum&gt;72&lt;/RecNum&gt;&lt;record&gt;&lt;rec-number&gt;72&lt;/rec-number&gt;&lt;foreign-keys&gt;&lt;key app="EN" db-id="fsp9rw5xbed5v9ed90qx2wps5tdzez0fadrf" timestamp="1770102615"&gt;72&lt;/key&gt;&lt;/foreign-keys&gt;&lt;ref-type name="Conference Proceedings"&gt;10&lt;/ref-type&gt;&lt;contributors&gt;&lt;authors&gt;&lt;author&gt;Joseph Oloyede&lt;/author&gt;&lt;author&gt;Marvel Idowu&lt;/author&gt;&lt;author&gt;Emmanuel Ok&lt;/author&gt;&lt;/authors&gt;&lt;/contributors&gt;&lt;titles&gt;&lt;title&gt;&amp;quot;AI’s Influence on ESG Reporting:&amp;#xD;Advancements in Carbon Accounting&amp;quot;&lt;/title&gt;&lt;/titles&gt;&lt;dates&gt;&lt;year&gt;n.d.&lt;/year&gt;&lt;/dates&gt;&lt;urls&gt;&lt;/urls&gt;&lt;/record&gt;&lt;/Cite&gt;&lt;/EndNote&gt;</w:instrText>
      </w:r>
      <w:r w:rsidR="00931F62">
        <w:rPr>
          <w:rFonts w:ascii="Arial" w:hAnsi="Arial" w:cs="Arial"/>
        </w:rPr>
        <w:fldChar w:fldCharType="separate"/>
      </w:r>
      <w:r w:rsidR="00931F62">
        <w:rPr>
          <w:rFonts w:ascii="Arial" w:hAnsi="Arial" w:cs="Arial"/>
          <w:noProof/>
        </w:rPr>
        <w:t>(Mayegun &amp; Nwanevu, 2025; Oloyede et al., n.d.–a)</w:t>
      </w:r>
      <w:r w:rsidR="00931F62">
        <w:rPr>
          <w:rFonts w:ascii="Arial" w:hAnsi="Arial" w:cs="Arial"/>
        </w:rPr>
        <w:fldChar w:fldCharType="end"/>
      </w:r>
      <w:r w:rsidR="00931F62">
        <w:rPr>
          <w:rFonts w:ascii="Arial" w:hAnsi="Arial" w:cs="Arial"/>
        </w:rPr>
        <w:t>.</w:t>
      </w:r>
    </w:p>
    <w:p w14:paraId="29D697A0" w14:textId="302EB956" w:rsidR="00AD7B12" w:rsidRPr="00AD7B12" w:rsidRDefault="00AD7B12" w:rsidP="00F157D9">
      <w:pPr>
        <w:tabs>
          <w:tab w:val="left" w:pos="360"/>
        </w:tabs>
        <w:spacing w:before="240"/>
        <w:ind w:left="0"/>
        <w:jc w:val="both"/>
        <w:rPr>
          <w:rFonts w:ascii="Arial" w:hAnsi="Arial" w:cs="Arial"/>
        </w:rPr>
      </w:pPr>
      <w:r w:rsidRPr="00AD7B12">
        <w:rPr>
          <w:rFonts w:ascii="Arial" w:hAnsi="Arial" w:cs="Arial"/>
        </w:rPr>
        <w:t>2.</w:t>
      </w:r>
      <w:r w:rsidRPr="00AD7B12">
        <w:rPr>
          <w:rFonts w:ascii="Arial" w:hAnsi="Arial" w:cs="Arial"/>
        </w:rPr>
        <w:tab/>
        <w:t xml:space="preserve">Smart Financial and Non-Financial Cyber Systems, which entails </w:t>
      </w:r>
      <w:r w:rsidR="00D408C9">
        <w:rPr>
          <w:rFonts w:ascii="Arial" w:hAnsi="Arial" w:cs="Arial"/>
        </w:rPr>
        <w:t>cross-departmentalization</w:t>
      </w:r>
      <w:r w:rsidRPr="00AD7B12">
        <w:rPr>
          <w:rFonts w:ascii="Arial" w:hAnsi="Arial" w:cs="Arial"/>
        </w:rPr>
        <w:t xml:space="preserve"> of accounting data, operations data, and environmental data </w:t>
      </w:r>
      <w:r w:rsidR="00931F62">
        <w:rPr>
          <w:rFonts w:ascii="Arial" w:hAnsi="Arial" w:cs="Arial"/>
        </w:rPr>
        <w:fldChar w:fldCharType="begin">
          <w:fldData xml:space="preserve">PEVuZE5vdGU+PENpdGU+PEF1dGhvcj5TYWZlZWk8L0F1dGhvcj48WWVhcj4yMDI1PC9ZZWFyPjxS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</w:fldData>
        </w:fldChar>
      </w:r>
      <w:r w:rsidR="00931F62">
        <w:rPr>
          <w:rFonts w:ascii="Arial" w:hAnsi="Arial" w:cs="Arial"/>
        </w:rPr>
        <w:instrText xml:space="preserve"> ADDIN EN.CITE </w:instrText>
      </w:r>
      <w:r w:rsidR="00931F62">
        <w:rPr>
          <w:rFonts w:ascii="Arial" w:hAnsi="Arial" w:cs="Arial"/>
        </w:rPr>
        <w:fldChar w:fldCharType="begin">
          <w:fldData xml:space="preserve">PEVuZE5vdGU+PENpdGU+PEF1dGhvcj5TYWZlZWk8L0F1dGhvcj48WWVhcj4yMDI1PC9ZZWFyPjxS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</w:fldData>
        </w:fldChar>
      </w:r>
      <w:r w:rsidR="00931F62">
        <w:rPr>
          <w:rFonts w:ascii="Arial" w:hAnsi="Arial" w:cs="Arial"/>
        </w:rPr>
        <w:instrText xml:space="preserve"> ADDIN EN.CITE.DATA </w:instrText>
      </w:r>
      <w:r w:rsidR="00931F62">
        <w:rPr>
          <w:rFonts w:ascii="Arial" w:hAnsi="Arial" w:cs="Arial"/>
        </w:rPr>
      </w:r>
      <w:r w:rsidR="00931F62">
        <w:rPr>
          <w:rFonts w:ascii="Arial" w:hAnsi="Arial" w:cs="Arial"/>
        </w:rPr>
        <w:fldChar w:fldCharType="end"/>
      </w:r>
      <w:r w:rsidR="00931F62">
        <w:rPr>
          <w:rFonts w:ascii="Arial" w:hAnsi="Arial" w:cs="Arial"/>
        </w:rPr>
      </w:r>
      <w:r w:rsidR="00931F62">
        <w:rPr>
          <w:rFonts w:ascii="Arial" w:hAnsi="Arial" w:cs="Arial"/>
        </w:rPr>
        <w:fldChar w:fldCharType="separate"/>
      </w:r>
      <w:r w:rsidR="00931F62">
        <w:rPr>
          <w:rFonts w:ascii="Arial" w:hAnsi="Arial" w:cs="Arial"/>
          <w:noProof/>
        </w:rPr>
        <w:t>(Safeei et al., 2025; Silitonga et al., 2024; Simatupang et al., 2025)</w:t>
      </w:r>
      <w:r w:rsidR="00931F62">
        <w:rPr>
          <w:rFonts w:ascii="Arial" w:hAnsi="Arial" w:cs="Arial"/>
        </w:rPr>
        <w:fldChar w:fldCharType="end"/>
      </w:r>
      <w:r w:rsidRPr="00AD7B12">
        <w:rPr>
          <w:rFonts w:ascii="Arial" w:hAnsi="Arial" w:cs="Arial"/>
        </w:rPr>
        <w:t>.</w:t>
      </w:r>
    </w:p>
    <w:p w14:paraId="28838E60" w14:textId="1569690E" w:rsidR="00AD7B12" w:rsidRPr="00AD7B12" w:rsidRDefault="00AD7B12" w:rsidP="00F157D9">
      <w:pPr>
        <w:tabs>
          <w:tab w:val="left" w:pos="450"/>
        </w:tabs>
        <w:spacing w:before="240"/>
        <w:ind w:left="0"/>
        <w:jc w:val="both"/>
        <w:rPr>
          <w:rFonts w:ascii="Arial" w:hAnsi="Arial" w:cs="Arial"/>
        </w:rPr>
      </w:pPr>
      <w:r w:rsidRPr="00AD7B12">
        <w:rPr>
          <w:rFonts w:ascii="Arial" w:hAnsi="Arial" w:cs="Arial"/>
        </w:rPr>
        <w:lastRenderedPageBreak/>
        <w:t>3.</w:t>
      </w:r>
      <w:r w:rsidRPr="00AD7B12">
        <w:rPr>
          <w:rFonts w:ascii="Arial" w:hAnsi="Arial" w:cs="Arial"/>
        </w:rPr>
        <w:tab/>
        <w:t xml:space="preserve">High-tech analytics and predictive technologies, especially in carbon accounting and emissions measurement, were designed to enhance managerial decision-making and </w:t>
      </w:r>
      <w:r w:rsidR="00931F62">
        <w:rPr>
          <w:rFonts w:ascii="Arial" w:hAnsi="Arial" w:cs="Arial"/>
        </w:rPr>
        <w:t>environmental</w:t>
      </w:r>
      <w:r w:rsidRPr="00AD7B12">
        <w:rPr>
          <w:rFonts w:ascii="Arial" w:hAnsi="Arial" w:cs="Arial"/>
        </w:rPr>
        <w:t xml:space="preserve"> social responsibility </w:t>
      </w:r>
      <w:r w:rsidR="00931F62">
        <w:rPr>
          <w:rFonts w:ascii="Arial" w:hAnsi="Arial" w:cs="Arial"/>
        </w:rPr>
        <w:fldChar w:fldCharType="begin"/>
      </w:r>
      <w:r w:rsidR="00931F62">
        <w:rPr>
          <w:rFonts w:ascii="Arial" w:hAnsi="Arial" w:cs="Arial"/>
        </w:rPr>
        <w:instrText xml:space="preserve"> ADDIN EN.CITE &lt;EndNote&gt;&lt;Cite&gt;&lt;Author&gt;Alqahtani&lt;/Author&gt;&lt;Year&gt;2023&lt;/Year&gt;&lt;RecNum&gt;53&lt;/RecNum&gt;&lt;DisplayText&gt;(Alqahtani, 2023; Oloyede et al., n.d.–b)&lt;/DisplayText&gt;&lt;record&gt;&lt;rec-number&gt;53&lt;/rec-number&gt;&lt;foreign-keys&gt;&lt;key app="EN" db-id="fsp9rw5xbed5v9ed90qx2wps5tdzez0fadrf" timestamp="1770101986"&gt;53&lt;/key&gt;&lt;/foreign-keys&gt;&lt;ref-type name="Journal Article"&gt;17&lt;/ref-type&gt;&lt;contributors&gt;&lt;authors&gt;&lt;author&gt;Alqahtani, Abdulrahman Saad H.&lt;/author&gt;&lt;/authors&gt;&lt;/contributors&gt;&lt;titles&gt;&lt;title&gt;Application of Artificial Intelligence in Carbon Accounting and Firm Performance: A Review Using Qualitative Analysis&lt;/title&gt;&lt;secondary-title&gt;International Journal of Experimental Research and Review&lt;/secondary-title&gt;&lt;/titles&gt;&lt;periodical&gt;&lt;full-title&gt;International Journal of Experimental Research and Review&lt;/full-title&gt;&lt;/periodical&gt;&lt;pages&gt;138-148&lt;/pages&gt;&lt;volume&gt;35&lt;/volume&gt;&lt;section&gt;138&lt;/section&gt;&lt;dates&gt;&lt;year&gt;2023&lt;/year&gt;&lt;/dates&gt;&lt;isbn&gt;2455-4855&lt;/isbn&gt;&lt;urls&gt;&lt;/urls&gt;&lt;electronic-resource-num&gt;10.52756/ijerr.2023.v35spl.013&lt;/electronic-resource-num&gt;&lt;/record&gt;&lt;/Cite&gt;&lt;Cite&gt;&lt;Author&gt;Oloyede&lt;/Author&gt;&lt;Year&gt;n.d.&lt;/Year&gt;&lt;RecNum&gt;74&lt;/RecNum&gt;&lt;record&gt;&lt;rec-number&gt;74&lt;/rec-number&gt;&lt;foreign-keys&gt;&lt;key app="EN" db-id="fsp9rw5xbed5v9ed90qx2wps5tdzez0fadrf" timestamp="1770102682"&gt;74&lt;/key&gt;&lt;/foreign-keys&gt;&lt;ref-type name="Conference Proceedings"&gt;10&lt;/ref-type&gt;&lt;contributors&gt;&lt;authors&gt;&lt;author&gt;Joseph Oloyede&lt;/author&gt;&lt;author&gt;Marvel Idowu&lt;/author&gt;&lt;author&gt;Emmanuel Ok&lt;/author&gt;&lt;/authors&gt;&lt;/contributors&gt;&lt;titles&gt;&lt;title&gt;&amp;lt;HarnessingAIforCarbonAccountingRevolutionizingESGReportingandSustainability.pdf&amp;gt;&lt;/title&gt;&lt;/titles&gt;&lt;dates&gt;&lt;year&gt;n.d.&lt;/year&gt;&lt;/dates&gt;&lt;urls&gt;&lt;/urls&gt;&lt;/record&gt;&lt;/Cite&gt;&lt;/EndNote&gt;</w:instrText>
      </w:r>
      <w:r w:rsidR="00931F62">
        <w:rPr>
          <w:rFonts w:ascii="Arial" w:hAnsi="Arial" w:cs="Arial"/>
        </w:rPr>
        <w:fldChar w:fldCharType="separate"/>
      </w:r>
      <w:r w:rsidR="00931F62">
        <w:rPr>
          <w:rFonts w:ascii="Arial" w:hAnsi="Arial" w:cs="Arial"/>
          <w:noProof/>
        </w:rPr>
        <w:t>(Alqahtani, 2023; Oloyede et al., n.d.–b)</w:t>
      </w:r>
      <w:r w:rsidR="00931F62">
        <w:rPr>
          <w:rFonts w:ascii="Arial" w:hAnsi="Arial" w:cs="Arial"/>
        </w:rPr>
        <w:fldChar w:fldCharType="end"/>
      </w:r>
      <w:r w:rsidRPr="00AD7B12">
        <w:rPr>
          <w:rFonts w:ascii="Arial" w:hAnsi="Arial" w:cs="Arial"/>
        </w:rPr>
        <w:t>.</w:t>
      </w:r>
    </w:p>
    <w:p w14:paraId="59F9AF29" w14:textId="02756351" w:rsidR="00AD7B12" w:rsidRPr="00AD7B12" w:rsidRDefault="00AD7B12" w:rsidP="00F157D9">
      <w:pPr>
        <w:tabs>
          <w:tab w:val="left" w:pos="450"/>
        </w:tabs>
        <w:spacing w:before="240"/>
        <w:ind w:left="0"/>
        <w:jc w:val="both"/>
        <w:rPr>
          <w:rFonts w:ascii="Arial" w:hAnsi="Arial" w:cs="Arial"/>
        </w:rPr>
      </w:pPr>
      <w:r w:rsidRPr="00AD7B12">
        <w:rPr>
          <w:rFonts w:ascii="Arial" w:hAnsi="Arial" w:cs="Arial"/>
        </w:rPr>
        <w:t>4.</w:t>
      </w:r>
      <w:r w:rsidRPr="00AD7B12">
        <w:rPr>
          <w:rFonts w:ascii="Arial" w:hAnsi="Arial" w:cs="Arial"/>
        </w:rPr>
        <w:tab/>
        <w:t xml:space="preserve">Assurance-based validation and anomaly detection, which facilitates data quality assurance, credibility, and reliability of reporting </w:t>
      </w:r>
      <w:r w:rsidR="00931F62">
        <w:rPr>
          <w:rFonts w:ascii="Arial" w:hAnsi="Arial" w:cs="Arial"/>
        </w:rPr>
        <w:fldChar w:fldCharType="begin"/>
      </w:r>
      <w:r w:rsidR="00931F62">
        <w:rPr>
          <w:rFonts w:ascii="Arial" w:hAnsi="Arial" w:cs="Arial"/>
        </w:rPr>
        <w:instrText xml:space="preserve"> ADDIN EN.CITE &lt;EndNote&gt;&lt;Cite&gt;&lt;Author&gt;Oloyede&lt;/Author&gt;&lt;Year&gt;n.d.&lt;/Year&gt;&lt;RecNum&gt;72&lt;/RecNum&gt;&lt;DisplayText&gt;(Oloyede et al., n.d.–a; Simatupang et al., 2025)&lt;/DisplayText&gt;&lt;record&gt;&lt;rec-number&gt;72&lt;/rec-number&gt;&lt;foreign-keys&gt;&lt;key app="EN" db-id="fsp9rw5xbed5v9ed90qx2wps5tdzez0fadrf" timestamp="1770102615"&gt;72&lt;/key&gt;&lt;/foreign-keys&gt;&lt;ref-type name="Conference Proceedings"&gt;10&lt;/ref-type&gt;&lt;contributors&gt;&lt;authors&gt;&lt;author&gt;Joseph Oloyede&lt;/author&gt;&lt;author&gt;Marvel Idowu&lt;/author&gt;&lt;author&gt;Emmanuel Ok&lt;/author&gt;&lt;/authors&gt;&lt;/contributors&gt;&lt;titles&gt;&lt;title&gt;&amp;quot;AI’s Influence on ESG Reporting:&amp;#xD;Advancements in Carbon Accounting&amp;quot;&lt;/title&gt;&lt;/titles&gt;&lt;dates&gt;&lt;year&gt;n.d.&lt;/year&gt;&lt;/dates&gt;&lt;urls&gt;&lt;/urls&gt;&lt;/record&gt;&lt;/Cite&gt;&lt;Cite&gt;&lt;Author&gt;Simatupang&lt;/Author&gt;&lt;Year&gt;2025&lt;/Year&gt;&lt;RecNum&gt;48&lt;/RecNum&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931F62">
        <w:rPr>
          <w:rFonts w:ascii="Arial" w:hAnsi="Arial" w:cs="Arial"/>
        </w:rPr>
        <w:fldChar w:fldCharType="separate"/>
      </w:r>
      <w:r w:rsidR="00931F62">
        <w:rPr>
          <w:rFonts w:ascii="Arial" w:hAnsi="Arial" w:cs="Arial"/>
          <w:noProof/>
        </w:rPr>
        <w:t>(Oloyede et al., n.d.–a; Simatupang et al., 2025)</w:t>
      </w:r>
      <w:r w:rsidR="00931F62">
        <w:rPr>
          <w:rFonts w:ascii="Arial" w:hAnsi="Arial" w:cs="Arial"/>
        </w:rPr>
        <w:fldChar w:fldCharType="end"/>
      </w:r>
      <w:r w:rsidRPr="00AD7B12">
        <w:rPr>
          <w:rFonts w:ascii="Arial" w:hAnsi="Arial" w:cs="Arial"/>
        </w:rPr>
        <w:t>.</w:t>
      </w:r>
    </w:p>
    <w:p w14:paraId="21B1911A" w14:textId="7C59387E" w:rsidR="00DA3847" w:rsidRPr="00F157D9" w:rsidRDefault="00AD7B12" w:rsidP="00B63317">
      <w:pPr>
        <w:spacing w:before="240"/>
        <w:ind w:left="0"/>
        <w:jc w:val="both"/>
        <w:rPr>
          <w:rFonts w:ascii="Arial" w:hAnsi="Arial" w:cs="Arial"/>
        </w:rPr>
      </w:pPr>
      <w:r w:rsidRPr="00AD7B12">
        <w:rPr>
          <w:rFonts w:ascii="Arial" w:hAnsi="Arial" w:cs="Arial"/>
        </w:rPr>
        <w:t xml:space="preserve">The </w:t>
      </w:r>
      <w:r w:rsidR="009E1548">
        <w:rPr>
          <w:rFonts w:ascii="Arial" w:hAnsi="Arial" w:cs="Arial"/>
        </w:rPr>
        <w:t>data's geographical coverage spans international and country-specific research across the 38-paper dataset; in terms of analysis, the focus is on emerging economies, where infrastructure maturity, governance systems, and data readiness might vary widely</w:t>
      </w:r>
      <w:r w:rsidRPr="00AD7B12">
        <w:rPr>
          <w:rFonts w:ascii="Arial" w:hAnsi="Arial" w:cs="Arial"/>
        </w:rPr>
        <w:t xml:space="preserve">. These </w:t>
      </w:r>
      <w:r w:rsidR="00EE0D04">
        <w:rPr>
          <w:rFonts w:ascii="Arial" w:hAnsi="Arial" w:cs="Arial"/>
        </w:rPr>
        <w:t>nonverbal signs help us, to the greatest extent, understand what we are saying when we come into</w:t>
      </w:r>
      <w:r w:rsidRPr="00AD7B12">
        <w:rPr>
          <w:rFonts w:ascii="Arial" w:hAnsi="Arial" w:cs="Arial"/>
        </w:rPr>
        <w:t xml:space="preserve"> contact with others. It conducts a study to map patterns </w:t>
      </w:r>
      <w:r w:rsidR="00EE0D04">
        <w:rPr>
          <w:rFonts w:ascii="Arial" w:hAnsi="Arial" w:cs="Arial"/>
        </w:rPr>
        <w:t>in publication, methodology, geographical focus, and thematic focus, providing a systematic perspective on</w:t>
      </w:r>
      <w:r w:rsidRPr="00AD7B12">
        <w:rPr>
          <w:rFonts w:ascii="Arial" w:hAnsi="Arial" w:cs="Arial"/>
        </w:rPr>
        <w:t xml:space="preserve"> the </w:t>
      </w:r>
      <w:r w:rsidR="002F5E75">
        <w:rPr>
          <w:rFonts w:ascii="Arial" w:hAnsi="Arial" w:cs="Arial"/>
        </w:rPr>
        <w:t>field's current development</w:t>
      </w:r>
      <w:r w:rsidRPr="00AD7B12">
        <w:rPr>
          <w:rFonts w:ascii="Arial" w:hAnsi="Arial" w:cs="Arial"/>
        </w:rPr>
        <w:t xml:space="preserve">. </w:t>
      </w:r>
      <w:r w:rsidR="00931F62">
        <w:rPr>
          <w:rFonts w:ascii="Arial" w:hAnsi="Arial" w:cs="Arial"/>
        </w:rPr>
        <w:fldChar w:fldCharType="begin"/>
      </w:r>
      <w:r w:rsidR="00931F62">
        <w:rPr>
          <w:rFonts w:ascii="Arial" w:hAnsi="Arial" w:cs="Arial"/>
        </w:rPr>
        <w:instrText xml:space="preserve"> ADDIN EN.CITE &lt;EndNote&gt;&lt;Cite&gt;&lt;Author&gt;Mujiani&lt;/Author&gt;&lt;Year&gt;2023&lt;/Year&gt;&lt;RecNum&gt;43&lt;/RecNum&gt;&lt;DisplayText&gt;(Mujiani, 2023)&lt;/DisplayText&gt;&lt;record&gt;&lt;rec-number&gt;43&lt;/rec-number&gt;&lt;foreign-keys&gt;&lt;key app="EN" db-id="fsp9rw5xbed5v9ed90qx2wps5tdzez0fadrf" timestamp="1770101627"&gt;43&lt;/key&gt;&lt;/foreign-keys&gt;&lt;ref-type name="Journal Article"&gt;17&lt;/ref-type&gt;&lt;contributors&gt;&lt;authors&gt;&lt;author&gt;Mujiani, Sari&lt;/author&gt;&lt;/authors&gt;&lt;/contributors&gt;&lt;titles&gt;&lt;title&gt;&amp;lt;Exploring_the_Shift_Toward_Sustainable_F.pdf&amp;gt;&lt;/title&gt;&lt;secondary-title&gt;West Science Accounting and Finance&lt;/secondary-title&gt;&lt;/titles&gt;&lt;periodical&gt;&lt;full-title&gt;West Science Accounting and Finance&lt;/full-title&gt;&lt;/periodical&gt;&lt;volume&gt;1&lt;/volume&gt;&lt;dates&gt;&lt;year&gt;2023&lt;/year&gt;&lt;/dates&gt;&lt;urls&gt;&lt;/urls&gt;&lt;/record&gt;&lt;/Cite&gt;&lt;/EndNote&gt;</w:instrText>
      </w:r>
      <w:r w:rsidR="00931F62">
        <w:rPr>
          <w:rFonts w:ascii="Arial" w:hAnsi="Arial" w:cs="Arial"/>
        </w:rPr>
        <w:fldChar w:fldCharType="separate"/>
      </w:r>
      <w:r w:rsidR="00931F62">
        <w:rPr>
          <w:rFonts w:ascii="Arial" w:hAnsi="Arial" w:cs="Arial"/>
          <w:noProof/>
        </w:rPr>
        <w:t>(Mujiani, 2023)</w:t>
      </w:r>
      <w:r w:rsidR="00931F62">
        <w:rPr>
          <w:rFonts w:ascii="Arial" w:hAnsi="Arial" w:cs="Arial"/>
        </w:rPr>
        <w:fldChar w:fldCharType="end"/>
      </w:r>
      <w:r w:rsidRPr="00AD7B12">
        <w:rPr>
          <w:rFonts w:ascii="Arial" w:hAnsi="Arial" w:cs="Arial"/>
        </w:rPr>
        <w:t>.</w:t>
      </w:r>
      <w:r w:rsidR="0010681E">
        <w:rPr>
          <w:rFonts w:ascii="Arial" w:hAnsi="Arial" w:cs="Arial"/>
        </w:rPr>
        <w:t xml:space="preserve"> </w:t>
      </w:r>
    </w:p>
    <w:p w14:paraId="563D641E" w14:textId="0FB1590A" w:rsidR="008C1790" w:rsidRPr="00C52A89" w:rsidRDefault="0010681E" w:rsidP="00B63317">
      <w:pPr>
        <w:spacing w:before="240"/>
        <w:ind w:left="0"/>
        <w:jc w:val="both"/>
        <w:rPr>
          <w:rFonts w:ascii="Arial" w:hAnsi="Arial" w:cs="Arial"/>
          <w:b/>
          <w:bCs/>
          <w:sz w:val="26"/>
          <w:szCs w:val="26"/>
        </w:rPr>
      </w:pPr>
      <w:r>
        <w:rPr>
          <w:rFonts w:ascii="Arial" w:hAnsi="Arial" w:cs="Arial"/>
          <w:b/>
          <w:bCs/>
          <w:sz w:val="26"/>
          <w:szCs w:val="26"/>
        </w:rPr>
        <w:t>L</w:t>
      </w:r>
      <w:r w:rsidR="008C1790" w:rsidRPr="00C52A89">
        <w:rPr>
          <w:rFonts w:ascii="Arial" w:hAnsi="Arial" w:cs="Arial"/>
          <w:b/>
          <w:bCs/>
          <w:sz w:val="26"/>
          <w:szCs w:val="26"/>
        </w:rPr>
        <w:t>imitations of the Study</w:t>
      </w:r>
      <w:r w:rsidR="00B63317" w:rsidRPr="00C52A89">
        <w:rPr>
          <w:rFonts w:ascii="Arial" w:hAnsi="Arial" w:cs="Arial"/>
          <w:b/>
          <w:bCs/>
          <w:sz w:val="26"/>
          <w:szCs w:val="26"/>
        </w:rPr>
        <w:t>:</w:t>
      </w:r>
    </w:p>
    <w:p w14:paraId="0C36BFB3" w14:textId="77777777" w:rsidR="008C1790" w:rsidRPr="00B63317" w:rsidRDefault="008C1790" w:rsidP="00B63317">
      <w:pPr>
        <w:spacing w:before="240"/>
        <w:ind w:left="0"/>
        <w:jc w:val="both"/>
        <w:rPr>
          <w:rFonts w:ascii="Arial" w:hAnsi="Arial" w:cs="Arial"/>
        </w:rPr>
      </w:pPr>
      <w:r w:rsidRPr="00B63317">
        <w:rPr>
          <w:rFonts w:ascii="Arial" w:hAnsi="Arial" w:cs="Arial"/>
        </w:rPr>
        <w:t>Despite its systematic design, this study is subject to several limitations.</w:t>
      </w:r>
    </w:p>
    <w:p w14:paraId="59594CE2" w14:textId="68A0BEF8" w:rsidR="00A2536B" w:rsidRPr="000055EE" w:rsidRDefault="008C1790" w:rsidP="002B6535">
      <w:pPr>
        <w:spacing w:before="240"/>
        <w:ind w:left="0"/>
        <w:jc w:val="both"/>
        <w:rPr>
          <w:rFonts w:ascii="Arial" w:hAnsi="Arial" w:cs="Arial"/>
        </w:rPr>
      </w:pPr>
      <w:r w:rsidRPr="00B63317">
        <w:rPr>
          <w:rFonts w:ascii="Arial" w:hAnsi="Arial" w:cs="Arial"/>
        </w:rPr>
        <w:t xml:space="preserve">First, the research is limited to a corpus of 38 selected academic papers. While the selection was based on relevance and academic quality, it does not represent the entire universe of AI and sustainability reporting research. </w:t>
      </w:r>
      <w:r w:rsidR="00F1362B" w:rsidRPr="000055EE">
        <w:rPr>
          <w:rFonts w:ascii="Arial" w:hAnsi="Arial" w:cs="Arial"/>
        </w:rPr>
        <w:t xml:space="preserve"> According to bibliometric mapping, the research field is growing </w:t>
      </w:r>
      <w:r w:rsidR="00071236">
        <w:rPr>
          <w:rFonts w:ascii="Arial" w:hAnsi="Arial" w:cs="Arial"/>
        </w:rPr>
        <w:t xml:space="preserve">rapidly </w:t>
      </w:r>
      <w:r w:rsidR="002D61D7">
        <w:rPr>
          <w:rFonts w:ascii="Arial" w:hAnsi="Arial" w:cs="Arial"/>
        </w:rPr>
        <w:fldChar w:fldCharType="begin"/>
      </w:r>
      <w:r w:rsidR="002D61D7">
        <w:rPr>
          <w:rFonts w:ascii="Arial" w:hAnsi="Arial" w:cs="Arial"/>
        </w:rPr>
        <w:instrText xml:space="preserve"> ADDIN EN.CITE &lt;EndNote&gt;&lt;Cite&gt;&lt;Author&gt;Mujiani&lt;/Author&gt;&lt;Year&gt;2023&lt;/Year&gt;&lt;RecNum&gt;43&lt;/RecNum&gt;&lt;DisplayText&gt;(Mujiani, 2023)&lt;/DisplayText&gt;&lt;record&gt;&lt;rec-number&gt;43&lt;/rec-number&gt;&lt;foreign-keys&gt;&lt;key app="EN" db-id="fsp9rw5xbed5v9ed90qx2wps5tdzez0fadrf" timestamp="1770101627"&gt;43&lt;/key&gt;&lt;/foreign-keys&gt;&lt;ref-type name="Journal Article"&gt;17&lt;/ref-type&gt;&lt;contributors&gt;&lt;authors&gt;&lt;author&gt;Mujiani, Sari&lt;/author&gt;&lt;/authors&gt;&lt;/contributors&gt;&lt;titles&gt;&lt;title&gt;&amp;lt;Exploring_the_Shift_Toward_Sustainable_F.pdf&amp;gt;&lt;/title&gt;&lt;secondary-title&gt;West Science Accounting and Finance&lt;/secondary-title&gt;&lt;/titles&gt;&lt;periodical&gt;&lt;full-title&gt;West Science Accounting and Finance&lt;/full-title&gt;&lt;/periodical&gt;&lt;volume&gt;1&lt;/volume&gt;&lt;dates&gt;&lt;year&gt;2023&lt;/year&gt;&lt;/dates&gt;&lt;urls&gt;&lt;/urls&gt;&lt;/record&gt;&lt;/Cite&gt;&lt;/EndNote&gt;</w:instrText>
      </w:r>
      <w:r w:rsidR="002D61D7">
        <w:rPr>
          <w:rFonts w:ascii="Arial" w:hAnsi="Arial" w:cs="Arial"/>
        </w:rPr>
        <w:fldChar w:fldCharType="separate"/>
      </w:r>
      <w:r w:rsidR="002D61D7">
        <w:rPr>
          <w:rFonts w:ascii="Arial" w:hAnsi="Arial" w:cs="Arial"/>
          <w:noProof/>
        </w:rPr>
        <w:t>(Mujiani, 2023)</w:t>
      </w:r>
      <w:r w:rsidR="002D61D7">
        <w:rPr>
          <w:rFonts w:ascii="Arial" w:hAnsi="Arial" w:cs="Arial"/>
        </w:rPr>
        <w:fldChar w:fldCharType="end"/>
      </w:r>
      <w:r w:rsidR="00071236">
        <w:rPr>
          <w:rFonts w:ascii="Arial" w:hAnsi="Arial" w:cs="Arial"/>
        </w:rPr>
        <w:t>, implying that more research may</w:t>
      </w:r>
      <w:r w:rsidR="00BD4297">
        <w:rPr>
          <w:rFonts w:ascii="Arial" w:hAnsi="Arial" w:cs="Arial"/>
        </w:rPr>
        <w:t xml:space="preserve"> be published outside </w:t>
      </w:r>
      <w:r w:rsidR="00F1362B" w:rsidRPr="000055EE">
        <w:rPr>
          <w:rFonts w:ascii="Arial" w:hAnsi="Arial" w:cs="Arial"/>
        </w:rPr>
        <w:t>the scope of this review.</w:t>
      </w:r>
      <w:r w:rsidR="002B6535">
        <w:rPr>
          <w:rFonts w:ascii="Arial" w:hAnsi="Arial" w:cs="Arial"/>
        </w:rPr>
        <w:t xml:space="preserve"> </w:t>
      </w:r>
      <w:r w:rsidRPr="00B63317">
        <w:rPr>
          <w:rFonts w:ascii="Arial" w:hAnsi="Arial" w:cs="Arial"/>
        </w:rPr>
        <w:t xml:space="preserve">Second, a substantial proportion of the reviewed literature is conceptual, review-based, exploratory, or prototype-oriented rather than </w:t>
      </w:r>
      <w:r w:rsidR="00FB41F0">
        <w:rPr>
          <w:rFonts w:ascii="Arial" w:hAnsi="Arial" w:cs="Arial"/>
        </w:rPr>
        <w:t>longitudinal</w:t>
      </w:r>
      <w:r w:rsidRPr="00B63317">
        <w:rPr>
          <w:rFonts w:ascii="Arial" w:hAnsi="Arial" w:cs="Arial"/>
        </w:rPr>
        <w:t xml:space="preserve"> empirical. </w:t>
      </w:r>
      <w:r w:rsidR="00AA3577" w:rsidRPr="00AA3577">
        <w:rPr>
          <w:rFonts w:ascii="Arial" w:hAnsi="Arial" w:cs="Arial"/>
        </w:rPr>
        <w:t xml:space="preserve">Even though some studies have firm-level or panel-based findings of sustainability reporting as being connected to accounting performance </w:t>
      </w:r>
      <w:r w:rsidR="00654271">
        <w:rPr>
          <w:rFonts w:ascii="Arial" w:hAnsi="Arial" w:cs="Arial"/>
        </w:rPr>
        <w:fldChar w:fldCharType="begin"/>
      </w:r>
      <w:r w:rsidR="00654271">
        <w:rPr>
          <w:rFonts w:ascii="Arial" w:hAnsi="Arial" w:cs="Arial"/>
        </w:rPr>
        <w:instrText xml:space="preserve"> ADDIN EN.CITE &lt;EndNote&gt;&lt;Cite&gt;&lt;Author&gt;Ferreira&lt;/Author&gt;&lt;Year&gt;2025&lt;/Year&gt;&lt;RecNum&gt;46&lt;/RecNum&gt;&lt;DisplayText&gt;(Dincer et al., 2023; Ferreira et al., 2025)&lt;/DisplayText&gt;&lt;record&gt;&lt;rec-number&gt;46&lt;/rec-number&gt;&lt;foreign-keys&gt;&lt;key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Cite&gt;&lt;Author&gt;Dincer&lt;/Author&gt;&lt;Year&gt;2023&lt;/Year&gt;&lt;RecNum&gt;40&lt;/RecNum&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EndNote&gt;</w:instrText>
      </w:r>
      <w:r w:rsidR="00654271">
        <w:rPr>
          <w:rFonts w:ascii="Arial" w:hAnsi="Arial" w:cs="Arial"/>
        </w:rPr>
        <w:fldChar w:fldCharType="separate"/>
      </w:r>
      <w:r w:rsidR="00654271">
        <w:rPr>
          <w:rFonts w:ascii="Arial" w:hAnsi="Arial" w:cs="Arial"/>
          <w:noProof/>
        </w:rPr>
        <w:t>(Dincer et al., 2023; Ferreira et al., 2025)</w:t>
      </w:r>
      <w:r w:rsidR="00654271">
        <w:rPr>
          <w:rFonts w:ascii="Arial" w:hAnsi="Arial" w:cs="Arial"/>
        </w:rPr>
        <w:fldChar w:fldCharType="end"/>
      </w:r>
      <w:r w:rsidR="00AA3577" w:rsidRPr="00AA3577">
        <w:rPr>
          <w:rFonts w:ascii="Arial" w:hAnsi="Arial" w:cs="Arial"/>
        </w:rPr>
        <w:t xml:space="preserve">, others that address AI have addressed the topic of technological possibilities instead of operational systems that have been proven to be entirely valid </w:t>
      </w:r>
      <w:r w:rsidR="00804419">
        <w:rPr>
          <w:rFonts w:ascii="Arial" w:hAnsi="Arial" w:cs="Arial"/>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804419">
        <w:rPr>
          <w:rFonts w:ascii="Arial" w:hAnsi="Arial" w:cs="Arial"/>
        </w:rPr>
        <w:instrText xml:space="preserve"> ADDIN EN.CITE </w:instrText>
      </w:r>
      <w:r w:rsidR="00804419">
        <w:rPr>
          <w:rFonts w:ascii="Arial" w:hAnsi="Arial" w:cs="Arial"/>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804419">
        <w:rPr>
          <w:rFonts w:ascii="Arial" w:hAnsi="Arial" w:cs="Arial"/>
        </w:rPr>
        <w:instrText xml:space="preserve"> ADDIN EN.CITE.DATA </w:instrText>
      </w:r>
      <w:r w:rsidR="00804419">
        <w:rPr>
          <w:rFonts w:ascii="Arial" w:hAnsi="Arial" w:cs="Arial"/>
        </w:rPr>
      </w:r>
      <w:r w:rsidR="00804419">
        <w:rPr>
          <w:rFonts w:ascii="Arial" w:hAnsi="Arial" w:cs="Arial"/>
        </w:rPr>
        <w:fldChar w:fldCharType="end"/>
      </w:r>
      <w:r w:rsidR="00804419">
        <w:rPr>
          <w:rFonts w:ascii="Arial" w:hAnsi="Arial" w:cs="Arial"/>
        </w:rPr>
      </w:r>
      <w:r w:rsidR="00804419">
        <w:rPr>
          <w:rFonts w:ascii="Arial" w:hAnsi="Arial" w:cs="Arial"/>
        </w:rPr>
        <w:fldChar w:fldCharType="separate"/>
      </w:r>
      <w:r w:rsidR="00804419">
        <w:rPr>
          <w:rFonts w:ascii="Arial" w:hAnsi="Arial" w:cs="Arial"/>
          <w:noProof/>
        </w:rPr>
        <w:t>(Mayegun &amp; Nwanevu, 2025; Safeei et al., 2025)</w:t>
      </w:r>
      <w:r w:rsidR="00804419">
        <w:rPr>
          <w:rFonts w:ascii="Arial" w:hAnsi="Arial" w:cs="Arial"/>
        </w:rPr>
        <w:fldChar w:fldCharType="end"/>
      </w:r>
      <w:r w:rsidR="00AA3577" w:rsidRPr="00AA3577">
        <w:rPr>
          <w:rFonts w:ascii="Arial" w:hAnsi="Arial" w:cs="Arial"/>
        </w:rPr>
        <w:t xml:space="preserve">. Consequently, the causal statements about the quantifiable effect of AI on the quality of reporting should be </w:t>
      </w:r>
      <w:r w:rsidR="00BD4297">
        <w:rPr>
          <w:rFonts w:ascii="Arial" w:hAnsi="Arial" w:cs="Arial"/>
        </w:rPr>
        <w:t>treated with caution</w:t>
      </w:r>
      <w:r w:rsidR="00AA3577" w:rsidRPr="00AA3577">
        <w:rPr>
          <w:rFonts w:ascii="Arial" w:hAnsi="Arial" w:cs="Arial"/>
        </w:rPr>
        <w:t>.</w:t>
      </w:r>
      <w:r w:rsidR="002B6535">
        <w:rPr>
          <w:rFonts w:ascii="Arial" w:hAnsi="Arial" w:cs="Arial"/>
        </w:rPr>
        <w:t xml:space="preserve"> </w:t>
      </w:r>
      <w:r w:rsidRPr="00B63317">
        <w:rPr>
          <w:rFonts w:ascii="Arial" w:hAnsi="Arial" w:cs="Arial"/>
        </w:rPr>
        <w:t xml:space="preserve">Third, there is </w:t>
      </w:r>
      <w:r w:rsidR="00FB41F0">
        <w:rPr>
          <w:rFonts w:ascii="Arial" w:hAnsi="Arial" w:cs="Arial"/>
        </w:rPr>
        <w:t xml:space="preserve">a </w:t>
      </w:r>
      <w:r w:rsidRPr="00B63317">
        <w:rPr>
          <w:rFonts w:ascii="Arial" w:hAnsi="Arial" w:cs="Arial"/>
        </w:rPr>
        <w:t xml:space="preserve">limited </w:t>
      </w:r>
      <w:r w:rsidR="00BD4297">
        <w:rPr>
          <w:rFonts w:ascii="Arial" w:hAnsi="Arial" w:cs="Arial"/>
        </w:rPr>
        <w:t>set of end-to-end empirical demonstrations</w:t>
      </w:r>
      <w:r w:rsidRPr="00B63317">
        <w:rPr>
          <w:rFonts w:ascii="Arial" w:hAnsi="Arial" w:cs="Arial"/>
        </w:rPr>
        <w:t xml:space="preserve"> of </w:t>
      </w:r>
      <w:r w:rsidRPr="00B63317">
        <w:rPr>
          <w:rFonts w:ascii="Arial" w:hAnsi="Arial" w:cs="Arial"/>
        </w:rPr>
        <w:lastRenderedPageBreak/>
        <w:t xml:space="preserve">complete ESG reporting pipelines. </w:t>
      </w:r>
      <w:r w:rsidR="00B22F36" w:rsidRPr="000055EE">
        <w:rPr>
          <w:rFonts w:ascii="Arial" w:hAnsi="Arial" w:cs="Arial"/>
        </w:rPr>
        <w:t xml:space="preserve">Although much has been said about automation, integration, analytics, and assurance </w:t>
      </w:r>
      <w:r w:rsidR="00664B10">
        <w:rPr>
          <w:rFonts w:ascii="Arial" w:hAnsi="Arial" w:cs="Arial"/>
        </w:rPr>
        <w:fldChar w:fldCharType="begin"/>
      </w:r>
      <w:r w:rsidR="00664B10">
        <w:rPr>
          <w:rFonts w:ascii="Arial" w:hAnsi="Arial" w:cs="Arial"/>
        </w:rPr>
        <w:instrText xml:space="preserve"> ADDIN EN.CITE &lt;EndNote&gt;&lt;Cite&gt;&lt;Author&gt;Oloyede&lt;/Author&gt;&lt;Year&gt;n.d.&lt;/Year&gt;&lt;RecNum&gt;72&lt;/RecNum&gt;&lt;DisplayText&gt;(Oloyede et al., n.d.–a; Simatupang et al., 2025)&lt;/DisplayText&gt;&lt;record&gt;&lt;rec-number&gt;72&lt;/rec-number&gt;&lt;foreign-keys&gt;&lt;key app="EN" db-id="fsp9rw5xbed5v9ed90qx2wps5tdzez0fadrf" timestamp="1770102615"&gt;72&lt;/key&gt;&lt;/foreign-keys&gt;&lt;ref-type name="Conference Proceedings"&gt;10&lt;/ref-type&gt;&lt;contributors&gt;&lt;authors&gt;&lt;author&gt;Joseph Oloyede&lt;/author&gt;&lt;author&gt;Marvel Idowu&lt;/author&gt;&lt;author&gt;Emmanuel Ok&lt;/author&gt;&lt;/authors&gt;&lt;/contributors&gt;&lt;titles&gt;&lt;title&gt;&amp;quot;AI’s Influence on ESG Reporting:&amp;#xD;Advancements in Carbon Accounting&amp;quot;&lt;/title&gt;&lt;/titles&gt;&lt;dates&gt;&lt;year&gt;n.d.&lt;/year&gt;&lt;/dates&gt;&lt;urls&gt;&lt;/urls&gt;&lt;/record&gt;&lt;/Cite&gt;&lt;Cite&gt;&lt;Author&gt;Simatupang&lt;/Author&gt;&lt;Year&gt;2025&lt;/Year&gt;&lt;RecNum&gt;48&lt;/RecNum&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664B10">
        <w:rPr>
          <w:rFonts w:ascii="Arial" w:hAnsi="Arial" w:cs="Arial"/>
        </w:rPr>
        <w:fldChar w:fldCharType="separate"/>
      </w:r>
      <w:r w:rsidR="00664B10">
        <w:rPr>
          <w:rFonts w:ascii="Arial" w:hAnsi="Arial" w:cs="Arial"/>
          <w:noProof/>
        </w:rPr>
        <w:t>(Oloyede et al., n.d.–a; Simatupang et al., 2025)</w:t>
      </w:r>
      <w:r w:rsidR="00664B10">
        <w:rPr>
          <w:rFonts w:ascii="Arial" w:hAnsi="Arial" w:cs="Arial"/>
        </w:rPr>
        <w:fldChar w:fldCharType="end"/>
      </w:r>
      <w:r w:rsidR="00016F9F">
        <w:rPr>
          <w:rFonts w:ascii="Arial" w:hAnsi="Arial" w:cs="Arial"/>
        </w:rPr>
        <w:t>,</w:t>
      </w:r>
      <w:r w:rsidR="00BD4297">
        <w:rPr>
          <w:rFonts w:ascii="Arial" w:hAnsi="Arial" w:cs="Arial"/>
        </w:rPr>
        <w:t xml:space="preserve"> some</w:t>
      </w:r>
      <w:r w:rsidR="00B22F36" w:rsidRPr="000055EE">
        <w:rPr>
          <w:rFonts w:ascii="Arial" w:hAnsi="Arial" w:cs="Arial"/>
        </w:rPr>
        <w:t xml:space="preserve"> studies reveal how the components work in a fully implemented organization-wide system. This obstructs the confirmation of whether the AI enhancements can be applied throughout the reporting lifecycle</w:t>
      </w:r>
      <w:r w:rsidR="00B22F36">
        <w:rPr>
          <w:rFonts w:ascii="Arial" w:hAnsi="Arial" w:cs="Arial"/>
        </w:rPr>
        <w:t>.</w:t>
      </w:r>
      <w:r w:rsidR="002B6535">
        <w:rPr>
          <w:rFonts w:ascii="Arial" w:hAnsi="Arial" w:cs="Arial"/>
        </w:rPr>
        <w:t xml:space="preserve"> </w:t>
      </w:r>
      <w:r w:rsidRPr="00B63317">
        <w:rPr>
          <w:rFonts w:ascii="Arial" w:hAnsi="Arial" w:cs="Arial"/>
        </w:rPr>
        <w:t xml:space="preserve">Fourth, reporting-quality dimensions are not consistently operationalized across studies. </w:t>
      </w:r>
      <w:r w:rsidR="00B22F36" w:rsidRPr="000055EE">
        <w:rPr>
          <w:rFonts w:ascii="Arial" w:hAnsi="Arial" w:cs="Arial"/>
        </w:rPr>
        <w:t xml:space="preserve">One of them is efficiency and timeliness </w:t>
      </w:r>
      <w:r w:rsidR="0010681E">
        <w:rPr>
          <w:rFonts w:ascii="Arial" w:hAnsi="Arial" w:cs="Arial"/>
        </w:rPr>
        <w:fldChar w:fldCharType="begin"/>
      </w:r>
      <w:r w:rsidR="0010681E">
        <w:rPr>
          <w:rFonts w:ascii="Arial" w:hAnsi="Arial" w:cs="Arial"/>
        </w:rPr>
        <w:instrText xml:space="preserve"> ADDIN EN.CITE &lt;EndNote&gt;&lt;Cite&gt;&lt;Author&gt;Oloyede&lt;/Author&gt;&lt;Year&gt;n.d.&lt;/Year&gt;&lt;RecNum&gt;72&lt;/RecNum&gt;&lt;DisplayText&gt;(Oloyede et al., n.d.–a)&lt;/DisplayText&gt;&lt;record&gt;&lt;rec-number&gt;72&lt;/rec-number&gt;&lt;foreign-keys&gt;&lt;key app="EN" db-id="fsp9rw5xbed5v9ed90qx2wps5tdzez0fadrf" timestamp="1770102615"&gt;72&lt;/key&gt;&lt;/foreign-keys&gt;&lt;ref-type name="Conference Proceedings"&gt;10&lt;/ref-type&gt;&lt;contributors&gt;&lt;authors&gt;&lt;author&gt;Joseph Oloyede&lt;/author&gt;&lt;author&gt;Marvel Idowu&lt;/author&gt;&lt;author&gt;Emmanuel Ok&lt;/author&gt;&lt;/authors&gt;&lt;/contributors&gt;&lt;titles&gt;&lt;title&gt;&amp;quot;AI’s Influence on ESG Reporting:&amp;#xD;Advancements in Carbon Accounting&amp;quot;&lt;/title&gt;&lt;/titles&gt;&lt;dates&gt;&lt;year&gt;n.d.&lt;/year&gt;&lt;/dates&gt;&lt;urls&gt;&lt;/urls&gt;&lt;/record&gt;&lt;/Cite&gt;&lt;/EndNote&gt;</w:instrText>
      </w:r>
      <w:r w:rsidR="0010681E">
        <w:rPr>
          <w:rFonts w:ascii="Arial" w:hAnsi="Arial" w:cs="Arial"/>
        </w:rPr>
        <w:fldChar w:fldCharType="separate"/>
      </w:r>
      <w:r w:rsidR="0010681E">
        <w:rPr>
          <w:rFonts w:ascii="Arial" w:hAnsi="Arial" w:cs="Arial"/>
          <w:noProof/>
        </w:rPr>
        <w:t>(Oloyede et al., n.d.–a)</w:t>
      </w:r>
      <w:r w:rsidR="0010681E">
        <w:rPr>
          <w:rFonts w:ascii="Arial" w:hAnsi="Arial" w:cs="Arial"/>
        </w:rPr>
        <w:fldChar w:fldCharType="end"/>
      </w:r>
      <w:r w:rsidR="00B22F36" w:rsidRPr="000055EE">
        <w:rPr>
          <w:rFonts w:ascii="Arial" w:hAnsi="Arial" w:cs="Arial"/>
        </w:rPr>
        <w:t xml:space="preserve">, another is digital transformation and integration </w:t>
      </w:r>
      <w:r w:rsidR="00817E55">
        <w:rPr>
          <w:rFonts w:ascii="Arial" w:hAnsi="Arial" w:cs="Arial"/>
        </w:rPr>
        <w:fldChar w:fldCharType="begin"/>
      </w:r>
      <w:r w:rsidR="00817E55">
        <w:rPr>
          <w:rFonts w:ascii="Arial" w:hAnsi="Arial" w:cs="Arial"/>
        </w:rPr>
        <w:instrText xml:space="preserve"> ADDIN EN.CITE &lt;EndNote&gt;&lt;Cite&gt;&lt;Author&gt;Silitonga&lt;/Author&gt;&lt;Year&gt;2024&lt;/Year&gt;&lt;RecNum&gt;51&lt;/RecNum&gt;&lt;DisplayText&gt;(Silitonga et al., 2024)&lt;/DisplayText&gt;&lt;record&gt;&lt;rec-number&gt;51&lt;/rec-number&gt;&lt;foreign-keys&gt;&lt;key app="EN" db-id="fsp9rw5xbed5v9ed90qx2wps5tdzez0fadrf" timestamp="1770101932"&gt;51&lt;/key&gt;&lt;/foreign-keys&gt;&lt;ref-type name="Journal Article"&gt;17&lt;/ref-type&gt;&lt;contributors&gt;&lt;authors&gt;&lt;author&gt;Silitonga, Riana&lt;/author&gt;&lt;author&gt;Putra, Vicky Pratama&lt;/author&gt;&lt;author&gt;Jou, Yung-Tsan&lt;/author&gt;&lt;author&gt;Sukwadi, Ronald&lt;/author&gt;&lt;/authors&gt;&lt;/contributors&gt;&lt;titles&gt;&lt;title&gt;Accounting, Artificial Intelligence (AI), Environmental Social &amp;amp; Governance (ESG): An Integrative Viewpoint&lt;/title&gt;&lt;secondary-title&gt;The Accounting Journal of Binaniaga&lt;/secondary-title&gt;&lt;/titles&gt;&lt;periodical&gt;&lt;full-title&gt;The Accounting Journal of Binaniaga&lt;/full-title&gt;&lt;/periodical&gt;&lt;volume&gt;9&lt;/volume&gt;&lt;number&gt;01&lt;/number&gt;&lt;dates&gt;&lt;year&gt;2024&lt;/year&gt;&lt;/dates&gt;&lt;isbn&gt;2580-1481&amp;#xD;2527-4309&lt;/isbn&gt;&lt;urls&gt;&lt;/urls&gt;&lt;electronic-resource-num&gt;10.33062/ajb.v9i01.47&lt;/electronic-resource-num&gt;&lt;/record&gt;&lt;/Cite&gt;&lt;/EndNote&gt;</w:instrText>
      </w:r>
      <w:r w:rsidR="00817E55">
        <w:rPr>
          <w:rFonts w:ascii="Arial" w:hAnsi="Arial" w:cs="Arial"/>
        </w:rPr>
        <w:fldChar w:fldCharType="separate"/>
      </w:r>
      <w:r w:rsidR="00817E55">
        <w:rPr>
          <w:rFonts w:ascii="Arial" w:hAnsi="Arial" w:cs="Arial"/>
          <w:noProof/>
        </w:rPr>
        <w:t>(Silitonga et al., 2024)</w:t>
      </w:r>
      <w:r w:rsidR="00817E55">
        <w:rPr>
          <w:rFonts w:ascii="Arial" w:hAnsi="Arial" w:cs="Arial"/>
        </w:rPr>
        <w:fldChar w:fldCharType="end"/>
      </w:r>
      <w:r w:rsidR="00B22F36" w:rsidRPr="000055EE">
        <w:rPr>
          <w:rFonts w:ascii="Arial" w:hAnsi="Arial" w:cs="Arial"/>
        </w:rPr>
        <w:t xml:space="preserve">, and the others are governance and ethical issues </w:t>
      </w:r>
      <w:r w:rsidR="00817E55">
        <w:rPr>
          <w:rFonts w:ascii="Arial" w:hAnsi="Arial" w:cs="Arial"/>
        </w:rPr>
        <w:fldChar w:fldCharType="begin"/>
      </w:r>
      <w:r w:rsidR="00817E55">
        <w:rPr>
          <w:rFonts w:ascii="Arial" w:hAnsi="Arial" w:cs="Arial"/>
        </w:rPr>
        <w:instrText xml:space="preserve"> ADDIN EN.CITE &lt;EndNote&gt;&lt;Cite&gt;&lt;Author&gt;Yeasmin&lt;/Author&gt;&lt;Year&gt;2025&lt;/Year&gt;&lt;RecNum&gt;54&lt;/RecNum&gt;&lt;DisplayText&gt;(Yeasmin et al., 2025)&lt;/DisplayText&gt;&lt;record&gt;&lt;rec-number&gt;54&lt;/rec-number&gt;&lt;foreign-keys&gt;&lt;key app="EN" db-id="fsp9rw5xbed5v9ed90qx2wps5tdzez0fadrf" timestamp="1770102013"&gt;54&lt;/key&gt;&lt;/foreign-keys&gt;&lt;ref-type name="Journal Article"&gt;17&lt;/ref-type&gt;&lt;contributors&gt;&lt;authors&gt;&lt;author&gt;Yeasmin, Kazi Farhana&lt;/author&gt;&lt;author&gt;Juman, Mohammad Khairul&lt;/author&gt;&lt;author&gt;Chowdhur, Md Tariqul Islam&lt;/author&gt;&lt;author&gt;Synthia, Tanzina Islam Chowdhury&lt;/author&gt;&lt;author&gt;Hossain, Monir&lt;/author&gt;&lt;author&gt;Jalil, Abdul&lt;/author&gt;&lt;/authors&gt;&lt;/contributors&gt;&lt;titles&gt;&lt;title&gt;Towards Sustainable AI: Green Accounting-Based Model for Measuring the Environmental Cost of Intelligent Systems&lt;/title&gt;&lt;secondary-title&gt;International Journal of Academic Research in Accounting, Finance and Management Sciences&lt;/secondary-title&gt;&lt;/titles&gt;&lt;periodical&gt;&lt;full-title&gt;International Journal of Academic Research in Accounting, Finance and Management Sciences&lt;/full-title&gt;&lt;/periodical&gt;&lt;volume&gt;15&lt;/volume&gt;&lt;number&gt;4&lt;/number&gt;&lt;dates&gt;&lt;year&gt;2025&lt;/year&gt;&lt;/dates&gt;&lt;isbn&gt;2225-8329&lt;/isbn&gt;&lt;urls&gt;&lt;/urls&gt;&lt;electronic-resource-num&gt;10.6007/IJARAFMS/v15-i4/26812&lt;/electronic-resource-num&gt;&lt;/record&gt;&lt;/Cite&gt;&lt;/EndNote&gt;</w:instrText>
      </w:r>
      <w:r w:rsidR="00817E55">
        <w:rPr>
          <w:rFonts w:ascii="Arial" w:hAnsi="Arial" w:cs="Arial"/>
        </w:rPr>
        <w:fldChar w:fldCharType="separate"/>
      </w:r>
      <w:r w:rsidR="00817E55">
        <w:rPr>
          <w:rFonts w:ascii="Arial" w:hAnsi="Arial" w:cs="Arial"/>
          <w:noProof/>
        </w:rPr>
        <w:t>(Yeasmin et al., 2025)</w:t>
      </w:r>
      <w:r w:rsidR="00817E55">
        <w:rPr>
          <w:rFonts w:ascii="Arial" w:hAnsi="Arial" w:cs="Arial"/>
        </w:rPr>
        <w:fldChar w:fldCharType="end"/>
      </w:r>
      <w:r w:rsidR="00B22F36" w:rsidRPr="000055EE">
        <w:rPr>
          <w:rFonts w:ascii="Arial" w:hAnsi="Arial" w:cs="Arial"/>
        </w:rPr>
        <w:t>. The absence of standard measurement systems limits the quantitative comparability and formal meta-analysis</w:t>
      </w:r>
      <w:r w:rsidR="00B22F36">
        <w:rPr>
          <w:rFonts w:ascii="Arial" w:hAnsi="Arial" w:cs="Arial"/>
        </w:rPr>
        <w:t>.</w:t>
      </w:r>
      <w:r w:rsidR="002B6535">
        <w:rPr>
          <w:rFonts w:ascii="Arial" w:hAnsi="Arial" w:cs="Arial"/>
        </w:rPr>
        <w:t xml:space="preserve"> </w:t>
      </w:r>
      <w:r w:rsidRPr="00B63317">
        <w:rPr>
          <w:rFonts w:ascii="Arial" w:hAnsi="Arial" w:cs="Arial"/>
        </w:rPr>
        <w:t xml:space="preserve">Fifth, </w:t>
      </w:r>
      <w:r w:rsidR="00FB41F0">
        <w:rPr>
          <w:rFonts w:ascii="Arial" w:hAnsi="Arial" w:cs="Arial"/>
        </w:rPr>
        <w:t xml:space="preserve">the </w:t>
      </w:r>
      <w:r w:rsidR="00BD4297">
        <w:rPr>
          <w:rFonts w:ascii="Arial" w:hAnsi="Arial" w:cs="Arial"/>
        </w:rPr>
        <w:t>evidence on emerging economies</w:t>
      </w:r>
      <w:r w:rsidRPr="00B63317">
        <w:rPr>
          <w:rFonts w:ascii="Arial" w:hAnsi="Arial" w:cs="Arial"/>
        </w:rPr>
        <w:t xml:space="preserve"> remains fragmented. Although governance, infrastructure, and data-readiness constraints are repeatedly acknowledged </w:t>
      </w:r>
      <w:r w:rsidR="00EE1772">
        <w:rPr>
          <w:rFonts w:ascii="Arial" w:hAnsi="Arial" w:cs="Arial"/>
        </w:rPr>
        <w:fldChar w:fldCharType="begin">
          <w:fldData xml:space="preserve">PEVuZE5vdGU+PENpdGU+PEF1dGhvcj5TaW1hdHVwYW5nPC9BdXRob3I+PFllYXI+MjAyNTwvWWVh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=
</w:fldData>
        </w:fldChar>
      </w:r>
      <w:r w:rsidR="00E42698">
        <w:rPr>
          <w:rFonts w:ascii="Arial" w:hAnsi="Arial" w:cs="Arial"/>
        </w:rPr>
        <w:instrText xml:space="preserve"> ADDIN EN.CITE </w:instrText>
      </w:r>
      <w:r w:rsidR="00E42698">
        <w:rPr>
          <w:rFonts w:ascii="Arial" w:hAnsi="Arial" w:cs="Arial"/>
        </w:rPr>
        <w:fldChar w:fldCharType="begin">
          <w:fldData xml:space="preserve">PEVuZE5vdGU+PENpdGU+PEF1dGhvcj5TaW1hdHVwYW5nPC9BdXRob3I+PFllYXI+MjAyNTwvWWVh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=
</w:fldData>
        </w:fldChar>
      </w:r>
      <w:r w:rsidR="00E42698">
        <w:rPr>
          <w:rFonts w:ascii="Arial" w:hAnsi="Arial" w:cs="Arial"/>
        </w:rPr>
        <w:instrText xml:space="preserve"> ADDIN EN.CITE.DATA </w:instrText>
      </w:r>
      <w:r w:rsidR="00E42698">
        <w:rPr>
          <w:rFonts w:ascii="Arial" w:hAnsi="Arial" w:cs="Arial"/>
        </w:rPr>
      </w:r>
      <w:r w:rsidR="00E42698">
        <w:rPr>
          <w:rFonts w:ascii="Arial" w:hAnsi="Arial" w:cs="Arial"/>
        </w:rPr>
        <w:fldChar w:fldCharType="end"/>
      </w:r>
      <w:r w:rsidR="00EE1772">
        <w:rPr>
          <w:rFonts w:ascii="Arial" w:hAnsi="Arial" w:cs="Arial"/>
        </w:rPr>
      </w:r>
      <w:r w:rsidR="00EE1772">
        <w:rPr>
          <w:rFonts w:ascii="Arial" w:hAnsi="Arial" w:cs="Arial"/>
        </w:rPr>
        <w:fldChar w:fldCharType="separate"/>
      </w:r>
      <w:r w:rsidR="00E42698">
        <w:rPr>
          <w:rFonts w:ascii="Arial" w:hAnsi="Arial" w:cs="Arial"/>
          <w:noProof/>
        </w:rPr>
        <w:t>(Simatupang et al., 2025; Yeasmin et al., 2025)</w:t>
      </w:r>
      <w:r w:rsidR="00EE1772">
        <w:rPr>
          <w:rFonts w:ascii="Arial" w:hAnsi="Arial" w:cs="Arial"/>
        </w:rPr>
        <w:fldChar w:fldCharType="end"/>
      </w:r>
      <w:r w:rsidRPr="00B63317">
        <w:rPr>
          <w:rFonts w:ascii="Arial" w:hAnsi="Arial" w:cs="Arial"/>
        </w:rPr>
        <w:t>, comparative cross-country or sector-based empirical testing is limited. This reduces the ability to determine which contextual barriers have the strongest moderating effect on AI implementation outcomes.</w:t>
      </w:r>
      <w:r w:rsidR="002B6535">
        <w:rPr>
          <w:rFonts w:ascii="Arial" w:hAnsi="Arial" w:cs="Arial"/>
        </w:rPr>
        <w:t xml:space="preserve"> </w:t>
      </w:r>
      <w:r w:rsidRPr="00B63317">
        <w:rPr>
          <w:rFonts w:ascii="Arial" w:hAnsi="Arial" w:cs="Arial"/>
        </w:rPr>
        <w:t xml:space="preserve">Sixth, AI itself introduces sustainability trade-offs. Research on sustainable AI shows that large-scale model development and computational infrastructure </w:t>
      </w:r>
      <w:r w:rsidR="00686542">
        <w:rPr>
          <w:rFonts w:ascii="Arial" w:hAnsi="Arial" w:cs="Arial"/>
        </w:rPr>
        <w:t>increase</w:t>
      </w:r>
      <w:r w:rsidRPr="00B63317">
        <w:rPr>
          <w:rFonts w:ascii="Arial" w:hAnsi="Arial" w:cs="Arial"/>
        </w:rPr>
        <w:t xml:space="preserve"> energy consumption and carbon emissions </w:t>
      </w:r>
      <w:r w:rsidR="004B1288">
        <w:rPr>
          <w:rFonts w:ascii="Arial" w:hAnsi="Arial" w:cs="Arial"/>
        </w:rPr>
        <w:fldChar w:fldCharType="begin"/>
      </w:r>
      <w:r w:rsidR="004B1288">
        <w:rPr>
          <w:rFonts w:ascii="Arial" w:hAnsi="Arial" w:cs="Arial"/>
        </w:rPr>
        <w:instrText xml:space="preserve"> ADDIN EN.CITE &lt;EndNote&gt;&lt;Cite&gt;&lt;Author&gt;Wu&lt;/Author&gt;&lt;Year&gt;2022&lt;/Year&gt;&lt;RecNum&gt;58&lt;/RecNum&gt;&lt;DisplayText&gt;(Wu et al., 2022)&lt;/DisplayText&gt;&lt;record&gt;&lt;rec-number&gt;58&lt;/rec-number&gt;&lt;foreign-keys&gt;&lt;key app="EN" db-id="fsp9rw5xbed5v9ed90qx2wps5tdzez0fadrf" timestamp="1770102158"&gt;58&lt;/key&gt;&lt;/foreign-keys&gt;&lt;ref-type name="Conference Proceedings"&gt;10&lt;/ref-type&gt;&lt;contributors&gt;&lt;authors&gt;&lt;author&gt;Carole-Jean Wu&lt;/author&gt;&lt;author&gt;Ramya Raghavendra &lt;/author&gt;&lt;author&gt;Udit Gupta, Bilge Acun&lt;/author&gt;&lt;author&gt;Newsha Ardalani&lt;/author&gt;&lt;author&gt;Kiwan Maeng&lt;/author&gt;&lt;author&gt;Gloria Chang&lt;/author&gt;&lt;author&gt;Fiona Aga Behram&lt;/author&gt;&lt;author&gt;James Huang&lt;/author&gt;&lt;author&gt;Charles Bai&lt;/author&gt;&lt;author&gt;Michael Gschwind&lt;/author&gt;&lt;author&gt;Anurag Gupta&lt;/author&gt;&lt;author&gt;Myle Ott&lt;/author&gt;&lt;author&gt;Anastasia Melnikov&lt;/author&gt;&lt;author&gt;Salvatore Candido&lt;/author&gt;&lt;author&gt;David Brooks&lt;/author&gt;&lt;author&gt;Geeta Chauhan&lt;/author&gt;&lt;author&gt;Benjamin Lee&lt;/author&gt;&lt;author&gt;Hsien-Hsin S. Lee&lt;/author&gt;&lt;author&gt;Bugra Akyildiz&lt;/author&gt;&lt;author&gt;Max Balandat&lt;/author&gt;&lt;author&gt;Joe Spisak&lt;/author&gt;&lt;author&gt;Ravi Jain&lt;/author&gt;&lt;author&gt;Mike Rabbat&lt;/author&gt;&lt;author&gt;Kim Hazelwood &lt;/author&gt;&lt;/authors&gt;&lt;/contributors&gt;&lt;titles&gt;&lt;title&gt;&amp;quot;Sustainable AI: Environmental Implications, Challenges, and Opportunities&amp;#xD;&amp;quot;&lt;/title&gt;&lt;/titles&gt;&lt;dates&gt;&lt;year&gt;2022&lt;/year&gt;&lt;/dates&gt;&lt;urls&gt;&lt;/urls&gt;&lt;/record&gt;&lt;/Cite&gt;&lt;/EndNote&gt;</w:instrText>
      </w:r>
      <w:r w:rsidR="004B1288">
        <w:rPr>
          <w:rFonts w:ascii="Arial" w:hAnsi="Arial" w:cs="Arial"/>
        </w:rPr>
        <w:fldChar w:fldCharType="separate"/>
      </w:r>
      <w:r w:rsidR="004B1288">
        <w:rPr>
          <w:rFonts w:ascii="Arial" w:hAnsi="Arial" w:cs="Arial"/>
          <w:noProof/>
        </w:rPr>
        <w:t>(Wu et al., 2022)</w:t>
      </w:r>
      <w:r w:rsidR="004B1288">
        <w:rPr>
          <w:rFonts w:ascii="Arial" w:hAnsi="Arial" w:cs="Arial"/>
        </w:rPr>
        <w:fldChar w:fldCharType="end"/>
      </w:r>
      <w:r w:rsidRPr="00B63317">
        <w:rPr>
          <w:rFonts w:ascii="Arial" w:hAnsi="Arial" w:cs="Arial"/>
        </w:rPr>
        <w:t>.</w:t>
      </w:r>
      <w:r w:rsidR="00A2536B">
        <w:rPr>
          <w:rFonts w:ascii="Arial" w:hAnsi="Arial" w:cs="Arial"/>
        </w:rPr>
        <w:t xml:space="preserve"> </w:t>
      </w:r>
      <w:r w:rsidR="00A2536B" w:rsidRPr="000055EE">
        <w:rPr>
          <w:rFonts w:ascii="Arial" w:hAnsi="Arial" w:cs="Arial"/>
        </w:rPr>
        <w:t>These lifecycle impacts</w:t>
      </w:r>
      <w:r w:rsidR="00E55E4A">
        <w:rPr>
          <w:rFonts w:ascii="Arial" w:hAnsi="Arial" w:cs="Arial"/>
        </w:rPr>
        <w:t xml:space="preserve">, however, are </w:t>
      </w:r>
      <w:r w:rsidR="00A2536B" w:rsidRPr="000055EE">
        <w:rPr>
          <w:rFonts w:ascii="Arial" w:hAnsi="Arial" w:cs="Arial"/>
        </w:rPr>
        <w:t>not quantified in any accounting measure in many of the reviewed papers. Thus, the research recognizes the impact of AI on the environment, but it cannot offer the full environmental price.</w:t>
      </w:r>
    </w:p>
    <w:p w14:paraId="0B9F7E95" w14:textId="6F34CAAD" w:rsidR="005D3AE2" w:rsidRPr="00B914A8" w:rsidRDefault="007A6556" w:rsidP="00B914A8">
      <w:pPr>
        <w:spacing w:before="240"/>
        <w:ind w:left="0"/>
        <w:jc w:val="both"/>
        <w:rPr>
          <w:rFonts w:ascii="Arial" w:hAnsi="Arial" w:cs="Arial"/>
        </w:rPr>
      </w:pPr>
      <w:r w:rsidRPr="000055EE">
        <w:rPr>
          <w:rFonts w:ascii="Arial" w:hAnsi="Arial" w:cs="Arial"/>
        </w:rPr>
        <w:t xml:space="preserve">Lastly, the dynamically changing regulatory and technological conditions </w:t>
      </w:r>
      <w:r w:rsidR="00E55E4A">
        <w:rPr>
          <w:rFonts w:ascii="Arial" w:hAnsi="Arial" w:cs="Arial"/>
        </w:rPr>
        <w:t>affecting ESG reporting and AI innovation can affect</w:t>
      </w:r>
      <w:r w:rsidRPr="000055EE">
        <w:rPr>
          <w:rFonts w:ascii="Arial" w:hAnsi="Arial" w:cs="Arial"/>
        </w:rPr>
        <w:t xml:space="preserve"> the future applicability of certain results. The conclusions represent the </w:t>
      </w:r>
      <w:r w:rsidR="00E55E4A">
        <w:rPr>
          <w:rFonts w:ascii="Arial" w:hAnsi="Arial" w:cs="Arial"/>
        </w:rPr>
        <w:t>state of academic knowledge in the chosen time frame</w:t>
      </w:r>
      <w:r w:rsidR="004C7863">
        <w:rPr>
          <w:rFonts w:ascii="Arial" w:hAnsi="Arial" w:cs="Arial"/>
        </w:rPr>
        <w:t>,</w:t>
      </w:r>
      <w:r w:rsidRPr="000055EE">
        <w:rPr>
          <w:rFonts w:ascii="Arial" w:hAnsi="Arial" w:cs="Arial"/>
        </w:rPr>
        <w:t xml:space="preserve"> but are not the ultimate or exhaustive assessment.</w:t>
      </w:r>
    </w:p>
    <w:p w14:paraId="4EBB24C3" w14:textId="57E9AAEC" w:rsidR="00C52574" w:rsidRPr="0009239F" w:rsidRDefault="00C52574" w:rsidP="001E6945">
      <w:pPr>
        <w:pStyle w:val="Heading2"/>
        <w:numPr>
          <w:ilvl w:val="1"/>
          <w:numId w:val="61"/>
        </w:numPr>
      </w:pPr>
      <w:bookmarkStart w:id="17" w:name="_Toc184116095"/>
      <w:bookmarkStart w:id="18" w:name="_Toc225179940"/>
      <w:r>
        <w:t>Definition of Key Terms</w:t>
      </w:r>
      <w:bookmarkEnd w:id="17"/>
      <w:bookmarkEnd w:id="18"/>
    </w:p>
    <w:p w14:paraId="7BA9A53E" w14:textId="61BF2871" w:rsidR="00652556" w:rsidRPr="003D4B5B" w:rsidRDefault="00652556" w:rsidP="00652556">
      <w:pPr>
        <w:spacing w:before="240"/>
        <w:ind w:left="0"/>
        <w:jc w:val="both"/>
        <w:rPr>
          <w:rFonts w:ascii="Arial" w:hAnsi="Arial" w:cs="Arial"/>
          <w:b/>
          <w:bCs/>
        </w:rPr>
      </w:pPr>
      <w:r w:rsidRPr="003D4B5B">
        <w:rPr>
          <w:rFonts w:ascii="Arial" w:hAnsi="Arial" w:cs="Arial"/>
          <w:b/>
          <w:bCs/>
        </w:rPr>
        <w:t>Artificial Intelligence (AI)</w:t>
      </w:r>
      <w:r w:rsidR="003D4B5B">
        <w:rPr>
          <w:rFonts w:ascii="Arial" w:hAnsi="Arial" w:cs="Arial"/>
          <w:b/>
          <w:bCs/>
        </w:rPr>
        <w:t xml:space="preserve">: </w:t>
      </w:r>
      <w:r w:rsidRPr="00652556">
        <w:rPr>
          <w:rFonts w:ascii="Arial" w:hAnsi="Arial" w:cs="Arial"/>
        </w:rPr>
        <w:t xml:space="preserve">Artificial Intelligence </w:t>
      </w:r>
      <w:r w:rsidR="003D4B5B">
        <w:rPr>
          <w:rFonts w:ascii="Arial" w:hAnsi="Arial" w:cs="Arial"/>
        </w:rPr>
        <w:t>is the use of computer systems that employ</w:t>
      </w:r>
      <w:r w:rsidRPr="00652556">
        <w:rPr>
          <w:rFonts w:ascii="Arial" w:hAnsi="Arial" w:cs="Arial"/>
        </w:rPr>
        <w:t xml:space="preserve"> machine learning, natural language processing, data analytics, and algorithmic modeling to automate processes, analyze </w:t>
      </w:r>
      <w:r w:rsidR="00877A7D">
        <w:rPr>
          <w:rFonts w:ascii="Arial" w:hAnsi="Arial" w:cs="Arial"/>
        </w:rPr>
        <w:t xml:space="preserve">large datasets, identify patterns, and assist with </w:t>
      </w:r>
      <w:r w:rsidRPr="00652556">
        <w:rPr>
          <w:rFonts w:ascii="Arial" w:hAnsi="Arial" w:cs="Arial"/>
        </w:rPr>
        <w:t xml:space="preserve">decision-making. In this research, AI is </w:t>
      </w:r>
      <w:r w:rsidR="00E42698">
        <w:rPr>
          <w:rFonts w:ascii="Arial" w:hAnsi="Arial" w:cs="Arial"/>
        </w:rPr>
        <w:t>a</w:t>
      </w:r>
      <w:r w:rsidRPr="00652556">
        <w:rPr>
          <w:rFonts w:ascii="Arial" w:hAnsi="Arial" w:cs="Arial"/>
        </w:rPr>
        <w:t xml:space="preserve"> digital </w:t>
      </w:r>
      <w:r w:rsidR="00E42698">
        <w:rPr>
          <w:rFonts w:ascii="Arial" w:hAnsi="Arial" w:cs="Arial"/>
        </w:rPr>
        <w:t>tool</w:t>
      </w:r>
      <w:r w:rsidRPr="00652556">
        <w:rPr>
          <w:rFonts w:ascii="Arial" w:hAnsi="Arial" w:cs="Arial"/>
        </w:rPr>
        <w:t xml:space="preserve"> </w:t>
      </w:r>
      <w:r w:rsidR="00877A7D">
        <w:rPr>
          <w:rFonts w:ascii="Arial" w:hAnsi="Arial" w:cs="Arial"/>
        </w:rPr>
        <w:t>used to automate, integrate, and improve sustainability reporting, both</w:t>
      </w:r>
      <w:r w:rsidR="00E55E4A">
        <w:rPr>
          <w:rFonts w:ascii="Arial" w:hAnsi="Arial" w:cs="Arial"/>
        </w:rPr>
        <w:t xml:space="preserve"> analytically and for validation</w:t>
      </w:r>
      <w:r w:rsidRPr="00652556">
        <w:rPr>
          <w:rFonts w:ascii="Arial" w:hAnsi="Arial" w:cs="Arial"/>
        </w:rPr>
        <w:t>.</w:t>
      </w:r>
    </w:p>
    <w:p w14:paraId="428D5CAF" w14:textId="349EE1D8" w:rsidR="007B7FF1" w:rsidRDefault="00652556" w:rsidP="00652556">
      <w:pPr>
        <w:spacing w:before="240"/>
        <w:ind w:left="0"/>
        <w:jc w:val="both"/>
        <w:rPr>
          <w:rFonts w:ascii="Arial" w:hAnsi="Arial" w:cs="Arial"/>
        </w:rPr>
      </w:pPr>
      <w:r w:rsidRPr="003D4B5B">
        <w:rPr>
          <w:rFonts w:ascii="Arial" w:hAnsi="Arial" w:cs="Arial"/>
          <w:b/>
          <w:bCs/>
        </w:rPr>
        <w:lastRenderedPageBreak/>
        <w:t>Sustainability Reporting</w:t>
      </w:r>
      <w:r w:rsidR="003D4B5B" w:rsidRPr="003D4B5B">
        <w:rPr>
          <w:rFonts w:ascii="Arial" w:hAnsi="Arial" w:cs="Arial"/>
          <w:b/>
          <w:bCs/>
        </w:rPr>
        <w:t>:</w:t>
      </w:r>
      <w:r w:rsidR="003D4B5B">
        <w:rPr>
          <w:rFonts w:ascii="Arial" w:hAnsi="Arial" w:cs="Arial"/>
        </w:rPr>
        <w:t xml:space="preserve"> The</w:t>
      </w:r>
      <w:r w:rsidRPr="00652556">
        <w:rPr>
          <w:rFonts w:ascii="Arial" w:hAnsi="Arial" w:cs="Arial"/>
        </w:rPr>
        <w:t xml:space="preserve"> systematic reporting of </w:t>
      </w:r>
      <w:r w:rsidR="00E55E4A">
        <w:rPr>
          <w:rFonts w:ascii="Arial" w:hAnsi="Arial" w:cs="Arial"/>
        </w:rPr>
        <w:t>Environmental, Social, and Governance (ESG) metrics</w:t>
      </w:r>
      <w:r w:rsidRPr="00652556">
        <w:rPr>
          <w:rFonts w:ascii="Arial" w:hAnsi="Arial" w:cs="Arial"/>
        </w:rPr>
        <w:t>. performance of an organization</w:t>
      </w:r>
      <w:r w:rsidR="00E42698">
        <w:rPr>
          <w:rFonts w:ascii="Arial" w:hAnsi="Arial" w:cs="Arial"/>
        </w:rPr>
        <w:t>,</w:t>
      </w:r>
      <w:r w:rsidRPr="00652556">
        <w:rPr>
          <w:rFonts w:ascii="Arial" w:hAnsi="Arial" w:cs="Arial"/>
        </w:rPr>
        <w:t xml:space="preserve"> together with financial reports. It covers the emissions reporting, energy usage, resource utilization, labor standards, system of governance</w:t>
      </w:r>
      <w:r w:rsidR="00E42698">
        <w:rPr>
          <w:rFonts w:ascii="Arial" w:hAnsi="Arial" w:cs="Arial"/>
        </w:rPr>
        <w:t>,</w:t>
      </w:r>
      <w:r w:rsidRPr="00652556">
        <w:rPr>
          <w:rFonts w:ascii="Arial" w:hAnsi="Arial" w:cs="Arial"/>
        </w:rPr>
        <w:t xml:space="preserve"> and other non-financial performance measures.</w:t>
      </w:r>
    </w:p>
    <w:p w14:paraId="116E23C6" w14:textId="23D2B855" w:rsidR="00CD6C61" w:rsidRPr="007A07D7" w:rsidRDefault="00CD6C61" w:rsidP="00263C37">
      <w:pPr>
        <w:spacing w:before="240"/>
        <w:ind w:left="0"/>
        <w:jc w:val="both"/>
        <w:rPr>
          <w:rFonts w:ascii="Arial" w:hAnsi="Arial" w:cs="Arial"/>
          <w:b/>
          <w:bCs/>
        </w:rPr>
      </w:pPr>
      <w:r w:rsidRPr="007A07D7">
        <w:rPr>
          <w:rFonts w:ascii="Arial" w:hAnsi="Arial" w:cs="Arial"/>
          <w:b/>
          <w:bCs/>
        </w:rPr>
        <w:t>Environmental, Social, and Governance (ESG)</w:t>
      </w:r>
      <w:r w:rsidR="007A07D7">
        <w:rPr>
          <w:rFonts w:ascii="Arial" w:hAnsi="Arial" w:cs="Arial"/>
          <w:b/>
          <w:bCs/>
        </w:rPr>
        <w:t xml:space="preserve">: </w:t>
      </w:r>
      <w:r w:rsidRPr="00B63317">
        <w:rPr>
          <w:rFonts w:ascii="Arial" w:hAnsi="Arial" w:cs="Arial"/>
        </w:rPr>
        <w:t>ESG refers to the three central dimensions used to evaluate sustainability performance:</w:t>
      </w:r>
    </w:p>
    <w:p w14:paraId="495F2578" w14:textId="77777777" w:rsidR="00CD6C61" w:rsidRPr="00B63317" w:rsidRDefault="00CD6C61" w:rsidP="00686542">
      <w:pPr>
        <w:numPr>
          <w:ilvl w:val="0"/>
          <w:numId w:val="7"/>
        </w:numPr>
        <w:tabs>
          <w:tab w:val="clear" w:pos="720"/>
          <w:tab w:val="num" w:pos="270"/>
        </w:tabs>
        <w:ind w:left="450" w:hanging="450"/>
        <w:jc w:val="both"/>
        <w:rPr>
          <w:rFonts w:ascii="Arial" w:hAnsi="Arial" w:cs="Arial"/>
        </w:rPr>
      </w:pPr>
      <w:r w:rsidRPr="00B63317">
        <w:rPr>
          <w:rFonts w:ascii="Arial" w:hAnsi="Arial" w:cs="Arial"/>
        </w:rPr>
        <w:t>Environmental (e.g., emissions, energy, water, waste),</w:t>
      </w:r>
    </w:p>
    <w:p w14:paraId="622D36F5" w14:textId="77777777" w:rsidR="00CD6C61" w:rsidRPr="00B63317" w:rsidRDefault="00CD6C61" w:rsidP="00686542">
      <w:pPr>
        <w:numPr>
          <w:ilvl w:val="0"/>
          <w:numId w:val="7"/>
        </w:numPr>
        <w:tabs>
          <w:tab w:val="clear" w:pos="720"/>
          <w:tab w:val="num" w:pos="270"/>
        </w:tabs>
        <w:ind w:left="450" w:hanging="450"/>
        <w:jc w:val="both"/>
        <w:rPr>
          <w:rFonts w:ascii="Arial" w:hAnsi="Arial" w:cs="Arial"/>
        </w:rPr>
      </w:pPr>
      <w:r w:rsidRPr="00B63317">
        <w:rPr>
          <w:rFonts w:ascii="Arial" w:hAnsi="Arial" w:cs="Arial"/>
        </w:rPr>
        <w:t>Social (e.g., labor practices, safety, community impact), and</w:t>
      </w:r>
    </w:p>
    <w:p w14:paraId="7BA24CBC" w14:textId="77777777" w:rsidR="00CD6C61" w:rsidRPr="00B63317" w:rsidRDefault="00CD6C61" w:rsidP="00686542">
      <w:pPr>
        <w:numPr>
          <w:ilvl w:val="0"/>
          <w:numId w:val="7"/>
        </w:numPr>
        <w:tabs>
          <w:tab w:val="clear" w:pos="720"/>
          <w:tab w:val="num" w:pos="270"/>
        </w:tabs>
        <w:ind w:left="450" w:hanging="450"/>
        <w:jc w:val="both"/>
        <w:rPr>
          <w:rFonts w:ascii="Arial" w:hAnsi="Arial" w:cs="Arial"/>
        </w:rPr>
      </w:pPr>
      <w:r w:rsidRPr="00B63317">
        <w:rPr>
          <w:rFonts w:ascii="Arial" w:hAnsi="Arial" w:cs="Arial"/>
        </w:rPr>
        <w:t>Governance (e.g., board structure, ethics, compliance systems).</w:t>
      </w:r>
    </w:p>
    <w:p w14:paraId="1C66D28B" w14:textId="43F49F54" w:rsidR="00CD6C61" w:rsidRPr="00173869" w:rsidRDefault="00CD6C61" w:rsidP="00173869">
      <w:pPr>
        <w:tabs>
          <w:tab w:val="left" w:pos="270"/>
        </w:tabs>
        <w:spacing w:before="240"/>
        <w:ind w:left="0"/>
        <w:jc w:val="both"/>
        <w:rPr>
          <w:rFonts w:ascii="Arial" w:hAnsi="Arial" w:cs="Arial"/>
          <w:b/>
          <w:bCs/>
        </w:rPr>
      </w:pPr>
      <w:r w:rsidRPr="00173869">
        <w:rPr>
          <w:rFonts w:ascii="Arial" w:hAnsi="Arial" w:cs="Arial"/>
          <w:b/>
          <w:bCs/>
        </w:rPr>
        <w:t>Carbon Accounting</w:t>
      </w:r>
      <w:r w:rsidR="00173869">
        <w:rPr>
          <w:rFonts w:ascii="Arial" w:hAnsi="Arial" w:cs="Arial"/>
          <w:b/>
          <w:bCs/>
        </w:rPr>
        <w:t xml:space="preserve">: </w:t>
      </w:r>
      <w:r w:rsidRPr="00B63317">
        <w:rPr>
          <w:rFonts w:ascii="Arial" w:hAnsi="Arial" w:cs="Arial"/>
        </w:rPr>
        <w:t>Carbon accounting is the process of measuring, calculating, and reporting greenhouse gas emissions generated by an organization’s activities. In this study, carbon accounting includes AI-supported emissions tracking and automated measurement systems.</w:t>
      </w:r>
    </w:p>
    <w:p w14:paraId="0091146B" w14:textId="5528C909" w:rsidR="007B7FF1" w:rsidRPr="00173869" w:rsidRDefault="007B7FF1" w:rsidP="007B7FF1">
      <w:pPr>
        <w:spacing w:before="240"/>
        <w:ind w:left="0"/>
        <w:jc w:val="both"/>
        <w:rPr>
          <w:rFonts w:ascii="Arial" w:hAnsi="Arial" w:cs="Arial"/>
          <w:b/>
          <w:bCs/>
        </w:rPr>
      </w:pPr>
      <w:r w:rsidRPr="00173869">
        <w:rPr>
          <w:rFonts w:ascii="Arial" w:hAnsi="Arial" w:cs="Arial"/>
          <w:b/>
          <w:bCs/>
        </w:rPr>
        <w:t>Automation (of Sustainability Reporting)</w:t>
      </w:r>
      <w:r w:rsidR="00173869">
        <w:rPr>
          <w:rFonts w:ascii="Arial" w:hAnsi="Arial" w:cs="Arial"/>
          <w:b/>
          <w:bCs/>
        </w:rPr>
        <w:t xml:space="preserve">: </w:t>
      </w:r>
      <w:r w:rsidRPr="007B7FF1">
        <w:rPr>
          <w:rFonts w:ascii="Arial" w:hAnsi="Arial" w:cs="Arial"/>
        </w:rPr>
        <w:t xml:space="preserve">Automation is a concept </w:t>
      </w:r>
      <w:r w:rsidR="00E55E4A">
        <w:rPr>
          <w:rFonts w:ascii="Arial" w:hAnsi="Arial" w:cs="Arial"/>
        </w:rPr>
        <w:t xml:space="preserve">that </w:t>
      </w:r>
      <w:r w:rsidR="00877A7D">
        <w:rPr>
          <w:rFonts w:ascii="Arial" w:hAnsi="Arial" w:cs="Arial"/>
        </w:rPr>
        <w:t>uses AI to automatically collect, extract, organize, and process ESG-related data, both structured and unstructured, without human intervention,</w:t>
      </w:r>
      <w:r w:rsidR="00E55E4A">
        <w:rPr>
          <w:rFonts w:ascii="Arial" w:hAnsi="Arial" w:cs="Arial"/>
        </w:rPr>
        <w:t xml:space="preserve"> saving</w:t>
      </w:r>
      <w:r w:rsidRPr="007B7FF1">
        <w:rPr>
          <w:rFonts w:ascii="Arial" w:hAnsi="Arial" w:cs="Arial"/>
        </w:rPr>
        <w:t xml:space="preserve"> time on reporting.</w:t>
      </w:r>
    </w:p>
    <w:p w14:paraId="22E7C467" w14:textId="77777777" w:rsidR="0046799D" w:rsidRPr="0046799D" w:rsidRDefault="007B7FF1" w:rsidP="0046799D">
      <w:pPr>
        <w:spacing w:before="240"/>
        <w:ind w:left="0"/>
        <w:jc w:val="both"/>
        <w:rPr>
          <w:rFonts w:ascii="Arial" w:hAnsi="Arial" w:cs="Arial"/>
        </w:rPr>
      </w:pPr>
      <w:r w:rsidRPr="00173869">
        <w:rPr>
          <w:rFonts w:ascii="Arial" w:hAnsi="Arial" w:cs="Arial"/>
          <w:b/>
          <w:bCs/>
        </w:rPr>
        <w:t>Integration (System Integration)</w:t>
      </w:r>
      <w:r w:rsidR="00173869">
        <w:rPr>
          <w:rFonts w:ascii="Arial" w:hAnsi="Arial" w:cs="Arial"/>
          <w:b/>
          <w:bCs/>
        </w:rPr>
        <w:t xml:space="preserve">: </w:t>
      </w:r>
      <w:r w:rsidR="00173869">
        <w:rPr>
          <w:rFonts w:ascii="Arial" w:hAnsi="Arial" w:cs="Arial"/>
        </w:rPr>
        <w:t>Integration is</w:t>
      </w:r>
      <w:r w:rsidR="008A242A">
        <w:rPr>
          <w:rFonts w:ascii="Arial" w:hAnsi="Arial" w:cs="Arial"/>
        </w:rPr>
        <w:t xml:space="preserve"> the process of harmonizing and integrating </w:t>
      </w:r>
      <w:r w:rsidR="00877A7D">
        <w:rPr>
          <w:rFonts w:ascii="Arial" w:hAnsi="Arial" w:cs="Arial"/>
        </w:rPr>
        <w:t xml:space="preserve">financial accounting systems, operational systems, and ESG data sources </w:t>
      </w:r>
      <w:r w:rsidRPr="007B7FF1">
        <w:rPr>
          <w:rFonts w:ascii="Arial" w:hAnsi="Arial" w:cs="Arial"/>
        </w:rPr>
        <w:t xml:space="preserve">into a single reporting system. </w:t>
      </w:r>
      <w:r w:rsidR="0046799D" w:rsidRPr="0015394D">
        <w:rPr>
          <w:rFonts w:ascii="Arial" w:hAnsi="Arial" w:cs="Arial"/>
        </w:rPr>
        <w:t>It improves data comparability and allows consistency across departments.</w:t>
      </w:r>
    </w:p>
    <w:p w14:paraId="164ED781" w14:textId="30666AAD" w:rsidR="007B7FF1" w:rsidRPr="00173869" w:rsidRDefault="007B7FF1" w:rsidP="007B7FF1">
      <w:pPr>
        <w:spacing w:before="240"/>
        <w:ind w:left="0"/>
        <w:jc w:val="both"/>
        <w:rPr>
          <w:rFonts w:ascii="Arial" w:hAnsi="Arial" w:cs="Arial"/>
          <w:b/>
          <w:bCs/>
        </w:rPr>
      </w:pPr>
      <w:r w:rsidRPr="00173869">
        <w:rPr>
          <w:rFonts w:ascii="Arial" w:hAnsi="Arial" w:cs="Arial"/>
          <w:b/>
          <w:bCs/>
        </w:rPr>
        <w:t>Advanced Analytics</w:t>
      </w:r>
      <w:r w:rsidR="00173869">
        <w:rPr>
          <w:rFonts w:ascii="Arial" w:hAnsi="Arial" w:cs="Arial"/>
          <w:b/>
          <w:bCs/>
        </w:rPr>
        <w:t xml:space="preserve">: </w:t>
      </w:r>
      <w:r w:rsidRPr="007B7FF1">
        <w:rPr>
          <w:rFonts w:ascii="Arial" w:hAnsi="Arial" w:cs="Arial"/>
        </w:rPr>
        <w:t>Advanced analytics are AI-based data analysis tools, such as predictive modeling, anomaly detection</w:t>
      </w:r>
      <w:r w:rsidR="0020788C">
        <w:rPr>
          <w:rFonts w:ascii="Arial" w:hAnsi="Arial" w:cs="Arial"/>
        </w:rPr>
        <w:t>,</w:t>
      </w:r>
      <w:r w:rsidRPr="007B7FF1">
        <w:rPr>
          <w:rFonts w:ascii="Arial" w:hAnsi="Arial" w:cs="Arial"/>
        </w:rPr>
        <w:t xml:space="preserve"> and pattern recognition</w:t>
      </w:r>
      <w:r w:rsidR="00464069">
        <w:rPr>
          <w:rFonts w:ascii="Arial" w:hAnsi="Arial" w:cs="Arial"/>
        </w:rPr>
        <w:t>,</w:t>
      </w:r>
      <w:r w:rsidRPr="007B7FF1">
        <w:rPr>
          <w:rFonts w:ascii="Arial" w:hAnsi="Arial" w:cs="Arial"/>
        </w:rPr>
        <w:t xml:space="preserve"> </w:t>
      </w:r>
      <w:r w:rsidR="00464069">
        <w:rPr>
          <w:rFonts w:ascii="Arial" w:hAnsi="Arial" w:cs="Arial"/>
        </w:rPr>
        <w:t>that derive insights beyond</w:t>
      </w:r>
      <w:r w:rsidRPr="007B7FF1">
        <w:rPr>
          <w:rFonts w:ascii="Arial" w:hAnsi="Arial" w:cs="Arial"/>
        </w:rPr>
        <w:t xml:space="preserve"> descriptive reporting.</w:t>
      </w:r>
    </w:p>
    <w:p w14:paraId="76668AD8" w14:textId="74994B25" w:rsidR="00CD6C61" w:rsidRPr="00443B78" w:rsidRDefault="00CD6C61" w:rsidP="00263C37">
      <w:pPr>
        <w:spacing w:before="240"/>
        <w:ind w:left="0"/>
        <w:jc w:val="both"/>
        <w:rPr>
          <w:rFonts w:ascii="Arial" w:hAnsi="Arial" w:cs="Arial"/>
          <w:b/>
          <w:bCs/>
        </w:rPr>
      </w:pPr>
      <w:r w:rsidRPr="00443B78">
        <w:rPr>
          <w:rFonts w:ascii="Arial" w:hAnsi="Arial" w:cs="Arial"/>
          <w:b/>
          <w:bCs/>
        </w:rPr>
        <w:t>Assurance (in Sustainability Reporting)</w:t>
      </w:r>
      <w:r w:rsidR="00443B78">
        <w:rPr>
          <w:rFonts w:ascii="Arial" w:hAnsi="Arial" w:cs="Arial"/>
          <w:b/>
          <w:bCs/>
        </w:rPr>
        <w:t xml:space="preserve">: </w:t>
      </w:r>
      <w:r w:rsidRPr="00B63317">
        <w:rPr>
          <w:rFonts w:ascii="Arial" w:hAnsi="Arial" w:cs="Arial"/>
        </w:rPr>
        <w:t xml:space="preserve">Assurance </w:t>
      </w:r>
      <w:r w:rsidR="00443B78">
        <w:rPr>
          <w:rFonts w:ascii="Arial" w:hAnsi="Arial" w:cs="Arial"/>
        </w:rPr>
        <w:t>is the process of verifying</w:t>
      </w:r>
      <w:r w:rsidRPr="00B63317">
        <w:rPr>
          <w:rFonts w:ascii="Arial" w:hAnsi="Arial" w:cs="Arial"/>
        </w:rPr>
        <w:t xml:space="preserve"> the reliability, accuracy, completeness, and credibility of sustainability data. In this study, AI-supported assurance includes automated error detection, anomaly identification, and audit-trail support, while recognizing the continued role of professional judgment.</w:t>
      </w:r>
    </w:p>
    <w:p w14:paraId="221670DE" w14:textId="728ED4F1" w:rsidR="00236B22" w:rsidRPr="00443B78" w:rsidRDefault="00CD6C61" w:rsidP="00263C37">
      <w:pPr>
        <w:spacing w:before="240"/>
        <w:ind w:left="0"/>
        <w:jc w:val="both"/>
        <w:rPr>
          <w:rFonts w:ascii="Arial" w:hAnsi="Arial" w:cs="Arial"/>
          <w:b/>
          <w:bCs/>
        </w:rPr>
      </w:pPr>
      <w:r w:rsidRPr="00443B78">
        <w:rPr>
          <w:rFonts w:ascii="Arial" w:hAnsi="Arial" w:cs="Arial"/>
          <w:b/>
          <w:bCs/>
        </w:rPr>
        <w:lastRenderedPageBreak/>
        <w:t>Reporting Quality</w:t>
      </w:r>
      <w:r w:rsidR="00443B78">
        <w:rPr>
          <w:rFonts w:ascii="Arial" w:hAnsi="Arial" w:cs="Arial"/>
          <w:b/>
          <w:bCs/>
        </w:rPr>
        <w:t xml:space="preserve">: </w:t>
      </w:r>
      <w:r w:rsidR="0020788C" w:rsidRPr="0020788C">
        <w:rPr>
          <w:rFonts w:ascii="Arial" w:hAnsi="Arial" w:cs="Arial"/>
        </w:rPr>
        <w:t xml:space="preserve">Reporting quality is a general term </w:t>
      </w:r>
      <w:r w:rsidR="003F2F1E">
        <w:rPr>
          <w:rFonts w:ascii="Arial" w:hAnsi="Arial" w:cs="Arial"/>
        </w:rPr>
        <w:t>for</w:t>
      </w:r>
      <w:r w:rsidR="0020788C" w:rsidRPr="0020788C">
        <w:rPr>
          <w:rFonts w:ascii="Arial" w:hAnsi="Arial" w:cs="Arial"/>
        </w:rPr>
        <w:t xml:space="preserve"> the reliability and utility of sustainability disclosures. In this thesis, the quality of reporting entails accuracy, consistency, completeness, timeliness, traceability (audit trail), credibility, transparency, comparability, and decision-usefulness</w:t>
      </w:r>
      <w:r w:rsidR="00236B22">
        <w:rPr>
          <w:rFonts w:ascii="Arial" w:hAnsi="Arial" w:cs="Arial"/>
        </w:rPr>
        <w:t>.</w:t>
      </w:r>
    </w:p>
    <w:p w14:paraId="41A8BB35" w14:textId="2A23D281" w:rsidR="00D724CB" w:rsidRPr="001A2C04" w:rsidRDefault="00CD6C61" w:rsidP="00263C37">
      <w:pPr>
        <w:spacing w:before="240"/>
        <w:ind w:left="0"/>
        <w:jc w:val="both"/>
        <w:rPr>
          <w:rFonts w:ascii="Arial" w:hAnsi="Arial" w:cs="Arial"/>
          <w:b/>
          <w:bCs/>
        </w:rPr>
      </w:pPr>
      <w:r w:rsidRPr="001A2C04">
        <w:rPr>
          <w:rFonts w:ascii="Arial" w:hAnsi="Arial" w:cs="Arial"/>
          <w:b/>
          <w:bCs/>
        </w:rPr>
        <w:t>Traceability (Audit Trail)</w:t>
      </w:r>
      <w:r w:rsidR="001A2C04">
        <w:rPr>
          <w:rFonts w:ascii="Arial" w:hAnsi="Arial" w:cs="Arial"/>
          <w:b/>
          <w:bCs/>
        </w:rPr>
        <w:t xml:space="preserve">: </w:t>
      </w:r>
      <w:r w:rsidR="00236B22" w:rsidRPr="00236B22">
        <w:rPr>
          <w:rFonts w:ascii="Arial" w:hAnsi="Arial" w:cs="Arial"/>
        </w:rPr>
        <w:t xml:space="preserve">Traceability means that </w:t>
      </w:r>
      <w:r w:rsidR="00A72B11">
        <w:rPr>
          <w:rFonts w:ascii="Arial" w:hAnsi="Arial" w:cs="Arial"/>
        </w:rPr>
        <w:t>reported ESG figures can be traced to their data sources and that the data's origin, processing, and changes are captured</w:t>
      </w:r>
      <w:r w:rsidR="00236B22" w:rsidRPr="00236B22">
        <w:rPr>
          <w:rFonts w:ascii="Arial" w:hAnsi="Arial" w:cs="Arial"/>
        </w:rPr>
        <w:t>.</w:t>
      </w:r>
    </w:p>
    <w:p w14:paraId="0B4898FD" w14:textId="1BE037D4" w:rsidR="00663EA5" w:rsidRDefault="00CD6C61" w:rsidP="00263C37">
      <w:pPr>
        <w:spacing w:before="240"/>
        <w:ind w:left="0"/>
        <w:jc w:val="both"/>
        <w:rPr>
          <w:rFonts w:ascii="Arial" w:hAnsi="Arial" w:cs="Arial"/>
        </w:rPr>
      </w:pPr>
      <w:r w:rsidRPr="00686542">
        <w:rPr>
          <w:rFonts w:ascii="Arial" w:hAnsi="Arial" w:cs="Arial"/>
          <w:b/>
          <w:bCs/>
        </w:rPr>
        <w:t>Enabling Conditions</w:t>
      </w:r>
      <w:r w:rsidR="00686542" w:rsidRPr="00686542">
        <w:rPr>
          <w:rFonts w:ascii="Arial" w:hAnsi="Arial" w:cs="Arial"/>
          <w:b/>
          <w:bCs/>
        </w:rPr>
        <w:t>:</w:t>
      </w:r>
      <w:r w:rsidR="00686542">
        <w:rPr>
          <w:rFonts w:ascii="Arial" w:hAnsi="Arial" w:cs="Arial"/>
        </w:rPr>
        <w:t xml:space="preserve"> Situational factors</w:t>
      </w:r>
      <w:r w:rsidR="00663EA5" w:rsidRPr="00663EA5">
        <w:rPr>
          <w:rFonts w:ascii="Arial" w:hAnsi="Arial" w:cs="Arial"/>
        </w:rPr>
        <w:t xml:space="preserve"> that determine </w:t>
      </w:r>
      <w:r w:rsidR="00016F9F">
        <w:rPr>
          <w:rFonts w:ascii="Arial" w:hAnsi="Arial" w:cs="Arial"/>
        </w:rPr>
        <w:t xml:space="preserve">AI's efficiency </w:t>
      </w:r>
      <w:r w:rsidR="00663EA5" w:rsidRPr="00663EA5">
        <w:rPr>
          <w:rFonts w:ascii="Arial" w:hAnsi="Arial" w:cs="Arial"/>
        </w:rPr>
        <w:t>in sustainability reporting. They consist of data preparedness, system interoperability, infrastructure quality, professional competencies, governance systems, and assurance systems in this study.</w:t>
      </w:r>
    </w:p>
    <w:p w14:paraId="5BDE927F" w14:textId="793A775A" w:rsidR="00663EA5" w:rsidRPr="00686542" w:rsidRDefault="00CD6C61" w:rsidP="00263C37">
      <w:pPr>
        <w:spacing w:before="240"/>
        <w:ind w:left="0"/>
        <w:jc w:val="both"/>
        <w:rPr>
          <w:rFonts w:ascii="Arial" w:hAnsi="Arial" w:cs="Arial"/>
          <w:b/>
          <w:bCs/>
        </w:rPr>
      </w:pPr>
      <w:r w:rsidRPr="00686542">
        <w:rPr>
          <w:rFonts w:ascii="Arial" w:hAnsi="Arial" w:cs="Arial"/>
          <w:b/>
          <w:bCs/>
        </w:rPr>
        <w:t>Emerging Economies</w:t>
      </w:r>
      <w:r w:rsidR="00686542">
        <w:rPr>
          <w:rFonts w:ascii="Arial" w:hAnsi="Arial" w:cs="Arial"/>
          <w:b/>
          <w:bCs/>
        </w:rPr>
        <w:t xml:space="preserve">: </w:t>
      </w:r>
      <w:r w:rsidR="00686542">
        <w:rPr>
          <w:rFonts w:ascii="Arial" w:hAnsi="Arial" w:cs="Arial"/>
        </w:rPr>
        <w:t>States</w:t>
      </w:r>
      <w:r w:rsidR="0070594C">
        <w:rPr>
          <w:rFonts w:ascii="Arial" w:hAnsi="Arial" w:cs="Arial"/>
        </w:rPr>
        <w:t xml:space="preserve"> with emerging institutional settings, evolving regulatory conditions, and varying</w:t>
      </w:r>
      <w:r w:rsidR="00663EA5" w:rsidRPr="00663EA5">
        <w:rPr>
          <w:rFonts w:ascii="Arial" w:hAnsi="Arial" w:cs="Arial"/>
        </w:rPr>
        <w:t xml:space="preserve"> degrees of digital infrastructure development. In this paper, the emerging economies are discussed as the environment in which AI-based sustainability reporting can be subject to structural limitations.</w:t>
      </w:r>
    </w:p>
    <w:p w14:paraId="4E7D21E0" w14:textId="1E233290" w:rsidR="00CD6C61" w:rsidRPr="00686542" w:rsidRDefault="00CD6C61" w:rsidP="00263C37">
      <w:pPr>
        <w:spacing w:before="240"/>
        <w:ind w:left="0"/>
        <w:jc w:val="both"/>
        <w:rPr>
          <w:rFonts w:ascii="Arial" w:hAnsi="Arial" w:cs="Arial"/>
          <w:b/>
          <w:bCs/>
        </w:rPr>
      </w:pPr>
      <w:r w:rsidRPr="00686542">
        <w:rPr>
          <w:rFonts w:ascii="Arial" w:hAnsi="Arial" w:cs="Arial"/>
          <w:b/>
          <w:bCs/>
        </w:rPr>
        <w:t>Sustainable AI</w:t>
      </w:r>
      <w:r w:rsidR="00686542">
        <w:rPr>
          <w:rFonts w:ascii="Arial" w:hAnsi="Arial" w:cs="Arial"/>
          <w:b/>
          <w:bCs/>
        </w:rPr>
        <w:t xml:space="preserve">: </w:t>
      </w:r>
      <w:r w:rsidRPr="00B63317">
        <w:rPr>
          <w:rFonts w:ascii="Arial" w:hAnsi="Arial" w:cs="Arial"/>
        </w:rPr>
        <w:t xml:space="preserve">Sustainable AI refers to </w:t>
      </w:r>
      <w:r w:rsidR="0070594C">
        <w:rPr>
          <w:rFonts w:ascii="Arial" w:hAnsi="Arial" w:cs="Arial"/>
        </w:rPr>
        <w:t>considering</w:t>
      </w:r>
      <w:r w:rsidRPr="00B63317">
        <w:rPr>
          <w:rFonts w:ascii="Arial" w:hAnsi="Arial" w:cs="Arial"/>
        </w:rPr>
        <w:t xml:space="preserve"> AI systems’ environmental impacts, including energy consumption, carbon emissions, and lifecycle effects, within </w:t>
      </w:r>
      <w:r w:rsidR="00C52574">
        <w:rPr>
          <w:rFonts w:ascii="Arial" w:hAnsi="Arial" w:cs="Arial"/>
        </w:rPr>
        <w:t>discussions of sustainability accounting and reporting</w:t>
      </w:r>
      <w:r w:rsidRPr="00B63317">
        <w:rPr>
          <w:rFonts w:ascii="Arial" w:hAnsi="Arial" w:cs="Arial"/>
        </w:rPr>
        <w:t>.</w:t>
      </w:r>
    </w:p>
    <w:p w14:paraId="15F748A7" w14:textId="66658909" w:rsidR="00CD6C61" w:rsidRPr="00B914A8" w:rsidRDefault="00CD6C61" w:rsidP="00B914A8">
      <w:pPr>
        <w:spacing w:before="240"/>
        <w:ind w:left="0"/>
        <w:jc w:val="both"/>
        <w:rPr>
          <w:rFonts w:ascii="Arial" w:hAnsi="Arial" w:cs="Arial"/>
          <w:b/>
          <w:bCs/>
        </w:rPr>
      </w:pPr>
      <w:r w:rsidRPr="00686542">
        <w:rPr>
          <w:rFonts w:ascii="Arial" w:hAnsi="Arial" w:cs="Arial"/>
          <w:b/>
          <w:bCs/>
        </w:rPr>
        <w:t>Digital Accounting Transformation</w:t>
      </w:r>
      <w:r w:rsidR="00686542">
        <w:rPr>
          <w:rFonts w:ascii="Arial" w:hAnsi="Arial" w:cs="Arial"/>
          <w:b/>
          <w:bCs/>
        </w:rPr>
        <w:t xml:space="preserve">: </w:t>
      </w:r>
      <w:r w:rsidR="006B13C4" w:rsidRPr="000055EE">
        <w:rPr>
          <w:rFonts w:ascii="Arial" w:hAnsi="Arial" w:cs="Arial"/>
        </w:rPr>
        <w:t>Digital accounting transformation is the process of introducing AI, digital technology</w:t>
      </w:r>
      <w:r w:rsidR="00A72B11">
        <w:rPr>
          <w:rFonts w:ascii="Arial" w:hAnsi="Arial" w:cs="Arial"/>
        </w:rPr>
        <w:t>, and automated applications into conventional accounting and reporting systems, thereby redefining how financial and non-financial information is gathered, processed,</w:t>
      </w:r>
      <w:r w:rsidR="006B13C4" w:rsidRPr="000055EE">
        <w:rPr>
          <w:rFonts w:ascii="Arial" w:hAnsi="Arial" w:cs="Arial"/>
        </w:rPr>
        <w:t xml:space="preserve"> and reported.</w:t>
      </w:r>
    </w:p>
    <w:p w14:paraId="0721968A" w14:textId="5AFA532D" w:rsidR="00C52574" w:rsidRPr="00DB6257" w:rsidRDefault="00C16EA4" w:rsidP="001E6945">
      <w:pPr>
        <w:pStyle w:val="Heading2"/>
        <w:numPr>
          <w:ilvl w:val="1"/>
          <w:numId w:val="61"/>
        </w:numPr>
      </w:pPr>
      <w:bookmarkStart w:id="19" w:name="_Toc184116096"/>
      <w:r>
        <w:t xml:space="preserve"> </w:t>
      </w:r>
      <w:bookmarkStart w:id="20" w:name="_Toc225179941"/>
      <w:r w:rsidR="00C52574">
        <w:t>Organization of the Remaining Chapter</w:t>
      </w:r>
      <w:bookmarkEnd w:id="19"/>
      <w:bookmarkEnd w:id="20"/>
    </w:p>
    <w:p w14:paraId="01C0E048" w14:textId="08FF9779" w:rsidR="003D554F" w:rsidRDefault="00016F9F" w:rsidP="003D554F">
      <w:pPr>
        <w:spacing w:before="240"/>
        <w:ind w:left="0"/>
        <w:jc w:val="both"/>
        <w:rPr>
          <w:rFonts w:ascii="Arial" w:hAnsi="Arial" w:cs="Arial"/>
          <w:bCs/>
        </w:rPr>
      </w:pPr>
      <w:r>
        <w:rPr>
          <w:rFonts w:ascii="Arial" w:hAnsi="Arial" w:cs="Arial"/>
          <w:bCs/>
        </w:rPr>
        <w:t>Four other chapters follow this introductory chapter</w:t>
      </w:r>
      <w:r w:rsidR="003D554F" w:rsidRPr="003D554F">
        <w:rPr>
          <w:rFonts w:ascii="Arial" w:hAnsi="Arial" w:cs="Arial"/>
          <w:bCs/>
        </w:rPr>
        <w:t xml:space="preserve"> in the research document</w:t>
      </w:r>
      <w:r w:rsidR="00A72B11">
        <w:rPr>
          <w:rFonts w:ascii="Arial" w:hAnsi="Arial" w:cs="Arial"/>
          <w:bCs/>
        </w:rPr>
        <w:t xml:space="preserve"> that address various aspects</w:t>
      </w:r>
      <w:r w:rsidR="003D554F" w:rsidRPr="003D554F">
        <w:rPr>
          <w:rFonts w:ascii="Arial" w:hAnsi="Arial" w:cs="Arial"/>
          <w:bCs/>
        </w:rPr>
        <w:t xml:space="preserve"> of the systematic literature review.</w:t>
      </w:r>
    </w:p>
    <w:p w14:paraId="03BD6C69" w14:textId="484E1DBB" w:rsidR="00BB44EC" w:rsidRPr="00BB44EC" w:rsidRDefault="00BB44EC" w:rsidP="00BB44EC">
      <w:pPr>
        <w:spacing w:before="240"/>
        <w:ind w:left="0"/>
        <w:jc w:val="both"/>
        <w:rPr>
          <w:rFonts w:ascii="Arial" w:hAnsi="Arial" w:cs="Arial"/>
          <w:bCs/>
        </w:rPr>
      </w:pPr>
      <w:r w:rsidRPr="00BB44EC">
        <w:rPr>
          <w:rFonts w:ascii="Arial" w:hAnsi="Arial" w:cs="Arial"/>
          <w:bCs/>
        </w:rPr>
        <w:t xml:space="preserve">Chapter II: Review of the Literature: It </w:t>
      </w:r>
      <w:r w:rsidR="002F5E75">
        <w:rPr>
          <w:rFonts w:ascii="Arial" w:hAnsi="Arial" w:cs="Arial"/>
          <w:bCs/>
        </w:rPr>
        <w:t>reviews</w:t>
      </w:r>
      <w:r w:rsidR="002A7FC3">
        <w:rPr>
          <w:rFonts w:ascii="Arial" w:hAnsi="Arial" w:cs="Arial"/>
          <w:bCs/>
        </w:rPr>
        <w:t xml:space="preserve"> 38 selected academic studies</w:t>
      </w:r>
      <w:r w:rsidRPr="00BB44EC">
        <w:rPr>
          <w:rFonts w:ascii="Arial" w:hAnsi="Arial" w:cs="Arial"/>
          <w:bCs/>
        </w:rPr>
        <w:t xml:space="preserve">. The chapter </w:t>
      </w:r>
      <w:r w:rsidR="002A7FC3">
        <w:rPr>
          <w:rFonts w:ascii="Arial" w:hAnsi="Arial" w:cs="Arial"/>
          <w:bCs/>
        </w:rPr>
        <w:t>reviews</w:t>
      </w:r>
      <w:r w:rsidRPr="00BB44EC">
        <w:rPr>
          <w:rFonts w:ascii="Arial" w:hAnsi="Arial" w:cs="Arial"/>
          <w:bCs/>
        </w:rPr>
        <w:t xml:space="preserve"> the current literature on the uses of AI </w:t>
      </w:r>
      <w:r w:rsidR="002A7FC3">
        <w:rPr>
          <w:rFonts w:ascii="Arial" w:hAnsi="Arial" w:cs="Arial"/>
          <w:bCs/>
        </w:rPr>
        <w:t>in sustainability reporting, ESG disclosure, carbon accounting, digital accounting change, governance mechanisms,</w:t>
      </w:r>
      <w:r w:rsidRPr="00BB44EC">
        <w:rPr>
          <w:rFonts w:ascii="Arial" w:hAnsi="Arial" w:cs="Arial"/>
          <w:bCs/>
        </w:rPr>
        <w:t xml:space="preserve"> and assurance </w:t>
      </w:r>
      <w:r w:rsidRPr="00BB44EC">
        <w:rPr>
          <w:rFonts w:ascii="Arial" w:hAnsi="Arial" w:cs="Arial"/>
          <w:bCs/>
        </w:rPr>
        <w:lastRenderedPageBreak/>
        <w:t xml:space="preserve">issues. It separates the key themes </w:t>
      </w:r>
      <w:r w:rsidR="002A7FC3">
        <w:rPr>
          <w:rFonts w:ascii="Arial" w:hAnsi="Arial" w:cs="Arial"/>
          <w:bCs/>
        </w:rPr>
        <w:t>into</w:t>
      </w:r>
      <w:r w:rsidRPr="00BB44EC">
        <w:rPr>
          <w:rFonts w:ascii="Arial" w:hAnsi="Arial" w:cs="Arial"/>
          <w:bCs/>
        </w:rPr>
        <w:t xml:space="preserve"> automation, system integration, advanced analytics, </w:t>
      </w:r>
      <w:r w:rsidR="002F5E75">
        <w:rPr>
          <w:rFonts w:ascii="Arial" w:hAnsi="Arial" w:cs="Arial"/>
          <w:bCs/>
        </w:rPr>
        <w:t>reporting quality</w:t>
      </w:r>
      <w:r w:rsidRPr="00BB44EC">
        <w:rPr>
          <w:rFonts w:ascii="Arial" w:hAnsi="Arial" w:cs="Arial"/>
          <w:bCs/>
        </w:rPr>
        <w:t>, enabling conditions</w:t>
      </w:r>
      <w:r w:rsidR="002A7FC3">
        <w:rPr>
          <w:rFonts w:ascii="Arial" w:hAnsi="Arial" w:cs="Arial"/>
          <w:bCs/>
        </w:rPr>
        <w:t>,</w:t>
      </w:r>
      <w:r w:rsidRPr="00BB44EC">
        <w:rPr>
          <w:rFonts w:ascii="Arial" w:hAnsi="Arial" w:cs="Arial"/>
          <w:bCs/>
        </w:rPr>
        <w:t xml:space="preserve"> and implementation barriers. The missing points in the literature and </w:t>
      </w:r>
      <w:r w:rsidR="002A7FC3">
        <w:rPr>
          <w:rFonts w:ascii="Arial" w:hAnsi="Arial" w:cs="Arial"/>
          <w:bCs/>
        </w:rPr>
        <w:t xml:space="preserve">the </w:t>
      </w:r>
      <w:r w:rsidRPr="00BB44EC">
        <w:rPr>
          <w:rFonts w:ascii="Arial" w:hAnsi="Arial" w:cs="Arial"/>
          <w:bCs/>
        </w:rPr>
        <w:t>conceptual framework that the study will follow are also outlined in the chapter.</w:t>
      </w:r>
    </w:p>
    <w:p w14:paraId="1BA1522D" w14:textId="77777777" w:rsidR="0010681E" w:rsidRDefault="00BB44EC" w:rsidP="00BB44EC">
      <w:pPr>
        <w:spacing w:before="240"/>
        <w:ind w:left="0"/>
        <w:jc w:val="both"/>
        <w:rPr>
          <w:rFonts w:ascii="Arial" w:hAnsi="Arial" w:cs="Arial"/>
          <w:bCs/>
        </w:rPr>
      </w:pPr>
      <w:r w:rsidRPr="00BB44EC">
        <w:rPr>
          <w:rFonts w:ascii="Arial" w:hAnsi="Arial" w:cs="Arial"/>
          <w:bCs/>
        </w:rPr>
        <w:t xml:space="preserve">Chapter III: Research Methods describes the approach that was used in this thesis. It explains the design of the systematic literature review, </w:t>
      </w:r>
      <w:r w:rsidR="002A7FC3">
        <w:rPr>
          <w:rFonts w:ascii="Arial" w:hAnsi="Arial" w:cs="Arial"/>
          <w:bCs/>
        </w:rPr>
        <w:t xml:space="preserve">the plan for sample selection, the criteria for inclusion and exclusion, the data collection procedure, and the </w:t>
      </w:r>
      <w:r w:rsidRPr="00BB44EC">
        <w:rPr>
          <w:rFonts w:ascii="Arial" w:hAnsi="Arial" w:cs="Arial"/>
          <w:bCs/>
        </w:rPr>
        <w:t>analytical plan. The chapter provides the coding, classification</w:t>
      </w:r>
      <w:r w:rsidR="002A7FC3">
        <w:rPr>
          <w:rFonts w:ascii="Arial" w:hAnsi="Arial" w:cs="Arial"/>
          <w:bCs/>
        </w:rPr>
        <w:t>,</w:t>
      </w:r>
      <w:r w:rsidRPr="00BB44EC">
        <w:rPr>
          <w:rFonts w:ascii="Arial" w:hAnsi="Arial" w:cs="Arial"/>
          <w:bCs/>
        </w:rPr>
        <w:t xml:space="preserve"> and synthesis of the 38 papers to ensure transparency and academic rigor.</w:t>
      </w:r>
      <w:r w:rsidR="002A7FC3">
        <w:rPr>
          <w:rFonts w:ascii="Arial" w:hAnsi="Arial" w:cs="Arial"/>
          <w:bCs/>
        </w:rPr>
        <w:t xml:space="preserve"> </w:t>
      </w:r>
    </w:p>
    <w:p w14:paraId="56543950" w14:textId="16DA4348" w:rsidR="00D502E8" w:rsidRPr="00D502E8" w:rsidRDefault="0010681E" w:rsidP="00BB44EC">
      <w:pPr>
        <w:spacing w:before="240"/>
        <w:ind w:left="0"/>
        <w:jc w:val="both"/>
        <w:rPr>
          <w:rFonts w:ascii="Arial" w:hAnsi="Arial" w:cs="Arial"/>
          <w:bCs/>
        </w:rPr>
      </w:pPr>
      <w:r>
        <w:rPr>
          <w:rFonts w:ascii="Arial" w:hAnsi="Arial" w:cs="Arial"/>
          <w:bCs/>
        </w:rPr>
        <w:t>C</w:t>
      </w:r>
      <w:r w:rsidR="00D502E8" w:rsidRPr="00D502E8">
        <w:rPr>
          <w:rFonts w:ascii="Arial" w:hAnsi="Arial" w:cs="Arial"/>
          <w:bCs/>
        </w:rPr>
        <w:t xml:space="preserve">hapter IV: Research Findings and Analysis. The patterns in thematics, impediments to implementation, the quality of reporting, assurance concerns, the differences between the developed and emerging economies, and their consequences on performance are all addressed. The impacts of AI functions on the quality of sustainability reporting are explained in </w:t>
      </w:r>
      <w:r w:rsidR="00A421C8">
        <w:rPr>
          <w:rFonts w:ascii="Arial" w:hAnsi="Arial" w:cs="Arial"/>
          <w:bCs/>
        </w:rPr>
        <w:t xml:space="preserve">terms of </w:t>
      </w:r>
      <w:r w:rsidR="00D502E8" w:rsidRPr="00D502E8">
        <w:rPr>
          <w:rFonts w:ascii="Arial" w:hAnsi="Arial" w:cs="Arial"/>
          <w:bCs/>
        </w:rPr>
        <w:t>some enabling conditions on the conceptual framework.</w:t>
      </w:r>
    </w:p>
    <w:p w14:paraId="782790FE" w14:textId="67DA9B78" w:rsidR="00D502E8" w:rsidRPr="00D502E8" w:rsidRDefault="00D502E8" w:rsidP="00D502E8">
      <w:pPr>
        <w:spacing w:before="240"/>
        <w:ind w:left="0"/>
        <w:jc w:val="both"/>
        <w:rPr>
          <w:rFonts w:ascii="Arial" w:hAnsi="Arial" w:cs="Arial"/>
          <w:bCs/>
        </w:rPr>
      </w:pPr>
      <w:r w:rsidRPr="00D502E8">
        <w:rPr>
          <w:rFonts w:ascii="Arial" w:hAnsi="Arial" w:cs="Arial"/>
          <w:bCs/>
        </w:rPr>
        <w:t xml:space="preserve">Chapter V: Discussion explains the findings </w:t>
      </w:r>
      <w:r w:rsidR="00A421C8">
        <w:rPr>
          <w:rFonts w:ascii="Arial" w:hAnsi="Arial" w:cs="Arial"/>
          <w:bCs/>
        </w:rPr>
        <w:t>in relation to the research objectives</w:t>
      </w:r>
      <w:r w:rsidRPr="00D502E8">
        <w:rPr>
          <w:rFonts w:ascii="Arial" w:hAnsi="Arial" w:cs="Arial"/>
          <w:bCs/>
        </w:rPr>
        <w:t xml:space="preserve">. It also </w:t>
      </w:r>
      <w:r w:rsidR="00A421C8">
        <w:rPr>
          <w:rFonts w:ascii="Arial" w:hAnsi="Arial" w:cs="Arial"/>
          <w:bCs/>
        </w:rPr>
        <w:t>draws general conclusions, determines theoretical and practical implications, defines the scope of future research, and provides well-coherent recommendations to organizations, regulators, assurance bodies, and researchers</w:t>
      </w:r>
      <w:r w:rsidRPr="00D502E8">
        <w:rPr>
          <w:rFonts w:ascii="Arial" w:hAnsi="Arial" w:cs="Arial"/>
          <w:bCs/>
        </w:rPr>
        <w:t xml:space="preserve">. In this chapter, the following aspects of providing AI-based sustainability reporting are identified as </w:t>
      </w:r>
      <w:r w:rsidR="00A421C8">
        <w:rPr>
          <w:rFonts w:ascii="Arial" w:hAnsi="Arial" w:cs="Arial"/>
          <w:bCs/>
        </w:rPr>
        <w:t>the most significant: governance, data maturity, integration, and assurance</w:t>
      </w:r>
      <w:r w:rsidRPr="00D502E8">
        <w:rPr>
          <w:rFonts w:ascii="Arial" w:hAnsi="Arial" w:cs="Arial"/>
          <w:bCs/>
        </w:rPr>
        <w:t>.</w:t>
      </w:r>
    </w:p>
    <w:p w14:paraId="6C24251C" w14:textId="6B6C5854" w:rsidR="00D502E8" w:rsidRDefault="00D502E8" w:rsidP="00D502E8">
      <w:pPr>
        <w:spacing w:before="240"/>
        <w:ind w:left="0"/>
        <w:jc w:val="both"/>
        <w:rPr>
          <w:rFonts w:ascii="Arial" w:hAnsi="Arial" w:cs="Arial"/>
          <w:bCs/>
        </w:rPr>
      </w:pPr>
      <w:r w:rsidRPr="00D502E8">
        <w:rPr>
          <w:rFonts w:ascii="Arial" w:hAnsi="Arial" w:cs="Arial"/>
          <w:bCs/>
        </w:rPr>
        <w:t xml:space="preserve">Generally, the thesis transitions </w:t>
      </w:r>
      <w:r w:rsidR="00A421C8">
        <w:rPr>
          <w:rFonts w:ascii="Arial" w:hAnsi="Arial" w:cs="Arial"/>
          <w:bCs/>
        </w:rPr>
        <w:t>from its conceptual undertone to the methodological exposition, the empirical synthesis, the analysis, and the practical recommendations, rendering it logical and understandable</w:t>
      </w:r>
      <w:r w:rsidRPr="00D502E8">
        <w:rPr>
          <w:rFonts w:ascii="Arial" w:hAnsi="Arial" w:cs="Arial"/>
          <w:bCs/>
        </w:rPr>
        <w:t xml:space="preserve"> to the level of scholarly rigor.</w:t>
      </w:r>
    </w:p>
    <w:p w14:paraId="05D657A1" w14:textId="77777777" w:rsidR="00C16EA4" w:rsidRPr="003D554F" w:rsidRDefault="00C16EA4" w:rsidP="00D502E8">
      <w:pPr>
        <w:spacing w:before="240"/>
        <w:ind w:left="0"/>
        <w:jc w:val="both"/>
        <w:rPr>
          <w:rFonts w:ascii="Arial" w:hAnsi="Arial" w:cs="Arial"/>
          <w:bCs/>
        </w:rPr>
      </w:pPr>
    </w:p>
    <w:p w14:paraId="4396D637" w14:textId="5161AECD" w:rsidR="00C12F0A" w:rsidRPr="00C12F0A" w:rsidRDefault="004B3F38" w:rsidP="00853F69">
      <w:pPr>
        <w:pStyle w:val="Heading1"/>
      </w:pPr>
      <w:bookmarkStart w:id="21" w:name="_Toc184116097"/>
      <w:bookmarkStart w:id="22" w:name="_Toc225179942"/>
      <w:r>
        <w:lastRenderedPageBreak/>
        <w:t>CHAPTER II: REVIEW OF THE LITERATURE</w:t>
      </w:r>
      <w:bookmarkEnd w:id="21"/>
      <w:bookmarkEnd w:id="22"/>
    </w:p>
    <w:p w14:paraId="4FD9AAD2" w14:textId="465553B4" w:rsidR="004B3F38" w:rsidRPr="00DB6257" w:rsidRDefault="004B3F38" w:rsidP="001E6945">
      <w:pPr>
        <w:pStyle w:val="Heading2"/>
        <w:numPr>
          <w:ilvl w:val="0"/>
          <w:numId w:val="33"/>
        </w:numPr>
      </w:pPr>
      <w:bookmarkStart w:id="23" w:name="_Toc184116099"/>
      <w:bookmarkStart w:id="24" w:name="_Toc225179943"/>
      <w:r>
        <w:t>Literature Survey</w:t>
      </w:r>
      <w:bookmarkEnd w:id="23"/>
      <w:bookmarkEnd w:id="24"/>
      <w:r>
        <w:t xml:space="preserve"> </w:t>
      </w:r>
    </w:p>
    <w:p w14:paraId="7A10BBED" w14:textId="458432A9" w:rsidR="00541D6F" w:rsidRDefault="00541D6F" w:rsidP="00541D6F">
      <w:pPr>
        <w:spacing w:before="240"/>
        <w:ind w:left="0"/>
        <w:jc w:val="both"/>
        <w:rPr>
          <w:rFonts w:ascii="Arial" w:hAnsi="Arial" w:cs="Arial"/>
        </w:rPr>
      </w:pPr>
      <w:r w:rsidRPr="00541D6F">
        <w:rPr>
          <w:rFonts w:ascii="Arial" w:hAnsi="Arial" w:cs="Arial"/>
        </w:rPr>
        <w:t xml:space="preserve">Extensive and increasing evidence has investigated the correlation </w:t>
      </w:r>
      <w:r w:rsidR="00896A71">
        <w:rPr>
          <w:rFonts w:ascii="Arial" w:hAnsi="Arial" w:cs="Arial"/>
        </w:rPr>
        <w:t>between</w:t>
      </w:r>
      <w:r w:rsidRPr="00541D6F">
        <w:rPr>
          <w:rFonts w:ascii="Arial" w:hAnsi="Arial" w:cs="Arial"/>
        </w:rPr>
        <w:t xml:space="preserve"> artificial intelligence and sustainability reporting. The literature reviewed can be divided into several themes</w:t>
      </w:r>
      <w:r w:rsidR="00896A71">
        <w:rPr>
          <w:rFonts w:ascii="Arial" w:hAnsi="Arial" w:cs="Arial"/>
        </w:rPr>
        <w:t>: AI in sustainability accounting, AI in carbon accounting and ESG reporting, digital accounting systems for</w:t>
      </w:r>
      <w:r w:rsidRPr="00541D6F">
        <w:rPr>
          <w:rFonts w:ascii="Arial" w:hAnsi="Arial" w:cs="Arial"/>
        </w:rPr>
        <w:t xml:space="preserve"> sustainability, and the limitations and challenges of using AI.</w:t>
      </w:r>
      <w:r w:rsidR="006F7A05">
        <w:rPr>
          <w:rFonts w:ascii="Arial" w:hAnsi="Arial" w:cs="Arial"/>
        </w:rPr>
        <w:t xml:space="preserve"> </w:t>
      </w:r>
      <w:r w:rsidRPr="00541D6F">
        <w:rPr>
          <w:rFonts w:ascii="Arial" w:hAnsi="Arial" w:cs="Arial"/>
        </w:rPr>
        <w:t xml:space="preserve">According to </w:t>
      </w:r>
      <w:r w:rsidR="00896A71">
        <w:rPr>
          <w:rFonts w:ascii="Arial" w:hAnsi="Arial" w:cs="Arial"/>
        </w:rPr>
        <w:t xml:space="preserve">several studies, AI technologies can enhance the effectiveness and precision of </w:t>
      </w:r>
      <w:r w:rsidRPr="00541D6F">
        <w:rPr>
          <w:rFonts w:ascii="Arial" w:hAnsi="Arial" w:cs="Arial"/>
        </w:rPr>
        <w:t xml:space="preserve">sustainability reporting processes. As an illustration, machine learning and big data analytics can process large </w:t>
      </w:r>
      <w:r w:rsidR="00650DDE">
        <w:rPr>
          <w:rFonts w:ascii="Arial" w:hAnsi="Arial" w:cs="Arial"/>
        </w:rPr>
        <w:t>volumes of environmental data and identify patterns related to emissions, energy use, and environmental outcomes</w:t>
      </w:r>
      <w:r w:rsidR="007D6994">
        <w:rPr>
          <w:rFonts w:ascii="Arial" w:hAnsi="Arial" w:cs="Arial"/>
        </w:rPr>
        <w:t>.</w:t>
      </w:r>
      <w:r w:rsidRPr="00541D6F">
        <w:rPr>
          <w:rFonts w:ascii="Arial" w:hAnsi="Arial" w:cs="Arial"/>
        </w:rPr>
        <w:t xml:space="preserve"> </w:t>
      </w:r>
      <w:r w:rsidR="00FA61C7">
        <w:rPr>
          <w:rFonts w:ascii="Arial" w:hAnsi="Arial" w:cs="Arial"/>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EB6885">
        <w:rPr>
          <w:rFonts w:ascii="Arial" w:hAnsi="Arial" w:cs="Arial"/>
        </w:rPr>
        <w:instrText xml:space="preserve"> ADDIN EN.CITE </w:instrText>
      </w:r>
      <w:r w:rsidR="00EB6885">
        <w:rPr>
          <w:rFonts w:ascii="Arial" w:hAnsi="Arial" w:cs="Arial"/>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EB6885">
        <w:rPr>
          <w:rFonts w:ascii="Arial" w:hAnsi="Arial" w:cs="Arial"/>
        </w:rPr>
        <w:instrText xml:space="preserve"> ADDIN EN.CITE.DATA </w:instrText>
      </w:r>
      <w:r w:rsidR="00EB6885">
        <w:rPr>
          <w:rFonts w:ascii="Arial" w:hAnsi="Arial" w:cs="Arial"/>
        </w:rPr>
      </w:r>
      <w:r w:rsidR="00EB6885">
        <w:rPr>
          <w:rFonts w:ascii="Arial" w:hAnsi="Arial" w:cs="Arial"/>
        </w:rPr>
        <w:fldChar w:fldCharType="end"/>
      </w:r>
      <w:r w:rsidR="00FA61C7">
        <w:rPr>
          <w:rFonts w:ascii="Arial" w:hAnsi="Arial" w:cs="Arial"/>
        </w:rPr>
      </w:r>
      <w:r w:rsidR="00FA61C7">
        <w:rPr>
          <w:rFonts w:ascii="Arial" w:hAnsi="Arial" w:cs="Arial"/>
        </w:rPr>
        <w:fldChar w:fldCharType="separate"/>
      </w:r>
      <w:r w:rsidR="00EB6885">
        <w:rPr>
          <w:rFonts w:ascii="Arial" w:hAnsi="Arial" w:cs="Arial"/>
          <w:noProof/>
        </w:rPr>
        <w:t>(Mayegun &amp; Nwanevu, 2025; Safeei et al., 2025)</w:t>
      </w:r>
      <w:r w:rsidR="00FA61C7">
        <w:rPr>
          <w:rFonts w:ascii="Arial" w:hAnsi="Arial" w:cs="Arial"/>
        </w:rPr>
        <w:fldChar w:fldCharType="end"/>
      </w:r>
      <w:r w:rsidRPr="00541D6F">
        <w:rPr>
          <w:rFonts w:ascii="Arial" w:hAnsi="Arial" w:cs="Arial"/>
        </w:rPr>
        <w:t>.</w:t>
      </w:r>
    </w:p>
    <w:p w14:paraId="54FE02B7" w14:textId="1887B390" w:rsidR="00547575" w:rsidRPr="00547575" w:rsidRDefault="00547575" w:rsidP="00547575">
      <w:pPr>
        <w:spacing w:before="240"/>
        <w:ind w:left="0"/>
        <w:jc w:val="both"/>
        <w:rPr>
          <w:rFonts w:ascii="Arial" w:hAnsi="Arial" w:cs="Arial"/>
        </w:rPr>
      </w:pPr>
      <w:r w:rsidRPr="00547575">
        <w:rPr>
          <w:rFonts w:ascii="Arial" w:hAnsi="Arial" w:cs="Arial"/>
        </w:rPr>
        <w:t xml:space="preserve">The AI can also be used to collect and process sustainability information. </w:t>
      </w:r>
      <w:r w:rsidR="00AD3596">
        <w:rPr>
          <w:rFonts w:ascii="Arial" w:hAnsi="Arial" w:cs="Arial"/>
        </w:rPr>
        <w:t>Information on sustainability is typically gathered from various operational sources,</w:t>
      </w:r>
      <w:r w:rsidRPr="00547575">
        <w:rPr>
          <w:rFonts w:ascii="Arial" w:hAnsi="Arial" w:cs="Arial"/>
        </w:rPr>
        <w:t xml:space="preserve"> such as energy meters, supplier databases, environmental surveillance systems, and production history. This data is </w:t>
      </w:r>
      <w:r w:rsidR="00AD3596">
        <w:rPr>
          <w:rFonts w:ascii="Arial" w:hAnsi="Arial" w:cs="Arial"/>
        </w:rPr>
        <w:t>time-consuming and easily compromised because it is typically</w:t>
      </w:r>
      <w:r w:rsidRPr="00547575">
        <w:rPr>
          <w:rFonts w:ascii="Arial" w:hAnsi="Arial" w:cs="Arial"/>
        </w:rPr>
        <w:t xml:space="preserve"> gathered manually. Automatically, with the help of AI systems, one can find the required information; this will save time on reporting and increase data integrity. </w:t>
      </w:r>
      <w:r w:rsidR="0010681E">
        <w:rPr>
          <w:rFonts w:ascii="Arial" w:hAnsi="Arial" w:cs="Arial"/>
        </w:rPr>
        <w:fldChar w:fldCharType="begin">
          <w:fldData xml:space="preserve">PEVuZE5vdGU+PENpdGU+PEF1dGhvcj5OZWN1bGE8L0F1dGhvcj48WWVhcj4yMDI1PC9ZZWFyPjxS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</w:fldData>
        </w:fldChar>
      </w:r>
      <w:r w:rsidR="0010681E">
        <w:rPr>
          <w:rFonts w:ascii="Arial" w:hAnsi="Arial" w:cs="Arial"/>
        </w:rPr>
        <w:instrText xml:space="preserve"> ADDIN EN.CITE </w:instrText>
      </w:r>
      <w:r w:rsidR="0010681E">
        <w:rPr>
          <w:rFonts w:ascii="Arial" w:hAnsi="Arial" w:cs="Arial"/>
        </w:rPr>
        <w:fldChar w:fldCharType="begin">
          <w:fldData xml:space="preserve">PEVuZE5vdGU+PENpdGU+PEF1dGhvcj5OZWN1bGE8L0F1dGhvcj48WWVhcj4yMDI1PC9ZZWFyPjxS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</w:fldData>
        </w:fldChar>
      </w:r>
      <w:r w:rsidR="0010681E">
        <w:rPr>
          <w:rFonts w:ascii="Arial" w:hAnsi="Arial" w:cs="Arial"/>
        </w:rPr>
        <w:instrText xml:space="preserve"> ADDIN EN.CITE.DATA </w:instrText>
      </w:r>
      <w:r w:rsidR="0010681E">
        <w:rPr>
          <w:rFonts w:ascii="Arial" w:hAnsi="Arial" w:cs="Arial"/>
        </w:rPr>
      </w:r>
      <w:r w:rsidR="0010681E">
        <w:rPr>
          <w:rFonts w:ascii="Arial" w:hAnsi="Arial" w:cs="Arial"/>
        </w:rPr>
        <w:fldChar w:fldCharType="end"/>
      </w:r>
      <w:r w:rsidR="0010681E">
        <w:rPr>
          <w:rFonts w:ascii="Arial" w:hAnsi="Arial" w:cs="Arial"/>
        </w:rPr>
      </w:r>
      <w:r w:rsidR="0010681E">
        <w:rPr>
          <w:rFonts w:ascii="Arial" w:hAnsi="Arial" w:cs="Arial"/>
        </w:rPr>
        <w:fldChar w:fldCharType="separate"/>
      </w:r>
      <w:r w:rsidR="0010681E">
        <w:rPr>
          <w:rFonts w:ascii="Arial" w:hAnsi="Arial" w:cs="Arial"/>
          <w:noProof/>
        </w:rPr>
        <w:t>(Necula et al., 2025; Ogunyemi, 2021)</w:t>
      </w:r>
      <w:r w:rsidR="0010681E">
        <w:rPr>
          <w:rFonts w:ascii="Arial" w:hAnsi="Arial" w:cs="Arial"/>
        </w:rPr>
        <w:fldChar w:fldCharType="end"/>
      </w:r>
      <w:r w:rsidRPr="00547575">
        <w:rPr>
          <w:rFonts w:ascii="Arial" w:hAnsi="Arial" w:cs="Arial"/>
        </w:rPr>
        <w:t>.</w:t>
      </w:r>
      <w:r w:rsidR="006F7A05">
        <w:rPr>
          <w:rFonts w:ascii="Arial" w:hAnsi="Arial" w:cs="Arial"/>
        </w:rPr>
        <w:t xml:space="preserve"> </w:t>
      </w:r>
      <w:r w:rsidRPr="00547575">
        <w:rPr>
          <w:rFonts w:ascii="Arial" w:hAnsi="Arial" w:cs="Arial"/>
        </w:rPr>
        <w:t>There is one more important area of research</w:t>
      </w:r>
      <w:r w:rsidR="00AD3596">
        <w:rPr>
          <w:rFonts w:ascii="Arial" w:hAnsi="Arial" w:cs="Arial"/>
        </w:rPr>
        <w:t>: the AI-based carbon accounting system</w:t>
      </w:r>
      <w:r w:rsidRPr="00547575">
        <w:rPr>
          <w:rFonts w:ascii="Arial" w:hAnsi="Arial" w:cs="Arial"/>
        </w:rPr>
        <w:t>. Carbon accounting refers to the measurement of the amount of greenhouse gases emitted by the activities of an organization. Now</w:t>
      </w:r>
      <w:r w:rsidR="00AD3596">
        <w:rPr>
          <w:rFonts w:ascii="Arial" w:hAnsi="Arial" w:cs="Arial"/>
        </w:rPr>
        <w:t>,</w:t>
      </w:r>
      <w:r w:rsidRPr="00547575">
        <w:rPr>
          <w:rFonts w:ascii="Arial" w:hAnsi="Arial" w:cs="Arial"/>
        </w:rPr>
        <w:t xml:space="preserve"> AI systems </w:t>
      </w:r>
      <w:r w:rsidR="00AD3596">
        <w:rPr>
          <w:rFonts w:ascii="Arial" w:hAnsi="Arial" w:cs="Arial"/>
        </w:rPr>
        <w:t>can process large volumes of operational data and are more accurate at predicting emissions than</w:t>
      </w:r>
      <w:r w:rsidRPr="00547575">
        <w:rPr>
          <w:rFonts w:ascii="Arial" w:hAnsi="Arial" w:cs="Arial"/>
        </w:rPr>
        <w:t xml:space="preserve"> manual processes. These systems also </w:t>
      </w:r>
      <w:r w:rsidR="00AD3596">
        <w:rPr>
          <w:rFonts w:ascii="Arial" w:hAnsi="Arial" w:cs="Arial"/>
        </w:rPr>
        <w:t>detect anomalies or abnormalities in emission patterns, thereby enhancing</w:t>
      </w:r>
      <w:r w:rsidRPr="00547575">
        <w:rPr>
          <w:rFonts w:ascii="Arial" w:hAnsi="Arial" w:cs="Arial"/>
        </w:rPr>
        <w:t xml:space="preserve"> transparency and compliance with regulations. </w:t>
      </w:r>
      <w:r w:rsidR="0010681E">
        <w:rPr>
          <w:rFonts w:ascii="Arial" w:hAnsi="Arial" w:cs="Arial"/>
        </w:rPr>
        <w:fldChar w:fldCharType="begin"/>
      </w:r>
      <w:r w:rsidR="0010681E">
        <w:rPr>
          <w:rFonts w:ascii="Arial" w:hAnsi="Arial" w:cs="Arial"/>
        </w:rPr>
        <w:instrText xml:space="preserve"> ADDIN EN.CITE &lt;EndNote&gt;&lt;Cite&gt;&lt;Author&gt;Alqahtani&lt;/Author&gt;&lt;Year&gt;2023&lt;/Year&gt;&lt;RecNum&gt;53&lt;/RecNum&gt;&lt;DisplayText&gt;(Alqahtani, 2023)&lt;/DisplayText&gt;&lt;record&gt;&lt;rec-number&gt;53&lt;/rec-number&gt;&lt;foreign-keys&gt;&lt;key app="EN" db-id="fsp9rw5xbed5v9ed90qx2wps5tdzez0fadrf" timestamp="1770101986"&gt;53&lt;/key&gt;&lt;/foreign-keys&gt;&lt;ref-type name="Journal Article"&gt;17&lt;/ref-type&gt;&lt;contributors&gt;&lt;authors&gt;&lt;author&gt;Alqahtani, Abdulrahman Saad H.&lt;/author&gt;&lt;/authors&gt;&lt;/contributors&gt;&lt;titles&gt;&lt;title&gt;Application of Artificial Intelligence in Carbon Accounting and Firm Performance: A Review Using Qualitative Analysis&lt;/title&gt;&lt;secondary-title&gt;International Journal of Experimental Research and Review&lt;/secondary-title&gt;&lt;/titles&gt;&lt;periodical&gt;&lt;full-title&gt;International Journal of Experimental Research and Review&lt;/full-title&gt;&lt;/periodical&gt;&lt;pages&gt;138-148&lt;/pages&gt;&lt;volume&gt;35&lt;/volume&gt;&lt;section&gt;138&lt;/section&gt;&lt;dates&gt;&lt;year&gt;2023&lt;/year&gt;&lt;/dates&gt;&lt;isbn&gt;2455-4855&lt;/isbn&gt;&lt;urls&gt;&lt;/urls&gt;&lt;electronic-resource-num&gt;10.52756/ijerr.2023.v35spl.013&lt;/electronic-resource-num&gt;&lt;/record&gt;&lt;/Cite&gt;&lt;/EndNote&gt;</w:instrText>
      </w:r>
      <w:r w:rsidR="0010681E">
        <w:rPr>
          <w:rFonts w:ascii="Arial" w:hAnsi="Arial" w:cs="Arial"/>
        </w:rPr>
        <w:fldChar w:fldCharType="separate"/>
      </w:r>
      <w:r w:rsidR="0010681E">
        <w:rPr>
          <w:rFonts w:ascii="Arial" w:hAnsi="Arial" w:cs="Arial"/>
          <w:noProof/>
        </w:rPr>
        <w:t>(Alqahtani, 2023)</w:t>
      </w:r>
      <w:r w:rsidR="0010681E">
        <w:rPr>
          <w:rFonts w:ascii="Arial" w:hAnsi="Arial" w:cs="Arial"/>
        </w:rPr>
        <w:fldChar w:fldCharType="end"/>
      </w:r>
      <w:r w:rsidRPr="00547575">
        <w:rPr>
          <w:rFonts w:ascii="Arial" w:hAnsi="Arial" w:cs="Arial"/>
        </w:rPr>
        <w:t>.</w:t>
      </w:r>
      <w:r w:rsidR="006F7A05">
        <w:rPr>
          <w:rFonts w:ascii="Arial" w:hAnsi="Arial" w:cs="Arial"/>
        </w:rPr>
        <w:t xml:space="preserve"> </w:t>
      </w:r>
      <w:r w:rsidR="00AD3596">
        <w:rPr>
          <w:rFonts w:ascii="Arial" w:hAnsi="Arial" w:cs="Arial"/>
        </w:rPr>
        <w:t xml:space="preserve">Another fact cited in certain studies is the importance of the Internet of Things (IoT) technologies to </w:t>
      </w:r>
      <w:r w:rsidRPr="00547575">
        <w:rPr>
          <w:rFonts w:ascii="Arial" w:hAnsi="Arial" w:cs="Arial"/>
        </w:rPr>
        <w:t xml:space="preserve">sustainability reporting. IoT devices can </w:t>
      </w:r>
      <w:r w:rsidR="00AD3596">
        <w:rPr>
          <w:rFonts w:ascii="Arial" w:hAnsi="Arial" w:cs="Arial"/>
        </w:rPr>
        <w:t>collect real-time environmental data</w:t>
      </w:r>
      <w:r w:rsidRPr="00547575">
        <w:rPr>
          <w:rFonts w:ascii="Arial" w:hAnsi="Arial" w:cs="Arial"/>
        </w:rPr>
        <w:t xml:space="preserve"> using environmental sensors, smart meters, and monitoring systems. These technologies will also allow organizations to </w:t>
      </w:r>
      <w:r w:rsidR="00AD3596">
        <w:rPr>
          <w:rFonts w:ascii="Arial" w:hAnsi="Arial" w:cs="Arial"/>
        </w:rPr>
        <w:t>continue monitoring environmental performance and develop more accurate sustainability reports when used alongside</w:t>
      </w:r>
      <w:r w:rsidRPr="00547575">
        <w:rPr>
          <w:rFonts w:ascii="Arial" w:hAnsi="Arial" w:cs="Arial"/>
        </w:rPr>
        <w:t xml:space="preserve"> AI systems. </w:t>
      </w:r>
      <w:r w:rsidR="0010681E">
        <w:rPr>
          <w:rFonts w:ascii="Arial" w:hAnsi="Arial" w:cs="Arial"/>
        </w:rPr>
        <w:fldChar w:fldCharType="begin"/>
      </w:r>
      <w:r w:rsidR="0010681E">
        <w:rPr>
          <w:rFonts w:ascii="Arial" w:hAnsi="Arial" w:cs="Arial"/>
        </w:rPr>
        <w:instrText xml:space="preserve"> ADDIN EN.CITE &lt;EndNote&gt;&lt;Cite&gt;&lt;Author&gt;Susanti&lt;/Author&gt;&lt;Year&gt;2024&lt;/Year&gt;&lt;RecNum&gt;60&lt;/RecNum&gt;&lt;DisplayText&gt;(Susanti et al., 2024)&lt;/DisplayText&gt;&lt;record&gt;&lt;rec-number&gt;60&lt;/rec-number&gt;&lt;foreign-keys&gt;&lt;key app="EN" db-id="fsp9rw5xbed5v9ed90qx2wps5tdzez0fadrf" timestamp="1770102222"&gt;60&lt;/key&gt;&lt;/foreign-keys&gt;&lt;ref-type name="Journal Article"&gt;17&lt;/ref-type&gt;&lt;contributors&gt;&lt;authors&gt;&lt;author&gt;Wilda Susanti&lt;/author&gt;&lt;author&gt;Nicholas Renaldo&lt;/author&gt;&lt;author&gt;Teddy Chandra&lt;/author&gt;&lt;author&gt;Gusrio Tendra&lt;/author&gt;&lt;author&gt;Kristy Veronica&lt;/author&gt;&lt;author&gt;Ramadhani Ramadhani&lt;/author&gt;&lt;author&gt;Ramdani Ramdani&lt;/author&gt;&lt;author&gt;Harry Patuan Panjaitan&lt;/author&gt;&lt;author&gt;Achmad Tavip Junaedi&lt;/author&gt;&lt;author&gt;Intan Purnama &lt;/author&gt;&lt;/authors&gt;&lt;/contributors&gt;&lt;titles&gt;&lt;title&gt;&amp;quot;Development of IoT-Based Accounting System for Automatic &amp;#xD;Environmental Data Monitoring &amp;quot;&lt;/title&gt;&lt;/titles&gt;&lt;dates&gt;&lt;year&gt;2024&lt;/year&gt;&lt;/dates&gt;&lt;urls&gt;&lt;/urls&gt;&lt;electronic-resource-num&gt;10.61230/interconnection.v2i2.122&lt;/electronic-resource-num&gt;&lt;/record&gt;&lt;/Cite&gt;&lt;/EndNote&gt;</w:instrText>
      </w:r>
      <w:r w:rsidR="0010681E">
        <w:rPr>
          <w:rFonts w:ascii="Arial" w:hAnsi="Arial" w:cs="Arial"/>
        </w:rPr>
        <w:fldChar w:fldCharType="separate"/>
      </w:r>
      <w:r w:rsidR="0010681E">
        <w:rPr>
          <w:rFonts w:ascii="Arial" w:hAnsi="Arial" w:cs="Arial"/>
          <w:noProof/>
        </w:rPr>
        <w:t>(Susanti et al., 2024)</w:t>
      </w:r>
      <w:r w:rsidR="0010681E">
        <w:rPr>
          <w:rFonts w:ascii="Arial" w:hAnsi="Arial" w:cs="Arial"/>
        </w:rPr>
        <w:fldChar w:fldCharType="end"/>
      </w:r>
      <w:r w:rsidRPr="00547575">
        <w:rPr>
          <w:rFonts w:ascii="Arial" w:hAnsi="Arial" w:cs="Arial"/>
        </w:rPr>
        <w:t>.</w:t>
      </w:r>
      <w:r w:rsidR="006F7A05">
        <w:rPr>
          <w:rFonts w:ascii="Arial" w:hAnsi="Arial" w:cs="Arial"/>
        </w:rPr>
        <w:t xml:space="preserve"> </w:t>
      </w:r>
      <w:r w:rsidRPr="00547575">
        <w:rPr>
          <w:rFonts w:ascii="Arial" w:hAnsi="Arial" w:cs="Arial"/>
        </w:rPr>
        <w:t xml:space="preserve">Studies have also </w:t>
      </w:r>
      <w:r w:rsidR="00AD3596">
        <w:rPr>
          <w:rFonts w:ascii="Arial" w:hAnsi="Arial" w:cs="Arial"/>
        </w:rPr>
        <w:t>examined the relationship between sustainability reporting and firms' performance</w:t>
      </w:r>
      <w:r w:rsidRPr="00547575">
        <w:rPr>
          <w:rFonts w:ascii="Arial" w:hAnsi="Arial" w:cs="Arial"/>
        </w:rPr>
        <w:t xml:space="preserve">. In accordance with certain empirical </w:t>
      </w:r>
      <w:r w:rsidRPr="00547575">
        <w:rPr>
          <w:rFonts w:ascii="Arial" w:hAnsi="Arial" w:cs="Arial"/>
        </w:rPr>
        <w:lastRenderedPageBreak/>
        <w:t xml:space="preserve">research, sustainability reporting could enhance </w:t>
      </w:r>
      <w:r w:rsidR="00AD3596">
        <w:rPr>
          <w:rFonts w:ascii="Arial" w:hAnsi="Arial" w:cs="Arial"/>
        </w:rPr>
        <w:t xml:space="preserve">the </w:t>
      </w:r>
      <w:r w:rsidRPr="00547575">
        <w:rPr>
          <w:rFonts w:ascii="Arial" w:hAnsi="Arial" w:cs="Arial"/>
        </w:rPr>
        <w:t xml:space="preserve">quality of accounting information and financial performance. To provide an example, a research study suggested that the sustainability reporting may be associated with increased earnings persistence and accounting transparency </w:t>
      </w:r>
      <w:r w:rsidR="006F7A05">
        <w:rPr>
          <w:rFonts w:ascii="Arial" w:hAnsi="Arial" w:cs="Arial"/>
        </w:rPr>
        <w:fldChar w:fldCharType="begin"/>
      </w:r>
      <w:r w:rsidR="006F7A05">
        <w:rPr>
          <w:rFonts w:ascii="Arial" w:hAnsi="Arial" w:cs="Arial"/>
        </w:rPr>
        <w:instrText xml:space="preserve"> ADDIN EN.CITE &lt;EndNote&gt;&lt;Cite&gt;&lt;Author&gt;Ferreira&lt;/Author&gt;&lt;Year&gt;2025&lt;/Year&gt;&lt;RecNum&gt;46&lt;/RecNum&gt;&lt;DisplayText&gt;(Ferreira et al., 2025)&lt;/DisplayText&gt;&lt;record&gt;&lt;rec-number&gt;46&lt;/rec-number&gt;&lt;foreign-keys&gt;&lt;key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6F7A05">
        <w:rPr>
          <w:rFonts w:ascii="Arial" w:hAnsi="Arial" w:cs="Arial"/>
        </w:rPr>
        <w:fldChar w:fldCharType="separate"/>
      </w:r>
      <w:r w:rsidR="006F7A05">
        <w:rPr>
          <w:rFonts w:ascii="Arial" w:hAnsi="Arial" w:cs="Arial"/>
          <w:noProof/>
        </w:rPr>
        <w:t>(Ferreira et al., 2025)</w:t>
      </w:r>
      <w:r w:rsidR="006F7A05">
        <w:rPr>
          <w:rFonts w:ascii="Arial" w:hAnsi="Arial" w:cs="Arial"/>
        </w:rPr>
        <w:fldChar w:fldCharType="end"/>
      </w:r>
      <w:r w:rsidRPr="00547575">
        <w:rPr>
          <w:rFonts w:ascii="Arial" w:hAnsi="Arial" w:cs="Arial"/>
        </w:rPr>
        <w:t xml:space="preserve">. Similar results are </w:t>
      </w:r>
      <w:r w:rsidR="00AD3596">
        <w:rPr>
          <w:rFonts w:ascii="Arial" w:hAnsi="Arial" w:cs="Arial"/>
        </w:rPr>
        <w:t xml:space="preserve">reported in other research, which </w:t>
      </w:r>
      <w:r w:rsidR="002F5E75">
        <w:rPr>
          <w:rFonts w:ascii="Arial" w:hAnsi="Arial" w:cs="Arial"/>
        </w:rPr>
        <w:t>finds</w:t>
      </w:r>
      <w:r w:rsidR="00AD3596">
        <w:rPr>
          <w:rFonts w:ascii="Arial" w:hAnsi="Arial" w:cs="Arial"/>
        </w:rPr>
        <w:t xml:space="preserve"> positive relationships between sustainability reporting and short-term financial performance indicators such </w:t>
      </w:r>
      <w:r w:rsidRPr="00547575">
        <w:rPr>
          <w:rFonts w:ascii="Arial" w:hAnsi="Arial" w:cs="Arial"/>
        </w:rPr>
        <w:t xml:space="preserve">as return on assets (ROA) </w:t>
      </w:r>
      <w:r w:rsidR="006F7A05">
        <w:rPr>
          <w:rFonts w:ascii="Arial" w:hAnsi="Arial" w:cs="Arial"/>
        </w:rPr>
        <w:fldChar w:fldCharType="begin"/>
      </w:r>
      <w:r w:rsidR="006F7A05">
        <w:rPr>
          <w:rFonts w:ascii="Arial" w:hAnsi="Arial" w:cs="Arial"/>
        </w:rPr>
        <w:instrText xml:space="preserve"> ADDIN EN.CITE &lt;EndNote&gt;&lt;Cite&gt;&lt;Author&gt;Dincer&lt;/Author&gt;&lt;Year&gt;2023&lt;/Year&gt;&lt;RecNum&gt;40&lt;/RecNum&gt;&lt;DisplayText&gt;(Dincer et al., 2023)&lt;/DisplayText&gt;&lt;record&gt;&lt;rec-number&gt;40&lt;/rec-number&gt;&lt;foreign-keys&gt;&lt;key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EndNote&gt;</w:instrText>
      </w:r>
      <w:r w:rsidR="006F7A05">
        <w:rPr>
          <w:rFonts w:ascii="Arial" w:hAnsi="Arial" w:cs="Arial"/>
        </w:rPr>
        <w:fldChar w:fldCharType="separate"/>
      </w:r>
      <w:r w:rsidR="006F7A05">
        <w:rPr>
          <w:rFonts w:ascii="Arial" w:hAnsi="Arial" w:cs="Arial"/>
          <w:noProof/>
        </w:rPr>
        <w:t>(Dincer et al., 2023)</w:t>
      </w:r>
      <w:r w:rsidR="006F7A05">
        <w:rPr>
          <w:rFonts w:ascii="Arial" w:hAnsi="Arial" w:cs="Arial"/>
        </w:rPr>
        <w:fldChar w:fldCharType="end"/>
      </w:r>
      <w:r w:rsidRPr="00547575">
        <w:rPr>
          <w:rFonts w:ascii="Arial" w:hAnsi="Arial" w:cs="Arial"/>
        </w:rPr>
        <w:t>.</w:t>
      </w:r>
    </w:p>
    <w:p w14:paraId="448581DE" w14:textId="210F4FC9" w:rsidR="00547575" w:rsidRPr="00547575" w:rsidRDefault="00547575" w:rsidP="00547575">
      <w:pPr>
        <w:spacing w:before="240"/>
        <w:ind w:left="0"/>
        <w:jc w:val="both"/>
        <w:rPr>
          <w:rFonts w:ascii="Arial" w:hAnsi="Arial" w:cs="Arial"/>
        </w:rPr>
      </w:pPr>
      <w:r w:rsidRPr="00547575">
        <w:rPr>
          <w:rFonts w:ascii="Arial" w:hAnsi="Arial" w:cs="Arial"/>
        </w:rPr>
        <w:t xml:space="preserve">Although the above has advantages, the literature also suggests that AI-based sustainability reporting has </w:t>
      </w:r>
      <w:r w:rsidR="002F5E75">
        <w:rPr>
          <w:rFonts w:ascii="Arial" w:hAnsi="Arial" w:cs="Arial"/>
        </w:rPr>
        <w:t>several</w:t>
      </w:r>
      <w:r w:rsidRPr="00547575">
        <w:rPr>
          <w:rFonts w:ascii="Arial" w:hAnsi="Arial" w:cs="Arial"/>
        </w:rPr>
        <w:t xml:space="preserve"> challenges and limitations. Data quality is a problem. Artificial intelligence applications require </w:t>
      </w:r>
      <w:r w:rsidR="00AD3596">
        <w:rPr>
          <w:rFonts w:ascii="Arial" w:hAnsi="Arial" w:cs="Arial"/>
        </w:rPr>
        <w:t>accurate, properly structured data</w:t>
      </w:r>
      <w:r w:rsidRPr="00547575">
        <w:rPr>
          <w:rFonts w:ascii="Arial" w:hAnsi="Arial" w:cs="Arial"/>
        </w:rPr>
        <w:t xml:space="preserve">. The sustainability reports produced by AI may </w:t>
      </w:r>
      <w:r w:rsidR="00AD3596">
        <w:rPr>
          <w:rFonts w:ascii="Arial" w:hAnsi="Arial" w:cs="Arial"/>
        </w:rPr>
        <w:t>contain inaccurate information if the data used to formulate them</w:t>
      </w:r>
      <w:r w:rsidRPr="00547575">
        <w:rPr>
          <w:rFonts w:ascii="Arial" w:hAnsi="Arial" w:cs="Arial"/>
        </w:rPr>
        <w:t xml:space="preserve"> is incomplete or inconsistent </w:t>
      </w:r>
      <w:r w:rsidR="006F7A05">
        <w:rPr>
          <w:rFonts w:ascii="Arial" w:hAnsi="Arial" w:cs="Arial"/>
        </w:rPr>
        <w:fldChar w:fldCharType="begin"/>
      </w:r>
      <w:r w:rsidR="006F7A05">
        <w:rPr>
          <w:rFonts w:ascii="Arial" w:hAnsi="Arial" w:cs="Arial"/>
        </w:rPr>
        <w:instrText xml:space="preserve"> ADDIN EN.CITE &lt;EndNote&gt;&lt;Cite&gt;&lt;Author&gt;Ogunyemi&lt;/Author&gt;&lt;Year&gt;2021&lt;/Year&gt;&lt;RecNum&gt;70&lt;/RecNum&gt;&lt;DisplayText&gt;(Ogunyemi, 2021)&lt;/DisplayText&gt;&lt;record&gt;&lt;rec-number&gt;70&lt;/rec-number&gt;&lt;foreign-keys&gt;&lt;key app="EN" db-id="fsp9rw5xbed5v9ed90qx2wps5tdzez0fadrf" timestamp="1770102552"&gt;70&lt;/key&gt;&lt;/foreign-keys&gt;&lt;ref-type name="Journal Article"&gt;17&lt;/ref-type&gt;&lt;contributors&gt;&lt;authors&gt;&lt;author&gt;Ogunyemi, Feyisayo Michael&lt;/author&gt;&lt;/authors&gt;&lt;/contributors&gt;&lt;titles&gt;&lt;title&gt;Carbon Accounting Automation Through Machine Learning and Natural Language Processing: Reducing Compliance Costs and Enhancing Data Quality in Enterprise ESG Reporting&lt;/title&gt;&lt;secondary-title&gt;International Journal of Science and Research Archive&lt;/secondary-title&gt;&lt;/titles&gt;&lt;periodical&gt;&lt;full-title&gt;International Journal of Science and Research Archive&lt;/full-title&gt;&lt;/periodical&gt;&lt;pages&gt;490-501&lt;/pages&gt;&lt;volume&gt;4&lt;/volume&gt;&lt;number&gt;1&lt;/number&gt;&lt;section&gt;490&lt;/section&gt;&lt;dates&gt;&lt;year&gt;2021&lt;/year&gt;&lt;/dates&gt;&lt;isbn&gt;25828185&lt;/isbn&gt;&lt;urls&gt;&lt;/urls&gt;&lt;electronic-resource-num&gt;10.30574/ijsra.2021.4.1.0213&lt;/electronic-resource-num&gt;&lt;/record&gt;&lt;/Cite&gt;&lt;/EndNote&gt;</w:instrText>
      </w:r>
      <w:r w:rsidR="006F7A05">
        <w:rPr>
          <w:rFonts w:ascii="Arial" w:hAnsi="Arial" w:cs="Arial"/>
        </w:rPr>
        <w:fldChar w:fldCharType="separate"/>
      </w:r>
      <w:r w:rsidR="006F7A05">
        <w:rPr>
          <w:rFonts w:ascii="Arial" w:hAnsi="Arial" w:cs="Arial"/>
          <w:noProof/>
        </w:rPr>
        <w:t>(Ogunyemi, 2021)</w:t>
      </w:r>
      <w:r w:rsidR="006F7A05">
        <w:rPr>
          <w:rFonts w:ascii="Arial" w:hAnsi="Arial" w:cs="Arial"/>
        </w:rPr>
        <w:fldChar w:fldCharType="end"/>
      </w:r>
      <w:r w:rsidRPr="00547575">
        <w:rPr>
          <w:rFonts w:ascii="Arial" w:hAnsi="Arial" w:cs="Arial"/>
        </w:rPr>
        <w:t>.</w:t>
      </w:r>
      <w:r w:rsidR="006F7A05">
        <w:rPr>
          <w:rFonts w:ascii="Arial" w:hAnsi="Arial" w:cs="Arial"/>
        </w:rPr>
        <w:t xml:space="preserve"> </w:t>
      </w:r>
      <w:r w:rsidRPr="00547575">
        <w:rPr>
          <w:rFonts w:ascii="Arial" w:hAnsi="Arial" w:cs="Arial"/>
        </w:rPr>
        <w:t xml:space="preserve">The other barrier </w:t>
      </w:r>
      <w:r w:rsidR="002F5E75">
        <w:rPr>
          <w:rFonts w:ascii="Arial" w:hAnsi="Arial" w:cs="Arial"/>
        </w:rPr>
        <w:t>concerns</w:t>
      </w:r>
      <w:r w:rsidRPr="00547575">
        <w:rPr>
          <w:rFonts w:ascii="Arial" w:hAnsi="Arial" w:cs="Arial"/>
        </w:rPr>
        <w:t xml:space="preserve"> organizational potential and infrastructure. Implementation of AI systems is linked to a high level of technological investment and the presence of capable employees. Some companies, </w:t>
      </w:r>
      <w:r w:rsidR="00AD3596">
        <w:rPr>
          <w:rFonts w:ascii="Arial" w:hAnsi="Arial" w:cs="Arial"/>
        </w:rPr>
        <w:t>particularly those</w:t>
      </w:r>
      <w:r w:rsidRPr="00547575">
        <w:rPr>
          <w:rFonts w:ascii="Arial" w:hAnsi="Arial" w:cs="Arial"/>
        </w:rPr>
        <w:t xml:space="preserve"> in the new economy, lack the technical expertise and infrastructure to implement high-level AI systems </w:t>
      </w:r>
      <w:r w:rsidR="006F7A05">
        <w:rPr>
          <w:rFonts w:ascii="Arial" w:hAnsi="Arial" w:cs="Arial"/>
        </w:rPr>
        <w:fldChar w:fldCharType="begin"/>
      </w:r>
      <w:r w:rsidR="006F7A05">
        <w:rPr>
          <w:rFonts w:ascii="Arial" w:hAnsi="Arial" w:cs="Arial"/>
        </w:rPr>
        <w:instrText xml:space="preserve"> ADDIN EN.CITE &lt;EndNote&gt;&lt;Cite&gt;&lt;Author&gt;Olaoye&lt;/Author&gt;&lt;Year&gt;2025&lt;/Year&gt;&lt;RecNum&gt;57&lt;/RecNum&gt;&lt;DisplayText&gt;(Olaoye et al., 2025; Onyeka, 2024)&lt;/DisplayText&gt;&lt;record&gt;&lt;rec-number&gt;57&lt;/rec-number&gt;&lt;foreign-keys&gt;&lt;key app="EN" db-id="fsp9rw5xbed5v9ed90qx2wps5tdzez0fadrf" timestamp="1770102131"&gt;57&lt;/key&gt;&lt;/foreign-keys&gt;&lt;ref-type name="Journal Article"&gt;17&lt;/ref-type&gt;&lt;contributors&gt;&lt;authors&gt;&lt;author&gt;Olaoye, Ayoola Azeez&lt;/author&gt;&lt;author&gt;Oladeji, Felicia Oluremilekun&lt;/author&gt;&lt;author&gt;Adebisi, Ebenezer Alaba&lt;/author&gt;&lt;/authors&gt;&lt;/contributors&gt;&lt;titles&gt;&lt;title&gt;Leveraging Digital Accounting and Corporate Governance for Financial Sustainability of Firms in Nigeria&lt;/title&gt;&lt;secondary-title&gt;FUDMA Journal of Accounting and Finance Research [FUJAFR]&lt;/secondary-title&gt;&lt;/titles&gt;&lt;periodical&gt;&lt;full-title&gt;FUDMA Journal of Accounting and Finance Research [FUJAFR]&lt;/full-title&gt;&lt;/periodical&gt;&lt;pages&gt;20-30&lt;/pages&gt;&lt;volume&gt;3&lt;/volume&gt;&lt;number&gt;1&lt;/number&gt;&lt;section&gt;20&lt;/section&gt;&lt;dates&gt;&lt;year&gt;2025&lt;/year&gt;&lt;/dates&gt;&lt;isbn&gt;2992-4693&amp;#xD;2992-2704&lt;/isbn&gt;&lt;urls&gt;&lt;/urls&gt;&lt;electronic-resource-num&gt;10.33003/fujafr-2025.v3i1.152.20-30&lt;/electronic-resource-num&gt;&lt;/record&gt;&lt;/Cite&gt;&lt;Cite&gt;&lt;Author&gt;Onyeka&lt;/Author&gt;&lt;Year&gt;2024&lt;/Year&gt;&lt;RecNum&gt;50&lt;/RecNum&gt;&lt;record&gt;&lt;rec-number&gt;50&lt;/rec-number&gt;&lt;foreign-keys&gt;&lt;key app="EN" db-id="fsp9rw5xbed5v9ed90qx2wps5tdzez0fadrf" timestamp="1770101903"&gt;50&lt;/key&gt;&lt;/foreign-keys&gt;&lt;ref-type name="Journal Article"&gt;17&lt;/ref-type&gt;&lt;contributors&gt;&lt;authors&gt;&lt;author&gt;Onyeka, Ugochukwu &lt;/author&gt;&lt;/authors&gt;&lt;/contributors&gt;&lt;titles&gt;&lt;title&gt;&amp;quot;The Impact of Artificial Intelligence on Sustainability Accounting Practices in Nigeria&amp;apos;s Manufacturing Sector: A Stakeholder Perspective&amp;#xD;&amp;quot;&lt;/title&gt;&lt;secondary-title&gt;Journal of Business and Digital Leadership (JBDL)&lt;/secondary-title&gt;&lt;/titles&gt;&lt;periodical&gt;&lt;full-title&gt;Journal of Business and Digital Leadership (JBDL)&lt;/full-title&gt;&lt;/periodical&gt;&lt;dates&gt;&lt;year&gt;2024&lt;/year&gt;&lt;/dates&gt;&lt;isbn&gt;ISSN 29577136 (Online)&lt;/isbn&gt;&lt;urls&gt;&lt;/urls&gt;&lt;/record&gt;&lt;/Cite&gt;&lt;/EndNote&gt;</w:instrText>
      </w:r>
      <w:r w:rsidR="006F7A05">
        <w:rPr>
          <w:rFonts w:ascii="Arial" w:hAnsi="Arial" w:cs="Arial"/>
        </w:rPr>
        <w:fldChar w:fldCharType="separate"/>
      </w:r>
      <w:r w:rsidR="006F7A05">
        <w:rPr>
          <w:rFonts w:ascii="Arial" w:hAnsi="Arial" w:cs="Arial"/>
          <w:noProof/>
        </w:rPr>
        <w:t>(Olaoye et al., 2025; Onyeka, 2024)</w:t>
      </w:r>
      <w:r w:rsidR="006F7A05">
        <w:rPr>
          <w:rFonts w:ascii="Arial" w:hAnsi="Arial" w:cs="Arial"/>
        </w:rPr>
        <w:fldChar w:fldCharType="end"/>
      </w:r>
      <w:r w:rsidRPr="00547575">
        <w:rPr>
          <w:rFonts w:ascii="Arial" w:hAnsi="Arial" w:cs="Arial"/>
        </w:rPr>
        <w:t>.</w:t>
      </w:r>
      <w:r w:rsidR="006F7A05">
        <w:rPr>
          <w:rFonts w:ascii="Arial" w:hAnsi="Arial" w:cs="Arial"/>
        </w:rPr>
        <w:t xml:space="preserve"> </w:t>
      </w:r>
      <w:r w:rsidRPr="00547575">
        <w:rPr>
          <w:rFonts w:ascii="Arial" w:hAnsi="Arial" w:cs="Arial"/>
        </w:rPr>
        <w:t xml:space="preserve">The other area that scholars focus on is </w:t>
      </w:r>
      <w:r w:rsidR="00AD3596">
        <w:rPr>
          <w:rFonts w:ascii="Arial" w:hAnsi="Arial" w:cs="Arial"/>
        </w:rPr>
        <w:t>AI-related</w:t>
      </w:r>
      <w:r w:rsidRPr="00547575">
        <w:rPr>
          <w:rFonts w:ascii="Arial" w:hAnsi="Arial" w:cs="Arial"/>
        </w:rPr>
        <w:t xml:space="preserve"> ethical and governance issues. The algorithms used in AI are prone to bias or </w:t>
      </w:r>
      <w:r w:rsidR="00AD3596">
        <w:rPr>
          <w:rFonts w:ascii="Arial" w:hAnsi="Arial" w:cs="Arial"/>
        </w:rPr>
        <w:t>yield</w:t>
      </w:r>
      <w:r w:rsidRPr="00547575">
        <w:rPr>
          <w:rFonts w:ascii="Arial" w:hAnsi="Arial" w:cs="Arial"/>
        </w:rPr>
        <w:t xml:space="preserve"> results that are difficult to interpret. Without the right systems of governance, </w:t>
      </w:r>
      <w:r w:rsidR="00AD3596">
        <w:rPr>
          <w:rFonts w:ascii="Arial" w:hAnsi="Arial" w:cs="Arial"/>
        </w:rPr>
        <w:t>AI systems can reduce transparency rather than enhance</w:t>
      </w:r>
      <w:r w:rsidRPr="00547575">
        <w:rPr>
          <w:rFonts w:ascii="Arial" w:hAnsi="Arial" w:cs="Arial"/>
        </w:rPr>
        <w:t xml:space="preserve"> it </w:t>
      </w:r>
      <w:r w:rsidR="006F7A05">
        <w:rPr>
          <w:rFonts w:ascii="Arial" w:hAnsi="Arial" w:cs="Arial"/>
        </w:rPr>
        <w:fldChar w:fldCharType="begin"/>
      </w:r>
      <w:r w:rsidR="006F7A05">
        <w:rPr>
          <w:rFonts w:ascii="Arial" w:hAnsi="Arial" w:cs="Arial"/>
        </w:rPr>
        <w:instrText xml:space="preserve"> ADDIN EN.CITE &lt;EndNote&gt;&lt;Cite&gt;&lt;Author&gt;de Villiers&lt;/Author&gt;&lt;Year&gt;2024&lt;/Year&gt;&lt;RecNum&gt;55&lt;/RecNum&gt;&lt;DisplayText&gt;(de Villiers et al., 2024)&lt;/DisplayText&gt;&lt;record&gt;&lt;rec-number&gt;55&lt;/rec-number&gt;&lt;foreign-keys&gt;&lt;key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Practice&amp;#xD;&amp;quot;&lt;/title&gt;&lt;/titles&gt;&lt;dates&gt;&lt;year&gt;2024&lt;/year&gt;&lt;/dates&gt;&lt;urls&gt;&lt;/urls&gt;&lt;/record&gt;&lt;/Cite&gt;&lt;/EndNote&gt;</w:instrText>
      </w:r>
      <w:r w:rsidR="006F7A05">
        <w:rPr>
          <w:rFonts w:ascii="Arial" w:hAnsi="Arial" w:cs="Arial"/>
        </w:rPr>
        <w:fldChar w:fldCharType="separate"/>
      </w:r>
      <w:r w:rsidR="006F7A05">
        <w:rPr>
          <w:rFonts w:ascii="Arial" w:hAnsi="Arial" w:cs="Arial"/>
          <w:noProof/>
        </w:rPr>
        <w:t>(de Villiers et al., 2024)</w:t>
      </w:r>
      <w:r w:rsidR="006F7A05">
        <w:rPr>
          <w:rFonts w:ascii="Arial" w:hAnsi="Arial" w:cs="Arial"/>
        </w:rPr>
        <w:fldChar w:fldCharType="end"/>
      </w:r>
      <w:r w:rsidRPr="00547575">
        <w:rPr>
          <w:rFonts w:ascii="Arial" w:hAnsi="Arial" w:cs="Arial"/>
        </w:rPr>
        <w:t>.</w:t>
      </w:r>
      <w:r w:rsidR="006F7A05">
        <w:rPr>
          <w:rFonts w:ascii="Arial" w:hAnsi="Arial" w:cs="Arial"/>
        </w:rPr>
        <w:t xml:space="preserve"> </w:t>
      </w:r>
      <w:r w:rsidRPr="00547575">
        <w:rPr>
          <w:rFonts w:ascii="Arial" w:hAnsi="Arial" w:cs="Arial"/>
        </w:rPr>
        <w:t xml:space="preserve">In addition, researchers have noted that assurance and auditability are other serious concerns. Although AI systems </w:t>
      </w:r>
      <w:r w:rsidR="00AD3596">
        <w:rPr>
          <w:rFonts w:ascii="Arial" w:hAnsi="Arial" w:cs="Arial"/>
        </w:rPr>
        <w:t>can produce sustainability reports quickly, the information provided should</w:t>
      </w:r>
      <w:r w:rsidRPr="00547575">
        <w:rPr>
          <w:rFonts w:ascii="Arial" w:hAnsi="Arial" w:cs="Arial"/>
        </w:rPr>
        <w:t xml:space="preserve"> be verified by external auditors. Different scholars hold </w:t>
      </w:r>
      <w:r w:rsidR="00533C44">
        <w:rPr>
          <w:rFonts w:ascii="Arial" w:hAnsi="Arial" w:cs="Arial"/>
        </w:rPr>
        <w:t>the view that the current system of assurances is not yet</w:t>
      </w:r>
      <w:r w:rsidRPr="00547575">
        <w:rPr>
          <w:rFonts w:ascii="Arial" w:hAnsi="Arial" w:cs="Arial"/>
        </w:rPr>
        <w:t xml:space="preserve"> ready to support information produced by AI </w:t>
      </w:r>
      <w:r w:rsidR="006F7A05">
        <w:rPr>
          <w:rFonts w:ascii="Arial" w:hAnsi="Arial" w:cs="Arial"/>
        </w:rPr>
        <w:fldChar w:fldCharType="begin"/>
      </w:r>
      <w:r w:rsidR="006F7A05">
        <w:rPr>
          <w:rFonts w:ascii="Arial" w:hAnsi="Arial" w:cs="Arial"/>
        </w:rPr>
        <w:instrText xml:space="preserve"> ADDIN EN.CITE &lt;EndNote&gt;&lt;Cite&gt;&lt;Author&gt;Simatupang&lt;/Author&gt;&lt;Year&gt;2025&lt;/Year&gt;&lt;RecNum&gt;48&lt;/RecNum&gt;&lt;DisplayText&gt;(Simatupang et al., 2025)&lt;/DisplayText&gt;&lt;record&gt;&lt;rec-number&gt;48&lt;/rec-number&gt;&lt;foreign-keys&gt;&lt;key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6F7A05">
        <w:rPr>
          <w:rFonts w:ascii="Arial" w:hAnsi="Arial" w:cs="Arial"/>
        </w:rPr>
        <w:fldChar w:fldCharType="separate"/>
      </w:r>
      <w:r w:rsidR="006F7A05">
        <w:rPr>
          <w:rFonts w:ascii="Arial" w:hAnsi="Arial" w:cs="Arial"/>
          <w:noProof/>
        </w:rPr>
        <w:t>(Simatupang et al., 2025)</w:t>
      </w:r>
      <w:r w:rsidR="006F7A05">
        <w:rPr>
          <w:rFonts w:ascii="Arial" w:hAnsi="Arial" w:cs="Arial"/>
        </w:rPr>
        <w:fldChar w:fldCharType="end"/>
      </w:r>
      <w:r w:rsidRPr="00547575">
        <w:rPr>
          <w:rFonts w:ascii="Arial" w:hAnsi="Arial" w:cs="Arial"/>
        </w:rPr>
        <w:t>.</w:t>
      </w:r>
    </w:p>
    <w:p w14:paraId="6472550A" w14:textId="016D385C" w:rsidR="00547575" w:rsidRPr="00541D6F" w:rsidRDefault="00547575" w:rsidP="00547575">
      <w:pPr>
        <w:spacing w:before="240"/>
        <w:ind w:left="0"/>
        <w:jc w:val="both"/>
        <w:rPr>
          <w:rFonts w:ascii="Arial" w:hAnsi="Arial" w:cs="Arial"/>
        </w:rPr>
      </w:pPr>
      <w:r w:rsidRPr="00547575">
        <w:rPr>
          <w:rFonts w:ascii="Arial" w:hAnsi="Arial" w:cs="Arial"/>
        </w:rPr>
        <w:t xml:space="preserve">Altogether, the literature suggests that AI </w:t>
      </w:r>
      <w:r w:rsidR="00533C44">
        <w:rPr>
          <w:rFonts w:ascii="Arial" w:hAnsi="Arial" w:cs="Arial"/>
        </w:rPr>
        <w:t xml:space="preserve">can undoubtedly transform how sustainability is reported by enhancing automation, integration, and data analysis, and improving </w:t>
      </w:r>
      <w:r w:rsidRPr="00547575">
        <w:rPr>
          <w:rFonts w:ascii="Arial" w:hAnsi="Arial" w:cs="Arial"/>
        </w:rPr>
        <w:t xml:space="preserve">reporting efficiency. However, </w:t>
      </w:r>
      <w:r w:rsidR="00533C44">
        <w:rPr>
          <w:rFonts w:ascii="Arial" w:hAnsi="Arial" w:cs="Arial"/>
        </w:rPr>
        <w:t>successful implementation will be achieved only with well-developed data systems, a strong</w:t>
      </w:r>
      <w:r w:rsidRPr="00547575">
        <w:rPr>
          <w:rFonts w:ascii="Arial" w:hAnsi="Arial" w:cs="Arial"/>
        </w:rPr>
        <w:t xml:space="preserve"> human resources base, effective regulatory frameworks, and efficient governance.</w:t>
      </w:r>
    </w:p>
    <w:p w14:paraId="4FB5A32E" w14:textId="3818D1B7" w:rsidR="009105E9" w:rsidRDefault="00C12F0A" w:rsidP="001E6945">
      <w:pPr>
        <w:pStyle w:val="Heading2"/>
        <w:numPr>
          <w:ilvl w:val="0"/>
          <w:numId w:val="33"/>
        </w:numPr>
      </w:pPr>
      <w:bookmarkStart w:id="25" w:name="_Toc184116100"/>
      <w:bookmarkStart w:id="26" w:name="_Toc225179944"/>
      <w:r>
        <w:lastRenderedPageBreak/>
        <w:t>Research Question</w:t>
      </w:r>
      <w:r w:rsidR="00926180">
        <w:t xml:space="preserve"> Development</w:t>
      </w:r>
      <w:bookmarkEnd w:id="25"/>
      <w:bookmarkEnd w:id="26"/>
      <w:r w:rsidR="00926180">
        <w:t xml:space="preserve"> </w:t>
      </w:r>
    </w:p>
    <w:p w14:paraId="0C74B460" w14:textId="77777777" w:rsidR="00DC0A02" w:rsidRPr="00DC0A02" w:rsidRDefault="00DC0A02" w:rsidP="00DC0A02"/>
    <w:p w14:paraId="717A235E" w14:textId="59AE92FE" w:rsidR="00541D6F" w:rsidRDefault="003719BE" w:rsidP="009105E9">
      <w:pPr>
        <w:ind w:left="0"/>
        <w:rPr>
          <w:rFonts w:ascii="Arial" w:hAnsi="Arial" w:cs="Arial"/>
        </w:rPr>
      </w:pPr>
      <w:r>
        <w:rPr>
          <w:rFonts w:ascii="Arial" w:hAnsi="Arial" w:cs="Arial"/>
        </w:rPr>
        <w:t xml:space="preserve">Based on the </w:t>
      </w:r>
      <w:r w:rsidR="002751FC">
        <w:rPr>
          <w:rFonts w:ascii="Arial" w:hAnsi="Arial" w:cs="Arial"/>
        </w:rPr>
        <w:t xml:space="preserve">literature review, the study </w:t>
      </w:r>
      <w:r w:rsidR="00DC0A02">
        <w:rPr>
          <w:rFonts w:ascii="Arial" w:hAnsi="Arial" w:cs="Arial"/>
        </w:rPr>
        <w:t>identified research questions to answer to generate meaningful and impactful insights.</w:t>
      </w:r>
    </w:p>
    <w:p w14:paraId="7E54D4DB" w14:textId="77777777" w:rsidR="00B55170" w:rsidRPr="006F7A05" w:rsidRDefault="00B55170" w:rsidP="006F7A05">
      <w:pPr>
        <w:spacing w:before="240"/>
        <w:ind w:left="0"/>
        <w:jc w:val="both"/>
        <w:rPr>
          <w:rFonts w:ascii="Arial" w:hAnsi="Arial" w:cs="Arial"/>
          <w:b/>
          <w:bCs/>
        </w:rPr>
      </w:pPr>
      <w:r w:rsidRPr="006F7A05">
        <w:rPr>
          <w:rFonts w:ascii="Arial" w:hAnsi="Arial" w:cs="Arial"/>
          <w:b/>
          <w:bCs/>
        </w:rPr>
        <w:t>RQ1: What are some of the AI technologies that are applied to sustainability reporting?</w:t>
      </w:r>
    </w:p>
    <w:p w14:paraId="1776C521" w14:textId="58B33141" w:rsidR="00B55170" w:rsidRPr="006F7A05" w:rsidRDefault="00B55170" w:rsidP="006F7A05">
      <w:pPr>
        <w:spacing w:before="240"/>
        <w:ind w:left="0"/>
        <w:jc w:val="both"/>
        <w:rPr>
          <w:rFonts w:ascii="Arial" w:hAnsi="Arial" w:cs="Arial"/>
          <w:bCs/>
        </w:rPr>
      </w:pPr>
      <w:r w:rsidRPr="006F7A05">
        <w:rPr>
          <w:rFonts w:ascii="Arial" w:hAnsi="Arial" w:cs="Arial"/>
          <w:bCs/>
        </w:rPr>
        <w:t xml:space="preserve">The literature demonstrates that several AI technologies </w:t>
      </w:r>
      <w:r w:rsidR="00533C44" w:rsidRPr="006F7A05">
        <w:rPr>
          <w:rFonts w:ascii="Arial" w:hAnsi="Arial" w:cs="Arial"/>
          <w:bCs/>
        </w:rPr>
        <w:t>apply</w:t>
      </w:r>
      <w:r w:rsidRPr="006F7A05">
        <w:rPr>
          <w:rFonts w:ascii="Arial" w:hAnsi="Arial" w:cs="Arial"/>
          <w:bCs/>
        </w:rPr>
        <w:t xml:space="preserve"> to sustainability reporting. The most prevalent are machine learning (ML), natural language processing (NLP), big data analytics, cloud systems, and Internet of Things (IoT). Those technologies </w:t>
      </w:r>
      <w:r w:rsidR="00562F8F" w:rsidRPr="006F7A05">
        <w:rPr>
          <w:rFonts w:ascii="Arial" w:hAnsi="Arial" w:cs="Arial"/>
          <w:bCs/>
        </w:rPr>
        <w:t>help organizations manage large volumes of sustainability data, analyze ESG reporting, and automate</w:t>
      </w:r>
      <w:r w:rsidR="00533C44" w:rsidRPr="006F7A05">
        <w:rPr>
          <w:rFonts w:ascii="Arial" w:hAnsi="Arial" w:cs="Arial"/>
          <w:bCs/>
        </w:rPr>
        <w:t xml:space="preserve"> environmental data collection.</w:t>
      </w:r>
      <w:r w:rsidRPr="006F7A05">
        <w:rPr>
          <w:rFonts w:ascii="Arial" w:hAnsi="Arial" w:cs="Arial"/>
          <w:bCs/>
        </w:rPr>
        <w:t xml:space="preserve"> </w:t>
      </w:r>
      <w:r w:rsidRPr="006F7A05">
        <w:rPr>
          <w:rFonts w:ascii="Arial" w:hAnsi="Arial" w:cs="Arial"/>
          <w:bCs/>
        </w:rPr>
        <w:fldChar w:fldCharType="begin">
          <w:fldData xml:space="preserve">PEVuZE5vdGU+PENpdGU+PEF1dGhvcj5PZ3VueWVtaTwvQXV0aG9yPjxZZWFyPjIwMjE8L1llYXI+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</w:fldData>
        </w:fldChar>
      </w:r>
      <w:r w:rsidRPr="006F7A05">
        <w:rPr>
          <w:rFonts w:ascii="Arial" w:hAnsi="Arial" w:cs="Arial"/>
          <w:bCs/>
        </w:rPr>
        <w:instrText xml:space="preserve"> ADDIN EN.CITE </w:instrText>
      </w:r>
      <w:r w:rsidRPr="006F7A05">
        <w:rPr>
          <w:rFonts w:ascii="Arial" w:hAnsi="Arial" w:cs="Arial"/>
          <w:bCs/>
        </w:rPr>
        <w:fldChar w:fldCharType="begin">
          <w:fldData xml:space="preserve">PEVuZE5vdGU+PENpdGU+PEF1dGhvcj5PZ3VueWVtaTwvQXV0aG9yPjxZZWFyPjIwMjE8L1llYXI+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</w:fldData>
        </w:fldChar>
      </w:r>
      <w:r w:rsidRPr="006F7A05">
        <w:rPr>
          <w:rFonts w:ascii="Arial" w:hAnsi="Arial" w:cs="Arial"/>
          <w:bCs/>
        </w:rPr>
        <w:instrText xml:space="preserve"> ADDIN EN.CITE.DATA </w:instrText>
      </w:r>
      <w:r w:rsidRPr="006F7A05">
        <w:rPr>
          <w:rFonts w:ascii="Arial" w:hAnsi="Arial" w:cs="Arial"/>
          <w:bCs/>
        </w:rPr>
      </w:r>
      <w:r w:rsidRPr="006F7A05">
        <w:rPr>
          <w:rFonts w:ascii="Arial" w:hAnsi="Arial" w:cs="Arial"/>
          <w:bCs/>
        </w:rPr>
        <w:fldChar w:fldCharType="end"/>
      </w:r>
      <w:r w:rsidRPr="006F7A05">
        <w:rPr>
          <w:rFonts w:ascii="Arial" w:hAnsi="Arial" w:cs="Arial"/>
          <w:bCs/>
        </w:rPr>
      </w:r>
      <w:r w:rsidRPr="006F7A05">
        <w:rPr>
          <w:rFonts w:ascii="Arial" w:hAnsi="Arial" w:cs="Arial"/>
          <w:bCs/>
        </w:rPr>
        <w:fldChar w:fldCharType="separate"/>
      </w:r>
      <w:r w:rsidRPr="006F7A05">
        <w:rPr>
          <w:rFonts w:ascii="Arial" w:hAnsi="Arial" w:cs="Arial"/>
          <w:bCs/>
          <w:noProof/>
        </w:rPr>
        <w:t>(Mayegun &amp; Nwanevu, 2025; Ogunyemi, 2021; Susanti et al., 2024)</w:t>
      </w:r>
      <w:r w:rsidRPr="006F7A05">
        <w:rPr>
          <w:rFonts w:ascii="Arial" w:hAnsi="Arial" w:cs="Arial"/>
          <w:bCs/>
        </w:rPr>
        <w:fldChar w:fldCharType="end"/>
      </w:r>
      <w:r w:rsidRPr="006F7A05">
        <w:rPr>
          <w:rFonts w:ascii="Arial" w:hAnsi="Arial" w:cs="Arial"/>
          <w:bCs/>
        </w:rPr>
        <w:t>.</w:t>
      </w:r>
    </w:p>
    <w:p w14:paraId="5727871B" w14:textId="77777777" w:rsidR="00692443" w:rsidRPr="006F7A05" w:rsidRDefault="00692443" w:rsidP="006F7A05">
      <w:pPr>
        <w:spacing w:before="240"/>
        <w:ind w:left="0"/>
        <w:jc w:val="both"/>
        <w:rPr>
          <w:rFonts w:ascii="Arial" w:hAnsi="Arial" w:cs="Arial"/>
          <w:b/>
          <w:bCs/>
        </w:rPr>
      </w:pPr>
      <w:r w:rsidRPr="006F7A05">
        <w:rPr>
          <w:rFonts w:ascii="Arial" w:hAnsi="Arial" w:cs="Arial"/>
          <w:b/>
          <w:bCs/>
        </w:rPr>
        <w:t>RQ2: How can AI be used in sustainability reporting?</w:t>
      </w:r>
    </w:p>
    <w:p w14:paraId="2277004F" w14:textId="678C8303" w:rsidR="00692443" w:rsidRPr="006F7A05" w:rsidRDefault="00692443" w:rsidP="006F7A05">
      <w:pPr>
        <w:spacing w:before="240"/>
        <w:ind w:left="0"/>
        <w:jc w:val="both"/>
        <w:rPr>
          <w:rFonts w:ascii="Arial" w:hAnsi="Arial" w:cs="Arial"/>
        </w:rPr>
      </w:pPr>
      <w:r w:rsidRPr="006F7A05">
        <w:rPr>
          <w:rFonts w:ascii="Arial" w:hAnsi="Arial" w:cs="Arial"/>
        </w:rPr>
        <w:t>Automating data collection, carbon emissions</w:t>
      </w:r>
      <w:r w:rsidR="004727B8" w:rsidRPr="006F7A05">
        <w:rPr>
          <w:rFonts w:ascii="Arial" w:hAnsi="Arial" w:cs="Arial"/>
        </w:rPr>
        <w:t xml:space="preserve"> monitoring, ESG disclosure analysis, and sustainability decision-making are </w:t>
      </w:r>
      <w:r w:rsidRPr="006F7A05">
        <w:rPr>
          <w:rFonts w:ascii="Arial" w:hAnsi="Arial" w:cs="Arial"/>
        </w:rPr>
        <w:t xml:space="preserve">key applications of AI. With artificial intelligence, data can be collected </w:t>
      </w:r>
      <w:r w:rsidR="004727B8" w:rsidRPr="006F7A05">
        <w:rPr>
          <w:rFonts w:ascii="Arial" w:hAnsi="Arial" w:cs="Arial"/>
        </w:rPr>
        <w:t>from</w:t>
      </w:r>
      <w:r w:rsidRPr="006F7A05">
        <w:rPr>
          <w:rFonts w:ascii="Arial" w:hAnsi="Arial" w:cs="Arial"/>
        </w:rPr>
        <w:t xml:space="preserve"> multiple sources </w:t>
      </w:r>
      <w:r w:rsidR="004727B8" w:rsidRPr="006F7A05">
        <w:rPr>
          <w:rFonts w:ascii="Arial" w:hAnsi="Arial" w:cs="Arial"/>
        </w:rPr>
        <w:t>within</w:t>
      </w:r>
      <w:r w:rsidRPr="006F7A05">
        <w:rPr>
          <w:rFonts w:ascii="Arial" w:hAnsi="Arial" w:cs="Arial"/>
        </w:rPr>
        <w:t xml:space="preserve"> an organization</w:t>
      </w:r>
      <w:r w:rsidR="004727B8" w:rsidRPr="006F7A05">
        <w:rPr>
          <w:rFonts w:ascii="Arial" w:hAnsi="Arial" w:cs="Arial"/>
        </w:rPr>
        <w:t xml:space="preserve"> to estimate emissions and</w:t>
      </w:r>
      <w:r w:rsidRPr="006F7A05">
        <w:rPr>
          <w:rFonts w:ascii="Arial" w:hAnsi="Arial" w:cs="Arial"/>
        </w:rPr>
        <w:t xml:space="preserve"> plan sustainability data. This saves labor and improves the reporting. </w:t>
      </w:r>
      <w:r w:rsidR="006F7A05">
        <w:rPr>
          <w:rFonts w:ascii="Arial" w:hAnsi="Arial" w:cs="Arial"/>
        </w:rPr>
        <w:fldChar w:fldCharType="begin">
          <w:fldData xml:space="preserve">PEVuZE5vdGU+PENpdGU+PEF1dGhvcj5BbHFhaHRhbmk8L0F1dGhvcj48WWVhcj4yMDIzPC9ZZWFy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</w:fldData>
        </w:fldChar>
      </w:r>
      <w:r w:rsidR="006F7A05">
        <w:rPr>
          <w:rFonts w:ascii="Arial" w:hAnsi="Arial" w:cs="Arial"/>
        </w:rPr>
        <w:instrText xml:space="preserve"> ADDIN EN.CITE </w:instrText>
      </w:r>
      <w:r w:rsidR="006F7A05">
        <w:rPr>
          <w:rFonts w:ascii="Arial" w:hAnsi="Arial" w:cs="Arial"/>
        </w:rPr>
        <w:fldChar w:fldCharType="begin">
          <w:fldData xml:space="preserve">PEVuZE5vdGU+PENpdGU+PEF1dGhvcj5BbHFhaHRhbmk8L0F1dGhvcj48WWVhcj4yMDIzPC9ZZWFy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</w:fldData>
        </w:fldChar>
      </w:r>
      <w:r w:rsidR="006F7A05">
        <w:rPr>
          <w:rFonts w:ascii="Arial" w:hAnsi="Arial" w:cs="Arial"/>
        </w:rPr>
        <w:instrText xml:space="preserve"> ADDIN EN.CITE.DATA </w:instrText>
      </w:r>
      <w:r w:rsidR="006F7A05">
        <w:rPr>
          <w:rFonts w:ascii="Arial" w:hAnsi="Arial" w:cs="Arial"/>
        </w:rPr>
      </w:r>
      <w:r w:rsidR="006F7A05">
        <w:rPr>
          <w:rFonts w:ascii="Arial" w:hAnsi="Arial" w:cs="Arial"/>
        </w:rPr>
        <w:fldChar w:fldCharType="end"/>
      </w:r>
      <w:r w:rsidR="006F7A05">
        <w:rPr>
          <w:rFonts w:ascii="Arial" w:hAnsi="Arial" w:cs="Arial"/>
        </w:rPr>
      </w:r>
      <w:r w:rsidR="006F7A05">
        <w:rPr>
          <w:rFonts w:ascii="Arial" w:hAnsi="Arial" w:cs="Arial"/>
        </w:rPr>
        <w:fldChar w:fldCharType="separate"/>
      </w:r>
      <w:r w:rsidR="006F7A05">
        <w:rPr>
          <w:rFonts w:ascii="Arial" w:hAnsi="Arial" w:cs="Arial"/>
          <w:noProof/>
        </w:rPr>
        <w:t>(Alqahtani, 2023; Safeei et al., 2025)</w:t>
      </w:r>
      <w:r w:rsidR="006F7A05">
        <w:rPr>
          <w:rFonts w:ascii="Arial" w:hAnsi="Arial" w:cs="Arial"/>
        </w:rPr>
        <w:fldChar w:fldCharType="end"/>
      </w:r>
      <w:r w:rsidRPr="006F7A05">
        <w:rPr>
          <w:rFonts w:ascii="Arial" w:hAnsi="Arial" w:cs="Arial"/>
        </w:rPr>
        <w:t>.</w:t>
      </w:r>
    </w:p>
    <w:p w14:paraId="4A53A6F2" w14:textId="77777777" w:rsidR="00692443" w:rsidRPr="006F7A05" w:rsidRDefault="00692443" w:rsidP="006F7A05">
      <w:pPr>
        <w:spacing w:before="240"/>
        <w:ind w:left="0"/>
        <w:jc w:val="both"/>
        <w:rPr>
          <w:rFonts w:ascii="Arial" w:hAnsi="Arial" w:cs="Arial"/>
          <w:b/>
          <w:bCs/>
        </w:rPr>
      </w:pPr>
      <w:r w:rsidRPr="006F7A05">
        <w:rPr>
          <w:rFonts w:ascii="Arial" w:hAnsi="Arial" w:cs="Arial"/>
          <w:b/>
          <w:bCs/>
        </w:rPr>
        <w:t>RQ3: What are the advantages of AI in sustainability reporting?</w:t>
      </w:r>
    </w:p>
    <w:p w14:paraId="40A11939" w14:textId="6FADBBF9" w:rsidR="00692443" w:rsidRPr="006F7A05" w:rsidRDefault="004727B8" w:rsidP="006F7A05">
      <w:pPr>
        <w:spacing w:before="240"/>
        <w:ind w:left="0"/>
        <w:jc w:val="both"/>
        <w:rPr>
          <w:rFonts w:ascii="Arial" w:hAnsi="Arial" w:cs="Arial"/>
        </w:rPr>
      </w:pPr>
      <w:r w:rsidRPr="006F7A05">
        <w:rPr>
          <w:rFonts w:ascii="Arial" w:hAnsi="Arial" w:cs="Arial"/>
        </w:rPr>
        <w:t>The literature mentions several benefits of AI in sustainability reporting</w:t>
      </w:r>
      <w:r w:rsidR="00692443" w:rsidRPr="006F7A05">
        <w:rPr>
          <w:rFonts w:ascii="Arial" w:hAnsi="Arial" w:cs="Arial"/>
        </w:rPr>
        <w:t xml:space="preserve">. AI can enhance reporting, improve accuracy, </w:t>
      </w:r>
      <w:r w:rsidRPr="006F7A05">
        <w:rPr>
          <w:rFonts w:ascii="Arial" w:hAnsi="Arial" w:cs="Arial"/>
        </w:rPr>
        <w:t>and enhance transparency</w:t>
      </w:r>
      <w:r w:rsidR="00692443" w:rsidRPr="006F7A05">
        <w:rPr>
          <w:rFonts w:ascii="Arial" w:hAnsi="Arial" w:cs="Arial"/>
        </w:rPr>
        <w:t xml:space="preserve"> and </w:t>
      </w:r>
      <w:r w:rsidRPr="006F7A05">
        <w:rPr>
          <w:rFonts w:ascii="Arial" w:hAnsi="Arial" w:cs="Arial"/>
        </w:rPr>
        <w:t>decision-making</w:t>
      </w:r>
      <w:r w:rsidR="00692443" w:rsidRPr="006F7A05">
        <w:rPr>
          <w:rFonts w:ascii="Arial" w:hAnsi="Arial" w:cs="Arial"/>
        </w:rPr>
        <w:t xml:space="preserve">. It is backed </w:t>
      </w:r>
      <w:r w:rsidRPr="006F7A05">
        <w:rPr>
          <w:rFonts w:ascii="Arial" w:hAnsi="Arial" w:cs="Arial"/>
        </w:rPr>
        <w:t>by automated systems that detect errors and provide ESG data to support</w:t>
      </w:r>
      <w:r w:rsidR="00692443" w:rsidRPr="006F7A05">
        <w:rPr>
          <w:rFonts w:ascii="Arial" w:hAnsi="Arial" w:cs="Arial"/>
        </w:rPr>
        <w:t xml:space="preserve"> a more cohesive organization. In general, the quantum calculator model's </w:t>
      </w:r>
      <w:r w:rsidRPr="006F7A05">
        <w:rPr>
          <w:rFonts w:ascii="Arial" w:hAnsi="Arial" w:cs="Arial"/>
        </w:rPr>
        <w:t>ability to perform these two operations enables a learner to acquire proficiency and excel at</w:t>
      </w:r>
      <w:r w:rsidR="00692443" w:rsidRPr="006F7A05">
        <w:rPr>
          <w:rFonts w:ascii="Arial" w:hAnsi="Arial" w:cs="Arial"/>
        </w:rPr>
        <w:t xml:space="preserve"> calculating various fractions.</w:t>
      </w:r>
      <w:r w:rsidRPr="006F7A05">
        <w:rPr>
          <w:rFonts w:ascii="Arial" w:hAnsi="Arial" w:cs="Arial"/>
        </w:rPr>
        <w:t xml:space="preserve"> </w:t>
      </w:r>
      <w:r w:rsidR="00692443" w:rsidRPr="006F7A05">
        <w:rPr>
          <w:rFonts w:ascii="Arial" w:hAnsi="Arial" w:cs="Arial"/>
        </w:rPr>
        <w:t xml:space="preserve">Overall, the </w:t>
      </w:r>
      <w:r w:rsidRPr="006F7A05">
        <w:rPr>
          <w:rFonts w:ascii="Arial" w:hAnsi="Arial" w:cs="Arial"/>
        </w:rPr>
        <w:t>quantum calculator model's ability to perform these two tasks can help a learner develop skills and become more effective at</w:t>
      </w:r>
      <w:r w:rsidR="00692443" w:rsidRPr="006F7A05">
        <w:rPr>
          <w:rFonts w:ascii="Arial" w:hAnsi="Arial" w:cs="Arial"/>
        </w:rPr>
        <w:t xml:space="preserve"> calculating different fractions.</w:t>
      </w:r>
    </w:p>
    <w:p w14:paraId="7F516456" w14:textId="77777777" w:rsidR="00692443" w:rsidRPr="006F7A05" w:rsidRDefault="00692443" w:rsidP="006F7A05">
      <w:pPr>
        <w:spacing w:before="240"/>
        <w:ind w:left="0"/>
        <w:jc w:val="both"/>
        <w:rPr>
          <w:rFonts w:ascii="Arial" w:hAnsi="Arial" w:cs="Arial"/>
          <w:b/>
          <w:bCs/>
        </w:rPr>
      </w:pPr>
      <w:r w:rsidRPr="006F7A05">
        <w:rPr>
          <w:rFonts w:ascii="Arial" w:hAnsi="Arial" w:cs="Arial"/>
          <w:b/>
          <w:bCs/>
        </w:rPr>
        <w:t>RQ4: What are the challenges of using AI to make sustainability reports?</w:t>
      </w:r>
    </w:p>
    <w:p w14:paraId="0A6EAB2D" w14:textId="0AD4CED1" w:rsidR="004727B8" w:rsidRPr="006F7A05" w:rsidRDefault="00692443" w:rsidP="006F7A05">
      <w:pPr>
        <w:spacing w:before="240"/>
        <w:ind w:left="0"/>
        <w:jc w:val="both"/>
        <w:rPr>
          <w:rFonts w:ascii="Arial" w:hAnsi="Arial" w:cs="Arial"/>
        </w:rPr>
      </w:pPr>
      <w:r w:rsidRPr="006F7A05">
        <w:rPr>
          <w:rFonts w:ascii="Arial" w:hAnsi="Arial" w:cs="Arial"/>
        </w:rPr>
        <w:lastRenderedPageBreak/>
        <w:t xml:space="preserve">Some of the challenges are provided in the literature. The most common </w:t>
      </w:r>
      <w:r w:rsidR="004727B8" w:rsidRPr="006F7A05">
        <w:rPr>
          <w:rFonts w:ascii="Arial" w:hAnsi="Arial" w:cs="Arial"/>
        </w:rPr>
        <w:t xml:space="preserve">issues are poor data quality, high implementation costs, </w:t>
      </w:r>
      <w:r w:rsidR="000E1DB4" w:rsidRPr="006F7A05">
        <w:rPr>
          <w:rFonts w:ascii="Arial" w:hAnsi="Arial" w:cs="Arial"/>
        </w:rPr>
        <w:t xml:space="preserve">limited technical expertise, and difficulties integrating AI </w:t>
      </w:r>
      <w:r w:rsidRPr="006F7A05">
        <w:rPr>
          <w:rFonts w:ascii="Arial" w:hAnsi="Arial" w:cs="Arial"/>
        </w:rPr>
        <w:t xml:space="preserve">with existing systems. It is </w:t>
      </w:r>
      <w:r w:rsidR="004727B8" w:rsidRPr="006F7A05">
        <w:rPr>
          <w:rFonts w:ascii="Arial" w:hAnsi="Arial" w:cs="Arial"/>
        </w:rPr>
        <w:t>also feared that AI systems will be biased, lack transparency, and pose</w:t>
      </w:r>
      <w:r w:rsidRPr="006F7A05">
        <w:rPr>
          <w:rFonts w:ascii="Arial" w:hAnsi="Arial" w:cs="Arial"/>
        </w:rPr>
        <w:t xml:space="preserve"> ethical risks </w:t>
      </w:r>
      <w:r w:rsidR="00927593">
        <w:rPr>
          <w:rFonts w:ascii="Arial" w:hAnsi="Arial" w:cs="Arial"/>
        </w:rPr>
        <w:fldChar w:fldCharType="begin"/>
      </w:r>
      <w:r w:rsidR="00927593">
        <w:rPr>
          <w:rFonts w:ascii="Arial" w:hAnsi="Arial" w:cs="Arial"/>
        </w:rPr>
        <w:instrText xml:space="preserve"> ADDIN EN.CITE &lt;EndNote&gt;&lt;Cite&gt;&lt;Author&gt;de Villiers&lt;/Author&gt;&lt;Year&gt;2024&lt;/Year&gt;&lt;RecNum&gt;55&lt;/RecNum&gt;&lt;DisplayText&gt;(de Villiers et al., 2024; Nicola-Gavrilă et al., 2025)&lt;/DisplayText&gt;&lt;record&gt;&lt;rec-number&gt;55&lt;/rec-number&gt;&lt;foreign-keys&gt;&lt;key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Cite&gt;&lt;Author&gt;Nicola-Gavrilă&lt;/Author&gt;&lt;Year&gt;2025&lt;/Year&gt;&lt;RecNum&gt;47&lt;/RecNum&gt;&lt;record&gt;&lt;rec-number&gt;47&lt;/rec-number&gt;&lt;foreign-keys&gt;&lt;key app="EN" db-id="fsp9rw5xbed5v9ed90qx2wps5tdzez0fadrf" timestamp="1770101821"&gt;47&lt;/key&gt;&lt;/foreign-keys&gt;&lt;ref-type name="Journal Article"&gt;17&lt;/ref-type&gt;&lt;contributors&gt;&lt;authors&gt;&lt;author&gt;Nicola-Gavrilă, Laura&lt;/author&gt;&lt;author&gt;Bogdan, Anca-Mădălina&lt;/author&gt;&lt;author&gt;Cocoșilă, Gabriela-Mihaela&lt;/author&gt;&lt;/authors&gt;&lt;/contributors&gt;&lt;titles&gt;&lt;title&gt;Sustainable Accounting Transformation Through Cloud Technologies: Evidence from Romania&lt;/title&gt;&lt;secondary-title&gt;Challenges in Sustainability&lt;/secondary-title&gt;&lt;/titles&gt;&lt;periodical&gt;&lt;full-title&gt;Challenges in Sustainability&lt;/full-title&gt;&lt;/periodical&gt;&lt;pages&gt;609-624&lt;/pages&gt;&lt;volume&gt;13&lt;/volume&gt;&lt;number&gt;4&lt;/number&gt;&lt;section&gt;609&lt;/section&gt;&lt;dates&gt;&lt;year&gt;2025&lt;/year&gt;&lt;/dates&gt;&lt;isbn&gt;22976477&lt;/isbn&gt;&lt;urls&gt;&lt;/urls&gt;&lt;electronic-resource-num&gt;10.56578/cis130410&lt;/electronic-resource-num&gt;&lt;/record&gt;&lt;/Cite&gt;&lt;/EndNote&gt;</w:instrText>
      </w:r>
      <w:r w:rsidR="00927593">
        <w:rPr>
          <w:rFonts w:ascii="Arial" w:hAnsi="Arial" w:cs="Arial"/>
        </w:rPr>
        <w:fldChar w:fldCharType="separate"/>
      </w:r>
      <w:r w:rsidR="00927593">
        <w:rPr>
          <w:rFonts w:ascii="Arial" w:hAnsi="Arial" w:cs="Arial"/>
          <w:noProof/>
        </w:rPr>
        <w:t>(de Villiers et al., 2024; Nicola-Gavrilă et al., 2025)</w:t>
      </w:r>
      <w:r w:rsidR="00927593">
        <w:rPr>
          <w:rFonts w:ascii="Arial" w:hAnsi="Arial" w:cs="Arial"/>
        </w:rPr>
        <w:fldChar w:fldCharType="end"/>
      </w:r>
      <w:r w:rsidRPr="006F7A05">
        <w:rPr>
          <w:rFonts w:ascii="Arial" w:hAnsi="Arial" w:cs="Arial"/>
        </w:rPr>
        <w:t>.</w:t>
      </w:r>
    </w:p>
    <w:p w14:paraId="5E5FBFCB" w14:textId="1367A697" w:rsidR="00963A6C" w:rsidRPr="006F7A05" w:rsidRDefault="00963A6C" w:rsidP="006F7A05">
      <w:pPr>
        <w:spacing w:before="240"/>
        <w:ind w:left="0"/>
        <w:jc w:val="both"/>
        <w:rPr>
          <w:rFonts w:ascii="Arial" w:hAnsi="Arial" w:cs="Arial"/>
          <w:b/>
          <w:bCs/>
        </w:rPr>
      </w:pPr>
      <w:r w:rsidRPr="006F7A05">
        <w:rPr>
          <w:rFonts w:ascii="Arial" w:hAnsi="Arial" w:cs="Arial"/>
          <w:b/>
          <w:bCs/>
        </w:rPr>
        <w:t>RQ5: What is the impact of AI on the sustainability reporting quality?</w:t>
      </w:r>
    </w:p>
    <w:p w14:paraId="33852EEB" w14:textId="210EE405" w:rsidR="00963A6C" w:rsidRPr="006F7A05" w:rsidRDefault="00963A6C" w:rsidP="006F7A05">
      <w:pPr>
        <w:spacing w:before="240"/>
        <w:ind w:left="0"/>
        <w:jc w:val="both"/>
        <w:rPr>
          <w:rFonts w:ascii="Arial" w:hAnsi="Arial" w:cs="Arial"/>
          <w:bCs/>
        </w:rPr>
      </w:pPr>
      <w:r w:rsidRPr="006F7A05">
        <w:rPr>
          <w:rFonts w:ascii="Arial" w:hAnsi="Arial" w:cs="Arial"/>
          <w:bCs/>
        </w:rPr>
        <w:t xml:space="preserve">Sustainability reports can be more accurate, timely, transparent, and traceable with the help of AI. Automated data processing eliminates errors and enables organizations to deliver reports faster. Nevertheless, the quality of reporting remains </w:t>
      </w:r>
      <w:r w:rsidR="007A271E" w:rsidRPr="006F7A05">
        <w:rPr>
          <w:rFonts w:ascii="Arial" w:hAnsi="Arial" w:cs="Arial"/>
          <w:bCs/>
        </w:rPr>
        <w:t>dependent on</w:t>
      </w:r>
      <w:r w:rsidRPr="006F7A05">
        <w:rPr>
          <w:rFonts w:ascii="Arial" w:hAnsi="Arial" w:cs="Arial"/>
          <w:bCs/>
        </w:rPr>
        <w:t xml:space="preserve"> solid data </w:t>
      </w:r>
      <w:r w:rsidR="00955BDB" w:rsidRPr="006F7A05">
        <w:rPr>
          <w:rFonts w:ascii="Arial" w:hAnsi="Arial" w:cs="Arial"/>
          <w:bCs/>
        </w:rPr>
        <w:t>governance</w:t>
      </w:r>
      <w:r w:rsidRPr="006F7A05">
        <w:rPr>
          <w:rFonts w:ascii="Arial" w:hAnsi="Arial" w:cs="Arial"/>
          <w:bCs/>
        </w:rPr>
        <w:t xml:space="preserve"> and validation systems </w:t>
      </w:r>
      <w:r w:rsidR="00955BDB" w:rsidRPr="006F7A05">
        <w:rPr>
          <w:rFonts w:ascii="Arial" w:hAnsi="Arial" w:cs="Arial"/>
          <w:bCs/>
        </w:rPr>
        <w:fldChar w:fldCharType="begin">
          <w:fldData xml:space="preserve">PEVuZE5vdGU+PENpdGU+PEF1dGhvcj5PZ3VueWVtaTwvQXV0aG9yPjxZZWFyPjIwMjE8L1llYXI+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</w:fldData>
        </w:fldChar>
      </w:r>
      <w:r w:rsidR="00955BDB" w:rsidRPr="006F7A05">
        <w:rPr>
          <w:rFonts w:ascii="Arial" w:hAnsi="Arial" w:cs="Arial"/>
          <w:bCs/>
        </w:rPr>
        <w:instrText xml:space="preserve"> ADDIN EN.CITE </w:instrText>
      </w:r>
      <w:r w:rsidR="00955BDB" w:rsidRPr="006F7A05">
        <w:rPr>
          <w:rFonts w:ascii="Arial" w:hAnsi="Arial" w:cs="Arial"/>
          <w:bCs/>
        </w:rPr>
        <w:fldChar w:fldCharType="begin">
          <w:fldData xml:space="preserve">PEVuZE5vdGU+PENpdGU+PEF1dGhvcj5PZ3VueWVtaTwvQXV0aG9yPjxZZWFyPjIwMjE8L1llYXI+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</w:fldData>
        </w:fldChar>
      </w:r>
      <w:r w:rsidR="00955BDB" w:rsidRPr="006F7A05">
        <w:rPr>
          <w:rFonts w:ascii="Arial" w:hAnsi="Arial" w:cs="Arial"/>
          <w:bCs/>
        </w:rPr>
        <w:instrText xml:space="preserve"> ADDIN EN.CITE.DATA </w:instrText>
      </w:r>
      <w:r w:rsidR="00955BDB" w:rsidRPr="006F7A05">
        <w:rPr>
          <w:rFonts w:ascii="Arial" w:hAnsi="Arial" w:cs="Arial"/>
          <w:bCs/>
        </w:rPr>
      </w:r>
      <w:r w:rsidR="00955BDB" w:rsidRPr="006F7A05">
        <w:rPr>
          <w:rFonts w:ascii="Arial" w:hAnsi="Arial" w:cs="Arial"/>
          <w:bCs/>
        </w:rPr>
        <w:fldChar w:fldCharType="end"/>
      </w:r>
      <w:r w:rsidR="00955BDB" w:rsidRPr="006F7A05">
        <w:rPr>
          <w:rFonts w:ascii="Arial" w:hAnsi="Arial" w:cs="Arial"/>
          <w:bCs/>
        </w:rPr>
      </w:r>
      <w:r w:rsidR="00955BDB" w:rsidRPr="006F7A05">
        <w:rPr>
          <w:rFonts w:ascii="Arial" w:hAnsi="Arial" w:cs="Arial"/>
          <w:bCs/>
        </w:rPr>
        <w:fldChar w:fldCharType="separate"/>
      </w:r>
      <w:r w:rsidR="00955BDB" w:rsidRPr="006F7A05">
        <w:rPr>
          <w:rFonts w:ascii="Arial" w:hAnsi="Arial" w:cs="Arial"/>
          <w:bCs/>
          <w:noProof/>
        </w:rPr>
        <w:t>(Ogunyemi, 2021; Safeei et al., 2025)</w:t>
      </w:r>
      <w:r w:rsidR="00955BDB" w:rsidRPr="006F7A05">
        <w:rPr>
          <w:rFonts w:ascii="Arial" w:hAnsi="Arial" w:cs="Arial"/>
          <w:bCs/>
        </w:rPr>
        <w:fldChar w:fldCharType="end"/>
      </w:r>
      <w:r w:rsidRPr="006F7A05">
        <w:rPr>
          <w:rFonts w:ascii="Arial" w:hAnsi="Arial" w:cs="Arial"/>
          <w:bCs/>
        </w:rPr>
        <w:t>.</w:t>
      </w:r>
    </w:p>
    <w:p w14:paraId="1765C929" w14:textId="5698661B" w:rsidR="00963A6C" w:rsidRPr="006F7A05" w:rsidRDefault="00963A6C" w:rsidP="006F7A05">
      <w:pPr>
        <w:spacing w:before="240"/>
        <w:ind w:left="0"/>
        <w:jc w:val="both"/>
        <w:rPr>
          <w:rFonts w:ascii="Arial" w:hAnsi="Arial" w:cs="Arial"/>
          <w:b/>
          <w:bCs/>
        </w:rPr>
      </w:pPr>
      <w:r w:rsidRPr="006F7A05">
        <w:rPr>
          <w:rFonts w:ascii="Arial" w:hAnsi="Arial" w:cs="Arial"/>
          <w:b/>
          <w:bCs/>
        </w:rPr>
        <w:t xml:space="preserve">RQ6: </w:t>
      </w:r>
      <w:r w:rsidR="004C60FC" w:rsidRPr="006F7A05">
        <w:rPr>
          <w:rFonts w:ascii="Arial" w:hAnsi="Arial" w:cs="Arial"/>
          <w:b/>
          <w:bCs/>
        </w:rPr>
        <w:t xml:space="preserve">What are the research gaps in the </w:t>
      </w:r>
      <w:r w:rsidRPr="006F7A05">
        <w:rPr>
          <w:rFonts w:ascii="Arial" w:hAnsi="Arial" w:cs="Arial"/>
          <w:b/>
          <w:bCs/>
        </w:rPr>
        <w:t>literature?</w:t>
      </w:r>
    </w:p>
    <w:p w14:paraId="3B41956E" w14:textId="24290399" w:rsidR="00963A6C" w:rsidRPr="006F7A05" w:rsidRDefault="00963A6C" w:rsidP="006F7A05">
      <w:pPr>
        <w:spacing w:before="240"/>
        <w:ind w:left="0"/>
        <w:jc w:val="both"/>
        <w:rPr>
          <w:rFonts w:ascii="Arial" w:hAnsi="Arial" w:cs="Arial"/>
          <w:bCs/>
        </w:rPr>
      </w:pPr>
      <w:r w:rsidRPr="006F7A05">
        <w:rPr>
          <w:rFonts w:ascii="Arial" w:hAnsi="Arial" w:cs="Arial"/>
          <w:bCs/>
        </w:rPr>
        <w:t xml:space="preserve">There are </w:t>
      </w:r>
      <w:r w:rsidR="00D43643" w:rsidRPr="006F7A05">
        <w:rPr>
          <w:rFonts w:ascii="Arial" w:hAnsi="Arial" w:cs="Arial"/>
          <w:bCs/>
        </w:rPr>
        <w:t xml:space="preserve">several research gaps </w:t>
      </w:r>
      <w:r w:rsidRPr="006F7A05">
        <w:rPr>
          <w:rFonts w:ascii="Arial" w:hAnsi="Arial" w:cs="Arial"/>
          <w:bCs/>
        </w:rPr>
        <w:t xml:space="preserve">in the literature. Most </w:t>
      </w:r>
      <w:r w:rsidR="00D43643" w:rsidRPr="006F7A05">
        <w:rPr>
          <w:rFonts w:ascii="Arial" w:hAnsi="Arial" w:cs="Arial"/>
          <w:bCs/>
        </w:rPr>
        <w:t>studies are theoretical rather than practical, and there is a need for</w:t>
      </w:r>
      <w:r w:rsidRPr="006F7A05">
        <w:rPr>
          <w:rFonts w:ascii="Arial" w:hAnsi="Arial" w:cs="Arial"/>
          <w:bCs/>
        </w:rPr>
        <w:t xml:space="preserve"> more practical tests. The study </w:t>
      </w:r>
      <w:r w:rsidR="00D43643" w:rsidRPr="006F7A05">
        <w:rPr>
          <w:rFonts w:ascii="Arial" w:hAnsi="Arial" w:cs="Arial"/>
          <w:bCs/>
        </w:rPr>
        <w:t>also has</w:t>
      </w:r>
      <w:r w:rsidRPr="006F7A05">
        <w:rPr>
          <w:rFonts w:ascii="Arial" w:hAnsi="Arial" w:cs="Arial"/>
          <w:bCs/>
        </w:rPr>
        <w:t xml:space="preserve"> less literature </w:t>
      </w:r>
      <w:r w:rsidR="007A271E" w:rsidRPr="006F7A05">
        <w:rPr>
          <w:rFonts w:ascii="Arial" w:hAnsi="Arial" w:cs="Arial"/>
          <w:bCs/>
        </w:rPr>
        <w:t xml:space="preserve">on emerging economies and small companies, and far fewer studies focus on the </w:t>
      </w:r>
      <w:r w:rsidRPr="006F7A05">
        <w:rPr>
          <w:rFonts w:ascii="Arial" w:hAnsi="Arial" w:cs="Arial"/>
          <w:bCs/>
        </w:rPr>
        <w:t>auditability and assurance of AI-generated sustainability data</w:t>
      </w:r>
      <w:r w:rsidR="007A271E" w:rsidRPr="006F7A05">
        <w:rPr>
          <w:rFonts w:ascii="Arial" w:hAnsi="Arial" w:cs="Arial"/>
          <w:bCs/>
        </w:rPr>
        <w:t>.</w:t>
      </w:r>
      <w:r w:rsidRPr="006F7A05">
        <w:rPr>
          <w:rFonts w:ascii="Arial" w:hAnsi="Arial" w:cs="Arial"/>
          <w:bCs/>
        </w:rPr>
        <w:t xml:space="preserve"> </w:t>
      </w:r>
      <w:r w:rsidR="009A49E4" w:rsidRPr="006F7A05">
        <w:rPr>
          <w:rFonts w:ascii="Arial" w:hAnsi="Arial" w:cs="Arial"/>
          <w:bCs/>
        </w:rPr>
        <w:fldChar w:fldCharType="begin"/>
      </w:r>
      <w:r w:rsidR="009A49E4" w:rsidRPr="006F7A05">
        <w:rPr>
          <w:rFonts w:ascii="Arial" w:hAnsi="Arial" w:cs="Arial"/>
          <w:bCs/>
        </w:rPr>
        <w:instrText xml:space="preserve"> ADDIN EN.CITE &lt;EndNote&gt;&lt;Cite&gt;&lt;Author&gt;Olaoye&lt;/Author&gt;&lt;Year&gt;2025&lt;/Year&gt;&lt;RecNum&gt;57&lt;/RecNum&gt;&lt;DisplayText&gt;(de Villiers et al., 2024; Olaoye et al., 2025)&lt;/DisplayText&gt;&lt;record&gt;&lt;rec-number&gt;57&lt;/rec-number&gt;&lt;foreign-keys&gt;&lt;key app="EN" db-id="fsp9rw5xbed5v9ed90qx2wps5tdzez0fadrf" timestamp="1770102131"&gt;57&lt;/key&gt;&lt;/foreign-keys&gt;&lt;ref-type name="Journal Article"&gt;17&lt;/ref-type&gt;&lt;contributors&gt;&lt;authors&gt;&lt;author&gt;Olaoye, Ayoola Azeez&lt;/author&gt;&lt;author&gt;Oladeji, Felicia Oluremilekun&lt;/author&gt;&lt;author&gt;Adebisi, Ebenezer Alaba&lt;/author&gt;&lt;/authors&gt;&lt;/contributors&gt;&lt;titles&gt;&lt;title&gt;Leveraging Digital Accounting and Corporate Governance for Financial Sustainability of Firms in Nigeria&lt;/title&gt;&lt;secondary-title&gt;FUDMA Journal of Accounting and Finance Research [FUJAFR]&lt;/secondary-title&gt;&lt;/titles&gt;&lt;periodical&gt;&lt;full-title&gt;FUDMA Journal of Accounting and Finance Research [FUJAFR]&lt;/full-title&gt;&lt;/periodical&gt;&lt;pages&gt;20-30&lt;/pages&gt;&lt;volume&gt;3&lt;/volume&gt;&lt;number&gt;1&lt;/number&gt;&lt;section&gt;20&lt;/section&gt;&lt;dates&gt;&lt;year&gt;2025&lt;/year&gt;&lt;/dates&gt;&lt;isbn&gt;2992-4693&amp;#xD;2992-2704&lt;/isbn&gt;&lt;urls&gt;&lt;/urls&gt;&lt;electronic-resource-num&gt;10.33003/fujafr-2025.v3i1.152.20-30&lt;/electronic-resource-num&gt;&lt;/record&gt;&lt;/Cite&gt;&lt;Cite&gt;&lt;Author&gt;de Villiers&lt;/Author&gt;&lt;Year&gt;2024&lt;/Year&gt;&lt;RecNum&gt;55&lt;/RecNum&gt;&lt;record&gt;&lt;rec-number&gt;55&lt;/rec-number&gt;&lt;foreign-keys&gt;&lt;key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Practice&amp;#xD;&amp;quot;&lt;/title&gt;&lt;/titles&gt;&lt;dates&gt;&lt;year&gt;2024&lt;/year&gt;&lt;/dates&gt;&lt;urls&gt;&lt;/urls&gt;&lt;/record&gt;&lt;/Cite&gt;&lt;/EndNote&gt;</w:instrText>
      </w:r>
      <w:r w:rsidR="009A49E4" w:rsidRPr="006F7A05">
        <w:rPr>
          <w:rFonts w:ascii="Arial" w:hAnsi="Arial" w:cs="Arial"/>
          <w:bCs/>
        </w:rPr>
        <w:fldChar w:fldCharType="separate"/>
      </w:r>
      <w:r w:rsidR="009A49E4" w:rsidRPr="006F7A05">
        <w:rPr>
          <w:rFonts w:ascii="Arial" w:hAnsi="Arial" w:cs="Arial"/>
          <w:bCs/>
          <w:noProof/>
        </w:rPr>
        <w:t>(de Villiers et al., 2024; Olaoye et al., 2025)</w:t>
      </w:r>
      <w:r w:rsidR="009A49E4" w:rsidRPr="006F7A05">
        <w:rPr>
          <w:rFonts w:ascii="Arial" w:hAnsi="Arial" w:cs="Arial"/>
          <w:bCs/>
        </w:rPr>
        <w:fldChar w:fldCharType="end"/>
      </w:r>
      <w:r w:rsidRPr="006F7A05">
        <w:rPr>
          <w:rFonts w:ascii="Arial" w:hAnsi="Arial" w:cs="Arial"/>
          <w:bCs/>
        </w:rPr>
        <w:t>.</w:t>
      </w:r>
    </w:p>
    <w:p w14:paraId="42CCFB00" w14:textId="77777777" w:rsidR="00D8290E" w:rsidRDefault="00D8290E" w:rsidP="009105E9">
      <w:pPr>
        <w:ind w:left="0"/>
      </w:pPr>
    </w:p>
    <w:p w14:paraId="3C14BD57" w14:textId="77777777" w:rsidR="00B8019A" w:rsidRDefault="00B8019A" w:rsidP="009105E9">
      <w:pPr>
        <w:ind w:left="0"/>
      </w:pPr>
    </w:p>
    <w:p w14:paraId="4BBC3F88" w14:textId="77777777" w:rsidR="00B8019A" w:rsidRDefault="00B8019A" w:rsidP="009105E9">
      <w:pPr>
        <w:ind w:left="0"/>
      </w:pPr>
    </w:p>
    <w:p w14:paraId="30C0FCAF" w14:textId="77777777" w:rsidR="00B8019A" w:rsidRDefault="00B8019A" w:rsidP="009105E9">
      <w:pPr>
        <w:ind w:left="0"/>
      </w:pPr>
    </w:p>
    <w:p w14:paraId="3704233C" w14:textId="77777777" w:rsidR="00B8019A" w:rsidRDefault="00B8019A" w:rsidP="009105E9">
      <w:pPr>
        <w:ind w:left="0"/>
      </w:pPr>
    </w:p>
    <w:p w14:paraId="088988DA" w14:textId="77777777" w:rsidR="00B8019A" w:rsidRDefault="00B8019A" w:rsidP="009105E9">
      <w:pPr>
        <w:ind w:left="0"/>
      </w:pPr>
    </w:p>
    <w:p w14:paraId="0843746F" w14:textId="77777777" w:rsidR="00B8019A" w:rsidRDefault="00B8019A" w:rsidP="009105E9">
      <w:pPr>
        <w:ind w:left="0"/>
      </w:pPr>
    </w:p>
    <w:p w14:paraId="72A86BC0" w14:textId="77777777" w:rsidR="00B8019A" w:rsidRDefault="00B8019A" w:rsidP="009105E9">
      <w:pPr>
        <w:ind w:left="0"/>
      </w:pPr>
    </w:p>
    <w:p w14:paraId="3CDB4DE3" w14:textId="77777777" w:rsidR="00B8019A" w:rsidRDefault="00B8019A" w:rsidP="009105E9">
      <w:pPr>
        <w:ind w:left="0"/>
      </w:pPr>
    </w:p>
    <w:p w14:paraId="2D43AD17" w14:textId="6871AE27" w:rsidR="00C12F0A" w:rsidRPr="00C12F0A" w:rsidRDefault="00926180" w:rsidP="00853F69">
      <w:pPr>
        <w:pStyle w:val="Heading1"/>
      </w:pPr>
      <w:bookmarkStart w:id="27" w:name="_Toc184116101"/>
      <w:bookmarkStart w:id="28" w:name="_Toc225179945"/>
      <w:r>
        <w:lastRenderedPageBreak/>
        <w:t>CHAPTER III: RESEARCH METHODS</w:t>
      </w:r>
      <w:bookmarkEnd w:id="27"/>
      <w:bookmarkEnd w:id="28"/>
    </w:p>
    <w:p w14:paraId="4FF974A0" w14:textId="522D2BDD" w:rsidR="00714607" w:rsidRDefault="007226E7" w:rsidP="001E6945">
      <w:pPr>
        <w:pStyle w:val="Heading2"/>
      </w:pPr>
      <w:bookmarkStart w:id="29" w:name="_Toc225179946"/>
      <w:r>
        <w:t>3.1</w:t>
      </w:r>
      <w:r w:rsidR="00714607">
        <w:t xml:space="preserve"> </w:t>
      </w:r>
      <w:bookmarkStart w:id="30" w:name="_Toc184116102"/>
      <w:r w:rsidR="00714607">
        <w:t>Research Design</w:t>
      </w:r>
      <w:bookmarkEnd w:id="29"/>
      <w:bookmarkEnd w:id="30"/>
    </w:p>
    <w:p w14:paraId="665F4E75" w14:textId="1BB46081" w:rsidR="000B016E" w:rsidRPr="000B016E" w:rsidRDefault="000B016E" w:rsidP="000B016E">
      <w:pPr>
        <w:spacing w:before="240"/>
        <w:ind w:left="0"/>
        <w:jc w:val="both"/>
        <w:rPr>
          <w:rFonts w:ascii="Arial" w:hAnsi="Arial" w:cs="Arial"/>
          <w:bCs/>
        </w:rPr>
      </w:pPr>
      <w:r w:rsidRPr="000B016E">
        <w:rPr>
          <w:rFonts w:ascii="Arial" w:hAnsi="Arial" w:cs="Arial"/>
          <w:bCs/>
        </w:rPr>
        <w:t xml:space="preserve">This paper uses a systematic literature review (SLR) to discuss the role of Artificial Intelligence (AI) in sustainability reporting. The research analyses and synthesizes the results of 38 </w:t>
      </w:r>
      <w:r w:rsidR="00D43643">
        <w:rPr>
          <w:rFonts w:ascii="Arial" w:hAnsi="Arial" w:cs="Arial"/>
          <w:bCs/>
        </w:rPr>
        <w:t>selected scholarly articles on AI, ESG reporting, carbon accounting, and digital accounting transformation, rather than gathering primary data through</w:t>
      </w:r>
      <w:r w:rsidRPr="000B016E">
        <w:rPr>
          <w:rFonts w:ascii="Arial" w:hAnsi="Arial" w:cs="Arial"/>
          <w:bCs/>
        </w:rPr>
        <w:t xml:space="preserve"> surveys or experiments.</w:t>
      </w:r>
    </w:p>
    <w:p w14:paraId="7151C9B9" w14:textId="1B54F341" w:rsidR="000B016E" w:rsidRPr="000B016E" w:rsidRDefault="00D32FF0" w:rsidP="000B016E">
      <w:pPr>
        <w:spacing w:before="240"/>
        <w:ind w:left="0"/>
        <w:jc w:val="both"/>
        <w:rPr>
          <w:rFonts w:ascii="Arial" w:hAnsi="Arial" w:cs="Arial"/>
          <w:bCs/>
        </w:rPr>
      </w:pPr>
      <w:r>
        <w:rPr>
          <w:rFonts w:ascii="Arial" w:hAnsi="Arial" w:cs="Arial"/>
          <w:bCs/>
        </w:rPr>
        <w:t>A systematic literature review is suitable when a research area is in the development stage, and the available literature is widely distributed across various themes and research areas</w:t>
      </w:r>
      <w:r w:rsidR="000B016E" w:rsidRPr="000B016E">
        <w:rPr>
          <w:rFonts w:ascii="Arial" w:hAnsi="Arial" w:cs="Arial"/>
          <w:bCs/>
        </w:rPr>
        <w:t xml:space="preserve">. The use of AI in sustainability reporting remains a </w:t>
      </w:r>
      <w:r w:rsidR="00C12F0A">
        <w:rPr>
          <w:rFonts w:ascii="Arial" w:hAnsi="Arial" w:cs="Arial"/>
          <w:bCs/>
        </w:rPr>
        <w:t>relatively new and fragmented research area</w:t>
      </w:r>
      <w:r w:rsidR="00151464">
        <w:rPr>
          <w:rFonts w:ascii="Arial" w:hAnsi="Arial" w:cs="Arial"/>
          <w:bCs/>
        </w:rPr>
        <w:t>.</w:t>
      </w:r>
      <w:r w:rsidR="00C12F0A">
        <w:rPr>
          <w:rFonts w:ascii="Arial" w:hAnsi="Arial" w:cs="Arial"/>
          <w:bCs/>
        </w:rPr>
        <w:t xml:space="preserve"> </w:t>
      </w:r>
      <w:r w:rsidR="000042DF">
        <w:rPr>
          <w:rFonts w:ascii="Arial" w:hAnsi="Arial" w:cs="Arial"/>
          <w:bCs/>
        </w:rPr>
        <w:fldChar w:fldCharType="begin"/>
      </w:r>
      <w:r w:rsidR="00256044">
        <w:rPr>
          <w:rFonts w:ascii="Arial" w:hAnsi="Arial" w:cs="Arial"/>
          <w:bCs/>
        </w:rPr>
        <w:instrText xml:space="preserve"> ADDIN EN.CITE &lt;EndNote&gt;&lt;Cite&gt;&lt;Author&gt;Mujiani&lt;/Author&gt;&lt;Year&gt;2023&lt;/Year&gt;&lt;RecNum&gt;43&lt;/RecNum&gt;&lt;DisplayText&gt;(Mujiani, 2023; Safeei et al., 2025)&lt;/DisplayText&gt;&lt;record&gt;&lt;rec-number&gt;43&lt;/rec-number&gt;&lt;foreign-keys&gt;&lt;key app="EN" db-id="fsp9rw5xbed5v9ed90qx2wps5tdzez0fadrf" timestamp="1770101627"&gt;43&lt;/key&gt;&lt;/foreign-keys&gt;&lt;ref-type name="Journal Article"&gt;17&lt;/ref-type&gt;&lt;contributors&gt;&lt;authors&gt;&lt;author&gt;Mujiani, Sari&lt;/author&gt;&lt;/authors&gt;&lt;/contributors&gt;&lt;titles&gt;&lt;title&gt;&amp;lt;Exploring_the_Shift_Toward_Sustainable_F.pdf&amp;gt;&lt;/title&gt;&lt;secondary-title&gt;West Science Accounting and Finance&lt;/secondary-title&gt;&lt;/titles&gt;&lt;periodical&gt;&lt;full-title&gt;West Science Accounting and Finance&lt;/full-title&gt;&lt;/periodical&gt;&lt;volume&gt;1&lt;/volume&gt;&lt;dates&gt;&lt;year&gt;2023&lt;/year&gt;&lt;/dates&gt;&lt;urls&gt;&lt;/urls&gt;&lt;/record&gt;&lt;/Cite&gt;&lt;Cite&gt;&lt;Author&gt;Safeei&lt;/Author&gt;&lt;Year&gt;2025&lt;/Year&gt;&lt;RecNum&gt;69&lt;/RecNum&gt;&lt;record&gt;&lt;rec-number&gt;69&lt;/rec-number&gt;&lt;foreign-keys&gt;&lt;key app="EN" db-id="fsp9rw5xbed5v9ed90qx2wps5tdzez0fadrf" timestamp="1770102529"&gt;69&lt;/key&gt;&lt;/foreign-keys&gt;&lt;ref-type name="Journal Article"&gt;17&lt;/ref-type&gt;&lt;contributors&gt;&lt;authors&gt;&lt;author&gt;Safeei, Roshidah&lt;/author&gt;&lt;author&gt;Marzuki, Marzlin&lt;/author&gt;&lt;author&gt;Saad, Sazilah Mohd&lt;/author&gt;&lt;author&gt;Mustaffa, Abd Hadi&lt;/author&gt;&lt;author&gt;Fadzilah, Norfarah Syahirah Mohd&lt;/author&gt;&lt;author&gt;Tajarahim, Nor Adilla&lt;/author&gt;&lt;/authors&gt;&lt;/contributors&gt;&lt;titles&gt;&lt;title&gt;Harnessing AI: Transforming Social and Environmental Accountability in Accounting Practices&lt;/title&gt;&lt;secondary-title&gt;Proceedings of the 3rd International Conference on Business, Finance, Management and Economic (BizFAME 2024)&lt;/secondary-title&gt;&lt;tertiary-title&gt;Advances in Economics, Business and Management Research&lt;/tertiary-title&gt;&lt;/titles&gt;&lt;pages&gt;13-25&lt;/pages&gt;&lt;section&gt;Chapter 3&lt;/section&gt;&lt;dates&gt;&lt;year&gt;2025&lt;/year&gt;&lt;/dates&gt;&lt;isbn&gt;978-94-6463-826-4&amp;#xD;978-94-6463-827-1&lt;/isbn&gt;&lt;urls&gt;&lt;/urls&gt;&lt;electronic-resource-num&gt;10.2991/978-94-6463-827-1_3&lt;/electronic-resource-num&gt;&lt;/record&gt;&lt;/Cite&gt;&lt;/EndNote&gt;</w:instrText>
      </w:r>
      <w:r w:rsidR="000042DF">
        <w:rPr>
          <w:rFonts w:ascii="Arial" w:hAnsi="Arial" w:cs="Arial"/>
          <w:bCs/>
        </w:rPr>
        <w:fldChar w:fldCharType="separate"/>
      </w:r>
      <w:r w:rsidR="00256044">
        <w:rPr>
          <w:rFonts w:ascii="Arial" w:hAnsi="Arial" w:cs="Arial"/>
          <w:bCs/>
          <w:noProof/>
        </w:rPr>
        <w:t>(Mujiani, 2023; Safeei et al., 2025)</w:t>
      </w:r>
      <w:r w:rsidR="000042DF">
        <w:rPr>
          <w:rFonts w:ascii="Arial" w:hAnsi="Arial" w:cs="Arial"/>
          <w:bCs/>
        </w:rPr>
        <w:fldChar w:fldCharType="end"/>
      </w:r>
      <w:r w:rsidR="000B016E" w:rsidRPr="000B016E">
        <w:rPr>
          <w:rFonts w:ascii="Arial" w:hAnsi="Arial" w:cs="Arial"/>
          <w:bCs/>
        </w:rPr>
        <w:t>. The studies are aimed at automation</w:t>
      </w:r>
      <w:r w:rsidR="00151464">
        <w:rPr>
          <w:rFonts w:ascii="Arial" w:hAnsi="Arial" w:cs="Arial"/>
          <w:bCs/>
        </w:rPr>
        <w:t>.</w:t>
      </w:r>
      <w:r w:rsidR="000B016E" w:rsidRPr="000B016E">
        <w:rPr>
          <w:rFonts w:ascii="Arial" w:hAnsi="Arial" w:cs="Arial"/>
          <w:bCs/>
        </w:rPr>
        <w:t xml:space="preserve"> </w:t>
      </w:r>
      <w:r w:rsidR="009C5430">
        <w:rPr>
          <w:rFonts w:ascii="Arial" w:hAnsi="Arial" w:cs="Arial"/>
          <w:bCs/>
        </w:rPr>
        <w:fldChar w:fldCharType="begin"/>
      </w:r>
      <w:r w:rsidR="009C5430">
        <w:rPr>
          <w:rFonts w:ascii="Arial" w:hAnsi="Arial" w:cs="Arial"/>
          <w:bCs/>
        </w:rPr>
        <w:instrText xml:space="preserve"> ADDIN EN.CITE &lt;EndNote&gt;&lt;Cite&gt;&lt;Author&gt;Mayegun&lt;/Author&gt;&lt;Year&gt;2025&lt;/Year&gt;&lt;RecNum&gt;73&lt;/RecNum&gt;&lt;DisplayText&gt;(Mayegun &amp;amp; Nwanevu, 2025)&lt;/DisplayText&gt;&lt;record&gt;&lt;rec-number&gt;73&lt;/rec-number&gt;&lt;foreign-keys&gt;&lt;key app="EN" db-id="fsp9rw5xbed5v9ed90qx2wps5tdzez0fadrf" timestamp="1770102644"&gt;73&lt;/key&gt;&lt;/foreign-keys&gt;&lt;ref-type name="Journal Article"&gt;17&lt;/ref-type&gt;&lt;contributors&gt;&lt;authors&gt;&lt;author&gt;Kabirat Olamide Mayegun &lt;/author&gt;&lt;author&gt;Chinonso Nwanevu&lt;/author&gt;&lt;/authors&gt;&lt;/contributors&gt;&lt;titles&gt;&lt;title&gt;Harnessing Big Data and AI to Revolutionize Sustainability Accounting and Integrated Corporate Financial Reporting&lt;/title&gt;&lt;secondary-title&gt;International Journal of Computer Applications Technology and Research&lt;/secondary-title&gt;&lt;/titles&gt;&lt;periodical&gt;&lt;full-title&gt;International Journal of Computer Applications Technology and Research&lt;/full-title&gt;&lt;/periodical&gt;&lt;volume&gt;14&lt;/volume&gt;&lt;number&gt;06&lt;/number&gt;&lt;dates&gt;&lt;year&gt;2025&lt;/year&gt;&lt;/dates&gt;&lt;isbn&gt;23198656&lt;/isbn&gt;&lt;urls&gt;&lt;/urls&gt;&lt;electronic-resource-num&gt;10.7753/ijcatr1406.1008&lt;/electronic-resource-num&gt;&lt;/record&gt;&lt;/Cite&gt;&lt;/EndNote&gt;</w:instrText>
      </w:r>
      <w:r w:rsidR="009C5430">
        <w:rPr>
          <w:rFonts w:ascii="Arial" w:hAnsi="Arial" w:cs="Arial"/>
          <w:bCs/>
        </w:rPr>
        <w:fldChar w:fldCharType="separate"/>
      </w:r>
      <w:r w:rsidR="009C5430">
        <w:rPr>
          <w:rFonts w:ascii="Arial" w:hAnsi="Arial" w:cs="Arial"/>
          <w:bCs/>
          <w:noProof/>
        </w:rPr>
        <w:t>(Mayegun &amp; Nwanevu, 2025)</w:t>
      </w:r>
      <w:r w:rsidR="009C5430">
        <w:rPr>
          <w:rFonts w:ascii="Arial" w:hAnsi="Arial" w:cs="Arial"/>
          <w:bCs/>
        </w:rPr>
        <w:fldChar w:fldCharType="end"/>
      </w:r>
      <w:r w:rsidR="000B016E" w:rsidRPr="000B016E">
        <w:rPr>
          <w:rFonts w:ascii="Arial" w:hAnsi="Arial" w:cs="Arial"/>
          <w:bCs/>
        </w:rPr>
        <w:t xml:space="preserve">, </w:t>
      </w:r>
      <w:r w:rsidR="007A271E">
        <w:rPr>
          <w:rFonts w:ascii="Arial" w:hAnsi="Arial" w:cs="Arial"/>
          <w:bCs/>
        </w:rPr>
        <w:t>Others</w:t>
      </w:r>
      <w:r w:rsidR="000B016E" w:rsidRPr="000B016E">
        <w:rPr>
          <w:rFonts w:ascii="Arial" w:hAnsi="Arial" w:cs="Arial"/>
          <w:bCs/>
        </w:rPr>
        <w:t xml:space="preserve"> discuss system integration and digital transformation </w:t>
      </w:r>
      <w:r w:rsidR="00DD7E3F">
        <w:rPr>
          <w:rFonts w:ascii="Arial" w:hAnsi="Arial" w:cs="Arial"/>
          <w:bCs/>
        </w:rPr>
        <w:fldChar w:fldCharType="begin"/>
      </w:r>
      <w:r w:rsidR="00DD7E3F">
        <w:rPr>
          <w:rFonts w:ascii="Arial" w:hAnsi="Arial" w:cs="Arial"/>
          <w:bCs/>
        </w:rPr>
        <w:instrText xml:space="preserve"> ADDIN EN.CITE &lt;EndNote&gt;&lt;Cite&gt;&lt;Author&gt;Silitonga&lt;/Author&gt;&lt;Year&gt;2024&lt;/Year&gt;&lt;RecNum&gt;51&lt;/RecNum&gt;&lt;DisplayText&gt;(Silitonga et al., 2024; Simatupang et al., 2025)&lt;/DisplayText&gt;&lt;record&gt;&lt;rec-number&gt;51&lt;/rec-number&gt;&lt;foreign-keys&gt;&lt;key app="EN" db-id="fsp9rw5xbed5v9ed90qx2wps5tdzez0fadrf" timestamp="1770101932"&gt;51&lt;/key&gt;&lt;/foreign-keys&gt;&lt;ref-type name="Journal Article"&gt;17&lt;/ref-type&gt;&lt;contributors&gt;&lt;authors&gt;&lt;author&gt;Silitonga, Riana&lt;/author&gt;&lt;author&gt;Putra, Vicky Pratama&lt;/author&gt;&lt;author&gt;Jou, Yung-Tsan&lt;/author&gt;&lt;author&gt;Sukwadi, Ronald&lt;/author&gt;&lt;/authors&gt;&lt;/contributors&gt;&lt;titles&gt;&lt;title&gt;Accounting, Artificial Intelligence (AI), Environmental Social &amp;amp; Governance (ESG): An Integrative Viewpoint&lt;/title&gt;&lt;secondary-title&gt;The Accounting Journal of Binaniaga&lt;/secondary-title&gt;&lt;/titles&gt;&lt;periodical&gt;&lt;full-title&gt;The Accounting Journal of Binaniaga&lt;/full-title&gt;&lt;/periodical&gt;&lt;volume&gt;9&lt;/volume&gt;&lt;number&gt;01&lt;/number&gt;&lt;dates&gt;&lt;year&gt;2024&lt;/year&gt;&lt;/dates&gt;&lt;isbn&gt;2580-1481&amp;#xD;2527-4309&lt;/isbn&gt;&lt;urls&gt;&lt;/urls&gt;&lt;electronic-resource-num&gt;10.33062/ajb.v9i01.47&lt;/electronic-resource-num&gt;&lt;/record&gt;&lt;/Cite&gt;&lt;Cite&gt;&lt;Author&gt;Simatupang&lt;/Author&gt;&lt;Year&gt;2025&lt;/Year&gt;&lt;RecNum&gt;48&lt;/RecNum&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DD7E3F">
        <w:rPr>
          <w:rFonts w:ascii="Arial" w:hAnsi="Arial" w:cs="Arial"/>
          <w:bCs/>
        </w:rPr>
        <w:fldChar w:fldCharType="separate"/>
      </w:r>
      <w:r w:rsidR="00DD7E3F">
        <w:rPr>
          <w:rFonts w:ascii="Arial" w:hAnsi="Arial" w:cs="Arial"/>
          <w:bCs/>
          <w:noProof/>
        </w:rPr>
        <w:t>(Silitonga et al., 2024; Simatupang et al., 2025)</w:t>
      </w:r>
      <w:r w:rsidR="00DD7E3F">
        <w:rPr>
          <w:rFonts w:ascii="Arial" w:hAnsi="Arial" w:cs="Arial"/>
          <w:bCs/>
        </w:rPr>
        <w:fldChar w:fldCharType="end"/>
      </w:r>
      <w:r w:rsidR="000B016E" w:rsidRPr="000B016E">
        <w:rPr>
          <w:rFonts w:ascii="Arial" w:hAnsi="Arial" w:cs="Arial"/>
          <w:bCs/>
        </w:rPr>
        <w:t xml:space="preserve">, and some delve into carbon accounting and ESG analytics </w:t>
      </w:r>
      <w:r w:rsidR="00E13EB8">
        <w:rPr>
          <w:rFonts w:ascii="Arial" w:hAnsi="Arial" w:cs="Arial"/>
          <w:bCs/>
        </w:rPr>
        <w:fldChar w:fldCharType="begin"/>
      </w:r>
      <w:r w:rsidR="00FC1CA9">
        <w:rPr>
          <w:rFonts w:ascii="Arial" w:hAnsi="Arial" w:cs="Arial"/>
          <w:bCs/>
        </w:rPr>
        <w:instrText xml:space="preserve"> ADDIN EN.CITE &lt;EndNote&gt;&lt;Cite&gt;&lt;Author&gt;Alqahtani&lt;/Author&gt;&lt;Year&gt;2023&lt;/Year&gt;&lt;RecNum&gt;53&lt;/RecNum&gt;&lt;DisplayText&gt;(Alqahtani, 2023; Oloyede et al., n.d.–b)&lt;/DisplayText&gt;&lt;record&gt;&lt;rec-number&gt;53&lt;/rec-number&gt;&lt;foreign-keys&gt;&lt;key app="EN" db-id="fsp9rw5xbed5v9ed90qx2wps5tdzez0fadrf" timestamp="1770101986"&gt;53&lt;/key&gt;&lt;/foreign-keys&gt;&lt;ref-type name="Journal Article"&gt;17&lt;/ref-type&gt;&lt;contributors&gt;&lt;authors&gt;&lt;author&gt;Alqahtani, Abdulrahman Saad H.&lt;/author&gt;&lt;/authors&gt;&lt;/contributors&gt;&lt;titles&gt;&lt;title&gt;Application of Artificial Intelligence in Carbon Accounting and Firm Performance: A Review Using Qualitative Analysis&lt;/title&gt;&lt;secondary-title&gt;International Journal of Experimental Research and Review&lt;/secondary-title&gt;&lt;/titles&gt;&lt;periodical&gt;&lt;full-title&gt;International Journal of Experimental Research and Review&lt;/full-title&gt;&lt;/periodical&gt;&lt;pages&gt;138-148&lt;/pages&gt;&lt;volume&gt;35&lt;/volume&gt;&lt;section&gt;138&lt;/section&gt;&lt;dates&gt;&lt;year&gt;2023&lt;/year&gt;&lt;/dates&gt;&lt;isbn&gt;2455-4855&lt;/isbn&gt;&lt;urls&gt;&lt;/urls&gt;&lt;electronic-resource-num&gt;10.52756/ijerr.2023.v35spl.013&lt;/electronic-resource-num&gt;&lt;/record&gt;&lt;/Cite&gt;&lt;Cite&gt;&lt;Author&gt;Oloyede&lt;/Author&gt;&lt;Year&gt;n.d.&lt;/Year&gt;&lt;RecNum&gt;74&lt;/RecNum&gt;&lt;record&gt;&lt;rec-number&gt;74&lt;/rec-number&gt;&lt;foreign-keys&gt;&lt;key app="EN" db-id="fsp9rw5xbed5v9ed90qx2wps5tdzez0fadrf" timestamp="1770102682"&gt;74&lt;/key&gt;&lt;/foreign-keys&gt;&lt;ref-type name="Conference Proceedings"&gt;10&lt;/ref-type&gt;&lt;contributors&gt;&lt;authors&gt;&lt;author&gt;Joseph Oloyede&lt;/author&gt;&lt;author&gt;Marvel Idowu&lt;/author&gt;&lt;author&gt;Emmanuel Ok&lt;/author&gt;&lt;/authors&gt;&lt;/contributors&gt;&lt;titles&gt;&lt;title&gt;&amp;lt;HarnessingAIforCarbonAccountingRevolutionizingESGReportingandSustainability.pdf&amp;gt;&lt;/title&gt;&lt;/titles&gt;&lt;dates&gt;&lt;year&gt;n.d.&lt;/year&gt;&lt;/dates&gt;&lt;urls&gt;&lt;/urls&gt;&lt;/record&gt;&lt;/Cite&gt;&lt;/EndNote&gt;</w:instrText>
      </w:r>
      <w:r w:rsidR="00E13EB8">
        <w:rPr>
          <w:rFonts w:ascii="Arial" w:hAnsi="Arial" w:cs="Arial"/>
          <w:bCs/>
        </w:rPr>
        <w:fldChar w:fldCharType="separate"/>
      </w:r>
      <w:r w:rsidR="00FC1CA9">
        <w:rPr>
          <w:rFonts w:ascii="Arial" w:hAnsi="Arial" w:cs="Arial"/>
          <w:bCs/>
          <w:noProof/>
        </w:rPr>
        <w:t>(Alqahtani, 2023; Oloyede et al., n.d.–b)</w:t>
      </w:r>
      <w:r w:rsidR="00E13EB8">
        <w:rPr>
          <w:rFonts w:ascii="Arial" w:hAnsi="Arial" w:cs="Arial"/>
          <w:bCs/>
        </w:rPr>
        <w:fldChar w:fldCharType="end"/>
      </w:r>
      <w:r w:rsidR="000B016E" w:rsidRPr="000B016E">
        <w:rPr>
          <w:rFonts w:ascii="Arial" w:hAnsi="Arial" w:cs="Arial"/>
          <w:bCs/>
        </w:rPr>
        <w:t xml:space="preserve">. In this respect, a systematic review assists in organizing and </w:t>
      </w:r>
      <w:r>
        <w:rPr>
          <w:rFonts w:ascii="Arial" w:hAnsi="Arial" w:cs="Arial"/>
          <w:bCs/>
        </w:rPr>
        <w:t>critically evaluating the available knowledge, given the</w:t>
      </w:r>
      <w:r w:rsidR="000B016E" w:rsidRPr="000B016E">
        <w:rPr>
          <w:rFonts w:ascii="Arial" w:hAnsi="Arial" w:cs="Arial"/>
          <w:bCs/>
        </w:rPr>
        <w:t xml:space="preserve"> diversity.</w:t>
      </w:r>
    </w:p>
    <w:p w14:paraId="69B4BBA3" w14:textId="77777777" w:rsidR="000B016E" w:rsidRPr="000B016E" w:rsidRDefault="000B016E" w:rsidP="000B016E">
      <w:pPr>
        <w:spacing w:before="240"/>
        <w:ind w:left="0"/>
        <w:jc w:val="both"/>
        <w:rPr>
          <w:rFonts w:ascii="Arial" w:hAnsi="Arial" w:cs="Arial"/>
          <w:bCs/>
        </w:rPr>
      </w:pPr>
      <w:r w:rsidRPr="000B016E">
        <w:rPr>
          <w:rFonts w:ascii="Arial" w:hAnsi="Arial" w:cs="Arial"/>
          <w:bCs/>
        </w:rPr>
        <w:t>This research design is aimed at:</w:t>
      </w:r>
    </w:p>
    <w:p w14:paraId="558F38C0" w14:textId="35260C2A" w:rsidR="000B016E" w:rsidRPr="007226E7" w:rsidRDefault="000B016E" w:rsidP="00DF3DFC">
      <w:pPr>
        <w:pStyle w:val="ListParagraph"/>
        <w:numPr>
          <w:ilvl w:val="1"/>
          <w:numId w:val="50"/>
        </w:numPr>
        <w:spacing w:before="240"/>
        <w:ind w:left="360"/>
        <w:jc w:val="both"/>
        <w:rPr>
          <w:rFonts w:ascii="Arial" w:hAnsi="Arial" w:cs="Arial"/>
          <w:bCs/>
        </w:rPr>
      </w:pPr>
      <w:r w:rsidRPr="007226E7">
        <w:rPr>
          <w:rFonts w:ascii="Arial" w:hAnsi="Arial" w:cs="Arial"/>
          <w:bCs/>
        </w:rPr>
        <w:t>Determine the use of AI in sustainability reporting.</w:t>
      </w:r>
    </w:p>
    <w:p w14:paraId="72810419" w14:textId="06914AFE" w:rsidR="000B016E" w:rsidRPr="007226E7" w:rsidRDefault="000B016E" w:rsidP="00DF3DFC">
      <w:pPr>
        <w:pStyle w:val="ListParagraph"/>
        <w:numPr>
          <w:ilvl w:val="1"/>
          <w:numId w:val="50"/>
        </w:numPr>
        <w:spacing w:before="240"/>
        <w:ind w:left="360"/>
        <w:jc w:val="both"/>
        <w:rPr>
          <w:rFonts w:ascii="Arial" w:hAnsi="Arial" w:cs="Arial"/>
          <w:bCs/>
        </w:rPr>
      </w:pPr>
      <w:r w:rsidRPr="007226E7">
        <w:rPr>
          <w:rFonts w:ascii="Arial" w:hAnsi="Arial" w:cs="Arial"/>
          <w:bCs/>
        </w:rPr>
        <w:t>Examine whether AI improves reporting quality</w:t>
      </w:r>
    </w:p>
    <w:p w14:paraId="5A8737EE" w14:textId="0F96C33B" w:rsidR="000B016E" w:rsidRPr="007226E7" w:rsidRDefault="000B016E" w:rsidP="00DF3DFC">
      <w:pPr>
        <w:pStyle w:val="ListParagraph"/>
        <w:numPr>
          <w:ilvl w:val="1"/>
          <w:numId w:val="50"/>
        </w:numPr>
        <w:spacing w:before="240"/>
        <w:ind w:left="360"/>
        <w:jc w:val="both"/>
        <w:rPr>
          <w:rFonts w:ascii="Arial" w:hAnsi="Arial" w:cs="Arial"/>
          <w:bCs/>
        </w:rPr>
      </w:pPr>
      <w:r w:rsidRPr="007226E7">
        <w:rPr>
          <w:rFonts w:ascii="Arial" w:hAnsi="Arial" w:cs="Arial"/>
          <w:bCs/>
        </w:rPr>
        <w:t>Examine the enabling conditions that have an impact on AI effectiveness.</w:t>
      </w:r>
    </w:p>
    <w:p w14:paraId="10798140" w14:textId="08D98A40" w:rsidR="000B016E" w:rsidRPr="007226E7" w:rsidRDefault="00DF3DFC" w:rsidP="00DF3DFC">
      <w:pPr>
        <w:pStyle w:val="ListParagraph"/>
        <w:numPr>
          <w:ilvl w:val="1"/>
          <w:numId w:val="50"/>
        </w:numPr>
        <w:spacing w:before="240"/>
        <w:ind w:left="360"/>
        <w:jc w:val="both"/>
        <w:rPr>
          <w:rFonts w:ascii="Arial" w:hAnsi="Arial" w:cs="Arial"/>
          <w:bCs/>
        </w:rPr>
      </w:pPr>
      <w:r>
        <w:rPr>
          <w:rFonts w:ascii="Arial" w:hAnsi="Arial" w:cs="Arial"/>
          <w:bCs/>
        </w:rPr>
        <w:t>Establish</w:t>
      </w:r>
      <w:r w:rsidR="000B016E" w:rsidRPr="007226E7">
        <w:rPr>
          <w:rFonts w:ascii="Arial" w:hAnsi="Arial" w:cs="Arial"/>
          <w:bCs/>
        </w:rPr>
        <w:t xml:space="preserve"> research gaps and limitations of the existing literature.</w:t>
      </w:r>
    </w:p>
    <w:p w14:paraId="20603B49" w14:textId="79EDEE41" w:rsidR="000B016E" w:rsidRPr="000B016E" w:rsidRDefault="000B016E" w:rsidP="000B016E">
      <w:pPr>
        <w:spacing w:before="240"/>
        <w:ind w:left="0"/>
        <w:jc w:val="both"/>
        <w:rPr>
          <w:rFonts w:ascii="Arial" w:hAnsi="Arial" w:cs="Arial"/>
          <w:bCs/>
        </w:rPr>
      </w:pPr>
      <w:r w:rsidRPr="000B016E">
        <w:rPr>
          <w:rFonts w:ascii="Arial" w:hAnsi="Arial" w:cs="Arial"/>
          <w:bCs/>
        </w:rPr>
        <w:t xml:space="preserve">The analysis is both qualitative </w:t>
      </w:r>
      <w:r w:rsidR="00D43643">
        <w:rPr>
          <w:rFonts w:ascii="Arial" w:hAnsi="Arial" w:cs="Arial"/>
          <w:bCs/>
        </w:rPr>
        <w:t>and thematic, with</w:t>
      </w:r>
      <w:r w:rsidRPr="000B016E">
        <w:rPr>
          <w:rFonts w:ascii="Arial" w:hAnsi="Arial" w:cs="Arial"/>
          <w:bCs/>
        </w:rPr>
        <w:t xml:space="preserve"> descriptive mapping. The reviewed papers are categorized using thematic analysis </w:t>
      </w:r>
      <w:r w:rsidR="00D43643">
        <w:rPr>
          <w:rFonts w:ascii="Arial" w:hAnsi="Arial" w:cs="Arial"/>
          <w:bCs/>
        </w:rPr>
        <w:t>by AI functions (automation, integration, analytics, and assurance) and by reporting outcomes</w:t>
      </w:r>
      <w:r w:rsidRPr="000B016E">
        <w:rPr>
          <w:rFonts w:ascii="Arial" w:hAnsi="Arial" w:cs="Arial"/>
          <w:bCs/>
        </w:rPr>
        <w:t xml:space="preserve">. The trends observed </w:t>
      </w:r>
      <w:r w:rsidR="007A271E">
        <w:rPr>
          <w:rFonts w:ascii="Arial" w:hAnsi="Arial" w:cs="Arial"/>
          <w:bCs/>
        </w:rPr>
        <w:t>through</w:t>
      </w:r>
      <w:r w:rsidRPr="000B016E">
        <w:rPr>
          <w:rFonts w:ascii="Arial" w:hAnsi="Arial" w:cs="Arial"/>
          <w:bCs/>
        </w:rPr>
        <w:t xml:space="preserve"> descriptive mapping include </w:t>
      </w:r>
      <w:r w:rsidR="007A271E">
        <w:rPr>
          <w:rFonts w:ascii="Arial" w:hAnsi="Arial" w:cs="Arial"/>
          <w:bCs/>
        </w:rPr>
        <w:t>those in publication</w:t>
      </w:r>
      <w:r w:rsidRPr="000B016E">
        <w:rPr>
          <w:rFonts w:ascii="Arial" w:hAnsi="Arial" w:cs="Arial"/>
          <w:bCs/>
        </w:rPr>
        <w:t xml:space="preserve"> and methodological approaches</w:t>
      </w:r>
      <w:r w:rsidR="007A271E">
        <w:rPr>
          <w:rFonts w:ascii="Arial" w:hAnsi="Arial" w:cs="Arial"/>
          <w:bCs/>
        </w:rPr>
        <w:t>.</w:t>
      </w:r>
      <w:r w:rsidRPr="000B016E">
        <w:rPr>
          <w:rFonts w:ascii="Arial" w:hAnsi="Arial" w:cs="Arial"/>
          <w:bCs/>
        </w:rPr>
        <w:t xml:space="preserve"> </w:t>
      </w:r>
      <w:r w:rsidR="00B212C9">
        <w:rPr>
          <w:rFonts w:ascii="Arial" w:hAnsi="Arial" w:cs="Arial"/>
          <w:bCs/>
        </w:rPr>
        <w:fldChar w:fldCharType="begin"/>
      </w:r>
      <w:r w:rsidR="00B212C9">
        <w:rPr>
          <w:rFonts w:ascii="Arial" w:hAnsi="Arial" w:cs="Arial"/>
          <w:bCs/>
        </w:rPr>
        <w:instrText xml:space="preserve"> ADDIN EN.CITE &lt;EndNote&gt;&lt;Cite&gt;&lt;Author&gt;Mujiani&lt;/Author&gt;&lt;Year&gt;2023&lt;/Year&gt;&lt;RecNum&gt;43&lt;/RecNum&gt;&lt;DisplayText&gt;(Mujiani, 2023)&lt;/DisplayText&gt;&lt;record&gt;&lt;rec-number&gt;43&lt;/rec-number&gt;&lt;foreign-keys&gt;&lt;key app="EN" db-id="fsp9rw5xbed5v9ed90qx2wps5tdzez0fadrf" timestamp="1770101627"&gt;43&lt;/key&gt;&lt;/foreign-keys&gt;&lt;ref-type name="Journal Article"&gt;17&lt;/ref-type&gt;&lt;contributors&gt;&lt;authors&gt;&lt;author&gt;Mujiani, Sari&lt;/author&gt;&lt;/authors&gt;&lt;/contributors&gt;&lt;titles&gt;&lt;title&gt;&amp;lt;Exploring_the_Shift_Toward_Sustainable_F.pdf&amp;gt;&lt;/title&gt;&lt;secondary-title&gt;West Science Accounting and Finance&lt;/secondary-title&gt;&lt;/titles&gt;&lt;periodical&gt;&lt;full-title&gt;West Science Accounting and Finance&lt;/full-title&gt;&lt;/periodical&gt;&lt;volume&gt;1&lt;/volume&gt;&lt;dates&gt;&lt;year&gt;2023&lt;/year&gt;&lt;/dates&gt;&lt;urls&gt;&lt;/urls&gt;&lt;/record&gt;&lt;/Cite&gt;&lt;/EndNote&gt;</w:instrText>
      </w:r>
      <w:r w:rsidR="00B212C9">
        <w:rPr>
          <w:rFonts w:ascii="Arial" w:hAnsi="Arial" w:cs="Arial"/>
          <w:bCs/>
        </w:rPr>
        <w:fldChar w:fldCharType="separate"/>
      </w:r>
      <w:r w:rsidR="00B212C9">
        <w:rPr>
          <w:rFonts w:ascii="Arial" w:hAnsi="Arial" w:cs="Arial"/>
          <w:bCs/>
          <w:noProof/>
        </w:rPr>
        <w:t>(Mujiani, 2023)</w:t>
      </w:r>
      <w:r w:rsidR="00B212C9">
        <w:rPr>
          <w:rFonts w:ascii="Arial" w:hAnsi="Arial" w:cs="Arial"/>
          <w:bCs/>
        </w:rPr>
        <w:fldChar w:fldCharType="end"/>
      </w:r>
      <w:r w:rsidRPr="000B016E">
        <w:rPr>
          <w:rFonts w:ascii="Arial" w:hAnsi="Arial" w:cs="Arial"/>
          <w:bCs/>
        </w:rPr>
        <w:t>.</w:t>
      </w:r>
    </w:p>
    <w:p w14:paraId="26CF1A7D" w14:textId="4EFBF1A3" w:rsidR="000B016E" w:rsidRPr="003E1D46" w:rsidRDefault="000B016E" w:rsidP="000B016E">
      <w:pPr>
        <w:spacing w:before="240"/>
        <w:ind w:left="0"/>
        <w:jc w:val="both"/>
        <w:rPr>
          <w:rFonts w:ascii="Arial" w:hAnsi="Arial" w:cs="Arial"/>
          <w:bCs/>
        </w:rPr>
      </w:pPr>
      <w:r w:rsidRPr="000B016E">
        <w:rPr>
          <w:rFonts w:ascii="Arial" w:hAnsi="Arial" w:cs="Arial"/>
          <w:bCs/>
        </w:rPr>
        <w:lastRenderedPageBreak/>
        <w:t xml:space="preserve">Contextual differences are also taken into consideration by the research design, particularly when comparing the developed and emerging economies. </w:t>
      </w:r>
      <w:r w:rsidRPr="003E1D46">
        <w:rPr>
          <w:rFonts w:ascii="Arial" w:hAnsi="Arial" w:cs="Arial"/>
          <w:bCs/>
        </w:rPr>
        <w:t xml:space="preserve">Some of the reviewed articles highlight </w:t>
      </w:r>
      <w:r w:rsidR="003E1D46" w:rsidRPr="003E1D46">
        <w:rPr>
          <w:rFonts w:ascii="Arial" w:hAnsi="Arial" w:cs="Arial"/>
          <w:bCs/>
        </w:rPr>
        <w:t>the influence of infrastructure preparedness, governance mechanisms, and data quality on</w:t>
      </w:r>
      <w:r w:rsidRPr="003E1D46">
        <w:rPr>
          <w:rFonts w:ascii="Arial" w:hAnsi="Arial" w:cs="Arial"/>
          <w:bCs/>
        </w:rPr>
        <w:t xml:space="preserve"> AI implementation</w:t>
      </w:r>
      <w:r w:rsidR="007A271E" w:rsidRPr="003E1D46">
        <w:rPr>
          <w:rFonts w:ascii="Arial" w:hAnsi="Arial" w:cs="Arial"/>
          <w:bCs/>
        </w:rPr>
        <w:t>.</w:t>
      </w:r>
      <w:r w:rsidRPr="003E1D46">
        <w:rPr>
          <w:rFonts w:ascii="Arial" w:hAnsi="Arial" w:cs="Arial"/>
          <w:bCs/>
        </w:rPr>
        <w:t xml:space="preserve"> </w:t>
      </w:r>
      <w:r w:rsidR="002B7B71" w:rsidRPr="003E1D46">
        <w:rPr>
          <w:rFonts w:ascii="Arial" w:hAnsi="Arial" w:cs="Arial"/>
          <w:bCs/>
        </w:rPr>
        <w:fldChar w:fldCharType="begin">
          <w:fldData xml:space="preserve">PEVuZE5vdGU+PENpdGU+PEF1dGhvcj5PZ3VueWVtaTwvQXV0aG9yPjxZZWFyPjIwMjE8L1llYXI+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</w:fldData>
        </w:fldChar>
      </w:r>
      <w:r w:rsidR="00456821" w:rsidRPr="003E1D46">
        <w:rPr>
          <w:rFonts w:ascii="Arial" w:hAnsi="Arial" w:cs="Arial"/>
          <w:bCs/>
        </w:rPr>
        <w:instrText xml:space="preserve"> ADDIN EN.CITE </w:instrText>
      </w:r>
      <w:r w:rsidR="00456821" w:rsidRPr="003E1D46">
        <w:rPr>
          <w:rFonts w:ascii="Arial" w:hAnsi="Arial" w:cs="Arial"/>
          <w:bCs/>
        </w:rPr>
        <w:fldChar w:fldCharType="begin">
          <w:fldData xml:space="preserve">PEVuZE5vdGU+PENpdGU+PEF1dGhvcj5PZ3VueWVtaTwvQXV0aG9yPjxZZWFyPjIwMjE8L1llYXI+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</w:fldData>
        </w:fldChar>
      </w:r>
      <w:r w:rsidR="00456821" w:rsidRPr="003E1D46">
        <w:rPr>
          <w:rFonts w:ascii="Arial" w:hAnsi="Arial" w:cs="Arial"/>
          <w:bCs/>
        </w:rPr>
        <w:instrText xml:space="preserve"> ADDIN EN.CITE.DATA </w:instrText>
      </w:r>
      <w:r w:rsidR="00456821" w:rsidRPr="003E1D46">
        <w:rPr>
          <w:rFonts w:ascii="Arial" w:hAnsi="Arial" w:cs="Arial"/>
          <w:bCs/>
        </w:rPr>
      </w:r>
      <w:r w:rsidR="00456821" w:rsidRPr="003E1D46">
        <w:rPr>
          <w:rFonts w:ascii="Arial" w:hAnsi="Arial" w:cs="Arial"/>
          <w:bCs/>
        </w:rPr>
        <w:fldChar w:fldCharType="end"/>
      </w:r>
      <w:r w:rsidR="002B7B71" w:rsidRPr="003E1D46">
        <w:rPr>
          <w:rFonts w:ascii="Arial" w:hAnsi="Arial" w:cs="Arial"/>
          <w:bCs/>
        </w:rPr>
      </w:r>
      <w:r w:rsidR="002B7B71" w:rsidRPr="003E1D46">
        <w:rPr>
          <w:rFonts w:ascii="Arial" w:hAnsi="Arial" w:cs="Arial"/>
          <w:bCs/>
        </w:rPr>
        <w:fldChar w:fldCharType="separate"/>
      </w:r>
      <w:r w:rsidR="00456821" w:rsidRPr="003E1D46">
        <w:rPr>
          <w:rFonts w:ascii="Arial" w:hAnsi="Arial" w:cs="Arial"/>
          <w:bCs/>
          <w:noProof/>
        </w:rPr>
        <w:t>(Ogunyemi, 2021; Simatupang et al., 2025; Yeasmin et al., 2025)</w:t>
      </w:r>
      <w:r w:rsidR="002B7B71" w:rsidRPr="003E1D46">
        <w:rPr>
          <w:rFonts w:ascii="Arial" w:hAnsi="Arial" w:cs="Arial"/>
          <w:bCs/>
        </w:rPr>
        <w:fldChar w:fldCharType="end"/>
      </w:r>
      <w:r w:rsidRPr="003E1D46">
        <w:rPr>
          <w:rFonts w:ascii="Arial" w:hAnsi="Arial" w:cs="Arial"/>
          <w:bCs/>
        </w:rPr>
        <w:t xml:space="preserve">. Thus, the paper </w:t>
      </w:r>
      <w:r w:rsidR="003E1D46" w:rsidRPr="003E1D46">
        <w:rPr>
          <w:rFonts w:ascii="Arial" w:hAnsi="Arial" w:cs="Arial"/>
          <w:bCs/>
        </w:rPr>
        <w:t>assesses</w:t>
      </w:r>
      <w:r w:rsidRPr="003E1D46">
        <w:rPr>
          <w:rFonts w:ascii="Arial" w:hAnsi="Arial" w:cs="Arial"/>
          <w:bCs/>
        </w:rPr>
        <w:t xml:space="preserve"> AI as a </w:t>
      </w:r>
      <w:r w:rsidR="003E1D46" w:rsidRPr="003E1D46">
        <w:rPr>
          <w:rFonts w:ascii="Arial" w:hAnsi="Arial" w:cs="Arial"/>
          <w:bCs/>
        </w:rPr>
        <w:t>t</w:t>
      </w:r>
      <w:r w:rsidRPr="003E1D46">
        <w:rPr>
          <w:rFonts w:ascii="Arial" w:hAnsi="Arial" w:cs="Arial"/>
          <w:bCs/>
        </w:rPr>
        <w:t xml:space="preserve">echnology that </w:t>
      </w:r>
      <w:r w:rsidR="00D32FF0" w:rsidRPr="003E1D46">
        <w:rPr>
          <w:rFonts w:ascii="Arial" w:hAnsi="Arial" w:cs="Arial"/>
          <w:bCs/>
        </w:rPr>
        <w:t>is effective only under certain enabling conditions</w:t>
      </w:r>
      <w:r w:rsidRPr="003E1D46">
        <w:rPr>
          <w:rFonts w:ascii="Arial" w:hAnsi="Arial" w:cs="Arial"/>
          <w:bCs/>
        </w:rPr>
        <w:t>.</w:t>
      </w:r>
    </w:p>
    <w:p w14:paraId="72380560" w14:textId="002F1CC1" w:rsidR="000B016E" w:rsidRPr="003E1D46" w:rsidRDefault="000B016E" w:rsidP="000B016E">
      <w:pPr>
        <w:spacing w:before="240"/>
        <w:ind w:left="0"/>
        <w:jc w:val="both"/>
        <w:rPr>
          <w:rFonts w:ascii="Arial" w:hAnsi="Arial" w:cs="Arial"/>
          <w:bCs/>
        </w:rPr>
      </w:pPr>
      <w:r w:rsidRPr="003E1D46">
        <w:rPr>
          <w:rFonts w:ascii="Arial" w:hAnsi="Arial" w:cs="Arial"/>
          <w:bCs/>
        </w:rPr>
        <w:t xml:space="preserve">Notably, the </w:t>
      </w:r>
      <w:r w:rsidR="00D32FF0" w:rsidRPr="003E1D46">
        <w:rPr>
          <w:rFonts w:ascii="Arial" w:hAnsi="Arial" w:cs="Arial"/>
          <w:bCs/>
        </w:rPr>
        <w:t>AI systems</w:t>
      </w:r>
      <w:r w:rsidRPr="003E1D46">
        <w:rPr>
          <w:rFonts w:ascii="Arial" w:hAnsi="Arial" w:cs="Arial"/>
          <w:bCs/>
        </w:rPr>
        <w:t xml:space="preserve"> are not tested in this study. Rather, it assesses the discussion, application, and validation of AI in the contemporary academic literature. There is empirical evidence on the relationship between sustainability reporting and financial performance </w:t>
      </w:r>
      <w:r w:rsidR="009125D2" w:rsidRPr="003E1D46">
        <w:rPr>
          <w:rFonts w:ascii="Arial" w:hAnsi="Arial" w:cs="Arial"/>
          <w:bCs/>
        </w:rPr>
        <w:fldChar w:fldCharType="begin"/>
      </w:r>
      <w:r w:rsidR="00C8236F" w:rsidRPr="003E1D46">
        <w:rPr>
          <w:rFonts w:ascii="Arial" w:hAnsi="Arial" w:cs="Arial"/>
          <w:bCs/>
        </w:rPr>
        <w:instrText xml:space="preserve"> ADDIN EN.CITE &lt;EndNote&gt;&lt;Cite&gt;&lt;Author&gt;Dincer&lt;/Author&gt;&lt;Year&gt;2023&lt;/Year&gt;&lt;RecNum&gt;40&lt;/RecNum&gt;&lt;DisplayText&gt;(Dincer et al., 2023; Ferreira et al., 2025)&lt;/DisplayText&gt;&lt;record&gt;&lt;rec-number&gt;40&lt;/rec-number&gt;&lt;foreign-keys&gt;&lt;key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Cite&gt;&lt;Author&gt;Ferreira&lt;/Author&gt;&lt;Year&gt;2025&lt;/Year&gt;&lt;RecNum&gt;46&lt;/RecNum&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9125D2" w:rsidRPr="003E1D46">
        <w:rPr>
          <w:rFonts w:ascii="Arial" w:hAnsi="Arial" w:cs="Arial"/>
          <w:bCs/>
        </w:rPr>
        <w:fldChar w:fldCharType="separate"/>
      </w:r>
      <w:r w:rsidR="00C8236F" w:rsidRPr="003E1D46">
        <w:rPr>
          <w:rFonts w:ascii="Arial" w:hAnsi="Arial" w:cs="Arial"/>
          <w:bCs/>
          <w:noProof/>
        </w:rPr>
        <w:t>(Dincer et al., 2023; Ferreira et al., 2025)</w:t>
      </w:r>
      <w:r w:rsidR="009125D2" w:rsidRPr="003E1D46">
        <w:rPr>
          <w:rFonts w:ascii="Arial" w:hAnsi="Arial" w:cs="Arial"/>
          <w:bCs/>
        </w:rPr>
        <w:fldChar w:fldCharType="end"/>
      </w:r>
      <w:r w:rsidRPr="003E1D46">
        <w:rPr>
          <w:rFonts w:ascii="Arial" w:hAnsi="Arial" w:cs="Arial"/>
          <w:bCs/>
        </w:rPr>
        <w:t xml:space="preserve">, whereas other works are empirical </w:t>
      </w:r>
      <w:r w:rsidR="00C54626" w:rsidRPr="003E1D46">
        <w:rPr>
          <w:rFonts w:ascii="Arial" w:hAnsi="Arial" w:cs="Arial"/>
          <w:bCs/>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751E32" w:rsidRPr="003E1D46">
        <w:rPr>
          <w:rFonts w:ascii="Arial" w:hAnsi="Arial" w:cs="Arial"/>
          <w:bCs/>
        </w:rPr>
        <w:instrText xml:space="preserve"> ADDIN EN.CITE </w:instrText>
      </w:r>
      <w:r w:rsidR="00751E32" w:rsidRPr="003E1D46">
        <w:rPr>
          <w:rFonts w:ascii="Arial" w:hAnsi="Arial" w:cs="Arial"/>
          <w:bCs/>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751E32" w:rsidRPr="003E1D46">
        <w:rPr>
          <w:rFonts w:ascii="Arial" w:hAnsi="Arial" w:cs="Arial"/>
          <w:bCs/>
        </w:rPr>
        <w:instrText xml:space="preserve"> ADDIN EN.CITE.DATA </w:instrText>
      </w:r>
      <w:r w:rsidR="00751E32" w:rsidRPr="003E1D46">
        <w:rPr>
          <w:rFonts w:ascii="Arial" w:hAnsi="Arial" w:cs="Arial"/>
          <w:bCs/>
        </w:rPr>
      </w:r>
      <w:r w:rsidR="00751E32" w:rsidRPr="003E1D46">
        <w:rPr>
          <w:rFonts w:ascii="Arial" w:hAnsi="Arial" w:cs="Arial"/>
          <w:bCs/>
        </w:rPr>
        <w:fldChar w:fldCharType="end"/>
      </w:r>
      <w:r w:rsidR="00C54626" w:rsidRPr="003E1D46">
        <w:rPr>
          <w:rFonts w:ascii="Arial" w:hAnsi="Arial" w:cs="Arial"/>
          <w:bCs/>
        </w:rPr>
      </w:r>
      <w:r w:rsidR="00C54626" w:rsidRPr="003E1D46">
        <w:rPr>
          <w:rFonts w:ascii="Arial" w:hAnsi="Arial" w:cs="Arial"/>
          <w:bCs/>
        </w:rPr>
        <w:fldChar w:fldCharType="separate"/>
      </w:r>
      <w:r w:rsidR="00751E32" w:rsidRPr="003E1D46">
        <w:rPr>
          <w:rFonts w:ascii="Arial" w:hAnsi="Arial" w:cs="Arial"/>
          <w:bCs/>
          <w:noProof/>
        </w:rPr>
        <w:t>(Mayegun &amp; Nwanevu, 2025; Safeei et al., 2025)</w:t>
      </w:r>
      <w:r w:rsidR="00C54626" w:rsidRPr="003E1D46">
        <w:rPr>
          <w:rFonts w:ascii="Arial" w:hAnsi="Arial" w:cs="Arial"/>
          <w:bCs/>
        </w:rPr>
        <w:fldChar w:fldCharType="end"/>
      </w:r>
      <w:r w:rsidRPr="003E1D46">
        <w:rPr>
          <w:rFonts w:ascii="Arial" w:hAnsi="Arial" w:cs="Arial"/>
          <w:bCs/>
        </w:rPr>
        <w:t>. The research design will enable making a comparison between the conceptual claims and empirical findings.</w:t>
      </w:r>
    </w:p>
    <w:p w14:paraId="17A1EF5E" w14:textId="1A505F37" w:rsidR="006D11EE" w:rsidRPr="000B016E" w:rsidRDefault="003E1D46" w:rsidP="000B016E">
      <w:pPr>
        <w:spacing w:before="240"/>
        <w:ind w:left="0"/>
        <w:jc w:val="both"/>
        <w:rPr>
          <w:rFonts w:ascii="Arial" w:hAnsi="Arial" w:cs="Arial"/>
          <w:bCs/>
        </w:rPr>
      </w:pPr>
      <w:r w:rsidRPr="003E1D46">
        <w:rPr>
          <w:rFonts w:ascii="Arial" w:hAnsi="Arial" w:cs="Arial"/>
          <w:bCs/>
        </w:rPr>
        <w:t xml:space="preserve">Finally, the study builds a conceptual framework that integrates the </w:t>
      </w:r>
      <w:r w:rsidR="00D32FF0" w:rsidRPr="003E1D46">
        <w:rPr>
          <w:rFonts w:ascii="Arial" w:hAnsi="Arial" w:cs="Arial"/>
          <w:bCs/>
        </w:rPr>
        <w:t xml:space="preserve">AI functions, </w:t>
      </w:r>
      <w:r w:rsidR="004C7863" w:rsidRPr="003E1D46">
        <w:rPr>
          <w:rFonts w:ascii="Arial" w:hAnsi="Arial" w:cs="Arial"/>
          <w:bCs/>
        </w:rPr>
        <w:t xml:space="preserve">reporting quality dimensions, and </w:t>
      </w:r>
      <w:r w:rsidR="000B016E" w:rsidRPr="003E1D46">
        <w:rPr>
          <w:rFonts w:ascii="Arial" w:hAnsi="Arial" w:cs="Arial"/>
          <w:bCs/>
        </w:rPr>
        <w:t xml:space="preserve">enabling conditions. This framework is </w:t>
      </w:r>
      <w:r w:rsidRPr="003E1D46">
        <w:rPr>
          <w:rFonts w:ascii="Arial" w:hAnsi="Arial" w:cs="Arial"/>
          <w:bCs/>
        </w:rPr>
        <w:t>based</w:t>
      </w:r>
      <w:r w:rsidR="000B016E" w:rsidRPr="003E1D46">
        <w:rPr>
          <w:rFonts w:ascii="Arial" w:hAnsi="Arial" w:cs="Arial"/>
          <w:bCs/>
        </w:rPr>
        <w:t xml:space="preserve"> on systemic synthesis and not individual interpretation.</w:t>
      </w:r>
    </w:p>
    <w:p w14:paraId="44E70AFE" w14:textId="0D97DA61" w:rsidR="003036A5" w:rsidRDefault="00F74877" w:rsidP="001E6945">
      <w:pPr>
        <w:pStyle w:val="Heading2"/>
      </w:pPr>
      <w:bookmarkStart w:id="31" w:name="_Toc225179947"/>
      <w:bookmarkStart w:id="32" w:name="_Toc184116103"/>
      <w:r>
        <w:t>3.2</w:t>
      </w:r>
      <w:r w:rsidR="003036A5">
        <w:t xml:space="preserve"> Sample</w:t>
      </w:r>
      <w:bookmarkEnd w:id="31"/>
      <w:r w:rsidR="003036A5">
        <w:t xml:space="preserve"> </w:t>
      </w:r>
    </w:p>
    <w:bookmarkEnd w:id="32"/>
    <w:p w14:paraId="22DDA177" w14:textId="51B568A2" w:rsidR="00B12563" w:rsidRDefault="00B12563" w:rsidP="009F26FC">
      <w:pPr>
        <w:spacing w:before="240"/>
        <w:ind w:left="0"/>
        <w:jc w:val="both"/>
        <w:rPr>
          <w:rFonts w:ascii="Arial" w:hAnsi="Arial" w:cs="Arial"/>
          <w:bCs/>
        </w:rPr>
      </w:pPr>
      <w:r w:rsidRPr="00B12563">
        <w:rPr>
          <w:rFonts w:ascii="Arial" w:hAnsi="Arial" w:cs="Arial"/>
          <w:bCs/>
        </w:rPr>
        <w:t xml:space="preserve">The research sample </w:t>
      </w:r>
      <w:r>
        <w:rPr>
          <w:rFonts w:ascii="Arial" w:hAnsi="Arial" w:cs="Arial"/>
          <w:bCs/>
        </w:rPr>
        <w:t>will consist of 38 peer-reviewed academic articles, selected and evaluated systematically</w:t>
      </w:r>
      <w:r w:rsidRPr="00B12563">
        <w:rPr>
          <w:rFonts w:ascii="Arial" w:hAnsi="Arial" w:cs="Arial"/>
          <w:bCs/>
        </w:rPr>
        <w:t xml:space="preserve">. The articles have been chosen </w:t>
      </w:r>
      <w:r>
        <w:rPr>
          <w:rFonts w:ascii="Arial" w:hAnsi="Arial" w:cs="Arial"/>
          <w:bCs/>
        </w:rPr>
        <w:t>for their direct address of the relationships among</w:t>
      </w:r>
      <w:r w:rsidRPr="00B12563">
        <w:rPr>
          <w:rFonts w:ascii="Arial" w:hAnsi="Arial" w:cs="Arial"/>
          <w:bCs/>
        </w:rPr>
        <w:t xml:space="preserve"> Artificial </w:t>
      </w:r>
      <w:r>
        <w:rPr>
          <w:rFonts w:ascii="Arial" w:hAnsi="Arial" w:cs="Arial"/>
          <w:bCs/>
        </w:rPr>
        <w:t>Intelligence</w:t>
      </w:r>
      <w:r w:rsidRPr="00B12563">
        <w:rPr>
          <w:rFonts w:ascii="Arial" w:hAnsi="Arial" w:cs="Arial"/>
          <w:bCs/>
        </w:rPr>
        <w:t xml:space="preserve"> (AI), sustainability reporting, Environmental and Social Governance (ESG) disclosure, carbon accounting, the digital accounting revolution, and AI-driven governance systems</w:t>
      </w:r>
      <w:r>
        <w:rPr>
          <w:rFonts w:ascii="Arial" w:hAnsi="Arial" w:cs="Arial"/>
          <w:bCs/>
        </w:rPr>
        <w:t>.</w:t>
      </w:r>
    </w:p>
    <w:p w14:paraId="250C2A73" w14:textId="06FD17FB" w:rsidR="00D06797" w:rsidRPr="00D06797" w:rsidRDefault="00B12563" w:rsidP="009F26FC">
      <w:pPr>
        <w:spacing w:before="240"/>
        <w:ind w:left="0"/>
        <w:jc w:val="both"/>
        <w:rPr>
          <w:rFonts w:ascii="Arial" w:hAnsi="Arial" w:cs="Arial"/>
          <w:bCs/>
        </w:rPr>
      </w:pPr>
      <w:r w:rsidRPr="00B12563">
        <w:rPr>
          <w:rFonts w:ascii="Arial" w:hAnsi="Arial" w:cs="Arial"/>
          <w:bCs/>
        </w:rPr>
        <w:t xml:space="preserve">The selection of these 38 studies was based on the fact that they would </w:t>
      </w:r>
      <w:r w:rsidR="008D172F">
        <w:rPr>
          <w:rFonts w:ascii="Arial" w:hAnsi="Arial" w:cs="Arial"/>
          <w:bCs/>
        </w:rPr>
        <w:t xml:space="preserve">analyze only academically rigorous studies </w:t>
      </w:r>
      <w:r w:rsidRPr="00B12563">
        <w:rPr>
          <w:rFonts w:ascii="Arial" w:hAnsi="Arial" w:cs="Arial"/>
          <w:bCs/>
        </w:rPr>
        <w:t>directly pertinent to the purpose of this thesis. The chosen articles are conceptual, case study, systematic literature review, and empirical studies. This diversity will allow one to compare theoretically justified arguments</w:t>
      </w:r>
      <w:r w:rsidR="00D06797" w:rsidRPr="00D06797">
        <w:rPr>
          <w:rFonts w:ascii="Arial" w:hAnsi="Arial" w:cs="Arial"/>
          <w:bCs/>
        </w:rPr>
        <w:t xml:space="preserve"> </w:t>
      </w:r>
      <w:r w:rsidR="00927593">
        <w:rPr>
          <w:rFonts w:ascii="Arial" w:hAnsi="Arial" w:cs="Arial"/>
          <w:bCs/>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927593">
        <w:rPr>
          <w:rFonts w:ascii="Arial" w:hAnsi="Arial" w:cs="Arial"/>
          <w:bCs/>
        </w:rPr>
        <w:instrText xml:space="preserve"> ADDIN EN.CITE </w:instrText>
      </w:r>
      <w:r w:rsidR="00927593">
        <w:rPr>
          <w:rFonts w:ascii="Arial" w:hAnsi="Arial" w:cs="Arial"/>
          <w:bCs/>
        </w:rPr>
        <w:fldChar w:fldCharType="begin">
          <w:fldData xml:space="preserve">PEVuZE5vdGU+PENpdGU+PEF1dGhvcj5NYXllZ3VuPC9BdXRob3I+PFllYXI+MjAyNTwvWWVhcj48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</w:fldData>
        </w:fldChar>
      </w:r>
      <w:r w:rsidR="00927593">
        <w:rPr>
          <w:rFonts w:ascii="Arial" w:hAnsi="Arial" w:cs="Arial"/>
          <w:bCs/>
        </w:rPr>
        <w:instrText xml:space="preserve"> ADDIN EN.CITE.DATA </w:instrText>
      </w:r>
      <w:r w:rsidR="00927593">
        <w:rPr>
          <w:rFonts w:ascii="Arial" w:hAnsi="Arial" w:cs="Arial"/>
          <w:bCs/>
        </w:rPr>
      </w:r>
      <w:r w:rsidR="00927593">
        <w:rPr>
          <w:rFonts w:ascii="Arial" w:hAnsi="Arial" w:cs="Arial"/>
          <w:bCs/>
        </w:rPr>
        <w:fldChar w:fldCharType="end"/>
      </w:r>
      <w:r w:rsidR="00927593">
        <w:rPr>
          <w:rFonts w:ascii="Arial" w:hAnsi="Arial" w:cs="Arial"/>
          <w:bCs/>
        </w:rPr>
      </w:r>
      <w:r w:rsidR="00927593">
        <w:rPr>
          <w:rFonts w:ascii="Arial" w:hAnsi="Arial" w:cs="Arial"/>
          <w:bCs/>
        </w:rPr>
        <w:fldChar w:fldCharType="separate"/>
      </w:r>
      <w:r w:rsidR="00927593">
        <w:rPr>
          <w:rFonts w:ascii="Arial" w:hAnsi="Arial" w:cs="Arial"/>
          <w:bCs/>
          <w:noProof/>
        </w:rPr>
        <w:t>(Mayegun &amp; Nwanevu, 2025; Safeei et al., 2025)</w:t>
      </w:r>
      <w:r w:rsidR="00927593">
        <w:rPr>
          <w:rFonts w:ascii="Arial" w:hAnsi="Arial" w:cs="Arial"/>
          <w:bCs/>
        </w:rPr>
        <w:fldChar w:fldCharType="end"/>
      </w:r>
      <w:r w:rsidR="00927593">
        <w:rPr>
          <w:rFonts w:ascii="Arial" w:hAnsi="Arial" w:cs="Arial"/>
          <w:bCs/>
        </w:rPr>
        <w:t xml:space="preserve"> </w:t>
      </w:r>
      <w:r w:rsidRPr="00B12563">
        <w:rPr>
          <w:rFonts w:ascii="Arial" w:hAnsi="Arial" w:cs="Arial"/>
          <w:bCs/>
        </w:rPr>
        <w:t>and the empirical data on the quality of reporting and firm performance</w:t>
      </w:r>
      <w:r w:rsidR="00D06797" w:rsidRPr="00D06797">
        <w:rPr>
          <w:rFonts w:ascii="Arial" w:hAnsi="Arial" w:cs="Arial"/>
          <w:bCs/>
        </w:rPr>
        <w:t xml:space="preserve"> </w:t>
      </w:r>
      <w:r w:rsidR="00927593">
        <w:rPr>
          <w:rFonts w:ascii="Arial" w:hAnsi="Arial" w:cs="Arial"/>
          <w:bCs/>
        </w:rPr>
        <w:fldChar w:fldCharType="begin"/>
      </w:r>
      <w:r w:rsidR="00927593">
        <w:rPr>
          <w:rFonts w:ascii="Arial" w:hAnsi="Arial" w:cs="Arial"/>
          <w:bCs/>
        </w:rPr>
        <w:instrText xml:space="preserve"> ADDIN EN.CITE &lt;EndNote&gt;&lt;Cite&gt;&lt;Author&gt;Dincer&lt;/Author&gt;&lt;Year&gt;2023&lt;/Year&gt;&lt;RecNum&gt;40&lt;/RecNum&gt;&lt;DisplayText&gt;(Dincer et al., 2023; Ferreira et al., 2025)&lt;/DisplayText&gt;&lt;record&gt;&lt;rec-number&gt;40&lt;/rec-number&gt;&lt;foreign-keys&gt;&lt;key app="EN" db-id="fsp9rw5xbed5v9ed90qx2wps5tdzez0fadrf" timestamp="1770101548"&gt;40&lt;/key&gt;&lt;/foreign-keys&gt;&lt;ref-type name="Journal Article"&gt;17&lt;/ref-type&gt;&lt;contributors&gt;&lt;authors&gt;&lt;author&gt;Dincer, Banu&lt;/author&gt;&lt;author&gt;Keskin, Ayşe İrem&lt;/author&gt;&lt;author&gt;Dincer, Caner&lt;/author&gt;&lt;/authors&gt;&lt;/contributors&gt;&lt;titles&gt;&lt;title&gt;Nexus between Sustainability Reporting and Firm Performance: Considering Industry Groups, Accounting, and Market Measures&lt;/title&gt;&lt;secondary-title&gt;Sustainability&lt;/secondary-title&gt;&lt;/titles&gt;&lt;periodical&gt;&lt;full-title&gt;Sustainability&lt;/full-title&gt;&lt;/periodical&gt;&lt;volume&gt;15&lt;/volume&gt;&lt;number&gt;7&lt;/number&gt;&lt;section&gt;5849&lt;/section&gt;&lt;dates&gt;&lt;year&gt;2023&lt;/year&gt;&lt;/dates&gt;&lt;isbn&gt;2071-1050&lt;/isbn&gt;&lt;urls&gt;&lt;/urls&gt;&lt;electronic-resource-num&gt;10.3390/su15075849&lt;/electronic-resource-num&gt;&lt;/record&gt;&lt;/Cite&gt;&lt;Cite&gt;&lt;Author&gt;Ferreira&lt;/Author&gt;&lt;Year&gt;2025&lt;/Year&gt;&lt;RecNum&gt;46&lt;/RecNum&gt;&lt;record&gt;&lt;rec-number&gt;46&lt;/rec-number&gt;&lt;foreign-keys&gt;&lt;key app="EN" db-id="fsp9rw5xbed5v9ed90qx2wps5tdzez0fadrf" timestamp="1770101791"&gt;46&lt;/key&gt;&lt;/foreign-keys&gt;&lt;ref-type name="Journal Article"&gt;17&lt;/ref-type&gt;&lt;contributors&gt;&lt;authors&gt;&lt;author&gt;Ferreira, Diana&lt;/author&gt;&lt;author&gt;Pereira, Cláudia&lt;/author&gt;&lt;author&gt;Queirós, Mário&lt;/author&gt;&lt;author&gt;Monteiro, Albertina Paula&lt;/author&gt;&lt;/authors&gt;&lt;/contributors&gt;&lt;titles&gt;&lt;title&gt;Impact of sustainability reporting on accounting information quality&lt;/title&gt;&lt;secondary-title&gt;Cogent Business &amp;amp; Management&lt;/secondary-title&gt;&lt;/titles&gt;&lt;periodical&gt;&lt;full-title&gt;Cogent Business &amp;amp; Management&lt;/full-title&gt;&lt;/periodical&gt;&lt;volume&gt;12&lt;/volume&gt;&lt;number&gt;1&lt;/number&gt;&lt;dates&gt;&lt;year&gt;2025&lt;/year&gt;&lt;/dates&gt;&lt;isbn&gt;2331-1975&lt;/isbn&gt;&lt;urls&gt;&lt;/urls&gt;&lt;electronic-resource-num&gt;10.1080/23311975.2025.2468875&lt;/electronic-resource-num&gt;&lt;/record&gt;&lt;/Cite&gt;&lt;/EndNote&gt;</w:instrText>
      </w:r>
      <w:r w:rsidR="00927593">
        <w:rPr>
          <w:rFonts w:ascii="Arial" w:hAnsi="Arial" w:cs="Arial"/>
          <w:bCs/>
        </w:rPr>
        <w:fldChar w:fldCharType="separate"/>
      </w:r>
      <w:r w:rsidR="00927593">
        <w:rPr>
          <w:rFonts w:ascii="Arial" w:hAnsi="Arial" w:cs="Arial"/>
          <w:bCs/>
          <w:noProof/>
        </w:rPr>
        <w:t>(Dincer et al., 2023; Ferreira et al., 2025)</w:t>
      </w:r>
      <w:r w:rsidR="00927593">
        <w:rPr>
          <w:rFonts w:ascii="Arial" w:hAnsi="Arial" w:cs="Arial"/>
          <w:bCs/>
        </w:rPr>
        <w:fldChar w:fldCharType="end"/>
      </w:r>
      <w:r w:rsidR="00D06797" w:rsidRPr="00D06797">
        <w:rPr>
          <w:rFonts w:ascii="Arial" w:hAnsi="Arial" w:cs="Arial"/>
          <w:bCs/>
        </w:rPr>
        <w:t>.</w:t>
      </w:r>
      <w:r>
        <w:rPr>
          <w:rFonts w:ascii="Arial" w:hAnsi="Arial" w:cs="Arial"/>
          <w:bCs/>
        </w:rPr>
        <w:t xml:space="preserve"> </w:t>
      </w:r>
    </w:p>
    <w:p w14:paraId="5EC54BDA" w14:textId="26092F36" w:rsidR="00D06797" w:rsidRPr="00D06797" w:rsidRDefault="00D06797" w:rsidP="009F26FC">
      <w:pPr>
        <w:spacing w:before="240"/>
        <w:ind w:left="0"/>
        <w:jc w:val="both"/>
        <w:rPr>
          <w:rFonts w:ascii="Arial" w:hAnsi="Arial" w:cs="Arial"/>
          <w:bCs/>
        </w:rPr>
      </w:pPr>
      <w:r w:rsidRPr="00D06797">
        <w:rPr>
          <w:rFonts w:ascii="Arial" w:hAnsi="Arial" w:cs="Arial"/>
          <w:bCs/>
        </w:rPr>
        <w:lastRenderedPageBreak/>
        <w:t xml:space="preserve">The sample consists of developed and developing economies. The </w:t>
      </w:r>
      <w:r w:rsidR="00CC3091">
        <w:rPr>
          <w:rFonts w:ascii="Arial" w:hAnsi="Arial" w:cs="Arial"/>
          <w:bCs/>
        </w:rPr>
        <w:t xml:space="preserve">focus is on the literature that addresses infrastructure preparedness, the capacity to govern, and implementation issues </w:t>
      </w:r>
      <w:r w:rsidRPr="00D06797">
        <w:rPr>
          <w:rFonts w:ascii="Arial" w:hAnsi="Arial" w:cs="Arial"/>
          <w:bCs/>
        </w:rPr>
        <w:t xml:space="preserve">in emerging markets </w:t>
      </w:r>
      <w:r w:rsidR="00927593">
        <w:rPr>
          <w:rFonts w:ascii="Arial" w:hAnsi="Arial" w:cs="Arial"/>
          <w:bCs/>
        </w:rPr>
        <w:fldChar w:fldCharType="begin">
          <w:fldData xml:space="preserve">PEVuZE5vdGU+PENpdGU+PEF1dGhvcj5PZ3VueWVtaTwvQXV0aG9yPjxZZWFyPjIwMjE8L1llYXI+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</w:fldData>
        </w:fldChar>
      </w:r>
      <w:r w:rsidR="00927593">
        <w:rPr>
          <w:rFonts w:ascii="Arial" w:hAnsi="Arial" w:cs="Arial"/>
          <w:bCs/>
        </w:rPr>
        <w:instrText xml:space="preserve"> ADDIN EN.CITE </w:instrText>
      </w:r>
      <w:r w:rsidR="00927593">
        <w:rPr>
          <w:rFonts w:ascii="Arial" w:hAnsi="Arial" w:cs="Arial"/>
          <w:bCs/>
        </w:rPr>
        <w:fldChar w:fldCharType="begin">
          <w:fldData xml:space="preserve">PEVuZE5vdGU+PENpdGU+PEF1dGhvcj5PZ3VueWVtaTwvQXV0aG9yPjxZZWFyPjIwMjE8L1llYXI+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</w:fldData>
        </w:fldChar>
      </w:r>
      <w:r w:rsidR="00927593">
        <w:rPr>
          <w:rFonts w:ascii="Arial" w:hAnsi="Arial" w:cs="Arial"/>
          <w:bCs/>
        </w:rPr>
        <w:instrText xml:space="preserve"> ADDIN EN.CITE.DATA </w:instrText>
      </w:r>
      <w:r w:rsidR="00927593">
        <w:rPr>
          <w:rFonts w:ascii="Arial" w:hAnsi="Arial" w:cs="Arial"/>
          <w:bCs/>
        </w:rPr>
      </w:r>
      <w:r w:rsidR="00927593">
        <w:rPr>
          <w:rFonts w:ascii="Arial" w:hAnsi="Arial" w:cs="Arial"/>
          <w:bCs/>
        </w:rPr>
        <w:fldChar w:fldCharType="end"/>
      </w:r>
      <w:r w:rsidR="00927593">
        <w:rPr>
          <w:rFonts w:ascii="Arial" w:hAnsi="Arial" w:cs="Arial"/>
          <w:bCs/>
        </w:rPr>
      </w:r>
      <w:r w:rsidR="00927593">
        <w:rPr>
          <w:rFonts w:ascii="Arial" w:hAnsi="Arial" w:cs="Arial"/>
          <w:bCs/>
        </w:rPr>
        <w:fldChar w:fldCharType="separate"/>
      </w:r>
      <w:r w:rsidR="00927593">
        <w:rPr>
          <w:rFonts w:ascii="Arial" w:hAnsi="Arial" w:cs="Arial"/>
          <w:bCs/>
          <w:noProof/>
        </w:rPr>
        <w:t>(Ogunyemi, 2021; Simatupang et al., 2025; Yeasmin et al., 2025)</w:t>
      </w:r>
      <w:r w:rsidR="00927593">
        <w:rPr>
          <w:rFonts w:ascii="Arial" w:hAnsi="Arial" w:cs="Arial"/>
          <w:bCs/>
        </w:rPr>
        <w:fldChar w:fldCharType="end"/>
      </w:r>
      <w:r w:rsidRPr="00D06797">
        <w:rPr>
          <w:rFonts w:ascii="Arial" w:hAnsi="Arial" w:cs="Arial"/>
          <w:bCs/>
        </w:rPr>
        <w:t>. This makes the findings assessable in the other contextual settings but not considered as universal.</w:t>
      </w:r>
    </w:p>
    <w:p w14:paraId="408EAF06" w14:textId="5F895AA7" w:rsidR="00927593" w:rsidRDefault="00B12563" w:rsidP="009F26FC">
      <w:pPr>
        <w:spacing w:before="240"/>
        <w:ind w:left="0"/>
        <w:jc w:val="both"/>
        <w:rPr>
          <w:rFonts w:ascii="Arial" w:hAnsi="Arial" w:cs="Arial"/>
          <w:bCs/>
        </w:rPr>
      </w:pPr>
      <w:r w:rsidRPr="00B12563">
        <w:rPr>
          <w:rFonts w:ascii="Arial" w:hAnsi="Arial" w:cs="Arial"/>
          <w:bCs/>
        </w:rPr>
        <w:t>The selection was made by clear inclusion/exclusion criteria</w:t>
      </w:r>
      <w:r w:rsidR="008D172F">
        <w:rPr>
          <w:rFonts w:ascii="Arial" w:hAnsi="Arial" w:cs="Arial"/>
          <w:bCs/>
        </w:rPr>
        <w:t>,</w:t>
      </w:r>
      <w:r w:rsidRPr="00B12563">
        <w:rPr>
          <w:rFonts w:ascii="Arial" w:hAnsi="Arial" w:cs="Arial"/>
          <w:bCs/>
        </w:rPr>
        <w:t xml:space="preserve"> which promoted transparency and consistency. They were </w:t>
      </w:r>
      <w:r w:rsidR="008D172F">
        <w:rPr>
          <w:rFonts w:ascii="Arial" w:hAnsi="Arial" w:cs="Arial"/>
          <w:bCs/>
        </w:rPr>
        <w:t>used to select the final sample of high-achieving students</w:t>
      </w:r>
      <w:r w:rsidRPr="00B12563">
        <w:rPr>
          <w:rFonts w:ascii="Arial" w:hAnsi="Arial" w:cs="Arial"/>
          <w:bCs/>
        </w:rPr>
        <w:t>.</w:t>
      </w:r>
    </w:p>
    <w:p w14:paraId="718CB466" w14:textId="77777777" w:rsidR="008D172F" w:rsidRDefault="008D172F" w:rsidP="00D06797">
      <w:pPr>
        <w:ind w:left="0"/>
        <w:rPr>
          <w:rFonts w:ascii="Arial" w:hAnsi="Arial" w:cs="Arial"/>
          <w:bCs/>
        </w:rPr>
      </w:pPr>
    </w:p>
    <w:p w14:paraId="307CE4AC" w14:textId="71DE205E" w:rsidR="006A565F" w:rsidRPr="008D4691" w:rsidRDefault="00414A87" w:rsidP="00D06797">
      <w:pPr>
        <w:ind w:left="0"/>
        <w:rPr>
          <w:rFonts w:ascii="Arial" w:hAnsi="Arial" w:cs="Arial"/>
          <w:b/>
        </w:rPr>
      </w:pPr>
      <w:r w:rsidRPr="008D4691">
        <w:rPr>
          <w:rFonts w:ascii="Arial" w:hAnsi="Arial" w:cs="Arial"/>
          <w:b/>
        </w:rPr>
        <w:t>Table</w:t>
      </w:r>
      <w:r w:rsidR="008D4691" w:rsidRPr="008D4691">
        <w:rPr>
          <w:rFonts w:ascii="Arial" w:hAnsi="Arial" w:cs="Arial"/>
          <w:b/>
        </w:rPr>
        <w:t xml:space="preserve"> 1: Inclusion &amp; Exclusion Criteria  </w:t>
      </w:r>
    </w:p>
    <w:tbl>
      <w:tblPr>
        <w:tblStyle w:val="TableGrid"/>
        <w:tblW w:w="9762" w:type="dxa"/>
        <w:tblInd w:w="-5" w:type="dxa"/>
        <w:tblLayout w:type="fixed"/>
        <w:tblLook w:val="04A0" w:firstRow="1" w:lastRow="0" w:firstColumn="1" w:lastColumn="0" w:noHBand="0" w:noVBand="1"/>
      </w:tblPr>
      <w:tblGrid>
        <w:gridCol w:w="4881"/>
        <w:gridCol w:w="4881"/>
      </w:tblGrid>
      <w:tr w:rsidR="00BC490A" w:rsidRPr="006A565F" w14:paraId="4AF7D56F" w14:textId="77777777" w:rsidTr="00964EE0">
        <w:trPr>
          <w:trHeight w:val="987"/>
        </w:trPr>
        <w:tc>
          <w:tcPr>
            <w:tcW w:w="4881" w:type="dxa"/>
          </w:tcPr>
          <w:p w14:paraId="3341ACE3" w14:textId="77777777" w:rsidR="006A565F" w:rsidRDefault="006A565F" w:rsidP="006A565F">
            <w:pPr>
              <w:ind w:left="0"/>
              <w:jc w:val="center"/>
              <w:rPr>
                <w:rFonts w:ascii="Arial" w:hAnsi="Arial" w:cs="Arial"/>
                <w:bCs/>
              </w:rPr>
            </w:pPr>
          </w:p>
          <w:p w14:paraId="1979A903" w14:textId="09AE9FC7" w:rsidR="00BC490A" w:rsidRPr="008D4691" w:rsidRDefault="00BC490A" w:rsidP="006A565F">
            <w:pPr>
              <w:ind w:left="0"/>
              <w:jc w:val="center"/>
              <w:rPr>
                <w:rFonts w:ascii="Arial" w:hAnsi="Arial" w:cs="Arial"/>
                <w:b/>
              </w:rPr>
            </w:pPr>
            <w:r w:rsidRPr="008D4691">
              <w:rPr>
                <w:rFonts w:ascii="Arial" w:hAnsi="Arial" w:cs="Arial"/>
                <w:b/>
              </w:rPr>
              <w:t>Inclusion criteria</w:t>
            </w:r>
          </w:p>
        </w:tc>
        <w:tc>
          <w:tcPr>
            <w:tcW w:w="4881" w:type="dxa"/>
          </w:tcPr>
          <w:p w14:paraId="7F378D26" w14:textId="77777777" w:rsidR="006A565F" w:rsidRDefault="006A565F" w:rsidP="006A565F">
            <w:pPr>
              <w:ind w:left="0"/>
              <w:jc w:val="center"/>
              <w:rPr>
                <w:rFonts w:ascii="Arial" w:hAnsi="Arial" w:cs="Arial"/>
                <w:bCs/>
              </w:rPr>
            </w:pPr>
          </w:p>
          <w:p w14:paraId="6B5585B8" w14:textId="0B34415B" w:rsidR="00BC490A" w:rsidRPr="008D4691" w:rsidRDefault="00BC490A" w:rsidP="006A565F">
            <w:pPr>
              <w:ind w:left="0"/>
              <w:jc w:val="center"/>
              <w:rPr>
                <w:rFonts w:ascii="Arial" w:hAnsi="Arial" w:cs="Arial"/>
                <w:b/>
              </w:rPr>
            </w:pPr>
            <w:r w:rsidRPr="008D4691">
              <w:rPr>
                <w:rFonts w:ascii="Arial" w:hAnsi="Arial" w:cs="Arial"/>
                <w:b/>
              </w:rPr>
              <w:t>Exclusion criteria</w:t>
            </w:r>
          </w:p>
        </w:tc>
      </w:tr>
      <w:tr w:rsidR="00BC490A" w:rsidRPr="006A565F" w14:paraId="79F0F84B" w14:textId="77777777" w:rsidTr="00964EE0">
        <w:trPr>
          <w:trHeight w:val="1200"/>
        </w:trPr>
        <w:tc>
          <w:tcPr>
            <w:tcW w:w="4881" w:type="dxa"/>
          </w:tcPr>
          <w:p w14:paraId="16911B4F" w14:textId="77777777" w:rsidR="006A565F" w:rsidRDefault="006A565F" w:rsidP="008D172F">
            <w:pPr>
              <w:spacing w:line="360" w:lineRule="auto"/>
              <w:ind w:left="0"/>
              <w:rPr>
                <w:rFonts w:ascii="Arial" w:hAnsi="Arial" w:cs="Arial"/>
                <w:bCs/>
              </w:rPr>
            </w:pPr>
          </w:p>
          <w:p w14:paraId="20249B66" w14:textId="591505EC" w:rsidR="00BC490A" w:rsidRDefault="00BC490A" w:rsidP="008D172F">
            <w:pPr>
              <w:spacing w:line="360" w:lineRule="auto"/>
              <w:ind w:left="0"/>
              <w:rPr>
                <w:rFonts w:ascii="Arial" w:hAnsi="Arial" w:cs="Arial"/>
                <w:bCs/>
              </w:rPr>
            </w:pPr>
            <w:r w:rsidRPr="006A565F">
              <w:rPr>
                <w:rFonts w:ascii="Arial" w:hAnsi="Arial" w:cs="Arial"/>
                <w:bCs/>
              </w:rPr>
              <w:t xml:space="preserve">Focuses on AI/digital technologies in sustainability reporting, ESG reporting, sustainability accounting, carbon accounting, or integrated reporting. </w:t>
            </w:r>
          </w:p>
          <w:p w14:paraId="20C3EB41" w14:textId="7A0216B0" w:rsidR="006A565F" w:rsidRPr="006A565F" w:rsidRDefault="006A565F" w:rsidP="008D172F">
            <w:pPr>
              <w:spacing w:line="360" w:lineRule="auto"/>
              <w:ind w:left="0"/>
              <w:rPr>
                <w:rFonts w:ascii="Arial" w:hAnsi="Arial" w:cs="Arial"/>
                <w:bCs/>
              </w:rPr>
            </w:pPr>
          </w:p>
        </w:tc>
        <w:tc>
          <w:tcPr>
            <w:tcW w:w="4881" w:type="dxa"/>
          </w:tcPr>
          <w:p w14:paraId="0421C5F6" w14:textId="77777777" w:rsidR="006A565F" w:rsidRDefault="006A565F" w:rsidP="008D172F">
            <w:pPr>
              <w:spacing w:line="360" w:lineRule="auto"/>
              <w:ind w:left="0"/>
              <w:rPr>
                <w:rFonts w:ascii="Arial" w:hAnsi="Arial" w:cs="Arial"/>
                <w:bCs/>
              </w:rPr>
            </w:pPr>
          </w:p>
          <w:p w14:paraId="1724CD9F" w14:textId="0A130A19" w:rsidR="00BC490A" w:rsidRPr="006A565F" w:rsidRDefault="00BC490A" w:rsidP="008D172F">
            <w:pPr>
              <w:spacing w:line="360" w:lineRule="auto"/>
              <w:ind w:left="0"/>
              <w:rPr>
                <w:rFonts w:ascii="Arial" w:hAnsi="Arial" w:cs="Arial"/>
                <w:bCs/>
              </w:rPr>
            </w:pPr>
            <w:r w:rsidRPr="006A565F">
              <w:rPr>
                <w:rFonts w:ascii="Arial" w:hAnsi="Arial" w:cs="Arial"/>
                <w:bCs/>
              </w:rPr>
              <w:t xml:space="preserve">Papers only about sustainability in general, without </w:t>
            </w:r>
            <w:r w:rsidR="00362585">
              <w:rPr>
                <w:rFonts w:ascii="Arial" w:hAnsi="Arial" w:cs="Arial"/>
                <w:bCs/>
              </w:rPr>
              <w:t xml:space="preserve">a </w:t>
            </w:r>
            <w:r w:rsidRPr="006A565F">
              <w:rPr>
                <w:rFonts w:ascii="Arial" w:hAnsi="Arial" w:cs="Arial"/>
                <w:bCs/>
              </w:rPr>
              <w:t>reporting/accounting link</w:t>
            </w:r>
            <w:r w:rsidR="006A565F">
              <w:rPr>
                <w:rFonts w:ascii="Arial" w:hAnsi="Arial" w:cs="Arial"/>
                <w:bCs/>
              </w:rPr>
              <w:t>.</w:t>
            </w:r>
          </w:p>
        </w:tc>
      </w:tr>
      <w:tr w:rsidR="00BC490A" w:rsidRPr="006A565F" w14:paraId="30BFAF4D" w14:textId="77777777" w:rsidTr="00964EE0">
        <w:trPr>
          <w:trHeight w:val="1256"/>
        </w:trPr>
        <w:tc>
          <w:tcPr>
            <w:tcW w:w="4881" w:type="dxa"/>
          </w:tcPr>
          <w:p w14:paraId="3F697FD0" w14:textId="77777777" w:rsidR="006A565F" w:rsidRDefault="006A565F" w:rsidP="008D172F">
            <w:pPr>
              <w:spacing w:line="360" w:lineRule="auto"/>
              <w:ind w:left="0"/>
              <w:rPr>
                <w:rFonts w:ascii="Arial" w:hAnsi="Arial" w:cs="Arial"/>
                <w:bCs/>
              </w:rPr>
            </w:pPr>
          </w:p>
          <w:p w14:paraId="2C72438B" w14:textId="5C3D86CE" w:rsidR="00BC490A" w:rsidRPr="006A565F" w:rsidRDefault="00BC490A" w:rsidP="008D172F">
            <w:pPr>
              <w:spacing w:line="360" w:lineRule="auto"/>
              <w:ind w:left="0"/>
              <w:rPr>
                <w:rFonts w:ascii="Arial" w:hAnsi="Arial" w:cs="Arial"/>
                <w:bCs/>
              </w:rPr>
            </w:pPr>
            <w:r w:rsidRPr="006A565F">
              <w:rPr>
                <w:rFonts w:ascii="Arial" w:hAnsi="Arial" w:cs="Arial"/>
                <w:bCs/>
              </w:rPr>
              <w:t xml:space="preserve">Peer-reviewed journal articles, reputable conference papers, or credible working papers (e.g., SSRN). </w:t>
            </w:r>
          </w:p>
        </w:tc>
        <w:tc>
          <w:tcPr>
            <w:tcW w:w="4881" w:type="dxa"/>
          </w:tcPr>
          <w:p w14:paraId="2341257D" w14:textId="77777777" w:rsidR="006A565F" w:rsidRDefault="006A565F" w:rsidP="008D172F">
            <w:pPr>
              <w:spacing w:line="360" w:lineRule="auto"/>
              <w:ind w:left="0"/>
              <w:rPr>
                <w:rFonts w:ascii="Arial" w:hAnsi="Arial" w:cs="Arial"/>
                <w:bCs/>
              </w:rPr>
            </w:pPr>
          </w:p>
          <w:p w14:paraId="3695ED5C" w14:textId="71B0B5F3" w:rsidR="00BC490A" w:rsidRPr="006A565F" w:rsidRDefault="00BC490A" w:rsidP="008D172F">
            <w:pPr>
              <w:spacing w:line="360" w:lineRule="auto"/>
              <w:ind w:left="0"/>
              <w:rPr>
                <w:rFonts w:ascii="Arial" w:hAnsi="Arial" w:cs="Arial"/>
                <w:bCs/>
              </w:rPr>
            </w:pPr>
            <w:r w:rsidRPr="006A565F">
              <w:rPr>
                <w:rFonts w:ascii="Arial" w:hAnsi="Arial" w:cs="Arial"/>
                <w:bCs/>
              </w:rPr>
              <w:t xml:space="preserve">Opinion blogs, non-academic sources, duplicates </w:t>
            </w:r>
          </w:p>
        </w:tc>
      </w:tr>
      <w:tr w:rsidR="00BC490A" w:rsidRPr="006A565F" w14:paraId="29A70DD5" w14:textId="77777777" w:rsidTr="00964EE0">
        <w:trPr>
          <w:trHeight w:val="1256"/>
        </w:trPr>
        <w:tc>
          <w:tcPr>
            <w:tcW w:w="4881" w:type="dxa"/>
          </w:tcPr>
          <w:p w14:paraId="46F04DCD" w14:textId="77777777" w:rsidR="006A565F" w:rsidRDefault="006A565F" w:rsidP="008D172F">
            <w:pPr>
              <w:spacing w:line="360" w:lineRule="auto"/>
              <w:ind w:left="0"/>
              <w:rPr>
                <w:rFonts w:ascii="Arial" w:hAnsi="Arial" w:cs="Arial"/>
                <w:bCs/>
              </w:rPr>
            </w:pPr>
          </w:p>
          <w:p w14:paraId="00CAC5FB" w14:textId="77777777" w:rsidR="00BC490A" w:rsidRDefault="00BC490A" w:rsidP="008D172F">
            <w:pPr>
              <w:spacing w:line="360" w:lineRule="auto"/>
              <w:ind w:left="0"/>
              <w:rPr>
                <w:rFonts w:ascii="Arial" w:hAnsi="Arial" w:cs="Arial"/>
                <w:bCs/>
              </w:rPr>
            </w:pPr>
            <w:r w:rsidRPr="006A565F">
              <w:rPr>
                <w:rFonts w:ascii="Arial" w:hAnsi="Arial" w:cs="Arial"/>
                <w:bCs/>
              </w:rPr>
              <w:t xml:space="preserve">Clear relevance to accounting/reporting or reporting systems (not only general “AI sustainability” unless linked to reporting/accounting) </w:t>
            </w:r>
          </w:p>
          <w:p w14:paraId="44B4DE63" w14:textId="713986AB" w:rsidR="006A565F" w:rsidRPr="006A565F" w:rsidRDefault="006A565F" w:rsidP="008D172F">
            <w:pPr>
              <w:spacing w:line="360" w:lineRule="auto"/>
              <w:ind w:left="0"/>
              <w:rPr>
                <w:rFonts w:ascii="Arial" w:hAnsi="Arial" w:cs="Arial"/>
                <w:bCs/>
              </w:rPr>
            </w:pPr>
          </w:p>
        </w:tc>
        <w:tc>
          <w:tcPr>
            <w:tcW w:w="4881" w:type="dxa"/>
          </w:tcPr>
          <w:p w14:paraId="69C44564" w14:textId="3A5B2D60" w:rsidR="00BC490A" w:rsidRPr="006A565F" w:rsidRDefault="00BC490A" w:rsidP="008D172F">
            <w:pPr>
              <w:spacing w:line="360" w:lineRule="auto"/>
              <w:ind w:left="0"/>
              <w:rPr>
                <w:rFonts w:ascii="Arial" w:hAnsi="Arial" w:cs="Arial"/>
                <w:bCs/>
              </w:rPr>
            </w:pPr>
            <w:r w:rsidRPr="006A565F">
              <w:rPr>
                <w:rFonts w:ascii="Arial" w:hAnsi="Arial" w:cs="Arial"/>
                <w:bCs/>
              </w:rPr>
              <w:t xml:space="preserve">Papers without enough accessible information to extract core fields (method, findings, limitations) </w:t>
            </w:r>
          </w:p>
        </w:tc>
      </w:tr>
    </w:tbl>
    <w:p w14:paraId="6699A771" w14:textId="74387A46" w:rsidR="00714607" w:rsidRDefault="00935014" w:rsidP="001E6945">
      <w:pPr>
        <w:pStyle w:val="Heading2"/>
      </w:pPr>
      <w:bookmarkStart w:id="33" w:name="_Toc225179948"/>
      <w:r>
        <w:lastRenderedPageBreak/>
        <w:t>3.3</w:t>
      </w:r>
      <w:r w:rsidR="00714607">
        <w:t xml:space="preserve"> </w:t>
      </w:r>
      <w:bookmarkStart w:id="34" w:name="_Toc184116105"/>
      <w:r w:rsidR="00714607">
        <w:t>Data Collection</w:t>
      </w:r>
      <w:bookmarkEnd w:id="33"/>
      <w:bookmarkEnd w:id="34"/>
      <w:r w:rsidR="00714607">
        <w:t xml:space="preserve"> </w:t>
      </w:r>
    </w:p>
    <w:p w14:paraId="0B7FC5BA" w14:textId="77777777" w:rsidR="00B11012" w:rsidRPr="00964EE0" w:rsidRDefault="00B11012" w:rsidP="00964EE0">
      <w:pPr>
        <w:spacing w:before="240"/>
        <w:ind w:left="0"/>
        <w:jc w:val="both"/>
        <w:rPr>
          <w:rFonts w:ascii="Arial" w:hAnsi="Arial" w:cs="Arial"/>
          <w:bCs/>
        </w:rPr>
      </w:pPr>
      <w:r w:rsidRPr="00964EE0">
        <w:rPr>
          <w:rFonts w:ascii="Arial" w:hAnsi="Arial" w:cs="Arial"/>
          <w:bCs/>
        </w:rPr>
        <w:t xml:space="preserve">Database used: Google Scholar. Google Scholar was used because it provides broad coverage, including: </w:t>
      </w:r>
    </w:p>
    <w:p w14:paraId="3FD125EB" w14:textId="3A3EBB77" w:rsidR="00B11012" w:rsidRPr="00964EE0" w:rsidRDefault="00B11012" w:rsidP="00935014">
      <w:pPr>
        <w:pStyle w:val="ListParagraph"/>
        <w:numPr>
          <w:ilvl w:val="0"/>
          <w:numId w:val="53"/>
        </w:numPr>
        <w:spacing w:before="240"/>
        <w:ind w:left="270" w:hanging="270"/>
        <w:rPr>
          <w:rFonts w:ascii="Arial" w:hAnsi="Arial" w:cs="Arial"/>
          <w:bCs/>
        </w:rPr>
      </w:pPr>
      <w:r w:rsidRPr="00964EE0">
        <w:rPr>
          <w:rFonts w:ascii="Arial" w:hAnsi="Arial" w:cs="Arial"/>
          <w:bCs/>
        </w:rPr>
        <w:t xml:space="preserve">Journal articles </w:t>
      </w:r>
    </w:p>
    <w:p w14:paraId="55A88ECC" w14:textId="1B439BEE" w:rsidR="00B11012" w:rsidRPr="00964EE0" w:rsidRDefault="00B11012" w:rsidP="00935014">
      <w:pPr>
        <w:pStyle w:val="ListParagraph"/>
        <w:numPr>
          <w:ilvl w:val="0"/>
          <w:numId w:val="53"/>
        </w:numPr>
        <w:spacing w:before="240"/>
        <w:ind w:left="270" w:hanging="270"/>
        <w:rPr>
          <w:rFonts w:ascii="Arial" w:hAnsi="Arial" w:cs="Arial"/>
          <w:bCs/>
        </w:rPr>
      </w:pPr>
      <w:r w:rsidRPr="00964EE0">
        <w:rPr>
          <w:rFonts w:ascii="Arial" w:hAnsi="Arial" w:cs="Arial"/>
          <w:bCs/>
        </w:rPr>
        <w:t xml:space="preserve">Conference papers </w:t>
      </w:r>
    </w:p>
    <w:p w14:paraId="3E7B0D90" w14:textId="021930E1" w:rsidR="00B11012" w:rsidRPr="00964EE0" w:rsidRDefault="00B11012" w:rsidP="00935014">
      <w:pPr>
        <w:pStyle w:val="ListParagraph"/>
        <w:numPr>
          <w:ilvl w:val="0"/>
          <w:numId w:val="53"/>
        </w:numPr>
        <w:spacing w:before="240"/>
        <w:ind w:left="270" w:hanging="270"/>
        <w:rPr>
          <w:rFonts w:ascii="Arial" w:hAnsi="Arial" w:cs="Arial"/>
          <w:bCs/>
        </w:rPr>
      </w:pPr>
      <w:r w:rsidRPr="00964EE0">
        <w:rPr>
          <w:rFonts w:ascii="Arial" w:hAnsi="Arial" w:cs="Arial"/>
          <w:bCs/>
        </w:rPr>
        <w:t xml:space="preserve">SSRN preprints </w:t>
      </w:r>
    </w:p>
    <w:p w14:paraId="5C743CED" w14:textId="2AF83379" w:rsidR="001140B1" w:rsidRPr="00964EE0" w:rsidRDefault="00B11012" w:rsidP="00935014">
      <w:pPr>
        <w:pStyle w:val="ListParagraph"/>
        <w:numPr>
          <w:ilvl w:val="0"/>
          <w:numId w:val="53"/>
        </w:numPr>
        <w:spacing w:before="240"/>
        <w:ind w:left="270" w:hanging="270"/>
        <w:rPr>
          <w:rFonts w:ascii="Arial" w:hAnsi="Arial" w:cs="Arial"/>
          <w:bCs/>
        </w:rPr>
      </w:pPr>
      <w:r w:rsidRPr="00964EE0">
        <w:rPr>
          <w:rFonts w:ascii="Arial" w:hAnsi="Arial" w:cs="Arial"/>
          <w:bCs/>
        </w:rPr>
        <w:t xml:space="preserve">Multidisciplinary work combining accounting, AI, and ESG </w:t>
      </w:r>
    </w:p>
    <w:p w14:paraId="5123D81F" w14:textId="1939FFDE" w:rsidR="001140B1" w:rsidRPr="00964EE0" w:rsidRDefault="001C1EE0" w:rsidP="00964EE0">
      <w:pPr>
        <w:spacing w:before="240"/>
        <w:ind w:left="0"/>
        <w:jc w:val="both"/>
        <w:rPr>
          <w:rFonts w:ascii="Arial" w:hAnsi="Arial" w:cs="Arial"/>
          <w:bCs/>
        </w:rPr>
      </w:pPr>
      <w:r w:rsidRPr="001C1EE0">
        <w:rPr>
          <w:rFonts w:ascii="Arial" w:hAnsi="Arial" w:cs="Arial"/>
          <w:bCs/>
        </w:rPr>
        <w:t>The most important information after the selection of the final 38 papers is inputted into a structured table (literature review table). This action will be relevant to ensure that studies are compared consistently. In each paper, information was extracted:</w:t>
      </w:r>
    </w:p>
    <w:p w14:paraId="672705EF" w14:textId="0250FDD7"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Paper title, authors, year </w:t>
      </w:r>
    </w:p>
    <w:p w14:paraId="5F1B9882" w14:textId="248D1F9A"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Journal name and quality indicator (quartile if available) </w:t>
      </w:r>
    </w:p>
    <w:p w14:paraId="40B6A8A4" w14:textId="68161E43"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Country (if the study is country-based) </w:t>
      </w:r>
    </w:p>
    <w:p w14:paraId="3A706742" w14:textId="05739319"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Nature of the study </w:t>
      </w:r>
    </w:p>
    <w:p w14:paraId="053613FD" w14:textId="19194110"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Sample and data source </w:t>
      </w:r>
    </w:p>
    <w:p w14:paraId="06A98F8E" w14:textId="1CC761FE"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Methods used </w:t>
      </w:r>
    </w:p>
    <w:p w14:paraId="31F4E85E" w14:textId="23D1CE92"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Variables used (dependent and independent) when applicable </w:t>
      </w:r>
    </w:p>
    <w:p w14:paraId="1B833751" w14:textId="1B4CB5D8"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Key findings </w:t>
      </w:r>
    </w:p>
    <w:p w14:paraId="13EDD7C0" w14:textId="2C75DE63" w:rsidR="001140B1" w:rsidRPr="00964EE0" w:rsidRDefault="001140B1" w:rsidP="00927593">
      <w:pPr>
        <w:pStyle w:val="ListParagraph"/>
        <w:numPr>
          <w:ilvl w:val="0"/>
          <w:numId w:val="62"/>
        </w:numPr>
        <w:spacing w:before="240"/>
        <w:ind w:left="270" w:hanging="270"/>
        <w:rPr>
          <w:rFonts w:ascii="Arial" w:hAnsi="Arial" w:cs="Arial"/>
          <w:bCs/>
        </w:rPr>
      </w:pPr>
      <w:r w:rsidRPr="00964EE0">
        <w:rPr>
          <w:rFonts w:ascii="Arial" w:hAnsi="Arial" w:cs="Arial"/>
          <w:bCs/>
        </w:rPr>
        <w:t xml:space="preserve">Limitations </w:t>
      </w:r>
    </w:p>
    <w:p w14:paraId="0CA498C4" w14:textId="3A033AF9" w:rsidR="00714607" w:rsidRPr="00C12F0A" w:rsidRDefault="001140B1" w:rsidP="00C12F0A">
      <w:pPr>
        <w:spacing w:before="240"/>
        <w:ind w:left="0"/>
        <w:jc w:val="both"/>
        <w:rPr>
          <w:rFonts w:ascii="Arial" w:hAnsi="Arial" w:cs="Arial"/>
          <w:bCs/>
        </w:rPr>
      </w:pPr>
      <w:r w:rsidRPr="00964EE0">
        <w:rPr>
          <w:rFonts w:ascii="Arial" w:hAnsi="Arial" w:cs="Arial"/>
          <w:bCs/>
        </w:rPr>
        <w:t xml:space="preserve">This extraction table is the primary “dataset” for analysis. </w:t>
      </w:r>
      <w:r w:rsidR="001C1EE0">
        <w:rPr>
          <w:rFonts w:ascii="Arial" w:hAnsi="Arial" w:cs="Arial"/>
          <w:bCs/>
        </w:rPr>
        <w:t>Once extraction was completed, the methods, findings, and limitations of the fields were repeated across papers to minimize transcription error and ensure that each paper was coded under the correct category (e.g.,</w:t>
      </w:r>
      <w:r w:rsidR="001C1EE0" w:rsidRPr="001C1EE0">
        <w:rPr>
          <w:rFonts w:ascii="Arial" w:hAnsi="Arial" w:cs="Arial"/>
          <w:bCs/>
        </w:rPr>
        <w:t xml:space="preserve"> conceptual vs. empirical). </w:t>
      </w:r>
    </w:p>
    <w:p w14:paraId="6C18E6B3" w14:textId="7185C12F" w:rsidR="00714607" w:rsidRDefault="009B1132" w:rsidP="001E6945">
      <w:pPr>
        <w:pStyle w:val="Heading2"/>
        <w:numPr>
          <w:ilvl w:val="1"/>
          <w:numId w:val="54"/>
        </w:numPr>
      </w:pPr>
      <w:bookmarkStart w:id="35" w:name="_Toc184116106"/>
      <w:r>
        <w:t xml:space="preserve"> </w:t>
      </w:r>
      <w:bookmarkStart w:id="36" w:name="_Toc225179949"/>
      <w:r w:rsidR="00714607">
        <w:t>Data Analysis Plan</w:t>
      </w:r>
      <w:bookmarkEnd w:id="35"/>
      <w:bookmarkEnd w:id="36"/>
      <w:r w:rsidR="00714607">
        <w:t xml:space="preserve"> </w:t>
      </w:r>
    </w:p>
    <w:p w14:paraId="38B24503" w14:textId="08BBB89D" w:rsidR="00E12AEB" w:rsidRPr="00E12AEB" w:rsidRDefault="0015394D" w:rsidP="00E12AEB">
      <w:pPr>
        <w:spacing w:before="240"/>
        <w:ind w:left="0"/>
        <w:jc w:val="both"/>
        <w:rPr>
          <w:rFonts w:ascii="Arial" w:hAnsi="Arial" w:cs="Arial"/>
          <w:bCs/>
        </w:rPr>
      </w:pPr>
      <w:r>
        <w:rPr>
          <w:rFonts w:ascii="Arial" w:hAnsi="Arial" w:cs="Arial"/>
          <w:bCs/>
        </w:rPr>
        <w:t>As the research contains</w:t>
      </w:r>
      <w:r w:rsidR="00E12AEB" w:rsidRPr="00E12AEB">
        <w:rPr>
          <w:rFonts w:ascii="Arial" w:hAnsi="Arial" w:cs="Arial"/>
          <w:bCs/>
        </w:rPr>
        <w:t xml:space="preserve"> mixed</w:t>
      </w:r>
      <w:r>
        <w:rPr>
          <w:rFonts w:ascii="Arial" w:hAnsi="Arial" w:cs="Arial"/>
          <w:bCs/>
        </w:rPr>
        <w:t xml:space="preserve"> papers</w:t>
      </w:r>
      <w:r w:rsidR="00E12AEB" w:rsidRPr="00E12AEB">
        <w:rPr>
          <w:rFonts w:ascii="Arial" w:hAnsi="Arial" w:cs="Arial"/>
          <w:bCs/>
        </w:rPr>
        <w:t xml:space="preserve"> (conceptual, empirical, and case/prototype), a single statistical meta-analysis is not appropriate. Instead, the thesis uses two complementary analysis methods: </w:t>
      </w:r>
    </w:p>
    <w:p w14:paraId="459942FE" w14:textId="77777777" w:rsidR="00927593" w:rsidRDefault="009054BB" w:rsidP="00E12AEB">
      <w:pPr>
        <w:spacing w:before="240"/>
        <w:ind w:left="0"/>
        <w:jc w:val="both"/>
        <w:rPr>
          <w:rFonts w:ascii="Arial" w:hAnsi="Arial" w:cs="Arial"/>
          <w:bCs/>
        </w:rPr>
      </w:pPr>
      <w:r w:rsidRPr="00927593">
        <w:rPr>
          <w:rFonts w:ascii="Arial" w:hAnsi="Arial" w:cs="Arial"/>
          <w:b/>
        </w:rPr>
        <w:lastRenderedPageBreak/>
        <w:t>1. Evidence mapping (Descriptive Synthesis):</w:t>
      </w:r>
      <w:r w:rsidRPr="009054BB">
        <w:rPr>
          <w:rFonts w:ascii="Arial" w:hAnsi="Arial" w:cs="Arial"/>
          <w:bCs/>
        </w:rPr>
        <w:t xml:space="preserve"> Evidence mapping is a systematic method of research to organize and summarize a body of research by coding characteristics like method, type of data, country, research design, limitations, and quartile index, and presenting the distribution to appear as what the literature does well, and what the literature does not cover. Coding is used to classify the 38 papers, </w:t>
      </w:r>
      <w:r w:rsidR="00D44453">
        <w:rPr>
          <w:rFonts w:ascii="Arial" w:hAnsi="Arial" w:cs="Arial"/>
          <w:bCs/>
        </w:rPr>
        <w:t>indicating that the research area is novel yet rapidly developing</w:t>
      </w:r>
      <w:r w:rsidRPr="009054BB">
        <w:rPr>
          <w:rFonts w:ascii="Arial" w:hAnsi="Arial" w:cs="Arial"/>
          <w:bCs/>
        </w:rPr>
        <w:t xml:space="preserve">. The evidence is not properly structured: numerous articles elaborate on concepts and frameworks, </w:t>
      </w:r>
      <w:r w:rsidR="00D44453">
        <w:rPr>
          <w:rFonts w:ascii="Arial" w:hAnsi="Arial" w:cs="Arial"/>
          <w:bCs/>
        </w:rPr>
        <w:t xml:space="preserve">but few </w:t>
      </w:r>
      <w:r w:rsidRPr="009054BB">
        <w:rPr>
          <w:rFonts w:ascii="Arial" w:hAnsi="Arial" w:cs="Arial"/>
          <w:bCs/>
        </w:rPr>
        <w:t xml:space="preserve">put AI to the test on real data. Of studies </w:t>
      </w:r>
      <w:r w:rsidR="00D44453">
        <w:rPr>
          <w:rFonts w:ascii="Arial" w:hAnsi="Arial" w:cs="Arial"/>
          <w:bCs/>
        </w:rPr>
        <w:t>that</w:t>
      </w:r>
      <w:r w:rsidRPr="009054BB">
        <w:rPr>
          <w:rFonts w:ascii="Arial" w:hAnsi="Arial" w:cs="Arial"/>
          <w:bCs/>
        </w:rPr>
        <w:t xml:space="preserve"> test with data, most employ (1) surveys, (2) a small number of case studies/prototypes, and only (3) a few studies employ strong company datasets (panel/archival data). Similar AI applications, including </w:t>
      </w:r>
      <w:r w:rsidR="007A271E">
        <w:rPr>
          <w:rFonts w:ascii="Arial" w:hAnsi="Arial" w:cs="Arial"/>
          <w:bCs/>
        </w:rPr>
        <w:t>NLP-based ESG text extraction</w:t>
      </w:r>
      <w:r w:rsidRPr="009054BB">
        <w:rPr>
          <w:rFonts w:ascii="Arial" w:hAnsi="Arial" w:cs="Arial"/>
          <w:bCs/>
        </w:rPr>
        <w:t>, ML to predict emissions, IoT to retrieve data in real time, and dashboards, are discussed in most papers</w:t>
      </w:r>
      <w:r w:rsidR="007A271E">
        <w:rPr>
          <w:rFonts w:ascii="Arial" w:hAnsi="Arial" w:cs="Arial"/>
          <w:bCs/>
        </w:rPr>
        <w:t>. However,</w:t>
      </w:r>
      <w:r w:rsidRPr="009054BB">
        <w:rPr>
          <w:rFonts w:ascii="Arial" w:hAnsi="Arial" w:cs="Arial"/>
          <w:bCs/>
        </w:rPr>
        <w:t xml:space="preserve"> the question of </w:t>
      </w:r>
      <w:r w:rsidR="00D44453">
        <w:rPr>
          <w:rFonts w:ascii="Arial" w:hAnsi="Arial" w:cs="Arial"/>
          <w:bCs/>
        </w:rPr>
        <w:t xml:space="preserve">the acceptance and adoption of AI in audit/assurance and in practice within </w:t>
      </w:r>
      <w:r w:rsidRPr="009054BB">
        <w:rPr>
          <w:rFonts w:ascii="Arial" w:hAnsi="Arial" w:cs="Arial"/>
          <w:bCs/>
        </w:rPr>
        <w:t xml:space="preserve">companies remains under-researched. This section provides </w:t>
      </w:r>
      <w:r w:rsidR="00D44453">
        <w:rPr>
          <w:rFonts w:ascii="Arial" w:hAnsi="Arial" w:cs="Arial"/>
          <w:bCs/>
        </w:rPr>
        <w:t xml:space="preserve">a general overview of the research area. </w:t>
      </w:r>
    </w:p>
    <w:p w14:paraId="7415A2AB" w14:textId="3AF73884" w:rsidR="001140B1" w:rsidRPr="00BB4738" w:rsidRDefault="00E12AEB" w:rsidP="00E12AEB">
      <w:pPr>
        <w:spacing w:before="240"/>
        <w:ind w:left="0"/>
        <w:jc w:val="both"/>
        <w:rPr>
          <w:rFonts w:ascii="Arial" w:hAnsi="Arial" w:cs="Arial"/>
          <w:bCs/>
        </w:rPr>
      </w:pPr>
      <w:r w:rsidRPr="00927593">
        <w:rPr>
          <w:rFonts w:ascii="Arial" w:hAnsi="Arial" w:cs="Arial"/>
          <w:b/>
        </w:rPr>
        <w:t>2. Thematic Synthesis:</w:t>
      </w:r>
      <w:r w:rsidRPr="00E12AEB">
        <w:rPr>
          <w:rFonts w:ascii="Arial" w:hAnsi="Arial" w:cs="Arial"/>
          <w:bCs/>
        </w:rPr>
        <w:t xml:space="preserve"> </w:t>
      </w:r>
      <w:r w:rsidR="001C1EE0" w:rsidRPr="001C1EE0">
        <w:rPr>
          <w:rFonts w:ascii="Arial" w:hAnsi="Arial" w:cs="Arial"/>
          <w:bCs/>
        </w:rPr>
        <w:t xml:space="preserve">Thematic synthesis is the procedure of bringing together the results of many </w:t>
      </w:r>
      <w:r w:rsidR="001C1EE0">
        <w:rPr>
          <w:rFonts w:ascii="Arial" w:hAnsi="Arial" w:cs="Arial"/>
          <w:bCs/>
        </w:rPr>
        <w:t>research studies</w:t>
      </w:r>
      <w:r w:rsidR="001C1EE0" w:rsidRPr="001C1EE0">
        <w:rPr>
          <w:rFonts w:ascii="Arial" w:hAnsi="Arial" w:cs="Arial"/>
          <w:bCs/>
        </w:rPr>
        <w:t xml:space="preserve"> and determining the common ideas, categorizing them into themes, and creating a coherent summary of what is in the literature on the themes.</w:t>
      </w:r>
      <w:r w:rsidR="001C1EE0">
        <w:rPr>
          <w:rFonts w:ascii="Arial" w:hAnsi="Arial" w:cs="Arial"/>
          <w:bCs/>
        </w:rPr>
        <w:t xml:space="preserve"> </w:t>
      </w:r>
      <w:r w:rsidRPr="00E12AEB">
        <w:rPr>
          <w:rFonts w:ascii="Arial" w:hAnsi="Arial" w:cs="Arial"/>
          <w:bCs/>
        </w:rPr>
        <w:t xml:space="preserve">The key findings of 38 papers are set into core categories such as </w:t>
      </w:r>
    </w:p>
    <w:p w14:paraId="7D0E668A" w14:textId="4E836DE1"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ESG AI (automation, reporting quality, compliance support) </w:t>
      </w:r>
    </w:p>
    <w:p w14:paraId="2C80B60B" w14:textId="608496AD"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Carbon AI (emissions measurement, forecasting, carbon accounting systems) </w:t>
      </w:r>
    </w:p>
    <w:p w14:paraId="60D48BDA" w14:textId="602160E1"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Green Accounting (environmental cost integration, accounting frameworks) </w:t>
      </w:r>
    </w:p>
    <w:p w14:paraId="55060B74" w14:textId="654CA9A3"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Digital Accounting (cloud/ERP digitization enabling sustainability reporting) </w:t>
      </w:r>
    </w:p>
    <w:p w14:paraId="63F23223" w14:textId="294DBBAD"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IoT Reporting (sensor-based monitoring, feeding accounting/reporting) </w:t>
      </w:r>
    </w:p>
    <w:p w14:paraId="5D7A501D" w14:textId="2DB7EA8D"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AI Footprint (energy, carbon cost of AI itself; LCA perspective) </w:t>
      </w:r>
    </w:p>
    <w:p w14:paraId="38605BDA" w14:textId="68D6F6C7" w:rsidR="001140B1" w:rsidRPr="00BB4738" w:rsidRDefault="001140B1" w:rsidP="00BB4738">
      <w:pPr>
        <w:pStyle w:val="ListParagraph"/>
        <w:numPr>
          <w:ilvl w:val="3"/>
          <w:numId w:val="15"/>
        </w:numPr>
        <w:tabs>
          <w:tab w:val="left" w:pos="450"/>
        </w:tabs>
        <w:spacing w:before="240"/>
        <w:ind w:left="1440" w:hanging="1440"/>
        <w:jc w:val="both"/>
        <w:rPr>
          <w:rFonts w:ascii="Arial" w:hAnsi="Arial" w:cs="Arial"/>
          <w:bCs/>
        </w:rPr>
      </w:pPr>
      <w:r w:rsidRPr="00BB4738">
        <w:rPr>
          <w:rFonts w:ascii="Arial" w:hAnsi="Arial" w:cs="Arial"/>
          <w:bCs/>
        </w:rPr>
        <w:t xml:space="preserve">AI Ethics (bias, transparency, accountability, privacy, governance) </w:t>
      </w:r>
    </w:p>
    <w:p w14:paraId="6936D81E" w14:textId="1489EE25" w:rsidR="002F3282" w:rsidRPr="00941B79" w:rsidRDefault="001140B1" w:rsidP="00941B79">
      <w:pPr>
        <w:spacing w:before="240"/>
        <w:ind w:left="0"/>
        <w:jc w:val="both"/>
        <w:rPr>
          <w:rFonts w:ascii="Arial" w:hAnsi="Arial" w:cs="Arial"/>
          <w:bCs/>
        </w:rPr>
      </w:pPr>
      <w:r w:rsidRPr="00BB4738">
        <w:rPr>
          <w:rFonts w:ascii="Arial" w:hAnsi="Arial" w:cs="Arial"/>
          <w:bCs/>
        </w:rPr>
        <w:t xml:space="preserve">These categories show the main research areas in the 38 papers on AI and sustainability reporting. </w:t>
      </w:r>
    </w:p>
    <w:p w14:paraId="61D58E3A" w14:textId="7D0848DC" w:rsidR="00D8290E" w:rsidRPr="00BB4738" w:rsidRDefault="00D8290E" w:rsidP="00D81B15">
      <w:pPr>
        <w:pStyle w:val="Heading1"/>
      </w:pPr>
      <w:bookmarkStart w:id="37" w:name="_Toc225179950"/>
      <w:r w:rsidRPr="00BB4738">
        <w:lastRenderedPageBreak/>
        <w:t>CHAPTER IV: RESEARCH FINDINGS &amp; ANALYSIS</w:t>
      </w:r>
      <w:bookmarkEnd w:id="37"/>
    </w:p>
    <w:p w14:paraId="5F0A2D71" w14:textId="77777777" w:rsidR="00907B1B" w:rsidRDefault="00907B1B" w:rsidP="00D8290E">
      <w:pPr>
        <w:ind w:left="0"/>
        <w:jc w:val="center"/>
        <w:rPr>
          <w:b/>
          <w:bCs/>
        </w:rPr>
      </w:pPr>
    </w:p>
    <w:tbl>
      <w:tblPr>
        <w:tblpPr w:leftFromText="180" w:rightFromText="180" w:vertAnchor="text" w:horzAnchor="margin" w:tblpXSpec="center" w:tblpY="-78"/>
        <w:tblW w:w="4201" w:type="pct"/>
        <w:tblBorders>
          <w:bottom w:val="single" w:sz="4" w:space="0" w:color="auto"/>
          <w:insideH w:val="single" w:sz="4" w:space="0" w:color="auto"/>
        </w:tblBorders>
        <w:tblLook w:val="04A0" w:firstRow="1" w:lastRow="0" w:firstColumn="1" w:lastColumn="0" w:noHBand="0" w:noVBand="1"/>
      </w:tblPr>
      <w:tblGrid>
        <w:gridCol w:w="2434"/>
        <w:gridCol w:w="3920"/>
        <w:gridCol w:w="1510"/>
      </w:tblGrid>
      <w:tr w:rsidR="00907B1B" w:rsidRPr="00907B1B" w14:paraId="49F173D8" w14:textId="77777777" w:rsidTr="00184DE9">
        <w:trPr>
          <w:trHeight w:val="802"/>
        </w:trPr>
        <w:tc>
          <w:tcPr>
            <w:tcW w:w="1552" w:type="pct"/>
            <w:vAlign w:val="center"/>
            <w:hideMark/>
          </w:tcPr>
          <w:p w14:paraId="2DFB2313" w14:textId="77777777" w:rsidR="00907B1B" w:rsidRPr="00BB4738" w:rsidRDefault="00907B1B" w:rsidP="00184DE9">
            <w:pPr>
              <w:ind w:left="0"/>
              <w:jc w:val="center"/>
              <w:rPr>
                <w:rFonts w:ascii="Arial" w:hAnsi="Arial" w:cs="Arial"/>
                <w:b/>
                <w:bCs/>
              </w:rPr>
            </w:pPr>
            <w:r w:rsidRPr="00BB4738">
              <w:rPr>
                <w:rFonts w:ascii="Arial" w:hAnsi="Arial" w:cs="Arial"/>
                <w:b/>
                <w:bCs/>
              </w:rPr>
              <w:t>Data Design Category</w:t>
            </w:r>
          </w:p>
        </w:tc>
        <w:tc>
          <w:tcPr>
            <w:tcW w:w="2497" w:type="pct"/>
            <w:vAlign w:val="center"/>
            <w:hideMark/>
          </w:tcPr>
          <w:p w14:paraId="167D60FA" w14:textId="77777777" w:rsidR="00907B1B" w:rsidRPr="00BB4738" w:rsidRDefault="00907B1B" w:rsidP="00184DE9">
            <w:pPr>
              <w:ind w:left="0"/>
              <w:jc w:val="center"/>
              <w:rPr>
                <w:rFonts w:ascii="Arial" w:hAnsi="Arial" w:cs="Arial"/>
                <w:b/>
                <w:bCs/>
              </w:rPr>
            </w:pPr>
            <w:r w:rsidRPr="00BB4738">
              <w:rPr>
                <w:rFonts w:ascii="Arial" w:hAnsi="Arial" w:cs="Arial"/>
                <w:b/>
                <w:bCs/>
              </w:rPr>
              <w:t>No. of papers based on Data Design</w:t>
            </w:r>
          </w:p>
        </w:tc>
        <w:tc>
          <w:tcPr>
            <w:tcW w:w="951" w:type="pct"/>
            <w:vAlign w:val="center"/>
            <w:hideMark/>
          </w:tcPr>
          <w:p w14:paraId="62FE1ED3" w14:textId="77777777" w:rsidR="00907B1B" w:rsidRPr="00BB4738" w:rsidRDefault="00907B1B" w:rsidP="00184DE9">
            <w:pPr>
              <w:ind w:left="0"/>
              <w:jc w:val="center"/>
              <w:rPr>
                <w:rFonts w:ascii="Arial" w:hAnsi="Arial" w:cs="Arial"/>
                <w:b/>
                <w:bCs/>
              </w:rPr>
            </w:pPr>
            <w:r w:rsidRPr="00BB4738">
              <w:rPr>
                <w:rFonts w:ascii="Arial" w:hAnsi="Arial" w:cs="Arial"/>
                <w:b/>
                <w:bCs/>
              </w:rPr>
              <w:t>Percentage</w:t>
            </w:r>
          </w:p>
        </w:tc>
      </w:tr>
      <w:tr w:rsidR="00907B1B" w:rsidRPr="00907B1B" w14:paraId="5B36E9BA" w14:textId="77777777" w:rsidTr="00184DE9">
        <w:trPr>
          <w:trHeight w:val="377"/>
        </w:trPr>
        <w:tc>
          <w:tcPr>
            <w:tcW w:w="1552" w:type="pct"/>
            <w:noWrap/>
            <w:vAlign w:val="center"/>
            <w:hideMark/>
          </w:tcPr>
          <w:p w14:paraId="4EF61496" w14:textId="77777777" w:rsidR="00907B1B" w:rsidRPr="00BB4738" w:rsidRDefault="00907B1B" w:rsidP="00184DE9">
            <w:pPr>
              <w:ind w:left="0"/>
              <w:jc w:val="center"/>
              <w:rPr>
                <w:rFonts w:ascii="Arial" w:hAnsi="Arial" w:cs="Arial"/>
              </w:rPr>
            </w:pPr>
            <w:r w:rsidRPr="00BB4738">
              <w:rPr>
                <w:rFonts w:ascii="Arial" w:hAnsi="Arial" w:cs="Arial"/>
              </w:rPr>
              <w:t>Primary</w:t>
            </w:r>
          </w:p>
        </w:tc>
        <w:tc>
          <w:tcPr>
            <w:tcW w:w="2497" w:type="pct"/>
            <w:vAlign w:val="center"/>
            <w:hideMark/>
          </w:tcPr>
          <w:p w14:paraId="5180A6A4" w14:textId="77777777" w:rsidR="00907B1B" w:rsidRPr="00BB4738" w:rsidRDefault="00907B1B" w:rsidP="00184DE9">
            <w:pPr>
              <w:ind w:left="0"/>
              <w:jc w:val="center"/>
              <w:rPr>
                <w:rFonts w:ascii="Arial" w:hAnsi="Arial" w:cs="Arial"/>
              </w:rPr>
            </w:pPr>
            <w:r w:rsidRPr="00BB4738">
              <w:rPr>
                <w:rFonts w:ascii="Arial" w:hAnsi="Arial" w:cs="Arial"/>
              </w:rPr>
              <w:t>5</w:t>
            </w:r>
          </w:p>
        </w:tc>
        <w:tc>
          <w:tcPr>
            <w:tcW w:w="951" w:type="pct"/>
            <w:vAlign w:val="center"/>
            <w:hideMark/>
          </w:tcPr>
          <w:p w14:paraId="4F85CDD9" w14:textId="77777777" w:rsidR="00907B1B" w:rsidRPr="00BB4738" w:rsidRDefault="00907B1B" w:rsidP="00184DE9">
            <w:pPr>
              <w:ind w:left="0"/>
              <w:jc w:val="center"/>
              <w:rPr>
                <w:rFonts w:ascii="Arial" w:hAnsi="Arial" w:cs="Arial"/>
              </w:rPr>
            </w:pPr>
            <w:r w:rsidRPr="00BB4738">
              <w:rPr>
                <w:rFonts w:ascii="Arial" w:hAnsi="Arial" w:cs="Arial"/>
              </w:rPr>
              <w:t>13%</w:t>
            </w:r>
          </w:p>
        </w:tc>
      </w:tr>
      <w:tr w:rsidR="00907B1B" w:rsidRPr="00907B1B" w14:paraId="51CB560C" w14:textId="77777777" w:rsidTr="00184DE9">
        <w:trPr>
          <w:trHeight w:val="506"/>
        </w:trPr>
        <w:tc>
          <w:tcPr>
            <w:tcW w:w="1552" w:type="pct"/>
            <w:noWrap/>
            <w:vAlign w:val="center"/>
            <w:hideMark/>
          </w:tcPr>
          <w:p w14:paraId="64B173FD" w14:textId="77777777" w:rsidR="00907B1B" w:rsidRPr="00BB4738" w:rsidRDefault="00907B1B" w:rsidP="00184DE9">
            <w:pPr>
              <w:ind w:left="0"/>
              <w:jc w:val="center"/>
              <w:rPr>
                <w:rFonts w:ascii="Arial" w:hAnsi="Arial" w:cs="Arial"/>
              </w:rPr>
            </w:pPr>
            <w:r w:rsidRPr="00BB4738">
              <w:rPr>
                <w:rFonts w:ascii="Arial" w:hAnsi="Arial" w:cs="Arial"/>
              </w:rPr>
              <w:t>Secondary</w:t>
            </w:r>
          </w:p>
        </w:tc>
        <w:tc>
          <w:tcPr>
            <w:tcW w:w="2497" w:type="pct"/>
            <w:vAlign w:val="center"/>
            <w:hideMark/>
          </w:tcPr>
          <w:p w14:paraId="06BB8E93" w14:textId="77777777" w:rsidR="00907B1B" w:rsidRPr="00BB4738" w:rsidRDefault="00907B1B" w:rsidP="00184DE9">
            <w:pPr>
              <w:ind w:left="0"/>
              <w:jc w:val="center"/>
              <w:rPr>
                <w:rFonts w:ascii="Arial" w:hAnsi="Arial" w:cs="Arial"/>
              </w:rPr>
            </w:pPr>
            <w:r w:rsidRPr="00BB4738">
              <w:rPr>
                <w:rFonts w:ascii="Arial" w:hAnsi="Arial" w:cs="Arial"/>
              </w:rPr>
              <w:t>23</w:t>
            </w:r>
          </w:p>
        </w:tc>
        <w:tc>
          <w:tcPr>
            <w:tcW w:w="951" w:type="pct"/>
            <w:vAlign w:val="center"/>
            <w:hideMark/>
          </w:tcPr>
          <w:p w14:paraId="645952D3" w14:textId="77777777" w:rsidR="00907B1B" w:rsidRPr="00BB4738" w:rsidRDefault="00907B1B" w:rsidP="00184DE9">
            <w:pPr>
              <w:ind w:left="0"/>
              <w:jc w:val="center"/>
              <w:rPr>
                <w:rFonts w:ascii="Arial" w:hAnsi="Arial" w:cs="Arial"/>
              </w:rPr>
            </w:pPr>
            <w:r w:rsidRPr="00BB4738">
              <w:rPr>
                <w:rFonts w:ascii="Arial" w:hAnsi="Arial" w:cs="Arial"/>
              </w:rPr>
              <w:t>61%</w:t>
            </w:r>
          </w:p>
        </w:tc>
      </w:tr>
      <w:tr w:rsidR="00907B1B" w:rsidRPr="00907B1B" w14:paraId="4FC1E860" w14:textId="77777777" w:rsidTr="00184DE9">
        <w:trPr>
          <w:trHeight w:val="471"/>
        </w:trPr>
        <w:tc>
          <w:tcPr>
            <w:tcW w:w="1552" w:type="pct"/>
            <w:noWrap/>
            <w:vAlign w:val="center"/>
            <w:hideMark/>
          </w:tcPr>
          <w:p w14:paraId="00B0EBB2" w14:textId="77777777" w:rsidR="00907B1B" w:rsidRPr="00BB4738" w:rsidRDefault="00907B1B" w:rsidP="00184DE9">
            <w:pPr>
              <w:ind w:left="0"/>
              <w:jc w:val="center"/>
              <w:rPr>
                <w:rFonts w:ascii="Arial" w:hAnsi="Arial" w:cs="Arial"/>
              </w:rPr>
            </w:pPr>
            <w:r w:rsidRPr="00BB4738">
              <w:rPr>
                <w:rFonts w:ascii="Arial" w:hAnsi="Arial" w:cs="Arial"/>
              </w:rPr>
              <w:t>Mixed</w:t>
            </w:r>
          </w:p>
        </w:tc>
        <w:tc>
          <w:tcPr>
            <w:tcW w:w="2497" w:type="pct"/>
            <w:vAlign w:val="center"/>
            <w:hideMark/>
          </w:tcPr>
          <w:p w14:paraId="1E4EBD45" w14:textId="77777777" w:rsidR="00907B1B" w:rsidRPr="00BB4738" w:rsidRDefault="00907B1B" w:rsidP="00184DE9">
            <w:pPr>
              <w:ind w:left="0"/>
              <w:jc w:val="center"/>
              <w:rPr>
                <w:rFonts w:ascii="Arial" w:hAnsi="Arial" w:cs="Arial"/>
              </w:rPr>
            </w:pPr>
            <w:r w:rsidRPr="00BB4738">
              <w:rPr>
                <w:rFonts w:ascii="Arial" w:hAnsi="Arial" w:cs="Arial"/>
              </w:rPr>
              <w:t>10</w:t>
            </w:r>
          </w:p>
        </w:tc>
        <w:tc>
          <w:tcPr>
            <w:tcW w:w="951" w:type="pct"/>
            <w:vAlign w:val="center"/>
            <w:hideMark/>
          </w:tcPr>
          <w:p w14:paraId="4DBFBCFC" w14:textId="77777777" w:rsidR="00907B1B" w:rsidRPr="00BB4738" w:rsidRDefault="00907B1B" w:rsidP="00184DE9">
            <w:pPr>
              <w:ind w:left="0"/>
              <w:jc w:val="center"/>
              <w:rPr>
                <w:rFonts w:ascii="Arial" w:hAnsi="Arial" w:cs="Arial"/>
              </w:rPr>
            </w:pPr>
            <w:r w:rsidRPr="00BB4738">
              <w:rPr>
                <w:rFonts w:ascii="Arial" w:hAnsi="Arial" w:cs="Arial"/>
              </w:rPr>
              <w:t>26%</w:t>
            </w:r>
          </w:p>
        </w:tc>
      </w:tr>
      <w:tr w:rsidR="00907B1B" w:rsidRPr="00907B1B" w14:paraId="4D4929F0" w14:textId="77777777" w:rsidTr="00184DE9">
        <w:trPr>
          <w:trHeight w:val="413"/>
        </w:trPr>
        <w:tc>
          <w:tcPr>
            <w:tcW w:w="1552" w:type="pct"/>
            <w:noWrap/>
            <w:vAlign w:val="center"/>
            <w:hideMark/>
          </w:tcPr>
          <w:p w14:paraId="5CFC7E58" w14:textId="3967148D" w:rsidR="00907B1B" w:rsidRPr="00BB4738" w:rsidRDefault="00907B1B" w:rsidP="00184DE9">
            <w:pPr>
              <w:ind w:left="0"/>
              <w:jc w:val="center"/>
              <w:rPr>
                <w:rFonts w:ascii="Arial" w:hAnsi="Arial" w:cs="Arial"/>
              </w:rPr>
            </w:pPr>
            <w:r w:rsidRPr="00BB4738">
              <w:rPr>
                <w:rFonts w:ascii="Arial" w:hAnsi="Arial" w:cs="Arial"/>
              </w:rPr>
              <w:t>Total</w:t>
            </w:r>
          </w:p>
        </w:tc>
        <w:tc>
          <w:tcPr>
            <w:tcW w:w="2497" w:type="pct"/>
            <w:noWrap/>
            <w:vAlign w:val="center"/>
            <w:hideMark/>
          </w:tcPr>
          <w:p w14:paraId="5D87DD25" w14:textId="77777777" w:rsidR="00907B1B" w:rsidRPr="00BB4738" w:rsidRDefault="00907B1B" w:rsidP="00184DE9">
            <w:pPr>
              <w:ind w:left="0"/>
              <w:jc w:val="center"/>
              <w:rPr>
                <w:rFonts w:ascii="Arial" w:hAnsi="Arial" w:cs="Arial"/>
              </w:rPr>
            </w:pPr>
            <w:r w:rsidRPr="00BB4738">
              <w:rPr>
                <w:rFonts w:ascii="Arial" w:hAnsi="Arial" w:cs="Arial"/>
              </w:rPr>
              <w:t>38</w:t>
            </w:r>
          </w:p>
        </w:tc>
        <w:tc>
          <w:tcPr>
            <w:tcW w:w="951" w:type="pct"/>
            <w:noWrap/>
            <w:vAlign w:val="center"/>
            <w:hideMark/>
          </w:tcPr>
          <w:p w14:paraId="403BB2DA" w14:textId="77777777" w:rsidR="00907B1B" w:rsidRPr="00BB4738" w:rsidRDefault="00907B1B" w:rsidP="00184DE9">
            <w:pPr>
              <w:ind w:left="0"/>
              <w:jc w:val="center"/>
              <w:rPr>
                <w:rFonts w:ascii="Arial" w:hAnsi="Arial" w:cs="Arial"/>
              </w:rPr>
            </w:pPr>
            <w:r w:rsidRPr="00BB4738">
              <w:rPr>
                <w:rFonts w:ascii="Arial" w:hAnsi="Arial" w:cs="Arial"/>
              </w:rPr>
              <w:t>100%</w:t>
            </w:r>
          </w:p>
        </w:tc>
      </w:tr>
    </w:tbl>
    <w:p w14:paraId="076F521A" w14:textId="77777777" w:rsidR="00907B1B" w:rsidRDefault="00907B1B" w:rsidP="00907B1B">
      <w:pPr>
        <w:ind w:left="0"/>
      </w:pPr>
    </w:p>
    <w:p w14:paraId="46C68498" w14:textId="77777777" w:rsidR="00184DE9" w:rsidRDefault="00184DE9" w:rsidP="00907B1B">
      <w:pPr>
        <w:ind w:left="0"/>
      </w:pPr>
    </w:p>
    <w:p w14:paraId="5EDC0ABF" w14:textId="77777777" w:rsidR="00184DE9" w:rsidRDefault="00184DE9" w:rsidP="00907B1B">
      <w:pPr>
        <w:ind w:left="0"/>
      </w:pPr>
    </w:p>
    <w:p w14:paraId="4DCF66F5" w14:textId="69AD36C6" w:rsidR="00184DE9" w:rsidRPr="00184DE9" w:rsidRDefault="00907B1B" w:rsidP="00184DE9">
      <w:pPr>
        <w:ind w:left="0"/>
        <w:jc w:val="center"/>
        <w:rPr>
          <w:rFonts w:ascii="Arial" w:hAnsi="Arial" w:cs="Arial"/>
          <w:b/>
          <w:bCs/>
        </w:rPr>
      </w:pPr>
      <w:r w:rsidRPr="00BB4738">
        <w:rPr>
          <w:rFonts w:ascii="Arial" w:hAnsi="Arial" w:cs="Arial"/>
          <w:b/>
          <w:bCs/>
        </w:rPr>
        <w:t xml:space="preserve">Table </w:t>
      </w:r>
      <w:r w:rsidR="00184DE9">
        <w:rPr>
          <w:rFonts w:ascii="Arial" w:hAnsi="Arial" w:cs="Arial"/>
          <w:b/>
          <w:bCs/>
        </w:rPr>
        <w:t>2</w:t>
      </w:r>
      <w:r w:rsidRPr="00BB4738">
        <w:rPr>
          <w:rFonts w:ascii="Arial" w:hAnsi="Arial" w:cs="Arial"/>
          <w:b/>
          <w:bCs/>
        </w:rPr>
        <w:t>:</w:t>
      </w:r>
      <w:r w:rsidRPr="00BB4738">
        <w:rPr>
          <w:rFonts w:ascii="Arial" w:hAnsi="Arial" w:cs="Arial"/>
        </w:rPr>
        <w:t xml:space="preserve"> </w:t>
      </w:r>
      <w:r w:rsidRPr="00BB4738">
        <w:rPr>
          <w:rFonts w:ascii="Arial" w:hAnsi="Arial" w:cs="Arial"/>
          <w:b/>
          <w:bCs/>
        </w:rPr>
        <w:t>Number of Papers based on Research Data Design</w:t>
      </w:r>
    </w:p>
    <w:p w14:paraId="3B126DF6" w14:textId="72DCEDE7" w:rsidR="008C3575" w:rsidRDefault="008C3575" w:rsidP="00907B1B">
      <w:pPr>
        <w:ind w:left="0"/>
      </w:pPr>
      <w:r>
        <w:rPr>
          <w:noProof/>
        </w:rPr>
        <w:drawing>
          <wp:anchor distT="0" distB="0" distL="114300" distR="114300" simplePos="0" relativeHeight="251619840" behindDoc="0" locked="0" layoutInCell="1" allowOverlap="1" wp14:anchorId="209F9D6C" wp14:editId="0B54DADB">
            <wp:simplePos x="0" y="0"/>
            <wp:positionH relativeFrom="column">
              <wp:posOffset>0</wp:posOffset>
            </wp:positionH>
            <wp:positionV relativeFrom="paragraph">
              <wp:posOffset>0</wp:posOffset>
            </wp:positionV>
            <wp:extent cx="5943600" cy="2743200"/>
            <wp:effectExtent l="0" t="0" r="0" b="0"/>
            <wp:wrapNone/>
            <wp:docPr id="1381081521" name="Chart 1">
              <a:extLst xmlns:a="http://schemas.openxmlformats.org/drawingml/2006/main">
                <a:ext uri="{FF2B5EF4-FFF2-40B4-BE49-F238E27FC236}">
                  <a16:creationId xmlns:a16="http://schemas.microsoft.com/office/drawing/2014/main" id="{4E6FF613-37DF-BF13-FCAB-0343DE20F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7A36CAE4" w14:textId="77777777" w:rsidR="008C3575" w:rsidRDefault="008C3575" w:rsidP="00907B1B">
      <w:pPr>
        <w:ind w:left="0"/>
      </w:pPr>
    </w:p>
    <w:p w14:paraId="178BADAC" w14:textId="77777777" w:rsidR="008C3575" w:rsidRDefault="008C3575" w:rsidP="00907B1B">
      <w:pPr>
        <w:ind w:left="0"/>
      </w:pPr>
    </w:p>
    <w:p w14:paraId="5FEC71DA" w14:textId="77777777" w:rsidR="008C3575" w:rsidRDefault="008C3575" w:rsidP="00907B1B">
      <w:pPr>
        <w:ind w:left="0"/>
      </w:pPr>
    </w:p>
    <w:p w14:paraId="6DEDF7D7" w14:textId="77777777" w:rsidR="008C3575" w:rsidRDefault="008C3575" w:rsidP="00907B1B">
      <w:pPr>
        <w:ind w:left="0"/>
      </w:pPr>
    </w:p>
    <w:p w14:paraId="77FC9B8C" w14:textId="77777777" w:rsidR="008C3575" w:rsidRDefault="008C3575" w:rsidP="00907B1B">
      <w:pPr>
        <w:ind w:left="0"/>
      </w:pPr>
    </w:p>
    <w:p w14:paraId="56A56537" w14:textId="77777777" w:rsidR="008C3575" w:rsidRDefault="008C3575" w:rsidP="00907B1B">
      <w:pPr>
        <w:ind w:left="0"/>
      </w:pPr>
    </w:p>
    <w:p w14:paraId="14DA6D5D" w14:textId="77777777" w:rsidR="008C3575" w:rsidRDefault="008C3575" w:rsidP="00907B1B">
      <w:pPr>
        <w:ind w:left="0"/>
      </w:pPr>
    </w:p>
    <w:p w14:paraId="4F8ADCDC" w14:textId="77777777" w:rsidR="008C3575" w:rsidRDefault="008C3575" w:rsidP="00907B1B">
      <w:pPr>
        <w:ind w:left="0"/>
      </w:pPr>
    </w:p>
    <w:p w14:paraId="7BEA1F9B" w14:textId="77777777" w:rsidR="008C3575" w:rsidRDefault="008C3575" w:rsidP="008C3575">
      <w:pPr>
        <w:ind w:left="0"/>
        <w:rPr>
          <w:b/>
          <w:bCs/>
        </w:rPr>
      </w:pPr>
    </w:p>
    <w:p w14:paraId="3D4F6AAD" w14:textId="62CC9294" w:rsidR="00883392" w:rsidRDefault="008C3575" w:rsidP="001F19D6">
      <w:pPr>
        <w:ind w:left="0"/>
        <w:jc w:val="center"/>
        <w:rPr>
          <w:rFonts w:ascii="Arial" w:hAnsi="Arial" w:cs="Arial"/>
          <w:b/>
          <w:bCs/>
        </w:rPr>
      </w:pPr>
      <w:r w:rsidRPr="00BB4738">
        <w:rPr>
          <w:rFonts w:ascii="Arial" w:hAnsi="Arial" w:cs="Arial"/>
          <w:b/>
          <w:bCs/>
        </w:rPr>
        <w:t xml:space="preserve">Figure </w:t>
      </w:r>
      <w:r w:rsidR="001F19D6">
        <w:rPr>
          <w:rFonts w:ascii="Arial" w:hAnsi="Arial" w:cs="Arial"/>
          <w:b/>
          <w:bCs/>
        </w:rPr>
        <w:t>1</w:t>
      </w:r>
      <w:r w:rsidRPr="00BB4738">
        <w:rPr>
          <w:rFonts w:ascii="Arial" w:hAnsi="Arial" w:cs="Arial"/>
          <w:b/>
          <w:bCs/>
        </w:rPr>
        <w:t>:  Percentage of papers in each Data Design Category</w:t>
      </w:r>
    </w:p>
    <w:p w14:paraId="458E3622" w14:textId="354716D7" w:rsidR="008C3575" w:rsidRPr="008D4691" w:rsidRDefault="00184DE9" w:rsidP="008D4691">
      <w:pPr>
        <w:ind w:left="0"/>
        <w:jc w:val="both"/>
        <w:rPr>
          <w:rFonts w:ascii="Arial" w:hAnsi="Arial" w:cs="Arial"/>
          <w:b/>
          <w:bCs/>
        </w:rPr>
      </w:pPr>
      <w:r>
        <w:rPr>
          <w:rFonts w:ascii="Arial" w:hAnsi="Arial" w:cs="Arial"/>
        </w:rPr>
        <w:t xml:space="preserve">Table 2 and </w:t>
      </w:r>
      <w:r w:rsidR="00414A87">
        <w:rPr>
          <w:rFonts w:ascii="Arial" w:hAnsi="Arial" w:cs="Arial"/>
        </w:rPr>
        <w:t xml:space="preserve">Figure </w:t>
      </w:r>
      <w:r w:rsidR="001F19D6">
        <w:rPr>
          <w:rFonts w:ascii="Arial" w:hAnsi="Arial" w:cs="Arial"/>
        </w:rPr>
        <w:t>1</w:t>
      </w:r>
      <w:r w:rsidR="00414A87">
        <w:rPr>
          <w:rFonts w:ascii="Arial" w:hAnsi="Arial" w:cs="Arial"/>
        </w:rPr>
        <w:t xml:space="preserve"> </w:t>
      </w:r>
      <w:r>
        <w:rPr>
          <w:rFonts w:ascii="Arial" w:hAnsi="Arial" w:cs="Arial"/>
        </w:rPr>
        <w:t>show</w:t>
      </w:r>
      <w:r w:rsidR="00414A87">
        <w:rPr>
          <w:rFonts w:ascii="Arial" w:hAnsi="Arial" w:cs="Arial"/>
        </w:rPr>
        <w:t xml:space="preserve"> that a significant portion of this study is based on secondary data, with 23 papers accounting for</w:t>
      </w:r>
      <w:r w:rsidR="008C3575" w:rsidRPr="00993522">
        <w:rPr>
          <w:rFonts w:ascii="Arial" w:hAnsi="Arial" w:cs="Arial"/>
        </w:rPr>
        <w:t xml:space="preserve"> 61% of the total. The majority of the reviewed papers use secondary data sources such as existing literature, reports, and previously available datasets rather than collecting new information.  This could be because primary data, including internal ESG systems, AI models, and audit files, is confidential and time-consuming to collect. A second most significant portion of this study, with 10 papers representing 26% of the total, was the mixed-methods study. It indicates that a significant portion of researchers recognize that secondary evidence alone can be incomplete or inconsistent, so to obtain proper results, it is important to combine it with primary data, such as surveys, interviews, or experiments, which can strengthen credibility through </w:t>
      </w:r>
      <w:r w:rsidR="008C3575" w:rsidRPr="00993522">
        <w:rPr>
          <w:rFonts w:ascii="Arial" w:hAnsi="Arial" w:cs="Arial"/>
        </w:rPr>
        <w:lastRenderedPageBreak/>
        <w:t xml:space="preserve">triangulation. Finally, only 5 papers representing 13% of the total use primary data. The reason could be that collecting primary data is complex and costly, as it requires </w:t>
      </w:r>
      <w:r w:rsidR="00DD36CD">
        <w:rPr>
          <w:rFonts w:ascii="Arial" w:hAnsi="Arial" w:cs="Arial"/>
        </w:rPr>
        <w:t>obtaining permissions and approvals to access a company’s confidential data</w:t>
      </w:r>
      <w:r w:rsidR="00414A87">
        <w:rPr>
          <w:rFonts w:ascii="Arial" w:hAnsi="Arial" w:cs="Arial"/>
        </w:rPr>
        <w:t>,</w:t>
      </w:r>
      <w:r w:rsidR="00DD36CD">
        <w:rPr>
          <w:rFonts w:ascii="Arial" w:hAnsi="Arial" w:cs="Arial"/>
        </w:rPr>
        <w:t xml:space="preserve"> and takes </w:t>
      </w:r>
      <w:r w:rsidR="008C3575" w:rsidRPr="00993522">
        <w:rPr>
          <w:rFonts w:ascii="Arial" w:hAnsi="Arial" w:cs="Arial"/>
        </w:rPr>
        <w:t>time to obtain.</w:t>
      </w:r>
    </w:p>
    <w:p w14:paraId="149B7ACE" w14:textId="62DF82E0" w:rsidR="00E0216A" w:rsidRDefault="008C3575" w:rsidP="00993522">
      <w:pPr>
        <w:spacing w:before="240"/>
        <w:ind w:left="0"/>
        <w:jc w:val="both"/>
        <w:rPr>
          <w:rFonts w:ascii="Arial" w:hAnsi="Arial" w:cs="Arial"/>
        </w:rPr>
      </w:pPr>
      <w:r w:rsidRPr="00993522">
        <w:rPr>
          <w:rFonts w:ascii="Arial" w:hAnsi="Arial" w:cs="Arial"/>
        </w:rPr>
        <w:t xml:space="preserve">Overall, this pattern shows that the field is currently more evidence-using than evidence-producing, with mixed approaches serving as a bridge to a stronger empirical foundation. </w:t>
      </w:r>
    </w:p>
    <w:p w14:paraId="37D4C398" w14:textId="77777777" w:rsidR="001F19D6" w:rsidRPr="00993522" w:rsidRDefault="001F19D6" w:rsidP="00993522">
      <w:pPr>
        <w:spacing w:before="240"/>
        <w:ind w:left="0"/>
        <w:jc w:val="both"/>
        <w:rPr>
          <w:rFonts w:ascii="Arial" w:hAnsi="Arial" w:cs="Arial"/>
        </w:rPr>
      </w:pPr>
    </w:p>
    <w:tbl>
      <w:tblPr>
        <w:tblW w:w="4322" w:type="pct"/>
        <w:jc w:val="center"/>
        <w:tblBorders>
          <w:bottom w:val="single" w:sz="4" w:space="0" w:color="auto"/>
          <w:insideH w:val="single" w:sz="4" w:space="0" w:color="auto"/>
        </w:tblBorders>
        <w:tblLook w:val="04A0" w:firstRow="1" w:lastRow="0" w:firstColumn="1" w:lastColumn="0" w:noHBand="0" w:noVBand="1"/>
      </w:tblPr>
      <w:tblGrid>
        <w:gridCol w:w="2870"/>
        <w:gridCol w:w="2612"/>
        <w:gridCol w:w="2609"/>
      </w:tblGrid>
      <w:tr w:rsidR="008C3575" w:rsidRPr="00993522" w14:paraId="1D75A483" w14:textId="77777777" w:rsidTr="00CC1BA7">
        <w:trPr>
          <w:trHeight w:val="422"/>
          <w:jc w:val="center"/>
        </w:trPr>
        <w:tc>
          <w:tcPr>
            <w:tcW w:w="1774" w:type="pct"/>
            <w:vAlign w:val="center"/>
            <w:hideMark/>
          </w:tcPr>
          <w:p w14:paraId="0CE5F00B" w14:textId="77777777" w:rsidR="008C3575" w:rsidRPr="00993522" w:rsidRDefault="008C3575" w:rsidP="00C102FF">
            <w:pPr>
              <w:ind w:left="0"/>
              <w:jc w:val="center"/>
              <w:rPr>
                <w:rFonts w:ascii="Arial" w:hAnsi="Arial" w:cs="Arial"/>
                <w:b/>
                <w:bCs/>
              </w:rPr>
            </w:pPr>
            <w:r w:rsidRPr="00993522">
              <w:rPr>
                <w:rFonts w:ascii="Arial" w:hAnsi="Arial" w:cs="Arial"/>
                <w:b/>
                <w:bCs/>
              </w:rPr>
              <w:t>Sample Construction category</w:t>
            </w:r>
          </w:p>
        </w:tc>
        <w:tc>
          <w:tcPr>
            <w:tcW w:w="1614" w:type="pct"/>
            <w:vAlign w:val="center"/>
            <w:hideMark/>
          </w:tcPr>
          <w:p w14:paraId="6C369C47" w14:textId="77777777" w:rsidR="008C3575" w:rsidRPr="00993522" w:rsidRDefault="008C3575" w:rsidP="00C102FF">
            <w:pPr>
              <w:ind w:left="0"/>
              <w:jc w:val="center"/>
              <w:rPr>
                <w:rFonts w:ascii="Arial" w:hAnsi="Arial" w:cs="Arial"/>
                <w:b/>
                <w:bCs/>
              </w:rPr>
            </w:pPr>
            <w:r w:rsidRPr="00993522">
              <w:rPr>
                <w:rFonts w:ascii="Arial" w:hAnsi="Arial" w:cs="Arial"/>
                <w:b/>
                <w:bCs/>
              </w:rPr>
              <w:t>No. of Papers based on Sample Type</w:t>
            </w:r>
          </w:p>
        </w:tc>
        <w:tc>
          <w:tcPr>
            <w:tcW w:w="1612" w:type="pct"/>
            <w:vAlign w:val="center"/>
            <w:hideMark/>
          </w:tcPr>
          <w:p w14:paraId="0616382C" w14:textId="77777777" w:rsidR="008C3575" w:rsidRPr="00993522" w:rsidRDefault="008C3575" w:rsidP="00C102FF">
            <w:pPr>
              <w:ind w:left="0"/>
              <w:jc w:val="center"/>
              <w:rPr>
                <w:rFonts w:ascii="Arial" w:hAnsi="Arial" w:cs="Arial"/>
                <w:b/>
                <w:bCs/>
              </w:rPr>
            </w:pPr>
            <w:r w:rsidRPr="00993522">
              <w:rPr>
                <w:rFonts w:ascii="Arial" w:hAnsi="Arial" w:cs="Arial"/>
                <w:b/>
                <w:bCs/>
              </w:rPr>
              <w:t>Percentage</w:t>
            </w:r>
          </w:p>
        </w:tc>
      </w:tr>
      <w:tr w:rsidR="008C3575" w:rsidRPr="00993522" w14:paraId="18AF0334" w14:textId="77777777" w:rsidTr="00CC1BA7">
        <w:trPr>
          <w:trHeight w:val="222"/>
          <w:jc w:val="center"/>
        </w:trPr>
        <w:tc>
          <w:tcPr>
            <w:tcW w:w="1774" w:type="pct"/>
            <w:vAlign w:val="center"/>
            <w:hideMark/>
          </w:tcPr>
          <w:p w14:paraId="042D8FD1" w14:textId="77777777" w:rsidR="00CC1BA7" w:rsidRDefault="008C3575" w:rsidP="00C102FF">
            <w:pPr>
              <w:ind w:left="0"/>
              <w:jc w:val="center"/>
              <w:rPr>
                <w:rFonts w:ascii="Arial" w:hAnsi="Arial" w:cs="Arial"/>
              </w:rPr>
            </w:pPr>
            <w:r w:rsidRPr="00993522">
              <w:rPr>
                <w:rFonts w:ascii="Arial" w:hAnsi="Arial" w:cs="Arial"/>
              </w:rPr>
              <w:t xml:space="preserve">Empirical </w:t>
            </w:r>
          </w:p>
          <w:p w14:paraId="4534F5BA" w14:textId="127095C0" w:rsidR="008C3575" w:rsidRPr="00993522" w:rsidRDefault="008C3575" w:rsidP="00C102FF">
            <w:pPr>
              <w:ind w:left="0"/>
              <w:jc w:val="center"/>
              <w:rPr>
                <w:rFonts w:ascii="Arial" w:hAnsi="Arial" w:cs="Arial"/>
              </w:rPr>
            </w:pPr>
            <w:r w:rsidRPr="00993522">
              <w:rPr>
                <w:rFonts w:ascii="Arial" w:hAnsi="Arial" w:cs="Arial"/>
              </w:rPr>
              <w:t>(N stated)</w:t>
            </w:r>
          </w:p>
        </w:tc>
        <w:tc>
          <w:tcPr>
            <w:tcW w:w="1614" w:type="pct"/>
            <w:vAlign w:val="center"/>
            <w:hideMark/>
          </w:tcPr>
          <w:p w14:paraId="1BC3CCFE" w14:textId="77777777" w:rsidR="008C3575" w:rsidRPr="00993522" w:rsidRDefault="008C3575" w:rsidP="00C102FF">
            <w:pPr>
              <w:ind w:left="0"/>
              <w:jc w:val="center"/>
              <w:rPr>
                <w:rFonts w:ascii="Arial" w:hAnsi="Arial" w:cs="Arial"/>
              </w:rPr>
            </w:pPr>
            <w:r w:rsidRPr="00993522">
              <w:rPr>
                <w:rFonts w:ascii="Arial" w:hAnsi="Arial" w:cs="Arial"/>
              </w:rPr>
              <w:t>15</w:t>
            </w:r>
          </w:p>
        </w:tc>
        <w:tc>
          <w:tcPr>
            <w:tcW w:w="1612" w:type="pct"/>
            <w:vAlign w:val="center"/>
            <w:hideMark/>
          </w:tcPr>
          <w:p w14:paraId="419BFFBE" w14:textId="77777777" w:rsidR="008C3575" w:rsidRPr="00993522" w:rsidRDefault="008C3575" w:rsidP="00C102FF">
            <w:pPr>
              <w:ind w:left="0"/>
              <w:jc w:val="center"/>
              <w:rPr>
                <w:rFonts w:ascii="Arial" w:hAnsi="Arial" w:cs="Arial"/>
              </w:rPr>
            </w:pPr>
            <w:r w:rsidRPr="00993522">
              <w:rPr>
                <w:rFonts w:ascii="Arial" w:hAnsi="Arial" w:cs="Arial"/>
              </w:rPr>
              <w:t>39%</w:t>
            </w:r>
          </w:p>
        </w:tc>
      </w:tr>
      <w:tr w:rsidR="008C3575" w:rsidRPr="00993522" w14:paraId="2A0CB2CE" w14:textId="77777777" w:rsidTr="00CC1BA7">
        <w:trPr>
          <w:trHeight w:val="256"/>
          <w:jc w:val="center"/>
        </w:trPr>
        <w:tc>
          <w:tcPr>
            <w:tcW w:w="1774" w:type="pct"/>
            <w:vAlign w:val="center"/>
            <w:hideMark/>
          </w:tcPr>
          <w:p w14:paraId="1B89F79D" w14:textId="77777777" w:rsidR="00CC1BA7" w:rsidRDefault="008C3575" w:rsidP="00C102FF">
            <w:pPr>
              <w:ind w:left="0"/>
              <w:jc w:val="center"/>
              <w:rPr>
                <w:rFonts w:ascii="Arial" w:hAnsi="Arial" w:cs="Arial"/>
              </w:rPr>
            </w:pPr>
            <w:r w:rsidRPr="00993522">
              <w:rPr>
                <w:rFonts w:ascii="Arial" w:hAnsi="Arial" w:cs="Arial"/>
              </w:rPr>
              <w:t xml:space="preserve">Empirical </w:t>
            </w:r>
          </w:p>
          <w:p w14:paraId="0D1A99F1" w14:textId="62F2E6B7" w:rsidR="008C3575" w:rsidRPr="00993522" w:rsidRDefault="008C3575" w:rsidP="00C102FF">
            <w:pPr>
              <w:ind w:left="0"/>
              <w:jc w:val="center"/>
              <w:rPr>
                <w:rFonts w:ascii="Arial" w:hAnsi="Arial" w:cs="Arial"/>
              </w:rPr>
            </w:pPr>
            <w:r w:rsidRPr="00993522">
              <w:rPr>
                <w:rFonts w:ascii="Arial" w:hAnsi="Arial" w:cs="Arial"/>
              </w:rPr>
              <w:t>(N unclear)</w:t>
            </w:r>
          </w:p>
        </w:tc>
        <w:tc>
          <w:tcPr>
            <w:tcW w:w="1614" w:type="pct"/>
            <w:vAlign w:val="center"/>
            <w:hideMark/>
          </w:tcPr>
          <w:p w14:paraId="509060EE" w14:textId="77777777" w:rsidR="008C3575" w:rsidRPr="00993522" w:rsidRDefault="008C3575" w:rsidP="00C102FF">
            <w:pPr>
              <w:ind w:left="0"/>
              <w:jc w:val="center"/>
              <w:rPr>
                <w:rFonts w:ascii="Arial" w:hAnsi="Arial" w:cs="Arial"/>
              </w:rPr>
            </w:pPr>
            <w:r w:rsidRPr="00993522">
              <w:rPr>
                <w:rFonts w:ascii="Arial" w:hAnsi="Arial" w:cs="Arial"/>
              </w:rPr>
              <w:t>5</w:t>
            </w:r>
          </w:p>
        </w:tc>
        <w:tc>
          <w:tcPr>
            <w:tcW w:w="1612" w:type="pct"/>
            <w:vAlign w:val="center"/>
            <w:hideMark/>
          </w:tcPr>
          <w:p w14:paraId="4DE37502" w14:textId="77777777" w:rsidR="008C3575" w:rsidRPr="00993522" w:rsidRDefault="008C3575" w:rsidP="00C102FF">
            <w:pPr>
              <w:ind w:left="0"/>
              <w:jc w:val="center"/>
              <w:rPr>
                <w:rFonts w:ascii="Arial" w:hAnsi="Arial" w:cs="Arial"/>
              </w:rPr>
            </w:pPr>
            <w:r w:rsidRPr="00993522">
              <w:rPr>
                <w:rFonts w:ascii="Arial" w:hAnsi="Arial" w:cs="Arial"/>
              </w:rPr>
              <w:t>13%</w:t>
            </w:r>
          </w:p>
        </w:tc>
      </w:tr>
      <w:tr w:rsidR="008C3575" w:rsidRPr="00993522" w14:paraId="40F2A46D" w14:textId="77777777" w:rsidTr="00CC1BA7">
        <w:trPr>
          <w:trHeight w:val="213"/>
          <w:jc w:val="center"/>
        </w:trPr>
        <w:tc>
          <w:tcPr>
            <w:tcW w:w="1774" w:type="pct"/>
            <w:vAlign w:val="center"/>
            <w:hideMark/>
          </w:tcPr>
          <w:p w14:paraId="1D879DC3" w14:textId="77777777" w:rsidR="00CC1BA7" w:rsidRDefault="008C3575" w:rsidP="00C102FF">
            <w:pPr>
              <w:ind w:left="0"/>
              <w:jc w:val="center"/>
              <w:rPr>
                <w:rFonts w:ascii="Arial" w:hAnsi="Arial" w:cs="Arial"/>
              </w:rPr>
            </w:pPr>
            <w:r w:rsidRPr="00993522">
              <w:rPr>
                <w:rFonts w:ascii="Arial" w:hAnsi="Arial" w:cs="Arial"/>
              </w:rPr>
              <w:t xml:space="preserve">Review </w:t>
            </w:r>
          </w:p>
          <w:p w14:paraId="443463F3" w14:textId="16ED028D" w:rsidR="008C3575" w:rsidRPr="00993522" w:rsidRDefault="008C3575" w:rsidP="00C102FF">
            <w:pPr>
              <w:ind w:left="0"/>
              <w:jc w:val="center"/>
              <w:rPr>
                <w:rFonts w:ascii="Arial" w:hAnsi="Arial" w:cs="Arial"/>
              </w:rPr>
            </w:pPr>
            <w:r w:rsidRPr="00993522">
              <w:rPr>
                <w:rFonts w:ascii="Arial" w:hAnsi="Arial" w:cs="Arial"/>
              </w:rPr>
              <w:t>(corpus N stated)</w:t>
            </w:r>
          </w:p>
        </w:tc>
        <w:tc>
          <w:tcPr>
            <w:tcW w:w="1614" w:type="pct"/>
            <w:vAlign w:val="center"/>
            <w:hideMark/>
          </w:tcPr>
          <w:p w14:paraId="28EB3653" w14:textId="77777777" w:rsidR="008C3575" w:rsidRPr="00993522" w:rsidRDefault="008C3575" w:rsidP="00C102FF">
            <w:pPr>
              <w:ind w:left="0"/>
              <w:jc w:val="center"/>
              <w:rPr>
                <w:rFonts w:ascii="Arial" w:hAnsi="Arial" w:cs="Arial"/>
              </w:rPr>
            </w:pPr>
            <w:r w:rsidRPr="00993522">
              <w:rPr>
                <w:rFonts w:ascii="Arial" w:hAnsi="Arial" w:cs="Arial"/>
              </w:rPr>
              <w:t>6</w:t>
            </w:r>
          </w:p>
        </w:tc>
        <w:tc>
          <w:tcPr>
            <w:tcW w:w="1612" w:type="pct"/>
            <w:vAlign w:val="center"/>
            <w:hideMark/>
          </w:tcPr>
          <w:p w14:paraId="628FC7D8" w14:textId="77777777" w:rsidR="008C3575" w:rsidRPr="00993522" w:rsidRDefault="008C3575" w:rsidP="00C102FF">
            <w:pPr>
              <w:ind w:left="0"/>
              <w:jc w:val="center"/>
              <w:rPr>
                <w:rFonts w:ascii="Arial" w:hAnsi="Arial" w:cs="Arial"/>
              </w:rPr>
            </w:pPr>
            <w:r w:rsidRPr="00993522">
              <w:rPr>
                <w:rFonts w:ascii="Arial" w:hAnsi="Arial" w:cs="Arial"/>
              </w:rPr>
              <w:t>16%</w:t>
            </w:r>
          </w:p>
        </w:tc>
      </w:tr>
      <w:tr w:rsidR="008C3575" w:rsidRPr="00993522" w14:paraId="243A244B" w14:textId="77777777" w:rsidTr="00CC1BA7">
        <w:trPr>
          <w:trHeight w:val="204"/>
          <w:jc w:val="center"/>
        </w:trPr>
        <w:tc>
          <w:tcPr>
            <w:tcW w:w="1774" w:type="pct"/>
            <w:vAlign w:val="center"/>
            <w:hideMark/>
          </w:tcPr>
          <w:p w14:paraId="2573E271" w14:textId="77777777" w:rsidR="00CC1BA7" w:rsidRDefault="008C3575" w:rsidP="00C102FF">
            <w:pPr>
              <w:ind w:left="0"/>
              <w:jc w:val="center"/>
              <w:rPr>
                <w:rFonts w:ascii="Arial" w:hAnsi="Arial" w:cs="Arial"/>
              </w:rPr>
            </w:pPr>
            <w:r w:rsidRPr="00993522">
              <w:rPr>
                <w:rFonts w:ascii="Arial" w:hAnsi="Arial" w:cs="Arial"/>
              </w:rPr>
              <w:t xml:space="preserve">Review </w:t>
            </w:r>
          </w:p>
          <w:p w14:paraId="379AC636" w14:textId="76BC00B4" w:rsidR="008C3575" w:rsidRPr="00993522" w:rsidRDefault="008C3575" w:rsidP="00C102FF">
            <w:pPr>
              <w:ind w:left="0"/>
              <w:jc w:val="center"/>
              <w:rPr>
                <w:rFonts w:ascii="Arial" w:hAnsi="Arial" w:cs="Arial"/>
              </w:rPr>
            </w:pPr>
            <w:r w:rsidRPr="00993522">
              <w:rPr>
                <w:rFonts w:ascii="Arial" w:hAnsi="Arial" w:cs="Arial"/>
              </w:rPr>
              <w:t>(corpus N unclear)</w:t>
            </w:r>
          </w:p>
        </w:tc>
        <w:tc>
          <w:tcPr>
            <w:tcW w:w="1614" w:type="pct"/>
            <w:vAlign w:val="center"/>
            <w:hideMark/>
          </w:tcPr>
          <w:p w14:paraId="47B2CC93" w14:textId="77777777" w:rsidR="008C3575" w:rsidRPr="00993522" w:rsidRDefault="008C3575" w:rsidP="00C102FF">
            <w:pPr>
              <w:ind w:left="0"/>
              <w:jc w:val="center"/>
              <w:rPr>
                <w:rFonts w:ascii="Arial" w:hAnsi="Arial" w:cs="Arial"/>
              </w:rPr>
            </w:pPr>
            <w:r w:rsidRPr="00993522">
              <w:rPr>
                <w:rFonts w:ascii="Arial" w:hAnsi="Arial" w:cs="Arial"/>
              </w:rPr>
              <w:t>6</w:t>
            </w:r>
          </w:p>
        </w:tc>
        <w:tc>
          <w:tcPr>
            <w:tcW w:w="1612" w:type="pct"/>
            <w:vAlign w:val="center"/>
            <w:hideMark/>
          </w:tcPr>
          <w:p w14:paraId="315EFDC4" w14:textId="77777777" w:rsidR="008C3575" w:rsidRPr="00993522" w:rsidRDefault="008C3575" w:rsidP="00C102FF">
            <w:pPr>
              <w:ind w:left="0"/>
              <w:jc w:val="center"/>
              <w:rPr>
                <w:rFonts w:ascii="Arial" w:hAnsi="Arial" w:cs="Arial"/>
              </w:rPr>
            </w:pPr>
            <w:r w:rsidRPr="00993522">
              <w:rPr>
                <w:rFonts w:ascii="Arial" w:hAnsi="Arial" w:cs="Arial"/>
              </w:rPr>
              <w:t>16%</w:t>
            </w:r>
          </w:p>
        </w:tc>
      </w:tr>
      <w:tr w:rsidR="008C3575" w:rsidRPr="00993522" w14:paraId="2D35C3C0" w14:textId="77777777" w:rsidTr="00CC1BA7">
        <w:trPr>
          <w:trHeight w:val="197"/>
          <w:jc w:val="center"/>
        </w:trPr>
        <w:tc>
          <w:tcPr>
            <w:tcW w:w="1774" w:type="pct"/>
            <w:vAlign w:val="center"/>
            <w:hideMark/>
          </w:tcPr>
          <w:p w14:paraId="658F0DC9" w14:textId="1C2B733F" w:rsidR="008C3575" w:rsidRPr="00993522" w:rsidRDefault="008C3575" w:rsidP="00CC1BA7">
            <w:pPr>
              <w:ind w:left="0"/>
              <w:jc w:val="center"/>
              <w:rPr>
                <w:rFonts w:ascii="Arial" w:hAnsi="Arial" w:cs="Arial"/>
              </w:rPr>
            </w:pPr>
            <w:r w:rsidRPr="00993522">
              <w:rPr>
                <w:rFonts w:ascii="Arial" w:hAnsi="Arial" w:cs="Arial"/>
              </w:rPr>
              <w:t>Conceptual (no sample)</w:t>
            </w:r>
          </w:p>
        </w:tc>
        <w:tc>
          <w:tcPr>
            <w:tcW w:w="1614" w:type="pct"/>
            <w:vAlign w:val="center"/>
            <w:hideMark/>
          </w:tcPr>
          <w:p w14:paraId="3C10CF3B" w14:textId="77777777" w:rsidR="008C3575" w:rsidRPr="00993522" w:rsidRDefault="008C3575" w:rsidP="00C102FF">
            <w:pPr>
              <w:ind w:left="0"/>
              <w:jc w:val="center"/>
              <w:rPr>
                <w:rFonts w:ascii="Arial" w:hAnsi="Arial" w:cs="Arial"/>
              </w:rPr>
            </w:pPr>
            <w:r w:rsidRPr="00993522">
              <w:rPr>
                <w:rFonts w:ascii="Arial" w:hAnsi="Arial" w:cs="Arial"/>
              </w:rPr>
              <w:t>6</w:t>
            </w:r>
          </w:p>
        </w:tc>
        <w:tc>
          <w:tcPr>
            <w:tcW w:w="1612" w:type="pct"/>
            <w:vAlign w:val="center"/>
            <w:hideMark/>
          </w:tcPr>
          <w:p w14:paraId="6BEAE3E5" w14:textId="77777777" w:rsidR="008C3575" w:rsidRPr="00993522" w:rsidRDefault="008C3575" w:rsidP="00C102FF">
            <w:pPr>
              <w:ind w:left="0"/>
              <w:jc w:val="center"/>
              <w:rPr>
                <w:rFonts w:ascii="Arial" w:hAnsi="Arial" w:cs="Arial"/>
              </w:rPr>
            </w:pPr>
            <w:r w:rsidRPr="00993522">
              <w:rPr>
                <w:rFonts w:ascii="Arial" w:hAnsi="Arial" w:cs="Arial"/>
              </w:rPr>
              <w:t>16%</w:t>
            </w:r>
          </w:p>
        </w:tc>
      </w:tr>
      <w:tr w:rsidR="008C3575" w:rsidRPr="00993522" w14:paraId="4C55CA7C" w14:textId="77777777" w:rsidTr="00CC1BA7">
        <w:trPr>
          <w:trHeight w:val="135"/>
          <w:jc w:val="center"/>
        </w:trPr>
        <w:tc>
          <w:tcPr>
            <w:tcW w:w="1774" w:type="pct"/>
            <w:vAlign w:val="center"/>
            <w:hideMark/>
          </w:tcPr>
          <w:p w14:paraId="02A36476" w14:textId="77777777" w:rsidR="008C3575" w:rsidRPr="00993522" w:rsidRDefault="008C3575" w:rsidP="00C102FF">
            <w:pPr>
              <w:ind w:left="0"/>
              <w:jc w:val="center"/>
              <w:rPr>
                <w:rFonts w:ascii="Arial" w:hAnsi="Arial" w:cs="Arial"/>
                <w:b/>
                <w:bCs/>
              </w:rPr>
            </w:pPr>
            <w:r w:rsidRPr="00993522">
              <w:rPr>
                <w:rFonts w:ascii="Arial" w:hAnsi="Arial" w:cs="Arial"/>
                <w:b/>
                <w:bCs/>
              </w:rPr>
              <w:t>Total</w:t>
            </w:r>
          </w:p>
        </w:tc>
        <w:tc>
          <w:tcPr>
            <w:tcW w:w="1614" w:type="pct"/>
            <w:vAlign w:val="center"/>
            <w:hideMark/>
          </w:tcPr>
          <w:p w14:paraId="5151AFD3" w14:textId="77777777" w:rsidR="008C3575" w:rsidRPr="00993522" w:rsidRDefault="008C3575" w:rsidP="00C102FF">
            <w:pPr>
              <w:ind w:left="0"/>
              <w:jc w:val="center"/>
              <w:rPr>
                <w:rFonts w:ascii="Arial" w:hAnsi="Arial" w:cs="Arial"/>
                <w:b/>
                <w:bCs/>
              </w:rPr>
            </w:pPr>
            <w:r w:rsidRPr="00993522">
              <w:rPr>
                <w:rFonts w:ascii="Arial" w:hAnsi="Arial" w:cs="Arial"/>
                <w:b/>
                <w:bCs/>
              </w:rPr>
              <w:t>38</w:t>
            </w:r>
          </w:p>
        </w:tc>
        <w:tc>
          <w:tcPr>
            <w:tcW w:w="1612" w:type="pct"/>
            <w:vAlign w:val="center"/>
            <w:hideMark/>
          </w:tcPr>
          <w:p w14:paraId="45D30AE5" w14:textId="77777777" w:rsidR="008C3575" w:rsidRPr="00993522" w:rsidRDefault="008C3575" w:rsidP="00C102FF">
            <w:pPr>
              <w:ind w:left="0"/>
              <w:jc w:val="center"/>
              <w:rPr>
                <w:rFonts w:ascii="Arial" w:hAnsi="Arial" w:cs="Arial"/>
              </w:rPr>
            </w:pPr>
            <w:r w:rsidRPr="00993522">
              <w:rPr>
                <w:rFonts w:ascii="Arial" w:hAnsi="Arial" w:cs="Arial"/>
              </w:rPr>
              <w:t>100%</w:t>
            </w:r>
          </w:p>
        </w:tc>
      </w:tr>
    </w:tbl>
    <w:p w14:paraId="495D6B5A" w14:textId="77777777" w:rsidR="00DC0A02" w:rsidRDefault="008C3575" w:rsidP="00DC0A02">
      <w:pPr>
        <w:ind w:left="0"/>
        <w:jc w:val="center"/>
        <w:rPr>
          <w:rFonts w:ascii="Arial" w:hAnsi="Arial" w:cs="Arial"/>
          <w:b/>
          <w:bCs/>
        </w:rPr>
      </w:pPr>
      <w:r w:rsidRPr="00993522">
        <w:rPr>
          <w:rFonts w:ascii="Arial" w:hAnsi="Arial" w:cs="Arial"/>
          <w:b/>
          <w:bCs/>
        </w:rPr>
        <w:t xml:space="preserve">Table </w:t>
      </w:r>
      <w:r w:rsidR="001F19D6">
        <w:rPr>
          <w:rFonts w:ascii="Arial" w:hAnsi="Arial" w:cs="Arial"/>
          <w:b/>
          <w:bCs/>
        </w:rPr>
        <w:t>3</w:t>
      </w:r>
      <w:r w:rsidRPr="00993522">
        <w:rPr>
          <w:rFonts w:ascii="Arial" w:hAnsi="Arial" w:cs="Arial"/>
          <w:b/>
          <w:bCs/>
        </w:rPr>
        <w:t>:</w:t>
      </w:r>
      <w:r w:rsidRPr="00993522">
        <w:rPr>
          <w:rFonts w:ascii="Arial" w:hAnsi="Arial" w:cs="Arial"/>
        </w:rPr>
        <w:t xml:space="preserve"> </w:t>
      </w:r>
      <w:r w:rsidRPr="00993522">
        <w:rPr>
          <w:rFonts w:ascii="Arial" w:hAnsi="Arial" w:cs="Arial"/>
          <w:b/>
          <w:bCs/>
        </w:rPr>
        <w:t>Number of Papers based on Sample Construction Category</w:t>
      </w:r>
    </w:p>
    <w:p w14:paraId="41AC7303" w14:textId="77777777" w:rsidR="00DC0A02" w:rsidRDefault="00DC0A02" w:rsidP="00DC0A02">
      <w:pPr>
        <w:ind w:left="0"/>
        <w:jc w:val="center"/>
        <w:rPr>
          <w:rFonts w:ascii="Arial" w:hAnsi="Arial" w:cs="Arial"/>
          <w:b/>
          <w:bCs/>
        </w:rPr>
      </w:pPr>
    </w:p>
    <w:p w14:paraId="18E4C8C1" w14:textId="77777777" w:rsidR="00DC0A02" w:rsidRDefault="00DC0A02" w:rsidP="00DC0A02">
      <w:pPr>
        <w:ind w:left="0"/>
        <w:jc w:val="center"/>
        <w:rPr>
          <w:rFonts w:ascii="Arial" w:hAnsi="Arial" w:cs="Arial"/>
          <w:b/>
          <w:bCs/>
        </w:rPr>
      </w:pPr>
    </w:p>
    <w:p w14:paraId="5292789D" w14:textId="77777777" w:rsidR="00DC0A02" w:rsidRDefault="00DC0A02" w:rsidP="00DC0A02">
      <w:pPr>
        <w:ind w:left="0"/>
        <w:jc w:val="center"/>
        <w:rPr>
          <w:rFonts w:ascii="Arial" w:hAnsi="Arial" w:cs="Arial"/>
          <w:b/>
          <w:bCs/>
        </w:rPr>
      </w:pPr>
    </w:p>
    <w:p w14:paraId="5CB38141" w14:textId="77777777" w:rsidR="00DC0A02" w:rsidRDefault="00DC0A02" w:rsidP="00DC0A02">
      <w:pPr>
        <w:ind w:left="0"/>
        <w:jc w:val="center"/>
        <w:rPr>
          <w:rFonts w:ascii="Arial" w:hAnsi="Arial" w:cs="Arial"/>
          <w:b/>
          <w:bCs/>
        </w:rPr>
      </w:pPr>
    </w:p>
    <w:p w14:paraId="5BBF0E3E" w14:textId="77777777" w:rsidR="00DC0A02" w:rsidRDefault="00DC0A02" w:rsidP="00DC0A02">
      <w:pPr>
        <w:ind w:left="0"/>
        <w:jc w:val="center"/>
        <w:rPr>
          <w:rFonts w:ascii="Arial" w:hAnsi="Arial" w:cs="Arial"/>
          <w:b/>
          <w:bCs/>
        </w:rPr>
      </w:pPr>
    </w:p>
    <w:p w14:paraId="440F50DF" w14:textId="77777777" w:rsidR="00DC0A02" w:rsidRDefault="00DC0A02" w:rsidP="00DC0A02">
      <w:pPr>
        <w:ind w:left="0"/>
        <w:jc w:val="center"/>
        <w:rPr>
          <w:rFonts w:ascii="Arial" w:hAnsi="Arial" w:cs="Arial"/>
          <w:b/>
          <w:bCs/>
        </w:rPr>
      </w:pPr>
    </w:p>
    <w:p w14:paraId="463E4B79" w14:textId="77777777" w:rsidR="00DC0A02" w:rsidRDefault="00DC0A02" w:rsidP="00DC0A02">
      <w:pPr>
        <w:ind w:left="0"/>
        <w:jc w:val="center"/>
        <w:rPr>
          <w:rFonts w:ascii="Arial" w:hAnsi="Arial" w:cs="Arial"/>
          <w:b/>
          <w:bCs/>
        </w:rPr>
      </w:pPr>
    </w:p>
    <w:p w14:paraId="26CB833C" w14:textId="77777777" w:rsidR="00DC0A02" w:rsidRDefault="00DC0A02" w:rsidP="00DC0A02">
      <w:pPr>
        <w:ind w:left="0"/>
        <w:jc w:val="center"/>
        <w:rPr>
          <w:rFonts w:ascii="Arial" w:hAnsi="Arial" w:cs="Arial"/>
          <w:b/>
          <w:bCs/>
        </w:rPr>
      </w:pPr>
    </w:p>
    <w:p w14:paraId="1DAB2C80" w14:textId="77777777" w:rsidR="00DC0A02" w:rsidRDefault="00DC0A02" w:rsidP="00DC0A02">
      <w:pPr>
        <w:ind w:left="0"/>
        <w:jc w:val="center"/>
        <w:rPr>
          <w:rFonts w:ascii="Arial" w:hAnsi="Arial" w:cs="Arial"/>
          <w:b/>
          <w:bCs/>
        </w:rPr>
      </w:pPr>
    </w:p>
    <w:p w14:paraId="5AB5964C" w14:textId="77777777" w:rsidR="00B1184B" w:rsidRDefault="00B1184B" w:rsidP="00B1184B">
      <w:pPr>
        <w:ind w:left="0"/>
        <w:rPr>
          <w:rFonts w:ascii="Arial" w:hAnsi="Arial" w:cs="Arial"/>
          <w:b/>
          <w:bCs/>
        </w:rPr>
      </w:pPr>
    </w:p>
    <w:p w14:paraId="58393CEB" w14:textId="2FF8111F" w:rsidR="008C3575" w:rsidRPr="000F6BA9" w:rsidRDefault="000F6BA9" w:rsidP="00B1184B">
      <w:pPr>
        <w:ind w:left="0"/>
        <w:rPr>
          <w:rFonts w:ascii="Arial" w:hAnsi="Arial" w:cs="Arial"/>
          <w:b/>
          <w:bCs/>
        </w:rPr>
      </w:pPr>
      <w:r>
        <w:rPr>
          <w:noProof/>
        </w:rPr>
        <w:lastRenderedPageBreak/>
        <w:drawing>
          <wp:anchor distT="0" distB="0" distL="114300" distR="114300" simplePos="0" relativeHeight="251625984" behindDoc="0" locked="0" layoutInCell="1" allowOverlap="1" wp14:anchorId="0E1FD995" wp14:editId="11BDEC76">
            <wp:simplePos x="0" y="0"/>
            <wp:positionH relativeFrom="column">
              <wp:posOffset>165100</wp:posOffset>
            </wp:positionH>
            <wp:positionV relativeFrom="paragraph">
              <wp:posOffset>50800</wp:posOffset>
            </wp:positionV>
            <wp:extent cx="5511800" cy="2387600"/>
            <wp:effectExtent l="0" t="0" r="0" b="0"/>
            <wp:wrapNone/>
            <wp:docPr id="1084646975" name="Chart 1">
              <a:extLst xmlns:a="http://schemas.openxmlformats.org/drawingml/2006/main">
                <a:ext uri="{FF2B5EF4-FFF2-40B4-BE49-F238E27FC236}">
                  <a16:creationId xmlns:a16="http://schemas.microsoft.com/office/drawing/2014/main" id="{01FAAF40-93F6-3724-4D40-8FB2F4F1F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292077F" w14:textId="3F5820D2" w:rsidR="008C3575" w:rsidRDefault="008C3575" w:rsidP="008C3575">
      <w:pPr>
        <w:ind w:left="0"/>
      </w:pPr>
    </w:p>
    <w:p w14:paraId="5C1C9A38" w14:textId="7EA52BF0" w:rsidR="008C3575" w:rsidRDefault="008C3575" w:rsidP="008C3575">
      <w:pPr>
        <w:ind w:left="0"/>
      </w:pPr>
    </w:p>
    <w:p w14:paraId="6F5A0A6A" w14:textId="67DCDC36" w:rsidR="008C3575" w:rsidRDefault="008C3575" w:rsidP="008C3575">
      <w:pPr>
        <w:ind w:left="0"/>
      </w:pPr>
    </w:p>
    <w:p w14:paraId="1B96883F" w14:textId="77777777" w:rsidR="008C3575" w:rsidRDefault="008C3575" w:rsidP="008C3575">
      <w:pPr>
        <w:ind w:left="0"/>
      </w:pPr>
    </w:p>
    <w:p w14:paraId="00081299" w14:textId="08FDE436" w:rsidR="008C3575" w:rsidRDefault="008C3575" w:rsidP="008C3575">
      <w:pPr>
        <w:ind w:left="0"/>
      </w:pPr>
    </w:p>
    <w:p w14:paraId="2A58B231" w14:textId="2F1A8661" w:rsidR="008C3575" w:rsidRDefault="008C3575" w:rsidP="008C3575">
      <w:pPr>
        <w:ind w:left="0"/>
      </w:pPr>
    </w:p>
    <w:p w14:paraId="7A2AF01C" w14:textId="38BC04C4" w:rsidR="008C3575" w:rsidRDefault="008C3575" w:rsidP="008C3575">
      <w:pPr>
        <w:ind w:left="0"/>
      </w:pPr>
    </w:p>
    <w:p w14:paraId="6A49B518" w14:textId="77777777" w:rsidR="00184DE9" w:rsidRDefault="00184DE9" w:rsidP="00993522">
      <w:pPr>
        <w:ind w:left="0"/>
        <w:jc w:val="center"/>
        <w:rPr>
          <w:rFonts w:ascii="Arial" w:hAnsi="Arial" w:cs="Arial"/>
          <w:b/>
          <w:bCs/>
        </w:rPr>
      </w:pPr>
    </w:p>
    <w:p w14:paraId="513B408A" w14:textId="63026128" w:rsidR="008C3575" w:rsidRDefault="008C3575" w:rsidP="00993522">
      <w:pPr>
        <w:ind w:left="0"/>
        <w:jc w:val="center"/>
        <w:rPr>
          <w:rFonts w:ascii="Arial" w:hAnsi="Arial" w:cs="Arial"/>
          <w:b/>
          <w:bCs/>
        </w:rPr>
      </w:pPr>
      <w:r w:rsidRPr="00993522">
        <w:rPr>
          <w:rFonts w:ascii="Arial" w:hAnsi="Arial" w:cs="Arial"/>
          <w:b/>
          <w:bCs/>
        </w:rPr>
        <w:t xml:space="preserve">Figure </w:t>
      </w:r>
      <w:r w:rsidR="001F19D6">
        <w:rPr>
          <w:rFonts w:ascii="Arial" w:hAnsi="Arial" w:cs="Arial"/>
          <w:b/>
          <w:bCs/>
        </w:rPr>
        <w:t>2</w:t>
      </w:r>
      <w:r w:rsidRPr="00993522">
        <w:rPr>
          <w:rFonts w:ascii="Arial" w:hAnsi="Arial" w:cs="Arial"/>
          <w:b/>
          <w:bCs/>
        </w:rPr>
        <w:t>:</w:t>
      </w:r>
      <w:r w:rsidRPr="00993522">
        <w:rPr>
          <w:rFonts w:ascii="Arial" w:hAnsi="Arial" w:cs="Arial"/>
        </w:rPr>
        <w:t xml:space="preserve"> </w:t>
      </w:r>
      <w:r w:rsidRPr="00993522">
        <w:rPr>
          <w:rFonts w:ascii="Arial" w:hAnsi="Arial" w:cs="Arial"/>
          <w:b/>
          <w:bCs/>
        </w:rPr>
        <w:t>Percentage of papers in each type of Sample Category</w:t>
      </w:r>
    </w:p>
    <w:p w14:paraId="19818450" w14:textId="75DCF535" w:rsidR="00993522" w:rsidRPr="00184DE9" w:rsidRDefault="00993522" w:rsidP="00993522">
      <w:pPr>
        <w:ind w:left="0"/>
        <w:jc w:val="center"/>
        <w:rPr>
          <w:rFonts w:ascii="Arial" w:hAnsi="Arial" w:cs="Arial"/>
          <w:b/>
          <w:bCs/>
        </w:rPr>
      </w:pPr>
    </w:p>
    <w:p w14:paraId="5939E853" w14:textId="4155F967" w:rsidR="00993522" w:rsidRDefault="001F19D6" w:rsidP="00993522">
      <w:pPr>
        <w:ind w:left="0"/>
        <w:jc w:val="both"/>
        <w:rPr>
          <w:rFonts w:ascii="Arial" w:hAnsi="Arial" w:cs="Arial"/>
        </w:rPr>
      </w:pPr>
      <w:r>
        <w:rPr>
          <w:rFonts w:ascii="Arial" w:hAnsi="Arial" w:cs="Arial"/>
        </w:rPr>
        <w:t>Table 3 and Figure 5 column chart show</w:t>
      </w:r>
      <w:r w:rsidR="008C3575" w:rsidRPr="00993522">
        <w:rPr>
          <w:rFonts w:ascii="Arial" w:hAnsi="Arial" w:cs="Arial"/>
        </w:rPr>
        <w:t xml:space="preserve"> that, with 20 papers</w:t>
      </w:r>
      <w:r>
        <w:rPr>
          <w:rFonts w:ascii="Arial" w:hAnsi="Arial" w:cs="Arial"/>
        </w:rPr>
        <w:t xml:space="preserve"> (15 Empirical with N stated and 5 Empirical</w:t>
      </w:r>
      <w:r w:rsidR="00B256CC">
        <w:rPr>
          <w:rFonts w:ascii="Arial" w:hAnsi="Arial" w:cs="Arial"/>
        </w:rPr>
        <w:t xml:space="preserve"> with N unclear)</w:t>
      </w:r>
      <w:r w:rsidR="008C3575" w:rsidRPr="00993522">
        <w:rPr>
          <w:rFonts w:ascii="Arial" w:hAnsi="Arial" w:cs="Arial"/>
        </w:rPr>
        <w:t>, representing 52% of the total, the empirical category is the dominant one. It indicates that more than half of the literature is based on primary evidence or data sets.</w:t>
      </w:r>
      <w:r w:rsidR="000C27F0" w:rsidRPr="000C27F0">
        <w:rPr>
          <w:rFonts w:ascii="Arial" w:hAnsi="Arial" w:cs="Arial"/>
        </w:rPr>
        <w:t xml:space="preserve"> Also, this empirical class further reveals a subdivision </w:t>
      </w:r>
      <w:r w:rsidR="00DD36CD">
        <w:rPr>
          <w:rFonts w:ascii="Arial" w:hAnsi="Arial" w:cs="Arial"/>
        </w:rPr>
        <w:t xml:space="preserve">based on the sample size's articulateness: 15 papers (39 percent of the total) explicitly indicate the sample size by stating the number of participants/companies involved, which enhances </w:t>
      </w:r>
      <w:r w:rsidR="000C27F0" w:rsidRPr="000C27F0">
        <w:rPr>
          <w:rFonts w:ascii="Arial" w:hAnsi="Arial" w:cs="Arial"/>
        </w:rPr>
        <w:t xml:space="preserve">transparency and trust. The </w:t>
      </w:r>
      <w:r w:rsidR="007541ED">
        <w:rPr>
          <w:rFonts w:ascii="Arial" w:hAnsi="Arial" w:cs="Arial"/>
        </w:rPr>
        <w:t>remaining</w:t>
      </w:r>
      <w:r w:rsidR="000C27F0" w:rsidRPr="000C27F0">
        <w:rPr>
          <w:rFonts w:ascii="Arial" w:hAnsi="Arial" w:cs="Arial"/>
        </w:rPr>
        <w:t xml:space="preserve"> 5 empirical articles, which </w:t>
      </w:r>
      <w:r w:rsidR="00DD36CD">
        <w:rPr>
          <w:rFonts w:ascii="Arial" w:hAnsi="Arial" w:cs="Arial"/>
        </w:rPr>
        <w:t>constitute 13 percent of the sample, lack sample sizes, undermining confidence and complicating the investigation and application of</w:t>
      </w:r>
      <w:r w:rsidR="000C27F0" w:rsidRPr="000C27F0">
        <w:rPr>
          <w:rFonts w:ascii="Arial" w:hAnsi="Arial" w:cs="Arial"/>
        </w:rPr>
        <w:t xml:space="preserve"> the results.  The second-most dominant category</w:t>
      </w:r>
      <w:r w:rsidR="00DD36CD">
        <w:rPr>
          <w:rFonts w:ascii="Arial" w:hAnsi="Arial" w:cs="Arial"/>
        </w:rPr>
        <w:t>, based on the review, comprises 12 papers, accounting for</w:t>
      </w:r>
      <w:r w:rsidR="00A31322">
        <w:rPr>
          <w:rFonts w:ascii="Arial" w:hAnsi="Arial" w:cs="Arial"/>
        </w:rPr>
        <w:t xml:space="preserve"> </w:t>
      </w:r>
      <w:r w:rsidR="000C27F0" w:rsidRPr="000C27F0">
        <w:rPr>
          <w:rFonts w:ascii="Arial" w:hAnsi="Arial" w:cs="Arial"/>
        </w:rPr>
        <w:t>32 percent of the total. Once again, there is a separation in the review-based papers.</w:t>
      </w:r>
      <w:r w:rsidR="008C3575" w:rsidRPr="00993522">
        <w:rPr>
          <w:rFonts w:ascii="Arial" w:hAnsi="Arial" w:cs="Arial"/>
        </w:rPr>
        <w:t>6 papers, representing 16% of the total stated corpus N, make these papers more transparent, auditable, and credible. In contrast,</w:t>
      </w:r>
      <w:r w:rsidR="002C7C45" w:rsidRPr="002C7C45">
        <w:rPr>
          <w:rFonts w:ascii="Arial" w:hAnsi="Arial" w:cs="Arial"/>
        </w:rPr>
        <w:t xml:space="preserve"> 6 papers</w:t>
      </w:r>
      <w:r w:rsidR="00DD36CD">
        <w:rPr>
          <w:rFonts w:ascii="Arial" w:hAnsi="Arial" w:cs="Arial"/>
        </w:rPr>
        <w:t xml:space="preserve">, or 16 of the </w:t>
      </w:r>
      <w:proofErr w:type="gramStart"/>
      <w:r w:rsidR="00B1184B">
        <w:rPr>
          <w:rFonts w:ascii="Arial" w:hAnsi="Arial" w:cs="Arial"/>
        </w:rPr>
        <w:t>total</w:t>
      </w:r>
      <w:proofErr w:type="gramEnd"/>
      <w:r w:rsidR="00DD36CD">
        <w:rPr>
          <w:rFonts w:ascii="Arial" w:hAnsi="Arial" w:cs="Arial"/>
        </w:rPr>
        <w:t>, failed to mention corpus N; thus, these papers were less credible and more biased, as</w:t>
      </w:r>
      <w:r w:rsidR="002C7C45" w:rsidRPr="002C7C45">
        <w:rPr>
          <w:rFonts w:ascii="Arial" w:hAnsi="Arial" w:cs="Arial"/>
        </w:rPr>
        <w:t xml:space="preserve"> one cannot tell </w:t>
      </w:r>
      <w:r w:rsidR="00151464">
        <w:rPr>
          <w:rFonts w:ascii="Arial" w:hAnsi="Arial" w:cs="Arial"/>
        </w:rPr>
        <w:t>from them the review's coverage or selectivity</w:t>
      </w:r>
      <w:r w:rsidR="00B27CBE">
        <w:rPr>
          <w:rFonts w:ascii="Arial" w:hAnsi="Arial" w:cs="Arial"/>
        </w:rPr>
        <w:t>. Finally</w:t>
      </w:r>
      <w:r w:rsidR="008C3575" w:rsidRPr="00993522">
        <w:rPr>
          <w:rFonts w:ascii="Arial" w:hAnsi="Arial" w:cs="Arial"/>
        </w:rPr>
        <w:t xml:space="preserve">, the third and last broad category is the conceptual category, with 6 papers representing 16% of the total. It indicates that 16% of the studies focus on building theories and frameworks rather than collecting new data. These papers </w:t>
      </w:r>
      <w:r w:rsidR="00DD36CD">
        <w:rPr>
          <w:rFonts w:ascii="Arial" w:hAnsi="Arial" w:cs="Arial"/>
        </w:rPr>
        <w:t xml:space="preserve">use logical arguments and available literature to describe ideas and present models without defining </w:t>
      </w:r>
      <w:r w:rsidR="007541ED" w:rsidRPr="007541ED">
        <w:rPr>
          <w:rFonts w:ascii="Arial" w:hAnsi="Arial" w:cs="Arial"/>
        </w:rPr>
        <w:t>sample sizes</w:t>
      </w:r>
      <w:r w:rsidR="008C3575" w:rsidRPr="00993522">
        <w:rPr>
          <w:rFonts w:ascii="Arial" w:hAnsi="Arial" w:cs="Arial"/>
        </w:rPr>
        <w:t>.</w:t>
      </w:r>
    </w:p>
    <w:p w14:paraId="7D6912A0" w14:textId="77777777" w:rsidR="00E2620B" w:rsidRPr="00993522" w:rsidRDefault="00E2620B" w:rsidP="00993522">
      <w:pPr>
        <w:ind w:left="0"/>
        <w:jc w:val="both"/>
        <w:rPr>
          <w:rFonts w:ascii="Arial" w:hAnsi="Arial" w:cs="Arial"/>
        </w:rPr>
      </w:pPr>
    </w:p>
    <w:tbl>
      <w:tblPr>
        <w:tblW w:w="9296" w:type="dxa"/>
        <w:jc w:val="center"/>
        <w:tblBorders>
          <w:bottom w:val="single" w:sz="4" w:space="0" w:color="auto"/>
          <w:insideH w:val="single" w:sz="4" w:space="0" w:color="auto"/>
        </w:tblBorders>
        <w:tblLook w:val="04A0" w:firstRow="1" w:lastRow="0" w:firstColumn="1" w:lastColumn="0" w:noHBand="0" w:noVBand="1"/>
      </w:tblPr>
      <w:tblGrid>
        <w:gridCol w:w="3296"/>
        <w:gridCol w:w="3000"/>
        <w:gridCol w:w="3000"/>
      </w:tblGrid>
      <w:tr w:rsidR="00F357E4" w:rsidRPr="00993522" w14:paraId="778C5E09" w14:textId="77777777" w:rsidTr="006771D7">
        <w:trPr>
          <w:trHeight w:val="798"/>
          <w:jc w:val="center"/>
        </w:trPr>
        <w:tc>
          <w:tcPr>
            <w:tcW w:w="3296" w:type="dxa"/>
            <w:vAlign w:val="center"/>
            <w:hideMark/>
          </w:tcPr>
          <w:p w14:paraId="3877859C" w14:textId="77777777" w:rsidR="00F357E4" w:rsidRPr="00993522" w:rsidRDefault="00F357E4" w:rsidP="006771D7">
            <w:pPr>
              <w:ind w:left="0"/>
              <w:jc w:val="center"/>
              <w:rPr>
                <w:rFonts w:ascii="Arial" w:hAnsi="Arial" w:cs="Arial"/>
                <w:b/>
                <w:bCs/>
              </w:rPr>
            </w:pPr>
            <w:r w:rsidRPr="00993522">
              <w:rPr>
                <w:rFonts w:ascii="Arial" w:hAnsi="Arial" w:cs="Arial"/>
                <w:b/>
                <w:bCs/>
              </w:rPr>
              <w:lastRenderedPageBreak/>
              <w:t>Empirical (N stated) Category (n= No. of Participants/Company)</w:t>
            </w:r>
          </w:p>
        </w:tc>
        <w:tc>
          <w:tcPr>
            <w:tcW w:w="3000" w:type="dxa"/>
            <w:vAlign w:val="center"/>
            <w:hideMark/>
          </w:tcPr>
          <w:p w14:paraId="5C4D85D1" w14:textId="77777777" w:rsidR="00F357E4" w:rsidRPr="00993522" w:rsidRDefault="00F357E4" w:rsidP="006771D7">
            <w:pPr>
              <w:ind w:left="0"/>
              <w:jc w:val="center"/>
              <w:rPr>
                <w:rFonts w:ascii="Arial" w:hAnsi="Arial" w:cs="Arial"/>
                <w:b/>
                <w:bCs/>
              </w:rPr>
            </w:pPr>
            <w:r w:rsidRPr="00993522">
              <w:rPr>
                <w:rFonts w:ascii="Arial" w:hAnsi="Arial" w:cs="Arial"/>
                <w:b/>
                <w:bCs/>
              </w:rPr>
              <w:t>No. of papers based on the empirical sample-size distribution</w:t>
            </w:r>
          </w:p>
        </w:tc>
        <w:tc>
          <w:tcPr>
            <w:tcW w:w="3000" w:type="dxa"/>
            <w:vAlign w:val="center"/>
            <w:hideMark/>
          </w:tcPr>
          <w:p w14:paraId="25137C18" w14:textId="77777777" w:rsidR="00F357E4" w:rsidRPr="00993522" w:rsidRDefault="00F357E4" w:rsidP="006771D7">
            <w:pPr>
              <w:ind w:left="0"/>
              <w:jc w:val="center"/>
              <w:rPr>
                <w:rFonts w:ascii="Arial" w:hAnsi="Arial" w:cs="Arial"/>
                <w:b/>
                <w:bCs/>
              </w:rPr>
            </w:pPr>
            <w:r w:rsidRPr="00993522">
              <w:rPr>
                <w:rFonts w:ascii="Arial" w:hAnsi="Arial" w:cs="Arial"/>
                <w:b/>
                <w:bCs/>
              </w:rPr>
              <w:t>Percentage</w:t>
            </w:r>
          </w:p>
        </w:tc>
      </w:tr>
      <w:tr w:rsidR="00F357E4" w:rsidRPr="00993522" w14:paraId="05A60C4E" w14:textId="77777777" w:rsidTr="006771D7">
        <w:trPr>
          <w:trHeight w:val="265"/>
          <w:jc w:val="center"/>
        </w:trPr>
        <w:tc>
          <w:tcPr>
            <w:tcW w:w="3296" w:type="dxa"/>
            <w:vAlign w:val="center"/>
            <w:hideMark/>
          </w:tcPr>
          <w:p w14:paraId="5F007DBF" w14:textId="77777777" w:rsidR="00F357E4" w:rsidRPr="00993522" w:rsidRDefault="00F357E4" w:rsidP="006771D7">
            <w:pPr>
              <w:ind w:left="0"/>
              <w:jc w:val="center"/>
              <w:rPr>
                <w:rFonts w:ascii="Arial" w:hAnsi="Arial" w:cs="Arial"/>
              </w:rPr>
            </w:pPr>
            <w:r w:rsidRPr="00993522">
              <w:rPr>
                <w:rFonts w:ascii="Arial" w:hAnsi="Arial" w:cs="Arial"/>
              </w:rPr>
              <w:t>2–5</w:t>
            </w:r>
          </w:p>
        </w:tc>
        <w:tc>
          <w:tcPr>
            <w:tcW w:w="3000" w:type="dxa"/>
            <w:vAlign w:val="center"/>
            <w:hideMark/>
          </w:tcPr>
          <w:p w14:paraId="30E4F99B" w14:textId="77777777" w:rsidR="00F357E4" w:rsidRPr="00993522" w:rsidRDefault="00F357E4" w:rsidP="006771D7">
            <w:pPr>
              <w:ind w:left="0"/>
              <w:jc w:val="center"/>
              <w:rPr>
                <w:rFonts w:ascii="Arial" w:hAnsi="Arial" w:cs="Arial"/>
              </w:rPr>
            </w:pPr>
            <w:r w:rsidRPr="00993522">
              <w:rPr>
                <w:rFonts w:ascii="Arial" w:hAnsi="Arial" w:cs="Arial"/>
              </w:rPr>
              <w:t>2</w:t>
            </w:r>
          </w:p>
        </w:tc>
        <w:tc>
          <w:tcPr>
            <w:tcW w:w="3000" w:type="dxa"/>
            <w:vAlign w:val="center"/>
            <w:hideMark/>
          </w:tcPr>
          <w:p w14:paraId="5B487464" w14:textId="77777777" w:rsidR="00F357E4" w:rsidRPr="00993522" w:rsidRDefault="00F357E4" w:rsidP="006771D7">
            <w:pPr>
              <w:ind w:left="0"/>
              <w:jc w:val="center"/>
              <w:rPr>
                <w:rFonts w:ascii="Arial" w:hAnsi="Arial" w:cs="Arial"/>
              </w:rPr>
            </w:pPr>
            <w:r w:rsidRPr="00993522">
              <w:rPr>
                <w:rFonts w:ascii="Arial" w:hAnsi="Arial" w:cs="Arial"/>
              </w:rPr>
              <w:t>13%</w:t>
            </w:r>
          </w:p>
        </w:tc>
      </w:tr>
      <w:tr w:rsidR="00F357E4" w:rsidRPr="00993522" w14:paraId="2B68701A" w14:textId="77777777" w:rsidTr="006771D7">
        <w:trPr>
          <w:trHeight w:val="265"/>
          <w:jc w:val="center"/>
        </w:trPr>
        <w:tc>
          <w:tcPr>
            <w:tcW w:w="3296" w:type="dxa"/>
            <w:vAlign w:val="center"/>
            <w:hideMark/>
          </w:tcPr>
          <w:p w14:paraId="4E32B5FF" w14:textId="77777777" w:rsidR="00F357E4" w:rsidRPr="00993522" w:rsidRDefault="00F357E4" w:rsidP="006771D7">
            <w:pPr>
              <w:ind w:left="0"/>
              <w:jc w:val="center"/>
              <w:rPr>
                <w:rFonts w:ascii="Arial" w:hAnsi="Arial" w:cs="Arial"/>
              </w:rPr>
            </w:pPr>
            <w:r w:rsidRPr="00993522">
              <w:rPr>
                <w:rFonts w:ascii="Arial" w:hAnsi="Arial" w:cs="Arial"/>
              </w:rPr>
              <w:t>6–10</w:t>
            </w:r>
          </w:p>
        </w:tc>
        <w:tc>
          <w:tcPr>
            <w:tcW w:w="3000" w:type="dxa"/>
            <w:vAlign w:val="center"/>
            <w:hideMark/>
          </w:tcPr>
          <w:p w14:paraId="0A7CD12E" w14:textId="77777777" w:rsidR="00F357E4" w:rsidRPr="00993522" w:rsidRDefault="00F357E4" w:rsidP="006771D7">
            <w:pPr>
              <w:ind w:left="0"/>
              <w:jc w:val="center"/>
              <w:rPr>
                <w:rFonts w:ascii="Arial" w:hAnsi="Arial" w:cs="Arial"/>
              </w:rPr>
            </w:pPr>
            <w:r w:rsidRPr="00993522">
              <w:rPr>
                <w:rFonts w:ascii="Arial" w:hAnsi="Arial" w:cs="Arial"/>
              </w:rPr>
              <w:t>1</w:t>
            </w:r>
          </w:p>
        </w:tc>
        <w:tc>
          <w:tcPr>
            <w:tcW w:w="3000" w:type="dxa"/>
            <w:vAlign w:val="center"/>
            <w:hideMark/>
          </w:tcPr>
          <w:p w14:paraId="71718782" w14:textId="77777777" w:rsidR="00F357E4" w:rsidRPr="00993522" w:rsidRDefault="00F357E4" w:rsidP="006771D7">
            <w:pPr>
              <w:ind w:left="0"/>
              <w:jc w:val="center"/>
              <w:rPr>
                <w:rFonts w:ascii="Arial" w:hAnsi="Arial" w:cs="Arial"/>
              </w:rPr>
            </w:pPr>
            <w:r w:rsidRPr="00993522">
              <w:rPr>
                <w:rFonts w:ascii="Arial" w:hAnsi="Arial" w:cs="Arial"/>
              </w:rPr>
              <w:t>7%</w:t>
            </w:r>
          </w:p>
        </w:tc>
      </w:tr>
      <w:tr w:rsidR="00F357E4" w:rsidRPr="00993522" w14:paraId="3F91ECBF" w14:textId="77777777" w:rsidTr="006771D7">
        <w:trPr>
          <w:trHeight w:val="265"/>
          <w:jc w:val="center"/>
        </w:trPr>
        <w:tc>
          <w:tcPr>
            <w:tcW w:w="3296" w:type="dxa"/>
            <w:vAlign w:val="center"/>
            <w:hideMark/>
          </w:tcPr>
          <w:p w14:paraId="60A1623F" w14:textId="77777777" w:rsidR="00F357E4" w:rsidRPr="00993522" w:rsidRDefault="00F357E4" w:rsidP="006771D7">
            <w:pPr>
              <w:ind w:left="0"/>
              <w:jc w:val="center"/>
              <w:rPr>
                <w:rFonts w:ascii="Arial" w:hAnsi="Arial" w:cs="Arial"/>
              </w:rPr>
            </w:pPr>
            <w:r w:rsidRPr="00993522">
              <w:rPr>
                <w:rFonts w:ascii="Arial" w:hAnsi="Arial" w:cs="Arial"/>
              </w:rPr>
              <w:t>11–20</w:t>
            </w:r>
          </w:p>
        </w:tc>
        <w:tc>
          <w:tcPr>
            <w:tcW w:w="3000" w:type="dxa"/>
            <w:vAlign w:val="center"/>
            <w:hideMark/>
          </w:tcPr>
          <w:p w14:paraId="2A42EBB2" w14:textId="77777777" w:rsidR="00F357E4" w:rsidRPr="00993522" w:rsidRDefault="00F357E4" w:rsidP="006771D7">
            <w:pPr>
              <w:ind w:left="0"/>
              <w:jc w:val="center"/>
              <w:rPr>
                <w:rFonts w:ascii="Arial" w:hAnsi="Arial" w:cs="Arial"/>
              </w:rPr>
            </w:pPr>
            <w:r w:rsidRPr="00993522">
              <w:rPr>
                <w:rFonts w:ascii="Arial" w:hAnsi="Arial" w:cs="Arial"/>
              </w:rPr>
              <w:t>1</w:t>
            </w:r>
          </w:p>
        </w:tc>
        <w:tc>
          <w:tcPr>
            <w:tcW w:w="3000" w:type="dxa"/>
            <w:vAlign w:val="center"/>
            <w:hideMark/>
          </w:tcPr>
          <w:p w14:paraId="6458D937" w14:textId="77777777" w:rsidR="00F357E4" w:rsidRPr="00993522" w:rsidRDefault="00F357E4" w:rsidP="006771D7">
            <w:pPr>
              <w:ind w:left="0"/>
              <w:jc w:val="center"/>
              <w:rPr>
                <w:rFonts w:ascii="Arial" w:hAnsi="Arial" w:cs="Arial"/>
              </w:rPr>
            </w:pPr>
            <w:r w:rsidRPr="00993522">
              <w:rPr>
                <w:rFonts w:ascii="Arial" w:hAnsi="Arial" w:cs="Arial"/>
              </w:rPr>
              <w:t>7%</w:t>
            </w:r>
          </w:p>
        </w:tc>
      </w:tr>
      <w:tr w:rsidR="00F357E4" w:rsidRPr="00993522" w14:paraId="695E4CC6" w14:textId="77777777" w:rsidTr="006771D7">
        <w:trPr>
          <w:trHeight w:val="265"/>
          <w:jc w:val="center"/>
        </w:trPr>
        <w:tc>
          <w:tcPr>
            <w:tcW w:w="3296" w:type="dxa"/>
            <w:vAlign w:val="center"/>
            <w:hideMark/>
          </w:tcPr>
          <w:p w14:paraId="5C342617" w14:textId="77777777" w:rsidR="00F357E4" w:rsidRPr="00993522" w:rsidRDefault="00F357E4" w:rsidP="006771D7">
            <w:pPr>
              <w:ind w:left="0"/>
              <w:jc w:val="center"/>
              <w:rPr>
                <w:rFonts w:ascii="Arial" w:hAnsi="Arial" w:cs="Arial"/>
              </w:rPr>
            </w:pPr>
            <w:r w:rsidRPr="00993522">
              <w:rPr>
                <w:rFonts w:ascii="Arial" w:hAnsi="Arial" w:cs="Arial"/>
              </w:rPr>
              <w:t>21–50</w:t>
            </w:r>
          </w:p>
        </w:tc>
        <w:tc>
          <w:tcPr>
            <w:tcW w:w="3000" w:type="dxa"/>
            <w:vAlign w:val="center"/>
            <w:hideMark/>
          </w:tcPr>
          <w:p w14:paraId="57A61DDD" w14:textId="77777777" w:rsidR="00F357E4" w:rsidRPr="00993522" w:rsidRDefault="00F357E4" w:rsidP="006771D7">
            <w:pPr>
              <w:ind w:left="0"/>
              <w:jc w:val="center"/>
              <w:rPr>
                <w:rFonts w:ascii="Arial" w:hAnsi="Arial" w:cs="Arial"/>
              </w:rPr>
            </w:pPr>
            <w:r w:rsidRPr="00993522">
              <w:rPr>
                <w:rFonts w:ascii="Arial" w:hAnsi="Arial" w:cs="Arial"/>
              </w:rPr>
              <w:t>4</w:t>
            </w:r>
          </w:p>
        </w:tc>
        <w:tc>
          <w:tcPr>
            <w:tcW w:w="3000" w:type="dxa"/>
            <w:vAlign w:val="center"/>
            <w:hideMark/>
          </w:tcPr>
          <w:p w14:paraId="1AD49B80" w14:textId="77777777" w:rsidR="00F357E4" w:rsidRPr="00993522" w:rsidRDefault="00F357E4" w:rsidP="006771D7">
            <w:pPr>
              <w:ind w:left="0"/>
              <w:jc w:val="center"/>
              <w:rPr>
                <w:rFonts w:ascii="Arial" w:hAnsi="Arial" w:cs="Arial"/>
              </w:rPr>
            </w:pPr>
            <w:r w:rsidRPr="00993522">
              <w:rPr>
                <w:rFonts w:ascii="Arial" w:hAnsi="Arial" w:cs="Arial"/>
              </w:rPr>
              <w:t>27%</w:t>
            </w:r>
          </w:p>
        </w:tc>
      </w:tr>
      <w:tr w:rsidR="00F357E4" w:rsidRPr="00993522" w14:paraId="3346FEB3" w14:textId="77777777" w:rsidTr="006771D7">
        <w:trPr>
          <w:trHeight w:val="265"/>
          <w:jc w:val="center"/>
        </w:trPr>
        <w:tc>
          <w:tcPr>
            <w:tcW w:w="3296" w:type="dxa"/>
            <w:vAlign w:val="center"/>
            <w:hideMark/>
          </w:tcPr>
          <w:p w14:paraId="61B42883" w14:textId="77777777" w:rsidR="00F357E4" w:rsidRPr="00993522" w:rsidRDefault="00F357E4" w:rsidP="006771D7">
            <w:pPr>
              <w:ind w:left="0"/>
              <w:jc w:val="center"/>
              <w:rPr>
                <w:rFonts w:ascii="Arial" w:hAnsi="Arial" w:cs="Arial"/>
              </w:rPr>
            </w:pPr>
            <w:r w:rsidRPr="00993522">
              <w:rPr>
                <w:rFonts w:ascii="Arial" w:hAnsi="Arial" w:cs="Arial"/>
              </w:rPr>
              <w:t>51–100</w:t>
            </w:r>
          </w:p>
        </w:tc>
        <w:tc>
          <w:tcPr>
            <w:tcW w:w="3000" w:type="dxa"/>
            <w:vAlign w:val="center"/>
            <w:hideMark/>
          </w:tcPr>
          <w:p w14:paraId="57830899" w14:textId="77777777" w:rsidR="00F357E4" w:rsidRPr="00993522" w:rsidRDefault="00F357E4" w:rsidP="006771D7">
            <w:pPr>
              <w:ind w:left="0"/>
              <w:jc w:val="center"/>
              <w:rPr>
                <w:rFonts w:ascii="Arial" w:hAnsi="Arial" w:cs="Arial"/>
              </w:rPr>
            </w:pPr>
            <w:r w:rsidRPr="00993522">
              <w:rPr>
                <w:rFonts w:ascii="Arial" w:hAnsi="Arial" w:cs="Arial"/>
              </w:rPr>
              <w:t>1</w:t>
            </w:r>
          </w:p>
        </w:tc>
        <w:tc>
          <w:tcPr>
            <w:tcW w:w="3000" w:type="dxa"/>
            <w:vAlign w:val="center"/>
            <w:hideMark/>
          </w:tcPr>
          <w:p w14:paraId="58EDBBB5" w14:textId="77777777" w:rsidR="00F357E4" w:rsidRPr="00993522" w:rsidRDefault="00F357E4" w:rsidP="006771D7">
            <w:pPr>
              <w:ind w:left="0"/>
              <w:jc w:val="center"/>
              <w:rPr>
                <w:rFonts w:ascii="Arial" w:hAnsi="Arial" w:cs="Arial"/>
              </w:rPr>
            </w:pPr>
            <w:r w:rsidRPr="00993522">
              <w:rPr>
                <w:rFonts w:ascii="Arial" w:hAnsi="Arial" w:cs="Arial"/>
              </w:rPr>
              <w:t>7%</w:t>
            </w:r>
          </w:p>
        </w:tc>
      </w:tr>
      <w:tr w:rsidR="00F357E4" w:rsidRPr="00993522" w14:paraId="472588A5" w14:textId="77777777" w:rsidTr="006771D7">
        <w:trPr>
          <w:trHeight w:val="265"/>
          <w:jc w:val="center"/>
        </w:trPr>
        <w:tc>
          <w:tcPr>
            <w:tcW w:w="3296" w:type="dxa"/>
            <w:vAlign w:val="center"/>
            <w:hideMark/>
          </w:tcPr>
          <w:p w14:paraId="45A5DABD" w14:textId="77777777" w:rsidR="00F357E4" w:rsidRPr="00993522" w:rsidRDefault="00F357E4" w:rsidP="006771D7">
            <w:pPr>
              <w:ind w:left="0"/>
              <w:jc w:val="center"/>
              <w:rPr>
                <w:rFonts w:ascii="Arial" w:hAnsi="Arial" w:cs="Arial"/>
              </w:rPr>
            </w:pPr>
            <w:r w:rsidRPr="00993522">
              <w:rPr>
                <w:rFonts w:ascii="Arial" w:hAnsi="Arial" w:cs="Arial"/>
              </w:rPr>
              <w:t>101–200</w:t>
            </w:r>
          </w:p>
        </w:tc>
        <w:tc>
          <w:tcPr>
            <w:tcW w:w="3000" w:type="dxa"/>
            <w:vAlign w:val="center"/>
            <w:hideMark/>
          </w:tcPr>
          <w:p w14:paraId="06C569F8" w14:textId="77777777" w:rsidR="00F357E4" w:rsidRPr="00993522" w:rsidRDefault="00F357E4" w:rsidP="006771D7">
            <w:pPr>
              <w:ind w:left="0"/>
              <w:jc w:val="center"/>
              <w:rPr>
                <w:rFonts w:ascii="Arial" w:hAnsi="Arial" w:cs="Arial"/>
              </w:rPr>
            </w:pPr>
            <w:r w:rsidRPr="00993522">
              <w:rPr>
                <w:rFonts w:ascii="Arial" w:hAnsi="Arial" w:cs="Arial"/>
              </w:rPr>
              <w:t>3</w:t>
            </w:r>
          </w:p>
        </w:tc>
        <w:tc>
          <w:tcPr>
            <w:tcW w:w="3000" w:type="dxa"/>
            <w:vAlign w:val="center"/>
            <w:hideMark/>
          </w:tcPr>
          <w:p w14:paraId="5E7EF262" w14:textId="77777777" w:rsidR="00F357E4" w:rsidRPr="00993522" w:rsidRDefault="00F357E4" w:rsidP="006771D7">
            <w:pPr>
              <w:ind w:left="0"/>
              <w:jc w:val="center"/>
              <w:rPr>
                <w:rFonts w:ascii="Arial" w:hAnsi="Arial" w:cs="Arial"/>
              </w:rPr>
            </w:pPr>
            <w:r w:rsidRPr="00993522">
              <w:rPr>
                <w:rFonts w:ascii="Arial" w:hAnsi="Arial" w:cs="Arial"/>
              </w:rPr>
              <w:t>20%</w:t>
            </w:r>
          </w:p>
        </w:tc>
      </w:tr>
      <w:tr w:rsidR="00F357E4" w:rsidRPr="00993522" w14:paraId="59C81A60" w14:textId="77777777" w:rsidTr="006771D7">
        <w:trPr>
          <w:trHeight w:val="265"/>
          <w:jc w:val="center"/>
        </w:trPr>
        <w:tc>
          <w:tcPr>
            <w:tcW w:w="3296" w:type="dxa"/>
            <w:vAlign w:val="center"/>
            <w:hideMark/>
          </w:tcPr>
          <w:p w14:paraId="05F80321" w14:textId="77777777" w:rsidR="00F357E4" w:rsidRPr="00993522" w:rsidRDefault="00F357E4" w:rsidP="006771D7">
            <w:pPr>
              <w:ind w:left="0"/>
              <w:jc w:val="center"/>
              <w:rPr>
                <w:rFonts w:ascii="Arial" w:hAnsi="Arial" w:cs="Arial"/>
              </w:rPr>
            </w:pPr>
            <w:r w:rsidRPr="00993522">
              <w:rPr>
                <w:rFonts w:ascii="Arial" w:hAnsi="Arial" w:cs="Arial"/>
              </w:rPr>
              <w:t>&gt;200</w:t>
            </w:r>
          </w:p>
        </w:tc>
        <w:tc>
          <w:tcPr>
            <w:tcW w:w="3000" w:type="dxa"/>
            <w:vAlign w:val="center"/>
            <w:hideMark/>
          </w:tcPr>
          <w:p w14:paraId="169CACA8" w14:textId="77777777" w:rsidR="00F357E4" w:rsidRPr="00993522" w:rsidRDefault="00F357E4" w:rsidP="006771D7">
            <w:pPr>
              <w:ind w:left="0"/>
              <w:jc w:val="center"/>
              <w:rPr>
                <w:rFonts w:ascii="Arial" w:hAnsi="Arial" w:cs="Arial"/>
              </w:rPr>
            </w:pPr>
            <w:r w:rsidRPr="00993522">
              <w:rPr>
                <w:rFonts w:ascii="Arial" w:hAnsi="Arial" w:cs="Arial"/>
              </w:rPr>
              <w:t>3</w:t>
            </w:r>
          </w:p>
        </w:tc>
        <w:tc>
          <w:tcPr>
            <w:tcW w:w="3000" w:type="dxa"/>
            <w:vAlign w:val="center"/>
            <w:hideMark/>
          </w:tcPr>
          <w:p w14:paraId="13986E31" w14:textId="77777777" w:rsidR="00F357E4" w:rsidRPr="00993522" w:rsidRDefault="00F357E4" w:rsidP="006771D7">
            <w:pPr>
              <w:ind w:left="0"/>
              <w:jc w:val="center"/>
              <w:rPr>
                <w:rFonts w:ascii="Arial" w:hAnsi="Arial" w:cs="Arial"/>
              </w:rPr>
            </w:pPr>
            <w:r w:rsidRPr="00993522">
              <w:rPr>
                <w:rFonts w:ascii="Arial" w:hAnsi="Arial" w:cs="Arial"/>
              </w:rPr>
              <w:t>20%</w:t>
            </w:r>
          </w:p>
        </w:tc>
      </w:tr>
      <w:tr w:rsidR="00F357E4" w:rsidRPr="00993522" w14:paraId="05FABF48" w14:textId="77777777" w:rsidTr="006771D7">
        <w:trPr>
          <w:trHeight w:val="265"/>
          <w:jc w:val="center"/>
        </w:trPr>
        <w:tc>
          <w:tcPr>
            <w:tcW w:w="3296" w:type="dxa"/>
            <w:vAlign w:val="center"/>
            <w:hideMark/>
          </w:tcPr>
          <w:p w14:paraId="6CA8C723" w14:textId="77777777" w:rsidR="00F357E4" w:rsidRPr="00993522" w:rsidRDefault="00F357E4" w:rsidP="006771D7">
            <w:pPr>
              <w:ind w:left="0"/>
              <w:jc w:val="center"/>
              <w:rPr>
                <w:rFonts w:ascii="Arial" w:hAnsi="Arial" w:cs="Arial"/>
                <w:b/>
                <w:bCs/>
              </w:rPr>
            </w:pPr>
            <w:r w:rsidRPr="00993522">
              <w:rPr>
                <w:rFonts w:ascii="Arial" w:hAnsi="Arial" w:cs="Arial"/>
                <w:b/>
                <w:bCs/>
              </w:rPr>
              <w:t>Total</w:t>
            </w:r>
          </w:p>
        </w:tc>
        <w:tc>
          <w:tcPr>
            <w:tcW w:w="3000" w:type="dxa"/>
            <w:vAlign w:val="center"/>
            <w:hideMark/>
          </w:tcPr>
          <w:p w14:paraId="21EC89FF" w14:textId="77777777" w:rsidR="00F357E4" w:rsidRPr="00993522" w:rsidRDefault="00F357E4" w:rsidP="006771D7">
            <w:pPr>
              <w:ind w:left="0"/>
              <w:jc w:val="center"/>
              <w:rPr>
                <w:rFonts w:ascii="Arial" w:hAnsi="Arial" w:cs="Arial"/>
                <w:b/>
                <w:bCs/>
              </w:rPr>
            </w:pPr>
            <w:r w:rsidRPr="00993522">
              <w:rPr>
                <w:rFonts w:ascii="Arial" w:hAnsi="Arial" w:cs="Arial"/>
                <w:b/>
                <w:bCs/>
              </w:rPr>
              <w:t>15</w:t>
            </w:r>
          </w:p>
        </w:tc>
        <w:tc>
          <w:tcPr>
            <w:tcW w:w="3000" w:type="dxa"/>
            <w:vAlign w:val="center"/>
            <w:hideMark/>
          </w:tcPr>
          <w:p w14:paraId="0A76ADEB" w14:textId="77777777" w:rsidR="00F357E4" w:rsidRPr="00993522" w:rsidRDefault="00F357E4" w:rsidP="006771D7">
            <w:pPr>
              <w:ind w:left="0"/>
              <w:jc w:val="center"/>
              <w:rPr>
                <w:rFonts w:ascii="Arial" w:hAnsi="Arial" w:cs="Arial"/>
              </w:rPr>
            </w:pPr>
            <w:r w:rsidRPr="00993522">
              <w:rPr>
                <w:rFonts w:ascii="Arial" w:hAnsi="Arial" w:cs="Arial"/>
              </w:rPr>
              <w:t>100%</w:t>
            </w:r>
          </w:p>
        </w:tc>
      </w:tr>
    </w:tbl>
    <w:p w14:paraId="7775D8F4" w14:textId="3432C3AF" w:rsidR="00F357E4" w:rsidRPr="00993522" w:rsidRDefault="00F357E4" w:rsidP="006771D7">
      <w:pPr>
        <w:ind w:left="0"/>
        <w:jc w:val="center"/>
        <w:rPr>
          <w:rFonts w:ascii="Arial" w:hAnsi="Arial" w:cs="Arial"/>
        </w:rPr>
      </w:pPr>
      <w:r w:rsidRPr="00993522">
        <w:rPr>
          <w:rFonts w:ascii="Arial" w:hAnsi="Arial" w:cs="Arial"/>
          <w:b/>
          <w:bCs/>
        </w:rPr>
        <w:t xml:space="preserve">Table </w:t>
      </w:r>
      <w:r w:rsidR="000012A5">
        <w:rPr>
          <w:rFonts w:ascii="Arial" w:hAnsi="Arial" w:cs="Arial"/>
          <w:b/>
          <w:bCs/>
        </w:rPr>
        <w:t>4</w:t>
      </w:r>
      <w:r w:rsidRPr="00993522">
        <w:rPr>
          <w:rFonts w:ascii="Arial" w:hAnsi="Arial" w:cs="Arial"/>
          <w:b/>
          <w:bCs/>
        </w:rPr>
        <w:t>:</w:t>
      </w:r>
      <w:r w:rsidRPr="00993522">
        <w:rPr>
          <w:rFonts w:ascii="Arial" w:hAnsi="Arial" w:cs="Arial"/>
        </w:rPr>
        <w:t xml:space="preserve"> </w:t>
      </w:r>
      <w:r w:rsidRPr="00993522">
        <w:rPr>
          <w:rFonts w:ascii="Arial" w:hAnsi="Arial" w:cs="Arial"/>
          <w:b/>
          <w:bCs/>
        </w:rPr>
        <w:t>Number of Papers based on Empirical Category</w:t>
      </w:r>
    </w:p>
    <w:p w14:paraId="4F8F152D" w14:textId="1A89D1D7" w:rsidR="00E2620B" w:rsidRDefault="000012A5" w:rsidP="008C3575">
      <w:pPr>
        <w:ind w:left="0"/>
      </w:pPr>
      <w:r>
        <w:rPr>
          <w:noProof/>
        </w:rPr>
        <w:drawing>
          <wp:anchor distT="0" distB="0" distL="114300" distR="114300" simplePos="0" relativeHeight="251632128" behindDoc="0" locked="0" layoutInCell="1" allowOverlap="1" wp14:anchorId="1A0E1729" wp14:editId="500691C1">
            <wp:simplePos x="0" y="0"/>
            <wp:positionH relativeFrom="column">
              <wp:posOffset>228600</wp:posOffset>
            </wp:positionH>
            <wp:positionV relativeFrom="paragraph">
              <wp:posOffset>91440</wp:posOffset>
            </wp:positionV>
            <wp:extent cx="5486400" cy="2438400"/>
            <wp:effectExtent l="0" t="0" r="0" b="0"/>
            <wp:wrapNone/>
            <wp:docPr id="817627035" name="Chart 1">
              <a:extLst xmlns:a="http://schemas.openxmlformats.org/drawingml/2006/main">
                <a:ext uri="{FF2B5EF4-FFF2-40B4-BE49-F238E27FC236}">
                  <a16:creationId xmlns:a16="http://schemas.microsoft.com/office/drawing/2014/main" id="{E8F74A55-CDB7-D506-E05D-ED25D9FC97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3EF2D2D2" w14:textId="62464C99" w:rsidR="00C222D0" w:rsidRDefault="00C222D0" w:rsidP="008C3575">
      <w:pPr>
        <w:ind w:left="0"/>
      </w:pPr>
    </w:p>
    <w:p w14:paraId="6BDDA89E" w14:textId="77777777" w:rsidR="00C222D0" w:rsidRDefault="00C222D0" w:rsidP="008C3575">
      <w:pPr>
        <w:ind w:left="0"/>
      </w:pPr>
    </w:p>
    <w:p w14:paraId="159A991D" w14:textId="77777777" w:rsidR="00C222D0" w:rsidRDefault="00C222D0" w:rsidP="008C3575">
      <w:pPr>
        <w:ind w:left="0"/>
      </w:pPr>
    </w:p>
    <w:p w14:paraId="3A604A9D" w14:textId="77777777" w:rsidR="00C222D0" w:rsidRDefault="00C222D0" w:rsidP="008C3575">
      <w:pPr>
        <w:ind w:left="0"/>
      </w:pPr>
    </w:p>
    <w:p w14:paraId="7E7FCCF3" w14:textId="77777777" w:rsidR="00C222D0" w:rsidRDefault="00C222D0" w:rsidP="008C3575">
      <w:pPr>
        <w:ind w:left="0"/>
      </w:pPr>
    </w:p>
    <w:p w14:paraId="32EA0130" w14:textId="77777777" w:rsidR="00C222D0" w:rsidRDefault="00C222D0" w:rsidP="008C3575">
      <w:pPr>
        <w:ind w:left="0"/>
      </w:pPr>
    </w:p>
    <w:p w14:paraId="62600CAB" w14:textId="77777777" w:rsidR="00C222D0" w:rsidRDefault="00C222D0" w:rsidP="008C3575">
      <w:pPr>
        <w:ind w:left="0"/>
      </w:pPr>
    </w:p>
    <w:p w14:paraId="498962FA" w14:textId="77777777" w:rsidR="00C222D0" w:rsidRDefault="00C222D0" w:rsidP="008C3575">
      <w:pPr>
        <w:ind w:left="0"/>
      </w:pPr>
    </w:p>
    <w:p w14:paraId="5107534F" w14:textId="72A485BD" w:rsidR="00C222D0" w:rsidRPr="00993522" w:rsidRDefault="00C222D0" w:rsidP="000012A5">
      <w:pPr>
        <w:ind w:left="0"/>
        <w:jc w:val="center"/>
        <w:rPr>
          <w:rFonts w:ascii="Arial" w:hAnsi="Arial" w:cs="Arial"/>
        </w:rPr>
      </w:pPr>
      <w:r w:rsidRPr="00993522">
        <w:rPr>
          <w:rFonts w:ascii="Arial" w:hAnsi="Arial" w:cs="Arial"/>
          <w:b/>
          <w:bCs/>
        </w:rPr>
        <w:t xml:space="preserve">Figure </w:t>
      </w:r>
      <w:r w:rsidR="000012A5">
        <w:rPr>
          <w:rFonts w:ascii="Arial" w:hAnsi="Arial" w:cs="Arial"/>
          <w:b/>
          <w:bCs/>
        </w:rPr>
        <w:t>3</w:t>
      </w:r>
      <w:r w:rsidRPr="00993522">
        <w:rPr>
          <w:rFonts w:ascii="Arial" w:hAnsi="Arial" w:cs="Arial"/>
          <w:b/>
          <w:bCs/>
        </w:rPr>
        <w:t>:</w:t>
      </w:r>
      <w:r w:rsidRPr="00993522">
        <w:rPr>
          <w:rFonts w:ascii="Arial" w:hAnsi="Arial" w:cs="Arial"/>
        </w:rPr>
        <w:t xml:space="preserve"> </w:t>
      </w:r>
      <w:r w:rsidRPr="00993522">
        <w:rPr>
          <w:rFonts w:ascii="Arial" w:hAnsi="Arial" w:cs="Arial"/>
          <w:b/>
          <w:bCs/>
        </w:rPr>
        <w:t>Percentage of papers in each Empirical Sample Size Distribution</w:t>
      </w:r>
    </w:p>
    <w:p w14:paraId="391AFC07" w14:textId="397A26E6" w:rsidR="00E82682" w:rsidRPr="00993522" w:rsidRDefault="00C222D0" w:rsidP="00993522">
      <w:pPr>
        <w:spacing w:before="240"/>
        <w:ind w:left="0"/>
        <w:jc w:val="both"/>
        <w:rPr>
          <w:rFonts w:ascii="Arial" w:hAnsi="Arial" w:cs="Arial"/>
        </w:rPr>
      </w:pPr>
      <w:r w:rsidRPr="00993522">
        <w:rPr>
          <w:rFonts w:ascii="Arial" w:hAnsi="Arial" w:cs="Arial"/>
        </w:rPr>
        <w:t>T</w:t>
      </w:r>
      <w:r w:rsidR="000012A5">
        <w:rPr>
          <w:rFonts w:ascii="Arial" w:hAnsi="Arial" w:cs="Arial"/>
        </w:rPr>
        <w:t>able 4 and</w:t>
      </w:r>
      <w:r w:rsidRPr="00993522">
        <w:rPr>
          <w:rFonts w:ascii="Arial" w:hAnsi="Arial" w:cs="Arial"/>
        </w:rPr>
        <w:t xml:space="preserve"> </w:t>
      </w:r>
      <w:r w:rsidR="00DC5D11">
        <w:rPr>
          <w:rFonts w:ascii="Arial" w:hAnsi="Arial" w:cs="Arial"/>
        </w:rPr>
        <w:t>Figure</w:t>
      </w:r>
      <w:r w:rsidRPr="00993522">
        <w:rPr>
          <w:rFonts w:ascii="Arial" w:hAnsi="Arial" w:cs="Arial"/>
        </w:rPr>
        <w:t xml:space="preserve"> </w:t>
      </w:r>
      <w:r w:rsidR="000012A5">
        <w:rPr>
          <w:rFonts w:ascii="Arial" w:hAnsi="Arial" w:cs="Arial"/>
        </w:rPr>
        <w:t>3</w:t>
      </w:r>
      <w:r w:rsidRPr="00993522">
        <w:rPr>
          <w:rFonts w:ascii="Arial" w:hAnsi="Arial" w:cs="Arial"/>
        </w:rPr>
        <w:t xml:space="preserve"> </w:t>
      </w:r>
      <w:r w:rsidR="00720817">
        <w:rPr>
          <w:rFonts w:ascii="Arial" w:hAnsi="Arial" w:cs="Arial"/>
        </w:rPr>
        <w:t>show that most studies fall within</w:t>
      </w:r>
      <w:r w:rsidR="00DC5D11">
        <w:rPr>
          <w:rFonts w:ascii="Arial" w:hAnsi="Arial" w:cs="Arial"/>
        </w:rPr>
        <w:t xml:space="preserve"> the medium-to-large N range, especially 21-50, with 4 papers representing 27% of the total, and above 100, with 6 papers </w:t>
      </w:r>
      <w:r w:rsidRPr="00993522">
        <w:rPr>
          <w:rFonts w:ascii="Arial" w:hAnsi="Arial" w:cs="Arial"/>
        </w:rPr>
        <w:t xml:space="preserve">representing 40% of the total. It usually indicates that the studies can support more stable and generalizable conclusions. Small-N empirical studies exist but are not dominant, meaning the evidence base is not primarily built on tiny samples. </w:t>
      </w:r>
    </w:p>
    <w:tbl>
      <w:tblPr>
        <w:tblpPr w:leftFromText="187" w:rightFromText="187" w:vertAnchor="text" w:horzAnchor="margin" w:tblpXSpec="center" w:tblpY="98"/>
        <w:tblOverlap w:val="never"/>
        <w:tblW w:w="8619" w:type="dxa"/>
        <w:tblBorders>
          <w:bottom w:val="single" w:sz="4" w:space="0" w:color="auto"/>
          <w:insideH w:val="single" w:sz="4" w:space="0" w:color="auto"/>
        </w:tblBorders>
        <w:tblLook w:val="04A0" w:firstRow="1" w:lastRow="0" w:firstColumn="1" w:lastColumn="0" w:noHBand="0" w:noVBand="1"/>
      </w:tblPr>
      <w:tblGrid>
        <w:gridCol w:w="3055"/>
        <w:gridCol w:w="2782"/>
        <w:gridCol w:w="2782"/>
      </w:tblGrid>
      <w:tr w:rsidR="00C222D0" w:rsidRPr="00993522" w14:paraId="5B7D8624" w14:textId="77777777" w:rsidTr="00EE03E4">
        <w:trPr>
          <w:trHeight w:val="1007"/>
        </w:trPr>
        <w:tc>
          <w:tcPr>
            <w:tcW w:w="3055" w:type="dxa"/>
            <w:vAlign w:val="center"/>
            <w:hideMark/>
          </w:tcPr>
          <w:p w14:paraId="44667948" w14:textId="77777777" w:rsidR="00C222D0" w:rsidRPr="00993522" w:rsidRDefault="00C222D0" w:rsidP="00EE03E4">
            <w:pPr>
              <w:ind w:left="0"/>
              <w:jc w:val="center"/>
              <w:rPr>
                <w:rFonts w:ascii="Arial" w:hAnsi="Arial" w:cs="Arial"/>
                <w:b/>
                <w:bCs/>
              </w:rPr>
            </w:pPr>
            <w:r w:rsidRPr="00993522">
              <w:rPr>
                <w:rFonts w:ascii="Arial" w:hAnsi="Arial" w:cs="Arial"/>
                <w:b/>
                <w:bCs/>
              </w:rPr>
              <w:lastRenderedPageBreak/>
              <w:t>Review corpus size category (N = No. of documents)</w:t>
            </w:r>
          </w:p>
        </w:tc>
        <w:tc>
          <w:tcPr>
            <w:tcW w:w="2782" w:type="dxa"/>
            <w:vAlign w:val="center"/>
            <w:hideMark/>
          </w:tcPr>
          <w:p w14:paraId="2A47A968" w14:textId="77777777" w:rsidR="00C222D0" w:rsidRPr="00993522" w:rsidRDefault="00C222D0" w:rsidP="00EE03E4">
            <w:pPr>
              <w:ind w:left="0"/>
              <w:jc w:val="center"/>
              <w:rPr>
                <w:rFonts w:ascii="Arial" w:hAnsi="Arial" w:cs="Arial"/>
                <w:b/>
                <w:bCs/>
              </w:rPr>
            </w:pPr>
            <w:r w:rsidRPr="00993522">
              <w:rPr>
                <w:rFonts w:ascii="Arial" w:hAnsi="Arial" w:cs="Arial"/>
                <w:b/>
                <w:bCs/>
              </w:rPr>
              <w:t>No. of papers based on Review corpus size category</w:t>
            </w:r>
          </w:p>
        </w:tc>
        <w:tc>
          <w:tcPr>
            <w:tcW w:w="2782" w:type="dxa"/>
            <w:vAlign w:val="center"/>
            <w:hideMark/>
          </w:tcPr>
          <w:p w14:paraId="1A3AC3FD" w14:textId="77777777" w:rsidR="00C222D0" w:rsidRPr="00993522" w:rsidRDefault="00C222D0" w:rsidP="00EE03E4">
            <w:pPr>
              <w:ind w:left="0"/>
              <w:jc w:val="center"/>
              <w:rPr>
                <w:rFonts w:ascii="Arial" w:hAnsi="Arial" w:cs="Arial"/>
                <w:b/>
                <w:bCs/>
              </w:rPr>
            </w:pPr>
            <w:r w:rsidRPr="00993522">
              <w:rPr>
                <w:rFonts w:ascii="Arial" w:hAnsi="Arial" w:cs="Arial"/>
                <w:b/>
                <w:bCs/>
              </w:rPr>
              <w:t>Percentage</w:t>
            </w:r>
          </w:p>
        </w:tc>
      </w:tr>
      <w:tr w:rsidR="00C222D0" w:rsidRPr="00993522" w14:paraId="74614AB6" w14:textId="77777777" w:rsidTr="00EE03E4">
        <w:trPr>
          <w:trHeight w:val="335"/>
        </w:trPr>
        <w:tc>
          <w:tcPr>
            <w:tcW w:w="3055" w:type="dxa"/>
            <w:vAlign w:val="center"/>
            <w:hideMark/>
          </w:tcPr>
          <w:p w14:paraId="79900CFC" w14:textId="77777777" w:rsidR="00C222D0" w:rsidRPr="00993522" w:rsidRDefault="00C222D0" w:rsidP="00EE03E4">
            <w:pPr>
              <w:ind w:left="0"/>
              <w:jc w:val="center"/>
              <w:rPr>
                <w:rFonts w:ascii="Arial" w:hAnsi="Arial" w:cs="Arial"/>
              </w:rPr>
            </w:pPr>
            <w:r w:rsidRPr="00993522">
              <w:rPr>
                <w:rFonts w:ascii="Arial" w:hAnsi="Arial" w:cs="Arial"/>
              </w:rPr>
              <w:t>0–50</w:t>
            </w:r>
          </w:p>
        </w:tc>
        <w:tc>
          <w:tcPr>
            <w:tcW w:w="2782" w:type="dxa"/>
            <w:vAlign w:val="center"/>
            <w:hideMark/>
          </w:tcPr>
          <w:p w14:paraId="264F0DB2" w14:textId="77777777" w:rsidR="00C222D0" w:rsidRPr="00993522" w:rsidRDefault="00C222D0" w:rsidP="00EE03E4">
            <w:pPr>
              <w:ind w:left="0"/>
              <w:jc w:val="center"/>
              <w:rPr>
                <w:rFonts w:ascii="Arial" w:hAnsi="Arial" w:cs="Arial"/>
              </w:rPr>
            </w:pPr>
            <w:r w:rsidRPr="00993522">
              <w:rPr>
                <w:rFonts w:ascii="Arial" w:hAnsi="Arial" w:cs="Arial"/>
              </w:rPr>
              <w:t>3</w:t>
            </w:r>
          </w:p>
        </w:tc>
        <w:tc>
          <w:tcPr>
            <w:tcW w:w="2782" w:type="dxa"/>
            <w:vAlign w:val="center"/>
            <w:hideMark/>
          </w:tcPr>
          <w:p w14:paraId="41CD19BD" w14:textId="77777777" w:rsidR="00C222D0" w:rsidRPr="00993522" w:rsidRDefault="00C222D0" w:rsidP="00EE03E4">
            <w:pPr>
              <w:ind w:left="0"/>
              <w:jc w:val="center"/>
              <w:rPr>
                <w:rFonts w:ascii="Arial" w:hAnsi="Arial" w:cs="Arial"/>
              </w:rPr>
            </w:pPr>
            <w:r w:rsidRPr="00993522">
              <w:rPr>
                <w:rFonts w:ascii="Arial" w:hAnsi="Arial" w:cs="Arial"/>
              </w:rPr>
              <w:t>50%</w:t>
            </w:r>
          </w:p>
        </w:tc>
      </w:tr>
      <w:tr w:rsidR="00C222D0" w:rsidRPr="00993522" w14:paraId="52A32C79" w14:textId="77777777" w:rsidTr="00EE03E4">
        <w:trPr>
          <w:trHeight w:val="335"/>
        </w:trPr>
        <w:tc>
          <w:tcPr>
            <w:tcW w:w="3055" w:type="dxa"/>
            <w:vAlign w:val="center"/>
            <w:hideMark/>
          </w:tcPr>
          <w:p w14:paraId="537C2D44" w14:textId="77777777" w:rsidR="00C222D0" w:rsidRPr="00993522" w:rsidRDefault="00C222D0" w:rsidP="00EE03E4">
            <w:pPr>
              <w:ind w:left="0"/>
              <w:jc w:val="center"/>
              <w:rPr>
                <w:rFonts w:ascii="Arial" w:hAnsi="Arial" w:cs="Arial"/>
              </w:rPr>
            </w:pPr>
            <w:r w:rsidRPr="00993522">
              <w:rPr>
                <w:rFonts w:ascii="Arial" w:hAnsi="Arial" w:cs="Arial"/>
              </w:rPr>
              <w:t>50–100</w:t>
            </w:r>
          </w:p>
        </w:tc>
        <w:tc>
          <w:tcPr>
            <w:tcW w:w="2782" w:type="dxa"/>
            <w:vAlign w:val="center"/>
            <w:hideMark/>
          </w:tcPr>
          <w:p w14:paraId="5DE15B00" w14:textId="77777777" w:rsidR="00C222D0" w:rsidRPr="00993522" w:rsidRDefault="00C222D0" w:rsidP="00EE03E4">
            <w:pPr>
              <w:ind w:left="0"/>
              <w:jc w:val="center"/>
              <w:rPr>
                <w:rFonts w:ascii="Arial" w:hAnsi="Arial" w:cs="Arial"/>
              </w:rPr>
            </w:pPr>
            <w:r w:rsidRPr="00993522">
              <w:rPr>
                <w:rFonts w:ascii="Arial" w:hAnsi="Arial" w:cs="Arial"/>
              </w:rPr>
              <w:t>1</w:t>
            </w:r>
          </w:p>
        </w:tc>
        <w:tc>
          <w:tcPr>
            <w:tcW w:w="2782" w:type="dxa"/>
            <w:vAlign w:val="center"/>
            <w:hideMark/>
          </w:tcPr>
          <w:p w14:paraId="296CEBEA" w14:textId="77777777" w:rsidR="00C222D0" w:rsidRPr="00993522" w:rsidRDefault="00C222D0" w:rsidP="00EE03E4">
            <w:pPr>
              <w:ind w:left="0"/>
              <w:jc w:val="center"/>
              <w:rPr>
                <w:rFonts w:ascii="Arial" w:hAnsi="Arial" w:cs="Arial"/>
              </w:rPr>
            </w:pPr>
            <w:r w:rsidRPr="00993522">
              <w:rPr>
                <w:rFonts w:ascii="Arial" w:hAnsi="Arial" w:cs="Arial"/>
              </w:rPr>
              <w:t>17%</w:t>
            </w:r>
          </w:p>
        </w:tc>
      </w:tr>
      <w:tr w:rsidR="00C222D0" w:rsidRPr="00993522" w14:paraId="23B01F37" w14:textId="77777777" w:rsidTr="00EE03E4">
        <w:trPr>
          <w:trHeight w:val="335"/>
        </w:trPr>
        <w:tc>
          <w:tcPr>
            <w:tcW w:w="3055" w:type="dxa"/>
            <w:vAlign w:val="center"/>
            <w:hideMark/>
          </w:tcPr>
          <w:p w14:paraId="58EE0E33" w14:textId="77777777" w:rsidR="00C222D0" w:rsidRPr="00993522" w:rsidRDefault="00C222D0" w:rsidP="00EE03E4">
            <w:pPr>
              <w:ind w:left="0"/>
              <w:jc w:val="center"/>
              <w:rPr>
                <w:rFonts w:ascii="Arial" w:hAnsi="Arial" w:cs="Arial"/>
              </w:rPr>
            </w:pPr>
            <w:r w:rsidRPr="00993522">
              <w:rPr>
                <w:rFonts w:ascii="Arial" w:hAnsi="Arial" w:cs="Arial"/>
              </w:rPr>
              <w:t>&gt;100</w:t>
            </w:r>
          </w:p>
        </w:tc>
        <w:tc>
          <w:tcPr>
            <w:tcW w:w="2782" w:type="dxa"/>
            <w:vAlign w:val="center"/>
            <w:hideMark/>
          </w:tcPr>
          <w:p w14:paraId="3FA3981D" w14:textId="77777777" w:rsidR="00C222D0" w:rsidRPr="00993522" w:rsidRDefault="00C222D0" w:rsidP="00EE03E4">
            <w:pPr>
              <w:ind w:left="0"/>
              <w:jc w:val="center"/>
              <w:rPr>
                <w:rFonts w:ascii="Arial" w:hAnsi="Arial" w:cs="Arial"/>
              </w:rPr>
            </w:pPr>
            <w:r w:rsidRPr="00993522">
              <w:rPr>
                <w:rFonts w:ascii="Arial" w:hAnsi="Arial" w:cs="Arial"/>
              </w:rPr>
              <w:t>2</w:t>
            </w:r>
          </w:p>
        </w:tc>
        <w:tc>
          <w:tcPr>
            <w:tcW w:w="2782" w:type="dxa"/>
            <w:vAlign w:val="center"/>
            <w:hideMark/>
          </w:tcPr>
          <w:p w14:paraId="020F655C" w14:textId="77777777" w:rsidR="00C222D0" w:rsidRPr="00993522" w:rsidRDefault="00C222D0" w:rsidP="00EE03E4">
            <w:pPr>
              <w:ind w:left="0"/>
              <w:jc w:val="center"/>
              <w:rPr>
                <w:rFonts w:ascii="Arial" w:hAnsi="Arial" w:cs="Arial"/>
              </w:rPr>
            </w:pPr>
            <w:r w:rsidRPr="00993522">
              <w:rPr>
                <w:rFonts w:ascii="Arial" w:hAnsi="Arial" w:cs="Arial"/>
              </w:rPr>
              <w:t>33%</w:t>
            </w:r>
          </w:p>
        </w:tc>
      </w:tr>
      <w:tr w:rsidR="00C222D0" w:rsidRPr="00993522" w14:paraId="10AD6996" w14:textId="77777777" w:rsidTr="00EE03E4">
        <w:trPr>
          <w:trHeight w:val="335"/>
        </w:trPr>
        <w:tc>
          <w:tcPr>
            <w:tcW w:w="3055" w:type="dxa"/>
            <w:vAlign w:val="center"/>
            <w:hideMark/>
          </w:tcPr>
          <w:p w14:paraId="36AA3B94" w14:textId="77777777" w:rsidR="00C222D0" w:rsidRPr="00993522" w:rsidRDefault="00C222D0" w:rsidP="00EE03E4">
            <w:pPr>
              <w:ind w:left="0"/>
              <w:jc w:val="center"/>
              <w:rPr>
                <w:rFonts w:ascii="Arial" w:hAnsi="Arial" w:cs="Arial"/>
              </w:rPr>
            </w:pPr>
            <w:r w:rsidRPr="00993522">
              <w:rPr>
                <w:rFonts w:ascii="Arial" w:hAnsi="Arial" w:cs="Arial"/>
              </w:rPr>
              <w:t>Total</w:t>
            </w:r>
          </w:p>
        </w:tc>
        <w:tc>
          <w:tcPr>
            <w:tcW w:w="2782" w:type="dxa"/>
            <w:vAlign w:val="center"/>
            <w:hideMark/>
          </w:tcPr>
          <w:p w14:paraId="3BBC68E5" w14:textId="77777777" w:rsidR="00C222D0" w:rsidRPr="00993522" w:rsidRDefault="00C222D0" w:rsidP="00EE03E4">
            <w:pPr>
              <w:ind w:left="0"/>
              <w:jc w:val="center"/>
              <w:rPr>
                <w:rFonts w:ascii="Arial" w:hAnsi="Arial" w:cs="Arial"/>
              </w:rPr>
            </w:pPr>
            <w:r w:rsidRPr="00993522">
              <w:rPr>
                <w:rFonts w:ascii="Arial" w:hAnsi="Arial" w:cs="Arial"/>
              </w:rPr>
              <w:t>6</w:t>
            </w:r>
          </w:p>
        </w:tc>
        <w:tc>
          <w:tcPr>
            <w:tcW w:w="2782" w:type="dxa"/>
            <w:vAlign w:val="center"/>
            <w:hideMark/>
          </w:tcPr>
          <w:p w14:paraId="4610E1A6" w14:textId="77777777" w:rsidR="00C222D0" w:rsidRPr="00993522" w:rsidRDefault="00C222D0" w:rsidP="00EE03E4">
            <w:pPr>
              <w:ind w:left="0"/>
              <w:jc w:val="center"/>
              <w:rPr>
                <w:rFonts w:ascii="Arial" w:hAnsi="Arial" w:cs="Arial"/>
              </w:rPr>
            </w:pPr>
            <w:r w:rsidRPr="00993522">
              <w:rPr>
                <w:rFonts w:ascii="Arial" w:hAnsi="Arial" w:cs="Arial"/>
              </w:rPr>
              <w:t>100%</w:t>
            </w:r>
          </w:p>
        </w:tc>
      </w:tr>
    </w:tbl>
    <w:p w14:paraId="4BD6BB18" w14:textId="77777777" w:rsidR="00993522" w:rsidRDefault="00993522" w:rsidP="00C222D0">
      <w:pPr>
        <w:ind w:left="0"/>
        <w:rPr>
          <w:b/>
          <w:bCs/>
        </w:rPr>
      </w:pPr>
    </w:p>
    <w:p w14:paraId="73416926" w14:textId="33885975" w:rsidR="00C222D0" w:rsidRPr="00993522" w:rsidRDefault="0063774C" w:rsidP="00993522">
      <w:pPr>
        <w:ind w:left="0"/>
        <w:jc w:val="center"/>
        <w:rPr>
          <w:rFonts w:ascii="Arial" w:hAnsi="Arial" w:cs="Arial"/>
        </w:rPr>
      </w:pPr>
      <w:r>
        <w:rPr>
          <w:noProof/>
        </w:rPr>
        <w:drawing>
          <wp:anchor distT="0" distB="0" distL="114300" distR="114300" simplePos="0" relativeHeight="251638272" behindDoc="0" locked="0" layoutInCell="1" allowOverlap="1" wp14:anchorId="20265EA5" wp14:editId="7DE50BC5">
            <wp:simplePos x="0" y="0"/>
            <wp:positionH relativeFrom="column">
              <wp:posOffset>487680</wp:posOffset>
            </wp:positionH>
            <wp:positionV relativeFrom="paragraph">
              <wp:posOffset>255905</wp:posOffset>
            </wp:positionV>
            <wp:extent cx="4739640" cy="2179320"/>
            <wp:effectExtent l="0" t="0" r="3810" b="0"/>
            <wp:wrapNone/>
            <wp:docPr id="1271145577" name="Chart 1">
              <a:extLst xmlns:a="http://schemas.openxmlformats.org/drawingml/2006/main">
                <a:ext uri="{FF2B5EF4-FFF2-40B4-BE49-F238E27FC236}">
                  <a16:creationId xmlns:a16="http://schemas.microsoft.com/office/drawing/2014/main" id="{6F3EFCE2-EECC-352F-73B0-45964A19F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C222D0" w:rsidRPr="00993522">
        <w:rPr>
          <w:rFonts w:ascii="Arial" w:hAnsi="Arial" w:cs="Arial"/>
          <w:b/>
          <w:bCs/>
        </w:rPr>
        <w:t xml:space="preserve">Table </w:t>
      </w:r>
      <w:r w:rsidR="00720817">
        <w:rPr>
          <w:rFonts w:ascii="Arial" w:hAnsi="Arial" w:cs="Arial"/>
          <w:b/>
          <w:bCs/>
        </w:rPr>
        <w:t>5</w:t>
      </w:r>
      <w:r w:rsidR="00C222D0" w:rsidRPr="00993522">
        <w:rPr>
          <w:rFonts w:ascii="Arial" w:hAnsi="Arial" w:cs="Arial"/>
          <w:b/>
          <w:bCs/>
        </w:rPr>
        <w:t>:</w:t>
      </w:r>
      <w:r w:rsidR="00C222D0" w:rsidRPr="00993522">
        <w:rPr>
          <w:rFonts w:ascii="Arial" w:hAnsi="Arial" w:cs="Arial"/>
        </w:rPr>
        <w:t xml:space="preserve"> </w:t>
      </w:r>
      <w:r w:rsidR="00C222D0" w:rsidRPr="00993522">
        <w:rPr>
          <w:rFonts w:ascii="Arial" w:hAnsi="Arial" w:cs="Arial"/>
          <w:b/>
          <w:bCs/>
        </w:rPr>
        <w:t>Number of Papers based on Review corpus size category</w:t>
      </w:r>
    </w:p>
    <w:p w14:paraId="1A94BC1F" w14:textId="4264E3EA" w:rsidR="00C222D0" w:rsidRPr="00C222D0" w:rsidRDefault="00C222D0" w:rsidP="00C222D0">
      <w:pPr>
        <w:ind w:left="0"/>
      </w:pPr>
    </w:p>
    <w:p w14:paraId="260DCD70" w14:textId="726F740D" w:rsidR="00C222D0" w:rsidRPr="00C222D0" w:rsidRDefault="00C222D0" w:rsidP="00C222D0">
      <w:pPr>
        <w:ind w:left="0"/>
      </w:pPr>
    </w:p>
    <w:p w14:paraId="0674BDB2" w14:textId="77777777" w:rsidR="00C222D0" w:rsidRDefault="00C222D0" w:rsidP="008C3575">
      <w:pPr>
        <w:ind w:left="0"/>
      </w:pPr>
    </w:p>
    <w:p w14:paraId="57F33010" w14:textId="77777777" w:rsidR="00C222D0" w:rsidRDefault="00C222D0" w:rsidP="008C3575">
      <w:pPr>
        <w:ind w:left="0"/>
      </w:pPr>
    </w:p>
    <w:p w14:paraId="1C396208" w14:textId="77777777" w:rsidR="00C222D0" w:rsidRDefault="00C222D0" w:rsidP="008C3575">
      <w:pPr>
        <w:ind w:left="0"/>
      </w:pPr>
    </w:p>
    <w:p w14:paraId="2529B077" w14:textId="77777777" w:rsidR="00C222D0" w:rsidRDefault="00C222D0" w:rsidP="008C3575">
      <w:pPr>
        <w:ind w:left="0"/>
      </w:pPr>
    </w:p>
    <w:p w14:paraId="423D07E0" w14:textId="77777777" w:rsidR="00C222D0" w:rsidRDefault="00C222D0" w:rsidP="008C3575">
      <w:pPr>
        <w:ind w:left="0"/>
      </w:pPr>
    </w:p>
    <w:p w14:paraId="262EC192" w14:textId="77777777" w:rsidR="00C222D0" w:rsidRDefault="00C222D0" w:rsidP="008C3575">
      <w:pPr>
        <w:ind w:left="0"/>
      </w:pPr>
    </w:p>
    <w:p w14:paraId="463F5109" w14:textId="6F81C914" w:rsidR="00C222D0" w:rsidRPr="00993522" w:rsidRDefault="00C222D0" w:rsidP="0063774C">
      <w:pPr>
        <w:ind w:left="0"/>
        <w:jc w:val="center"/>
        <w:rPr>
          <w:rFonts w:ascii="Arial" w:hAnsi="Arial" w:cs="Arial"/>
        </w:rPr>
      </w:pPr>
      <w:r w:rsidRPr="00993522">
        <w:rPr>
          <w:rFonts w:ascii="Arial" w:hAnsi="Arial" w:cs="Arial"/>
          <w:b/>
          <w:bCs/>
        </w:rPr>
        <w:t xml:space="preserve">Figure </w:t>
      </w:r>
      <w:r w:rsidR="00720817">
        <w:rPr>
          <w:rFonts w:ascii="Arial" w:hAnsi="Arial" w:cs="Arial"/>
          <w:b/>
          <w:bCs/>
        </w:rPr>
        <w:t>4</w:t>
      </w:r>
      <w:r w:rsidRPr="00993522">
        <w:rPr>
          <w:rFonts w:ascii="Arial" w:hAnsi="Arial" w:cs="Arial"/>
          <w:b/>
          <w:bCs/>
        </w:rPr>
        <w:t>:</w:t>
      </w:r>
      <w:r w:rsidRPr="00993522">
        <w:rPr>
          <w:rFonts w:ascii="Arial" w:hAnsi="Arial" w:cs="Arial"/>
        </w:rPr>
        <w:t xml:space="preserve"> </w:t>
      </w:r>
      <w:r w:rsidRPr="00993522">
        <w:rPr>
          <w:rFonts w:ascii="Arial" w:hAnsi="Arial" w:cs="Arial"/>
          <w:b/>
          <w:bCs/>
        </w:rPr>
        <w:t>Percentage of papers in each Review Category</w:t>
      </w:r>
    </w:p>
    <w:p w14:paraId="5F10924C" w14:textId="47253B24" w:rsidR="009E18C8" w:rsidRPr="009E18C8" w:rsidRDefault="009E18C8" w:rsidP="009E18C8">
      <w:pPr>
        <w:spacing w:before="240"/>
        <w:ind w:left="0"/>
        <w:jc w:val="both"/>
        <w:rPr>
          <w:rFonts w:ascii="Arial" w:hAnsi="Arial" w:cs="Arial"/>
        </w:rPr>
      </w:pPr>
      <w:r w:rsidRPr="009E18C8">
        <w:rPr>
          <w:rFonts w:ascii="Arial" w:hAnsi="Arial" w:cs="Arial"/>
        </w:rPr>
        <w:t xml:space="preserve">According to </w:t>
      </w:r>
      <w:r w:rsidR="00ED0346">
        <w:rPr>
          <w:rFonts w:ascii="Arial" w:hAnsi="Arial" w:cs="Arial"/>
        </w:rPr>
        <w:t>Table 5 and Figure 4</w:t>
      </w:r>
      <w:r w:rsidRPr="009E18C8">
        <w:rPr>
          <w:rFonts w:ascii="Arial" w:hAnsi="Arial" w:cs="Arial"/>
        </w:rPr>
        <w:t xml:space="preserve">, the majority of </w:t>
      </w:r>
      <w:r w:rsidR="00A526DE">
        <w:rPr>
          <w:rFonts w:ascii="Arial" w:hAnsi="Arial" w:cs="Arial"/>
        </w:rPr>
        <w:t>studies fall within the smaller range of 0-50, with 3 papers accounting for</w:t>
      </w:r>
      <w:r w:rsidRPr="009E18C8">
        <w:rPr>
          <w:rFonts w:ascii="Arial" w:hAnsi="Arial" w:cs="Arial"/>
        </w:rPr>
        <w:t xml:space="preserve"> half of the total. It generally implies that the studies are narrower/narrower, but </w:t>
      </w:r>
      <w:r w:rsidR="00E07696">
        <w:rPr>
          <w:rFonts w:ascii="Arial" w:hAnsi="Arial" w:cs="Arial"/>
        </w:rPr>
        <w:t>they do not necessarily</w:t>
      </w:r>
      <w:r w:rsidRPr="009E18C8">
        <w:rPr>
          <w:rFonts w:ascii="Arial" w:hAnsi="Arial" w:cs="Arial"/>
        </w:rPr>
        <w:t xml:space="preserve"> cover the entire field and may overlook some valuable studies. The only paper that fell in the 50-100 range </w:t>
      </w:r>
      <w:r w:rsidR="00A526DE">
        <w:rPr>
          <w:rFonts w:ascii="Arial" w:hAnsi="Arial" w:cs="Arial"/>
        </w:rPr>
        <w:t xml:space="preserve">accounted for 17 percent of the total, indicating that </w:t>
      </w:r>
      <w:r w:rsidRPr="009E18C8">
        <w:rPr>
          <w:rFonts w:ascii="Arial" w:hAnsi="Arial" w:cs="Arial"/>
        </w:rPr>
        <w:t xml:space="preserve">moderately sized papers are not widespread in the dataset. Lastly, 2 papers fit in the 100 range, which constitutes 33 percent of the total. A comprehensive review of the sample paper </w:t>
      </w:r>
      <w:r w:rsidR="004E421A">
        <w:rPr>
          <w:rFonts w:ascii="Arial" w:hAnsi="Arial" w:cs="Arial"/>
        </w:rPr>
        <w:t>has a</w:t>
      </w:r>
      <w:r w:rsidRPr="009E18C8">
        <w:rPr>
          <w:rFonts w:ascii="Arial" w:hAnsi="Arial" w:cs="Arial"/>
        </w:rPr>
        <w:t xml:space="preserve"> low risk of missing significant studies.</w:t>
      </w:r>
    </w:p>
    <w:p w14:paraId="4C793BDA" w14:textId="4B0F6986" w:rsidR="00E07696" w:rsidRDefault="009E18C8" w:rsidP="009E18C8">
      <w:pPr>
        <w:spacing w:before="240"/>
        <w:ind w:left="0"/>
        <w:jc w:val="both"/>
        <w:rPr>
          <w:rFonts w:ascii="Arial" w:hAnsi="Arial" w:cs="Arial"/>
        </w:rPr>
      </w:pPr>
      <w:r w:rsidRPr="009E18C8">
        <w:rPr>
          <w:rFonts w:ascii="Arial" w:hAnsi="Arial" w:cs="Arial"/>
        </w:rPr>
        <w:t xml:space="preserve">On the whole, the sample building is an integrated set of empirical, review-based, and conceptual studies. The vast majority use a clear sample or </w:t>
      </w:r>
      <w:r w:rsidR="00A526DE">
        <w:rPr>
          <w:rFonts w:ascii="Arial" w:hAnsi="Arial" w:cs="Arial"/>
        </w:rPr>
        <w:t xml:space="preserve">a collection of </w:t>
      </w:r>
      <w:r w:rsidR="00E82682">
        <w:rPr>
          <w:rFonts w:ascii="Arial" w:hAnsi="Arial" w:cs="Arial"/>
        </w:rPr>
        <w:t>documents; however, not all explicitly report this</w:t>
      </w:r>
      <w:r w:rsidRPr="009E18C8">
        <w:rPr>
          <w:rFonts w:ascii="Arial" w:hAnsi="Arial" w:cs="Arial"/>
        </w:rPr>
        <w:t>, which diminishes transparency.</w:t>
      </w:r>
    </w:p>
    <w:p w14:paraId="236101F8" w14:textId="77777777" w:rsidR="00BB59FE" w:rsidRDefault="00BB59FE" w:rsidP="008C3575">
      <w:pPr>
        <w:ind w:left="0"/>
      </w:pPr>
    </w:p>
    <w:tbl>
      <w:tblPr>
        <w:tblW w:w="5000" w:type="pct"/>
        <w:tblBorders>
          <w:bottom w:val="single" w:sz="4" w:space="0" w:color="auto"/>
          <w:insideH w:val="single" w:sz="4" w:space="0" w:color="auto"/>
        </w:tblBorders>
        <w:tblLook w:val="04A0" w:firstRow="1" w:lastRow="0" w:firstColumn="1" w:lastColumn="0" w:noHBand="0" w:noVBand="1"/>
      </w:tblPr>
      <w:tblGrid>
        <w:gridCol w:w="3694"/>
        <w:gridCol w:w="2805"/>
        <w:gridCol w:w="2861"/>
      </w:tblGrid>
      <w:tr w:rsidR="005C4BC8" w:rsidRPr="00732A8B" w14:paraId="5F9A58A9" w14:textId="77777777" w:rsidTr="00ED0346">
        <w:trPr>
          <w:trHeight w:val="427"/>
        </w:trPr>
        <w:tc>
          <w:tcPr>
            <w:tcW w:w="1973" w:type="pct"/>
            <w:vAlign w:val="center"/>
            <w:hideMark/>
          </w:tcPr>
          <w:p w14:paraId="11AD1B4B" w14:textId="77777777" w:rsidR="005C4BC8" w:rsidRPr="00732A8B" w:rsidRDefault="005C4BC8" w:rsidP="007D7320">
            <w:pPr>
              <w:ind w:left="0"/>
              <w:jc w:val="center"/>
              <w:rPr>
                <w:rFonts w:ascii="Arial" w:hAnsi="Arial" w:cs="Arial"/>
                <w:b/>
                <w:bCs/>
              </w:rPr>
            </w:pPr>
            <w:r w:rsidRPr="00732A8B">
              <w:rPr>
                <w:rFonts w:ascii="Arial" w:hAnsi="Arial" w:cs="Arial"/>
                <w:b/>
                <w:bCs/>
              </w:rPr>
              <w:lastRenderedPageBreak/>
              <w:t>Year</w:t>
            </w:r>
          </w:p>
        </w:tc>
        <w:tc>
          <w:tcPr>
            <w:tcW w:w="1498" w:type="pct"/>
            <w:vAlign w:val="center"/>
            <w:hideMark/>
          </w:tcPr>
          <w:p w14:paraId="38FCC378" w14:textId="77777777" w:rsidR="005C4BC8" w:rsidRPr="00732A8B" w:rsidRDefault="005C4BC8" w:rsidP="007D7320">
            <w:pPr>
              <w:ind w:left="0"/>
              <w:jc w:val="center"/>
              <w:rPr>
                <w:rFonts w:ascii="Arial" w:hAnsi="Arial" w:cs="Arial"/>
                <w:b/>
                <w:bCs/>
              </w:rPr>
            </w:pPr>
            <w:r w:rsidRPr="00732A8B">
              <w:rPr>
                <w:rFonts w:ascii="Arial" w:hAnsi="Arial" w:cs="Arial"/>
                <w:b/>
                <w:bCs/>
              </w:rPr>
              <w:t>No. of papers based on Year</w:t>
            </w:r>
          </w:p>
        </w:tc>
        <w:tc>
          <w:tcPr>
            <w:tcW w:w="1528" w:type="pct"/>
            <w:vAlign w:val="center"/>
            <w:hideMark/>
          </w:tcPr>
          <w:p w14:paraId="53E3A769" w14:textId="77777777" w:rsidR="005C4BC8" w:rsidRPr="00732A8B" w:rsidRDefault="005C4BC8" w:rsidP="007D7320">
            <w:pPr>
              <w:ind w:left="0"/>
              <w:jc w:val="center"/>
              <w:rPr>
                <w:rFonts w:ascii="Arial" w:hAnsi="Arial" w:cs="Arial"/>
                <w:b/>
                <w:bCs/>
              </w:rPr>
            </w:pPr>
            <w:r w:rsidRPr="00732A8B">
              <w:rPr>
                <w:rFonts w:ascii="Arial" w:hAnsi="Arial" w:cs="Arial"/>
                <w:b/>
                <w:bCs/>
              </w:rPr>
              <w:t>Percentage</w:t>
            </w:r>
          </w:p>
        </w:tc>
      </w:tr>
      <w:tr w:rsidR="005C4BC8" w:rsidRPr="00732A8B" w14:paraId="29729909" w14:textId="77777777" w:rsidTr="00ED0346">
        <w:trPr>
          <w:trHeight w:val="489"/>
        </w:trPr>
        <w:tc>
          <w:tcPr>
            <w:tcW w:w="1973" w:type="pct"/>
            <w:vAlign w:val="center"/>
            <w:hideMark/>
          </w:tcPr>
          <w:p w14:paraId="3F482C5A" w14:textId="77777777" w:rsidR="005C4BC8" w:rsidRPr="00732A8B" w:rsidRDefault="005C4BC8" w:rsidP="007D7320">
            <w:pPr>
              <w:ind w:left="0"/>
              <w:jc w:val="center"/>
              <w:rPr>
                <w:rFonts w:ascii="Arial" w:hAnsi="Arial" w:cs="Arial"/>
              </w:rPr>
            </w:pPr>
            <w:r w:rsidRPr="00732A8B">
              <w:rPr>
                <w:rFonts w:ascii="Arial" w:hAnsi="Arial" w:cs="Arial"/>
              </w:rPr>
              <w:t>2025</w:t>
            </w:r>
          </w:p>
        </w:tc>
        <w:tc>
          <w:tcPr>
            <w:tcW w:w="1498" w:type="pct"/>
            <w:vAlign w:val="center"/>
            <w:hideMark/>
          </w:tcPr>
          <w:p w14:paraId="4EDA542F" w14:textId="77777777" w:rsidR="005C4BC8" w:rsidRPr="00732A8B" w:rsidRDefault="005C4BC8" w:rsidP="007D7320">
            <w:pPr>
              <w:ind w:left="0"/>
              <w:jc w:val="center"/>
              <w:rPr>
                <w:rFonts w:ascii="Arial" w:hAnsi="Arial" w:cs="Arial"/>
              </w:rPr>
            </w:pPr>
            <w:r w:rsidRPr="00732A8B">
              <w:rPr>
                <w:rFonts w:ascii="Arial" w:hAnsi="Arial" w:cs="Arial"/>
              </w:rPr>
              <w:t>15</w:t>
            </w:r>
          </w:p>
        </w:tc>
        <w:tc>
          <w:tcPr>
            <w:tcW w:w="1528" w:type="pct"/>
            <w:vAlign w:val="center"/>
            <w:hideMark/>
          </w:tcPr>
          <w:p w14:paraId="28DC6099" w14:textId="77777777" w:rsidR="005C4BC8" w:rsidRPr="00732A8B" w:rsidRDefault="005C4BC8" w:rsidP="007D7320">
            <w:pPr>
              <w:ind w:left="0"/>
              <w:jc w:val="center"/>
              <w:rPr>
                <w:rFonts w:ascii="Arial" w:hAnsi="Arial" w:cs="Arial"/>
              </w:rPr>
            </w:pPr>
            <w:r w:rsidRPr="00732A8B">
              <w:rPr>
                <w:rFonts w:ascii="Arial" w:hAnsi="Arial" w:cs="Arial"/>
              </w:rPr>
              <w:t>39%</w:t>
            </w:r>
          </w:p>
        </w:tc>
      </w:tr>
      <w:tr w:rsidR="005C4BC8" w:rsidRPr="00732A8B" w14:paraId="6329EB05" w14:textId="77777777" w:rsidTr="00ED0346">
        <w:trPr>
          <w:trHeight w:val="324"/>
        </w:trPr>
        <w:tc>
          <w:tcPr>
            <w:tcW w:w="1973" w:type="pct"/>
            <w:vAlign w:val="center"/>
            <w:hideMark/>
          </w:tcPr>
          <w:p w14:paraId="2C65C4BD" w14:textId="77777777" w:rsidR="005C4BC8" w:rsidRPr="00732A8B" w:rsidRDefault="005C4BC8" w:rsidP="007D7320">
            <w:pPr>
              <w:ind w:left="0"/>
              <w:jc w:val="center"/>
              <w:rPr>
                <w:rFonts w:ascii="Arial" w:hAnsi="Arial" w:cs="Arial"/>
              </w:rPr>
            </w:pPr>
            <w:r w:rsidRPr="00732A8B">
              <w:rPr>
                <w:rFonts w:ascii="Arial" w:hAnsi="Arial" w:cs="Arial"/>
              </w:rPr>
              <w:t>2024</w:t>
            </w:r>
          </w:p>
        </w:tc>
        <w:tc>
          <w:tcPr>
            <w:tcW w:w="1498" w:type="pct"/>
            <w:vAlign w:val="center"/>
            <w:hideMark/>
          </w:tcPr>
          <w:p w14:paraId="573951AA" w14:textId="77777777" w:rsidR="005C4BC8" w:rsidRPr="00732A8B" w:rsidRDefault="005C4BC8" w:rsidP="007D7320">
            <w:pPr>
              <w:ind w:left="0"/>
              <w:jc w:val="center"/>
              <w:rPr>
                <w:rFonts w:ascii="Arial" w:hAnsi="Arial" w:cs="Arial"/>
              </w:rPr>
            </w:pPr>
            <w:r w:rsidRPr="00732A8B">
              <w:rPr>
                <w:rFonts w:ascii="Arial" w:hAnsi="Arial" w:cs="Arial"/>
              </w:rPr>
              <w:t>10</w:t>
            </w:r>
          </w:p>
        </w:tc>
        <w:tc>
          <w:tcPr>
            <w:tcW w:w="1528" w:type="pct"/>
            <w:vAlign w:val="center"/>
            <w:hideMark/>
          </w:tcPr>
          <w:p w14:paraId="4CFEB9C7" w14:textId="77777777" w:rsidR="005C4BC8" w:rsidRPr="00732A8B" w:rsidRDefault="005C4BC8" w:rsidP="007D7320">
            <w:pPr>
              <w:ind w:left="0"/>
              <w:jc w:val="center"/>
              <w:rPr>
                <w:rFonts w:ascii="Arial" w:hAnsi="Arial" w:cs="Arial"/>
              </w:rPr>
            </w:pPr>
            <w:r w:rsidRPr="00732A8B">
              <w:rPr>
                <w:rFonts w:ascii="Arial" w:hAnsi="Arial" w:cs="Arial"/>
              </w:rPr>
              <w:t>26%</w:t>
            </w:r>
          </w:p>
        </w:tc>
      </w:tr>
      <w:tr w:rsidR="005C4BC8" w:rsidRPr="00732A8B" w14:paraId="3F48D62A" w14:textId="77777777" w:rsidTr="00ED0346">
        <w:trPr>
          <w:trHeight w:val="161"/>
        </w:trPr>
        <w:tc>
          <w:tcPr>
            <w:tcW w:w="1973" w:type="pct"/>
            <w:vAlign w:val="center"/>
            <w:hideMark/>
          </w:tcPr>
          <w:p w14:paraId="5A2A15F3" w14:textId="77777777" w:rsidR="005C4BC8" w:rsidRPr="00732A8B" w:rsidRDefault="005C4BC8" w:rsidP="007D7320">
            <w:pPr>
              <w:ind w:left="0"/>
              <w:jc w:val="center"/>
              <w:rPr>
                <w:rFonts w:ascii="Arial" w:hAnsi="Arial" w:cs="Arial"/>
              </w:rPr>
            </w:pPr>
            <w:r w:rsidRPr="00732A8B">
              <w:rPr>
                <w:rFonts w:ascii="Arial" w:hAnsi="Arial" w:cs="Arial"/>
              </w:rPr>
              <w:t>2023</w:t>
            </w:r>
          </w:p>
        </w:tc>
        <w:tc>
          <w:tcPr>
            <w:tcW w:w="1498" w:type="pct"/>
            <w:vAlign w:val="center"/>
            <w:hideMark/>
          </w:tcPr>
          <w:p w14:paraId="1B990424" w14:textId="77777777" w:rsidR="005C4BC8" w:rsidRPr="00732A8B" w:rsidRDefault="005C4BC8" w:rsidP="007D7320">
            <w:pPr>
              <w:ind w:left="0"/>
              <w:jc w:val="center"/>
              <w:rPr>
                <w:rFonts w:ascii="Arial" w:hAnsi="Arial" w:cs="Arial"/>
              </w:rPr>
            </w:pPr>
            <w:r w:rsidRPr="00732A8B">
              <w:rPr>
                <w:rFonts w:ascii="Arial" w:hAnsi="Arial" w:cs="Arial"/>
              </w:rPr>
              <w:t>5</w:t>
            </w:r>
          </w:p>
        </w:tc>
        <w:tc>
          <w:tcPr>
            <w:tcW w:w="1528" w:type="pct"/>
            <w:vAlign w:val="center"/>
            <w:hideMark/>
          </w:tcPr>
          <w:p w14:paraId="58408C07" w14:textId="77777777" w:rsidR="005C4BC8" w:rsidRPr="00732A8B" w:rsidRDefault="005C4BC8" w:rsidP="007D7320">
            <w:pPr>
              <w:ind w:left="0"/>
              <w:jc w:val="center"/>
              <w:rPr>
                <w:rFonts w:ascii="Arial" w:hAnsi="Arial" w:cs="Arial"/>
              </w:rPr>
            </w:pPr>
            <w:r w:rsidRPr="00732A8B">
              <w:rPr>
                <w:rFonts w:ascii="Arial" w:hAnsi="Arial" w:cs="Arial"/>
              </w:rPr>
              <w:t>13%</w:t>
            </w:r>
          </w:p>
        </w:tc>
      </w:tr>
      <w:tr w:rsidR="005C4BC8" w:rsidRPr="00732A8B" w14:paraId="140E8820" w14:textId="77777777" w:rsidTr="00ED0346">
        <w:trPr>
          <w:trHeight w:val="161"/>
        </w:trPr>
        <w:tc>
          <w:tcPr>
            <w:tcW w:w="1973" w:type="pct"/>
            <w:vAlign w:val="center"/>
            <w:hideMark/>
          </w:tcPr>
          <w:p w14:paraId="684CD921" w14:textId="77777777" w:rsidR="005C4BC8" w:rsidRPr="00732A8B" w:rsidRDefault="005C4BC8" w:rsidP="007D7320">
            <w:pPr>
              <w:ind w:left="0"/>
              <w:jc w:val="center"/>
              <w:rPr>
                <w:rFonts w:ascii="Arial" w:hAnsi="Arial" w:cs="Arial"/>
              </w:rPr>
            </w:pPr>
            <w:r w:rsidRPr="00732A8B">
              <w:rPr>
                <w:rFonts w:ascii="Arial" w:hAnsi="Arial" w:cs="Arial"/>
              </w:rPr>
              <w:t>2022</w:t>
            </w:r>
          </w:p>
        </w:tc>
        <w:tc>
          <w:tcPr>
            <w:tcW w:w="1498" w:type="pct"/>
            <w:vAlign w:val="center"/>
            <w:hideMark/>
          </w:tcPr>
          <w:p w14:paraId="6732B8F4" w14:textId="77777777" w:rsidR="005C4BC8" w:rsidRPr="00732A8B" w:rsidRDefault="005C4BC8" w:rsidP="007D7320">
            <w:pPr>
              <w:ind w:left="0"/>
              <w:jc w:val="center"/>
              <w:rPr>
                <w:rFonts w:ascii="Arial" w:hAnsi="Arial" w:cs="Arial"/>
              </w:rPr>
            </w:pPr>
            <w:r w:rsidRPr="00732A8B">
              <w:rPr>
                <w:rFonts w:ascii="Arial" w:hAnsi="Arial" w:cs="Arial"/>
              </w:rPr>
              <w:t>1</w:t>
            </w:r>
          </w:p>
        </w:tc>
        <w:tc>
          <w:tcPr>
            <w:tcW w:w="1528" w:type="pct"/>
            <w:vAlign w:val="center"/>
            <w:hideMark/>
          </w:tcPr>
          <w:p w14:paraId="1FEE4D0C" w14:textId="77777777" w:rsidR="005C4BC8" w:rsidRPr="00732A8B" w:rsidRDefault="005C4BC8" w:rsidP="007D7320">
            <w:pPr>
              <w:ind w:left="0"/>
              <w:jc w:val="center"/>
              <w:rPr>
                <w:rFonts w:ascii="Arial" w:hAnsi="Arial" w:cs="Arial"/>
              </w:rPr>
            </w:pPr>
            <w:r w:rsidRPr="00732A8B">
              <w:rPr>
                <w:rFonts w:ascii="Arial" w:hAnsi="Arial" w:cs="Arial"/>
              </w:rPr>
              <w:t>3%</w:t>
            </w:r>
          </w:p>
        </w:tc>
      </w:tr>
      <w:tr w:rsidR="005C4BC8" w:rsidRPr="00732A8B" w14:paraId="30AEAEAF" w14:textId="77777777" w:rsidTr="00ED0346">
        <w:trPr>
          <w:trHeight w:val="161"/>
        </w:trPr>
        <w:tc>
          <w:tcPr>
            <w:tcW w:w="1973" w:type="pct"/>
            <w:vAlign w:val="center"/>
            <w:hideMark/>
          </w:tcPr>
          <w:p w14:paraId="0C88E109" w14:textId="77777777" w:rsidR="005C4BC8" w:rsidRPr="00732A8B" w:rsidRDefault="005C4BC8" w:rsidP="007D7320">
            <w:pPr>
              <w:ind w:left="0"/>
              <w:jc w:val="center"/>
              <w:rPr>
                <w:rFonts w:ascii="Arial" w:hAnsi="Arial" w:cs="Arial"/>
              </w:rPr>
            </w:pPr>
            <w:r w:rsidRPr="00732A8B">
              <w:rPr>
                <w:rFonts w:ascii="Arial" w:hAnsi="Arial" w:cs="Arial"/>
              </w:rPr>
              <w:t>2021</w:t>
            </w:r>
          </w:p>
        </w:tc>
        <w:tc>
          <w:tcPr>
            <w:tcW w:w="1498" w:type="pct"/>
            <w:vAlign w:val="center"/>
            <w:hideMark/>
          </w:tcPr>
          <w:p w14:paraId="7A2DCC97" w14:textId="77777777" w:rsidR="005C4BC8" w:rsidRPr="00732A8B" w:rsidRDefault="005C4BC8" w:rsidP="007D7320">
            <w:pPr>
              <w:ind w:left="0"/>
              <w:jc w:val="center"/>
              <w:rPr>
                <w:rFonts w:ascii="Arial" w:hAnsi="Arial" w:cs="Arial"/>
              </w:rPr>
            </w:pPr>
            <w:r w:rsidRPr="00732A8B">
              <w:rPr>
                <w:rFonts w:ascii="Arial" w:hAnsi="Arial" w:cs="Arial"/>
              </w:rPr>
              <w:t>1</w:t>
            </w:r>
          </w:p>
        </w:tc>
        <w:tc>
          <w:tcPr>
            <w:tcW w:w="1528" w:type="pct"/>
            <w:vAlign w:val="center"/>
            <w:hideMark/>
          </w:tcPr>
          <w:p w14:paraId="4A0EB125" w14:textId="77777777" w:rsidR="005C4BC8" w:rsidRPr="00732A8B" w:rsidRDefault="005C4BC8" w:rsidP="007D7320">
            <w:pPr>
              <w:ind w:left="0"/>
              <w:jc w:val="center"/>
              <w:rPr>
                <w:rFonts w:ascii="Arial" w:hAnsi="Arial" w:cs="Arial"/>
              </w:rPr>
            </w:pPr>
            <w:r w:rsidRPr="00732A8B">
              <w:rPr>
                <w:rFonts w:ascii="Arial" w:hAnsi="Arial" w:cs="Arial"/>
              </w:rPr>
              <w:t>3%</w:t>
            </w:r>
          </w:p>
        </w:tc>
      </w:tr>
      <w:tr w:rsidR="005C4BC8" w:rsidRPr="00732A8B" w14:paraId="178671C5" w14:textId="77777777" w:rsidTr="00ED0346">
        <w:trPr>
          <w:trHeight w:val="161"/>
        </w:trPr>
        <w:tc>
          <w:tcPr>
            <w:tcW w:w="1973" w:type="pct"/>
            <w:vAlign w:val="center"/>
            <w:hideMark/>
          </w:tcPr>
          <w:p w14:paraId="38704C09" w14:textId="77777777" w:rsidR="005C4BC8" w:rsidRPr="00732A8B" w:rsidRDefault="005C4BC8" w:rsidP="007D7320">
            <w:pPr>
              <w:ind w:left="0"/>
              <w:jc w:val="center"/>
              <w:rPr>
                <w:rFonts w:ascii="Arial" w:hAnsi="Arial" w:cs="Arial"/>
              </w:rPr>
            </w:pPr>
            <w:r w:rsidRPr="00732A8B">
              <w:rPr>
                <w:rFonts w:ascii="Arial" w:hAnsi="Arial" w:cs="Arial"/>
              </w:rPr>
              <w:t>2020</w:t>
            </w:r>
          </w:p>
        </w:tc>
        <w:tc>
          <w:tcPr>
            <w:tcW w:w="1498" w:type="pct"/>
            <w:vAlign w:val="center"/>
            <w:hideMark/>
          </w:tcPr>
          <w:p w14:paraId="4721D4A7" w14:textId="77777777" w:rsidR="005C4BC8" w:rsidRPr="00732A8B" w:rsidRDefault="005C4BC8" w:rsidP="007D7320">
            <w:pPr>
              <w:ind w:left="0"/>
              <w:jc w:val="center"/>
              <w:rPr>
                <w:rFonts w:ascii="Arial" w:hAnsi="Arial" w:cs="Arial"/>
              </w:rPr>
            </w:pPr>
            <w:r w:rsidRPr="00732A8B">
              <w:rPr>
                <w:rFonts w:ascii="Arial" w:hAnsi="Arial" w:cs="Arial"/>
              </w:rPr>
              <w:t>1</w:t>
            </w:r>
          </w:p>
        </w:tc>
        <w:tc>
          <w:tcPr>
            <w:tcW w:w="1528" w:type="pct"/>
            <w:vAlign w:val="center"/>
            <w:hideMark/>
          </w:tcPr>
          <w:p w14:paraId="77E7ED45" w14:textId="77777777" w:rsidR="005C4BC8" w:rsidRPr="00732A8B" w:rsidRDefault="005C4BC8" w:rsidP="007D7320">
            <w:pPr>
              <w:ind w:left="0"/>
              <w:jc w:val="center"/>
              <w:rPr>
                <w:rFonts w:ascii="Arial" w:hAnsi="Arial" w:cs="Arial"/>
              </w:rPr>
            </w:pPr>
            <w:r w:rsidRPr="00732A8B">
              <w:rPr>
                <w:rFonts w:ascii="Arial" w:hAnsi="Arial" w:cs="Arial"/>
              </w:rPr>
              <w:t>3%</w:t>
            </w:r>
          </w:p>
        </w:tc>
      </w:tr>
      <w:tr w:rsidR="005C4BC8" w:rsidRPr="00732A8B" w14:paraId="173EDD9E" w14:textId="77777777" w:rsidTr="00ED0346">
        <w:trPr>
          <w:trHeight w:val="161"/>
        </w:trPr>
        <w:tc>
          <w:tcPr>
            <w:tcW w:w="1973" w:type="pct"/>
            <w:vAlign w:val="center"/>
            <w:hideMark/>
          </w:tcPr>
          <w:p w14:paraId="1BC7563B" w14:textId="77777777" w:rsidR="005C4BC8" w:rsidRPr="00732A8B" w:rsidRDefault="005C4BC8" w:rsidP="007D7320">
            <w:pPr>
              <w:ind w:left="0"/>
              <w:jc w:val="center"/>
              <w:rPr>
                <w:rFonts w:ascii="Arial" w:hAnsi="Arial" w:cs="Arial"/>
              </w:rPr>
            </w:pPr>
            <w:r w:rsidRPr="00732A8B">
              <w:rPr>
                <w:rFonts w:ascii="Arial" w:hAnsi="Arial" w:cs="Arial"/>
              </w:rPr>
              <w:t>2009</w:t>
            </w:r>
          </w:p>
        </w:tc>
        <w:tc>
          <w:tcPr>
            <w:tcW w:w="1498" w:type="pct"/>
            <w:vAlign w:val="center"/>
            <w:hideMark/>
          </w:tcPr>
          <w:p w14:paraId="4943C9BC" w14:textId="77777777" w:rsidR="005C4BC8" w:rsidRPr="00732A8B" w:rsidRDefault="005C4BC8" w:rsidP="007D7320">
            <w:pPr>
              <w:ind w:left="0"/>
              <w:jc w:val="center"/>
              <w:rPr>
                <w:rFonts w:ascii="Arial" w:hAnsi="Arial" w:cs="Arial"/>
              </w:rPr>
            </w:pPr>
            <w:r w:rsidRPr="00732A8B">
              <w:rPr>
                <w:rFonts w:ascii="Arial" w:hAnsi="Arial" w:cs="Arial"/>
              </w:rPr>
              <w:t>1</w:t>
            </w:r>
          </w:p>
        </w:tc>
        <w:tc>
          <w:tcPr>
            <w:tcW w:w="1528" w:type="pct"/>
            <w:vAlign w:val="center"/>
            <w:hideMark/>
          </w:tcPr>
          <w:p w14:paraId="489F02E5" w14:textId="77777777" w:rsidR="005C4BC8" w:rsidRPr="00732A8B" w:rsidRDefault="005C4BC8" w:rsidP="007D7320">
            <w:pPr>
              <w:ind w:left="0"/>
              <w:jc w:val="center"/>
              <w:rPr>
                <w:rFonts w:ascii="Arial" w:hAnsi="Arial" w:cs="Arial"/>
              </w:rPr>
            </w:pPr>
            <w:r w:rsidRPr="00732A8B">
              <w:rPr>
                <w:rFonts w:ascii="Arial" w:hAnsi="Arial" w:cs="Arial"/>
              </w:rPr>
              <w:t>3%</w:t>
            </w:r>
          </w:p>
        </w:tc>
      </w:tr>
      <w:tr w:rsidR="005C4BC8" w:rsidRPr="00732A8B" w14:paraId="3DA038B3" w14:textId="77777777" w:rsidTr="00ED0346">
        <w:trPr>
          <w:trHeight w:val="161"/>
        </w:trPr>
        <w:tc>
          <w:tcPr>
            <w:tcW w:w="1973" w:type="pct"/>
            <w:vAlign w:val="center"/>
            <w:hideMark/>
          </w:tcPr>
          <w:p w14:paraId="61C8A261" w14:textId="77777777" w:rsidR="005C4BC8" w:rsidRPr="00732A8B" w:rsidRDefault="005C4BC8" w:rsidP="007D7320">
            <w:pPr>
              <w:ind w:left="0"/>
              <w:jc w:val="center"/>
              <w:rPr>
                <w:rFonts w:ascii="Arial" w:hAnsi="Arial" w:cs="Arial"/>
              </w:rPr>
            </w:pPr>
            <w:r w:rsidRPr="00732A8B">
              <w:rPr>
                <w:rFonts w:ascii="Arial" w:hAnsi="Arial" w:cs="Arial"/>
              </w:rPr>
              <w:t>2005</w:t>
            </w:r>
          </w:p>
        </w:tc>
        <w:tc>
          <w:tcPr>
            <w:tcW w:w="1498" w:type="pct"/>
            <w:vAlign w:val="center"/>
            <w:hideMark/>
          </w:tcPr>
          <w:p w14:paraId="690A54FA" w14:textId="77777777" w:rsidR="005C4BC8" w:rsidRPr="00732A8B" w:rsidRDefault="005C4BC8" w:rsidP="007D7320">
            <w:pPr>
              <w:ind w:left="0"/>
              <w:jc w:val="center"/>
              <w:rPr>
                <w:rFonts w:ascii="Arial" w:hAnsi="Arial" w:cs="Arial"/>
              </w:rPr>
            </w:pPr>
            <w:r w:rsidRPr="00732A8B">
              <w:rPr>
                <w:rFonts w:ascii="Arial" w:hAnsi="Arial" w:cs="Arial"/>
              </w:rPr>
              <w:t>1</w:t>
            </w:r>
          </w:p>
        </w:tc>
        <w:tc>
          <w:tcPr>
            <w:tcW w:w="1528" w:type="pct"/>
            <w:vAlign w:val="center"/>
            <w:hideMark/>
          </w:tcPr>
          <w:p w14:paraId="4C6AF0AF" w14:textId="77777777" w:rsidR="005C4BC8" w:rsidRPr="00732A8B" w:rsidRDefault="005C4BC8" w:rsidP="007D7320">
            <w:pPr>
              <w:ind w:left="0"/>
              <w:jc w:val="center"/>
              <w:rPr>
                <w:rFonts w:ascii="Arial" w:hAnsi="Arial" w:cs="Arial"/>
              </w:rPr>
            </w:pPr>
            <w:r w:rsidRPr="00732A8B">
              <w:rPr>
                <w:rFonts w:ascii="Arial" w:hAnsi="Arial" w:cs="Arial"/>
              </w:rPr>
              <w:t>3%</w:t>
            </w:r>
          </w:p>
        </w:tc>
      </w:tr>
      <w:tr w:rsidR="005C4BC8" w:rsidRPr="00732A8B" w14:paraId="49B2B078" w14:textId="77777777" w:rsidTr="00ED0346">
        <w:trPr>
          <w:trHeight w:val="161"/>
        </w:trPr>
        <w:tc>
          <w:tcPr>
            <w:tcW w:w="1973" w:type="pct"/>
            <w:vAlign w:val="center"/>
            <w:hideMark/>
          </w:tcPr>
          <w:p w14:paraId="46ABFDAC" w14:textId="77777777" w:rsidR="005C4BC8" w:rsidRPr="00732A8B" w:rsidRDefault="005C4BC8" w:rsidP="007D7320">
            <w:pPr>
              <w:ind w:left="0"/>
              <w:jc w:val="center"/>
              <w:rPr>
                <w:rFonts w:ascii="Arial" w:hAnsi="Arial" w:cs="Arial"/>
              </w:rPr>
            </w:pPr>
            <w:r w:rsidRPr="00732A8B">
              <w:rPr>
                <w:rFonts w:ascii="Arial" w:hAnsi="Arial" w:cs="Arial"/>
              </w:rPr>
              <w:t>Year not stated</w:t>
            </w:r>
          </w:p>
        </w:tc>
        <w:tc>
          <w:tcPr>
            <w:tcW w:w="1498" w:type="pct"/>
            <w:vAlign w:val="center"/>
            <w:hideMark/>
          </w:tcPr>
          <w:p w14:paraId="4F2F96BC" w14:textId="77777777" w:rsidR="005C4BC8" w:rsidRPr="00732A8B" w:rsidRDefault="005C4BC8" w:rsidP="007D7320">
            <w:pPr>
              <w:ind w:left="0"/>
              <w:jc w:val="center"/>
              <w:rPr>
                <w:rFonts w:ascii="Arial" w:hAnsi="Arial" w:cs="Arial"/>
              </w:rPr>
            </w:pPr>
            <w:r w:rsidRPr="00732A8B">
              <w:rPr>
                <w:rFonts w:ascii="Arial" w:hAnsi="Arial" w:cs="Arial"/>
              </w:rPr>
              <w:t>3</w:t>
            </w:r>
          </w:p>
        </w:tc>
        <w:tc>
          <w:tcPr>
            <w:tcW w:w="1528" w:type="pct"/>
            <w:vAlign w:val="center"/>
            <w:hideMark/>
          </w:tcPr>
          <w:p w14:paraId="6FB68FAC" w14:textId="77777777" w:rsidR="005C4BC8" w:rsidRPr="00732A8B" w:rsidRDefault="005C4BC8" w:rsidP="007D7320">
            <w:pPr>
              <w:ind w:left="0"/>
              <w:jc w:val="center"/>
              <w:rPr>
                <w:rFonts w:ascii="Arial" w:hAnsi="Arial" w:cs="Arial"/>
              </w:rPr>
            </w:pPr>
            <w:r w:rsidRPr="00732A8B">
              <w:rPr>
                <w:rFonts w:ascii="Arial" w:hAnsi="Arial" w:cs="Arial"/>
              </w:rPr>
              <w:t>8%</w:t>
            </w:r>
          </w:p>
        </w:tc>
      </w:tr>
      <w:tr w:rsidR="005C4BC8" w:rsidRPr="00732A8B" w14:paraId="12AC3D00" w14:textId="77777777" w:rsidTr="00ED0346">
        <w:trPr>
          <w:trHeight w:val="161"/>
        </w:trPr>
        <w:tc>
          <w:tcPr>
            <w:tcW w:w="1973" w:type="pct"/>
            <w:noWrap/>
            <w:vAlign w:val="center"/>
            <w:hideMark/>
          </w:tcPr>
          <w:p w14:paraId="6728D684" w14:textId="387E60F3" w:rsidR="005C4BC8" w:rsidRPr="00732A8B" w:rsidRDefault="005C4BC8" w:rsidP="007D7320">
            <w:pPr>
              <w:ind w:left="0"/>
              <w:jc w:val="center"/>
              <w:rPr>
                <w:rFonts w:ascii="Arial" w:hAnsi="Arial" w:cs="Arial"/>
              </w:rPr>
            </w:pPr>
            <w:r w:rsidRPr="00732A8B">
              <w:rPr>
                <w:rFonts w:ascii="Arial" w:hAnsi="Arial" w:cs="Arial"/>
              </w:rPr>
              <w:t>Total</w:t>
            </w:r>
          </w:p>
        </w:tc>
        <w:tc>
          <w:tcPr>
            <w:tcW w:w="1498" w:type="pct"/>
            <w:noWrap/>
            <w:vAlign w:val="center"/>
            <w:hideMark/>
          </w:tcPr>
          <w:p w14:paraId="24BA6783" w14:textId="77777777" w:rsidR="005C4BC8" w:rsidRPr="00732A8B" w:rsidRDefault="005C4BC8" w:rsidP="007D7320">
            <w:pPr>
              <w:ind w:left="0"/>
              <w:jc w:val="center"/>
              <w:rPr>
                <w:rFonts w:ascii="Arial" w:hAnsi="Arial" w:cs="Arial"/>
              </w:rPr>
            </w:pPr>
            <w:r w:rsidRPr="00732A8B">
              <w:rPr>
                <w:rFonts w:ascii="Arial" w:hAnsi="Arial" w:cs="Arial"/>
              </w:rPr>
              <w:t>38</w:t>
            </w:r>
          </w:p>
        </w:tc>
        <w:tc>
          <w:tcPr>
            <w:tcW w:w="1528" w:type="pct"/>
            <w:noWrap/>
            <w:vAlign w:val="center"/>
            <w:hideMark/>
          </w:tcPr>
          <w:p w14:paraId="1E21D31A" w14:textId="77777777" w:rsidR="005C4BC8" w:rsidRPr="00732A8B" w:rsidRDefault="005C4BC8" w:rsidP="007D7320">
            <w:pPr>
              <w:ind w:left="0"/>
              <w:jc w:val="center"/>
              <w:rPr>
                <w:rFonts w:ascii="Arial" w:hAnsi="Arial" w:cs="Arial"/>
              </w:rPr>
            </w:pPr>
            <w:r w:rsidRPr="00732A8B">
              <w:rPr>
                <w:rFonts w:ascii="Arial" w:hAnsi="Arial" w:cs="Arial"/>
              </w:rPr>
              <w:t>100%</w:t>
            </w:r>
          </w:p>
        </w:tc>
      </w:tr>
    </w:tbl>
    <w:p w14:paraId="641823FE" w14:textId="3049370A" w:rsidR="00020749" w:rsidRDefault="005C4BC8" w:rsidP="00DC0A1C">
      <w:pPr>
        <w:ind w:left="0"/>
        <w:jc w:val="center"/>
        <w:rPr>
          <w:rFonts w:ascii="Arial" w:hAnsi="Arial" w:cs="Arial"/>
          <w:b/>
          <w:bCs/>
        </w:rPr>
      </w:pPr>
      <w:r w:rsidRPr="00732A8B">
        <w:rPr>
          <w:rFonts w:ascii="Arial" w:hAnsi="Arial" w:cs="Arial"/>
          <w:b/>
          <w:bCs/>
        </w:rPr>
        <w:t xml:space="preserve">Table </w:t>
      </w:r>
      <w:r w:rsidR="00DC0A1C">
        <w:rPr>
          <w:rFonts w:ascii="Arial" w:hAnsi="Arial" w:cs="Arial"/>
          <w:b/>
          <w:bCs/>
        </w:rPr>
        <w:t>6</w:t>
      </w:r>
      <w:r w:rsidRPr="00732A8B">
        <w:rPr>
          <w:rFonts w:ascii="Arial" w:hAnsi="Arial" w:cs="Arial"/>
          <w:b/>
          <w:bCs/>
        </w:rPr>
        <w:t>:</w:t>
      </w:r>
      <w:r w:rsidRPr="00732A8B">
        <w:rPr>
          <w:rFonts w:ascii="Arial" w:hAnsi="Arial" w:cs="Arial"/>
        </w:rPr>
        <w:t xml:space="preserve"> </w:t>
      </w:r>
      <w:r w:rsidRPr="00732A8B">
        <w:rPr>
          <w:rFonts w:ascii="Arial" w:hAnsi="Arial" w:cs="Arial"/>
          <w:b/>
          <w:bCs/>
        </w:rPr>
        <w:t>Number of Papers based on Year</w:t>
      </w:r>
    </w:p>
    <w:p w14:paraId="441CFF36" w14:textId="77777777" w:rsidR="00882EC4" w:rsidRPr="00732A8B" w:rsidRDefault="00882EC4" w:rsidP="00DC0A1C">
      <w:pPr>
        <w:ind w:left="0"/>
        <w:jc w:val="center"/>
        <w:rPr>
          <w:rFonts w:ascii="Arial" w:hAnsi="Arial" w:cs="Arial"/>
        </w:rPr>
      </w:pPr>
    </w:p>
    <w:p w14:paraId="7ADD4A91" w14:textId="5737A21E" w:rsidR="005C4BC8" w:rsidRDefault="008E7249" w:rsidP="008C3575">
      <w:pPr>
        <w:ind w:left="0"/>
      </w:pPr>
      <w:r>
        <w:rPr>
          <w:noProof/>
        </w:rPr>
        <w:drawing>
          <wp:anchor distT="0" distB="0" distL="114300" distR="114300" simplePos="0" relativeHeight="251644416" behindDoc="0" locked="0" layoutInCell="1" allowOverlap="1" wp14:anchorId="0C534ADE" wp14:editId="7F23CEF8">
            <wp:simplePos x="0" y="0"/>
            <wp:positionH relativeFrom="column">
              <wp:posOffset>0</wp:posOffset>
            </wp:positionH>
            <wp:positionV relativeFrom="paragraph">
              <wp:posOffset>0</wp:posOffset>
            </wp:positionV>
            <wp:extent cx="6223000" cy="3279775"/>
            <wp:effectExtent l="0" t="0" r="6350" b="0"/>
            <wp:wrapNone/>
            <wp:docPr id="657562313" name="Chart 1">
              <a:extLst xmlns:a="http://schemas.openxmlformats.org/drawingml/2006/main">
                <a:ext uri="{FF2B5EF4-FFF2-40B4-BE49-F238E27FC236}">
                  <a16:creationId xmlns:a16="http://schemas.microsoft.com/office/drawing/2014/main" id="{C8F727A2-6F07-25B6-E601-9CF164F1F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7F2B28CF" w14:textId="77777777" w:rsidR="008E7249" w:rsidRDefault="008E7249" w:rsidP="008C3575">
      <w:pPr>
        <w:ind w:left="0"/>
      </w:pPr>
    </w:p>
    <w:p w14:paraId="102E5B00" w14:textId="77777777" w:rsidR="008E7249" w:rsidRDefault="008E7249" w:rsidP="008C3575">
      <w:pPr>
        <w:ind w:left="0"/>
      </w:pPr>
    </w:p>
    <w:p w14:paraId="22644532" w14:textId="77777777" w:rsidR="008E7249" w:rsidRDefault="008E7249" w:rsidP="008C3575">
      <w:pPr>
        <w:ind w:left="0"/>
      </w:pPr>
    </w:p>
    <w:p w14:paraId="7501AD03" w14:textId="77777777" w:rsidR="008E7249" w:rsidRDefault="008E7249" w:rsidP="008C3575">
      <w:pPr>
        <w:ind w:left="0"/>
      </w:pPr>
    </w:p>
    <w:p w14:paraId="1B30B557" w14:textId="77777777" w:rsidR="008E7249" w:rsidRDefault="008E7249" w:rsidP="008C3575">
      <w:pPr>
        <w:ind w:left="0"/>
      </w:pPr>
    </w:p>
    <w:p w14:paraId="23BAAABD" w14:textId="77777777" w:rsidR="008E7249" w:rsidRDefault="008E7249" w:rsidP="008C3575">
      <w:pPr>
        <w:ind w:left="0"/>
      </w:pPr>
    </w:p>
    <w:p w14:paraId="42DA994B" w14:textId="77777777" w:rsidR="008E7249" w:rsidRDefault="008E7249" w:rsidP="008C3575">
      <w:pPr>
        <w:ind w:left="0"/>
      </w:pPr>
    </w:p>
    <w:p w14:paraId="2C7B6D78" w14:textId="77777777" w:rsidR="005C4BC8" w:rsidRDefault="005C4BC8" w:rsidP="008C3575">
      <w:pPr>
        <w:ind w:left="0"/>
      </w:pPr>
    </w:p>
    <w:p w14:paraId="657EEA74" w14:textId="77777777" w:rsidR="005C4BC8" w:rsidRDefault="005C4BC8" w:rsidP="008C3575">
      <w:pPr>
        <w:ind w:left="0"/>
      </w:pPr>
    </w:p>
    <w:p w14:paraId="5AC4A384" w14:textId="77777777" w:rsidR="00C222D0" w:rsidRDefault="00C222D0" w:rsidP="008C3575">
      <w:pPr>
        <w:ind w:left="0"/>
      </w:pPr>
    </w:p>
    <w:p w14:paraId="5B75D79D" w14:textId="23D7EF33" w:rsidR="00C222D0" w:rsidRPr="008C3575" w:rsidRDefault="008E7249" w:rsidP="008C3575">
      <w:pPr>
        <w:ind w:left="0"/>
      </w:pPr>
      <w:r w:rsidRPr="00BE350B">
        <w:rPr>
          <w:rFonts w:ascii="Times New Roman" w:hAnsi="Times New Roman" w:cs="Times New Roman"/>
          <w:noProof/>
        </w:rPr>
        <mc:AlternateContent>
          <mc:Choice Requires="wps">
            <w:drawing>
              <wp:anchor distT="0" distB="0" distL="114300" distR="114300" simplePos="0" relativeHeight="251650560" behindDoc="0" locked="0" layoutInCell="1" allowOverlap="1" wp14:anchorId="046FCBA7" wp14:editId="709E471E">
                <wp:simplePos x="0" y="0"/>
                <wp:positionH relativeFrom="column">
                  <wp:posOffset>4381500</wp:posOffset>
                </wp:positionH>
                <wp:positionV relativeFrom="paragraph">
                  <wp:posOffset>67310</wp:posOffset>
                </wp:positionV>
                <wp:extent cx="1016000" cy="533400"/>
                <wp:effectExtent l="0" t="0" r="0" b="0"/>
                <wp:wrapSquare wrapText="bothSides"/>
                <wp:docPr id="1977765192" name="Text Box 1"/>
                <wp:cNvGraphicFramePr/>
                <a:graphic xmlns:a="http://schemas.openxmlformats.org/drawingml/2006/main">
                  <a:graphicData uri="http://schemas.microsoft.com/office/word/2010/wordprocessingShape">
                    <wps:wsp>
                      <wps:cNvSpPr txBox="1"/>
                      <wps:spPr>
                        <a:xfrm>
                          <a:off x="0" y="0"/>
                          <a:ext cx="1016000" cy="533400"/>
                        </a:xfrm>
                        <a:prstGeom prst="rect">
                          <a:avLst/>
                        </a:prstGeom>
                        <a:solidFill>
                          <a:schemeClr val="accent2"/>
                        </a:solidFill>
                        <a:ln w="6350">
                          <a:noFill/>
                        </a:ln>
                      </wps:spPr>
                      <wps:txbx>
                        <w:txbxContent>
                          <w:p w14:paraId="176537FF" w14:textId="77777777" w:rsidR="008E7249" w:rsidRPr="00732A8B" w:rsidRDefault="008E7249" w:rsidP="008E7249">
                            <w:pPr>
                              <w:spacing w:line="240" w:lineRule="auto"/>
                              <w:ind w:left="0"/>
                              <w:jc w:val="center"/>
                              <w:rPr>
                                <w:rFonts w:ascii="Arial" w:hAnsi="Arial" w:cs="Arial"/>
                                <w:b/>
                                <w:bCs/>
                                <w:color w:val="FFFFFF" w:themeColor="background1"/>
                                <w:sz w:val="20"/>
                                <w:szCs w:val="20"/>
                              </w:rPr>
                            </w:pPr>
                            <w:r w:rsidRPr="00732A8B">
                              <w:rPr>
                                <w:rFonts w:ascii="Arial" w:hAnsi="Arial" w:cs="Arial"/>
                                <w:b/>
                                <w:bCs/>
                                <w:color w:val="FFFFFF" w:themeColor="background1"/>
                                <w:sz w:val="20"/>
                                <w:szCs w:val="20"/>
                              </w:rPr>
                              <w:t>Foundation phase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FCBA7" id="_x0000_t202" coordsize="21600,21600" o:spt="202" path="m,l,21600r21600,l21600,xe">
                <v:stroke joinstyle="miter"/>
                <v:path gradientshapeok="t" o:connecttype="rect"/>
              </v:shapetype>
              <v:shape id="Text Box 1" o:spid="_x0000_s1026" type="#_x0000_t202" style="position:absolute;margin-left:345pt;margin-top:5.3pt;width:80pt;height:4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" fillcolor="#ed7d31 [3205]" stroked="f" strokeweight=".5pt">
                <v:textbox>
                  <w:txbxContent>
                    <w:p w14:paraId="176537FF" w14:textId="77777777" w:rsidR="008E7249" w:rsidRPr="00732A8B" w:rsidRDefault="008E7249" w:rsidP="008E7249">
                      <w:pPr>
                        <w:spacing w:line="240" w:lineRule="auto"/>
                        <w:ind w:left="0"/>
                        <w:jc w:val="center"/>
                        <w:rPr>
                          <w:rFonts w:ascii="Arial" w:hAnsi="Arial" w:cs="Arial"/>
                          <w:b/>
                          <w:bCs/>
                          <w:color w:val="FFFFFF" w:themeColor="background1"/>
                          <w:sz w:val="20"/>
                          <w:szCs w:val="20"/>
                        </w:rPr>
                      </w:pPr>
                      <w:r w:rsidRPr="00732A8B">
                        <w:rPr>
                          <w:rFonts w:ascii="Arial" w:hAnsi="Arial" w:cs="Arial"/>
                          <w:b/>
                          <w:bCs/>
                          <w:color w:val="FFFFFF" w:themeColor="background1"/>
                          <w:sz w:val="20"/>
                          <w:szCs w:val="20"/>
                        </w:rPr>
                        <w:t>Foundation phase</w:t>
                      </w:r>
                    </w:p>
                  </w:txbxContent>
                </v:textbox>
                <w10:wrap type="square"/>
              </v:shape>
            </w:pict>
          </mc:Fallback>
        </mc:AlternateContent>
      </w:r>
    </w:p>
    <w:p w14:paraId="54873C7F" w14:textId="77777777" w:rsidR="008E7249" w:rsidRDefault="008E7249" w:rsidP="008E7249">
      <w:pPr>
        <w:ind w:left="0"/>
        <w:jc w:val="center"/>
        <w:rPr>
          <w:rFonts w:ascii="Times New Roman" w:hAnsi="Times New Roman" w:cs="Times New Roman"/>
          <w:b/>
          <w:bCs/>
        </w:rPr>
      </w:pPr>
    </w:p>
    <w:p w14:paraId="6ADF9A50" w14:textId="77777777" w:rsidR="00882EC4" w:rsidRDefault="00882EC4" w:rsidP="00882EC4">
      <w:pPr>
        <w:ind w:left="0"/>
        <w:jc w:val="center"/>
        <w:rPr>
          <w:rFonts w:ascii="Times New Roman" w:hAnsi="Times New Roman" w:cs="Times New Roman"/>
          <w:b/>
          <w:bCs/>
        </w:rPr>
      </w:pPr>
    </w:p>
    <w:p w14:paraId="206DB30B" w14:textId="40ED17BE" w:rsidR="00882EC4" w:rsidRDefault="008E7249" w:rsidP="00882EC4">
      <w:pPr>
        <w:ind w:left="0"/>
        <w:jc w:val="center"/>
        <w:rPr>
          <w:rFonts w:ascii="Arial" w:hAnsi="Arial" w:cs="Arial"/>
          <w:b/>
          <w:bCs/>
        </w:rPr>
      </w:pPr>
      <w:r w:rsidRPr="00732A8B">
        <w:rPr>
          <w:rFonts w:ascii="Arial" w:hAnsi="Arial" w:cs="Arial"/>
          <w:b/>
          <w:bCs/>
        </w:rPr>
        <w:t xml:space="preserve">Figure </w:t>
      </w:r>
      <w:r w:rsidR="00F07AA8">
        <w:rPr>
          <w:rFonts w:ascii="Arial" w:hAnsi="Arial" w:cs="Arial"/>
          <w:b/>
          <w:bCs/>
        </w:rPr>
        <w:t>5</w:t>
      </w:r>
      <w:r w:rsidRPr="00732A8B">
        <w:rPr>
          <w:rFonts w:ascii="Arial" w:hAnsi="Arial" w:cs="Arial"/>
          <w:b/>
          <w:bCs/>
        </w:rPr>
        <w:t>:</w:t>
      </w:r>
      <w:r w:rsidRPr="00732A8B">
        <w:rPr>
          <w:rFonts w:ascii="Arial" w:hAnsi="Arial" w:cs="Arial"/>
        </w:rPr>
        <w:t xml:space="preserve"> </w:t>
      </w:r>
      <w:r w:rsidRPr="00732A8B">
        <w:rPr>
          <w:rFonts w:ascii="Arial" w:hAnsi="Arial" w:cs="Arial"/>
          <w:b/>
          <w:bCs/>
        </w:rPr>
        <w:t>Percentage of papers in each Year</w:t>
      </w:r>
    </w:p>
    <w:p w14:paraId="43DFF81E" w14:textId="454B596C" w:rsidR="00D26B89" w:rsidRPr="00882EC4" w:rsidRDefault="00F07AA8" w:rsidP="00882EC4">
      <w:pPr>
        <w:ind w:left="0"/>
        <w:jc w:val="both"/>
        <w:rPr>
          <w:rFonts w:ascii="Arial" w:hAnsi="Arial" w:cs="Arial"/>
          <w:b/>
          <w:bCs/>
        </w:rPr>
      </w:pPr>
      <w:r>
        <w:rPr>
          <w:rFonts w:ascii="Arial" w:hAnsi="Arial" w:cs="Arial"/>
        </w:rPr>
        <w:lastRenderedPageBreak/>
        <w:t xml:space="preserve">Table 6 and </w:t>
      </w:r>
      <w:r w:rsidR="00603742">
        <w:rPr>
          <w:rFonts w:ascii="Arial" w:hAnsi="Arial" w:cs="Arial"/>
        </w:rPr>
        <w:t>Figure</w:t>
      </w:r>
      <w:r w:rsidR="008E7249" w:rsidRPr="00732A8B">
        <w:rPr>
          <w:rFonts w:ascii="Arial" w:hAnsi="Arial" w:cs="Arial"/>
        </w:rPr>
        <w:t xml:space="preserve"> </w:t>
      </w:r>
      <w:r>
        <w:rPr>
          <w:rFonts w:ascii="Arial" w:hAnsi="Arial" w:cs="Arial"/>
        </w:rPr>
        <w:t>5</w:t>
      </w:r>
      <w:r w:rsidR="008E7249" w:rsidRPr="00732A8B">
        <w:rPr>
          <w:rFonts w:ascii="Arial" w:hAnsi="Arial" w:cs="Arial"/>
        </w:rPr>
        <w:t xml:space="preserve"> </w:t>
      </w:r>
      <w:r>
        <w:rPr>
          <w:rFonts w:ascii="Arial" w:hAnsi="Arial" w:cs="Arial"/>
        </w:rPr>
        <w:t>show</w:t>
      </w:r>
      <w:r w:rsidR="008E7249" w:rsidRPr="00732A8B">
        <w:rPr>
          <w:rFonts w:ascii="Arial" w:hAnsi="Arial" w:cs="Arial"/>
        </w:rPr>
        <w:t xml:space="preserve"> an upward trend and intense concentration in the most recent years. In 2025, there were 15 papers representing 39% of the total, and in 2024, there were 10 papers representing 26% of the total. Together, they represent 65% of the total, indicating the topic has gained significant ground in the last two years. In 2023, the number of papers dropped sharply to 5, representing 13% of the total</w:t>
      </w:r>
      <w:r w:rsidR="00D41D76">
        <w:rPr>
          <w:rFonts w:ascii="Arial" w:hAnsi="Arial" w:cs="Arial"/>
        </w:rPr>
        <w:t xml:space="preserve">; from 2020 to 2022, the contribution was only 1 paper, representing </w:t>
      </w:r>
      <w:r w:rsidR="008E7249" w:rsidRPr="00732A8B">
        <w:rPr>
          <w:rFonts w:ascii="Arial" w:hAnsi="Arial" w:cs="Arial"/>
        </w:rPr>
        <w:t xml:space="preserve">3% of the total. There are also a small number of much older papers, from 2005 and 2009. Both have only one paper, representing only 3% of the total. These papers are more likely to serve as foundation/ early reference points than to represent the current direction of the field. </w:t>
      </w:r>
      <w:r w:rsidR="00D57EA9" w:rsidRPr="00D57EA9">
        <w:rPr>
          <w:rFonts w:ascii="Arial" w:hAnsi="Arial" w:cs="Arial"/>
        </w:rPr>
        <w:t xml:space="preserve">The 2005 paper describes </w:t>
      </w:r>
      <w:r w:rsidR="00D41D76">
        <w:rPr>
          <w:rFonts w:ascii="Arial" w:hAnsi="Arial" w:cs="Arial"/>
        </w:rPr>
        <w:t>that most companies conceal environmental costs in ordinary overhead, so managers cannot determine how much money is wasted on waste, unnecessary water use, and material waste</w:t>
      </w:r>
      <w:r w:rsidR="00D57EA9" w:rsidRPr="00D57EA9">
        <w:rPr>
          <w:rFonts w:ascii="Arial" w:hAnsi="Arial" w:cs="Arial"/>
        </w:rPr>
        <w:t xml:space="preserve">. The paper claims that EMA is the solution to this by tracing the material/energy flows and associating them to costs </w:t>
      </w:r>
      <w:r w:rsidR="00FA5A97">
        <w:rPr>
          <w:rFonts w:ascii="Arial" w:hAnsi="Arial" w:cs="Arial"/>
        </w:rPr>
        <w:t>to</w:t>
      </w:r>
      <w:r w:rsidR="00D57EA9" w:rsidRPr="00D57EA9">
        <w:rPr>
          <w:rFonts w:ascii="Arial" w:hAnsi="Arial" w:cs="Arial"/>
        </w:rPr>
        <w:t xml:space="preserve"> enable firms to observe the true cost of waste and make superior decisions, the 2009 research provides the IT basis of managing this kind of information based on cloud-based systems: the 2020</w:t>
      </w:r>
      <w:r w:rsidR="004A2B38">
        <w:rPr>
          <w:rFonts w:ascii="Arial" w:hAnsi="Arial" w:cs="Arial"/>
        </w:rPr>
        <w:t>-</w:t>
      </w:r>
      <w:r w:rsidR="00D57EA9" w:rsidRPr="00D57EA9">
        <w:rPr>
          <w:rFonts w:ascii="Arial" w:hAnsi="Arial" w:cs="Arial"/>
        </w:rPr>
        <w:t xml:space="preserve">2025 literature uses cloud-based accounting to gather, analyze and report sustainability/ESG data faster and more transparently. The reason the papers 2020-2025 are </w:t>
      </w:r>
      <w:r w:rsidR="00D41D76">
        <w:rPr>
          <w:rFonts w:ascii="Arial" w:hAnsi="Arial" w:cs="Arial"/>
        </w:rPr>
        <w:t xml:space="preserve">from a contemporary/rapid-growth period is </w:t>
      </w:r>
      <w:r w:rsidR="00D57EA9" w:rsidRPr="00D57EA9">
        <w:rPr>
          <w:rFonts w:ascii="Arial" w:hAnsi="Arial" w:cs="Arial"/>
        </w:rPr>
        <w:t>this. Lastly, 3 articles do not specify the year of publication, which is a weakness of the reporting sources</w:t>
      </w:r>
      <w:r w:rsidR="00D26B89">
        <w:rPr>
          <w:rFonts w:ascii="Arial" w:hAnsi="Arial" w:cs="Arial"/>
        </w:rPr>
        <w:t>,</w:t>
      </w:r>
      <w:r w:rsidR="00D57EA9" w:rsidRPr="00D57EA9">
        <w:rPr>
          <w:rFonts w:ascii="Arial" w:hAnsi="Arial" w:cs="Arial"/>
        </w:rPr>
        <w:t xml:space="preserve"> as it complicates the evaluation of the trend. </w:t>
      </w:r>
    </w:p>
    <w:p w14:paraId="0571176E" w14:textId="4FB27DF9" w:rsidR="00732A8B" w:rsidRDefault="008E7249" w:rsidP="00732A8B">
      <w:pPr>
        <w:spacing w:before="240"/>
        <w:ind w:left="0"/>
        <w:jc w:val="both"/>
        <w:rPr>
          <w:rFonts w:ascii="Arial" w:hAnsi="Arial" w:cs="Arial"/>
        </w:rPr>
      </w:pPr>
      <w:r w:rsidRPr="00732A8B">
        <w:rPr>
          <w:rFonts w:ascii="Arial" w:hAnsi="Arial" w:cs="Arial"/>
        </w:rPr>
        <w:t xml:space="preserve">Overall, the pattern clearly shows a rapidly expanding, currently active research area with only a small foundational phase supporting the study. </w:t>
      </w:r>
    </w:p>
    <w:p w14:paraId="1DEE1512" w14:textId="77777777" w:rsidR="00474DF4" w:rsidRDefault="00474DF4" w:rsidP="00732A8B">
      <w:pPr>
        <w:spacing w:before="240"/>
        <w:ind w:left="0"/>
        <w:jc w:val="both"/>
        <w:rPr>
          <w:rFonts w:ascii="Arial" w:hAnsi="Arial" w:cs="Arial"/>
        </w:rPr>
      </w:pPr>
    </w:p>
    <w:p w14:paraId="2B0D810C" w14:textId="77777777" w:rsidR="00474DF4" w:rsidRDefault="00474DF4" w:rsidP="00732A8B">
      <w:pPr>
        <w:spacing w:before="240"/>
        <w:ind w:left="0"/>
        <w:jc w:val="both"/>
        <w:rPr>
          <w:rFonts w:ascii="Arial" w:hAnsi="Arial" w:cs="Arial"/>
        </w:rPr>
      </w:pPr>
    </w:p>
    <w:p w14:paraId="451D1733" w14:textId="77777777" w:rsidR="00474DF4" w:rsidRDefault="00474DF4" w:rsidP="00732A8B">
      <w:pPr>
        <w:spacing w:before="240"/>
        <w:ind w:left="0"/>
        <w:jc w:val="both"/>
        <w:rPr>
          <w:rFonts w:ascii="Arial" w:hAnsi="Arial" w:cs="Arial"/>
        </w:rPr>
      </w:pPr>
    </w:p>
    <w:p w14:paraId="4982D303" w14:textId="77777777" w:rsidR="00474DF4" w:rsidRPr="00732A8B" w:rsidRDefault="00474DF4" w:rsidP="00732A8B">
      <w:pPr>
        <w:spacing w:before="240"/>
        <w:ind w:left="0"/>
        <w:jc w:val="both"/>
        <w:rPr>
          <w:rFonts w:ascii="Arial" w:hAnsi="Arial" w:cs="Arial"/>
        </w:rPr>
      </w:pPr>
    </w:p>
    <w:tbl>
      <w:tblPr>
        <w:tblpPr w:leftFromText="187" w:rightFromText="187" w:vertAnchor="text" w:horzAnchor="margin" w:tblpY="332"/>
        <w:tblOverlap w:val="never"/>
        <w:tblW w:w="5000" w:type="pct"/>
        <w:tblBorders>
          <w:bottom w:val="single" w:sz="4" w:space="0" w:color="auto"/>
          <w:insideH w:val="single" w:sz="4" w:space="0" w:color="auto"/>
        </w:tblBorders>
        <w:tblLook w:val="04A0" w:firstRow="1" w:lastRow="0" w:firstColumn="1" w:lastColumn="0" w:noHBand="0" w:noVBand="1"/>
      </w:tblPr>
      <w:tblGrid>
        <w:gridCol w:w="3618"/>
        <w:gridCol w:w="4232"/>
        <w:gridCol w:w="1510"/>
      </w:tblGrid>
      <w:tr w:rsidR="008E7249" w:rsidRPr="00732A8B" w14:paraId="6C2E1D92" w14:textId="77777777" w:rsidTr="0016477F">
        <w:trPr>
          <w:trHeight w:val="821"/>
        </w:trPr>
        <w:tc>
          <w:tcPr>
            <w:tcW w:w="1845" w:type="pct"/>
            <w:vAlign w:val="center"/>
            <w:hideMark/>
          </w:tcPr>
          <w:p w14:paraId="230B1FB9" w14:textId="77777777" w:rsidR="008E7249" w:rsidRPr="00732A8B" w:rsidRDefault="008E7249" w:rsidP="00A038E1">
            <w:pPr>
              <w:ind w:left="0"/>
              <w:jc w:val="center"/>
              <w:rPr>
                <w:rFonts w:ascii="Arial" w:eastAsia="Times New Roman" w:hAnsi="Arial" w:cs="Arial"/>
                <w:b/>
                <w:bCs/>
                <w:color w:val="000000"/>
                <w:szCs w:val="24"/>
                <w:lang w:bidi="bn-IN"/>
              </w:rPr>
            </w:pPr>
            <w:r w:rsidRPr="00732A8B">
              <w:rPr>
                <w:rFonts w:ascii="Arial" w:eastAsia="Times New Roman" w:hAnsi="Arial" w:cs="Arial"/>
                <w:b/>
                <w:bCs/>
                <w:color w:val="000000"/>
                <w:szCs w:val="24"/>
                <w:lang w:bidi="bn-IN"/>
              </w:rPr>
              <w:lastRenderedPageBreak/>
              <w:t>Geographic Scope of Studies</w:t>
            </w:r>
          </w:p>
        </w:tc>
        <w:tc>
          <w:tcPr>
            <w:tcW w:w="2361" w:type="pct"/>
            <w:vAlign w:val="center"/>
            <w:hideMark/>
          </w:tcPr>
          <w:p w14:paraId="7CCCCA34" w14:textId="77777777" w:rsidR="008E7249" w:rsidRPr="00732A8B" w:rsidRDefault="008E7249" w:rsidP="00A038E1">
            <w:pPr>
              <w:ind w:left="0"/>
              <w:jc w:val="center"/>
              <w:rPr>
                <w:rFonts w:ascii="Arial" w:eastAsia="Times New Roman" w:hAnsi="Arial" w:cs="Arial"/>
                <w:b/>
                <w:bCs/>
                <w:color w:val="000000"/>
                <w:szCs w:val="24"/>
                <w:lang w:bidi="bn-IN"/>
              </w:rPr>
            </w:pPr>
            <w:r w:rsidRPr="00732A8B">
              <w:rPr>
                <w:rFonts w:ascii="Arial" w:eastAsia="Times New Roman" w:hAnsi="Arial" w:cs="Arial"/>
                <w:b/>
                <w:bCs/>
                <w:color w:val="000000"/>
                <w:szCs w:val="24"/>
                <w:lang w:bidi="bn-IN"/>
              </w:rPr>
              <w:t xml:space="preserve">No. of papers based on </w:t>
            </w:r>
            <w:r w:rsidRPr="00732A8B">
              <w:rPr>
                <w:rFonts w:ascii="Arial" w:eastAsia="Times New Roman" w:hAnsi="Arial" w:cs="Arial"/>
                <w:b/>
                <w:bCs/>
                <w:color w:val="000000"/>
                <w:szCs w:val="24"/>
                <w:lang w:bidi="bn-IN"/>
              </w:rPr>
              <w:br/>
              <w:t>Geographic Scope</w:t>
            </w:r>
          </w:p>
        </w:tc>
        <w:tc>
          <w:tcPr>
            <w:tcW w:w="794" w:type="pct"/>
            <w:vAlign w:val="center"/>
            <w:hideMark/>
          </w:tcPr>
          <w:p w14:paraId="57763077" w14:textId="2992C788" w:rsidR="008E7249" w:rsidRPr="00732A8B" w:rsidRDefault="008E7249" w:rsidP="00A038E1">
            <w:pPr>
              <w:ind w:left="0"/>
              <w:jc w:val="center"/>
              <w:rPr>
                <w:rFonts w:ascii="Arial" w:eastAsia="Times New Roman" w:hAnsi="Arial" w:cs="Arial"/>
                <w:b/>
                <w:bCs/>
                <w:color w:val="000000"/>
                <w:szCs w:val="24"/>
                <w:lang w:bidi="bn-IN"/>
              </w:rPr>
            </w:pPr>
            <w:r w:rsidRPr="00732A8B">
              <w:rPr>
                <w:rFonts w:ascii="Arial" w:eastAsia="Times New Roman" w:hAnsi="Arial" w:cs="Arial"/>
                <w:b/>
                <w:bCs/>
                <w:color w:val="000000"/>
                <w:szCs w:val="24"/>
                <w:lang w:bidi="bn-IN"/>
              </w:rPr>
              <w:t>Percentage</w:t>
            </w:r>
          </w:p>
        </w:tc>
      </w:tr>
      <w:tr w:rsidR="008E7249" w:rsidRPr="00732A8B" w14:paraId="73B7EACB" w14:textId="77777777" w:rsidTr="0016477F">
        <w:trPr>
          <w:trHeight w:val="410"/>
        </w:trPr>
        <w:tc>
          <w:tcPr>
            <w:tcW w:w="1845" w:type="pct"/>
            <w:noWrap/>
            <w:vAlign w:val="center"/>
            <w:hideMark/>
          </w:tcPr>
          <w:p w14:paraId="403149CC"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Global scope</w:t>
            </w:r>
          </w:p>
        </w:tc>
        <w:tc>
          <w:tcPr>
            <w:tcW w:w="2361" w:type="pct"/>
            <w:noWrap/>
            <w:vAlign w:val="center"/>
            <w:hideMark/>
          </w:tcPr>
          <w:p w14:paraId="3DE8F658"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21</w:t>
            </w:r>
          </w:p>
        </w:tc>
        <w:tc>
          <w:tcPr>
            <w:tcW w:w="794" w:type="pct"/>
            <w:noWrap/>
            <w:vAlign w:val="center"/>
            <w:hideMark/>
          </w:tcPr>
          <w:p w14:paraId="2D3F62A4"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55%</w:t>
            </w:r>
          </w:p>
        </w:tc>
      </w:tr>
      <w:tr w:rsidR="008E7249" w:rsidRPr="00732A8B" w14:paraId="6B6FEAF7" w14:textId="77777777" w:rsidTr="0016477F">
        <w:trPr>
          <w:trHeight w:val="410"/>
        </w:trPr>
        <w:tc>
          <w:tcPr>
            <w:tcW w:w="1845" w:type="pct"/>
            <w:noWrap/>
            <w:vAlign w:val="center"/>
            <w:hideMark/>
          </w:tcPr>
          <w:p w14:paraId="71B756F1"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Single-country scope</w:t>
            </w:r>
          </w:p>
        </w:tc>
        <w:tc>
          <w:tcPr>
            <w:tcW w:w="2361" w:type="pct"/>
            <w:noWrap/>
            <w:vAlign w:val="center"/>
            <w:hideMark/>
          </w:tcPr>
          <w:p w14:paraId="218F5CA8"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16</w:t>
            </w:r>
          </w:p>
        </w:tc>
        <w:tc>
          <w:tcPr>
            <w:tcW w:w="794" w:type="pct"/>
            <w:noWrap/>
            <w:vAlign w:val="center"/>
            <w:hideMark/>
          </w:tcPr>
          <w:p w14:paraId="13E24B50"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42%</w:t>
            </w:r>
          </w:p>
        </w:tc>
      </w:tr>
      <w:tr w:rsidR="008E7249" w:rsidRPr="00732A8B" w14:paraId="604A7CBE" w14:textId="77777777" w:rsidTr="0016477F">
        <w:trPr>
          <w:trHeight w:val="410"/>
        </w:trPr>
        <w:tc>
          <w:tcPr>
            <w:tcW w:w="1845" w:type="pct"/>
            <w:noWrap/>
            <w:vAlign w:val="center"/>
            <w:hideMark/>
          </w:tcPr>
          <w:p w14:paraId="3F95FAB2"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Cross-national / Regional scope</w:t>
            </w:r>
          </w:p>
        </w:tc>
        <w:tc>
          <w:tcPr>
            <w:tcW w:w="2361" w:type="pct"/>
            <w:noWrap/>
            <w:vAlign w:val="center"/>
            <w:hideMark/>
          </w:tcPr>
          <w:p w14:paraId="77BF46F7"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1</w:t>
            </w:r>
          </w:p>
        </w:tc>
        <w:tc>
          <w:tcPr>
            <w:tcW w:w="794" w:type="pct"/>
            <w:noWrap/>
            <w:vAlign w:val="center"/>
            <w:hideMark/>
          </w:tcPr>
          <w:p w14:paraId="00127CCD"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3%</w:t>
            </w:r>
          </w:p>
        </w:tc>
      </w:tr>
      <w:tr w:rsidR="008E7249" w:rsidRPr="00732A8B" w14:paraId="018820CE" w14:textId="77777777" w:rsidTr="0016477F">
        <w:trPr>
          <w:trHeight w:val="410"/>
        </w:trPr>
        <w:tc>
          <w:tcPr>
            <w:tcW w:w="1845" w:type="pct"/>
            <w:noWrap/>
            <w:vAlign w:val="center"/>
            <w:hideMark/>
          </w:tcPr>
          <w:p w14:paraId="24A06EAD"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Total</w:t>
            </w:r>
          </w:p>
        </w:tc>
        <w:tc>
          <w:tcPr>
            <w:tcW w:w="2361" w:type="pct"/>
            <w:noWrap/>
            <w:vAlign w:val="center"/>
            <w:hideMark/>
          </w:tcPr>
          <w:p w14:paraId="39C2A84F"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38</w:t>
            </w:r>
          </w:p>
        </w:tc>
        <w:tc>
          <w:tcPr>
            <w:tcW w:w="794" w:type="pct"/>
            <w:noWrap/>
            <w:vAlign w:val="center"/>
            <w:hideMark/>
          </w:tcPr>
          <w:p w14:paraId="7BBFA0C8" w14:textId="77777777" w:rsidR="008E7249" w:rsidRPr="00732A8B" w:rsidRDefault="008E7249" w:rsidP="00A038E1">
            <w:pPr>
              <w:ind w:left="0"/>
              <w:jc w:val="center"/>
              <w:rPr>
                <w:rFonts w:ascii="Arial" w:eastAsia="Times New Roman" w:hAnsi="Arial" w:cs="Arial"/>
                <w:color w:val="000000"/>
                <w:szCs w:val="24"/>
                <w:lang w:bidi="bn-IN"/>
              </w:rPr>
            </w:pPr>
            <w:r w:rsidRPr="00732A8B">
              <w:rPr>
                <w:rFonts w:ascii="Arial" w:eastAsia="Times New Roman" w:hAnsi="Arial" w:cs="Arial"/>
                <w:color w:val="000000"/>
                <w:szCs w:val="24"/>
                <w:lang w:bidi="bn-IN"/>
              </w:rPr>
              <w:t>100%</w:t>
            </w:r>
          </w:p>
        </w:tc>
      </w:tr>
    </w:tbl>
    <w:p w14:paraId="2C0FD57E" w14:textId="77777777" w:rsidR="00732A8B" w:rsidRDefault="00732A8B" w:rsidP="008E7249">
      <w:pPr>
        <w:ind w:left="0"/>
        <w:rPr>
          <w:rFonts w:ascii="Times New Roman" w:hAnsi="Times New Roman" w:cs="Times New Roman"/>
        </w:rPr>
      </w:pPr>
    </w:p>
    <w:p w14:paraId="586B41F3" w14:textId="4051B868" w:rsidR="00E2620B" w:rsidRPr="00D416A4" w:rsidRDefault="0016477F" w:rsidP="0016477F">
      <w:pPr>
        <w:ind w:left="0"/>
        <w:jc w:val="center"/>
        <w:rPr>
          <w:rFonts w:ascii="Times New Roman" w:hAnsi="Times New Roman" w:cs="Times New Roman"/>
          <w:color w:val="EE0000"/>
        </w:rPr>
      </w:pPr>
      <w:r w:rsidRPr="00BE350B">
        <w:rPr>
          <w:rFonts w:ascii="Times New Roman" w:hAnsi="Times New Roman" w:cs="Times New Roman"/>
          <w:noProof/>
        </w:rPr>
        <w:drawing>
          <wp:anchor distT="0" distB="0" distL="114300" distR="114300" simplePos="0" relativeHeight="251656704" behindDoc="0" locked="0" layoutInCell="1" allowOverlap="1" wp14:anchorId="18D46048" wp14:editId="1BC8083E">
            <wp:simplePos x="0" y="0"/>
            <wp:positionH relativeFrom="column">
              <wp:posOffset>-121920</wp:posOffset>
            </wp:positionH>
            <wp:positionV relativeFrom="paragraph">
              <wp:posOffset>1885951</wp:posOffset>
            </wp:positionV>
            <wp:extent cx="6045200" cy="2651760"/>
            <wp:effectExtent l="0" t="0" r="0" b="0"/>
            <wp:wrapNone/>
            <wp:docPr id="923106424" name="Chart 1">
              <a:extLst xmlns:a="http://schemas.openxmlformats.org/drawingml/2006/main">
                <a:ext uri="{FF2B5EF4-FFF2-40B4-BE49-F238E27FC236}">
                  <a16:creationId xmlns:a16="http://schemas.microsoft.com/office/drawing/2014/main" id="{D70A6265-378D-F1A3-6181-7764F5338E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8E7249" w:rsidRPr="00732A8B">
        <w:rPr>
          <w:rFonts w:ascii="Arial" w:hAnsi="Arial" w:cs="Arial"/>
          <w:b/>
          <w:bCs/>
          <w:color w:val="000000" w:themeColor="text1"/>
        </w:rPr>
        <w:t xml:space="preserve">Table </w:t>
      </w:r>
      <w:r w:rsidR="00474DF4">
        <w:rPr>
          <w:rFonts w:ascii="Arial" w:hAnsi="Arial" w:cs="Arial"/>
          <w:b/>
          <w:bCs/>
          <w:color w:val="000000" w:themeColor="text1"/>
        </w:rPr>
        <w:t>7</w:t>
      </w:r>
      <w:r w:rsidR="008E7249" w:rsidRPr="00732A8B">
        <w:rPr>
          <w:rFonts w:ascii="Arial" w:hAnsi="Arial" w:cs="Arial"/>
          <w:b/>
          <w:bCs/>
          <w:color w:val="000000" w:themeColor="text1"/>
        </w:rPr>
        <w:t>:</w:t>
      </w:r>
      <w:r w:rsidR="008E7249" w:rsidRPr="00732A8B">
        <w:rPr>
          <w:rFonts w:ascii="Arial" w:hAnsi="Arial" w:cs="Arial"/>
          <w:color w:val="000000" w:themeColor="text1"/>
        </w:rPr>
        <w:t xml:space="preserve"> </w:t>
      </w:r>
      <w:r w:rsidR="008E7249" w:rsidRPr="00732A8B">
        <w:rPr>
          <w:rFonts w:ascii="Arial" w:hAnsi="Arial" w:cs="Arial"/>
          <w:b/>
          <w:bCs/>
          <w:color w:val="000000" w:themeColor="text1"/>
          <w:szCs w:val="24"/>
        </w:rPr>
        <w:t>Number of Papers based on Geographic Scope</w:t>
      </w:r>
    </w:p>
    <w:p w14:paraId="3EF1637C" w14:textId="77777777" w:rsidR="007822AF" w:rsidRDefault="007822AF" w:rsidP="00907B1B">
      <w:pPr>
        <w:ind w:left="0"/>
      </w:pPr>
    </w:p>
    <w:p w14:paraId="5097E77B" w14:textId="77777777" w:rsidR="00A42293" w:rsidRDefault="00A42293" w:rsidP="00907B1B">
      <w:pPr>
        <w:ind w:left="0"/>
      </w:pPr>
    </w:p>
    <w:p w14:paraId="601FEBCC" w14:textId="77777777" w:rsidR="00A42293" w:rsidRDefault="00A42293" w:rsidP="00907B1B">
      <w:pPr>
        <w:ind w:left="0"/>
      </w:pPr>
    </w:p>
    <w:p w14:paraId="5BB92677" w14:textId="6B3DE39C" w:rsidR="008E7249" w:rsidRDefault="008E7249" w:rsidP="00907B1B">
      <w:pPr>
        <w:ind w:left="0"/>
      </w:pPr>
    </w:p>
    <w:p w14:paraId="15594DA9" w14:textId="7914A55C" w:rsidR="008E7249" w:rsidRDefault="008E7249" w:rsidP="00907B1B">
      <w:pPr>
        <w:ind w:left="0"/>
      </w:pPr>
    </w:p>
    <w:p w14:paraId="3F912E6D" w14:textId="2C67F03C" w:rsidR="008E7249" w:rsidRDefault="008E7249" w:rsidP="00907B1B">
      <w:pPr>
        <w:ind w:left="0"/>
      </w:pPr>
    </w:p>
    <w:p w14:paraId="34FDBBD7" w14:textId="784C0F75" w:rsidR="008E7249" w:rsidRDefault="008E7249" w:rsidP="00907B1B">
      <w:pPr>
        <w:ind w:left="0"/>
      </w:pPr>
    </w:p>
    <w:p w14:paraId="1EECCF1F" w14:textId="0047D49C" w:rsidR="008E7249" w:rsidRDefault="008E7249" w:rsidP="00907B1B">
      <w:pPr>
        <w:ind w:left="0"/>
      </w:pPr>
    </w:p>
    <w:p w14:paraId="63755E1B" w14:textId="3A654940" w:rsidR="008E7249" w:rsidRDefault="008E7249" w:rsidP="00907B1B">
      <w:pPr>
        <w:ind w:left="0"/>
      </w:pPr>
    </w:p>
    <w:p w14:paraId="78AF6FF2" w14:textId="77777777" w:rsidR="00F95DD1" w:rsidRDefault="00F95DD1" w:rsidP="00907B1B">
      <w:pPr>
        <w:ind w:left="0"/>
      </w:pPr>
    </w:p>
    <w:p w14:paraId="432E49D3" w14:textId="2599CA9B" w:rsidR="008E7249" w:rsidRPr="00BE350B" w:rsidRDefault="008E7249" w:rsidP="0055223F">
      <w:pPr>
        <w:ind w:left="0"/>
        <w:jc w:val="center"/>
        <w:rPr>
          <w:rFonts w:ascii="Times New Roman" w:hAnsi="Times New Roman" w:cs="Times New Roman"/>
        </w:rPr>
      </w:pPr>
      <w:r w:rsidRPr="004E43F3">
        <w:rPr>
          <w:rFonts w:ascii="Times New Roman" w:hAnsi="Times New Roman" w:cs="Times New Roman"/>
          <w:b/>
          <w:bCs/>
        </w:rPr>
        <w:t xml:space="preserve">Figure </w:t>
      </w:r>
      <w:r w:rsidR="00474DF4">
        <w:rPr>
          <w:rFonts w:ascii="Times New Roman" w:hAnsi="Times New Roman" w:cs="Times New Roman"/>
          <w:b/>
          <w:bCs/>
        </w:rPr>
        <w:t>6</w:t>
      </w:r>
      <w:r w:rsidRPr="004E43F3">
        <w:rPr>
          <w:rFonts w:ascii="Times New Roman" w:hAnsi="Times New Roman" w:cs="Times New Roman"/>
          <w:b/>
          <w:bCs/>
        </w:rPr>
        <w:t>:</w:t>
      </w:r>
      <w:r>
        <w:rPr>
          <w:rFonts w:ascii="Times New Roman" w:hAnsi="Times New Roman" w:cs="Times New Roman"/>
        </w:rPr>
        <w:t xml:space="preserve"> </w:t>
      </w:r>
      <w:r w:rsidRPr="007F79AA">
        <w:rPr>
          <w:rFonts w:ascii="Times New Roman" w:hAnsi="Times New Roman" w:cs="Times New Roman"/>
          <w:b/>
          <w:bCs/>
        </w:rPr>
        <w:t xml:space="preserve">Percentage of papers in each </w:t>
      </w:r>
      <w:r>
        <w:rPr>
          <w:rFonts w:ascii="Times New Roman" w:hAnsi="Times New Roman" w:cs="Times New Roman"/>
          <w:b/>
          <w:bCs/>
        </w:rPr>
        <w:t>Geographic Scope</w:t>
      </w:r>
    </w:p>
    <w:p w14:paraId="5B27ABCF" w14:textId="77777777" w:rsidR="00C65606" w:rsidRDefault="008E7249" w:rsidP="00732A8B">
      <w:pPr>
        <w:spacing w:before="240"/>
        <w:ind w:left="0"/>
        <w:jc w:val="both"/>
        <w:rPr>
          <w:rFonts w:ascii="Arial" w:hAnsi="Arial" w:cs="Arial"/>
        </w:rPr>
      </w:pPr>
      <w:r w:rsidRPr="00732A8B">
        <w:rPr>
          <w:rFonts w:ascii="Arial" w:hAnsi="Arial" w:cs="Arial"/>
        </w:rPr>
        <w:t>T</w:t>
      </w:r>
      <w:r w:rsidR="0055223F">
        <w:rPr>
          <w:rFonts w:ascii="Arial" w:hAnsi="Arial" w:cs="Arial"/>
        </w:rPr>
        <w:t>able 7 and Figure 6 pie chart show</w:t>
      </w:r>
      <w:r w:rsidRPr="00732A8B">
        <w:rPr>
          <w:rFonts w:ascii="Arial" w:hAnsi="Arial" w:cs="Arial"/>
        </w:rPr>
        <w:t xml:space="preserve"> that more than half of the studies fall into the global scope category, with 21 papers representing 55% of the total, indicating that they discuss the topic in a general or international context without focusing on any one specific country. Then, a good number of papers use a single country scope, with 16 papers representing 42% of the total. It indicates that many studies examine the issue in specific national contexts, including Indonesia, Nigeria, India, Bangladesh, Ukraine, Lithuania, Romania, Portugal, Australia, Italy, Jordan, and Turkey. Finally, only a very small number of studies adopt a cross-national/regional scope, indicating that they compare or discuss more than one country/region, such as the USA and Europe.</w:t>
      </w:r>
    </w:p>
    <w:p w14:paraId="1E4AF6B8" w14:textId="7A95AD56" w:rsidR="00F53CED" w:rsidRDefault="008E7249" w:rsidP="00732A8B">
      <w:pPr>
        <w:spacing w:before="240"/>
        <w:ind w:left="0"/>
        <w:jc w:val="both"/>
        <w:rPr>
          <w:rFonts w:ascii="Arial" w:hAnsi="Arial" w:cs="Arial"/>
        </w:rPr>
      </w:pPr>
      <w:r w:rsidRPr="00732A8B">
        <w:rPr>
          <w:rFonts w:ascii="Arial" w:hAnsi="Arial" w:cs="Arial"/>
        </w:rPr>
        <w:lastRenderedPageBreak/>
        <w:t>Overall, the literature is dominated by global-level discussions, supported by a strong base of country-focused studies, while regional work was very limited.</w:t>
      </w:r>
    </w:p>
    <w:p w14:paraId="2361A59E" w14:textId="77777777" w:rsidR="00931D8D" w:rsidRPr="00732A8B" w:rsidRDefault="00931D8D" w:rsidP="00732A8B">
      <w:pPr>
        <w:spacing w:before="240"/>
        <w:ind w:left="0"/>
        <w:jc w:val="both"/>
        <w:rPr>
          <w:rFonts w:ascii="Arial" w:hAnsi="Arial" w:cs="Arial"/>
        </w:rPr>
      </w:pPr>
    </w:p>
    <w:tbl>
      <w:tblPr>
        <w:tblW w:w="8919" w:type="dxa"/>
        <w:tblBorders>
          <w:bottom w:val="single" w:sz="4" w:space="0" w:color="auto"/>
          <w:insideH w:val="single" w:sz="4" w:space="0" w:color="auto"/>
        </w:tblBorders>
        <w:tblLook w:val="04A0" w:firstRow="1" w:lastRow="0" w:firstColumn="1" w:lastColumn="0" w:noHBand="0" w:noVBand="1"/>
      </w:tblPr>
      <w:tblGrid>
        <w:gridCol w:w="3912"/>
        <w:gridCol w:w="5007"/>
      </w:tblGrid>
      <w:tr w:rsidR="008E7249" w:rsidRPr="00F53CED" w14:paraId="09B48EE8" w14:textId="77777777" w:rsidTr="00A038E1">
        <w:trPr>
          <w:trHeight w:val="303"/>
        </w:trPr>
        <w:tc>
          <w:tcPr>
            <w:tcW w:w="3912" w:type="dxa"/>
            <w:vAlign w:val="center"/>
            <w:hideMark/>
          </w:tcPr>
          <w:p w14:paraId="0974D2C3" w14:textId="77777777" w:rsidR="008E7249" w:rsidRPr="00F53CED" w:rsidRDefault="008E7249" w:rsidP="00A038E1">
            <w:pPr>
              <w:spacing w:line="240" w:lineRule="auto"/>
              <w:ind w:left="0"/>
              <w:jc w:val="center"/>
              <w:rPr>
                <w:rFonts w:ascii="Arial" w:eastAsia="Times New Roman" w:hAnsi="Arial" w:cs="Arial"/>
                <w:b/>
                <w:bCs/>
                <w:color w:val="000000"/>
                <w:szCs w:val="24"/>
                <w:lang w:bidi="bn-IN"/>
              </w:rPr>
            </w:pPr>
            <w:r w:rsidRPr="00F53CED">
              <w:rPr>
                <w:rFonts w:ascii="Arial" w:eastAsia="Times New Roman" w:hAnsi="Arial" w:cs="Arial"/>
                <w:b/>
                <w:bCs/>
                <w:color w:val="000000"/>
                <w:szCs w:val="24"/>
                <w:lang w:bidi="bn-IN"/>
              </w:rPr>
              <w:t>Reporting Quality Outcome</w:t>
            </w:r>
            <w:r w:rsidRPr="00F53CED">
              <w:rPr>
                <w:rFonts w:ascii="Arial" w:eastAsia="Times New Roman" w:hAnsi="Arial" w:cs="Arial"/>
                <w:b/>
                <w:bCs/>
                <w:color w:val="000000"/>
                <w:szCs w:val="24"/>
                <w:lang w:bidi="bn-IN"/>
              </w:rPr>
              <w:br/>
              <w:t>Category</w:t>
            </w:r>
          </w:p>
        </w:tc>
        <w:tc>
          <w:tcPr>
            <w:tcW w:w="5007" w:type="dxa"/>
            <w:vAlign w:val="center"/>
            <w:hideMark/>
          </w:tcPr>
          <w:p w14:paraId="61C62634" w14:textId="1DBCB31A" w:rsidR="008E7249" w:rsidRPr="00F53CED" w:rsidRDefault="008E7249" w:rsidP="00A038E1">
            <w:pPr>
              <w:spacing w:line="240" w:lineRule="auto"/>
              <w:ind w:left="0"/>
              <w:jc w:val="center"/>
              <w:rPr>
                <w:rFonts w:ascii="Arial" w:eastAsia="Times New Roman" w:hAnsi="Arial" w:cs="Arial"/>
                <w:b/>
                <w:bCs/>
                <w:color w:val="000000"/>
                <w:szCs w:val="24"/>
                <w:lang w:bidi="bn-IN"/>
              </w:rPr>
            </w:pPr>
            <w:r w:rsidRPr="00F53CED">
              <w:rPr>
                <w:rFonts w:ascii="Arial" w:eastAsia="Times New Roman" w:hAnsi="Arial" w:cs="Arial"/>
                <w:b/>
                <w:bCs/>
                <w:color w:val="000000"/>
                <w:szCs w:val="24"/>
                <w:lang w:bidi="bn-IN"/>
              </w:rPr>
              <w:t xml:space="preserve">No. of papers based on Reporting </w:t>
            </w:r>
            <w:r w:rsidRPr="00F53CED">
              <w:rPr>
                <w:rFonts w:ascii="Arial" w:eastAsia="Times New Roman" w:hAnsi="Arial" w:cs="Arial"/>
                <w:b/>
                <w:bCs/>
                <w:color w:val="000000"/>
                <w:szCs w:val="24"/>
                <w:lang w:bidi="bn-IN"/>
              </w:rPr>
              <w:br/>
              <w:t>Quality Outcome</w:t>
            </w:r>
          </w:p>
        </w:tc>
      </w:tr>
      <w:tr w:rsidR="008E7249" w:rsidRPr="00F53CED" w14:paraId="2C8C5D92" w14:textId="77777777" w:rsidTr="00A038E1">
        <w:trPr>
          <w:trHeight w:val="359"/>
        </w:trPr>
        <w:tc>
          <w:tcPr>
            <w:tcW w:w="3912" w:type="dxa"/>
            <w:vAlign w:val="center"/>
            <w:hideMark/>
          </w:tcPr>
          <w:p w14:paraId="6EDB10FA" w14:textId="614B382C"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Timeliness</w:t>
            </w:r>
          </w:p>
        </w:tc>
        <w:tc>
          <w:tcPr>
            <w:tcW w:w="5007" w:type="dxa"/>
            <w:vAlign w:val="center"/>
            <w:hideMark/>
          </w:tcPr>
          <w:p w14:paraId="65273796" w14:textId="6CA2C30D"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21</w:t>
            </w:r>
          </w:p>
        </w:tc>
      </w:tr>
      <w:tr w:rsidR="008E7249" w:rsidRPr="00F53CED" w14:paraId="2497B6CA" w14:textId="77777777" w:rsidTr="00A038E1">
        <w:trPr>
          <w:trHeight w:val="303"/>
        </w:trPr>
        <w:tc>
          <w:tcPr>
            <w:tcW w:w="3912" w:type="dxa"/>
            <w:vAlign w:val="center"/>
            <w:hideMark/>
          </w:tcPr>
          <w:p w14:paraId="1FEE68FB" w14:textId="1DB6D524"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Accuracy</w:t>
            </w:r>
          </w:p>
        </w:tc>
        <w:tc>
          <w:tcPr>
            <w:tcW w:w="5007" w:type="dxa"/>
            <w:vAlign w:val="center"/>
            <w:hideMark/>
          </w:tcPr>
          <w:p w14:paraId="183E2ED7" w14:textId="58B20023"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20</w:t>
            </w:r>
          </w:p>
        </w:tc>
      </w:tr>
      <w:tr w:rsidR="008E7249" w:rsidRPr="00F53CED" w14:paraId="528B74E4" w14:textId="77777777" w:rsidTr="00A038E1">
        <w:trPr>
          <w:trHeight w:val="303"/>
        </w:trPr>
        <w:tc>
          <w:tcPr>
            <w:tcW w:w="3912" w:type="dxa"/>
            <w:vAlign w:val="center"/>
            <w:hideMark/>
          </w:tcPr>
          <w:p w14:paraId="6B4C1E33" w14:textId="7BA20C72"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Decision-usefulness</w:t>
            </w:r>
          </w:p>
        </w:tc>
        <w:tc>
          <w:tcPr>
            <w:tcW w:w="5007" w:type="dxa"/>
            <w:vAlign w:val="center"/>
            <w:hideMark/>
          </w:tcPr>
          <w:p w14:paraId="622F7AEB" w14:textId="12F03DC7"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19</w:t>
            </w:r>
          </w:p>
        </w:tc>
      </w:tr>
      <w:tr w:rsidR="008E7249" w:rsidRPr="00F53CED" w14:paraId="30444B82" w14:textId="77777777" w:rsidTr="00A038E1">
        <w:trPr>
          <w:trHeight w:val="350"/>
        </w:trPr>
        <w:tc>
          <w:tcPr>
            <w:tcW w:w="3912" w:type="dxa"/>
            <w:vAlign w:val="center"/>
            <w:hideMark/>
          </w:tcPr>
          <w:p w14:paraId="4B1041C5" w14:textId="0A1B81CD"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Transparency + comparability</w:t>
            </w:r>
          </w:p>
        </w:tc>
        <w:tc>
          <w:tcPr>
            <w:tcW w:w="5007" w:type="dxa"/>
            <w:vAlign w:val="center"/>
            <w:hideMark/>
          </w:tcPr>
          <w:p w14:paraId="49B7EE78" w14:textId="70FDB8CF"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18</w:t>
            </w:r>
          </w:p>
        </w:tc>
      </w:tr>
      <w:tr w:rsidR="008E7249" w:rsidRPr="00F53CED" w14:paraId="063ABCFA" w14:textId="77777777" w:rsidTr="00A038E1">
        <w:trPr>
          <w:trHeight w:val="303"/>
        </w:trPr>
        <w:tc>
          <w:tcPr>
            <w:tcW w:w="3912" w:type="dxa"/>
            <w:vAlign w:val="center"/>
            <w:hideMark/>
          </w:tcPr>
          <w:p w14:paraId="471192DE" w14:textId="5C4F4008"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Credibility/assurance readiness</w:t>
            </w:r>
          </w:p>
        </w:tc>
        <w:tc>
          <w:tcPr>
            <w:tcW w:w="5007" w:type="dxa"/>
            <w:vAlign w:val="center"/>
            <w:hideMark/>
          </w:tcPr>
          <w:p w14:paraId="083C23EC" w14:textId="326BA4FB"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17</w:t>
            </w:r>
          </w:p>
        </w:tc>
      </w:tr>
      <w:tr w:rsidR="008E7249" w:rsidRPr="00F53CED" w14:paraId="7F88563C" w14:textId="77777777" w:rsidTr="00A038E1">
        <w:trPr>
          <w:trHeight w:val="404"/>
        </w:trPr>
        <w:tc>
          <w:tcPr>
            <w:tcW w:w="3912" w:type="dxa"/>
            <w:vAlign w:val="center"/>
            <w:hideMark/>
          </w:tcPr>
          <w:p w14:paraId="167064B1" w14:textId="77777777"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Completeness</w:t>
            </w:r>
          </w:p>
        </w:tc>
        <w:tc>
          <w:tcPr>
            <w:tcW w:w="5007" w:type="dxa"/>
            <w:vAlign w:val="center"/>
            <w:hideMark/>
          </w:tcPr>
          <w:p w14:paraId="70D391AC" w14:textId="77777777"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7</w:t>
            </w:r>
          </w:p>
        </w:tc>
      </w:tr>
      <w:tr w:rsidR="008E7249" w:rsidRPr="00F53CED" w14:paraId="54B19200" w14:textId="77777777" w:rsidTr="00A038E1">
        <w:trPr>
          <w:trHeight w:val="350"/>
        </w:trPr>
        <w:tc>
          <w:tcPr>
            <w:tcW w:w="3912" w:type="dxa"/>
            <w:vAlign w:val="center"/>
            <w:hideMark/>
          </w:tcPr>
          <w:p w14:paraId="2C614B96" w14:textId="67585356"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Consistency</w:t>
            </w:r>
          </w:p>
        </w:tc>
        <w:tc>
          <w:tcPr>
            <w:tcW w:w="5007" w:type="dxa"/>
            <w:vAlign w:val="center"/>
            <w:hideMark/>
          </w:tcPr>
          <w:p w14:paraId="2B9D82D9" w14:textId="77777777"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6</w:t>
            </w:r>
          </w:p>
        </w:tc>
      </w:tr>
      <w:tr w:rsidR="008E7249" w:rsidRPr="00F53CED" w14:paraId="7D27B4E9" w14:textId="77777777" w:rsidTr="00A038E1">
        <w:trPr>
          <w:trHeight w:val="350"/>
        </w:trPr>
        <w:tc>
          <w:tcPr>
            <w:tcW w:w="3912" w:type="dxa"/>
            <w:vAlign w:val="center"/>
            <w:hideMark/>
          </w:tcPr>
          <w:p w14:paraId="3B3AFBAB" w14:textId="428201AE"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Traceability/audit trail</w:t>
            </w:r>
          </w:p>
        </w:tc>
        <w:tc>
          <w:tcPr>
            <w:tcW w:w="5007" w:type="dxa"/>
            <w:vAlign w:val="center"/>
            <w:hideMark/>
          </w:tcPr>
          <w:p w14:paraId="60D597A6" w14:textId="77777777" w:rsidR="008E7249" w:rsidRPr="00F53CED" w:rsidRDefault="008E7249" w:rsidP="00A038E1">
            <w:pPr>
              <w:spacing w:line="240" w:lineRule="auto"/>
              <w:ind w:left="0"/>
              <w:jc w:val="center"/>
              <w:rPr>
                <w:rFonts w:ascii="Arial" w:eastAsia="Times New Roman" w:hAnsi="Arial" w:cs="Arial"/>
                <w:color w:val="000000"/>
                <w:szCs w:val="24"/>
                <w:lang w:bidi="bn-IN"/>
              </w:rPr>
            </w:pPr>
            <w:r w:rsidRPr="00F53CED">
              <w:rPr>
                <w:rFonts w:ascii="Arial" w:eastAsia="Times New Roman" w:hAnsi="Arial" w:cs="Arial"/>
                <w:color w:val="000000"/>
                <w:szCs w:val="24"/>
                <w:lang w:bidi="bn-IN"/>
              </w:rPr>
              <w:t>6</w:t>
            </w:r>
          </w:p>
        </w:tc>
      </w:tr>
    </w:tbl>
    <w:p w14:paraId="366FECF4" w14:textId="2D609A6A" w:rsidR="008E7249" w:rsidRPr="00F53CED" w:rsidRDefault="008E7249" w:rsidP="005B70E6">
      <w:pPr>
        <w:ind w:left="0"/>
        <w:jc w:val="center"/>
        <w:rPr>
          <w:rFonts w:ascii="Arial" w:hAnsi="Arial" w:cs="Arial"/>
          <w:b/>
          <w:bCs/>
          <w:color w:val="000000" w:themeColor="text1"/>
        </w:rPr>
      </w:pPr>
      <w:r w:rsidRPr="00F53CED">
        <w:rPr>
          <w:rFonts w:ascii="Arial" w:hAnsi="Arial" w:cs="Arial"/>
          <w:b/>
          <w:bCs/>
          <w:color w:val="000000" w:themeColor="text1"/>
        </w:rPr>
        <w:t xml:space="preserve">Table </w:t>
      </w:r>
      <w:r w:rsidR="0010228E">
        <w:rPr>
          <w:rFonts w:ascii="Arial" w:hAnsi="Arial" w:cs="Arial"/>
          <w:b/>
          <w:bCs/>
          <w:color w:val="000000" w:themeColor="text1"/>
        </w:rPr>
        <w:t>8</w:t>
      </w:r>
      <w:r w:rsidRPr="00F53CED">
        <w:rPr>
          <w:rFonts w:ascii="Arial" w:hAnsi="Arial" w:cs="Arial"/>
          <w:b/>
          <w:bCs/>
          <w:color w:val="000000" w:themeColor="text1"/>
        </w:rPr>
        <w:t xml:space="preserve">: </w:t>
      </w:r>
      <w:r w:rsidRPr="00F53CED">
        <w:rPr>
          <w:rFonts w:ascii="Arial" w:hAnsi="Arial" w:cs="Arial"/>
          <w:b/>
          <w:bCs/>
          <w:color w:val="000000" w:themeColor="text1"/>
          <w:szCs w:val="24"/>
        </w:rPr>
        <w:t>Number of Papers based on Reporting Quality Outcome</w:t>
      </w:r>
    </w:p>
    <w:p w14:paraId="36D81523" w14:textId="2B990CF4" w:rsidR="008E7249" w:rsidRPr="00F53CED" w:rsidRDefault="00A038E1" w:rsidP="00F53CED">
      <w:pPr>
        <w:spacing w:before="240"/>
        <w:ind w:left="0"/>
        <w:jc w:val="both"/>
        <w:rPr>
          <w:rFonts w:ascii="Arial" w:hAnsi="Arial" w:cs="Arial"/>
        </w:rPr>
      </w:pPr>
      <w:r w:rsidRPr="00F53CED">
        <w:rPr>
          <w:rFonts w:ascii="Arial" w:hAnsi="Arial" w:cs="Arial"/>
        </w:rPr>
        <w:t>T</w:t>
      </w:r>
      <w:r w:rsidR="008E7249" w:rsidRPr="00F53CED">
        <w:rPr>
          <w:rFonts w:ascii="Arial" w:hAnsi="Arial" w:cs="Arial"/>
        </w:rPr>
        <w:t>able</w:t>
      </w:r>
      <w:r>
        <w:rPr>
          <w:rFonts w:ascii="Arial" w:hAnsi="Arial" w:cs="Arial"/>
        </w:rPr>
        <w:t xml:space="preserve"> 8</w:t>
      </w:r>
      <w:r w:rsidR="008E7249" w:rsidRPr="00F53CED">
        <w:rPr>
          <w:rFonts w:ascii="Arial" w:hAnsi="Arial" w:cs="Arial"/>
        </w:rPr>
        <w:t xml:space="preserve"> presents the reporting quality outcomes, indicating whether sustainability reporting is only faster or also dependable, verifiable, and actionable.</w:t>
      </w:r>
    </w:p>
    <w:p w14:paraId="2B9C8C6F" w14:textId="52F01B6E" w:rsidR="003E585B" w:rsidRPr="003E585B" w:rsidRDefault="003E585B" w:rsidP="003E585B">
      <w:pPr>
        <w:spacing w:before="240"/>
        <w:ind w:left="0"/>
        <w:jc w:val="both"/>
        <w:rPr>
          <w:rFonts w:ascii="Arial" w:hAnsi="Arial" w:cs="Arial"/>
        </w:rPr>
      </w:pPr>
      <w:r w:rsidRPr="003E585B">
        <w:rPr>
          <w:rFonts w:ascii="Arial" w:hAnsi="Arial" w:cs="Arial"/>
        </w:rPr>
        <w:t xml:space="preserve">As indicated in the review, AI is associated with the quality of sustainability reporting in various aspects, </w:t>
      </w:r>
      <w:r w:rsidR="00D41D76">
        <w:rPr>
          <w:rFonts w:ascii="Arial" w:hAnsi="Arial" w:cs="Arial"/>
        </w:rPr>
        <w:t>including</w:t>
      </w:r>
      <w:r w:rsidRPr="003E585B">
        <w:rPr>
          <w:rFonts w:ascii="Arial" w:hAnsi="Arial" w:cs="Arial"/>
        </w:rPr>
        <w:t xml:space="preserve"> accuracy, consistency, completeness, timeliness, traceability/audit trail, credibility/assurance preparedness, transparency</w:t>
      </w:r>
      <w:r w:rsidR="00D41D76">
        <w:rPr>
          <w:rFonts w:ascii="Arial" w:hAnsi="Arial" w:cs="Arial"/>
        </w:rPr>
        <w:t>, comparability, and</w:t>
      </w:r>
      <w:r w:rsidRPr="003E585B">
        <w:rPr>
          <w:rFonts w:ascii="Arial" w:hAnsi="Arial" w:cs="Arial"/>
        </w:rPr>
        <w:t xml:space="preserve"> decision usefulness. These assertions</w:t>
      </w:r>
      <w:r w:rsidR="00D41D76">
        <w:rPr>
          <w:rFonts w:ascii="Arial" w:hAnsi="Arial" w:cs="Arial"/>
        </w:rPr>
        <w:t xml:space="preserve">, however, are stronger depending on the </w:t>
      </w:r>
      <w:r w:rsidRPr="003E585B">
        <w:rPr>
          <w:rFonts w:ascii="Arial" w:hAnsi="Arial" w:cs="Arial"/>
        </w:rPr>
        <w:t xml:space="preserve">method and data design. When </w:t>
      </w:r>
      <w:r w:rsidR="00D41D76">
        <w:rPr>
          <w:rFonts w:ascii="Arial" w:hAnsi="Arial" w:cs="Arial"/>
        </w:rPr>
        <w:t>research employs qualified data and sound procedures, that is, a clear sample and appropriate analysis, the claim becomes</w:t>
      </w:r>
      <w:r w:rsidRPr="003E585B">
        <w:rPr>
          <w:rFonts w:ascii="Arial" w:hAnsi="Arial" w:cs="Arial"/>
        </w:rPr>
        <w:t xml:space="preserve"> more credible than </w:t>
      </w:r>
      <w:r w:rsidR="00D41D76">
        <w:rPr>
          <w:rFonts w:ascii="Arial" w:hAnsi="Arial" w:cs="Arial"/>
        </w:rPr>
        <w:t xml:space="preserve">that of conceptual </w:t>
      </w:r>
      <w:r w:rsidRPr="003E585B">
        <w:rPr>
          <w:rFonts w:ascii="Arial" w:hAnsi="Arial" w:cs="Arial"/>
        </w:rPr>
        <w:t xml:space="preserve">or poorly developed research. Precision is related to </w:t>
      </w:r>
      <w:r w:rsidR="00D41D76">
        <w:rPr>
          <w:rFonts w:ascii="Arial" w:hAnsi="Arial" w:cs="Arial"/>
        </w:rPr>
        <w:t>minimizing</w:t>
      </w:r>
      <w:r w:rsidRPr="003E585B">
        <w:rPr>
          <w:rFonts w:ascii="Arial" w:hAnsi="Arial" w:cs="Arial"/>
        </w:rPr>
        <w:t xml:space="preserve"> error. AI </w:t>
      </w:r>
      <w:r w:rsidR="00D41D76">
        <w:rPr>
          <w:rFonts w:ascii="Arial" w:hAnsi="Arial" w:cs="Arial"/>
        </w:rPr>
        <w:t>can analyze the absence of records, values, unit incompatibility, and abnormal deviations, and minimize human error, such as manual entry, through</w:t>
      </w:r>
      <w:r w:rsidRPr="003E585B">
        <w:rPr>
          <w:rFonts w:ascii="Arial" w:hAnsi="Arial" w:cs="Arial"/>
        </w:rPr>
        <w:t xml:space="preserve"> automation. Nevertheless, precision increases with </w:t>
      </w:r>
      <w:r w:rsidR="007822AF">
        <w:rPr>
          <w:rFonts w:ascii="Arial" w:hAnsi="Arial" w:cs="Arial"/>
        </w:rPr>
        <w:t>input accuracy because the AI can identify anomalies but cannot fully</w:t>
      </w:r>
      <w:r w:rsidR="00D41D76">
        <w:rPr>
          <w:rFonts w:ascii="Arial" w:hAnsi="Arial" w:cs="Arial"/>
        </w:rPr>
        <w:t xml:space="preserve"> rectify data that is initially unmeasured</w:t>
      </w:r>
      <w:r w:rsidR="006431A0">
        <w:rPr>
          <w:rFonts w:ascii="Arial" w:hAnsi="Arial" w:cs="Arial"/>
        </w:rPr>
        <w:t xml:space="preserve"> or</w:t>
      </w:r>
      <w:r w:rsidR="00D41D76">
        <w:rPr>
          <w:rFonts w:ascii="Arial" w:hAnsi="Arial" w:cs="Arial"/>
        </w:rPr>
        <w:t xml:space="preserve"> </w:t>
      </w:r>
      <w:r w:rsidR="00EA130A">
        <w:rPr>
          <w:rFonts w:ascii="Arial" w:hAnsi="Arial" w:cs="Arial"/>
        </w:rPr>
        <w:t>unrecorded.</w:t>
      </w:r>
      <w:r w:rsidRPr="003E585B">
        <w:rPr>
          <w:rFonts w:ascii="Arial" w:hAnsi="Arial" w:cs="Arial"/>
        </w:rPr>
        <w:t xml:space="preserve"> To illustrate, </w:t>
      </w:r>
      <w:r w:rsidR="00F83453">
        <w:rPr>
          <w:rFonts w:ascii="Arial" w:hAnsi="Arial" w:cs="Arial"/>
        </w:rPr>
        <w:fldChar w:fldCharType="begin"/>
      </w:r>
      <w:r w:rsidR="00F83453">
        <w:rPr>
          <w:rFonts w:ascii="Arial" w:hAnsi="Arial" w:cs="Arial"/>
        </w:rPr>
        <w:instrText xml:space="preserve"> ADDIN EN.CITE &lt;EndNote&gt;&lt;Cite&gt;&lt;Author&gt;Ugwuodo&lt;/Author&gt;&lt;Year&gt;2024&lt;/Year&gt;&lt;RecNum&gt;77&lt;/RecNum&gt;&lt;DisplayText&gt;(Ugwuodo et al., 2024)&lt;/DisplayText&gt;&lt;record&gt;&lt;rec-number&gt;77&lt;/rec-number&gt;&lt;foreign-keys&gt;&lt;key app="EN" db-id="fsp9rw5xbed5v9ed90qx2wps5tdzez0fadrf" timestamp="1770102760"&gt;77&lt;/key&gt;&lt;/foreign-keys&gt;&lt;ref-type name="Journal Article"&gt;17&lt;/ref-type&gt;&lt;contributors&gt;&lt;authors&gt;&lt;author&gt;Ugwuodo,Ejikeme Jude&lt;/author&gt;&lt;author&gt;Onuh, Humphrey Obinna&lt;/author&gt;&lt;author&gt;Ugwu, Peace Chinenyenwa &lt;/author&gt;&lt;/authors&gt;&lt;/contributors&gt;&lt;titles&gt;&lt;title&gt;&amp;quot;ArtificialIntelligence(AI)andEnvironmentalAccounting: Implicationsforthe&amp;#xD;AccountingProfessionandStakeholderValueCreation&amp;quot;&lt;/title&gt;&lt;secondary-title&gt;Research Journal of Financial Sustainability Reporting (RJFSR) &lt;/secondary-title&gt;&lt;/titles&gt;&lt;pages&gt;198-212&lt;/pages&gt;&lt;volume&gt;7&lt;/volume&gt;&lt;dates&gt;&lt;year&gt;2024&lt;/year&gt;&lt;/dates&gt;&lt;isbn&gt;ISSN:2251-032X&lt;/isbn&gt;&lt;urls&gt;&lt;/urls&gt;&lt;/record&gt;&lt;/Cite&gt;&lt;/EndNote&gt;</w:instrText>
      </w:r>
      <w:r w:rsidR="00F83453">
        <w:rPr>
          <w:rFonts w:ascii="Arial" w:hAnsi="Arial" w:cs="Arial"/>
        </w:rPr>
        <w:fldChar w:fldCharType="separate"/>
      </w:r>
      <w:r w:rsidR="00F83453">
        <w:rPr>
          <w:rFonts w:ascii="Arial" w:hAnsi="Arial" w:cs="Arial"/>
          <w:noProof/>
        </w:rPr>
        <w:t>(Ugwuodo et al., 2024)</w:t>
      </w:r>
      <w:r w:rsidR="00F83453">
        <w:rPr>
          <w:rFonts w:ascii="Arial" w:hAnsi="Arial" w:cs="Arial"/>
        </w:rPr>
        <w:fldChar w:fldCharType="end"/>
      </w:r>
      <w:r w:rsidRPr="003E585B">
        <w:rPr>
          <w:rFonts w:ascii="Arial" w:hAnsi="Arial" w:cs="Arial"/>
        </w:rPr>
        <w:t xml:space="preserve"> acknowledge the presence of data quality issues as one of the main barriers to implementation; the article </w:t>
      </w:r>
      <w:r w:rsidR="00D41D76">
        <w:rPr>
          <w:rFonts w:ascii="Arial" w:hAnsi="Arial" w:cs="Arial"/>
        </w:rPr>
        <w:t>notes that AI-based environmental/ESG accounting can improve precision, but</w:t>
      </w:r>
      <w:r w:rsidRPr="003E585B">
        <w:rPr>
          <w:rFonts w:ascii="Arial" w:hAnsi="Arial" w:cs="Arial"/>
        </w:rPr>
        <w:t xml:space="preserve"> when the underlying data is questionable, inconsistent, or lacks a governance mechanism, the results will be limited. In addition, </w:t>
      </w:r>
      <w:r w:rsidR="00565B12">
        <w:rPr>
          <w:rFonts w:ascii="Arial" w:hAnsi="Arial" w:cs="Arial"/>
        </w:rPr>
        <w:lastRenderedPageBreak/>
        <w:fldChar w:fldCharType="begin"/>
      </w:r>
      <w:r w:rsidR="00565B12">
        <w:rPr>
          <w:rFonts w:ascii="Arial" w:hAnsi="Arial" w:cs="Arial"/>
        </w:rPr>
        <w:instrText xml:space="preserve"> ADDIN EN.CITE &lt;EndNote&gt;&lt;Cite&gt;&lt;Author&gt;Johnson&lt;/Author&gt;&lt;Year&gt;n.d.&lt;/Year&gt;&lt;RecNum&gt;67&lt;/RecNum&gt;&lt;DisplayText&gt;(Johnson et al., n.d.)&lt;/DisplayText&gt;&lt;record&gt;&lt;rec-number&gt;67&lt;/rec-number&gt;&lt;foreign-keys&gt;&lt;key app="EN" db-id="fsp9rw5xbed5v9ed90qx2wps5tdzez0fadrf" timestamp="1770102459"&gt;67&lt;/key&gt;&lt;/foreign-keys&gt;&lt;ref-type name="Conference Proceedings"&gt;10&lt;/ref-type&gt;&lt;contributors&gt;&lt;authors&gt;&lt;author&gt;Joshua Johnson&lt;/author&gt;&lt;author&gt;Johnson Eniola&lt;/author&gt;&lt;author&gt;Edwin Frank&lt;/author&gt;&lt;author&gt;Emmanuel Ok&lt;/author&gt;&lt;/authors&gt;&lt;/contributors&gt;&lt;titles&gt;&lt;title&gt;&amp;lt;AIDrivenCarbonAccountingPavingtheWayforTransparentESGReporting.pdf&amp;gt;&lt;/title&gt;&lt;/titles&gt;&lt;dates&gt;&lt;year&gt;n.d.&lt;/year&gt;&lt;/dates&gt;&lt;urls&gt;&lt;/urls&gt;&lt;/record&gt;&lt;/Cite&gt;&lt;/EndNote&gt;</w:instrText>
      </w:r>
      <w:r w:rsidR="00565B12">
        <w:rPr>
          <w:rFonts w:ascii="Arial" w:hAnsi="Arial" w:cs="Arial"/>
        </w:rPr>
        <w:fldChar w:fldCharType="separate"/>
      </w:r>
      <w:r w:rsidR="00565B12">
        <w:rPr>
          <w:rFonts w:ascii="Arial" w:hAnsi="Arial" w:cs="Arial"/>
          <w:noProof/>
        </w:rPr>
        <w:t>(Johnson et al., n.d.)</w:t>
      </w:r>
      <w:r w:rsidR="00565B12">
        <w:rPr>
          <w:rFonts w:ascii="Arial" w:hAnsi="Arial" w:cs="Arial"/>
        </w:rPr>
        <w:fldChar w:fldCharType="end"/>
      </w:r>
      <w:r w:rsidRPr="003E585B">
        <w:rPr>
          <w:rFonts w:ascii="Arial" w:hAnsi="Arial" w:cs="Arial"/>
        </w:rPr>
        <w:t xml:space="preserve"> </w:t>
      </w:r>
      <w:r w:rsidR="00753CF1">
        <w:rPr>
          <w:rFonts w:ascii="Arial" w:hAnsi="Arial" w:cs="Arial"/>
        </w:rPr>
        <w:t>Also</w:t>
      </w:r>
      <w:r w:rsidR="00EC2D9F">
        <w:rPr>
          <w:rFonts w:ascii="Arial" w:hAnsi="Arial" w:cs="Arial"/>
        </w:rPr>
        <w:t>, name data quality problems are</w:t>
      </w:r>
      <w:r w:rsidRPr="003E585B">
        <w:rPr>
          <w:rFonts w:ascii="Arial" w:hAnsi="Arial" w:cs="Arial"/>
        </w:rPr>
        <w:t xml:space="preserve"> a typical challenge (along with integration and cost). This substantiates the fact that AI may enhance </w:t>
      </w:r>
      <w:r w:rsidR="00D41D76">
        <w:rPr>
          <w:rFonts w:ascii="Arial" w:hAnsi="Arial" w:cs="Arial"/>
        </w:rPr>
        <w:t>reporting performance, yet accuracy remains contingent on</w:t>
      </w:r>
      <w:r w:rsidRPr="003E585B">
        <w:rPr>
          <w:rFonts w:ascii="Arial" w:hAnsi="Arial" w:cs="Arial"/>
        </w:rPr>
        <w:t xml:space="preserve"> the reliability and quality of the input data. </w:t>
      </w:r>
    </w:p>
    <w:p w14:paraId="2FC44163" w14:textId="652C1246" w:rsidR="003E585B" w:rsidRPr="003E585B" w:rsidRDefault="003E585B" w:rsidP="003E585B">
      <w:pPr>
        <w:spacing w:before="240"/>
        <w:ind w:left="0"/>
        <w:jc w:val="both"/>
        <w:rPr>
          <w:rFonts w:ascii="Arial" w:hAnsi="Arial" w:cs="Arial"/>
        </w:rPr>
      </w:pPr>
      <w:r w:rsidRPr="003E585B">
        <w:rPr>
          <w:rFonts w:ascii="Arial" w:hAnsi="Arial" w:cs="Arial"/>
        </w:rPr>
        <w:t>There is uniformity</w:t>
      </w:r>
      <w:r w:rsidR="00CA578C">
        <w:rPr>
          <w:rFonts w:ascii="Arial" w:hAnsi="Arial" w:cs="Arial"/>
        </w:rPr>
        <w:t>, as the same standards are used across the board</w:t>
      </w:r>
      <w:r w:rsidRPr="003E585B">
        <w:rPr>
          <w:rFonts w:ascii="Arial" w:hAnsi="Arial" w:cs="Arial"/>
        </w:rPr>
        <w:t>. To avoid situations where teams tend to compute ESG numbers differently, digital systems and AI may impose standard definitions of metrics, templates, units</w:t>
      </w:r>
      <w:r w:rsidR="00CA578C">
        <w:rPr>
          <w:rFonts w:ascii="Arial" w:hAnsi="Arial" w:cs="Arial"/>
        </w:rPr>
        <w:t>, and check rules;</w:t>
      </w:r>
      <w:r w:rsidRPr="003E585B">
        <w:rPr>
          <w:rFonts w:ascii="Arial" w:hAnsi="Arial" w:cs="Arial"/>
        </w:rPr>
        <w:t xml:space="preserve"> all involved should use the same definitions and check rules. </w:t>
      </w:r>
      <w:r w:rsidR="00D41D76" w:rsidRPr="003E585B">
        <w:rPr>
          <w:rFonts w:ascii="Arial" w:hAnsi="Arial" w:cs="Arial"/>
        </w:rPr>
        <w:t>Nevertheless,</w:t>
      </w:r>
      <w:r w:rsidRPr="003E585B">
        <w:rPr>
          <w:rFonts w:ascii="Arial" w:hAnsi="Arial" w:cs="Arial"/>
        </w:rPr>
        <w:t xml:space="preserve"> this is only effective in cases where there is good governance; in the scenario where there is no entity of shared data</w:t>
      </w:r>
      <w:r w:rsidR="00CA578C">
        <w:rPr>
          <w:rFonts w:ascii="Arial" w:hAnsi="Arial" w:cs="Arial"/>
        </w:rPr>
        <w:t>,</w:t>
      </w:r>
      <w:r w:rsidRPr="003E585B">
        <w:rPr>
          <w:rFonts w:ascii="Arial" w:hAnsi="Arial" w:cs="Arial"/>
        </w:rPr>
        <w:t xml:space="preserve"> which a single dictionary and each KPI does not have an owner, there are chances that the system will merely be creating the appearance that the data is consistent</w:t>
      </w:r>
      <w:r w:rsidR="00632FD0">
        <w:rPr>
          <w:rFonts w:ascii="Arial" w:hAnsi="Arial" w:cs="Arial"/>
        </w:rPr>
        <w:t>,</w:t>
      </w:r>
      <w:r w:rsidRPr="003E585B">
        <w:rPr>
          <w:rFonts w:ascii="Arial" w:hAnsi="Arial" w:cs="Arial"/>
        </w:rPr>
        <w:t xml:space="preserve"> as opposed to actually being consistent. According to </w:t>
      </w:r>
      <w:r w:rsidR="00632FD0">
        <w:rPr>
          <w:rFonts w:ascii="Arial" w:hAnsi="Arial" w:cs="Arial"/>
        </w:rPr>
        <w:fldChar w:fldCharType="begin"/>
      </w:r>
      <w:r w:rsidR="00632FD0">
        <w:rPr>
          <w:rFonts w:ascii="Arial" w:hAnsi="Arial" w:cs="Arial"/>
        </w:rPr>
        <w:instrText xml:space="preserve"> ADDIN EN.CITE &lt;EndNote&gt;&lt;Cite&gt;&lt;Author&gt;Zik-Rullahi&lt;/Author&gt;&lt;Year&gt;2023&lt;/Year&gt;&lt;RecNum&gt;66&lt;/RecNum&gt;&lt;DisplayText&gt;(Zik-Rullahi &amp;amp; Jide, 2023)&lt;/DisplayText&gt;&lt;record&gt;&lt;rec-number&gt;66&lt;/rec-number&gt;&lt;foreign-keys&gt;&lt;key app="EN" db-id="fsp9rw5xbed5v9ed90qx2wps5tdzez0fadrf" timestamp="1770102433"&gt;66&lt;/key&gt;&lt;/foreign-keys&gt;&lt;ref-type name="Journal Article"&gt;17&lt;/ref-type&gt;&lt;contributors&gt;&lt;authors&gt;&lt;author&gt;Zik-Rullahi, Ahmed Abubakar&lt;/author&gt;&lt;author&gt;Jide, Ibikunle&lt;/author&gt;&lt;/authors&gt;&lt;/contributors&gt;&lt;titles&gt;&lt;title&gt;Green Accounting: A Fundamental Pillar of Corporate Sustainability Reporting&lt;/title&gt;&lt;secondary-title&gt;Journal of Accounting and Financial Management&lt;/secondary-title&gt;&lt;/titles&gt;&lt;periodical&gt;&lt;full-title&gt;Journal of Accounting and Financial Management&lt;/full-title&gt;&lt;/periodical&gt;&lt;pages&gt;59-72&lt;/pages&gt;&lt;volume&gt;9&lt;/volume&gt;&lt;number&gt;8&lt;/number&gt;&lt;section&gt;59&lt;/section&gt;&lt;dates&gt;&lt;year&gt;2023&lt;/year&gt;&lt;/dates&gt;&lt;isbn&gt;26952211&amp;#xD;25048856&lt;/isbn&gt;&lt;urls&gt;&lt;/urls&gt;&lt;electronic-resource-num&gt;10.56201/jafm.v9.no8.2023.pg59.72&lt;/electronic-resource-num&gt;&lt;/record&gt;&lt;/Cite&gt;&lt;/EndNote&gt;</w:instrText>
      </w:r>
      <w:r w:rsidR="00632FD0">
        <w:rPr>
          <w:rFonts w:ascii="Arial" w:hAnsi="Arial" w:cs="Arial"/>
        </w:rPr>
        <w:fldChar w:fldCharType="separate"/>
      </w:r>
      <w:r w:rsidR="00632FD0">
        <w:rPr>
          <w:rFonts w:ascii="Arial" w:hAnsi="Arial" w:cs="Arial"/>
          <w:noProof/>
        </w:rPr>
        <w:t>(Zik-Rullahi &amp; Jide, 2023)</w:t>
      </w:r>
      <w:r w:rsidR="00632FD0">
        <w:rPr>
          <w:rFonts w:ascii="Arial" w:hAnsi="Arial" w:cs="Arial"/>
        </w:rPr>
        <w:fldChar w:fldCharType="end"/>
      </w:r>
      <w:r w:rsidR="00CA578C">
        <w:rPr>
          <w:rFonts w:ascii="Arial" w:hAnsi="Arial" w:cs="Arial"/>
        </w:rPr>
        <w:t>KPIs are applied (e.g., emissions, energy, waste), and inconsistent practices are noted due to poorly applied standards, posing a risk of greenwashing</w:t>
      </w:r>
      <w:r w:rsidRPr="003E585B">
        <w:rPr>
          <w:rFonts w:ascii="Arial" w:hAnsi="Arial" w:cs="Arial"/>
        </w:rPr>
        <w:t xml:space="preserve">. This proves the argument that consistency is pegged </w:t>
      </w:r>
      <w:r w:rsidR="00632FD0">
        <w:rPr>
          <w:rFonts w:ascii="Arial" w:hAnsi="Arial" w:cs="Arial"/>
        </w:rPr>
        <w:t>to clear KPI definitions and monitoring discipline, rather than to</w:t>
      </w:r>
      <w:r w:rsidRPr="003E585B">
        <w:rPr>
          <w:rFonts w:ascii="Arial" w:hAnsi="Arial" w:cs="Arial"/>
        </w:rPr>
        <w:t xml:space="preserve"> reporting activity. According to </w:t>
      </w:r>
      <w:r w:rsidR="005D56B0">
        <w:rPr>
          <w:rFonts w:ascii="Arial" w:hAnsi="Arial" w:cs="Arial"/>
        </w:rPr>
        <w:fldChar w:fldCharType="begin"/>
      </w:r>
      <w:r w:rsidR="005D56B0">
        <w:rPr>
          <w:rFonts w:ascii="Arial" w:hAnsi="Arial" w:cs="Arial"/>
        </w:rPr>
        <w:instrText xml:space="preserve"> ADDIN EN.CITE &lt;EndNote&gt;&lt;Cite&gt;&lt;Author&gt;Simatupang&lt;/Author&gt;&lt;Year&gt;2025&lt;/Year&gt;&lt;RecNum&gt;48&lt;/RecNum&gt;&lt;DisplayText&gt;(Simatupang et al., 2025)&lt;/DisplayText&gt;&lt;record&gt;&lt;rec-number&gt;48&lt;/rec-number&gt;&lt;foreign-keys&gt;&lt;key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5D56B0">
        <w:rPr>
          <w:rFonts w:ascii="Arial" w:hAnsi="Arial" w:cs="Arial"/>
        </w:rPr>
        <w:fldChar w:fldCharType="separate"/>
      </w:r>
      <w:r w:rsidR="005D56B0">
        <w:rPr>
          <w:rFonts w:ascii="Arial" w:hAnsi="Arial" w:cs="Arial"/>
          <w:noProof/>
        </w:rPr>
        <w:t>(Simatupang et al., 2025)</w:t>
      </w:r>
      <w:r w:rsidR="005D56B0">
        <w:rPr>
          <w:rFonts w:ascii="Arial" w:hAnsi="Arial" w:cs="Arial"/>
        </w:rPr>
        <w:fldChar w:fldCharType="end"/>
      </w:r>
      <w:r w:rsidR="00A03C6F">
        <w:rPr>
          <w:rFonts w:ascii="Arial" w:hAnsi="Arial" w:cs="Arial"/>
        </w:rPr>
        <w:t xml:space="preserve"> </w:t>
      </w:r>
      <w:r w:rsidRPr="003E585B">
        <w:rPr>
          <w:rFonts w:ascii="Arial" w:hAnsi="Arial" w:cs="Arial"/>
        </w:rPr>
        <w:t xml:space="preserve">AI will </w:t>
      </w:r>
      <w:r w:rsidR="00A03C6F">
        <w:rPr>
          <w:rFonts w:ascii="Arial" w:hAnsi="Arial" w:cs="Arial"/>
        </w:rPr>
        <w:t>enhance</w:t>
      </w:r>
      <w:r w:rsidRPr="003E585B">
        <w:rPr>
          <w:rFonts w:ascii="Arial" w:hAnsi="Arial" w:cs="Arial"/>
        </w:rPr>
        <w:t xml:space="preserve"> the quality of reporting by standardizing ESG data processes (such as automation, validation, and integration of financial and non-financial information). Another issue highlighted in the paper is AI governance risks (bias, readiness gaps, insufficient assurance)</w:t>
      </w:r>
      <w:r w:rsidR="00632FD0">
        <w:rPr>
          <w:rFonts w:ascii="Arial" w:hAnsi="Arial" w:cs="Arial"/>
        </w:rPr>
        <w:t>,</w:t>
      </w:r>
      <w:r w:rsidRPr="003E585B">
        <w:rPr>
          <w:rFonts w:ascii="Arial" w:hAnsi="Arial" w:cs="Arial"/>
        </w:rPr>
        <w:t xml:space="preserve"> </w:t>
      </w:r>
      <w:r w:rsidR="00632FD0">
        <w:rPr>
          <w:rFonts w:ascii="Arial" w:hAnsi="Arial" w:cs="Arial"/>
        </w:rPr>
        <w:t xml:space="preserve">suggesting that consistency cannot be achieved </w:t>
      </w:r>
      <w:r w:rsidR="007822AF">
        <w:rPr>
          <w:rFonts w:ascii="Arial" w:hAnsi="Arial" w:cs="Arial"/>
        </w:rPr>
        <w:t>solely through digital tools</w:t>
      </w:r>
      <w:r w:rsidR="00632FD0">
        <w:rPr>
          <w:rFonts w:ascii="Arial" w:hAnsi="Arial" w:cs="Arial"/>
        </w:rPr>
        <w:t>;</w:t>
      </w:r>
      <w:r w:rsidRPr="003E585B">
        <w:rPr>
          <w:rFonts w:ascii="Arial" w:hAnsi="Arial" w:cs="Arial"/>
        </w:rPr>
        <w:t xml:space="preserve"> clear rules and controls are also important. </w:t>
      </w:r>
    </w:p>
    <w:p w14:paraId="170D3C3F" w14:textId="4180DCF3" w:rsidR="003E585B" w:rsidRPr="003E585B" w:rsidRDefault="003E585B" w:rsidP="003E585B">
      <w:pPr>
        <w:spacing w:before="240"/>
        <w:ind w:left="0"/>
        <w:jc w:val="both"/>
        <w:rPr>
          <w:rFonts w:ascii="Arial" w:hAnsi="Arial" w:cs="Arial"/>
        </w:rPr>
      </w:pPr>
      <w:r w:rsidRPr="003E585B">
        <w:rPr>
          <w:rFonts w:ascii="Arial" w:hAnsi="Arial" w:cs="Arial"/>
        </w:rPr>
        <w:t xml:space="preserve">Completeness is enhanced when ESG data is adequately incorporated into the departments and systems. With a data connection and </w:t>
      </w:r>
      <w:r w:rsidR="00845355">
        <w:rPr>
          <w:rFonts w:ascii="Arial" w:hAnsi="Arial" w:cs="Arial"/>
        </w:rPr>
        <w:t xml:space="preserve">fewer indicators </w:t>
      </w:r>
      <w:r w:rsidR="00632FD0">
        <w:rPr>
          <w:rFonts w:ascii="Arial" w:hAnsi="Arial" w:cs="Arial"/>
        </w:rPr>
        <w:t>omitted, reporting can be applied to more sites, more periods,</w:t>
      </w:r>
      <w:r w:rsidRPr="003E585B">
        <w:rPr>
          <w:rFonts w:ascii="Arial" w:hAnsi="Arial" w:cs="Arial"/>
        </w:rPr>
        <w:t xml:space="preserve"> and more aspects of the value chain. Nonetheless, completeness remains a question </w:t>
      </w:r>
      <w:r w:rsidR="00845355">
        <w:rPr>
          <w:rFonts w:ascii="Arial" w:hAnsi="Arial" w:cs="Arial"/>
        </w:rPr>
        <w:t>because</w:t>
      </w:r>
      <w:r w:rsidRPr="003E585B">
        <w:rPr>
          <w:rFonts w:ascii="Arial" w:hAnsi="Arial" w:cs="Arial"/>
        </w:rPr>
        <w:t xml:space="preserve"> the data is measured and documented by the organization (in terms of meters, logs, supplier reports, HR/EHS records)</w:t>
      </w:r>
      <w:r w:rsidR="00845355">
        <w:rPr>
          <w:rFonts w:ascii="Arial" w:hAnsi="Arial" w:cs="Arial"/>
        </w:rPr>
        <w:t xml:space="preserve">, and </w:t>
      </w:r>
      <w:r w:rsidR="00753CF1">
        <w:rPr>
          <w:rFonts w:ascii="Arial" w:hAnsi="Arial" w:cs="Arial"/>
        </w:rPr>
        <w:t>some individuals are</w:t>
      </w:r>
      <w:r w:rsidRPr="003E585B">
        <w:rPr>
          <w:rFonts w:ascii="Arial" w:hAnsi="Arial" w:cs="Arial"/>
        </w:rPr>
        <w:t xml:space="preserve"> to submit it. Without </w:t>
      </w:r>
      <w:r w:rsidR="00845355">
        <w:rPr>
          <w:rFonts w:ascii="Arial" w:hAnsi="Arial" w:cs="Arial"/>
        </w:rPr>
        <w:t>these basics, the system will be unable to generate the data; hence,</w:t>
      </w:r>
      <w:r w:rsidRPr="003E585B">
        <w:rPr>
          <w:rFonts w:ascii="Arial" w:hAnsi="Arial" w:cs="Arial"/>
        </w:rPr>
        <w:t xml:space="preserve"> the same information will be absent, albeit in a more organized form. According to </w:t>
      </w:r>
      <w:r w:rsidR="00771E99">
        <w:rPr>
          <w:rFonts w:ascii="Arial" w:hAnsi="Arial" w:cs="Arial"/>
        </w:rPr>
        <w:fldChar w:fldCharType="begin"/>
      </w:r>
      <w:r w:rsidR="00771E99">
        <w:rPr>
          <w:rFonts w:ascii="Arial" w:hAnsi="Arial" w:cs="Arial"/>
        </w:rPr>
        <w:instrText xml:space="preserve"> ADDIN EN.CITE &lt;EndNote&gt;&lt;Cite&gt;&lt;Author&gt;R&lt;/Author&gt;&lt;Year&gt;2025&lt;/Year&gt;&lt;RecNum&gt;59&lt;/RecNum&gt;&lt;DisplayText&gt;(R et al., 2025)&lt;/DisplayText&gt;&lt;record&gt;&lt;rec-number&gt;59&lt;/rec-number&gt;&lt;foreign-keys&gt;&lt;key app="EN" db-id="fsp9rw5xbed5v9ed90qx2wps5tdzez0fadrf" timestamp="1770102189"&gt;59&lt;/key&gt;&lt;/foreign-keys&gt;&lt;ref-type name="Journal Article"&gt;17&lt;/ref-type&gt;&lt;contributors&gt;&lt;authors&gt;&lt;author&gt;Salim Malik A R&lt;/author&gt;&lt;author&gt;Siddhi Brahmbhatt&lt;/author&gt;&lt;author&gt;Vinay A &lt;/author&gt;&lt;/authors&gt;&lt;/contributors&gt;&lt;titles&gt;&lt;title&gt;&amp;quot;AI-Enabled ESG Reporting: Bridging &amp;#xD;Sustainability and Accounting Practice&amp;quot;&lt;/title&gt;&lt;secondary-title&gt;International Journal on Science and Technology (IJSAT)&lt;/secondary-title&gt;&lt;/titles&gt;&lt;periodical&gt;&lt;full-title&gt;International Journal on Science and Technology (IJSAT)&lt;/full-title&gt;&lt;/periodical&gt;&lt;volume&gt;16&lt;/volume&gt;&lt;dates&gt;&lt;year&gt;2025&lt;/year&gt;&lt;/dates&gt;&lt;isbn&gt;E-ISSN: 2229-7677&lt;/isbn&gt;&lt;urls&gt;&lt;/urls&gt;&lt;/record&gt;&lt;/Cite&gt;&lt;/EndNote&gt;</w:instrText>
      </w:r>
      <w:r w:rsidR="00771E99">
        <w:rPr>
          <w:rFonts w:ascii="Arial" w:hAnsi="Arial" w:cs="Arial"/>
        </w:rPr>
        <w:fldChar w:fldCharType="separate"/>
      </w:r>
      <w:r w:rsidR="00771E99">
        <w:rPr>
          <w:rFonts w:ascii="Arial" w:hAnsi="Arial" w:cs="Arial"/>
          <w:noProof/>
        </w:rPr>
        <w:t>(R et al., 2025)</w:t>
      </w:r>
      <w:r w:rsidR="00771E99">
        <w:rPr>
          <w:rFonts w:ascii="Arial" w:hAnsi="Arial" w:cs="Arial"/>
        </w:rPr>
        <w:fldChar w:fldCharType="end"/>
      </w:r>
      <w:r w:rsidR="006431A0">
        <w:rPr>
          <w:rFonts w:ascii="Arial" w:hAnsi="Arial" w:cs="Arial"/>
        </w:rPr>
        <w:t xml:space="preserve">, </w:t>
      </w:r>
      <w:r w:rsidR="00753CF1">
        <w:rPr>
          <w:rFonts w:ascii="Arial" w:hAnsi="Arial" w:cs="Arial"/>
        </w:rPr>
        <w:t>AI-enabled ESG systems enhance the quality of reports by improving timeliness and comparability</w:t>
      </w:r>
      <w:r w:rsidR="00EC2D9F">
        <w:rPr>
          <w:rFonts w:ascii="Arial" w:hAnsi="Arial" w:cs="Arial"/>
        </w:rPr>
        <w:t xml:space="preserve"> and streamlining ESG data </w:t>
      </w:r>
      <w:r w:rsidR="00EC2D9F">
        <w:rPr>
          <w:rFonts w:ascii="Arial" w:hAnsi="Arial" w:cs="Arial"/>
        </w:rPr>
        <w:lastRenderedPageBreak/>
        <w:t>processing</w:t>
      </w:r>
      <w:r w:rsidRPr="003E585B">
        <w:rPr>
          <w:rFonts w:ascii="Arial" w:hAnsi="Arial" w:cs="Arial"/>
        </w:rPr>
        <w:t xml:space="preserve">. The logic of the paper suggests that when </w:t>
      </w:r>
      <w:r w:rsidR="00845355">
        <w:rPr>
          <w:rFonts w:ascii="Arial" w:hAnsi="Arial" w:cs="Arial"/>
        </w:rPr>
        <w:t>ESG data is systematized across functions (accounting + ESG), reporting will be more comprehensive, since in manual, separate workflows, pertinent ESG items are likely to</w:t>
      </w:r>
      <w:r w:rsidRPr="003E585B">
        <w:rPr>
          <w:rFonts w:ascii="Arial" w:hAnsi="Arial" w:cs="Arial"/>
        </w:rPr>
        <w:t xml:space="preserve"> be overlooked. </w:t>
      </w:r>
    </w:p>
    <w:p w14:paraId="71CD0916" w14:textId="2A26006C" w:rsidR="003E585B" w:rsidRPr="003E585B" w:rsidRDefault="00845355" w:rsidP="003E585B">
      <w:pPr>
        <w:spacing w:before="240"/>
        <w:ind w:left="0"/>
        <w:jc w:val="both"/>
        <w:rPr>
          <w:rFonts w:ascii="Arial" w:hAnsi="Arial" w:cs="Arial"/>
        </w:rPr>
      </w:pPr>
      <w:r>
        <w:rPr>
          <w:rFonts w:ascii="Arial" w:hAnsi="Arial" w:cs="Arial"/>
        </w:rPr>
        <w:t>Timeliness is enhanced when ESG work is automated,</w:t>
      </w:r>
      <w:r w:rsidR="003E585B" w:rsidRPr="003E585B">
        <w:rPr>
          <w:rFonts w:ascii="Arial" w:hAnsi="Arial" w:cs="Arial"/>
        </w:rPr>
        <w:t xml:space="preserve"> and systems are interconnected. When the system </w:t>
      </w:r>
      <w:r>
        <w:rPr>
          <w:rFonts w:ascii="Arial" w:hAnsi="Arial" w:cs="Arial"/>
        </w:rPr>
        <w:t xml:space="preserve">can automatically extract data, verify </w:t>
      </w:r>
      <w:r w:rsidR="007822AF">
        <w:rPr>
          <w:rFonts w:ascii="Arial" w:hAnsi="Arial" w:cs="Arial"/>
        </w:rPr>
        <w:t>it</w:t>
      </w:r>
      <w:r>
        <w:rPr>
          <w:rFonts w:ascii="Arial" w:hAnsi="Arial" w:cs="Arial"/>
        </w:rPr>
        <w:t>, and structure it, organizations will be able to update ESG metrics and prevent last-minute delays caused by spreadsheets collected from</w:t>
      </w:r>
      <w:r w:rsidR="003E585B" w:rsidRPr="003E585B">
        <w:rPr>
          <w:rFonts w:ascii="Arial" w:hAnsi="Arial" w:cs="Arial"/>
        </w:rPr>
        <w:t xml:space="preserve"> various departments. Nonetheless, this only works well when data is </w:t>
      </w:r>
      <w:r>
        <w:rPr>
          <w:rFonts w:ascii="Arial" w:hAnsi="Arial" w:cs="Arial"/>
        </w:rPr>
        <w:t>recorded regularly; reporting will remain slow when departments report late or intermittently</w:t>
      </w:r>
      <w:r w:rsidR="003E585B" w:rsidRPr="003E585B">
        <w:rPr>
          <w:rFonts w:ascii="Arial" w:hAnsi="Arial" w:cs="Arial"/>
        </w:rPr>
        <w:t xml:space="preserve">. </w:t>
      </w:r>
      <w:r w:rsidR="00E9562F">
        <w:rPr>
          <w:rFonts w:ascii="Arial" w:hAnsi="Arial" w:cs="Arial"/>
        </w:rPr>
        <w:fldChar w:fldCharType="begin"/>
      </w:r>
      <w:r w:rsidR="00E9562F">
        <w:rPr>
          <w:rFonts w:ascii="Arial" w:hAnsi="Arial" w:cs="Arial"/>
        </w:rPr>
        <w:instrText xml:space="preserve"> ADDIN EN.CITE &lt;EndNote&gt;&lt;Cite&gt;&lt;Author&gt;Ogunyemi&lt;/Author&gt;&lt;Year&gt;2021&lt;/Year&gt;&lt;RecNum&gt;70&lt;/RecNum&gt;&lt;DisplayText&gt;(Ogunyemi, 2021)&lt;/DisplayText&gt;&lt;record&gt;&lt;rec-number&gt;70&lt;/rec-number&gt;&lt;foreign-keys&gt;&lt;key app="EN" db-id="fsp9rw5xbed5v9ed90qx2wps5tdzez0fadrf" timestamp="1770102552"&gt;70&lt;/key&gt;&lt;/foreign-keys&gt;&lt;ref-type name="Journal Article"&gt;17&lt;/ref-type&gt;&lt;contributors&gt;&lt;authors&gt;&lt;author&gt;Ogunyemi, Feyisayo Michael&lt;/author&gt;&lt;/authors&gt;&lt;/contributors&gt;&lt;titles&gt;&lt;title&gt;Carbon Accounting Automation Through Machine Learning and Natural Language Processing: Reducing Compliance Costs and Enhancing Data Quality in Enterprise ESG Reporting&lt;/title&gt;&lt;secondary-title&gt;International Journal of Science and Research Archive&lt;/secondary-title&gt;&lt;/titles&gt;&lt;periodical&gt;&lt;full-title&gt;International Journal of Science and Research Archive&lt;/full-title&gt;&lt;/periodical&gt;&lt;pages&gt;490-501&lt;/pages&gt;&lt;volume&gt;4&lt;/volume&gt;&lt;number&gt;1&lt;/number&gt;&lt;section&gt;490&lt;/section&gt;&lt;dates&gt;&lt;year&gt;2021&lt;/year&gt;&lt;/dates&gt;&lt;isbn&gt;25828185&lt;/isbn&gt;&lt;urls&gt;&lt;/urls&gt;&lt;electronic-resource-num&gt;10.30574/ijsra.2021.4.1.0213&lt;/electronic-resource-num&gt;&lt;/record&gt;&lt;/Cite&gt;&lt;/EndNote&gt;</w:instrText>
      </w:r>
      <w:r w:rsidR="00E9562F">
        <w:rPr>
          <w:rFonts w:ascii="Arial" w:hAnsi="Arial" w:cs="Arial"/>
        </w:rPr>
        <w:fldChar w:fldCharType="separate"/>
      </w:r>
      <w:r w:rsidR="00E9562F">
        <w:rPr>
          <w:rFonts w:ascii="Arial" w:hAnsi="Arial" w:cs="Arial"/>
          <w:noProof/>
        </w:rPr>
        <w:t>(Ogunyemi, 2021)</w:t>
      </w:r>
      <w:r w:rsidR="00E9562F">
        <w:rPr>
          <w:rFonts w:ascii="Arial" w:hAnsi="Arial" w:cs="Arial"/>
        </w:rPr>
        <w:fldChar w:fldCharType="end"/>
      </w:r>
      <w:r w:rsidR="003E585B" w:rsidRPr="003E585B">
        <w:rPr>
          <w:rFonts w:ascii="Arial" w:hAnsi="Arial" w:cs="Arial"/>
        </w:rPr>
        <w:t xml:space="preserve"> The reduction </w:t>
      </w:r>
      <w:r w:rsidR="004E1EEC">
        <w:rPr>
          <w:rFonts w:ascii="Arial" w:hAnsi="Arial" w:cs="Arial"/>
        </w:rPr>
        <w:t xml:space="preserve">in measurable time after implementing an ML/NLP-based carbon accounting framework (carbon reporting time is significantly reduced in </w:t>
      </w:r>
      <w:r w:rsidR="003E585B" w:rsidRPr="003E585B">
        <w:rPr>
          <w:rFonts w:ascii="Arial" w:hAnsi="Arial" w:cs="Arial"/>
        </w:rPr>
        <w:t xml:space="preserve">organizations). This </w:t>
      </w:r>
      <w:r w:rsidR="00632FD0">
        <w:rPr>
          <w:rFonts w:ascii="Arial" w:hAnsi="Arial" w:cs="Arial"/>
        </w:rPr>
        <w:t>supports</w:t>
      </w:r>
      <w:r w:rsidR="003E585B" w:rsidRPr="003E585B">
        <w:rPr>
          <w:rFonts w:ascii="Arial" w:hAnsi="Arial" w:cs="Arial"/>
        </w:rPr>
        <w:t xml:space="preserve"> the assertion that the automated extraction and processing pipelines have a shorter cycle time than manual compilation across units. As </w:t>
      </w:r>
      <w:r w:rsidR="00324C1F">
        <w:rPr>
          <w:rFonts w:ascii="Arial" w:hAnsi="Arial" w:cs="Arial"/>
        </w:rPr>
        <w:fldChar w:fldCharType="begin"/>
      </w:r>
      <w:r w:rsidR="00324C1F">
        <w:rPr>
          <w:rFonts w:ascii="Arial" w:hAnsi="Arial" w:cs="Arial"/>
        </w:rPr>
        <w:instrText xml:space="preserve"> ADDIN EN.CITE &lt;EndNote&gt;&lt;Cite&gt;&lt;Author&gt;Susanti&lt;/Author&gt;&lt;Year&gt;2024&lt;/Year&gt;&lt;RecNum&gt;60&lt;/RecNum&gt;&lt;DisplayText&gt;(Susanti et al., 2024)&lt;/DisplayText&gt;&lt;record&gt;&lt;rec-number&gt;60&lt;/rec-number&gt;&lt;foreign-keys&gt;&lt;key app="EN" db-id="fsp9rw5xbed5v9ed90qx2wps5tdzez0fadrf" timestamp="1770102222"&gt;60&lt;/key&gt;&lt;/foreign-keys&gt;&lt;ref-type name="Journal Article"&gt;17&lt;/ref-type&gt;&lt;contributors&gt;&lt;authors&gt;&lt;author&gt;Wilda Susanti&lt;/author&gt;&lt;author&gt;Nicholas Renaldo&lt;/author&gt;&lt;author&gt;Teddy Chandra&lt;/author&gt;&lt;author&gt;Gusrio Tendra&lt;/author&gt;&lt;author&gt;Kristy Veronica&lt;/author&gt;&lt;author&gt;Ramadhani Ramadhani&lt;/author&gt;&lt;author&gt;Ramdani Ramdani&lt;/author&gt;&lt;author&gt;Harry Patuan Panjaitan&lt;/author&gt;&lt;author&gt;Achmad Tavip Junaedi&lt;/author&gt;&lt;author&gt;Intan Purnama &lt;/author&gt;&lt;/authors&gt;&lt;/contributors&gt;&lt;titles&gt;&lt;title&gt;&amp;quot;Development of IoT-Based Accounting System for Automatic &amp;#xD;Environmental Data Monitoring &amp;quot;&lt;/title&gt;&lt;/titles&gt;&lt;dates&gt;&lt;year&gt;2024&lt;/year&gt;&lt;/dates&gt;&lt;urls&gt;&lt;/urls&gt;&lt;electronic-resource-num&gt;10.61230/interconnection.v2i2.122&lt;/electronic-resource-num&gt;&lt;/record&gt;&lt;/Cite&gt;&lt;/EndNote&gt;</w:instrText>
      </w:r>
      <w:r w:rsidR="00324C1F">
        <w:rPr>
          <w:rFonts w:ascii="Arial" w:hAnsi="Arial" w:cs="Arial"/>
        </w:rPr>
        <w:fldChar w:fldCharType="separate"/>
      </w:r>
      <w:r w:rsidR="00324C1F">
        <w:rPr>
          <w:rFonts w:ascii="Arial" w:hAnsi="Arial" w:cs="Arial"/>
          <w:noProof/>
        </w:rPr>
        <w:t>(Susanti et al., 2024)</w:t>
      </w:r>
      <w:r w:rsidR="00324C1F">
        <w:rPr>
          <w:rFonts w:ascii="Arial" w:hAnsi="Arial" w:cs="Arial"/>
        </w:rPr>
        <w:fldChar w:fldCharType="end"/>
      </w:r>
      <w:r w:rsidR="003E585B" w:rsidRPr="003E585B">
        <w:rPr>
          <w:rFonts w:ascii="Arial" w:hAnsi="Arial" w:cs="Arial"/>
        </w:rPr>
        <w:t xml:space="preserve"> </w:t>
      </w:r>
      <w:r w:rsidR="00753CF1">
        <w:rPr>
          <w:rFonts w:ascii="Arial" w:hAnsi="Arial" w:cs="Arial"/>
        </w:rPr>
        <w:t>A</w:t>
      </w:r>
      <w:r w:rsidR="003E585B" w:rsidRPr="003E585B">
        <w:rPr>
          <w:rFonts w:ascii="Arial" w:hAnsi="Arial" w:cs="Arial"/>
        </w:rPr>
        <w:t xml:space="preserve"> prototype is an </w:t>
      </w:r>
      <w:r w:rsidR="00A3170C">
        <w:rPr>
          <w:rFonts w:ascii="Arial" w:hAnsi="Arial" w:cs="Arial"/>
        </w:rPr>
        <w:t>automated tracking of environmental data before (every 30 seconds) and the display of</w:t>
      </w:r>
      <w:r w:rsidR="003E585B" w:rsidRPr="003E585B">
        <w:rPr>
          <w:rFonts w:ascii="Arial" w:hAnsi="Arial" w:cs="Arial"/>
        </w:rPr>
        <w:t xml:space="preserve"> this information in a dashboard, which confirms that automated data capture and related storage are conducive to </w:t>
      </w:r>
      <w:r w:rsidR="007822AF">
        <w:rPr>
          <w:rFonts w:ascii="Arial" w:hAnsi="Arial" w:cs="Arial"/>
        </w:rPr>
        <w:t>near-real-time updates rather than</w:t>
      </w:r>
      <w:r w:rsidR="003E585B" w:rsidRPr="003E585B">
        <w:rPr>
          <w:rFonts w:ascii="Arial" w:hAnsi="Arial" w:cs="Arial"/>
        </w:rPr>
        <w:t xml:space="preserve"> periodic manual ones.</w:t>
      </w:r>
    </w:p>
    <w:p w14:paraId="13D15B94" w14:textId="77777777" w:rsidR="0015394D" w:rsidRDefault="00845355" w:rsidP="003E585B">
      <w:pPr>
        <w:spacing w:before="240"/>
        <w:ind w:left="0"/>
        <w:jc w:val="both"/>
        <w:rPr>
          <w:rFonts w:ascii="Arial" w:hAnsi="Arial" w:cs="Arial"/>
        </w:rPr>
      </w:pPr>
      <w:r>
        <w:rPr>
          <w:rFonts w:ascii="Arial" w:hAnsi="Arial" w:cs="Arial"/>
        </w:rPr>
        <w:t>Traceability and audit trails are enhanced when the system tracks</w:t>
      </w:r>
      <w:r w:rsidR="003E585B" w:rsidRPr="003E585B">
        <w:rPr>
          <w:rFonts w:ascii="Arial" w:hAnsi="Arial" w:cs="Arial"/>
        </w:rPr>
        <w:t xml:space="preserve"> the entire history of the data. An effective ESG system would provide the origin of </w:t>
      </w:r>
      <w:r w:rsidR="004E1EEC">
        <w:rPr>
          <w:rFonts w:ascii="Arial" w:hAnsi="Arial" w:cs="Arial"/>
        </w:rPr>
        <w:t xml:space="preserve">each number, the computations performed (e.g., emission factors or unit conversions), </w:t>
      </w:r>
      <w:r w:rsidR="007822AF">
        <w:rPr>
          <w:rFonts w:ascii="Arial" w:hAnsi="Arial" w:cs="Arial"/>
        </w:rPr>
        <w:t>the authorizing party, and the date of the change</w:t>
      </w:r>
      <w:r w:rsidR="003E585B" w:rsidRPr="003E585B">
        <w:rPr>
          <w:rFonts w:ascii="Arial" w:hAnsi="Arial" w:cs="Arial"/>
        </w:rPr>
        <w:t xml:space="preserve">. This simplifies </w:t>
      </w:r>
      <w:r>
        <w:rPr>
          <w:rFonts w:ascii="Arial" w:hAnsi="Arial" w:cs="Arial"/>
        </w:rPr>
        <w:t>verifying the figures and puts an end to arguments about the correct number to use</w:t>
      </w:r>
      <w:r w:rsidR="003E585B" w:rsidRPr="003E585B">
        <w:rPr>
          <w:rFonts w:ascii="Arial" w:hAnsi="Arial" w:cs="Arial"/>
        </w:rPr>
        <w:t xml:space="preserve">. Traceability becomes more vulnerable when individuals are manually manipulating numbers, or they are working with uncontrolled spreadsheets, or they are </w:t>
      </w:r>
      <w:r w:rsidR="00753CF1">
        <w:rPr>
          <w:rFonts w:ascii="Arial" w:hAnsi="Arial" w:cs="Arial"/>
        </w:rPr>
        <w:t>applying</w:t>
      </w:r>
      <w:r w:rsidR="003E585B" w:rsidRPr="003E585B">
        <w:rPr>
          <w:rFonts w:ascii="Arial" w:hAnsi="Arial" w:cs="Arial"/>
        </w:rPr>
        <w:t xml:space="preserve"> opaque calculations</w:t>
      </w:r>
      <w:r w:rsidR="004E1EEC">
        <w:rPr>
          <w:rFonts w:ascii="Arial" w:hAnsi="Arial" w:cs="Arial"/>
        </w:rPr>
        <w:t>,</w:t>
      </w:r>
      <w:r w:rsidR="003E585B" w:rsidRPr="003E585B">
        <w:rPr>
          <w:rFonts w:ascii="Arial" w:hAnsi="Arial" w:cs="Arial"/>
        </w:rPr>
        <w:t xml:space="preserve"> since you cannot trace a reported number back to its place of origin. It is suggested that the system of sustainability reporting must be designed to be auditor-ready (i.e.</w:t>
      </w:r>
      <w:r w:rsidR="004E1EEC">
        <w:rPr>
          <w:rFonts w:ascii="Arial" w:hAnsi="Arial" w:cs="Arial"/>
        </w:rPr>
        <w:t>, with evidence trails, such as calibration records and chain-of-custody logic) so that reported ESG numbers can be traced back to their</w:t>
      </w:r>
      <w:r w:rsidR="003E585B" w:rsidRPr="003E585B">
        <w:rPr>
          <w:rFonts w:ascii="Arial" w:hAnsi="Arial" w:cs="Arial"/>
        </w:rPr>
        <w:t xml:space="preserve"> source. </w:t>
      </w:r>
    </w:p>
    <w:p w14:paraId="4A596ED0" w14:textId="6FDF1094" w:rsidR="003E585B" w:rsidRPr="003E585B" w:rsidRDefault="003E585B" w:rsidP="003E585B">
      <w:pPr>
        <w:spacing w:before="240"/>
        <w:ind w:left="0"/>
        <w:jc w:val="both"/>
        <w:rPr>
          <w:rFonts w:ascii="Arial" w:hAnsi="Arial" w:cs="Arial"/>
        </w:rPr>
      </w:pPr>
      <w:r w:rsidRPr="00436819">
        <w:rPr>
          <w:rFonts w:ascii="Arial" w:hAnsi="Arial" w:cs="Arial"/>
        </w:rPr>
        <w:t xml:space="preserve">Credibility and assurance readiness signify that it is sound enough to </w:t>
      </w:r>
      <w:r w:rsidR="004E1EEC" w:rsidRPr="00436819">
        <w:rPr>
          <w:rFonts w:ascii="Arial" w:hAnsi="Arial" w:cs="Arial"/>
        </w:rPr>
        <w:t>be trusted</w:t>
      </w:r>
      <w:r w:rsidRPr="00436819">
        <w:rPr>
          <w:rFonts w:ascii="Arial" w:hAnsi="Arial" w:cs="Arial"/>
        </w:rPr>
        <w:t xml:space="preserve"> by auditors, regulators</w:t>
      </w:r>
      <w:r w:rsidR="004E1EEC" w:rsidRPr="00436819">
        <w:rPr>
          <w:rFonts w:ascii="Arial" w:hAnsi="Arial" w:cs="Arial"/>
        </w:rPr>
        <w:t>,</w:t>
      </w:r>
      <w:r w:rsidRPr="00436819">
        <w:rPr>
          <w:rFonts w:ascii="Arial" w:hAnsi="Arial" w:cs="Arial"/>
        </w:rPr>
        <w:t xml:space="preserve"> or even investors. This is easy when the audit trails of an organization are clear, the controls are well established, the retention mechanisms </w:t>
      </w:r>
      <w:r w:rsidR="004E1EEC" w:rsidRPr="00436819">
        <w:rPr>
          <w:rFonts w:ascii="Arial" w:hAnsi="Arial" w:cs="Arial"/>
        </w:rPr>
        <w:t xml:space="preserve">are in place, </w:t>
      </w:r>
      <w:r w:rsidRPr="00436819">
        <w:rPr>
          <w:rFonts w:ascii="Arial" w:hAnsi="Arial" w:cs="Arial"/>
        </w:rPr>
        <w:t xml:space="preserve">and </w:t>
      </w:r>
      <w:r w:rsidRPr="00436819">
        <w:rPr>
          <w:rFonts w:ascii="Arial" w:hAnsi="Arial" w:cs="Arial"/>
        </w:rPr>
        <w:lastRenderedPageBreak/>
        <w:t xml:space="preserve">the numbers </w:t>
      </w:r>
      <w:r w:rsidR="004E1EEC" w:rsidRPr="00436819">
        <w:rPr>
          <w:rFonts w:ascii="Arial" w:hAnsi="Arial" w:cs="Arial"/>
        </w:rPr>
        <w:t xml:space="preserve">are </w:t>
      </w:r>
      <w:r w:rsidRPr="00436819">
        <w:rPr>
          <w:rFonts w:ascii="Arial" w:hAnsi="Arial" w:cs="Arial"/>
        </w:rPr>
        <w:t xml:space="preserve">saved. </w:t>
      </w:r>
      <w:r w:rsidR="00436819" w:rsidRPr="00436819">
        <w:rPr>
          <w:rFonts w:ascii="Arial" w:hAnsi="Arial" w:cs="Arial"/>
        </w:rPr>
        <w:t xml:space="preserve">However, AI </w:t>
      </w:r>
      <w:r w:rsidR="00436819">
        <w:rPr>
          <w:rFonts w:ascii="Arial" w:hAnsi="Arial" w:cs="Arial"/>
        </w:rPr>
        <w:t>can</w:t>
      </w:r>
      <w:r w:rsidR="00436819" w:rsidRPr="00436819">
        <w:rPr>
          <w:rFonts w:ascii="Arial" w:hAnsi="Arial" w:cs="Arial"/>
        </w:rPr>
        <w:t xml:space="preserve"> generate results </w:t>
      </w:r>
      <w:r w:rsidR="00436819">
        <w:rPr>
          <w:rFonts w:ascii="Arial" w:hAnsi="Arial" w:cs="Arial"/>
        </w:rPr>
        <w:t>more quickly</w:t>
      </w:r>
      <w:r w:rsidR="00436819" w:rsidRPr="00436819">
        <w:rPr>
          <w:rFonts w:ascii="Arial" w:hAnsi="Arial" w:cs="Arial"/>
        </w:rPr>
        <w:t xml:space="preserve">. However, even in cases of </w:t>
      </w:r>
      <w:r w:rsidR="00436819">
        <w:rPr>
          <w:rFonts w:ascii="Arial" w:hAnsi="Arial" w:cs="Arial"/>
        </w:rPr>
        <w:t xml:space="preserve">poor governance and control or inaccessible source data, the auditors cannot be sure </w:t>
      </w:r>
      <w:r w:rsidR="00436819" w:rsidRPr="00436819">
        <w:rPr>
          <w:rFonts w:ascii="Arial" w:hAnsi="Arial" w:cs="Arial"/>
        </w:rPr>
        <w:t>they are checking or approving the figures.</w:t>
      </w:r>
      <w:r w:rsidR="00436819">
        <w:rPr>
          <w:rFonts w:ascii="Arial" w:hAnsi="Arial" w:cs="Arial"/>
        </w:rPr>
        <w:t xml:space="preserve"> </w:t>
      </w:r>
      <w:r w:rsidRPr="003E585B">
        <w:rPr>
          <w:rFonts w:ascii="Arial" w:hAnsi="Arial" w:cs="Arial"/>
        </w:rPr>
        <w:t xml:space="preserve">According to </w:t>
      </w:r>
      <w:r w:rsidR="00472335">
        <w:rPr>
          <w:rFonts w:ascii="Arial" w:hAnsi="Arial" w:cs="Arial"/>
        </w:rPr>
        <w:fldChar w:fldCharType="begin"/>
      </w:r>
      <w:r w:rsidR="00472335">
        <w:rPr>
          <w:rFonts w:ascii="Arial" w:hAnsi="Arial" w:cs="Arial"/>
        </w:rPr>
        <w:instrText xml:space="preserve"> ADDIN EN.CITE &lt;EndNote&gt;&lt;Cite&gt;&lt;Author&gt;Dina Rajendra&lt;/Author&gt;&lt;Year&gt;2025&lt;/Year&gt;&lt;RecNum&gt;64&lt;/RecNum&gt;&lt;DisplayText&gt;(Dina Rajendra, 2025)&lt;/DisplayText&gt;&lt;record&gt;&lt;rec-number&gt;64&lt;/rec-number&gt;&lt;foreign-keys&gt;&lt;key app="EN" db-id="fsp9rw5xbed5v9ed90qx2wps5tdzez0fadrf" timestamp="1770102371"&gt;64&lt;/key&gt;&lt;/foreign-keys&gt;&lt;ref-type name="Journal Article"&gt;17&lt;/ref-type&gt;&lt;contributors&gt;&lt;authors&gt;&lt;author&gt;Dina Rajendra, Ricky&lt;/author&gt;&lt;/authors&gt;&lt;/contributors&gt;&lt;titles&gt;&lt;title&gt;Conceptual Design of a Green Technology Module for Accounting and Sustainable Financial Reporting: An Exploratory Literature-based Study&lt;/title&gt;&lt;secondary-title&gt;JAF- Journal of Accounting and Finance&lt;/secondary-title&gt;&lt;/titles&gt;&lt;periodical&gt;&lt;full-title&gt;JAF- Journal of Accounting and Finance&lt;/full-title&gt;&lt;/periodical&gt;&lt;volume&gt;9&lt;/volume&gt;&lt;number&gt;2&lt;/number&gt;&lt;dates&gt;&lt;year&gt;2025&lt;/year&gt;&lt;/dates&gt;&lt;isbn&gt;2581-1088&lt;/isbn&gt;&lt;urls&gt;&lt;/urls&gt;&lt;electronic-resource-num&gt;10.25124/jaf.v9i2.9607&lt;/electronic-resource-num&gt;&lt;/record&gt;&lt;/Cite&gt;&lt;/EndNote&gt;</w:instrText>
      </w:r>
      <w:r w:rsidR="00472335">
        <w:rPr>
          <w:rFonts w:ascii="Arial" w:hAnsi="Arial" w:cs="Arial"/>
        </w:rPr>
        <w:fldChar w:fldCharType="separate"/>
      </w:r>
      <w:r w:rsidR="00472335">
        <w:rPr>
          <w:rFonts w:ascii="Arial" w:hAnsi="Arial" w:cs="Arial"/>
          <w:noProof/>
        </w:rPr>
        <w:t>(Dina Rajendra, 2025)</w:t>
      </w:r>
      <w:r w:rsidR="00472335">
        <w:rPr>
          <w:rFonts w:ascii="Arial" w:hAnsi="Arial" w:cs="Arial"/>
        </w:rPr>
        <w:fldChar w:fldCharType="end"/>
      </w:r>
      <w:r w:rsidR="00753CF1">
        <w:rPr>
          <w:rFonts w:ascii="Arial" w:hAnsi="Arial" w:cs="Arial"/>
        </w:rPr>
        <w:t>, reporting</w:t>
      </w:r>
      <w:r w:rsidRPr="003E585B">
        <w:rPr>
          <w:rFonts w:ascii="Arial" w:hAnsi="Arial" w:cs="Arial"/>
        </w:rPr>
        <w:t xml:space="preserve"> systems need to be </w:t>
      </w:r>
      <w:r w:rsidR="004E1EEC">
        <w:rPr>
          <w:rFonts w:ascii="Arial" w:hAnsi="Arial" w:cs="Arial"/>
        </w:rPr>
        <w:t xml:space="preserve">audit-ready and </w:t>
      </w:r>
      <w:r w:rsidR="00EC2D9F">
        <w:rPr>
          <w:rFonts w:ascii="Arial" w:hAnsi="Arial" w:cs="Arial"/>
        </w:rPr>
        <w:t>to maintain clear</w:t>
      </w:r>
      <w:r w:rsidR="004E1EEC">
        <w:rPr>
          <w:rFonts w:ascii="Arial" w:hAnsi="Arial" w:cs="Arial"/>
        </w:rPr>
        <w:t xml:space="preserve"> evidence trails (e.g., sensor calibration records and chain-of-custody record-type</w:t>
      </w:r>
      <w:r w:rsidRPr="003E585B">
        <w:rPr>
          <w:rFonts w:ascii="Arial" w:hAnsi="Arial" w:cs="Arial"/>
        </w:rPr>
        <w:t xml:space="preserve"> logs). The article suggests that credibility should be based on verifiable documents rather than on the results of automated processes.</w:t>
      </w:r>
    </w:p>
    <w:p w14:paraId="63FCF854" w14:textId="1A4EDB3D" w:rsidR="003E585B" w:rsidRPr="003E585B" w:rsidRDefault="003E585B" w:rsidP="003E585B">
      <w:pPr>
        <w:spacing w:before="240"/>
        <w:ind w:left="0"/>
        <w:jc w:val="both"/>
        <w:rPr>
          <w:rFonts w:ascii="Arial" w:hAnsi="Arial" w:cs="Arial"/>
        </w:rPr>
      </w:pPr>
      <w:r w:rsidRPr="003E585B">
        <w:rPr>
          <w:rFonts w:ascii="Arial" w:hAnsi="Arial" w:cs="Arial"/>
        </w:rPr>
        <w:t xml:space="preserve">Transparency and comparability </w:t>
      </w:r>
      <w:r w:rsidR="00020749">
        <w:rPr>
          <w:rFonts w:ascii="Arial" w:hAnsi="Arial" w:cs="Arial"/>
        </w:rPr>
        <w:t>are</w:t>
      </w:r>
      <w:r w:rsidRPr="003E585B">
        <w:rPr>
          <w:rFonts w:ascii="Arial" w:hAnsi="Arial" w:cs="Arial"/>
        </w:rPr>
        <w:t xml:space="preserve"> enhanced when reporting is properly organized and documented. </w:t>
      </w:r>
      <w:r w:rsidR="004E1EEC">
        <w:rPr>
          <w:rFonts w:ascii="Arial" w:hAnsi="Arial" w:cs="Arial"/>
        </w:rPr>
        <w:t xml:space="preserve">Using standardization to describe the process will allow easier calculation of each ESG figure and </w:t>
      </w:r>
      <w:r w:rsidRPr="003E585B">
        <w:rPr>
          <w:rFonts w:ascii="Arial" w:hAnsi="Arial" w:cs="Arial"/>
        </w:rPr>
        <w:t>consistent results over time, unlike other businesses. Nevertheless, transparency can be reduced when the AI is used as a black box</w:t>
      </w:r>
      <w:r w:rsidR="000E5FC3">
        <w:rPr>
          <w:rFonts w:ascii="Arial" w:hAnsi="Arial" w:cs="Arial"/>
        </w:rPr>
        <w:t>,</w:t>
      </w:r>
      <w:r w:rsidRPr="003E585B">
        <w:rPr>
          <w:rFonts w:ascii="Arial" w:hAnsi="Arial" w:cs="Arial"/>
        </w:rPr>
        <w:t xml:space="preserve"> </w:t>
      </w:r>
      <w:r w:rsidR="000E5FC3">
        <w:rPr>
          <w:rFonts w:ascii="Arial" w:hAnsi="Arial" w:cs="Arial"/>
        </w:rPr>
        <w:t>with the model's assumptions</w:t>
      </w:r>
      <w:r w:rsidRPr="003E585B">
        <w:rPr>
          <w:rFonts w:ascii="Arial" w:hAnsi="Arial" w:cs="Arial"/>
        </w:rPr>
        <w:t xml:space="preserve"> not presented. Hence, transparency in full disclosure needs not just automation but explanations</w:t>
      </w:r>
      <w:r w:rsidR="000E5FC3">
        <w:rPr>
          <w:rFonts w:ascii="Arial" w:hAnsi="Arial" w:cs="Arial"/>
        </w:rPr>
        <w:t>,</w:t>
      </w:r>
      <w:r w:rsidRPr="003E585B">
        <w:rPr>
          <w:rFonts w:ascii="Arial" w:hAnsi="Arial" w:cs="Arial"/>
        </w:rPr>
        <w:t xml:space="preserve"> written assumptions</w:t>
      </w:r>
      <w:r w:rsidR="000E5FC3">
        <w:rPr>
          <w:rFonts w:ascii="Arial" w:hAnsi="Arial" w:cs="Arial"/>
        </w:rPr>
        <w:t>,</w:t>
      </w:r>
      <w:r w:rsidRPr="003E585B">
        <w:rPr>
          <w:rFonts w:ascii="Arial" w:hAnsi="Arial" w:cs="Arial"/>
        </w:rPr>
        <w:t xml:space="preserve"> and consistent notes in the report</w:t>
      </w:r>
      <w:r w:rsidR="00753CF1">
        <w:rPr>
          <w:rFonts w:ascii="Arial" w:hAnsi="Arial" w:cs="Arial"/>
        </w:rPr>
        <w:t>.</w:t>
      </w:r>
      <w:r w:rsidRPr="003E585B">
        <w:rPr>
          <w:rFonts w:ascii="Arial" w:hAnsi="Arial" w:cs="Arial"/>
        </w:rPr>
        <w:t xml:space="preserve"> </w:t>
      </w:r>
      <w:r w:rsidR="002B183E">
        <w:rPr>
          <w:rFonts w:ascii="Arial" w:hAnsi="Arial" w:cs="Arial"/>
        </w:rPr>
        <w:fldChar w:fldCharType="begin"/>
      </w:r>
      <w:r w:rsidR="002B183E">
        <w:rPr>
          <w:rFonts w:ascii="Arial" w:hAnsi="Arial" w:cs="Arial"/>
        </w:rPr>
        <w:instrText xml:space="preserve"> ADDIN EN.CITE &lt;EndNote&gt;&lt;Cite&gt;&lt;Author&gt;de Villiers&lt;/Author&gt;&lt;Year&gt;2024&lt;/Year&gt;&lt;RecNum&gt;55&lt;/RecNum&gt;&lt;DisplayText&gt;(de Villiers et al., 2024)&lt;/DisplayText&gt;&lt;record&gt;&lt;rec-number&gt;55&lt;/rec-number&gt;&lt;foreign-keys&gt;&lt;key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Practice&amp;#xD;&amp;quot;&lt;/title&gt;&lt;/titles&gt;&lt;dates&gt;&lt;year&gt;2024&lt;/year&gt;&lt;/dates&gt;&lt;urls&gt;&lt;/urls&gt;&lt;/record&gt;&lt;/Cite&gt;&lt;/EndNote&gt;</w:instrText>
      </w:r>
      <w:r w:rsidR="002B183E">
        <w:rPr>
          <w:rFonts w:ascii="Arial" w:hAnsi="Arial" w:cs="Arial"/>
        </w:rPr>
        <w:fldChar w:fldCharType="separate"/>
      </w:r>
      <w:r w:rsidR="002B183E">
        <w:rPr>
          <w:rFonts w:ascii="Arial" w:hAnsi="Arial" w:cs="Arial"/>
          <w:noProof/>
        </w:rPr>
        <w:t>(de Villiers et al., 2024)</w:t>
      </w:r>
      <w:r w:rsidR="002B183E">
        <w:rPr>
          <w:rFonts w:ascii="Arial" w:hAnsi="Arial" w:cs="Arial"/>
        </w:rPr>
        <w:fldChar w:fldCharType="end"/>
      </w:r>
      <w:r w:rsidRPr="003E585B">
        <w:rPr>
          <w:rFonts w:ascii="Arial" w:hAnsi="Arial" w:cs="Arial"/>
        </w:rPr>
        <w:t xml:space="preserve"> directly reflect the so-called black box warning: When the keys to the kingdom cannot be explained, full disclosure is imperative, and the design of AI systems must include governance and an accountability policy.</w:t>
      </w:r>
    </w:p>
    <w:p w14:paraId="7ACF9564" w14:textId="29A9D4A0" w:rsidR="003E585B" w:rsidRPr="003E585B" w:rsidRDefault="003E585B" w:rsidP="003E585B">
      <w:pPr>
        <w:spacing w:before="240"/>
        <w:ind w:left="0"/>
        <w:jc w:val="both"/>
        <w:rPr>
          <w:rFonts w:ascii="Arial" w:hAnsi="Arial" w:cs="Arial"/>
        </w:rPr>
      </w:pPr>
      <w:r w:rsidRPr="003E585B">
        <w:rPr>
          <w:rFonts w:ascii="Arial" w:hAnsi="Arial" w:cs="Arial"/>
        </w:rPr>
        <w:t>Decision usefulness is how the report will help people make decisions</w:t>
      </w:r>
      <w:r w:rsidR="000E5FC3">
        <w:rPr>
          <w:rFonts w:ascii="Arial" w:hAnsi="Arial" w:cs="Arial"/>
        </w:rPr>
        <w:t>,</w:t>
      </w:r>
      <w:r w:rsidRPr="003E585B">
        <w:rPr>
          <w:rFonts w:ascii="Arial" w:hAnsi="Arial" w:cs="Arial"/>
        </w:rPr>
        <w:t xml:space="preserve"> </w:t>
      </w:r>
      <w:r w:rsidR="000E5FC3">
        <w:rPr>
          <w:rFonts w:ascii="Arial" w:hAnsi="Arial" w:cs="Arial"/>
        </w:rPr>
        <w:t>rather than just</w:t>
      </w:r>
      <w:r w:rsidRPr="003E585B">
        <w:rPr>
          <w:rFonts w:ascii="Arial" w:hAnsi="Arial" w:cs="Arial"/>
        </w:rPr>
        <w:t xml:space="preserve"> reading data. A good</w:t>
      </w:r>
      <w:r w:rsidR="000E5FC3">
        <w:rPr>
          <w:rFonts w:ascii="Arial" w:hAnsi="Arial" w:cs="Arial"/>
        </w:rPr>
        <w:t>, sustainable report must illustrate the organization's objectives, situations, and priorities, as well as</w:t>
      </w:r>
      <w:r w:rsidRPr="003E585B">
        <w:rPr>
          <w:rFonts w:ascii="Arial" w:hAnsi="Arial" w:cs="Arial"/>
        </w:rPr>
        <w:t xml:space="preserve"> the </w:t>
      </w:r>
      <w:r w:rsidR="002B183E">
        <w:rPr>
          <w:rFonts w:ascii="Arial" w:hAnsi="Arial" w:cs="Arial"/>
        </w:rPr>
        <w:t>trade-offs</w:t>
      </w:r>
      <w:r w:rsidRPr="003E585B">
        <w:rPr>
          <w:rFonts w:ascii="Arial" w:hAnsi="Arial" w:cs="Arial"/>
        </w:rPr>
        <w:t xml:space="preserve"> that can influence its performance. AI can assist in this by finding patterns and providing early warnings, but none of that will be useful until the results become confirmed, properly handled, and put into practice; otherwise, it will just be information without any empirical effect. Discusses monitoring in real-time and predictive emissions forecasting </w:t>
      </w:r>
      <w:r w:rsidR="00152ED9">
        <w:rPr>
          <w:rFonts w:ascii="Arial" w:hAnsi="Arial" w:cs="Arial"/>
        </w:rPr>
        <w:fldChar w:fldCharType="begin"/>
      </w:r>
      <w:r w:rsidR="00152ED9">
        <w:rPr>
          <w:rFonts w:ascii="Arial" w:hAnsi="Arial" w:cs="Arial"/>
        </w:rPr>
        <w:instrText xml:space="preserve"> ADDIN EN.CITE &lt;EndNote&gt;&lt;Cite&gt;&lt;Author&gt;Ogunyemi&lt;/Author&gt;&lt;Year&gt;2023&lt;/Year&gt;&lt;RecNum&gt;75&lt;/RecNum&gt;&lt;DisplayText&gt;(Ogunyemi, 2023)&lt;/DisplayText&gt;&lt;record&gt;&lt;rec-number&gt;75&lt;/rec-number&gt;&lt;foreign-keys&gt;&lt;key app="EN" db-id="fsp9rw5xbed5v9ed90qx2wps5tdzez0fadrf" timestamp="1770102722"&gt;75&lt;/key&gt;&lt;/foreign-keys&gt;&lt;ref-type name="Journal Article"&gt;17&lt;/ref-type&gt;&lt;contributors&gt;&lt;authors&gt;&lt;author&gt;Ogunyemi, Feyisayo Michael&lt;/author&gt;&lt;/authors&gt;&lt;/contributors&gt;&lt;titles&gt;&lt;title&gt;AI-Powered Carbon Accounting: Transforming ESG Reporting Standards for a Sustainable Global Economy&lt;/title&gt;&lt;secondary-title&gt;International Journal of Multidisciplinary Research in Science, Engineering and Technology&lt;/secondary-title&gt;&lt;/titles&gt;&lt;periodical&gt;&lt;full-title&gt;International Journal of Multidisciplinary Research in Science, Engineering and Technology&lt;/full-title&gt;&lt;/periodical&gt;&lt;volume&gt;06&lt;/volume&gt;&lt;number&gt;04&lt;/number&gt;&lt;dates&gt;&lt;year&gt;2023&lt;/year&gt;&lt;/dates&gt;&lt;isbn&gt;25827219&lt;/isbn&gt;&lt;urls&gt;&lt;/urls&gt;&lt;electronic-resource-num&gt;10.15680/ijmrset.2023.0604037&lt;/electronic-resource-num&gt;&lt;/record&gt;&lt;/Cite&gt;&lt;/EndNote&gt;</w:instrText>
      </w:r>
      <w:r w:rsidR="00152ED9">
        <w:rPr>
          <w:rFonts w:ascii="Arial" w:hAnsi="Arial" w:cs="Arial"/>
        </w:rPr>
        <w:fldChar w:fldCharType="separate"/>
      </w:r>
      <w:r w:rsidR="00152ED9">
        <w:rPr>
          <w:rFonts w:ascii="Arial" w:hAnsi="Arial" w:cs="Arial"/>
          <w:noProof/>
        </w:rPr>
        <w:t>(Ogunyemi, 2023)</w:t>
      </w:r>
      <w:r w:rsidR="00152ED9">
        <w:rPr>
          <w:rFonts w:ascii="Arial" w:hAnsi="Arial" w:cs="Arial"/>
        </w:rPr>
        <w:fldChar w:fldCharType="end"/>
      </w:r>
      <w:r w:rsidRPr="003E585B">
        <w:rPr>
          <w:rFonts w:ascii="Arial" w:hAnsi="Arial" w:cs="Arial"/>
        </w:rPr>
        <w:t xml:space="preserve">; helps make decisions more useful by enabling companies to know more about drivers and tracks in the future (conceptual/case-based framing). </w:t>
      </w:r>
    </w:p>
    <w:p w14:paraId="47B5DFC4" w14:textId="42C2671B" w:rsidR="00E2620B" w:rsidRPr="00AD2738" w:rsidRDefault="003E585B" w:rsidP="00AD2738">
      <w:pPr>
        <w:spacing w:before="240"/>
        <w:ind w:left="0"/>
        <w:jc w:val="both"/>
        <w:rPr>
          <w:rFonts w:ascii="Arial" w:hAnsi="Arial" w:cs="Arial"/>
        </w:rPr>
      </w:pPr>
      <w:r w:rsidRPr="003E585B">
        <w:rPr>
          <w:rFonts w:ascii="Arial" w:hAnsi="Arial" w:cs="Arial"/>
        </w:rPr>
        <w:t xml:space="preserve">In general, </w:t>
      </w:r>
      <w:r w:rsidR="000E5FC3">
        <w:rPr>
          <w:rFonts w:ascii="Arial" w:hAnsi="Arial" w:cs="Arial"/>
        </w:rPr>
        <w:t>studies have found that AI improves</w:t>
      </w:r>
      <w:r w:rsidRPr="003E585B">
        <w:rPr>
          <w:rFonts w:ascii="Arial" w:hAnsi="Arial" w:cs="Arial"/>
        </w:rPr>
        <w:t xml:space="preserve"> the quality of reporting in a controlled </w:t>
      </w:r>
      <w:r w:rsidR="00931D8D">
        <w:rPr>
          <w:rFonts w:ascii="Arial" w:hAnsi="Arial" w:cs="Arial"/>
        </w:rPr>
        <w:t>data management and verification system</w:t>
      </w:r>
      <w:r w:rsidRPr="003E585B">
        <w:rPr>
          <w:rFonts w:ascii="Arial" w:hAnsi="Arial" w:cs="Arial"/>
        </w:rPr>
        <w:t xml:space="preserve">. Nevertheless, </w:t>
      </w:r>
      <w:r w:rsidR="000E5FC3">
        <w:rPr>
          <w:rFonts w:ascii="Arial" w:hAnsi="Arial" w:cs="Arial"/>
        </w:rPr>
        <w:t xml:space="preserve">when governance and controls are frail, AI will not necessarily make results more reliable or easier to assure, but </w:t>
      </w:r>
      <w:r w:rsidR="00A03C6F">
        <w:rPr>
          <w:rFonts w:ascii="Arial" w:hAnsi="Arial" w:cs="Arial"/>
        </w:rPr>
        <w:t xml:space="preserve">it will deliver results more quickly </w:t>
      </w:r>
      <w:r w:rsidR="000E5FC3">
        <w:rPr>
          <w:rFonts w:ascii="Arial" w:hAnsi="Arial" w:cs="Arial"/>
        </w:rPr>
        <w:t>and appear</w:t>
      </w:r>
      <w:r w:rsidRPr="003E585B">
        <w:rPr>
          <w:rFonts w:ascii="Arial" w:hAnsi="Arial" w:cs="Arial"/>
        </w:rPr>
        <w:t xml:space="preserve"> much better.</w:t>
      </w:r>
    </w:p>
    <w:p w14:paraId="2A4BBBCA" w14:textId="7DBD2095" w:rsidR="008E7249" w:rsidRDefault="008E7249" w:rsidP="008E7249">
      <w:pPr>
        <w:ind w:left="0"/>
        <w:jc w:val="both"/>
        <w:rPr>
          <w:rFonts w:ascii="Times New Roman" w:hAnsi="Times New Roman" w:cs="Times New Roman"/>
        </w:rPr>
      </w:pPr>
      <w:r w:rsidRPr="00BE350B">
        <w:rPr>
          <w:rFonts w:ascii="Times New Roman" w:hAnsi="Times New Roman" w:cs="Times New Roman"/>
          <w:noProof/>
        </w:rPr>
        <w:lastRenderedPageBreak/>
        <w:drawing>
          <wp:anchor distT="0" distB="0" distL="114300" distR="114300" simplePos="0" relativeHeight="251662848" behindDoc="0" locked="0" layoutInCell="1" allowOverlap="1" wp14:anchorId="5B97F887" wp14:editId="4BE1CE51">
            <wp:simplePos x="0" y="0"/>
            <wp:positionH relativeFrom="column">
              <wp:posOffset>0</wp:posOffset>
            </wp:positionH>
            <wp:positionV relativeFrom="paragraph">
              <wp:posOffset>0</wp:posOffset>
            </wp:positionV>
            <wp:extent cx="6062134" cy="3191933"/>
            <wp:effectExtent l="0" t="0" r="0" b="8890"/>
            <wp:wrapNone/>
            <wp:docPr id="2062622694" name="Chart 1">
              <a:extLst xmlns:a="http://schemas.openxmlformats.org/drawingml/2006/main">
                <a:ext uri="{FF2B5EF4-FFF2-40B4-BE49-F238E27FC236}">
                  <a16:creationId xmlns:a16="http://schemas.microsoft.com/office/drawing/2014/main" id="{57ECC513-0EDB-FFA0-108F-0B11440941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19CAFCB1" w14:textId="77777777" w:rsidR="008E7249" w:rsidRDefault="008E7249" w:rsidP="008E7249">
      <w:pPr>
        <w:ind w:left="0"/>
        <w:jc w:val="both"/>
        <w:rPr>
          <w:rFonts w:ascii="Times New Roman" w:hAnsi="Times New Roman" w:cs="Times New Roman"/>
        </w:rPr>
      </w:pPr>
    </w:p>
    <w:p w14:paraId="6FBE81C0" w14:textId="77777777" w:rsidR="008E7249" w:rsidRDefault="008E7249" w:rsidP="008E7249">
      <w:pPr>
        <w:ind w:left="0"/>
        <w:jc w:val="both"/>
        <w:rPr>
          <w:rFonts w:ascii="Times New Roman" w:hAnsi="Times New Roman" w:cs="Times New Roman"/>
        </w:rPr>
      </w:pPr>
    </w:p>
    <w:p w14:paraId="4A41A0DB" w14:textId="77777777" w:rsidR="008E7249" w:rsidRDefault="008E7249" w:rsidP="008E7249">
      <w:pPr>
        <w:ind w:left="0"/>
        <w:jc w:val="both"/>
        <w:rPr>
          <w:rFonts w:ascii="Times New Roman" w:hAnsi="Times New Roman" w:cs="Times New Roman"/>
        </w:rPr>
      </w:pPr>
    </w:p>
    <w:p w14:paraId="6567FAF2" w14:textId="77777777" w:rsidR="008E7249" w:rsidRDefault="008E7249" w:rsidP="008E7249">
      <w:pPr>
        <w:ind w:left="0"/>
        <w:jc w:val="both"/>
        <w:rPr>
          <w:rFonts w:ascii="Times New Roman" w:hAnsi="Times New Roman" w:cs="Times New Roman"/>
        </w:rPr>
      </w:pPr>
    </w:p>
    <w:p w14:paraId="30F174DA" w14:textId="77777777" w:rsidR="008E7249" w:rsidRDefault="008E7249" w:rsidP="008E7249">
      <w:pPr>
        <w:ind w:left="0"/>
        <w:jc w:val="both"/>
        <w:rPr>
          <w:rFonts w:ascii="Times New Roman" w:hAnsi="Times New Roman" w:cs="Times New Roman"/>
        </w:rPr>
      </w:pPr>
    </w:p>
    <w:p w14:paraId="0405525F" w14:textId="77777777" w:rsidR="008E7249" w:rsidRDefault="008E7249" w:rsidP="008E7249">
      <w:pPr>
        <w:ind w:left="0"/>
        <w:jc w:val="both"/>
        <w:rPr>
          <w:rFonts w:ascii="Times New Roman" w:hAnsi="Times New Roman" w:cs="Times New Roman"/>
        </w:rPr>
      </w:pPr>
    </w:p>
    <w:p w14:paraId="3960573C" w14:textId="77777777" w:rsidR="008E7249" w:rsidRDefault="008E7249" w:rsidP="008E7249">
      <w:pPr>
        <w:ind w:left="0"/>
        <w:jc w:val="both"/>
        <w:rPr>
          <w:rFonts w:ascii="Times New Roman" w:hAnsi="Times New Roman" w:cs="Times New Roman"/>
        </w:rPr>
      </w:pPr>
    </w:p>
    <w:p w14:paraId="457BED49" w14:textId="77777777" w:rsidR="008E7249" w:rsidRDefault="008E7249" w:rsidP="008E7249">
      <w:pPr>
        <w:ind w:left="0"/>
        <w:jc w:val="both"/>
        <w:rPr>
          <w:rFonts w:ascii="Times New Roman" w:hAnsi="Times New Roman" w:cs="Times New Roman"/>
        </w:rPr>
      </w:pPr>
    </w:p>
    <w:p w14:paraId="57F029E3" w14:textId="77777777" w:rsidR="008E7249" w:rsidRDefault="008E7249" w:rsidP="008E7249">
      <w:pPr>
        <w:ind w:left="0"/>
        <w:jc w:val="both"/>
        <w:rPr>
          <w:rFonts w:ascii="Times New Roman" w:hAnsi="Times New Roman" w:cs="Times New Roman"/>
        </w:rPr>
      </w:pPr>
    </w:p>
    <w:p w14:paraId="653DE716" w14:textId="77777777" w:rsidR="008E7249" w:rsidRDefault="008E7249" w:rsidP="008E7249">
      <w:pPr>
        <w:ind w:left="0"/>
        <w:jc w:val="both"/>
        <w:rPr>
          <w:rFonts w:ascii="Times New Roman" w:hAnsi="Times New Roman" w:cs="Times New Roman"/>
        </w:rPr>
      </w:pPr>
    </w:p>
    <w:p w14:paraId="39D83688" w14:textId="77777777" w:rsidR="00F53CED" w:rsidRDefault="00F53CED" w:rsidP="00F53CED">
      <w:pPr>
        <w:ind w:left="0"/>
        <w:rPr>
          <w:rFonts w:ascii="Times New Roman" w:hAnsi="Times New Roman" w:cs="Times New Roman"/>
        </w:rPr>
      </w:pPr>
    </w:p>
    <w:p w14:paraId="364C5CEF" w14:textId="77777777" w:rsidR="00F53CED" w:rsidRDefault="00F53CED" w:rsidP="00F53CED">
      <w:pPr>
        <w:ind w:left="0"/>
        <w:rPr>
          <w:rFonts w:ascii="Times New Roman" w:hAnsi="Times New Roman" w:cs="Times New Roman"/>
        </w:rPr>
      </w:pPr>
    </w:p>
    <w:p w14:paraId="7567C4CE" w14:textId="5FA9EE1E" w:rsidR="008E7249" w:rsidRPr="00F53CED" w:rsidRDefault="008E7249" w:rsidP="00F53CED">
      <w:pPr>
        <w:ind w:left="0"/>
        <w:jc w:val="center"/>
        <w:rPr>
          <w:rFonts w:ascii="Arial" w:hAnsi="Arial" w:cs="Arial"/>
          <w:b/>
          <w:bCs/>
          <w:color w:val="000000" w:themeColor="text1"/>
        </w:rPr>
      </w:pPr>
      <w:r w:rsidRPr="00F53CED">
        <w:rPr>
          <w:rFonts w:ascii="Arial" w:hAnsi="Arial" w:cs="Arial"/>
          <w:b/>
          <w:bCs/>
          <w:color w:val="000000" w:themeColor="text1"/>
        </w:rPr>
        <w:t xml:space="preserve">Figure </w:t>
      </w:r>
      <w:r w:rsidR="005B70E6">
        <w:rPr>
          <w:rFonts w:ascii="Arial" w:hAnsi="Arial" w:cs="Arial"/>
          <w:b/>
          <w:bCs/>
          <w:color w:val="000000" w:themeColor="text1"/>
        </w:rPr>
        <w:t>7</w:t>
      </w:r>
      <w:r w:rsidRPr="00F53CED">
        <w:rPr>
          <w:rFonts w:ascii="Arial" w:hAnsi="Arial" w:cs="Arial"/>
          <w:b/>
          <w:bCs/>
          <w:color w:val="000000" w:themeColor="text1"/>
        </w:rPr>
        <w:t>: Percentage of papers in each Reporting Quality Outcome Category</w:t>
      </w:r>
    </w:p>
    <w:p w14:paraId="4DAD5EC2" w14:textId="1643BEFE" w:rsidR="00694ED6" w:rsidRPr="00694ED6" w:rsidRDefault="00175005" w:rsidP="00927ACA">
      <w:pPr>
        <w:spacing w:before="240"/>
        <w:ind w:left="0"/>
        <w:jc w:val="both"/>
        <w:rPr>
          <w:rFonts w:ascii="Arial" w:hAnsi="Arial" w:cs="Arial"/>
        </w:rPr>
      </w:pPr>
      <w:r>
        <w:rPr>
          <w:rFonts w:ascii="Arial" w:hAnsi="Arial" w:cs="Arial"/>
        </w:rPr>
        <w:t xml:space="preserve">Figure 7: </w:t>
      </w:r>
      <w:r w:rsidR="002F76C8" w:rsidRPr="002F76C8">
        <w:rPr>
          <w:rFonts w:ascii="Arial" w:hAnsi="Arial" w:cs="Arial"/>
        </w:rPr>
        <w:t xml:space="preserve">The horizontal bar chart shows that timeliness, accuracy, decision usefulness, transparency/comparability, and credibility/assurance readiness are the most common </w:t>
      </w:r>
      <w:r w:rsidR="00916265">
        <w:rPr>
          <w:rFonts w:ascii="Arial" w:hAnsi="Arial" w:cs="Arial"/>
        </w:rPr>
        <w:t>outcomes. This means that the literature is primarily focusing on making the sustainability reporting process quicker, more accurate, more efficient,</w:t>
      </w:r>
      <w:r w:rsidR="00694ED6" w:rsidRPr="00694ED6">
        <w:rPr>
          <w:rFonts w:ascii="Arial" w:hAnsi="Arial" w:cs="Arial"/>
        </w:rPr>
        <w:t xml:space="preserve"> and more reliable. That is, researchers are working </w:t>
      </w:r>
      <w:r w:rsidR="00916265">
        <w:rPr>
          <w:rFonts w:ascii="Arial" w:hAnsi="Arial" w:cs="Arial"/>
        </w:rPr>
        <w:t xml:space="preserve">to improve reporting to enable organizations to generate ESG information quickly, minimize errors, simplify the explanation of numbers for comparison, and provide evidence that </w:t>
      </w:r>
      <w:r w:rsidR="00927ACA">
        <w:rPr>
          <w:rFonts w:ascii="Arial" w:hAnsi="Arial" w:cs="Arial"/>
        </w:rPr>
        <w:t>auditors and other stakeholders can trust</w:t>
      </w:r>
      <w:r w:rsidR="00694ED6" w:rsidRPr="00694ED6">
        <w:rPr>
          <w:rFonts w:ascii="Arial" w:hAnsi="Arial" w:cs="Arial"/>
        </w:rPr>
        <w:t xml:space="preserve">. Also, the trend might signify </w:t>
      </w:r>
      <w:r w:rsidR="00916265">
        <w:rPr>
          <w:rFonts w:ascii="Arial" w:hAnsi="Arial" w:cs="Arial"/>
        </w:rPr>
        <w:t>that the sphere is moving away from sustainability storytelling and toward</w:t>
      </w:r>
      <w:r w:rsidR="00694ED6" w:rsidRPr="00694ED6">
        <w:rPr>
          <w:rFonts w:ascii="Arial" w:hAnsi="Arial" w:cs="Arial"/>
        </w:rPr>
        <w:t xml:space="preserve"> data-based reporting that is both decision-supportive and verifiable. The lowest is in its turn completeness, consistency, and traceability/audit trail</w:t>
      </w:r>
      <w:r w:rsidR="00916265">
        <w:rPr>
          <w:rFonts w:ascii="Arial" w:hAnsi="Arial" w:cs="Arial"/>
        </w:rPr>
        <w:t>,</w:t>
      </w:r>
      <w:r w:rsidR="00694ED6" w:rsidRPr="00694ED6">
        <w:rPr>
          <w:rFonts w:ascii="Arial" w:hAnsi="Arial" w:cs="Arial"/>
        </w:rPr>
        <w:t xml:space="preserve"> which means that less focus is put on ensuring that the report is complete, that it is calculated constantly everywhere, and that it can be proved with the help of an audit trail that shows where all numbers have been obtained and where and how they were changed. This shows that </w:t>
      </w:r>
      <w:r w:rsidR="00CF012F">
        <w:rPr>
          <w:rFonts w:ascii="Arial" w:hAnsi="Arial" w:cs="Arial"/>
        </w:rPr>
        <w:t>a key gap is that the sphere is not yet extensively standardized in terms of data coverage, and that it cannot be tracked for auditing purposes</w:t>
      </w:r>
      <w:r w:rsidR="00694ED6" w:rsidRPr="00694ED6">
        <w:rPr>
          <w:rFonts w:ascii="Arial" w:hAnsi="Arial" w:cs="Arial"/>
        </w:rPr>
        <w:t>.</w:t>
      </w:r>
    </w:p>
    <w:p w14:paraId="6BD67C23" w14:textId="77777777" w:rsidR="00916265" w:rsidRDefault="00694ED6" w:rsidP="00927ACA">
      <w:pPr>
        <w:spacing w:before="240"/>
        <w:ind w:left="0"/>
        <w:jc w:val="both"/>
        <w:rPr>
          <w:rFonts w:ascii="Arial" w:hAnsi="Arial" w:cs="Arial"/>
        </w:rPr>
      </w:pPr>
      <w:r w:rsidRPr="00694ED6">
        <w:rPr>
          <w:rFonts w:ascii="Arial" w:hAnsi="Arial" w:cs="Arial"/>
        </w:rPr>
        <w:lastRenderedPageBreak/>
        <w:t>Overall, it can be suggested that the literature framework shows that companies are placing a focus on the development of rapid and brief sustainability reports, and the supporting structures, namely completeness, consistency in calculations, and proper audit trails</w:t>
      </w:r>
      <w:r w:rsidR="00916265">
        <w:rPr>
          <w:rFonts w:ascii="Arial" w:hAnsi="Arial" w:cs="Arial"/>
        </w:rPr>
        <w:t>, are not as elaborate and require further research</w:t>
      </w:r>
      <w:r w:rsidRPr="00694ED6">
        <w:rPr>
          <w:rFonts w:ascii="Arial" w:hAnsi="Arial" w:cs="Arial"/>
        </w:rPr>
        <w:t xml:space="preserve"> and practices.</w:t>
      </w:r>
    </w:p>
    <w:p w14:paraId="0F6DA615" w14:textId="16B6548E" w:rsidR="00A42293" w:rsidRPr="00F53CED" w:rsidRDefault="00A42293" w:rsidP="00694ED6">
      <w:pPr>
        <w:spacing w:before="240"/>
        <w:ind w:left="0"/>
        <w:rPr>
          <w:rFonts w:ascii="Arial" w:hAnsi="Arial" w:cs="Arial"/>
          <w:b/>
          <w:bCs/>
          <w:sz w:val="28"/>
          <w:szCs w:val="28"/>
        </w:rPr>
      </w:pPr>
      <w:r w:rsidRPr="00F53CED">
        <w:rPr>
          <w:rFonts w:ascii="Arial" w:hAnsi="Arial" w:cs="Arial"/>
          <w:b/>
          <w:bCs/>
          <w:sz w:val="28"/>
          <w:szCs w:val="28"/>
        </w:rPr>
        <w:t>Implications for Emerging Economies (Bangladesh, India, Nigeria, etc.):</w:t>
      </w:r>
    </w:p>
    <w:p w14:paraId="7C893C15" w14:textId="77777777" w:rsidR="00A42293" w:rsidRPr="00F53CED" w:rsidRDefault="00A42293" w:rsidP="00DC6C3C">
      <w:pPr>
        <w:spacing w:before="240"/>
        <w:ind w:left="0"/>
        <w:jc w:val="both"/>
        <w:rPr>
          <w:rFonts w:ascii="Arial" w:hAnsi="Arial" w:cs="Arial"/>
        </w:rPr>
      </w:pPr>
      <w:r w:rsidRPr="00F53CED">
        <w:rPr>
          <w:rFonts w:ascii="Arial" w:hAnsi="Arial" w:cs="Arial"/>
        </w:rPr>
        <w:t xml:space="preserve">Implications for emerging economies explain how the findings apply in practice, including the opportunities and challenges they will face when using AI for sustainability reporting. </w:t>
      </w:r>
    </w:p>
    <w:p w14:paraId="37D2E445" w14:textId="77777777" w:rsidR="00A42293" w:rsidRPr="00CA5211" w:rsidRDefault="00A42293" w:rsidP="00856013">
      <w:pPr>
        <w:tabs>
          <w:tab w:val="left" w:pos="360"/>
        </w:tabs>
        <w:spacing w:before="240"/>
        <w:ind w:left="0"/>
        <w:jc w:val="both"/>
        <w:rPr>
          <w:rFonts w:ascii="Arial" w:hAnsi="Arial" w:cs="Arial"/>
          <w:b/>
          <w:bCs/>
          <w:sz w:val="26"/>
          <w:szCs w:val="26"/>
        </w:rPr>
      </w:pPr>
      <w:r w:rsidRPr="00CA5211">
        <w:rPr>
          <w:rFonts w:ascii="Arial" w:hAnsi="Arial" w:cs="Arial"/>
          <w:b/>
          <w:bCs/>
          <w:sz w:val="26"/>
          <w:szCs w:val="26"/>
        </w:rPr>
        <w:t>1.</w:t>
      </w:r>
      <w:r w:rsidRPr="00CA5211">
        <w:rPr>
          <w:rFonts w:ascii="Arial" w:hAnsi="Arial" w:cs="Arial"/>
          <w:b/>
          <w:bCs/>
          <w:sz w:val="26"/>
          <w:szCs w:val="26"/>
        </w:rPr>
        <w:tab/>
        <w:t>Benefits exist, but they are uneven without baseline capability.</w:t>
      </w:r>
    </w:p>
    <w:p w14:paraId="308C019C" w14:textId="6D92D3F7" w:rsidR="00A42293" w:rsidRPr="00F53CED" w:rsidRDefault="00A42293" w:rsidP="00DC6C3C">
      <w:pPr>
        <w:spacing w:before="240"/>
        <w:ind w:left="0"/>
        <w:jc w:val="both"/>
        <w:rPr>
          <w:rFonts w:ascii="Arial" w:hAnsi="Arial" w:cs="Arial"/>
        </w:rPr>
      </w:pPr>
      <w:r w:rsidRPr="00F53CED">
        <w:rPr>
          <w:rFonts w:ascii="Arial" w:hAnsi="Arial" w:cs="Arial"/>
        </w:rPr>
        <w:t xml:space="preserve">AI and digital tools can improve sustainability reporting; make it faster, reduce errors, and help analyze it, but not every organization will get the same benefit because the result depends on whether the company has the basic foundation in the first place including reliable data collection, basic digital system, standard definitions of KPI units and boundaries, governance, ownership, and verification practice. If an organization lacks these basics, AI may still produce reports more quickly and more clearly. However, the numbers can remain incomplete, inconsistent, or unverified because AI cannot generate missing data or correct poor measurements. That is why benefits are uneven, depending on a company’s basic foundation. </w:t>
      </w:r>
      <w:r w:rsidR="00084FF1">
        <w:rPr>
          <w:rFonts w:ascii="Arial" w:hAnsi="Arial" w:cs="Arial"/>
        </w:rPr>
        <w:fldChar w:fldCharType="begin"/>
      </w:r>
      <w:r w:rsidR="00084FF1">
        <w:rPr>
          <w:rFonts w:ascii="Arial" w:hAnsi="Arial" w:cs="Arial"/>
        </w:rPr>
        <w:instrText xml:space="preserve"> ADDIN EN.CITE &lt;EndNote&gt;&lt;Cite&gt;&lt;Author&gt;Nicola-Gavrilă&lt;/Author&gt;&lt;Year&gt;2025&lt;/Year&gt;&lt;RecNum&gt;47&lt;/RecNum&gt;&lt;DisplayText&gt;(Nicola-Gavrilă et al., 2025)&lt;/DisplayText&gt;&lt;record&gt;&lt;rec-number&gt;47&lt;/rec-number&gt;&lt;foreign-keys&gt;&lt;key app="EN" db-id="fsp9rw5xbed5v9ed90qx2wps5tdzez0fadrf" timestamp="1770101821"&gt;47&lt;/key&gt;&lt;/foreign-keys&gt;&lt;ref-type name="Journal Article"&gt;17&lt;/ref-type&gt;&lt;contributors&gt;&lt;authors&gt;&lt;author&gt;Nicola-Gavrilă, Laura&lt;/author&gt;&lt;author&gt;Bogdan, Anca-Mădălina&lt;/author&gt;&lt;author&gt;Cocoșilă, Gabriela-Mihaela&lt;/author&gt;&lt;/authors&gt;&lt;/contributors&gt;&lt;titles&gt;&lt;title&gt;Sustainable Accounting Transformation Through Cloud Technologies: Evidence from Romania&lt;/title&gt;&lt;secondary-title&gt;Challenges in Sustainability&lt;/secondary-title&gt;&lt;/titles&gt;&lt;periodical&gt;&lt;full-title&gt;Challenges in Sustainability&lt;/full-title&gt;&lt;/periodical&gt;&lt;pages&gt;609-624&lt;/pages&gt;&lt;volume&gt;13&lt;/volume&gt;&lt;number&gt;4&lt;/number&gt;&lt;section&gt;609&lt;/section&gt;&lt;dates&gt;&lt;year&gt;2025&lt;/year&gt;&lt;/dates&gt;&lt;isbn&gt;22976477&lt;/isbn&gt;&lt;urls&gt;&lt;/urls&gt;&lt;electronic-resource-num&gt;10.56578/cis130410&lt;/electronic-resource-num&gt;&lt;/record&gt;&lt;/Cite&gt;&lt;/EndNote&gt;</w:instrText>
      </w:r>
      <w:r w:rsidR="00084FF1">
        <w:rPr>
          <w:rFonts w:ascii="Arial" w:hAnsi="Arial" w:cs="Arial"/>
        </w:rPr>
        <w:fldChar w:fldCharType="separate"/>
      </w:r>
      <w:r w:rsidR="00084FF1">
        <w:rPr>
          <w:rFonts w:ascii="Arial" w:hAnsi="Arial" w:cs="Arial"/>
          <w:noProof/>
        </w:rPr>
        <w:t>(Nicola-Gavrilă et al., 2025)</w:t>
      </w:r>
      <w:r w:rsidR="00084FF1">
        <w:rPr>
          <w:rFonts w:ascii="Arial" w:hAnsi="Arial" w:cs="Arial"/>
        </w:rPr>
        <w:fldChar w:fldCharType="end"/>
      </w:r>
      <w:r w:rsidRPr="00F53CED">
        <w:rPr>
          <w:rFonts w:ascii="Arial" w:hAnsi="Arial" w:cs="Arial"/>
        </w:rPr>
        <w:t xml:space="preserve"> show that, even with cloud-based accounting, sustainability accounting results differ across sectors because some sectors have higher digital maturity and more resources than others. This means a “one-size-fits-all” approach will not work equally well and will create uneven benefits. </w:t>
      </w:r>
      <w:r w:rsidR="00DB7BA5">
        <w:rPr>
          <w:rFonts w:ascii="Arial" w:hAnsi="Arial" w:cs="Arial"/>
        </w:rPr>
        <w:fldChar w:fldCharType="begin"/>
      </w:r>
      <w:r w:rsidR="00DB7BA5">
        <w:rPr>
          <w:rFonts w:ascii="Arial" w:hAnsi="Arial" w:cs="Arial"/>
        </w:rPr>
        <w:instrText xml:space="preserve"> ADDIN EN.CITE &lt;EndNote&gt;&lt;Cite&gt;&lt;Author&gt;Tiwari&lt;/Author&gt;&lt;Year&gt;2020&lt;/Year&gt;&lt;RecNum&gt;71&lt;/RecNum&gt;&lt;DisplayText&gt;(Tiwari &amp;amp; Khan, 2020)&lt;/DisplayText&gt;&lt;record&gt;&lt;rec-number&gt;71&lt;/rec-number&gt;&lt;foreign-keys&gt;&lt;key app="EN" db-id="fsp9rw5xbed5v9ed90qx2wps5tdzez0fadrf" timestamp="1770102584"&gt;71&lt;/key&gt;&lt;/foreign-keys&gt;&lt;ref-type name="Journal Article"&gt;17&lt;/ref-type&gt;&lt;contributors&gt;&lt;authors&gt;&lt;author&gt;Tiwari, Kamlesh&lt;/author&gt;&lt;author&gt;Khan, Mohammad Shadab&lt;/author&gt;&lt;/authors&gt;&lt;/contributors&gt;&lt;titles&gt;&lt;title&gt;Sustainability accounting and reporting in the industry 4.0&lt;/title&gt;&lt;secondary-title&gt;Journal of Cleaner Production&lt;/secondary-title&gt;&lt;/titles&gt;&lt;periodical&gt;&lt;full-title&gt;Journal of Cleaner Production&lt;/full-title&gt;&lt;/periodical&gt;&lt;volume&gt;258&lt;/volume&gt;&lt;section&gt;120783&lt;/section&gt;&lt;dates&gt;&lt;year&gt;2020&lt;/year&gt;&lt;/dates&gt;&lt;isbn&gt;09596526&lt;/isbn&gt;&lt;urls&gt;&lt;/urls&gt;&lt;electronic-resource-num&gt;10.1016/j.jclepro.2020.120783&lt;/electronic-resource-num&gt;&lt;/record&gt;&lt;/Cite&gt;&lt;/EndNote&gt;</w:instrText>
      </w:r>
      <w:r w:rsidR="00DB7BA5">
        <w:rPr>
          <w:rFonts w:ascii="Arial" w:hAnsi="Arial" w:cs="Arial"/>
        </w:rPr>
        <w:fldChar w:fldCharType="separate"/>
      </w:r>
      <w:r w:rsidR="00DB7BA5">
        <w:rPr>
          <w:rFonts w:ascii="Arial" w:hAnsi="Arial" w:cs="Arial"/>
          <w:noProof/>
        </w:rPr>
        <w:t>(Tiwari &amp; Khan, 2020)</w:t>
      </w:r>
      <w:r w:rsidR="00DB7BA5">
        <w:rPr>
          <w:rFonts w:ascii="Arial" w:hAnsi="Arial" w:cs="Arial"/>
        </w:rPr>
        <w:fldChar w:fldCharType="end"/>
      </w:r>
      <w:r w:rsidRPr="00F53CED">
        <w:rPr>
          <w:rFonts w:ascii="Arial" w:hAnsi="Arial" w:cs="Arial"/>
        </w:rPr>
        <w:t xml:space="preserve"> explain that improvements in sustainability reporting happen step by step: higher Industry 4.0/digital maturity leads to stronger reporting capability. So, in low-maturity settings, the benefits come more slowly and may be only partial.</w:t>
      </w:r>
    </w:p>
    <w:p w14:paraId="28BDB117" w14:textId="7E2E1A39" w:rsidR="00472913" w:rsidRPr="00854A51" w:rsidRDefault="00A42293" w:rsidP="00F44A41">
      <w:pPr>
        <w:tabs>
          <w:tab w:val="left" w:pos="450"/>
        </w:tabs>
        <w:spacing w:before="240"/>
        <w:ind w:left="0"/>
        <w:jc w:val="both"/>
        <w:rPr>
          <w:rFonts w:ascii="Arial" w:hAnsi="Arial" w:cs="Arial"/>
          <w:b/>
          <w:bCs/>
          <w:sz w:val="26"/>
          <w:szCs w:val="26"/>
        </w:rPr>
      </w:pPr>
      <w:r w:rsidRPr="00854A51">
        <w:rPr>
          <w:rFonts w:ascii="Arial" w:hAnsi="Arial" w:cs="Arial"/>
          <w:b/>
          <w:bCs/>
          <w:sz w:val="26"/>
          <w:szCs w:val="26"/>
        </w:rPr>
        <w:t>2.</w:t>
      </w:r>
      <w:r w:rsidRPr="00854A51">
        <w:rPr>
          <w:rFonts w:ascii="Arial" w:hAnsi="Arial" w:cs="Arial"/>
          <w:b/>
          <w:bCs/>
          <w:sz w:val="26"/>
          <w:szCs w:val="26"/>
        </w:rPr>
        <w:tab/>
        <w:t>Infrastructure and skills constraints are first-order bottlenecks.</w:t>
      </w:r>
    </w:p>
    <w:p w14:paraId="06D8CB37" w14:textId="236443C9" w:rsidR="00A42293" w:rsidRDefault="00472913" w:rsidP="00DC6C3C">
      <w:pPr>
        <w:spacing w:before="240"/>
        <w:ind w:left="0"/>
        <w:jc w:val="both"/>
        <w:rPr>
          <w:rFonts w:ascii="Arial" w:hAnsi="Arial" w:cs="Arial"/>
        </w:rPr>
      </w:pPr>
      <w:r w:rsidRPr="00472913">
        <w:rPr>
          <w:rFonts w:ascii="Arial" w:hAnsi="Arial" w:cs="Arial"/>
        </w:rPr>
        <w:t xml:space="preserve">Basic infrastructure that is required to gather and transfer ESG data, including consistent and reliable internet and electricity, computers/servers/cloud access, an integrated </w:t>
      </w:r>
      <w:r w:rsidRPr="00472913">
        <w:rPr>
          <w:rFonts w:ascii="Arial" w:hAnsi="Arial" w:cs="Arial"/>
        </w:rPr>
        <w:lastRenderedPageBreak/>
        <w:t xml:space="preserve">system rather than interspersed spreadsheets, tools to measure energy, water, waste, etc. (meters, sensors, logs), and secure storage and rudimentary cybersecurity can be called infrastructure constraints. Without this information, the system will fail to organize. Organizations are </w:t>
      </w:r>
      <w:r w:rsidR="001F3567">
        <w:rPr>
          <w:rFonts w:ascii="Arial" w:hAnsi="Arial" w:cs="Arial"/>
        </w:rPr>
        <w:t>unable to gather ESG information and therefore fail to obtain it</w:t>
      </w:r>
      <w:r w:rsidRPr="00472913">
        <w:rPr>
          <w:rFonts w:ascii="Arial" w:hAnsi="Arial" w:cs="Arial"/>
        </w:rPr>
        <w:t xml:space="preserve">. The groups are compelled to use </w:t>
      </w:r>
      <w:r w:rsidR="001F3567">
        <w:rPr>
          <w:rFonts w:ascii="Arial" w:hAnsi="Arial" w:cs="Arial"/>
        </w:rPr>
        <w:t>email and spreadsheets to assemble reports, which</w:t>
      </w:r>
      <w:r w:rsidRPr="00472913">
        <w:rPr>
          <w:rFonts w:ascii="Arial" w:hAnsi="Arial" w:cs="Arial"/>
        </w:rPr>
        <w:t xml:space="preserve"> makes delays and mistakes more common</w:t>
      </w:r>
      <w:r w:rsidR="001F3567">
        <w:rPr>
          <w:rFonts w:ascii="Arial" w:hAnsi="Arial" w:cs="Arial"/>
        </w:rPr>
        <w:t>;</w:t>
      </w:r>
      <w:r w:rsidRPr="00472913">
        <w:rPr>
          <w:rFonts w:ascii="Arial" w:hAnsi="Arial" w:cs="Arial"/>
        </w:rPr>
        <w:t xml:space="preserve"> besides, it is hard to trace the origin of each number or to maintain supporting documentation. Conversely, skill constraint is defined as the ability of the people to operate and manage ESG reporting, e.g., the staff that comprehends ESG measurements and reporting structures, data manipulation expertise such as cleaning, validation, standardization, and capability to use electronic tools, AI skills to process findings, and not to trust </w:t>
      </w:r>
      <w:r w:rsidR="00937F1E">
        <w:rPr>
          <w:rFonts w:ascii="Arial" w:hAnsi="Arial" w:cs="Arial"/>
        </w:rPr>
        <w:t>unquestioningly</w:t>
      </w:r>
      <w:r w:rsidRPr="00472913">
        <w:rPr>
          <w:rFonts w:ascii="Arial" w:hAnsi="Arial" w:cs="Arial"/>
        </w:rPr>
        <w:t xml:space="preserve"> assurance or audit skills to document evidence and preserve audit trial records. Without these skills, sustainability reporting can still happen</w:t>
      </w:r>
      <w:r w:rsidR="00AA0A4E">
        <w:rPr>
          <w:rFonts w:ascii="Arial" w:hAnsi="Arial" w:cs="Arial"/>
        </w:rPr>
        <w:t xml:space="preserve">, though it is </w:t>
      </w:r>
      <w:r w:rsidR="001F3567">
        <w:rPr>
          <w:rFonts w:ascii="Arial" w:hAnsi="Arial" w:cs="Arial"/>
        </w:rPr>
        <w:t xml:space="preserve">typically not accurate, consistent, or easy to validate, despite the availability of </w:t>
      </w:r>
      <w:r w:rsidRPr="00472913">
        <w:rPr>
          <w:rFonts w:ascii="Arial" w:hAnsi="Arial" w:cs="Arial"/>
        </w:rPr>
        <w:t xml:space="preserve">software. The staff will be unfamiliar with </w:t>
      </w:r>
      <w:r w:rsidR="004866A4">
        <w:rPr>
          <w:rFonts w:ascii="Arial" w:hAnsi="Arial" w:cs="Arial"/>
        </w:rPr>
        <w:t>ESG definitions and the regulations governing their calculations</w:t>
      </w:r>
      <w:r w:rsidR="00937F1E">
        <w:rPr>
          <w:rFonts w:ascii="Arial" w:hAnsi="Arial" w:cs="Arial"/>
        </w:rPr>
        <w:t>. It will</w:t>
      </w:r>
      <w:r w:rsidRPr="00472913">
        <w:rPr>
          <w:rFonts w:ascii="Arial" w:hAnsi="Arial" w:cs="Arial"/>
        </w:rPr>
        <w:t xml:space="preserve"> thus have the same KPI measured in various ways </w:t>
      </w:r>
      <w:r w:rsidR="001F3567">
        <w:rPr>
          <w:rFonts w:ascii="Arial" w:hAnsi="Arial" w:cs="Arial"/>
        </w:rPr>
        <w:t>across departments, within a mixed department/unit, or may be missing an important field</w:t>
      </w:r>
      <w:r w:rsidR="00B1184B">
        <w:rPr>
          <w:rFonts w:ascii="Arial" w:hAnsi="Arial" w:cs="Arial"/>
        </w:rPr>
        <w:t xml:space="preserve"> or </w:t>
      </w:r>
      <w:r w:rsidRPr="00472913">
        <w:rPr>
          <w:rFonts w:ascii="Arial" w:hAnsi="Arial" w:cs="Arial"/>
        </w:rPr>
        <w:t xml:space="preserve">incorrectly filled. Data management teams </w:t>
      </w:r>
      <w:r w:rsidR="00AA0A4E">
        <w:rPr>
          <w:rFonts w:ascii="Arial" w:hAnsi="Arial" w:cs="Arial"/>
        </w:rPr>
        <w:t xml:space="preserve">without data management skills </w:t>
      </w:r>
      <w:r w:rsidR="00A03C6F">
        <w:rPr>
          <w:rFonts w:ascii="Arial" w:hAnsi="Arial" w:cs="Arial"/>
        </w:rPr>
        <w:t xml:space="preserve">struggle to clean, validate, and reconcile datasets, leading to errors and duplications in </w:t>
      </w:r>
      <w:r w:rsidR="00AA0A4E">
        <w:rPr>
          <w:rFonts w:ascii="Arial" w:hAnsi="Arial" w:cs="Arial"/>
        </w:rPr>
        <w:t>final</w:t>
      </w:r>
      <w:r w:rsidRPr="00472913">
        <w:rPr>
          <w:rFonts w:ascii="Arial" w:hAnsi="Arial" w:cs="Arial"/>
        </w:rPr>
        <w:t xml:space="preserve"> numbers. </w:t>
      </w:r>
      <w:r w:rsidR="00AA0A4E">
        <w:rPr>
          <w:rFonts w:ascii="Arial" w:hAnsi="Arial" w:cs="Arial"/>
        </w:rPr>
        <w:t xml:space="preserve">The absence of technical competencies also leads to poor </w:t>
      </w:r>
      <w:r w:rsidR="00B1184B">
        <w:rPr>
          <w:rFonts w:ascii="Arial" w:hAnsi="Arial" w:cs="Arial"/>
        </w:rPr>
        <w:t>management of dashboards and integration tools</w:t>
      </w:r>
      <w:r w:rsidR="00AA0A4E">
        <w:rPr>
          <w:rFonts w:ascii="Arial" w:hAnsi="Arial" w:cs="Arial"/>
        </w:rPr>
        <w:t>, workflow interruptions, and delayed</w:t>
      </w:r>
      <w:r w:rsidRPr="00472913">
        <w:rPr>
          <w:rFonts w:ascii="Arial" w:hAnsi="Arial" w:cs="Arial"/>
        </w:rPr>
        <w:t xml:space="preserve"> updates. Above all, companies </w:t>
      </w:r>
      <w:r w:rsidR="00AA0A4E">
        <w:rPr>
          <w:rFonts w:ascii="Arial" w:hAnsi="Arial" w:cs="Arial"/>
        </w:rPr>
        <w:t>with poor governance and guarantee capabilities do not record evidence, audit trails, or interventions and approvals, and thus</w:t>
      </w:r>
      <w:r w:rsidR="001F3567">
        <w:rPr>
          <w:rFonts w:ascii="Arial" w:hAnsi="Arial" w:cs="Arial"/>
        </w:rPr>
        <w:t>,</w:t>
      </w:r>
      <w:r w:rsidR="00AA0A4E">
        <w:rPr>
          <w:rFonts w:ascii="Arial" w:hAnsi="Arial" w:cs="Arial"/>
        </w:rPr>
        <w:t xml:space="preserve"> external parties cannot have confidence in the figures or be</w:t>
      </w:r>
      <w:r w:rsidRPr="00472913">
        <w:rPr>
          <w:rFonts w:ascii="Arial" w:hAnsi="Arial" w:cs="Arial"/>
        </w:rPr>
        <w:t xml:space="preserve"> certain that the information is accurate. According to </w:t>
      </w:r>
      <w:r w:rsidR="00D0265D">
        <w:rPr>
          <w:rFonts w:ascii="Arial" w:hAnsi="Arial" w:cs="Arial"/>
        </w:rPr>
        <w:fldChar w:fldCharType="begin"/>
      </w:r>
      <w:r w:rsidR="00D0265D">
        <w:rPr>
          <w:rFonts w:ascii="Arial" w:hAnsi="Arial" w:cs="Arial"/>
        </w:rPr>
        <w:instrText xml:space="preserve"> ADDIN EN.CITE &lt;EndNote&gt;&lt;Cite&gt;&lt;Author&gt;Olaoye&lt;/Author&gt;&lt;Year&gt;2025&lt;/Year&gt;&lt;RecNum&gt;57&lt;/RecNum&gt;&lt;DisplayText&gt;(Olaoye et al., 2025)&lt;/DisplayText&gt;&lt;record&gt;&lt;rec-number&gt;57&lt;/rec-number&gt;&lt;foreign-keys&gt;&lt;key app="EN" db-id="fsp9rw5xbed5v9ed90qx2wps5tdzez0fadrf" timestamp="1770102131"&gt;57&lt;/key&gt;&lt;/foreign-keys&gt;&lt;ref-type name="Journal Article"&gt;17&lt;/ref-type&gt;&lt;contributors&gt;&lt;authors&gt;&lt;author&gt;Olaoye, Ayoola Azeez&lt;/author&gt;&lt;author&gt;Oladeji, Felicia Oluremilekun&lt;/author&gt;&lt;author&gt;Adebisi, Ebenezer Alaba&lt;/author&gt;&lt;/authors&gt;&lt;/contributors&gt;&lt;titles&gt;&lt;title&gt;Leveraging Digital Accounting and Corporate Governance for Financial Sustainability of Firms in Nigeria&lt;/title&gt;&lt;secondary-title&gt;FUDMA Journal of Accounting and Finance Research [FUJAFR]&lt;/secondary-title&gt;&lt;/titles&gt;&lt;periodical&gt;&lt;full-title&gt;FUDMA Journal of Accounting and Finance Research [FUJAFR]&lt;/full-title&gt;&lt;/periodical&gt;&lt;pages&gt;20-30&lt;/pages&gt;&lt;volume&gt;3&lt;/volume&gt;&lt;number&gt;1&lt;/number&gt;&lt;section&gt;20&lt;/section&gt;&lt;dates&gt;&lt;year&gt;2025&lt;/year&gt;&lt;/dates&gt;&lt;isbn&gt;2992-4693&amp;#xD;2992-2704&lt;/isbn&gt;&lt;urls&gt;&lt;/urls&gt;&lt;electronic-resource-num&gt;10.33003/fujafr-2025.v3i1.152.20-30&lt;/electronic-resource-num&gt;&lt;/record&gt;&lt;/Cite&gt;&lt;/EndNote&gt;</w:instrText>
      </w:r>
      <w:r w:rsidR="00D0265D">
        <w:rPr>
          <w:rFonts w:ascii="Arial" w:hAnsi="Arial" w:cs="Arial"/>
        </w:rPr>
        <w:fldChar w:fldCharType="separate"/>
      </w:r>
      <w:r w:rsidR="00D0265D">
        <w:rPr>
          <w:rFonts w:ascii="Arial" w:hAnsi="Arial" w:cs="Arial"/>
          <w:noProof/>
        </w:rPr>
        <w:t>(Olaoye et al., 2025)</w:t>
      </w:r>
      <w:r w:rsidR="00D0265D">
        <w:rPr>
          <w:rFonts w:ascii="Arial" w:hAnsi="Arial" w:cs="Arial"/>
        </w:rPr>
        <w:fldChar w:fldCharType="end"/>
      </w:r>
      <w:r w:rsidR="00937F1E">
        <w:rPr>
          <w:rFonts w:ascii="Arial" w:hAnsi="Arial" w:cs="Arial"/>
        </w:rPr>
        <w:t>,</w:t>
      </w:r>
      <w:r w:rsidRPr="00472913">
        <w:rPr>
          <w:rFonts w:ascii="Arial" w:hAnsi="Arial" w:cs="Arial"/>
        </w:rPr>
        <w:t xml:space="preserve"> </w:t>
      </w:r>
      <w:r w:rsidR="004866A4">
        <w:rPr>
          <w:rFonts w:ascii="Arial" w:hAnsi="Arial" w:cs="Arial"/>
        </w:rPr>
        <w:t>the adoption of AI could have low direct performance, with</w:t>
      </w:r>
      <w:r w:rsidR="00C66702">
        <w:rPr>
          <w:rFonts w:ascii="Arial" w:hAnsi="Arial" w:cs="Arial"/>
        </w:rPr>
        <w:t xml:space="preserve"> the</w:t>
      </w:r>
      <w:r w:rsidR="004866A4">
        <w:rPr>
          <w:rFonts w:ascii="Arial" w:hAnsi="Arial" w:cs="Arial"/>
        </w:rPr>
        <w:t xml:space="preserve"> quality of implementation limited by</w:t>
      </w:r>
      <w:r w:rsidRPr="00472913">
        <w:rPr>
          <w:rFonts w:ascii="Arial" w:hAnsi="Arial" w:cs="Arial"/>
        </w:rPr>
        <w:t xml:space="preserve"> infrastructure and skill shortages. As </w:t>
      </w:r>
      <w:r w:rsidR="00C572DC">
        <w:rPr>
          <w:rFonts w:ascii="Arial" w:hAnsi="Arial" w:cs="Arial"/>
        </w:rPr>
        <w:fldChar w:fldCharType="begin"/>
      </w:r>
      <w:r w:rsidR="00C572DC">
        <w:rPr>
          <w:rFonts w:ascii="Arial" w:hAnsi="Arial" w:cs="Arial"/>
        </w:rPr>
        <w:instrText xml:space="preserve"> ADDIN EN.CITE &lt;EndNote&gt;&lt;Cite&gt;&lt;Author&gt;Budiandru&lt;/Author&gt;&lt;Year&gt;2025&lt;/Year&gt;&lt;RecNum&gt;56&lt;/RecNum&gt;&lt;DisplayText&gt;(Budiandru et al., 2025)&lt;/DisplayText&gt;&lt;record&gt;&lt;rec-number&gt;56&lt;/rec-number&gt;&lt;foreign-keys&gt;&lt;key app="EN" db-id="fsp9rw5xbed5v9ed90qx2wps5tdzez0fadrf" timestamp="1770102096"&gt;56&lt;/key&gt;&lt;/foreign-keys&gt;&lt;ref-type name="Journal Article"&gt;17&lt;/ref-type&gt;&lt;contributors&gt;&lt;authors&gt;&lt;author&gt;Budiandru&lt;/author&gt;&lt;author&gt;Bambang Rismadi&lt;/author&gt;&lt;author&gt;Fauzi, Loso Judijanto&lt;/author&gt;&lt;author&gt;Eko Cahyo Mayndarto &lt;/author&gt;&lt;/authors&gt;&lt;/contributors&gt;&lt;titles&gt;&lt;title&gt;Enhancing Financial Reporting Transparency and Accuracy through Technology-Based Accounting for Business Sustainability&lt;/title&gt;&lt;secondary-title&gt;Journal of Hunan University Natural Sciences&lt;/secondary-title&gt;&lt;/titles&gt;&lt;periodical&gt;&lt;full-title&gt;Journal of Hunan University Natural Sciences&lt;/full-title&gt;&lt;/periodical&gt;&lt;volume&gt;52&lt;/volume&gt;&lt;number&gt;9&lt;/number&gt;&lt;dates&gt;&lt;year&gt;2025&lt;/year&gt;&lt;/dates&gt;&lt;isbn&gt;1674-2974&lt;/isbn&gt;&lt;urls&gt;&lt;/urls&gt;&lt;electronic-resource-num&gt;10.55463/issn.1674-2974.52.9.12&lt;/electronic-resource-num&gt;&lt;/record&gt;&lt;/Cite&gt;&lt;/EndNote&gt;</w:instrText>
      </w:r>
      <w:r w:rsidR="00C572DC">
        <w:rPr>
          <w:rFonts w:ascii="Arial" w:hAnsi="Arial" w:cs="Arial"/>
        </w:rPr>
        <w:fldChar w:fldCharType="separate"/>
      </w:r>
      <w:r w:rsidR="00C572DC">
        <w:rPr>
          <w:rFonts w:ascii="Arial" w:hAnsi="Arial" w:cs="Arial"/>
          <w:noProof/>
        </w:rPr>
        <w:t>(Budiandru et al., 2025)</w:t>
      </w:r>
      <w:r w:rsidR="00C572DC">
        <w:rPr>
          <w:rFonts w:ascii="Arial" w:hAnsi="Arial" w:cs="Arial"/>
        </w:rPr>
        <w:fldChar w:fldCharType="end"/>
      </w:r>
      <w:r w:rsidR="00937F1E">
        <w:rPr>
          <w:rFonts w:ascii="Arial" w:hAnsi="Arial" w:cs="Arial"/>
        </w:rPr>
        <w:t xml:space="preserve"> point out,</w:t>
      </w:r>
      <w:r w:rsidR="00A03C6F">
        <w:rPr>
          <w:rFonts w:ascii="Arial" w:hAnsi="Arial" w:cs="Arial"/>
        </w:rPr>
        <w:t xml:space="preserve"> technology-based accounting has the potential to enhance transparency/accuracy, but its high cost and skill</w:t>
      </w:r>
      <w:r w:rsidRPr="00472913">
        <w:rPr>
          <w:rFonts w:ascii="Arial" w:hAnsi="Arial" w:cs="Arial"/>
        </w:rPr>
        <w:t xml:space="preserve"> constraints make it inapplicable, particularly in smaller companies.</w:t>
      </w:r>
    </w:p>
    <w:p w14:paraId="66E19D13" w14:textId="77777777" w:rsidR="00C06139" w:rsidRPr="00F53CED" w:rsidRDefault="00C06139" w:rsidP="00DC6C3C">
      <w:pPr>
        <w:spacing w:before="240"/>
        <w:ind w:left="0"/>
        <w:jc w:val="both"/>
        <w:rPr>
          <w:rFonts w:ascii="Arial" w:hAnsi="Arial" w:cs="Arial"/>
        </w:rPr>
      </w:pPr>
    </w:p>
    <w:p w14:paraId="45F8A3DE" w14:textId="77777777" w:rsidR="00A42293" w:rsidRPr="00854A51" w:rsidRDefault="00A42293" w:rsidP="00F44A41">
      <w:pPr>
        <w:tabs>
          <w:tab w:val="left" w:pos="360"/>
        </w:tabs>
        <w:spacing w:before="240"/>
        <w:ind w:left="0"/>
        <w:jc w:val="both"/>
        <w:rPr>
          <w:rFonts w:ascii="Arial" w:hAnsi="Arial" w:cs="Arial"/>
          <w:b/>
          <w:bCs/>
        </w:rPr>
      </w:pPr>
      <w:r w:rsidRPr="00854A51">
        <w:rPr>
          <w:rFonts w:ascii="Arial" w:hAnsi="Arial" w:cs="Arial"/>
          <w:b/>
          <w:bCs/>
        </w:rPr>
        <w:lastRenderedPageBreak/>
        <w:t>3.</w:t>
      </w:r>
      <w:r w:rsidRPr="00854A51">
        <w:rPr>
          <w:rFonts w:ascii="Arial" w:hAnsi="Arial" w:cs="Arial"/>
          <w:b/>
          <w:bCs/>
        </w:rPr>
        <w:tab/>
        <w:t>Integrations are more challenging with outdated systems and weak interoperability.</w:t>
      </w:r>
    </w:p>
    <w:p w14:paraId="3E08CBDD" w14:textId="610E9CCD" w:rsidR="00AD4C5C" w:rsidRDefault="00A54584" w:rsidP="0070377C">
      <w:pPr>
        <w:spacing w:before="240"/>
        <w:ind w:left="0"/>
        <w:jc w:val="both"/>
        <w:rPr>
          <w:rFonts w:ascii="Arial" w:hAnsi="Arial" w:cs="Arial"/>
        </w:rPr>
      </w:pPr>
      <w:r w:rsidRPr="00A54584">
        <w:rPr>
          <w:rFonts w:ascii="Arial" w:hAnsi="Arial" w:cs="Arial"/>
        </w:rPr>
        <w:t xml:space="preserve">Integration is more difficult when the companies use old systems that were not made to be compatible with other systems. The data in outdated systems is in outdated formats, has no API, only exports </w:t>
      </w:r>
      <w:r w:rsidR="001F3567">
        <w:rPr>
          <w:rFonts w:ascii="Arial" w:hAnsi="Arial" w:cs="Arial"/>
        </w:rPr>
        <w:t xml:space="preserve">a </w:t>
      </w:r>
      <w:r w:rsidRPr="00A54584">
        <w:rPr>
          <w:rFonts w:ascii="Arial" w:hAnsi="Arial" w:cs="Arial"/>
        </w:rPr>
        <w:t xml:space="preserve">few fields, and </w:t>
      </w:r>
      <w:r w:rsidR="001F3567">
        <w:rPr>
          <w:rFonts w:ascii="Arial" w:hAnsi="Arial" w:cs="Arial"/>
        </w:rPr>
        <w:t>must be downloaded manually</w:t>
      </w:r>
      <w:r w:rsidRPr="00A54584">
        <w:rPr>
          <w:rFonts w:ascii="Arial" w:hAnsi="Arial" w:cs="Arial"/>
        </w:rPr>
        <w:t xml:space="preserve">. Consequently, </w:t>
      </w:r>
      <w:r w:rsidR="001F3567">
        <w:rPr>
          <w:rFonts w:ascii="Arial" w:hAnsi="Arial" w:cs="Arial"/>
        </w:rPr>
        <w:t>ESG data cannot be automatically transferred across operations, HR, procurement, and finance</w:t>
      </w:r>
      <w:r w:rsidR="00FA6F6B">
        <w:rPr>
          <w:rFonts w:ascii="Arial" w:hAnsi="Arial" w:cs="Arial"/>
        </w:rPr>
        <w:t>,</w:t>
      </w:r>
      <w:r w:rsidRPr="00A54584">
        <w:rPr>
          <w:rFonts w:ascii="Arial" w:hAnsi="Arial" w:cs="Arial"/>
        </w:rPr>
        <w:t xml:space="preserve"> and recorded in a single reporting system. </w:t>
      </w:r>
      <w:r w:rsidR="0070377C" w:rsidRPr="0070377C">
        <w:rPr>
          <w:rFonts w:ascii="Arial" w:hAnsi="Arial" w:cs="Arial"/>
        </w:rPr>
        <w:t>The manual extraction and re-entry then follow</w:t>
      </w:r>
      <w:r w:rsidR="00C66702">
        <w:rPr>
          <w:rFonts w:ascii="Arial" w:hAnsi="Arial" w:cs="Arial"/>
        </w:rPr>
        <w:t>,</w:t>
      </w:r>
      <w:r w:rsidR="0070377C" w:rsidRPr="0070377C">
        <w:rPr>
          <w:rFonts w:ascii="Arial" w:hAnsi="Arial" w:cs="Arial"/>
        </w:rPr>
        <w:t xml:space="preserve"> </w:t>
      </w:r>
      <w:r w:rsidR="00BC4BD0">
        <w:rPr>
          <w:rFonts w:ascii="Arial" w:hAnsi="Arial" w:cs="Arial"/>
        </w:rPr>
        <w:t>resulting in time loss and</w:t>
      </w:r>
      <w:r w:rsidR="0070377C" w:rsidRPr="0070377C">
        <w:rPr>
          <w:rFonts w:ascii="Arial" w:hAnsi="Arial" w:cs="Arial"/>
        </w:rPr>
        <w:t xml:space="preserve"> mistakes. Weak interoperability </w:t>
      </w:r>
      <w:r w:rsidR="0070377C">
        <w:rPr>
          <w:rFonts w:ascii="Arial" w:hAnsi="Arial" w:cs="Arial"/>
        </w:rPr>
        <w:t xml:space="preserve">poses a challenge to data exchange due to </w:t>
      </w:r>
      <w:r w:rsidR="00C66702">
        <w:rPr>
          <w:rFonts w:ascii="Arial" w:hAnsi="Arial" w:cs="Arial"/>
        </w:rPr>
        <w:t>heterogeneous data formats</w:t>
      </w:r>
      <w:r w:rsidR="0070377C">
        <w:rPr>
          <w:rFonts w:ascii="Arial" w:hAnsi="Arial" w:cs="Arial"/>
        </w:rPr>
        <w:t xml:space="preserve"> and standards across </w:t>
      </w:r>
      <w:r w:rsidR="0070377C" w:rsidRPr="0070377C">
        <w:rPr>
          <w:rFonts w:ascii="Arial" w:hAnsi="Arial" w:cs="Arial"/>
        </w:rPr>
        <w:t xml:space="preserve">systems. This </w:t>
      </w:r>
      <w:r w:rsidR="0070377C">
        <w:rPr>
          <w:rFonts w:ascii="Arial" w:hAnsi="Arial" w:cs="Arial"/>
        </w:rPr>
        <w:t xml:space="preserve">can be recorded in various ways across different platforms because the systems might use different field names, store data in different formats, and organize data </w:t>
      </w:r>
      <w:r w:rsidR="00C66702">
        <w:rPr>
          <w:rFonts w:ascii="Arial" w:hAnsi="Arial" w:cs="Arial"/>
        </w:rPr>
        <w:t>differently</w:t>
      </w:r>
      <w:r w:rsidR="0070377C" w:rsidRPr="0070377C">
        <w:rPr>
          <w:rFonts w:ascii="Arial" w:hAnsi="Arial" w:cs="Arial"/>
        </w:rPr>
        <w:t>. E.g.</w:t>
      </w:r>
      <w:r w:rsidR="0070377C">
        <w:rPr>
          <w:rFonts w:ascii="Arial" w:hAnsi="Arial" w:cs="Arial"/>
        </w:rPr>
        <w:t>, one system will call a specified facility Plant A; another will use a code PL-A-01,</w:t>
      </w:r>
      <w:r w:rsidR="0070377C" w:rsidRPr="0070377C">
        <w:rPr>
          <w:rFonts w:ascii="Arial" w:hAnsi="Arial" w:cs="Arial"/>
        </w:rPr>
        <w:t xml:space="preserve"> </w:t>
      </w:r>
      <w:r w:rsidR="00BC4BD0">
        <w:rPr>
          <w:rFonts w:ascii="Arial" w:hAnsi="Arial" w:cs="Arial"/>
        </w:rPr>
        <w:t xml:space="preserve">making it </w:t>
      </w:r>
      <w:r w:rsidR="0070377C" w:rsidRPr="0070377C">
        <w:rPr>
          <w:rFonts w:ascii="Arial" w:hAnsi="Arial" w:cs="Arial"/>
        </w:rPr>
        <w:t>hard to match records automatically. Units may change (</w:t>
      </w:r>
      <w:r w:rsidR="00C66702">
        <w:rPr>
          <w:rFonts w:ascii="Arial" w:hAnsi="Arial" w:cs="Arial"/>
        </w:rPr>
        <w:t>e.g., kWh vs. MWh), dates may change, and categories cannot be the same (one unit may use one definition of training hours, while another may use</w:t>
      </w:r>
      <w:r w:rsidR="0070377C" w:rsidRPr="0070377C">
        <w:rPr>
          <w:rFonts w:ascii="Arial" w:hAnsi="Arial" w:cs="Arial"/>
        </w:rPr>
        <w:t xml:space="preserve"> a different definition). Thus, data migrations can also </w:t>
      </w:r>
      <w:r w:rsidR="0070377C">
        <w:rPr>
          <w:rFonts w:ascii="Arial" w:hAnsi="Arial" w:cs="Arial"/>
        </w:rPr>
        <w:t>involve more mapping, cleanup</w:t>
      </w:r>
      <w:r w:rsidR="0070377C" w:rsidRPr="0070377C">
        <w:rPr>
          <w:rFonts w:ascii="Arial" w:hAnsi="Arial" w:cs="Arial"/>
        </w:rPr>
        <w:t xml:space="preserve">, and reconciliation, and even a small change in one system can break the connection. This makes integration slow, </w:t>
      </w:r>
      <w:r w:rsidR="0070377C">
        <w:rPr>
          <w:rFonts w:ascii="Arial" w:hAnsi="Arial" w:cs="Arial"/>
        </w:rPr>
        <w:t>error-prone, and difficult to maintain, thereby</w:t>
      </w:r>
      <w:r w:rsidR="0070377C" w:rsidRPr="0070377C">
        <w:rPr>
          <w:rFonts w:ascii="Arial" w:hAnsi="Arial" w:cs="Arial"/>
        </w:rPr>
        <w:t xml:space="preserve"> compromising the integrity and reliability of sustainability reporting. The case supporting the deployment of AI-enabled systems to fill the </w:t>
      </w:r>
      <w:r w:rsidR="0070377C">
        <w:rPr>
          <w:rFonts w:ascii="Arial" w:hAnsi="Arial" w:cs="Arial"/>
        </w:rPr>
        <w:t>gaps between sources, unify formats, and provide traceability is that integration requirements can only be met by</w:t>
      </w:r>
      <w:r w:rsidR="0070377C" w:rsidRPr="0070377C">
        <w:rPr>
          <w:rFonts w:ascii="Arial" w:hAnsi="Arial" w:cs="Arial"/>
        </w:rPr>
        <w:t xml:space="preserve"> integrating the systems, which is not always achievable in a disjointed system. </w:t>
      </w:r>
      <w:r w:rsidR="00C813A7">
        <w:rPr>
          <w:rFonts w:ascii="Arial" w:hAnsi="Arial" w:cs="Arial"/>
        </w:rPr>
        <w:fldChar w:fldCharType="begin"/>
      </w:r>
      <w:r w:rsidR="00C813A7">
        <w:rPr>
          <w:rFonts w:ascii="Arial" w:hAnsi="Arial" w:cs="Arial"/>
        </w:rPr>
        <w:instrText xml:space="preserve"> ADDIN EN.CITE &lt;EndNote&gt;&lt;Cite&gt;&lt;Author&gt;R&lt;/Author&gt;&lt;Year&gt;2025&lt;/Year&gt;&lt;RecNum&gt;59&lt;/RecNum&gt;&lt;DisplayText&gt;(R et al., 2025)&lt;/DisplayText&gt;&lt;record&gt;&lt;rec-number&gt;59&lt;/rec-number&gt;&lt;foreign-keys&gt;&lt;key app="EN" db-id="fsp9rw5xbed5v9ed90qx2wps5tdzez0fadrf" timestamp="1770102189"&gt;59&lt;/key&gt;&lt;/foreign-keys&gt;&lt;ref-type name="Journal Article"&gt;17&lt;/ref-type&gt;&lt;contributors&gt;&lt;authors&gt;&lt;author&gt;Salim Malik A R&lt;/author&gt;&lt;author&gt;Siddhi Brahmbhatt&lt;/author&gt;&lt;author&gt;Vinay A &lt;/author&gt;&lt;/authors&gt;&lt;/contributors&gt;&lt;titles&gt;&lt;title&gt;&amp;quot;AI-Enabled ESG Reporting: Bridging &amp;#xD;Sustainability and Accounting Practice&amp;quot;&lt;/title&gt;&lt;secondary-title&gt;International Journal on Science and Technology (IJSAT)&lt;/secondary-title&gt;&lt;/titles&gt;&lt;periodical&gt;&lt;full-title&gt;International Journal on Science and Technology (IJSAT)&lt;/full-title&gt;&lt;/periodical&gt;&lt;volume&gt;16&lt;/volume&gt;&lt;dates&gt;&lt;year&gt;2025&lt;/year&gt;&lt;/dates&gt;&lt;isbn&gt;E-ISSN: 2229-7677&lt;/isbn&gt;&lt;urls&gt;&lt;/urls&gt;&lt;/record&gt;&lt;/Cite&gt;&lt;/EndNote&gt;</w:instrText>
      </w:r>
      <w:r w:rsidR="00C813A7">
        <w:rPr>
          <w:rFonts w:ascii="Arial" w:hAnsi="Arial" w:cs="Arial"/>
        </w:rPr>
        <w:fldChar w:fldCharType="separate"/>
      </w:r>
      <w:r w:rsidR="00C813A7">
        <w:rPr>
          <w:rFonts w:ascii="Arial" w:hAnsi="Arial" w:cs="Arial"/>
          <w:noProof/>
        </w:rPr>
        <w:t>(R et al., 2025)</w:t>
      </w:r>
      <w:r w:rsidR="00C813A7">
        <w:rPr>
          <w:rFonts w:ascii="Arial" w:hAnsi="Arial" w:cs="Arial"/>
        </w:rPr>
        <w:fldChar w:fldCharType="end"/>
      </w:r>
      <w:r w:rsidR="0070377C" w:rsidRPr="0070377C">
        <w:rPr>
          <w:rFonts w:ascii="Arial" w:hAnsi="Arial" w:cs="Arial"/>
        </w:rPr>
        <w:t xml:space="preserve">. As </w:t>
      </w:r>
      <w:r w:rsidR="00B442F8">
        <w:rPr>
          <w:rFonts w:ascii="Arial" w:hAnsi="Arial" w:cs="Arial"/>
        </w:rPr>
        <w:fldChar w:fldCharType="begin"/>
      </w:r>
      <w:r w:rsidR="00B442F8">
        <w:rPr>
          <w:rFonts w:ascii="Arial" w:hAnsi="Arial" w:cs="Arial"/>
        </w:rPr>
        <w:instrText xml:space="preserve"> ADDIN EN.CITE &lt;EndNote&gt;&lt;Cite&gt;&lt;Author&gt;Ogunyemi&lt;/Author&gt;&lt;Year&gt;2021&lt;/Year&gt;&lt;RecNum&gt;70&lt;/RecNum&gt;&lt;DisplayText&gt;(Ogunyemi, 2021)&lt;/DisplayText&gt;&lt;record&gt;&lt;rec-number&gt;70&lt;/rec-number&gt;&lt;foreign-keys&gt;&lt;key app="EN" db-id="fsp9rw5xbed5v9ed90qx2wps5tdzez0fadrf" timestamp="1770102552"&gt;70&lt;/key&gt;&lt;/foreign-keys&gt;&lt;ref-type name="Journal Article"&gt;17&lt;/ref-type&gt;&lt;contributors&gt;&lt;authors&gt;&lt;author&gt;Ogunyemi, Feyisayo Michael&lt;/author&gt;&lt;/authors&gt;&lt;/contributors&gt;&lt;titles&gt;&lt;title&gt;Carbon Accounting Automation Through Machine Learning and Natural Language Processing: Reducing Compliance Costs and Enhancing Data Quality in Enterprise ESG Reporting&lt;/title&gt;&lt;secondary-title&gt;International Journal of Science and Research Archive&lt;/secondary-title&gt;&lt;/titles&gt;&lt;periodical&gt;&lt;full-title&gt;International Journal of Science and Research Archive&lt;/full-title&gt;&lt;/periodical&gt;&lt;pages&gt;490-501&lt;/pages&gt;&lt;volume&gt;4&lt;/volume&gt;&lt;number&gt;1&lt;/number&gt;&lt;section&gt;490&lt;/section&gt;&lt;dates&gt;&lt;year&gt;2021&lt;/year&gt;&lt;/dates&gt;&lt;isbn&gt;25828185&lt;/isbn&gt;&lt;urls&gt;&lt;/urls&gt;&lt;electronic-resource-num&gt;10.30574/ijsra.2021.4.1.0213&lt;/electronic-resource-num&gt;&lt;/record&gt;&lt;/Cite&gt;&lt;/EndNote&gt;</w:instrText>
      </w:r>
      <w:r w:rsidR="00B442F8">
        <w:rPr>
          <w:rFonts w:ascii="Arial" w:hAnsi="Arial" w:cs="Arial"/>
        </w:rPr>
        <w:fldChar w:fldCharType="separate"/>
      </w:r>
      <w:r w:rsidR="00B442F8">
        <w:rPr>
          <w:rFonts w:ascii="Arial" w:hAnsi="Arial" w:cs="Arial"/>
          <w:noProof/>
        </w:rPr>
        <w:t>(Ogunyemi, 2021)</w:t>
      </w:r>
      <w:r w:rsidR="00B442F8">
        <w:rPr>
          <w:rFonts w:ascii="Arial" w:hAnsi="Arial" w:cs="Arial"/>
        </w:rPr>
        <w:fldChar w:fldCharType="end"/>
      </w:r>
      <w:r w:rsidR="0070377C">
        <w:rPr>
          <w:rFonts w:ascii="Arial" w:hAnsi="Arial" w:cs="Arial"/>
        </w:rPr>
        <w:t xml:space="preserve"> shows</w:t>
      </w:r>
      <w:r w:rsidR="006C4946">
        <w:rPr>
          <w:rFonts w:ascii="Arial" w:hAnsi="Arial" w:cs="Arial"/>
        </w:rPr>
        <w:t xml:space="preserve"> that</w:t>
      </w:r>
      <w:r w:rsidR="0070377C" w:rsidRPr="0070377C">
        <w:rPr>
          <w:rFonts w:ascii="Arial" w:hAnsi="Arial" w:cs="Arial"/>
        </w:rPr>
        <w:t xml:space="preserve"> the implementation of automated data pipelines and integration is </w:t>
      </w:r>
      <w:r w:rsidR="0070377C">
        <w:rPr>
          <w:rFonts w:ascii="Arial" w:hAnsi="Arial" w:cs="Arial"/>
        </w:rPr>
        <w:t>hindered by legacy systems, interoperability issues</w:t>
      </w:r>
      <w:r w:rsidR="0070377C" w:rsidRPr="0070377C">
        <w:rPr>
          <w:rFonts w:ascii="Arial" w:hAnsi="Arial" w:cs="Arial"/>
        </w:rPr>
        <w:t xml:space="preserve">, and weak infrastructure. In conclusion, the idea of systems </w:t>
      </w:r>
      <w:r w:rsidR="0070377C">
        <w:rPr>
          <w:rFonts w:ascii="Arial" w:hAnsi="Arial" w:cs="Arial"/>
        </w:rPr>
        <w:t>aligns with the concept of integration, but integration is an organizational issue regarding how</w:t>
      </w:r>
      <w:r w:rsidR="0070377C" w:rsidRPr="0070377C">
        <w:rPr>
          <w:rFonts w:ascii="Arial" w:hAnsi="Arial" w:cs="Arial"/>
        </w:rPr>
        <w:t xml:space="preserve"> people define, work with, and own ESG information. It cannot be just a technical issue of software connection.</w:t>
      </w:r>
    </w:p>
    <w:p w14:paraId="36F0FB2C" w14:textId="0A72205B" w:rsidR="00A42293" w:rsidRPr="00A81C03" w:rsidRDefault="00A42293" w:rsidP="0070377C">
      <w:pPr>
        <w:tabs>
          <w:tab w:val="left" w:pos="360"/>
        </w:tabs>
        <w:spacing w:before="240"/>
        <w:ind w:left="0"/>
        <w:jc w:val="both"/>
        <w:rPr>
          <w:rFonts w:ascii="Arial" w:hAnsi="Arial" w:cs="Arial"/>
          <w:b/>
          <w:bCs/>
        </w:rPr>
      </w:pPr>
      <w:r w:rsidRPr="00A81C03">
        <w:rPr>
          <w:rFonts w:ascii="Arial" w:hAnsi="Arial" w:cs="Arial"/>
          <w:b/>
          <w:bCs/>
        </w:rPr>
        <w:t>4.</w:t>
      </w:r>
      <w:r w:rsidRPr="00A81C03">
        <w:rPr>
          <w:rFonts w:ascii="Arial" w:hAnsi="Arial" w:cs="Arial"/>
          <w:b/>
          <w:bCs/>
        </w:rPr>
        <w:tab/>
        <w:t>Assurance and credibility pressures rise faster than audit capability.</w:t>
      </w:r>
    </w:p>
    <w:p w14:paraId="43652CAB" w14:textId="74591192" w:rsidR="00F42F1F" w:rsidRPr="00F42F1F" w:rsidRDefault="00436819" w:rsidP="00DC6C3C">
      <w:pPr>
        <w:spacing w:before="240"/>
        <w:ind w:left="0"/>
        <w:jc w:val="both"/>
        <w:rPr>
          <w:rFonts w:ascii="Arial" w:hAnsi="Arial" w:cs="Arial"/>
        </w:rPr>
      </w:pPr>
      <w:r w:rsidRPr="00436819">
        <w:rPr>
          <w:rFonts w:ascii="Arial" w:hAnsi="Arial" w:cs="Arial"/>
        </w:rPr>
        <w:t xml:space="preserve">Today, the demand </w:t>
      </w:r>
      <w:r>
        <w:rPr>
          <w:rFonts w:ascii="Arial" w:hAnsi="Arial" w:cs="Arial"/>
        </w:rPr>
        <w:t>for</w:t>
      </w:r>
      <w:r w:rsidRPr="00436819">
        <w:rPr>
          <w:rFonts w:ascii="Arial" w:hAnsi="Arial" w:cs="Arial"/>
        </w:rPr>
        <w:t xml:space="preserve"> trustworthy, verifiable sustainability reporting is increasing as rapidly as </w:t>
      </w:r>
      <w:r>
        <w:rPr>
          <w:rFonts w:ascii="Arial" w:hAnsi="Arial" w:cs="Arial"/>
        </w:rPr>
        <w:t>many organizations' ability</w:t>
      </w:r>
      <w:r w:rsidRPr="00436819">
        <w:rPr>
          <w:rFonts w:ascii="Arial" w:hAnsi="Arial" w:cs="Arial"/>
        </w:rPr>
        <w:t xml:space="preserve"> to properly verify their ESG values. In practice, </w:t>
      </w:r>
      <w:r w:rsidRPr="00436819">
        <w:rPr>
          <w:rFonts w:ascii="Arial" w:hAnsi="Arial" w:cs="Arial"/>
        </w:rPr>
        <w:lastRenderedPageBreak/>
        <w:t xml:space="preserve">stakeholders have insisted that ESG disclosures </w:t>
      </w:r>
      <w:r>
        <w:rPr>
          <w:rFonts w:ascii="Arial" w:hAnsi="Arial" w:cs="Arial"/>
        </w:rPr>
        <w:t>be credible, as they may affect investment decisions</w:t>
      </w:r>
      <w:r w:rsidRPr="00436819">
        <w:rPr>
          <w:rFonts w:ascii="Arial" w:hAnsi="Arial" w:cs="Arial"/>
        </w:rPr>
        <w:t>, reputations</w:t>
      </w:r>
      <w:r>
        <w:rPr>
          <w:rFonts w:ascii="Arial" w:hAnsi="Arial" w:cs="Arial"/>
        </w:rPr>
        <w:t>,</w:t>
      </w:r>
      <w:r w:rsidRPr="00436819">
        <w:rPr>
          <w:rFonts w:ascii="Arial" w:hAnsi="Arial" w:cs="Arial"/>
        </w:rPr>
        <w:t xml:space="preserve"> and regulatory scrutiny. </w:t>
      </w:r>
      <w:r w:rsidR="00F42F1F" w:rsidRPr="00F42F1F">
        <w:rPr>
          <w:rFonts w:ascii="Arial" w:hAnsi="Arial" w:cs="Arial"/>
        </w:rPr>
        <w:t xml:space="preserve">That puts a lot of pressure on companies to present reports </w:t>
      </w:r>
      <w:r w:rsidR="00BD7659">
        <w:rPr>
          <w:rFonts w:ascii="Arial" w:hAnsi="Arial" w:cs="Arial"/>
        </w:rPr>
        <w:t>that</w:t>
      </w:r>
      <w:r w:rsidR="00F42F1F" w:rsidRPr="00F42F1F">
        <w:rPr>
          <w:rFonts w:ascii="Arial" w:hAnsi="Arial" w:cs="Arial"/>
        </w:rPr>
        <w:t xml:space="preserve"> appear professional and congruent. Simultaneously, not all companies are presently in a position to provide the internal audit capabilities and controls</w:t>
      </w:r>
      <w:r w:rsidR="00BD7659">
        <w:rPr>
          <w:rFonts w:ascii="Arial" w:hAnsi="Arial" w:cs="Arial"/>
        </w:rPr>
        <w:t>,</w:t>
      </w:r>
      <w:r w:rsidR="00F42F1F" w:rsidRPr="00F42F1F">
        <w:rPr>
          <w:rFonts w:ascii="Arial" w:hAnsi="Arial" w:cs="Arial"/>
        </w:rPr>
        <w:t xml:space="preserve"> as well as </w:t>
      </w:r>
      <w:r w:rsidR="00586A23">
        <w:rPr>
          <w:rFonts w:ascii="Arial" w:hAnsi="Arial" w:cs="Arial"/>
        </w:rPr>
        <w:t>the evidence that is</w:t>
      </w:r>
      <w:r w:rsidR="00F42F1F" w:rsidRPr="00F42F1F">
        <w:rPr>
          <w:rFonts w:ascii="Arial" w:hAnsi="Arial" w:cs="Arial"/>
        </w:rPr>
        <w:t xml:space="preserve"> required to sustain such a degree of verification. ESG data are frequently multi-departmental, contain estimates and external data (</w:t>
      </w:r>
      <w:r w:rsidR="00BD7659">
        <w:rPr>
          <w:rFonts w:ascii="Arial" w:hAnsi="Arial" w:cs="Arial"/>
        </w:rPr>
        <w:t>particularly Scope 3), and are</w:t>
      </w:r>
      <w:r w:rsidR="00F42F1F" w:rsidRPr="00F42F1F">
        <w:rPr>
          <w:rFonts w:ascii="Arial" w:hAnsi="Arial" w:cs="Arial"/>
        </w:rPr>
        <w:t xml:space="preserve"> gathered manually, lacking a clear audit trail. </w:t>
      </w:r>
      <w:r w:rsidR="00BD7659">
        <w:rPr>
          <w:rFonts w:ascii="Arial" w:hAnsi="Arial" w:cs="Arial"/>
        </w:rPr>
        <w:t>Companies can issue sustainability reports</w:t>
      </w:r>
      <w:r w:rsidR="00F42F1F" w:rsidRPr="00F42F1F">
        <w:rPr>
          <w:rFonts w:ascii="Arial" w:hAnsi="Arial" w:cs="Arial"/>
        </w:rPr>
        <w:t>. They might</w:t>
      </w:r>
      <w:r w:rsidR="00BD7659">
        <w:rPr>
          <w:rFonts w:ascii="Arial" w:hAnsi="Arial" w:cs="Arial"/>
        </w:rPr>
        <w:t>,</w:t>
      </w:r>
      <w:r w:rsidR="00F42F1F" w:rsidRPr="00F42F1F">
        <w:rPr>
          <w:rFonts w:ascii="Arial" w:hAnsi="Arial" w:cs="Arial"/>
        </w:rPr>
        <w:t xml:space="preserve"> however</w:t>
      </w:r>
      <w:r w:rsidR="0069519B">
        <w:rPr>
          <w:rFonts w:ascii="Arial" w:hAnsi="Arial" w:cs="Arial"/>
        </w:rPr>
        <w:t>,</w:t>
      </w:r>
      <w:r w:rsidR="00F42F1F" w:rsidRPr="00F42F1F">
        <w:rPr>
          <w:rFonts w:ascii="Arial" w:hAnsi="Arial" w:cs="Arial"/>
        </w:rPr>
        <w:t xml:space="preserve"> have some difficulty demonstrating the origin of the numbers, the method of their computation, their authorization, and </w:t>
      </w:r>
      <w:r w:rsidR="00BD7659">
        <w:rPr>
          <w:rFonts w:ascii="Arial" w:hAnsi="Arial" w:cs="Arial"/>
        </w:rPr>
        <w:t xml:space="preserve">their justification, in case reporting grows at an even faster rate than </w:t>
      </w:r>
      <w:r w:rsidR="00F42F1F" w:rsidRPr="00F42F1F">
        <w:rPr>
          <w:rFonts w:ascii="Arial" w:hAnsi="Arial" w:cs="Arial"/>
        </w:rPr>
        <w:t xml:space="preserve">the audit can keep up.  Such a distance </w:t>
      </w:r>
      <w:r w:rsidR="00BD7659">
        <w:rPr>
          <w:rFonts w:ascii="Arial" w:hAnsi="Arial" w:cs="Arial"/>
        </w:rPr>
        <w:t>poses a risk of errors, poor assurance results</w:t>
      </w:r>
      <w:r w:rsidR="00F42F1F" w:rsidRPr="00F42F1F">
        <w:rPr>
          <w:rFonts w:ascii="Arial" w:hAnsi="Arial" w:cs="Arial"/>
        </w:rPr>
        <w:t xml:space="preserve">, and credibility issues. Nevertheless, the </w:t>
      </w:r>
      <w:r w:rsidR="00586A23">
        <w:rPr>
          <w:rFonts w:ascii="Arial" w:hAnsi="Arial" w:cs="Arial"/>
        </w:rPr>
        <w:t xml:space="preserve">organization's audit preparedness and governance systems </w:t>
      </w:r>
      <w:r w:rsidR="00F42F1F" w:rsidRPr="00F42F1F">
        <w:rPr>
          <w:rFonts w:ascii="Arial" w:hAnsi="Arial" w:cs="Arial"/>
        </w:rPr>
        <w:t xml:space="preserve">remain behind. </w:t>
      </w:r>
      <w:r w:rsidR="0069519B">
        <w:rPr>
          <w:rFonts w:ascii="Arial" w:hAnsi="Arial" w:cs="Arial"/>
        </w:rPr>
        <w:fldChar w:fldCharType="begin"/>
      </w:r>
      <w:r w:rsidR="0069519B">
        <w:rPr>
          <w:rFonts w:ascii="Arial" w:hAnsi="Arial" w:cs="Arial"/>
        </w:rPr>
        <w:instrText xml:space="preserve"> ADDIN EN.CITE &lt;EndNote&gt;&lt;Cite&gt;&lt;Author&gt;de Villiers&lt;/Author&gt;&lt;Year&gt;2024&lt;/Year&gt;&lt;RecNum&gt;55&lt;/RecNum&gt;&lt;DisplayText&gt;(de Villiers et al., 2024)&lt;/DisplayText&gt;&lt;record&gt;&lt;rec-number&gt;55&lt;/rec-number&gt;&lt;foreign-keys&gt;&lt;key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Practice&amp;#xD;&amp;quot;&lt;/title&gt;&lt;/titles&gt;&lt;dates&gt;&lt;year&gt;2024&lt;/year&gt;&lt;/dates&gt;&lt;urls&gt;&lt;/urls&gt;&lt;/record&gt;&lt;/Cite&gt;&lt;/EndNote&gt;</w:instrText>
      </w:r>
      <w:r w:rsidR="0069519B">
        <w:rPr>
          <w:rFonts w:ascii="Arial" w:hAnsi="Arial" w:cs="Arial"/>
        </w:rPr>
        <w:fldChar w:fldCharType="separate"/>
      </w:r>
      <w:r w:rsidR="0069519B">
        <w:rPr>
          <w:rFonts w:ascii="Arial" w:hAnsi="Arial" w:cs="Arial"/>
          <w:noProof/>
        </w:rPr>
        <w:t>(de Villiers et al., 2024)</w:t>
      </w:r>
      <w:r w:rsidR="0069519B">
        <w:rPr>
          <w:rFonts w:ascii="Arial" w:hAnsi="Arial" w:cs="Arial"/>
        </w:rPr>
        <w:fldChar w:fldCharType="end"/>
      </w:r>
      <w:r w:rsidR="00F42F1F" w:rsidRPr="00F42F1F">
        <w:rPr>
          <w:rFonts w:ascii="Arial" w:hAnsi="Arial" w:cs="Arial"/>
        </w:rPr>
        <w:t xml:space="preserve"> explain that they can </w:t>
      </w:r>
      <w:r w:rsidR="00586A23">
        <w:rPr>
          <w:rFonts w:ascii="Arial" w:hAnsi="Arial" w:cs="Arial"/>
        </w:rPr>
        <w:t xml:space="preserve">pose accountability risks when stakeholders cannot </w:t>
      </w:r>
      <w:r w:rsidR="00F42F1F" w:rsidRPr="00F42F1F">
        <w:rPr>
          <w:rFonts w:ascii="Arial" w:hAnsi="Arial" w:cs="Arial"/>
        </w:rPr>
        <w:t>know how the outputs were generated.</w:t>
      </w:r>
    </w:p>
    <w:p w14:paraId="1B6F6F85" w14:textId="7EB3D021" w:rsidR="00F42F1F" w:rsidRPr="00F42F1F" w:rsidRDefault="00F42F1F" w:rsidP="00DC6C3C">
      <w:pPr>
        <w:spacing w:before="240"/>
        <w:ind w:left="0"/>
        <w:jc w:val="both"/>
        <w:rPr>
          <w:rFonts w:ascii="Arial" w:hAnsi="Arial" w:cs="Arial"/>
        </w:rPr>
      </w:pPr>
      <w:r w:rsidRPr="00F42F1F">
        <w:rPr>
          <w:rFonts w:ascii="Arial" w:hAnsi="Arial" w:cs="Arial"/>
        </w:rPr>
        <w:t xml:space="preserve">Overall, people want ESG reports </w:t>
      </w:r>
      <w:r w:rsidR="00586A23">
        <w:rPr>
          <w:rFonts w:ascii="Arial" w:hAnsi="Arial" w:cs="Arial"/>
        </w:rPr>
        <w:t>they can trust and verify</w:t>
      </w:r>
      <w:r w:rsidRPr="00F42F1F">
        <w:rPr>
          <w:rFonts w:ascii="Arial" w:hAnsi="Arial" w:cs="Arial"/>
        </w:rPr>
        <w:t xml:space="preserve">, but many companies are not yet able to properly audit their data. So, reporting is improving faster than the ability to prove the numbers are correct. </w:t>
      </w:r>
    </w:p>
    <w:p w14:paraId="1A11C240" w14:textId="77777777" w:rsidR="00A42293" w:rsidRPr="00A81C03" w:rsidRDefault="00A42293" w:rsidP="00D4435B">
      <w:pPr>
        <w:tabs>
          <w:tab w:val="left" w:pos="270"/>
        </w:tabs>
        <w:spacing w:before="240"/>
        <w:ind w:left="0"/>
        <w:jc w:val="both"/>
        <w:rPr>
          <w:rFonts w:ascii="Arial" w:hAnsi="Arial" w:cs="Arial"/>
          <w:b/>
          <w:bCs/>
        </w:rPr>
      </w:pPr>
      <w:r w:rsidRPr="00A81C03">
        <w:rPr>
          <w:rFonts w:ascii="Arial" w:hAnsi="Arial" w:cs="Arial"/>
          <w:b/>
          <w:bCs/>
        </w:rPr>
        <w:t>5.</w:t>
      </w:r>
      <w:r w:rsidRPr="00A81C03">
        <w:rPr>
          <w:rFonts w:ascii="Arial" w:hAnsi="Arial" w:cs="Arial"/>
          <w:b/>
          <w:bCs/>
        </w:rPr>
        <w:tab/>
        <w:t>Risk of “digital-looking” sustainability reports without real improvement.</w:t>
      </w:r>
    </w:p>
    <w:p w14:paraId="56C98912" w14:textId="6A8909D0" w:rsidR="00C27F71" w:rsidRPr="00C27F71" w:rsidRDefault="00C27F71" w:rsidP="00C27F71">
      <w:pPr>
        <w:spacing w:before="240"/>
        <w:ind w:left="0"/>
        <w:jc w:val="both"/>
        <w:rPr>
          <w:rFonts w:ascii="Arial" w:hAnsi="Arial" w:cs="Arial"/>
        </w:rPr>
      </w:pPr>
      <w:r>
        <w:rPr>
          <w:rFonts w:ascii="Arial" w:hAnsi="Arial" w:cs="Arial"/>
        </w:rPr>
        <w:t>Among all the implications, one constant question is whether AI may make sustainability reporting look more professional, with</w:t>
      </w:r>
      <w:r w:rsidRPr="00C27F71">
        <w:rPr>
          <w:rFonts w:ascii="Arial" w:hAnsi="Arial" w:cs="Arial"/>
        </w:rPr>
        <w:t xml:space="preserve"> more dashboards, faster compilation, and more matrices, </w:t>
      </w:r>
      <w:r>
        <w:rPr>
          <w:rFonts w:ascii="Arial" w:hAnsi="Arial" w:cs="Arial"/>
        </w:rPr>
        <w:t>but</w:t>
      </w:r>
      <w:r w:rsidRPr="00C27F71">
        <w:rPr>
          <w:rFonts w:ascii="Arial" w:hAnsi="Arial" w:cs="Arial"/>
        </w:rPr>
        <w:t xml:space="preserve"> this is not always going to lead to improved reporting quality. They might appear professional and data-driven</w:t>
      </w:r>
      <w:r>
        <w:rPr>
          <w:rFonts w:ascii="Arial" w:hAnsi="Arial" w:cs="Arial"/>
        </w:rPr>
        <w:t xml:space="preserve">, but </w:t>
      </w:r>
      <w:r w:rsidRPr="00C27F71">
        <w:rPr>
          <w:rFonts w:ascii="Arial" w:hAnsi="Arial" w:cs="Arial"/>
        </w:rPr>
        <w:t xml:space="preserve">they </w:t>
      </w:r>
      <w:r>
        <w:rPr>
          <w:rFonts w:ascii="Arial" w:hAnsi="Arial" w:cs="Arial"/>
        </w:rPr>
        <w:t>may be incomplete, inconsistent, and on weak evidence because the organization has not strengthened the basis</w:t>
      </w:r>
      <w:r w:rsidRPr="00C27F71">
        <w:rPr>
          <w:rFonts w:ascii="Arial" w:hAnsi="Arial" w:cs="Arial"/>
        </w:rPr>
        <w:t xml:space="preserve"> of ESG reporting. This is primarily the case when digital tools are incorporated into weak data practices. As an illustration, when ESG data is still being gathered in spreadsheets or </w:t>
      </w:r>
      <w:r>
        <w:rPr>
          <w:rFonts w:ascii="Arial" w:hAnsi="Arial" w:cs="Arial"/>
        </w:rPr>
        <w:t xml:space="preserve">via email, or when sites use other definitions of the same KPI, the system is merely summing </w:t>
      </w:r>
      <w:r w:rsidRPr="00C27F71">
        <w:rPr>
          <w:rFonts w:ascii="Arial" w:hAnsi="Arial" w:cs="Arial"/>
        </w:rPr>
        <w:t>bad inputs. At that, automation can make things faster, but the results can appear homogeneous. The fact remains that it is not a guarantee of accuracy, completeness</w:t>
      </w:r>
      <w:r w:rsidR="00C348A7">
        <w:rPr>
          <w:rFonts w:ascii="Arial" w:hAnsi="Arial" w:cs="Arial"/>
        </w:rPr>
        <w:t>,</w:t>
      </w:r>
      <w:r w:rsidRPr="00C27F71">
        <w:rPr>
          <w:rFonts w:ascii="Arial" w:hAnsi="Arial" w:cs="Arial"/>
        </w:rPr>
        <w:t xml:space="preserve"> and comparability. To make it worse, the fact that </w:t>
      </w:r>
      <w:r w:rsidR="00C348A7">
        <w:rPr>
          <w:rFonts w:ascii="Arial" w:hAnsi="Arial" w:cs="Arial"/>
        </w:rPr>
        <w:t xml:space="preserve">digital systems can make inconsistent </w:t>
      </w:r>
      <w:r w:rsidR="00C348A7">
        <w:rPr>
          <w:rFonts w:ascii="Arial" w:hAnsi="Arial" w:cs="Arial"/>
        </w:rPr>
        <w:lastRenderedPageBreak/>
        <w:t>data appear consistent by showing it on the same dashboard hides the problems rather than</w:t>
      </w:r>
      <w:r w:rsidRPr="00C27F71">
        <w:rPr>
          <w:rFonts w:ascii="Arial" w:hAnsi="Arial" w:cs="Arial"/>
        </w:rPr>
        <w:t xml:space="preserve"> addressing them. There can be no credibility </w:t>
      </w:r>
      <w:r w:rsidR="00C348A7">
        <w:rPr>
          <w:rFonts w:ascii="Arial" w:hAnsi="Arial" w:cs="Arial"/>
        </w:rPr>
        <w:t>or certainty that our boat is equally affected by the same issue; an online report might lack a definitive audit trail of how the different figures were sourced, who endorsed them, and what underpins them</w:t>
      </w:r>
      <w:r w:rsidRPr="00C27F71">
        <w:rPr>
          <w:rFonts w:ascii="Arial" w:hAnsi="Arial" w:cs="Arial"/>
        </w:rPr>
        <w:t xml:space="preserve">. Unless the numbers are controlled, documented, and verified, </w:t>
      </w:r>
      <w:r w:rsidR="00C348A7">
        <w:rPr>
          <w:rFonts w:ascii="Arial" w:hAnsi="Arial" w:cs="Arial"/>
        </w:rPr>
        <w:t>stakeholders cannot trust them, and the organization will not receive an improved presentation or</w:t>
      </w:r>
      <w:r w:rsidRPr="00C27F71">
        <w:rPr>
          <w:rFonts w:ascii="Arial" w:hAnsi="Arial" w:cs="Arial"/>
        </w:rPr>
        <w:t xml:space="preserve"> reliability </w:t>
      </w:r>
      <w:r w:rsidR="00AF2B61">
        <w:rPr>
          <w:rFonts w:ascii="Arial" w:hAnsi="Arial" w:cs="Arial"/>
        </w:rPr>
        <w:fldChar w:fldCharType="begin"/>
      </w:r>
      <w:r w:rsidR="00AF2B61">
        <w:rPr>
          <w:rFonts w:ascii="Arial" w:hAnsi="Arial" w:cs="Arial"/>
        </w:rPr>
        <w:instrText xml:space="preserve"> ADDIN EN.CITE &lt;EndNote&gt;&lt;Cite&gt;&lt;Author&gt;de Villiers&lt;/Author&gt;&lt;Year&gt;2024&lt;/Year&gt;&lt;RecNum&gt;55&lt;/RecNum&gt;&lt;DisplayText&gt;(de Villiers et al., 2024)&lt;/DisplayText&gt;&lt;record&gt;&lt;rec-number&gt;55&lt;/rec-number&gt;&lt;foreign-keys&gt;&lt;key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Practice&amp;#xD;&amp;quot;&lt;/title&gt;&lt;/titles&gt;&lt;dates&gt;&lt;year&gt;2024&lt;/year&gt;&lt;/dates&gt;&lt;urls&gt;&lt;/urls&gt;&lt;/record&gt;&lt;/Cite&gt;&lt;/EndNote&gt;</w:instrText>
      </w:r>
      <w:r w:rsidR="00AF2B61">
        <w:rPr>
          <w:rFonts w:ascii="Arial" w:hAnsi="Arial" w:cs="Arial"/>
        </w:rPr>
        <w:fldChar w:fldCharType="separate"/>
      </w:r>
      <w:r w:rsidR="00AF2B61">
        <w:rPr>
          <w:rFonts w:ascii="Arial" w:hAnsi="Arial" w:cs="Arial"/>
          <w:noProof/>
        </w:rPr>
        <w:t>(de Villiers et al., 2024)</w:t>
      </w:r>
      <w:r w:rsidR="00AF2B61">
        <w:rPr>
          <w:rFonts w:ascii="Arial" w:hAnsi="Arial" w:cs="Arial"/>
        </w:rPr>
        <w:fldChar w:fldCharType="end"/>
      </w:r>
      <w:r w:rsidRPr="00C27F71">
        <w:rPr>
          <w:rFonts w:ascii="Arial" w:hAnsi="Arial" w:cs="Arial"/>
        </w:rPr>
        <w:t xml:space="preserve">. Directly address AI biases and accountability in sustainability accounting and finance. They state that AI may produce results that appear objective </w:t>
      </w:r>
      <w:r w:rsidR="00C348A7">
        <w:rPr>
          <w:rFonts w:ascii="Arial" w:hAnsi="Arial" w:cs="Arial"/>
        </w:rPr>
        <w:t>while also introducing systemic, human, or statistical bias, leading to accountability failures when</w:t>
      </w:r>
      <w:r w:rsidRPr="00C27F71">
        <w:rPr>
          <w:rFonts w:ascii="Arial" w:hAnsi="Arial" w:cs="Arial"/>
        </w:rPr>
        <w:t xml:space="preserve"> results are not transparent and ethically controlled. This is one of the straight roads to </w:t>
      </w:r>
      <w:r w:rsidR="00C348A7">
        <w:rPr>
          <w:rFonts w:ascii="Arial" w:hAnsi="Arial" w:cs="Arial"/>
        </w:rPr>
        <w:t>digital-looking reports that</w:t>
      </w:r>
      <w:r w:rsidRPr="00C27F71">
        <w:rPr>
          <w:rFonts w:ascii="Arial" w:hAnsi="Arial" w:cs="Arial"/>
        </w:rPr>
        <w:t xml:space="preserve"> are not necessarily credible.</w:t>
      </w:r>
    </w:p>
    <w:p w14:paraId="7FE16DFF" w14:textId="0D820729" w:rsidR="00C348A7" w:rsidRDefault="00C27F71" w:rsidP="00C27F71">
      <w:pPr>
        <w:spacing w:before="240"/>
        <w:ind w:left="0"/>
        <w:jc w:val="both"/>
        <w:rPr>
          <w:rFonts w:ascii="Arial" w:hAnsi="Arial" w:cs="Arial"/>
        </w:rPr>
      </w:pPr>
      <w:r w:rsidRPr="00C27F71">
        <w:rPr>
          <w:rFonts w:ascii="Arial" w:hAnsi="Arial" w:cs="Arial"/>
        </w:rPr>
        <w:t xml:space="preserve">In a word, the report </w:t>
      </w:r>
      <w:r w:rsidR="00C348A7">
        <w:rPr>
          <w:rFonts w:ascii="Arial" w:hAnsi="Arial" w:cs="Arial"/>
        </w:rPr>
        <w:t xml:space="preserve">becomes digitally smooth, yet actual </w:t>
      </w:r>
      <w:r w:rsidR="00AF2B61">
        <w:rPr>
          <w:rFonts w:ascii="Arial" w:hAnsi="Arial" w:cs="Arial"/>
        </w:rPr>
        <w:t>enhancements also ensue when the company reinforces measurement, standard definitions</w:t>
      </w:r>
      <w:r w:rsidR="00C348A7">
        <w:rPr>
          <w:rFonts w:ascii="Arial" w:hAnsi="Arial" w:cs="Arial"/>
        </w:rPr>
        <w:t>, data governance, and audit-ready processes</w:t>
      </w:r>
      <w:r w:rsidRPr="00C27F71">
        <w:rPr>
          <w:rFonts w:ascii="Arial" w:hAnsi="Arial" w:cs="Arial"/>
        </w:rPr>
        <w:t>.</w:t>
      </w:r>
    </w:p>
    <w:p w14:paraId="4C71046C" w14:textId="634F9A5B" w:rsidR="00283F2C" w:rsidRPr="00AD0B48" w:rsidRDefault="00A42293" w:rsidP="00C27F71">
      <w:pPr>
        <w:spacing w:before="240"/>
        <w:ind w:left="0"/>
        <w:jc w:val="both"/>
        <w:rPr>
          <w:rFonts w:ascii="Arial" w:hAnsi="Arial" w:cs="Arial"/>
          <w:b/>
          <w:bCs/>
          <w:sz w:val="28"/>
          <w:szCs w:val="28"/>
        </w:rPr>
      </w:pPr>
      <w:r w:rsidRPr="00F53CED">
        <w:rPr>
          <w:rFonts w:ascii="Arial" w:hAnsi="Arial" w:cs="Arial"/>
          <w:b/>
          <w:bCs/>
          <w:sz w:val="28"/>
          <w:szCs w:val="28"/>
        </w:rPr>
        <w:t>Enabling conditions</w:t>
      </w:r>
    </w:p>
    <w:p w14:paraId="26C385EB" w14:textId="14800D7F" w:rsidR="00283F2C" w:rsidRPr="00283F2C" w:rsidRDefault="00283F2C" w:rsidP="00283F2C">
      <w:pPr>
        <w:spacing w:before="240"/>
        <w:ind w:left="0"/>
        <w:jc w:val="both"/>
        <w:rPr>
          <w:rFonts w:ascii="Arial" w:hAnsi="Arial" w:cs="Arial"/>
        </w:rPr>
      </w:pPr>
      <w:r w:rsidRPr="00283F2C">
        <w:rPr>
          <w:rFonts w:ascii="Arial" w:hAnsi="Arial" w:cs="Arial"/>
        </w:rPr>
        <w:t xml:space="preserve">Enabling conditions </w:t>
      </w:r>
      <w:r w:rsidR="00937F1E">
        <w:rPr>
          <w:rFonts w:ascii="Arial" w:hAnsi="Arial" w:cs="Arial"/>
        </w:rPr>
        <w:t>are the fundamental conditions that must be in place to produce</w:t>
      </w:r>
      <w:r w:rsidRPr="00283F2C">
        <w:rPr>
          <w:rFonts w:ascii="Arial" w:hAnsi="Arial" w:cs="Arial"/>
        </w:rPr>
        <w:t xml:space="preserve"> a sustainability report </w:t>
      </w:r>
      <w:r w:rsidR="00937F1E">
        <w:rPr>
          <w:rFonts w:ascii="Arial" w:hAnsi="Arial" w:cs="Arial"/>
        </w:rPr>
        <w:t>that is correct, comparable, complete, traceable, and credible,</w:t>
      </w:r>
      <w:r w:rsidRPr="00283F2C">
        <w:rPr>
          <w:rFonts w:ascii="Arial" w:hAnsi="Arial" w:cs="Arial"/>
        </w:rPr>
        <w:t xml:space="preserve"> not necessarily more rapid or attractive. </w:t>
      </w:r>
    </w:p>
    <w:p w14:paraId="35F54451" w14:textId="77777777" w:rsidR="00283F2C" w:rsidRPr="00AD0B48" w:rsidRDefault="00283F2C" w:rsidP="00283F2C">
      <w:pPr>
        <w:spacing w:before="240"/>
        <w:ind w:left="0"/>
        <w:jc w:val="both"/>
        <w:rPr>
          <w:rFonts w:ascii="Arial" w:hAnsi="Arial" w:cs="Arial"/>
          <w:b/>
          <w:bCs/>
        </w:rPr>
      </w:pPr>
      <w:r w:rsidRPr="00AD0B48">
        <w:rPr>
          <w:rFonts w:ascii="Arial" w:hAnsi="Arial" w:cs="Arial"/>
          <w:b/>
          <w:bCs/>
        </w:rPr>
        <w:t>Condition 1: Ability to find all necessary data and capture the necessary information effectively.</w:t>
      </w:r>
    </w:p>
    <w:p w14:paraId="1D4A96E4" w14:textId="633D6353" w:rsidR="00283F2C" w:rsidRPr="00283F2C" w:rsidRDefault="006437FB" w:rsidP="00283F2C">
      <w:pPr>
        <w:spacing w:before="240"/>
        <w:ind w:left="0"/>
        <w:jc w:val="both"/>
        <w:rPr>
          <w:rFonts w:ascii="Arial" w:hAnsi="Arial" w:cs="Arial"/>
        </w:rPr>
      </w:pPr>
      <w:r w:rsidRPr="006437FB">
        <w:rPr>
          <w:rFonts w:ascii="Arial" w:hAnsi="Arial" w:cs="Arial"/>
        </w:rPr>
        <w:t>Even the slightest advancement in reporting made with the help of AI presupposes that an organization has a crude</w:t>
      </w:r>
      <w:r w:rsidR="00AD2738">
        <w:rPr>
          <w:rFonts w:ascii="Arial" w:hAnsi="Arial" w:cs="Arial"/>
        </w:rPr>
        <w:t xml:space="preserve"> yet dependable technique for</w:t>
      </w:r>
      <w:r w:rsidRPr="006437FB">
        <w:rPr>
          <w:rFonts w:ascii="Arial" w:hAnsi="Arial" w:cs="Arial"/>
        </w:rPr>
        <w:t xml:space="preserve"> measuring and recording ESG information in its regular form. In simple terms, you </w:t>
      </w:r>
      <w:r w:rsidR="00AD2738">
        <w:rPr>
          <w:rFonts w:ascii="Arial" w:hAnsi="Arial" w:cs="Arial"/>
        </w:rPr>
        <w:t>just need reliable inputs, i.e., energy bills or meter reads, fuel and travel documentation, waste documentation, HR and safety documentation, and supplier data,</w:t>
      </w:r>
      <w:r w:rsidRPr="006437FB">
        <w:rPr>
          <w:rFonts w:ascii="Arial" w:hAnsi="Arial" w:cs="Arial"/>
        </w:rPr>
        <w:t xml:space="preserve"> which should also be entered in the same format monthly or quarterly.</w:t>
      </w:r>
      <w:r w:rsidR="00283F2C" w:rsidRPr="00283F2C">
        <w:rPr>
          <w:rFonts w:ascii="Arial" w:hAnsi="Arial" w:cs="Arial"/>
        </w:rPr>
        <w:t xml:space="preserve"> This also means </w:t>
      </w:r>
      <w:r w:rsidR="00023854">
        <w:rPr>
          <w:rFonts w:ascii="Arial" w:hAnsi="Arial" w:cs="Arial"/>
        </w:rPr>
        <w:t xml:space="preserve">well-defined data fields, basic templates, and shared, agreed-upon units (so that similar metrics are not recorded inconsistently across </w:t>
      </w:r>
      <w:r w:rsidR="00283F2C" w:rsidRPr="00283F2C">
        <w:rPr>
          <w:rFonts w:ascii="Arial" w:hAnsi="Arial" w:cs="Arial"/>
        </w:rPr>
        <w:t xml:space="preserve">teams). </w:t>
      </w:r>
      <w:r w:rsidRPr="006437FB">
        <w:rPr>
          <w:rFonts w:ascii="Arial" w:hAnsi="Arial" w:cs="Arial"/>
        </w:rPr>
        <w:t xml:space="preserve">Without consistent or complete data capture, AI will not produce better reporting; </w:t>
      </w:r>
      <w:r w:rsidRPr="006437FB">
        <w:rPr>
          <w:rFonts w:ascii="Arial" w:hAnsi="Arial" w:cs="Arial"/>
        </w:rPr>
        <w:lastRenderedPageBreak/>
        <w:t>it will only work faster with bad data.</w:t>
      </w:r>
      <w:r w:rsidR="00283F2C" w:rsidRPr="00283F2C">
        <w:rPr>
          <w:rFonts w:ascii="Arial" w:hAnsi="Arial" w:cs="Arial"/>
        </w:rPr>
        <w:t xml:space="preserve"> Stable capture, thus, offers the least ground </w:t>
      </w:r>
      <w:r w:rsidR="00023854">
        <w:rPr>
          <w:rFonts w:ascii="Arial" w:hAnsi="Arial" w:cs="Arial"/>
        </w:rPr>
        <w:t>for concerns about completeness, accuracy,</w:t>
      </w:r>
      <w:r w:rsidR="00283F2C" w:rsidRPr="00283F2C">
        <w:rPr>
          <w:rFonts w:ascii="Arial" w:hAnsi="Arial" w:cs="Arial"/>
        </w:rPr>
        <w:t xml:space="preserve"> and credible sustainability reporting. The implication of </w:t>
      </w:r>
      <w:r w:rsidR="00132C88">
        <w:rPr>
          <w:rFonts w:ascii="Arial" w:hAnsi="Arial" w:cs="Arial"/>
        </w:rPr>
        <w:fldChar w:fldCharType="begin"/>
      </w:r>
      <w:r w:rsidR="00132C88">
        <w:rPr>
          <w:rFonts w:ascii="Arial" w:hAnsi="Arial" w:cs="Arial"/>
        </w:rPr>
        <w:instrText xml:space="preserve"> ADDIN EN.CITE &lt;EndNote&gt;&lt;Cite&gt;&lt;Author&gt;Tiwari&lt;/Author&gt;&lt;Year&gt;2020&lt;/Year&gt;&lt;RecNum&gt;71&lt;/RecNum&gt;&lt;DisplayText&gt;(Tiwari &amp;amp; Khan, 2020)&lt;/DisplayText&gt;&lt;record&gt;&lt;rec-number&gt;71&lt;/rec-number&gt;&lt;foreign-keys&gt;&lt;key app="EN" db-id="fsp9rw5xbed5v9ed90qx2wps5tdzez0fadrf" timestamp="1770102584"&gt;71&lt;/key&gt;&lt;/foreign-keys&gt;&lt;ref-type name="Journal Article"&gt;17&lt;/ref-type&gt;&lt;contributors&gt;&lt;authors&gt;&lt;author&gt;Tiwari, Kamlesh&lt;/author&gt;&lt;author&gt;Khan, Mohammad Shadab&lt;/author&gt;&lt;/authors&gt;&lt;/contributors&gt;&lt;titles&gt;&lt;title&gt;Sustainability accounting and reporting in the industry 4.0&lt;/title&gt;&lt;secondary-title&gt;Journal of Cleaner Production&lt;/secondary-title&gt;&lt;/titles&gt;&lt;periodical&gt;&lt;full-title&gt;Journal of Cleaner Production&lt;/full-title&gt;&lt;/periodical&gt;&lt;volume&gt;258&lt;/volume&gt;&lt;section&gt;120783&lt;/section&gt;&lt;dates&gt;&lt;year&gt;2020&lt;/year&gt;&lt;/dates&gt;&lt;isbn&gt;09596526&lt;/isbn&gt;&lt;urls&gt;&lt;/urls&gt;&lt;electronic-resource-num&gt;10.1016/j.jclepro.2020.120783&lt;/electronic-resource-num&gt;&lt;/record&gt;&lt;/Cite&gt;&lt;/EndNote&gt;</w:instrText>
      </w:r>
      <w:r w:rsidR="00132C88">
        <w:rPr>
          <w:rFonts w:ascii="Arial" w:hAnsi="Arial" w:cs="Arial"/>
        </w:rPr>
        <w:fldChar w:fldCharType="separate"/>
      </w:r>
      <w:r w:rsidR="00132C88">
        <w:rPr>
          <w:rFonts w:ascii="Arial" w:hAnsi="Arial" w:cs="Arial"/>
          <w:noProof/>
        </w:rPr>
        <w:t>(Tiwari &amp; Khan, 2020)</w:t>
      </w:r>
      <w:r w:rsidR="00132C88">
        <w:rPr>
          <w:rFonts w:ascii="Arial" w:hAnsi="Arial" w:cs="Arial"/>
        </w:rPr>
        <w:fldChar w:fldCharType="end"/>
      </w:r>
      <w:r w:rsidR="00023854">
        <w:rPr>
          <w:rFonts w:ascii="Arial" w:hAnsi="Arial" w:cs="Arial"/>
        </w:rPr>
        <w:t xml:space="preserve"> is that the benefit increases with </w:t>
      </w:r>
      <w:r w:rsidR="00283F2C" w:rsidRPr="00283F2C">
        <w:rPr>
          <w:rFonts w:ascii="Arial" w:hAnsi="Arial" w:cs="Arial"/>
        </w:rPr>
        <w:t xml:space="preserve">existing digital maturity and stable systems. There are asymmetric results in </w:t>
      </w:r>
      <w:r w:rsidR="00B92DE8">
        <w:rPr>
          <w:rFonts w:ascii="Arial" w:hAnsi="Arial" w:cs="Arial"/>
        </w:rPr>
        <w:fldChar w:fldCharType="begin"/>
      </w:r>
      <w:r w:rsidR="00B92DE8">
        <w:rPr>
          <w:rFonts w:ascii="Arial" w:hAnsi="Arial" w:cs="Arial"/>
        </w:rPr>
        <w:instrText xml:space="preserve"> ADDIN EN.CITE &lt;EndNote&gt;&lt;Cite&gt;&lt;Author&gt;Nicola-Gavrilă&lt;/Author&gt;&lt;Year&gt;2025&lt;/Year&gt;&lt;RecNum&gt;47&lt;/RecNum&gt;&lt;DisplayText&gt;(Nicola-Gavrilă et al., 2025)&lt;/DisplayText&gt;&lt;record&gt;&lt;rec-number&gt;47&lt;/rec-number&gt;&lt;foreign-keys&gt;&lt;key app="EN" db-id="fsp9rw5xbed5v9ed90qx2wps5tdzez0fadrf" timestamp="1770101821"&gt;47&lt;/key&gt;&lt;/foreign-keys&gt;&lt;ref-type name="Journal Article"&gt;17&lt;/ref-type&gt;&lt;contributors&gt;&lt;authors&gt;&lt;author&gt;Nicola-Gavrilă, Laura&lt;/author&gt;&lt;author&gt;Bogdan, Anca-Mădălina&lt;/author&gt;&lt;author&gt;Cocoșilă, Gabriela-Mihaela&lt;/author&gt;&lt;/authors&gt;&lt;/contributors&gt;&lt;titles&gt;&lt;title&gt;Sustainable Accounting Transformation Through Cloud Technologies: Evidence from Romania&lt;/title&gt;&lt;secondary-title&gt;Challenges in Sustainability&lt;/secondary-title&gt;&lt;/titles&gt;&lt;periodical&gt;&lt;full-title&gt;Challenges in Sustainability&lt;/full-title&gt;&lt;/periodical&gt;&lt;pages&gt;609-624&lt;/pages&gt;&lt;volume&gt;13&lt;/volume&gt;&lt;number&gt;4&lt;/number&gt;&lt;section&gt;609&lt;/section&gt;&lt;dates&gt;&lt;year&gt;2025&lt;/year&gt;&lt;/dates&gt;&lt;isbn&gt;22976477&lt;/isbn&gt;&lt;urls&gt;&lt;/urls&gt;&lt;electronic-resource-num&gt;10.56578/cis130410&lt;/electronic-resource-num&gt;&lt;/record&gt;&lt;/Cite&gt;&lt;/EndNote&gt;</w:instrText>
      </w:r>
      <w:r w:rsidR="00B92DE8">
        <w:rPr>
          <w:rFonts w:ascii="Arial" w:hAnsi="Arial" w:cs="Arial"/>
        </w:rPr>
        <w:fldChar w:fldCharType="separate"/>
      </w:r>
      <w:r w:rsidR="00B92DE8">
        <w:rPr>
          <w:rFonts w:ascii="Arial" w:hAnsi="Arial" w:cs="Arial"/>
          <w:noProof/>
        </w:rPr>
        <w:t>(Nicola-Gavrilă et al., 2025)</w:t>
      </w:r>
      <w:r w:rsidR="00B92DE8">
        <w:rPr>
          <w:rFonts w:ascii="Arial" w:hAnsi="Arial" w:cs="Arial"/>
        </w:rPr>
        <w:fldChar w:fldCharType="end"/>
      </w:r>
      <w:r w:rsidR="00283F2C" w:rsidRPr="00283F2C">
        <w:rPr>
          <w:rFonts w:ascii="Arial" w:hAnsi="Arial" w:cs="Arial"/>
        </w:rPr>
        <w:t xml:space="preserve">, with </w:t>
      </w:r>
      <w:r w:rsidR="00E76D84">
        <w:rPr>
          <w:rFonts w:ascii="Arial" w:hAnsi="Arial" w:cs="Arial"/>
        </w:rPr>
        <w:t xml:space="preserve">sector-level readiness </w:t>
      </w:r>
      <w:r w:rsidR="00283F2C" w:rsidRPr="00283F2C">
        <w:rPr>
          <w:rFonts w:ascii="Arial" w:hAnsi="Arial" w:cs="Arial"/>
        </w:rPr>
        <w:t>varying</w:t>
      </w:r>
      <w:r w:rsidR="005A6F3D">
        <w:rPr>
          <w:rFonts w:ascii="Arial" w:hAnsi="Arial" w:cs="Arial"/>
        </w:rPr>
        <w:t xml:space="preserve"> across sectors</w:t>
      </w:r>
      <w:r w:rsidR="00283F2C" w:rsidRPr="00283F2C">
        <w:rPr>
          <w:rFonts w:ascii="Arial" w:hAnsi="Arial" w:cs="Arial"/>
        </w:rPr>
        <w:t xml:space="preserve">. According to </w:t>
      </w:r>
      <w:r w:rsidR="003C70CD">
        <w:rPr>
          <w:rFonts w:ascii="Arial" w:hAnsi="Arial" w:cs="Arial"/>
        </w:rPr>
        <w:fldChar w:fldCharType="begin"/>
      </w:r>
      <w:r w:rsidR="003C70CD">
        <w:rPr>
          <w:rFonts w:ascii="Arial" w:hAnsi="Arial" w:cs="Arial"/>
        </w:rPr>
        <w:instrText xml:space="preserve"> ADDIN EN.CITE &lt;EndNote&gt;&lt;Cite&gt;&lt;Author&gt;Olaoye&lt;/Author&gt;&lt;Year&gt;2025&lt;/Year&gt;&lt;RecNum&gt;57&lt;/RecNum&gt;&lt;DisplayText&gt;(Olaoye et al., 2025)&lt;/DisplayText&gt;&lt;record&gt;&lt;rec-number&gt;57&lt;/rec-number&gt;&lt;foreign-keys&gt;&lt;key app="EN" db-id="fsp9rw5xbed5v9ed90qx2wps5tdzez0fadrf" timestamp="1770102131"&gt;57&lt;/key&gt;&lt;/foreign-keys&gt;&lt;ref-type name="Journal Article"&gt;17&lt;/ref-type&gt;&lt;contributors&gt;&lt;authors&gt;&lt;author&gt;Olaoye, Ayoola Azeez&lt;/author&gt;&lt;author&gt;Oladeji, Felicia Oluremilekun&lt;/author&gt;&lt;author&gt;Adebisi, Ebenezer Alaba&lt;/author&gt;&lt;/authors&gt;&lt;/contributors&gt;&lt;titles&gt;&lt;title&gt;Leveraging Digital Accounting and Corporate Governance for Financial Sustainability of Firms in Nigeria&lt;/title&gt;&lt;secondary-title&gt;FUDMA Journal of Accounting and Finance Research [FUJAFR]&lt;/secondary-title&gt;&lt;/titles&gt;&lt;periodical&gt;&lt;full-title&gt;FUDMA Journal of Accounting and Finance Research [FUJAFR]&lt;/full-title&gt;&lt;/periodical&gt;&lt;pages&gt;20-30&lt;/pages&gt;&lt;volume&gt;3&lt;/volume&gt;&lt;number&gt;1&lt;/number&gt;&lt;section&gt;20&lt;/section&gt;&lt;dates&gt;&lt;year&gt;2025&lt;/year&gt;&lt;/dates&gt;&lt;isbn&gt;2992-4693&amp;#xD;2992-2704&lt;/isbn&gt;&lt;urls&gt;&lt;/urls&gt;&lt;electronic-resource-num&gt;10.33003/fujafr-2025.v3i1.152.20-30&lt;/electronic-resource-num&gt;&lt;/record&gt;&lt;/Cite&gt;&lt;/EndNote&gt;</w:instrText>
      </w:r>
      <w:r w:rsidR="003C70CD">
        <w:rPr>
          <w:rFonts w:ascii="Arial" w:hAnsi="Arial" w:cs="Arial"/>
        </w:rPr>
        <w:fldChar w:fldCharType="separate"/>
      </w:r>
      <w:r w:rsidR="003C70CD">
        <w:rPr>
          <w:rFonts w:ascii="Arial" w:hAnsi="Arial" w:cs="Arial"/>
          <w:noProof/>
        </w:rPr>
        <w:t>(Olaoye et al., 2025)</w:t>
      </w:r>
      <w:r w:rsidR="003C70CD">
        <w:rPr>
          <w:rFonts w:ascii="Arial" w:hAnsi="Arial" w:cs="Arial"/>
        </w:rPr>
        <w:fldChar w:fldCharType="end"/>
      </w:r>
      <w:r w:rsidR="00283F2C" w:rsidRPr="00283F2C">
        <w:rPr>
          <w:rFonts w:ascii="Arial" w:hAnsi="Arial" w:cs="Arial"/>
        </w:rPr>
        <w:t xml:space="preserve">, poor infrastructure and expertise </w:t>
      </w:r>
      <w:r w:rsidR="005A6F3D">
        <w:rPr>
          <w:rFonts w:ascii="Arial" w:hAnsi="Arial" w:cs="Arial"/>
        </w:rPr>
        <w:t>undermine the quality of implementation, thereby compromising the value</w:t>
      </w:r>
      <w:r w:rsidR="00283F2C" w:rsidRPr="00283F2C">
        <w:rPr>
          <w:rFonts w:ascii="Arial" w:hAnsi="Arial" w:cs="Arial"/>
        </w:rPr>
        <w:t xml:space="preserve"> of AI products.</w:t>
      </w:r>
    </w:p>
    <w:p w14:paraId="518B7CE6" w14:textId="77777777" w:rsidR="00283F2C" w:rsidRPr="0045474B" w:rsidRDefault="00283F2C" w:rsidP="00283F2C">
      <w:pPr>
        <w:spacing w:before="240"/>
        <w:ind w:left="0"/>
        <w:jc w:val="both"/>
        <w:rPr>
          <w:rFonts w:ascii="Arial" w:hAnsi="Arial" w:cs="Arial"/>
          <w:b/>
          <w:bCs/>
        </w:rPr>
      </w:pPr>
      <w:r w:rsidRPr="0045474B">
        <w:rPr>
          <w:rFonts w:ascii="Arial" w:hAnsi="Arial" w:cs="Arial"/>
          <w:b/>
          <w:bCs/>
        </w:rPr>
        <w:t>Enabling condition 2: Pre-automation governance + standard definitions + KPI ownership.</w:t>
      </w:r>
    </w:p>
    <w:p w14:paraId="6F4355C0" w14:textId="3C226D45" w:rsidR="00283F2C" w:rsidRPr="00283F2C" w:rsidRDefault="00283F2C" w:rsidP="00283F2C">
      <w:pPr>
        <w:spacing w:before="240"/>
        <w:ind w:left="0"/>
        <w:jc w:val="both"/>
        <w:rPr>
          <w:rFonts w:ascii="Arial" w:hAnsi="Arial" w:cs="Arial"/>
        </w:rPr>
      </w:pPr>
      <w:r w:rsidRPr="00283F2C">
        <w:rPr>
          <w:rFonts w:ascii="Arial" w:hAnsi="Arial" w:cs="Arial"/>
        </w:rPr>
        <w:t xml:space="preserve">Before attempting to automate anything, an organization should first agree on what each </w:t>
      </w:r>
      <w:r w:rsidR="005A6F3D">
        <w:rPr>
          <w:rFonts w:ascii="Arial" w:hAnsi="Arial" w:cs="Arial"/>
        </w:rPr>
        <w:t>ESG metric entails and who is responsible for</w:t>
      </w:r>
      <w:r w:rsidRPr="00283F2C">
        <w:rPr>
          <w:rFonts w:ascii="Arial" w:hAnsi="Arial" w:cs="Arial"/>
        </w:rPr>
        <w:t xml:space="preserve"> it. This will involve a common data dictionary (definitions, units, boundaries, calculation rules) and identified KPI owners who will </w:t>
      </w:r>
      <w:r w:rsidR="005A6F3D">
        <w:rPr>
          <w:rFonts w:ascii="Arial" w:hAnsi="Arial" w:cs="Arial"/>
        </w:rPr>
        <w:t xml:space="preserve">ensure that data is </w:t>
      </w:r>
      <w:r w:rsidRPr="00283F2C">
        <w:rPr>
          <w:rFonts w:ascii="Arial" w:hAnsi="Arial" w:cs="Arial"/>
        </w:rPr>
        <w:t xml:space="preserve">submitted </w:t>
      </w:r>
      <w:r w:rsidR="00023854">
        <w:rPr>
          <w:rFonts w:ascii="Arial" w:hAnsi="Arial" w:cs="Arial"/>
        </w:rPr>
        <w:t>promptly</w:t>
      </w:r>
      <w:r w:rsidRPr="00283F2C">
        <w:rPr>
          <w:rFonts w:ascii="Arial" w:hAnsi="Arial" w:cs="Arial"/>
        </w:rPr>
        <w:t xml:space="preserve">, verified, and rectified whenever inconsistencies emerge. In the absence of this governance, automation may render unstructured data to appear homogenous. Standardization and traceability are advocated by </w:t>
      </w:r>
      <w:r w:rsidR="00C65433">
        <w:rPr>
          <w:rFonts w:ascii="Arial" w:hAnsi="Arial" w:cs="Arial"/>
        </w:rPr>
        <w:fldChar w:fldCharType="begin"/>
      </w:r>
      <w:r w:rsidR="00C65433">
        <w:rPr>
          <w:rFonts w:ascii="Arial" w:hAnsi="Arial" w:cs="Arial"/>
        </w:rPr>
        <w:instrText xml:space="preserve"> ADDIN EN.CITE &lt;EndNote&gt;&lt;Cite&gt;&lt;Author&gt;R&lt;/Author&gt;&lt;Year&gt;2025&lt;/Year&gt;&lt;RecNum&gt;59&lt;/RecNum&gt;&lt;DisplayText&gt;(R et al., 2025)&lt;/DisplayText&gt;&lt;record&gt;&lt;rec-number&gt;59&lt;/rec-number&gt;&lt;foreign-keys&gt;&lt;key app="EN" db-id="fsp9rw5xbed5v9ed90qx2wps5tdzez0fadrf" timestamp="1770102189"&gt;59&lt;/key&gt;&lt;/foreign-keys&gt;&lt;ref-type name="Journal Article"&gt;17&lt;/ref-type&gt;&lt;contributors&gt;&lt;authors&gt;&lt;author&gt;Salim Malik A R&lt;/author&gt;&lt;author&gt;Siddhi Brahmbhatt&lt;/author&gt;&lt;author&gt;Vinay A &lt;/author&gt;&lt;/authors&gt;&lt;/contributors&gt;&lt;titles&gt;&lt;title&gt;&amp;quot;AI-Enabled ESG Reporting: Bridging &amp;#xD;Sustainability and Accounting Practice&amp;quot;&lt;/title&gt;&lt;secondary-title&gt;International Journal on Science and Technology (IJSAT)&lt;/secondary-title&gt;&lt;/titles&gt;&lt;periodical&gt;&lt;full-title&gt;International Journal on Science and Technology (IJSAT)&lt;/full-title&gt;&lt;/periodical&gt;&lt;volume&gt;16&lt;/volume&gt;&lt;dates&gt;&lt;year&gt;2025&lt;/year&gt;&lt;/dates&gt;&lt;isbn&gt;E-ISSN: 2229-7677&lt;/isbn&gt;&lt;urls&gt;&lt;/urls&gt;&lt;/record&gt;&lt;/Cite&gt;&lt;/EndNote&gt;</w:instrText>
      </w:r>
      <w:r w:rsidR="00C65433">
        <w:rPr>
          <w:rFonts w:ascii="Arial" w:hAnsi="Arial" w:cs="Arial"/>
        </w:rPr>
        <w:fldChar w:fldCharType="separate"/>
      </w:r>
      <w:r w:rsidR="00C65433">
        <w:rPr>
          <w:rFonts w:ascii="Arial" w:hAnsi="Arial" w:cs="Arial"/>
          <w:noProof/>
        </w:rPr>
        <w:t>(R et al., 2025)</w:t>
      </w:r>
      <w:r w:rsidR="00C65433">
        <w:rPr>
          <w:rFonts w:ascii="Arial" w:hAnsi="Arial" w:cs="Arial"/>
        </w:rPr>
        <w:fldChar w:fldCharType="end"/>
      </w:r>
      <w:r w:rsidRPr="00283F2C">
        <w:rPr>
          <w:rFonts w:ascii="Arial" w:hAnsi="Arial" w:cs="Arial"/>
        </w:rPr>
        <w:t xml:space="preserve"> as the major advantages of integrated AI-enabled systems (but these need to be governed). </w:t>
      </w:r>
      <w:r w:rsidR="00DE78D0">
        <w:rPr>
          <w:rFonts w:ascii="Arial" w:hAnsi="Arial" w:cs="Arial"/>
        </w:rPr>
        <w:fldChar w:fldCharType="begin"/>
      </w:r>
      <w:r w:rsidR="00DE78D0">
        <w:rPr>
          <w:rFonts w:ascii="Arial" w:hAnsi="Arial" w:cs="Arial"/>
        </w:rPr>
        <w:instrText xml:space="preserve"> ADDIN EN.CITE &lt;EndNote&gt;&lt;Cite&gt;&lt;Author&gt;Simatupang&lt;/Author&gt;&lt;Year&gt;2025&lt;/Year&gt;&lt;RecNum&gt;48&lt;/RecNum&gt;&lt;DisplayText&gt;(Simatupang et al., 2025)&lt;/DisplayText&gt;&lt;record&gt;&lt;rec-number&gt;48&lt;/rec-number&gt;&lt;foreign-keys&gt;&lt;key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DE78D0">
        <w:rPr>
          <w:rFonts w:ascii="Arial" w:hAnsi="Arial" w:cs="Arial"/>
        </w:rPr>
        <w:fldChar w:fldCharType="separate"/>
      </w:r>
      <w:r w:rsidR="00DE78D0">
        <w:rPr>
          <w:rFonts w:ascii="Arial" w:hAnsi="Arial" w:cs="Arial"/>
          <w:noProof/>
        </w:rPr>
        <w:t>(Simatupang et al., 2025)</w:t>
      </w:r>
      <w:r w:rsidR="00DE78D0">
        <w:rPr>
          <w:rFonts w:ascii="Arial" w:hAnsi="Arial" w:cs="Arial"/>
        </w:rPr>
        <w:fldChar w:fldCharType="end"/>
      </w:r>
      <w:r w:rsidR="003F0C17">
        <w:rPr>
          <w:rFonts w:ascii="Arial" w:hAnsi="Arial" w:cs="Arial"/>
        </w:rPr>
        <w:t xml:space="preserve"> support the importance of organizational readiness and governance in ensuring the reliability of analytical output</w:t>
      </w:r>
      <w:r w:rsidRPr="00283F2C">
        <w:rPr>
          <w:rFonts w:ascii="Arial" w:hAnsi="Arial" w:cs="Arial"/>
        </w:rPr>
        <w:t xml:space="preserve">. </w:t>
      </w:r>
      <w:r w:rsidR="00DE78D0">
        <w:rPr>
          <w:rFonts w:ascii="Arial" w:hAnsi="Arial" w:cs="Arial"/>
        </w:rPr>
        <w:fldChar w:fldCharType="begin"/>
      </w:r>
      <w:r w:rsidR="00DE78D0">
        <w:rPr>
          <w:rFonts w:ascii="Arial" w:hAnsi="Arial" w:cs="Arial"/>
        </w:rPr>
        <w:instrText xml:space="preserve"> ADDIN EN.CITE &lt;EndNote&gt;&lt;Cite&gt;&lt;Author&gt;de Villiers&lt;/Author&gt;&lt;Year&gt;2025&lt;/Year&gt;&lt;RecNum&gt;61&lt;/RecNum&gt;&lt;DisplayText&gt;(de Villiers et al., 2025)&lt;/DisplayText&gt;&lt;record&gt;&lt;rec-number&gt;61&lt;/rec-number&gt;&lt;foreign-keys&gt;&lt;key app="EN" db-id="fsp9rw5xbed5v9ed90qx2wps5tdzez0fadrf" timestamp="1770102258"&gt;61&lt;/key&gt;&lt;/foreign-keys&gt;&lt;ref-type name="Journal Article"&gt;17&lt;/ref-type&gt;&lt;contributors&gt;&lt;authors&gt;&lt;author&gt;de Villiers, Charl&lt;/author&gt;&lt;author&gt;Dimes, Ruth&lt;/author&gt;&lt;author&gt;Magnaghi, Elisabetta&lt;/author&gt;&lt;author&gt;Veglianti, Eleonora&lt;/author&gt;&lt;/authors&gt;&lt;/contributors&gt;&lt;titles&gt;&lt;title&gt;The use of technology by organisations to enhance social and environmental sustainability: framing and research agenda&lt;/title&gt;&lt;secondary-title&gt;Sustainability Accounting, Management and Policy Journal&lt;/secondary-title&gt;&lt;/titles&gt;&lt;periodical&gt;&lt;full-title&gt;Sustainability Accounting, Management and Policy Journal&lt;/full-title&gt;&lt;/periodical&gt;&lt;dates&gt;&lt;year&gt;2025&lt;/year&gt;&lt;/dates&gt;&lt;isbn&gt;2040-8021&amp;#xD;2040-803X&lt;/isbn&gt;&lt;urls&gt;&lt;/urls&gt;&lt;electronic-resource-num&gt;10.1108/sampj-02-2025-0263&lt;/electronic-resource-num&gt;&lt;/record&gt;&lt;/Cite&gt;&lt;/EndNote&gt;</w:instrText>
      </w:r>
      <w:r w:rsidR="00DE78D0">
        <w:rPr>
          <w:rFonts w:ascii="Arial" w:hAnsi="Arial" w:cs="Arial"/>
        </w:rPr>
        <w:fldChar w:fldCharType="separate"/>
      </w:r>
      <w:r w:rsidR="00DE78D0">
        <w:rPr>
          <w:rFonts w:ascii="Arial" w:hAnsi="Arial" w:cs="Arial"/>
          <w:noProof/>
        </w:rPr>
        <w:t>(de Villiers et al., 2025)</w:t>
      </w:r>
      <w:r w:rsidR="00DE78D0">
        <w:rPr>
          <w:rFonts w:ascii="Arial" w:hAnsi="Arial" w:cs="Arial"/>
        </w:rPr>
        <w:fldChar w:fldCharType="end"/>
      </w:r>
      <w:r w:rsidR="00DE78D0">
        <w:rPr>
          <w:rFonts w:ascii="Arial" w:hAnsi="Arial" w:cs="Arial"/>
        </w:rPr>
        <w:t xml:space="preserve"> </w:t>
      </w:r>
      <w:r w:rsidRPr="00283F2C">
        <w:rPr>
          <w:rFonts w:ascii="Arial" w:hAnsi="Arial" w:cs="Arial"/>
        </w:rPr>
        <w:t xml:space="preserve">support the </w:t>
      </w:r>
      <w:r w:rsidR="00023854">
        <w:rPr>
          <w:rFonts w:ascii="Arial" w:hAnsi="Arial" w:cs="Arial"/>
        </w:rPr>
        <w:t>need for accountability/explanation frameworks to mitigate</w:t>
      </w:r>
      <w:r w:rsidRPr="00283F2C">
        <w:rPr>
          <w:rFonts w:ascii="Arial" w:hAnsi="Arial" w:cs="Arial"/>
        </w:rPr>
        <w:t xml:space="preserve"> the risk of the black box.</w:t>
      </w:r>
    </w:p>
    <w:p w14:paraId="053D8A8F" w14:textId="77777777" w:rsidR="00283F2C" w:rsidRPr="0045474B" w:rsidRDefault="00283F2C" w:rsidP="00283F2C">
      <w:pPr>
        <w:spacing w:before="240"/>
        <w:ind w:left="0"/>
        <w:jc w:val="both"/>
        <w:rPr>
          <w:rFonts w:ascii="Arial" w:hAnsi="Arial" w:cs="Arial"/>
          <w:b/>
          <w:bCs/>
        </w:rPr>
      </w:pPr>
      <w:r w:rsidRPr="0045474B">
        <w:rPr>
          <w:rFonts w:ascii="Arial" w:hAnsi="Arial" w:cs="Arial"/>
          <w:b/>
          <w:bCs/>
        </w:rPr>
        <w:t>Enabling condition 3: Interoperable integration architecture (systems + pipelines)</w:t>
      </w:r>
    </w:p>
    <w:p w14:paraId="31105122" w14:textId="77777777" w:rsidR="00C06139" w:rsidRDefault="00283F2C" w:rsidP="00283F2C">
      <w:pPr>
        <w:spacing w:before="240"/>
        <w:ind w:left="0"/>
        <w:jc w:val="both"/>
        <w:rPr>
          <w:rFonts w:ascii="Arial" w:hAnsi="Arial" w:cs="Arial"/>
        </w:rPr>
      </w:pPr>
      <w:r w:rsidRPr="00283F2C">
        <w:rPr>
          <w:rFonts w:ascii="Arial" w:hAnsi="Arial" w:cs="Arial"/>
        </w:rPr>
        <w:t xml:space="preserve">An organization must have systems that </w:t>
      </w:r>
      <w:r w:rsidR="005A6F3D">
        <w:rPr>
          <w:rFonts w:ascii="Arial" w:hAnsi="Arial" w:cs="Arial"/>
        </w:rPr>
        <w:t>integrate and transfer information across</w:t>
      </w:r>
      <w:r w:rsidRPr="00283F2C">
        <w:rPr>
          <w:rFonts w:ascii="Arial" w:hAnsi="Arial" w:cs="Arial"/>
        </w:rPr>
        <w:t xml:space="preserve"> departments easily. ESG reporting typically </w:t>
      </w:r>
      <w:r w:rsidR="001A2C9E">
        <w:rPr>
          <w:rFonts w:ascii="Arial" w:hAnsi="Arial" w:cs="Arial"/>
        </w:rPr>
        <w:t>requires contributions from</w:t>
      </w:r>
      <w:r w:rsidRPr="00283F2C">
        <w:rPr>
          <w:rFonts w:ascii="Arial" w:hAnsi="Arial" w:cs="Arial"/>
        </w:rPr>
        <w:t xml:space="preserve"> finance, HR, procurement, operations, and EHS. Therefore, the company requires an integration pipeline (connectors/APIs, shared databases, or reporting platforms) that </w:t>
      </w:r>
      <w:r w:rsidR="005A6F3D">
        <w:rPr>
          <w:rFonts w:ascii="Arial" w:hAnsi="Arial" w:cs="Arial"/>
        </w:rPr>
        <w:t>can pull data, properly match fields, and use a single</w:t>
      </w:r>
      <w:r w:rsidRPr="00283F2C">
        <w:rPr>
          <w:rFonts w:ascii="Arial" w:hAnsi="Arial" w:cs="Arial"/>
        </w:rPr>
        <w:t xml:space="preserve"> source of truth. </w:t>
      </w:r>
      <w:r w:rsidR="005A6F3D">
        <w:rPr>
          <w:rFonts w:ascii="Arial" w:hAnsi="Arial" w:cs="Arial"/>
        </w:rPr>
        <w:t xml:space="preserve">If systems do not connect, </w:t>
      </w:r>
      <w:r w:rsidRPr="00283F2C">
        <w:rPr>
          <w:rFonts w:ascii="Arial" w:hAnsi="Arial" w:cs="Arial"/>
        </w:rPr>
        <w:t xml:space="preserve">reporting remains manual, slow, and error-prone. </w:t>
      </w:r>
      <w:r w:rsidR="00040E45">
        <w:rPr>
          <w:rFonts w:ascii="Arial" w:hAnsi="Arial" w:cs="Arial"/>
        </w:rPr>
        <w:fldChar w:fldCharType="begin"/>
      </w:r>
      <w:r w:rsidR="00040E45">
        <w:rPr>
          <w:rFonts w:ascii="Arial" w:hAnsi="Arial" w:cs="Arial"/>
        </w:rPr>
        <w:instrText xml:space="preserve"> ADDIN EN.CITE &lt;EndNote&gt;&lt;Cite&gt;&lt;Author&gt;Ogunyemi&lt;/Author&gt;&lt;Year&gt;2021&lt;/Year&gt;&lt;RecNum&gt;70&lt;/RecNum&gt;&lt;DisplayText&gt;(Ogunyemi, 2021)&lt;/DisplayText&gt;&lt;record&gt;&lt;rec-number&gt;70&lt;/rec-number&gt;&lt;foreign-keys&gt;&lt;key app="EN" db-id="fsp9rw5xbed5v9ed90qx2wps5tdzez0fadrf" timestamp="1770102552"&gt;70&lt;/key&gt;&lt;/foreign-keys&gt;&lt;ref-type name="Journal Article"&gt;17&lt;/ref-type&gt;&lt;contributors&gt;&lt;authors&gt;&lt;author&gt;Ogunyemi, Feyisayo Michael&lt;/author&gt;&lt;/authors&gt;&lt;/contributors&gt;&lt;titles&gt;&lt;title&gt;Carbon Accounting Automation Through Machine Learning and Natural Language Processing: Reducing Compliance Costs and Enhancing Data Quality in Enterprise ESG Reporting&lt;/title&gt;&lt;secondary-title&gt;International Journal of Science and Research Archive&lt;/secondary-title&gt;&lt;/titles&gt;&lt;periodical&gt;&lt;full-title&gt;International Journal of Science and Research Archive&lt;/full-title&gt;&lt;/periodical&gt;&lt;pages&gt;490-501&lt;/pages&gt;&lt;volume&gt;4&lt;/volume&gt;&lt;number&gt;1&lt;/number&gt;&lt;section&gt;490&lt;/section&gt;&lt;dates&gt;&lt;year&gt;2021&lt;/year&gt;&lt;/dates&gt;&lt;isbn&gt;25828185&lt;/isbn&gt;&lt;urls&gt;&lt;/urls&gt;&lt;electronic-resource-num&gt;10.30574/ijsra.2021.4.1.0213&lt;/electronic-resource-num&gt;&lt;/record&gt;&lt;/Cite&gt;&lt;/EndNote&gt;</w:instrText>
      </w:r>
      <w:r w:rsidR="00040E45">
        <w:rPr>
          <w:rFonts w:ascii="Arial" w:hAnsi="Arial" w:cs="Arial"/>
        </w:rPr>
        <w:fldChar w:fldCharType="separate"/>
      </w:r>
      <w:r w:rsidR="00040E45">
        <w:rPr>
          <w:rFonts w:ascii="Arial" w:hAnsi="Arial" w:cs="Arial"/>
          <w:noProof/>
        </w:rPr>
        <w:t>(Ogunyemi, 2021)</w:t>
      </w:r>
      <w:r w:rsidR="00040E45">
        <w:rPr>
          <w:rFonts w:ascii="Arial" w:hAnsi="Arial" w:cs="Arial"/>
        </w:rPr>
        <w:fldChar w:fldCharType="end"/>
      </w:r>
      <w:r w:rsidR="00040E45">
        <w:rPr>
          <w:rFonts w:ascii="Arial" w:hAnsi="Arial" w:cs="Arial"/>
        </w:rPr>
        <w:t xml:space="preserve"> </w:t>
      </w:r>
      <w:r w:rsidR="006437FB">
        <w:rPr>
          <w:rFonts w:ascii="Arial" w:hAnsi="Arial" w:cs="Arial"/>
        </w:rPr>
        <w:t>c</w:t>
      </w:r>
      <w:r w:rsidR="006437FB" w:rsidRPr="006437FB">
        <w:rPr>
          <w:rFonts w:ascii="Arial" w:hAnsi="Arial" w:cs="Arial"/>
        </w:rPr>
        <w:t>ategorically embraces the idea that legacy systems and low interoperability are obstacles to AI pipelines and integrated reporting.</w:t>
      </w:r>
    </w:p>
    <w:p w14:paraId="094C01E5" w14:textId="4780BE46" w:rsidR="00283F2C" w:rsidRPr="00C06139" w:rsidRDefault="00283F2C" w:rsidP="00283F2C">
      <w:pPr>
        <w:spacing w:before="240"/>
        <w:ind w:left="0"/>
        <w:jc w:val="both"/>
        <w:rPr>
          <w:rFonts w:ascii="Arial" w:hAnsi="Arial" w:cs="Arial"/>
        </w:rPr>
      </w:pPr>
      <w:r w:rsidRPr="0045474B">
        <w:rPr>
          <w:rFonts w:ascii="Arial" w:hAnsi="Arial" w:cs="Arial"/>
          <w:b/>
          <w:bCs/>
        </w:rPr>
        <w:lastRenderedPageBreak/>
        <w:t>Enabling condition 4: Skills development + ability to implement.</w:t>
      </w:r>
    </w:p>
    <w:p w14:paraId="43F16184" w14:textId="44357EAE" w:rsidR="00283F2C" w:rsidRPr="00283F2C" w:rsidRDefault="00283F2C" w:rsidP="00283F2C">
      <w:pPr>
        <w:spacing w:before="240"/>
        <w:ind w:left="0"/>
        <w:jc w:val="both"/>
        <w:rPr>
          <w:rFonts w:ascii="Arial" w:hAnsi="Arial" w:cs="Arial"/>
        </w:rPr>
      </w:pPr>
      <w:r w:rsidRPr="00283F2C">
        <w:rPr>
          <w:rFonts w:ascii="Arial" w:hAnsi="Arial" w:cs="Arial"/>
        </w:rPr>
        <w:t xml:space="preserve">The organization should </w:t>
      </w:r>
      <w:r w:rsidR="005A6F3D">
        <w:rPr>
          <w:rFonts w:ascii="Arial" w:hAnsi="Arial" w:cs="Arial"/>
        </w:rPr>
        <w:t>have individuals capable of operating ESG reporting properly,</w:t>
      </w:r>
      <w:r w:rsidRPr="00283F2C">
        <w:rPr>
          <w:rFonts w:ascii="Arial" w:hAnsi="Arial" w:cs="Arial"/>
        </w:rPr>
        <w:t xml:space="preserve"> both technically and conceptually. The teams require ESG knowledge (what to measure and why), data skills (data cleaning</w:t>
      </w:r>
      <w:r w:rsidR="005A6F3D">
        <w:rPr>
          <w:rFonts w:ascii="Arial" w:hAnsi="Arial" w:cs="Arial"/>
        </w:rPr>
        <w:t>, validation,</w:t>
      </w:r>
      <w:r w:rsidRPr="00283F2C">
        <w:rPr>
          <w:rFonts w:ascii="Arial" w:hAnsi="Arial" w:cs="Arial"/>
        </w:rPr>
        <w:t xml:space="preserve"> and interpretation), and digital/AI skills (how to use the tools and </w:t>
      </w:r>
      <w:r w:rsidR="001A2C9E">
        <w:rPr>
          <w:rFonts w:ascii="Arial" w:hAnsi="Arial" w:cs="Arial"/>
        </w:rPr>
        <w:t>understand their limitations</w:t>
      </w:r>
      <w:r w:rsidRPr="00283F2C">
        <w:rPr>
          <w:rFonts w:ascii="Arial" w:hAnsi="Arial" w:cs="Arial"/>
        </w:rPr>
        <w:t xml:space="preserve">). Implementation capacity is also adequate staffing, time, and budget to support systems and enhance processes, not to install tools once. It can be seen that skills gaps limit improvements in transparency and accuracy </w:t>
      </w:r>
      <w:r w:rsidR="000050C8">
        <w:rPr>
          <w:rFonts w:ascii="Arial" w:hAnsi="Arial" w:cs="Arial"/>
        </w:rPr>
        <w:fldChar w:fldCharType="begin"/>
      </w:r>
      <w:r w:rsidR="000050C8">
        <w:rPr>
          <w:rFonts w:ascii="Arial" w:hAnsi="Arial" w:cs="Arial"/>
        </w:rPr>
        <w:instrText xml:space="preserve"> ADDIN EN.CITE &lt;EndNote&gt;&lt;Cite&gt;&lt;Author&gt;Budiandru&lt;/Author&gt;&lt;Year&gt;2025&lt;/Year&gt;&lt;RecNum&gt;56&lt;/RecNum&gt;&lt;DisplayText&gt;(Budiandru et al., 2025)&lt;/DisplayText&gt;&lt;record&gt;&lt;rec-number&gt;56&lt;/rec-number&gt;&lt;foreign-keys&gt;&lt;key app="EN" db-id="fsp9rw5xbed5v9ed90qx2wps5tdzez0fadrf" timestamp="1770102096"&gt;56&lt;/key&gt;&lt;/foreign-keys&gt;&lt;ref-type name="Journal Article"&gt;17&lt;/ref-type&gt;&lt;contributors&gt;&lt;authors&gt;&lt;author&gt;Budiandru&lt;/author&gt;&lt;author&gt;Bambang Rismadi&lt;/author&gt;&lt;author&gt;Fauzi, Loso Judijanto&lt;/author&gt;&lt;author&gt;Eko Cahyo Mayndarto &lt;/author&gt;&lt;/authors&gt;&lt;/contributors&gt;&lt;titles&gt;&lt;title&gt;Enhancing Financial Reporting Transparency and Accuracy through Technology-Based Accounting for Business Sustainability&lt;/title&gt;&lt;secondary-title&gt;Journal of Hunan University Natural Sciences&lt;/secondary-title&gt;&lt;/titles&gt;&lt;periodical&gt;&lt;full-title&gt;Journal of Hunan University Natural Sciences&lt;/full-title&gt;&lt;/periodical&gt;&lt;volume&gt;52&lt;/volume&gt;&lt;number&gt;9&lt;/number&gt;&lt;dates&gt;&lt;year&gt;2025&lt;/year&gt;&lt;/dates&gt;&lt;isbn&gt;1674-2974&lt;/isbn&gt;&lt;urls&gt;&lt;/urls&gt;&lt;electronic-resource-num&gt;10.55463/issn.1674-2974.52.9.12&lt;/electronic-resource-num&gt;&lt;/record&gt;&lt;/Cite&gt;&lt;/EndNote&gt;</w:instrText>
      </w:r>
      <w:r w:rsidR="000050C8">
        <w:rPr>
          <w:rFonts w:ascii="Arial" w:hAnsi="Arial" w:cs="Arial"/>
        </w:rPr>
        <w:fldChar w:fldCharType="separate"/>
      </w:r>
      <w:r w:rsidR="000050C8">
        <w:rPr>
          <w:rFonts w:ascii="Arial" w:hAnsi="Arial" w:cs="Arial"/>
          <w:noProof/>
        </w:rPr>
        <w:t>(Budiandru et al., 2025)</w:t>
      </w:r>
      <w:r w:rsidR="000050C8">
        <w:rPr>
          <w:rFonts w:ascii="Arial" w:hAnsi="Arial" w:cs="Arial"/>
        </w:rPr>
        <w:fldChar w:fldCharType="end"/>
      </w:r>
      <w:r w:rsidRPr="00283F2C">
        <w:rPr>
          <w:rFonts w:ascii="Arial" w:hAnsi="Arial" w:cs="Arial"/>
        </w:rPr>
        <w:t xml:space="preserve">. The direct effects of AI are </w:t>
      </w:r>
      <w:r w:rsidR="005A6F3D">
        <w:rPr>
          <w:rFonts w:ascii="Arial" w:hAnsi="Arial" w:cs="Arial"/>
        </w:rPr>
        <w:t xml:space="preserve">constrained by infrastructure/skills gaps, as </w:t>
      </w:r>
      <w:r w:rsidR="00A16C0A">
        <w:rPr>
          <w:rFonts w:ascii="Arial" w:hAnsi="Arial" w:cs="Arial"/>
        </w:rPr>
        <w:fldChar w:fldCharType="begin"/>
      </w:r>
      <w:r w:rsidR="00A16C0A">
        <w:rPr>
          <w:rFonts w:ascii="Arial" w:hAnsi="Arial" w:cs="Arial"/>
        </w:rPr>
        <w:instrText xml:space="preserve"> ADDIN EN.CITE &lt;EndNote&gt;&lt;Cite&gt;&lt;Author&gt;Olaoye&lt;/Author&gt;&lt;Year&gt;2025&lt;/Year&gt;&lt;RecNum&gt;57&lt;/RecNum&gt;&lt;DisplayText&gt;(Olaoye et al., 2025)&lt;/DisplayText&gt;&lt;record&gt;&lt;rec-number&gt;57&lt;/rec-number&gt;&lt;foreign-keys&gt;&lt;key app="EN" db-id="fsp9rw5xbed5v9ed90qx2wps5tdzez0fadrf" timestamp="1770102131"&gt;57&lt;/key&gt;&lt;/foreign-keys&gt;&lt;ref-type name="Journal Article"&gt;17&lt;/ref-type&gt;&lt;contributors&gt;&lt;authors&gt;&lt;author&gt;Olaoye, Ayoola Azeez&lt;/author&gt;&lt;author&gt;Oladeji, Felicia Oluremilekun&lt;/author&gt;&lt;author&gt;Adebisi, Ebenezer Alaba&lt;/author&gt;&lt;/authors&gt;&lt;/contributors&gt;&lt;titles&gt;&lt;title&gt;Leveraging Digital Accounting and Corporate Governance for Financial Sustainability of Firms in Nigeria&lt;/title&gt;&lt;secondary-title&gt;FUDMA Journal of Accounting and Finance Research [FUJAFR]&lt;/secondary-title&gt;&lt;/titles&gt;&lt;periodical&gt;&lt;full-title&gt;FUDMA Journal of Accounting and Finance Research [FUJAFR]&lt;/full-title&gt;&lt;/periodical&gt;&lt;pages&gt;20-30&lt;/pages&gt;&lt;volume&gt;3&lt;/volume&gt;&lt;number&gt;1&lt;/number&gt;&lt;section&gt;20&lt;/section&gt;&lt;dates&gt;&lt;year&gt;2025&lt;/year&gt;&lt;/dates&gt;&lt;isbn&gt;2992-4693&amp;#xD;2992-2704&lt;/isbn&gt;&lt;urls&gt;&lt;/urls&gt;&lt;electronic-resource-num&gt;10.33003/fujafr-2025.v3i1.152.20-30&lt;/electronic-resource-num&gt;&lt;/record&gt;&lt;/Cite&gt;&lt;/EndNote&gt;</w:instrText>
      </w:r>
      <w:r w:rsidR="00A16C0A">
        <w:rPr>
          <w:rFonts w:ascii="Arial" w:hAnsi="Arial" w:cs="Arial"/>
        </w:rPr>
        <w:fldChar w:fldCharType="separate"/>
      </w:r>
      <w:r w:rsidR="00A16C0A">
        <w:rPr>
          <w:rFonts w:ascii="Arial" w:hAnsi="Arial" w:cs="Arial"/>
          <w:noProof/>
        </w:rPr>
        <w:t>(Olaoye et al., 2025)</w:t>
      </w:r>
      <w:r w:rsidR="00A16C0A">
        <w:rPr>
          <w:rFonts w:ascii="Arial" w:hAnsi="Arial" w:cs="Arial"/>
        </w:rPr>
        <w:fldChar w:fldCharType="end"/>
      </w:r>
      <w:r w:rsidR="00A16C0A">
        <w:rPr>
          <w:rFonts w:ascii="Arial" w:hAnsi="Arial" w:cs="Arial"/>
        </w:rPr>
        <w:t xml:space="preserve"> </w:t>
      </w:r>
      <w:r w:rsidRPr="00283F2C">
        <w:rPr>
          <w:rFonts w:ascii="Arial" w:hAnsi="Arial" w:cs="Arial"/>
        </w:rPr>
        <w:t xml:space="preserve">demonstrate. It is </w:t>
      </w:r>
      <w:r w:rsidR="00A16C0A">
        <w:rPr>
          <w:rFonts w:ascii="Arial" w:hAnsi="Arial" w:cs="Arial"/>
        </w:rPr>
        <w:fldChar w:fldCharType="begin"/>
      </w:r>
      <w:r w:rsidR="00A16C0A">
        <w:rPr>
          <w:rFonts w:ascii="Arial" w:hAnsi="Arial" w:cs="Arial"/>
        </w:rPr>
        <w:instrText xml:space="preserve"> ADDIN EN.CITE &lt;EndNote&gt;&lt;Cite&gt;&lt;Author&gt;Nicola-Gavrilă&lt;/Author&gt;&lt;Year&gt;2025&lt;/Year&gt;&lt;RecNum&gt;47&lt;/RecNum&gt;&lt;DisplayText&gt;(Nicola-Gavrilă et al., 2025)&lt;/DisplayText&gt;&lt;record&gt;&lt;rec-number&gt;47&lt;/rec-number&gt;&lt;foreign-keys&gt;&lt;key app="EN" db-id="fsp9rw5xbed5v9ed90qx2wps5tdzez0fadrf" timestamp="1770101821"&gt;47&lt;/key&gt;&lt;/foreign-keys&gt;&lt;ref-type name="Journal Article"&gt;17&lt;/ref-type&gt;&lt;contributors&gt;&lt;authors&gt;&lt;author&gt;Nicola-Gavrilă, Laura&lt;/author&gt;&lt;author&gt;Bogdan, Anca-Mădălina&lt;/author&gt;&lt;author&gt;Cocoșilă, Gabriela-Mihaela&lt;/author&gt;&lt;/authors&gt;&lt;/contributors&gt;&lt;titles&gt;&lt;title&gt;Sustainable Accounting Transformation Through Cloud Technologies: Evidence from Romania&lt;/title&gt;&lt;secondary-title&gt;Challenges in Sustainability&lt;/secondary-title&gt;&lt;/titles&gt;&lt;periodical&gt;&lt;full-title&gt;Challenges in Sustainability&lt;/full-title&gt;&lt;/periodical&gt;&lt;pages&gt;609-624&lt;/pages&gt;&lt;volume&gt;13&lt;/volume&gt;&lt;number&gt;4&lt;/number&gt;&lt;section&gt;609&lt;/section&gt;&lt;dates&gt;&lt;year&gt;2025&lt;/year&gt;&lt;/dates&gt;&lt;isbn&gt;22976477&lt;/isbn&gt;&lt;urls&gt;&lt;/urls&gt;&lt;electronic-resource-num&gt;10.56578/cis130410&lt;/electronic-resource-num&gt;&lt;/record&gt;&lt;/Cite&gt;&lt;/EndNote&gt;</w:instrText>
      </w:r>
      <w:r w:rsidR="00A16C0A">
        <w:rPr>
          <w:rFonts w:ascii="Arial" w:hAnsi="Arial" w:cs="Arial"/>
        </w:rPr>
        <w:fldChar w:fldCharType="separate"/>
      </w:r>
      <w:r w:rsidR="00A16C0A">
        <w:rPr>
          <w:rFonts w:ascii="Arial" w:hAnsi="Arial" w:cs="Arial"/>
          <w:noProof/>
        </w:rPr>
        <w:t>(Nicola-Gavrilă et al., 2025)</w:t>
      </w:r>
      <w:r w:rsidR="00A16C0A">
        <w:rPr>
          <w:rFonts w:ascii="Arial" w:hAnsi="Arial" w:cs="Arial"/>
        </w:rPr>
        <w:fldChar w:fldCharType="end"/>
      </w:r>
      <w:r w:rsidR="00A16C0A">
        <w:rPr>
          <w:rFonts w:ascii="Arial" w:hAnsi="Arial" w:cs="Arial"/>
        </w:rPr>
        <w:t xml:space="preserve"> </w:t>
      </w:r>
      <w:r w:rsidRPr="00283F2C">
        <w:rPr>
          <w:rFonts w:ascii="Arial" w:hAnsi="Arial" w:cs="Arial"/>
        </w:rPr>
        <w:t>in support of the idea that unequal sector results are caused by differences in resource capacity.</w:t>
      </w:r>
    </w:p>
    <w:p w14:paraId="1E36EF0E" w14:textId="524D348D" w:rsidR="00283F2C" w:rsidRPr="0045474B" w:rsidRDefault="00283F2C" w:rsidP="00283F2C">
      <w:pPr>
        <w:spacing w:before="240"/>
        <w:ind w:left="0"/>
        <w:jc w:val="both"/>
        <w:rPr>
          <w:rFonts w:ascii="Arial" w:hAnsi="Arial" w:cs="Arial"/>
          <w:b/>
          <w:bCs/>
        </w:rPr>
      </w:pPr>
      <w:r w:rsidRPr="0045474B">
        <w:rPr>
          <w:rFonts w:ascii="Arial" w:hAnsi="Arial" w:cs="Arial"/>
          <w:b/>
          <w:bCs/>
        </w:rPr>
        <w:t xml:space="preserve">Enabling condition 5: </w:t>
      </w:r>
      <w:r w:rsidR="005A6F3D" w:rsidRPr="0045474B">
        <w:rPr>
          <w:rFonts w:ascii="Arial" w:hAnsi="Arial" w:cs="Arial"/>
          <w:b/>
          <w:bCs/>
        </w:rPr>
        <w:t>Audit-ready</w:t>
      </w:r>
      <w:r w:rsidRPr="0045474B">
        <w:rPr>
          <w:rFonts w:ascii="Arial" w:hAnsi="Arial" w:cs="Arial"/>
          <w:b/>
          <w:bCs/>
        </w:rPr>
        <w:t xml:space="preserve"> </w:t>
      </w:r>
      <w:r w:rsidR="001A2C9E" w:rsidRPr="0045474B">
        <w:rPr>
          <w:rFonts w:ascii="Arial" w:hAnsi="Arial" w:cs="Arial"/>
          <w:b/>
          <w:bCs/>
        </w:rPr>
        <w:t>evidence trails and assurance alignment</w:t>
      </w:r>
      <w:r w:rsidRPr="0045474B">
        <w:rPr>
          <w:rFonts w:ascii="Arial" w:hAnsi="Arial" w:cs="Arial"/>
          <w:b/>
          <w:bCs/>
        </w:rPr>
        <w:t>.</w:t>
      </w:r>
    </w:p>
    <w:p w14:paraId="25B95C3C" w14:textId="430AE45D" w:rsidR="00CE7FD2" w:rsidRDefault="00283F2C" w:rsidP="00283F2C">
      <w:pPr>
        <w:spacing w:before="240"/>
        <w:ind w:left="0"/>
        <w:jc w:val="both"/>
        <w:rPr>
          <w:rFonts w:ascii="Arial" w:hAnsi="Arial" w:cs="Arial"/>
        </w:rPr>
      </w:pPr>
      <w:r w:rsidRPr="00283F2C">
        <w:rPr>
          <w:rFonts w:ascii="Arial" w:hAnsi="Arial" w:cs="Arial"/>
        </w:rPr>
        <w:t xml:space="preserve">The reporting process should </w:t>
      </w:r>
      <w:r w:rsidR="005A6F3D">
        <w:rPr>
          <w:rFonts w:ascii="Arial" w:hAnsi="Arial" w:cs="Arial"/>
        </w:rPr>
        <w:t>provide evidence that the figures are accurate</w:t>
      </w:r>
      <w:r w:rsidRPr="00283F2C">
        <w:rPr>
          <w:rFonts w:ascii="Arial" w:hAnsi="Arial" w:cs="Arial"/>
        </w:rPr>
        <w:t xml:space="preserve"> and verifiable. The organization should have audit trails </w:t>
      </w:r>
      <w:r w:rsidR="005A6F3D">
        <w:rPr>
          <w:rFonts w:ascii="Arial" w:hAnsi="Arial" w:cs="Arial"/>
        </w:rPr>
        <w:t xml:space="preserve">that provide information on the origin of every metric, the calculations performed, the </w:t>
      </w:r>
      <w:r w:rsidRPr="00283F2C">
        <w:rPr>
          <w:rFonts w:ascii="Arial" w:hAnsi="Arial" w:cs="Arial"/>
        </w:rPr>
        <w:t xml:space="preserve">individuals who made amendments, and supporting documents (documents, logs, system records). Building reports in a manner that assures auditors/assurance providers will test them to enhance credibility, not merely to obtain quicker and smoother results, is known as assurance alignment </w:t>
      </w:r>
      <w:r w:rsidR="00AE3212">
        <w:rPr>
          <w:rFonts w:ascii="Arial" w:hAnsi="Arial" w:cs="Arial"/>
        </w:rPr>
        <w:fldChar w:fldCharType="begin"/>
      </w:r>
      <w:r w:rsidR="00AE3212">
        <w:rPr>
          <w:rFonts w:ascii="Arial" w:hAnsi="Arial" w:cs="Arial"/>
        </w:rPr>
        <w:instrText xml:space="preserve"> ADDIN EN.CITE &lt;EndNote&gt;&lt;Cite&gt;&lt;Author&gt;de Villiers&lt;/Author&gt;&lt;Year&gt;2024&lt;/Year&gt;&lt;RecNum&gt;55&lt;/RecNum&gt;&lt;DisplayText&gt;(de Villiers et al., 2024)&lt;/DisplayText&gt;&lt;record&gt;&lt;rec-number&gt;55&lt;/rec-number&gt;&lt;foreign-keys&gt;&lt;key app="EN" db-id="fsp9rw5xbed5v9ed90qx2wps5tdzez0fadrf" timestamp="1770102036"&gt;55&lt;/key&gt;&lt;/foreign-keys&gt;&lt;ref-type name="Journal Article"&gt;17&lt;/ref-type&gt;&lt;contributors&gt;&lt;authors&gt;&lt;author&gt;de Villiers, Charl&lt;/author&gt;&lt;author&gt;Dimes, Ruth &lt;/author&gt;&lt;author&gt;Dissanayake, Dinithi&lt;/author&gt;&lt;author&gt;Kuruppu, Sanjaya &lt;/author&gt;&lt;/authors&gt;&lt;/contributors&gt;&lt;titles&gt;&lt;title&gt;&amp;quot;AI Biases in Sustainability Accounting and Finance: Ethical Issues Conceptual Framework Development, and an Agenda for Research and Practice&amp;#xD;&amp;quot;&lt;/title&gt;&lt;/titles&gt;&lt;dates&gt;&lt;year&gt;2024&lt;/year&gt;&lt;/dates&gt;&lt;urls&gt;&lt;/urls&gt;&lt;/record&gt;&lt;/Cite&gt;&lt;/EndNote&gt;</w:instrText>
      </w:r>
      <w:r w:rsidR="00AE3212">
        <w:rPr>
          <w:rFonts w:ascii="Arial" w:hAnsi="Arial" w:cs="Arial"/>
        </w:rPr>
        <w:fldChar w:fldCharType="separate"/>
      </w:r>
      <w:r w:rsidR="00AE3212">
        <w:rPr>
          <w:rFonts w:ascii="Arial" w:hAnsi="Arial" w:cs="Arial"/>
          <w:noProof/>
        </w:rPr>
        <w:t>(de Villiers et al., 2024)</w:t>
      </w:r>
      <w:r w:rsidR="00AE3212">
        <w:rPr>
          <w:rFonts w:ascii="Arial" w:hAnsi="Arial" w:cs="Arial"/>
        </w:rPr>
        <w:fldChar w:fldCharType="end"/>
      </w:r>
      <w:r w:rsidR="003F0C17">
        <w:rPr>
          <w:rFonts w:ascii="Arial" w:hAnsi="Arial" w:cs="Arial"/>
        </w:rPr>
        <w:t>. Assurance alignment</w:t>
      </w:r>
      <w:r w:rsidRPr="00283F2C">
        <w:rPr>
          <w:rFonts w:ascii="Arial" w:hAnsi="Arial" w:cs="Arial"/>
        </w:rPr>
        <w:t xml:space="preserve"> supports the idea that accountability risk increases when outputs are not transparent/explainable. </w:t>
      </w:r>
      <w:r w:rsidR="00003D87">
        <w:rPr>
          <w:rFonts w:ascii="Arial" w:hAnsi="Arial" w:cs="Arial"/>
        </w:rPr>
        <w:fldChar w:fldCharType="begin"/>
      </w:r>
      <w:r w:rsidR="00003D87">
        <w:rPr>
          <w:rFonts w:ascii="Arial" w:hAnsi="Arial" w:cs="Arial"/>
        </w:rPr>
        <w:instrText xml:space="preserve"> ADDIN EN.CITE &lt;EndNote&gt;&lt;Cite&gt;&lt;Author&gt;Simatupang&lt;/Author&gt;&lt;Year&gt;2025&lt;/Year&gt;&lt;RecNum&gt;48&lt;/RecNum&gt;&lt;DisplayText&gt;(Simatupang et al., 2025)&lt;/DisplayText&gt;&lt;record&gt;&lt;rec-number&gt;48&lt;/rec-number&gt;&lt;foreign-keys&gt;&lt;key app="EN" db-id="fsp9rw5xbed5v9ed90qx2wps5tdzez0fadrf" timestamp="1770101844"&gt;48&lt;/key&gt;&lt;/foreign-keys&gt;&lt;ref-type name="Journal Article"&gt;17&lt;/ref-type&gt;&lt;contributors&gt;&lt;authors&gt;&lt;author&gt;Simatupang, Ika Suryani&lt;/author&gt;&lt;author&gt;Wardani, Diah Utami Kusuma&lt;/author&gt;&lt;author&gt;Muda, Iskandar&lt;/author&gt;&lt;author&gt;Putra, Adi Syah &lt;/author&gt;&lt;/authors&gt;&lt;/contributors&gt;&lt;titles&gt;&lt;title&gt;&amp;quot;New Accounting Reports: Sustainability and Integration in Artificial Intelligence (AI) Perspective&amp;#xD;&amp;quot;&lt;/title&gt;&lt;/titles&gt;&lt;dates&gt;&lt;year&gt;2025&lt;/year&gt;&lt;/dates&gt;&lt;urls&gt;&lt;/urls&gt;&lt;/record&gt;&lt;/Cite&gt;&lt;/EndNote&gt;</w:instrText>
      </w:r>
      <w:r w:rsidR="00003D87">
        <w:rPr>
          <w:rFonts w:ascii="Arial" w:hAnsi="Arial" w:cs="Arial"/>
        </w:rPr>
        <w:fldChar w:fldCharType="separate"/>
      </w:r>
      <w:r w:rsidR="00003D87">
        <w:rPr>
          <w:rFonts w:ascii="Arial" w:hAnsi="Arial" w:cs="Arial"/>
          <w:noProof/>
        </w:rPr>
        <w:t>(Simatupang et al., 2025)</w:t>
      </w:r>
      <w:r w:rsidR="00003D87">
        <w:rPr>
          <w:rFonts w:ascii="Arial" w:hAnsi="Arial" w:cs="Arial"/>
        </w:rPr>
        <w:fldChar w:fldCharType="end"/>
      </w:r>
      <w:r w:rsidR="00003D87">
        <w:rPr>
          <w:rFonts w:ascii="Arial" w:hAnsi="Arial" w:cs="Arial"/>
        </w:rPr>
        <w:t xml:space="preserve"> </w:t>
      </w:r>
      <w:r w:rsidR="001A2C9E">
        <w:rPr>
          <w:rFonts w:ascii="Arial" w:hAnsi="Arial" w:cs="Arial"/>
        </w:rPr>
        <w:t>support the ongoing restrictions on assurance frameworks, bias controls, and preparedness</w:t>
      </w:r>
      <w:r w:rsidRPr="00283F2C">
        <w:rPr>
          <w:rFonts w:ascii="Arial" w:hAnsi="Arial" w:cs="Arial"/>
        </w:rPr>
        <w:t xml:space="preserve">. Use traceability and structured change records </w:t>
      </w:r>
      <w:r w:rsidR="00373F5B">
        <w:rPr>
          <w:rFonts w:ascii="Arial" w:hAnsi="Arial" w:cs="Arial"/>
        </w:rPr>
        <w:t xml:space="preserve">to enhance </w:t>
      </w:r>
      <w:r w:rsidRPr="00283F2C">
        <w:rPr>
          <w:rFonts w:ascii="Arial" w:hAnsi="Arial" w:cs="Arial"/>
        </w:rPr>
        <w:t xml:space="preserve">reliability </w:t>
      </w:r>
      <w:r w:rsidR="00352B27">
        <w:rPr>
          <w:rFonts w:ascii="Arial" w:hAnsi="Arial" w:cs="Arial"/>
        </w:rPr>
        <w:fldChar w:fldCharType="begin"/>
      </w:r>
      <w:r w:rsidR="00352B27">
        <w:rPr>
          <w:rFonts w:ascii="Arial" w:hAnsi="Arial" w:cs="Arial"/>
        </w:rPr>
        <w:instrText xml:space="preserve"> ADDIN EN.CITE &lt;EndNote&gt;&lt;Cite&gt;&lt;Author&gt;R&lt;/Author&gt;&lt;Year&gt;2025&lt;/Year&gt;&lt;RecNum&gt;59&lt;/RecNum&gt;&lt;DisplayText&gt;(R et al., 2025)&lt;/DisplayText&gt;&lt;record&gt;&lt;rec-number&gt;59&lt;/rec-number&gt;&lt;foreign-keys&gt;&lt;key app="EN" db-id="fsp9rw5xbed5v9ed90qx2wps5tdzez0fadrf" timestamp="1770102189"&gt;59&lt;/key&gt;&lt;/foreign-keys&gt;&lt;ref-type name="Journal Article"&gt;17&lt;/ref-type&gt;&lt;contributors&gt;&lt;authors&gt;&lt;author&gt;Salim Malik A R&lt;/author&gt;&lt;author&gt;Siddhi Brahmbhatt&lt;/author&gt;&lt;author&gt;Vinay A &lt;/author&gt;&lt;/authors&gt;&lt;/contributors&gt;&lt;titles&gt;&lt;title&gt;&amp;quot;AI-Enabled ESG Reporting: Bridging &amp;#xD;Sustainability and Accounting Practice&amp;quot;&lt;/title&gt;&lt;secondary-title&gt;International Journal on Science and Technology (IJSAT)&lt;/secondary-title&gt;&lt;/titles&gt;&lt;periodical&gt;&lt;full-title&gt;International Journal on Science and Technology (IJSAT)&lt;/full-title&gt;&lt;/periodical&gt;&lt;volume&gt;16&lt;/volume&gt;&lt;dates&gt;&lt;year&gt;2025&lt;/year&gt;&lt;/dates&gt;&lt;isbn&gt;E-ISSN: 2229-7677&lt;/isbn&gt;&lt;urls&gt;&lt;/urls&gt;&lt;/record&gt;&lt;/Cite&gt;&lt;/EndNote&gt;</w:instrText>
      </w:r>
      <w:r w:rsidR="00352B27">
        <w:rPr>
          <w:rFonts w:ascii="Arial" w:hAnsi="Arial" w:cs="Arial"/>
        </w:rPr>
        <w:fldChar w:fldCharType="separate"/>
      </w:r>
      <w:r w:rsidR="00352B27">
        <w:rPr>
          <w:rFonts w:ascii="Arial" w:hAnsi="Arial" w:cs="Arial"/>
          <w:noProof/>
        </w:rPr>
        <w:t>(R et al., 2025)</w:t>
      </w:r>
      <w:r w:rsidR="00352B27">
        <w:rPr>
          <w:rFonts w:ascii="Arial" w:hAnsi="Arial" w:cs="Arial"/>
        </w:rPr>
        <w:fldChar w:fldCharType="end"/>
      </w:r>
      <w:r w:rsidRPr="00283F2C">
        <w:rPr>
          <w:rFonts w:ascii="Arial" w:hAnsi="Arial" w:cs="Arial"/>
        </w:rPr>
        <w:t>.</w:t>
      </w:r>
    </w:p>
    <w:p w14:paraId="14277E9B" w14:textId="77777777" w:rsidR="00FD06F4" w:rsidRDefault="00FD06F4" w:rsidP="00283F2C">
      <w:pPr>
        <w:spacing w:before="240"/>
        <w:ind w:left="0"/>
        <w:jc w:val="both"/>
        <w:rPr>
          <w:rFonts w:ascii="Arial" w:hAnsi="Arial" w:cs="Arial"/>
        </w:rPr>
      </w:pPr>
    </w:p>
    <w:p w14:paraId="1F901E8B" w14:textId="77777777" w:rsidR="00FA5C69" w:rsidRPr="00F53CED" w:rsidRDefault="00FA5C69" w:rsidP="00283F2C">
      <w:pPr>
        <w:spacing w:before="240"/>
        <w:ind w:left="0"/>
        <w:jc w:val="both"/>
        <w:rPr>
          <w:rFonts w:ascii="Arial" w:hAnsi="Arial" w:cs="Arial"/>
        </w:rPr>
      </w:pPr>
    </w:p>
    <w:p w14:paraId="728F981B" w14:textId="37E8526C" w:rsidR="00931D8D" w:rsidRDefault="00931D8D" w:rsidP="00D81B15">
      <w:pPr>
        <w:pStyle w:val="Heading1"/>
      </w:pPr>
      <w:bookmarkStart w:id="38" w:name="_Toc184116108"/>
      <w:bookmarkStart w:id="39" w:name="_Toc225179951"/>
      <w:r>
        <w:lastRenderedPageBreak/>
        <w:t>CHAPTER V: DISCUSSION</w:t>
      </w:r>
      <w:bookmarkEnd w:id="38"/>
      <w:bookmarkEnd w:id="39"/>
    </w:p>
    <w:p w14:paraId="45C12946" w14:textId="74096693" w:rsidR="00931D8D" w:rsidRPr="00931D8D" w:rsidRDefault="00931D8D" w:rsidP="001E6945">
      <w:pPr>
        <w:pStyle w:val="Heading2"/>
        <w:numPr>
          <w:ilvl w:val="1"/>
          <w:numId w:val="55"/>
        </w:numPr>
      </w:pPr>
      <w:bookmarkStart w:id="40" w:name="_Toc184116109"/>
      <w:bookmarkStart w:id="41" w:name="_Toc225179952"/>
      <w:r>
        <w:t>Conclusions</w:t>
      </w:r>
      <w:bookmarkEnd w:id="40"/>
      <w:bookmarkEnd w:id="41"/>
    </w:p>
    <w:p w14:paraId="0B54C03E" w14:textId="0EAB96E7" w:rsidR="006437FB" w:rsidRDefault="006437FB" w:rsidP="00BB4E60">
      <w:pPr>
        <w:spacing w:before="240"/>
        <w:ind w:left="0"/>
        <w:jc w:val="both"/>
        <w:rPr>
          <w:rFonts w:ascii="Arial" w:hAnsi="Arial" w:cs="Arial"/>
        </w:rPr>
      </w:pPr>
      <w:r w:rsidRPr="006437FB">
        <w:rPr>
          <w:rFonts w:ascii="Arial" w:hAnsi="Arial" w:cs="Arial"/>
        </w:rPr>
        <w:t xml:space="preserve">The thesis </w:t>
      </w:r>
      <w:r>
        <w:rPr>
          <w:rFonts w:ascii="Arial" w:hAnsi="Arial" w:cs="Arial"/>
        </w:rPr>
        <w:t>examined the contribution of AI to sustainability reporting and the conditions for producing credible and meaningful change</w:t>
      </w:r>
      <w:r w:rsidRPr="006437FB">
        <w:rPr>
          <w:rFonts w:ascii="Arial" w:hAnsi="Arial" w:cs="Arial"/>
        </w:rPr>
        <w:t>. A systematic review of 38 scholarly articles allows one to make several important conclusions.</w:t>
      </w:r>
    </w:p>
    <w:p w14:paraId="178877F8" w14:textId="13D5C78A" w:rsidR="00BB4E60" w:rsidRPr="00BB4E60" w:rsidRDefault="00BB4E60" w:rsidP="00BB4E60">
      <w:pPr>
        <w:spacing w:before="240"/>
        <w:ind w:left="0"/>
        <w:jc w:val="both"/>
        <w:rPr>
          <w:rFonts w:ascii="Arial" w:hAnsi="Arial" w:cs="Arial"/>
        </w:rPr>
      </w:pPr>
      <w:r w:rsidRPr="009A7683">
        <w:rPr>
          <w:rFonts w:ascii="Arial" w:hAnsi="Arial" w:cs="Arial"/>
          <w:b/>
          <w:bCs/>
        </w:rPr>
        <w:t>1.</w:t>
      </w:r>
      <w:r w:rsidRPr="00BB4E60">
        <w:rPr>
          <w:rFonts w:ascii="Arial" w:hAnsi="Arial" w:cs="Arial"/>
        </w:rPr>
        <w:t xml:space="preserve"> </w:t>
      </w:r>
      <w:r w:rsidRPr="009A7683">
        <w:rPr>
          <w:rFonts w:ascii="Arial" w:hAnsi="Arial" w:cs="Arial"/>
          <w:b/>
          <w:bCs/>
        </w:rPr>
        <w:t xml:space="preserve"> </w:t>
      </w:r>
      <w:r w:rsidR="009A7683">
        <w:rPr>
          <w:rFonts w:ascii="Arial" w:hAnsi="Arial" w:cs="Arial"/>
          <w:b/>
          <w:bCs/>
        </w:rPr>
        <w:t>I</w:t>
      </w:r>
      <w:r w:rsidRPr="009A7683">
        <w:rPr>
          <w:rFonts w:ascii="Arial" w:hAnsi="Arial" w:cs="Arial"/>
          <w:b/>
          <w:bCs/>
        </w:rPr>
        <w:t>mplementation barrier</w:t>
      </w:r>
      <w:r w:rsidR="009A7683">
        <w:rPr>
          <w:rFonts w:ascii="Arial" w:hAnsi="Arial" w:cs="Arial"/>
          <w:b/>
          <w:bCs/>
        </w:rPr>
        <w:t xml:space="preserve"> is</w:t>
      </w:r>
      <w:r w:rsidR="009A7683" w:rsidRPr="009A7683">
        <w:rPr>
          <w:rFonts w:ascii="Arial" w:hAnsi="Arial" w:cs="Arial"/>
          <w:b/>
          <w:bCs/>
        </w:rPr>
        <w:t xml:space="preserve"> central, not secondary</w:t>
      </w:r>
    </w:p>
    <w:p w14:paraId="636D4F92" w14:textId="3E47C19D" w:rsidR="00090614" w:rsidRPr="00090614" w:rsidRDefault="00EC3891" w:rsidP="00090614">
      <w:pPr>
        <w:spacing w:before="240"/>
        <w:ind w:left="0"/>
        <w:jc w:val="both"/>
        <w:rPr>
          <w:rFonts w:ascii="Arial" w:hAnsi="Arial" w:cs="Arial"/>
        </w:rPr>
      </w:pPr>
      <w:r>
        <w:rPr>
          <w:rFonts w:ascii="Arial" w:hAnsi="Arial" w:cs="Arial"/>
        </w:rPr>
        <w:t>A</w:t>
      </w:r>
      <w:r w:rsidR="00090614" w:rsidRPr="00090614">
        <w:rPr>
          <w:rFonts w:ascii="Arial" w:hAnsi="Arial" w:cs="Arial"/>
        </w:rPr>
        <w:t xml:space="preserve">mong the most significant findings is </w:t>
      </w:r>
      <w:r w:rsidR="001A2C9E">
        <w:rPr>
          <w:rFonts w:ascii="Arial" w:hAnsi="Arial" w:cs="Arial"/>
        </w:rPr>
        <w:t>that implementation barriers are not just operational; they are major factors that will give a clear indication of whether AI can improve</w:t>
      </w:r>
      <w:r w:rsidR="00090614" w:rsidRPr="00090614">
        <w:rPr>
          <w:rFonts w:ascii="Arial" w:hAnsi="Arial" w:cs="Arial"/>
        </w:rPr>
        <w:t xml:space="preserve"> sustainability reporting. The limitations that were most frequently mentioned in the literature are:</w:t>
      </w:r>
    </w:p>
    <w:p w14:paraId="73928733" w14:textId="4301E976" w:rsidR="00090614" w:rsidRPr="00591461" w:rsidRDefault="00E76D84" w:rsidP="00591461">
      <w:pPr>
        <w:pStyle w:val="ListParagraph"/>
        <w:numPr>
          <w:ilvl w:val="0"/>
          <w:numId w:val="63"/>
        </w:numPr>
        <w:spacing w:before="240"/>
        <w:ind w:left="360"/>
        <w:jc w:val="both"/>
        <w:rPr>
          <w:rFonts w:ascii="Arial" w:hAnsi="Arial" w:cs="Arial"/>
        </w:rPr>
      </w:pPr>
      <w:r w:rsidRPr="00591461">
        <w:rPr>
          <w:rFonts w:ascii="Arial" w:hAnsi="Arial" w:cs="Arial"/>
        </w:rPr>
        <w:t>Low-quality</w:t>
      </w:r>
      <w:r w:rsidR="00090614" w:rsidRPr="00591461">
        <w:rPr>
          <w:rFonts w:ascii="Arial" w:hAnsi="Arial" w:cs="Arial"/>
        </w:rPr>
        <w:t xml:space="preserve"> data and unavailable data.</w:t>
      </w:r>
    </w:p>
    <w:p w14:paraId="5759B6B2" w14:textId="7CA44232" w:rsidR="00090614" w:rsidRPr="00591461" w:rsidRDefault="00090614" w:rsidP="00591461">
      <w:pPr>
        <w:pStyle w:val="ListParagraph"/>
        <w:numPr>
          <w:ilvl w:val="0"/>
          <w:numId w:val="63"/>
        </w:numPr>
        <w:spacing w:before="240"/>
        <w:ind w:left="360"/>
        <w:jc w:val="both"/>
        <w:rPr>
          <w:rFonts w:ascii="Arial" w:hAnsi="Arial" w:cs="Arial"/>
        </w:rPr>
      </w:pPr>
      <w:r w:rsidRPr="00591461">
        <w:rPr>
          <w:rFonts w:ascii="Arial" w:hAnsi="Arial" w:cs="Arial"/>
        </w:rPr>
        <w:t>Poor definitions of ESG.</w:t>
      </w:r>
    </w:p>
    <w:p w14:paraId="27C2BE94" w14:textId="2BBE5EF1" w:rsidR="00090614" w:rsidRPr="00591461" w:rsidRDefault="00090614" w:rsidP="00591461">
      <w:pPr>
        <w:pStyle w:val="ListParagraph"/>
        <w:numPr>
          <w:ilvl w:val="0"/>
          <w:numId w:val="63"/>
        </w:numPr>
        <w:spacing w:before="240"/>
        <w:ind w:left="360"/>
        <w:jc w:val="both"/>
        <w:rPr>
          <w:rFonts w:ascii="Arial" w:hAnsi="Arial" w:cs="Arial"/>
        </w:rPr>
      </w:pPr>
      <w:r w:rsidRPr="00591461">
        <w:rPr>
          <w:rFonts w:ascii="Arial" w:hAnsi="Arial" w:cs="Arial"/>
        </w:rPr>
        <w:t>Inconsistent KPIs</w:t>
      </w:r>
    </w:p>
    <w:p w14:paraId="75160D87" w14:textId="49254EDF" w:rsidR="00090614" w:rsidRPr="00591461" w:rsidRDefault="00090614" w:rsidP="00591461">
      <w:pPr>
        <w:pStyle w:val="ListParagraph"/>
        <w:numPr>
          <w:ilvl w:val="0"/>
          <w:numId w:val="63"/>
        </w:numPr>
        <w:spacing w:before="240"/>
        <w:ind w:left="360"/>
        <w:jc w:val="both"/>
        <w:rPr>
          <w:rFonts w:ascii="Arial" w:hAnsi="Arial" w:cs="Arial"/>
        </w:rPr>
      </w:pPr>
      <w:r w:rsidRPr="00591461">
        <w:rPr>
          <w:rFonts w:ascii="Arial" w:hAnsi="Arial" w:cs="Arial"/>
        </w:rPr>
        <w:t>High implementation costs</w:t>
      </w:r>
    </w:p>
    <w:p w14:paraId="6A11E51C" w14:textId="16D441A3" w:rsidR="00090614" w:rsidRPr="00591461" w:rsidRDefault="00090614" w:rsidP="00591461">
      <w:pPr>
        <w:pStyle w:val="ListParagraph"/>
        <w:numPr>
          <w:ilvl w:val="0"/>
          <w:numId w:val="63"/>
        </w:numPr>
        <w:spacing w:before="240"/>
        <w:ind w:left="360"/>
        <w:jc w:val="both"/>
        <w:rPr>
          <w:rFonts w:ascii="Arial" w:hAnsi="Arial" w:cs="Arial"/>
        </w:rPr>
      </w:pPr>
      <w:r w:rsidRPr="00591461">
        <w:rPr>
          <w:rFonts w:ascii="Arial" w:hAnsi="Arial" w:cs="Arial"/>
        </w:rPr>
        <w:t>Inadequate organizational potential and skills.</w:t>
      </w:r>
    </w:p>
    <w:p w14:paraId="4B8F40C2" w14:textId="7CA111C5" w:rsidR="00090614" w:rsidRPr="00591461" w:rsidRDefault="00090614" w:rsidP="00591461">
      <w:pPr>
        <w:pStyle w:val="ListParagraph"/>
        <w:numPr>
          <w:ilvl w:val="0"/>
          <w:numId w:val="63"/>
        </w:numPr>
        <w:spacing w:before="240"/>
        <w:ind w:left="360"/>
        <w:jc w:val="both"/>
        <w:rPr>
          <w:rFonts w:ascii="Arial" w:hAnsi="Arial" w:cs="Arial"/>
        </w:rPr>
      </w:pPr>
      <w:r w:rsidRPr="00591461">
        <w:rPr>
          <w:rFonts w:ascii="Arial" w:hAnsi="Arial" w:cs="Arial"/>
        </w:rPr>
        <w:t xml:space="preserve">Problem with assimilation </w:t>
      </w:r>
      <w:r w:rsidR="00E76D84" w:rsidRPr="00591461">
        <w:rPr>
          <w:rFonts w:ascii="Arial" w:hAnsi="Arial" w:cs="Arial"/>
        </w:rPr>
        <w:t>into</w:t>
      </w:r>
      <w:r w:rsidRPr="00591461">
        <w:rPr>
          <w:rFonts w:ascii="Arial" w:hAnsi="Arial" w:cs="Arial"/>
        </w:rPr>
        <w:t xml:space="preserve"> the old system.</w:t>
      </w:r>
    </w:p>
    <w:p w14:paraId="51B4274B" w14:textId="3A996931" w:rsidR="00090614" w:rsidRPr="00591461" w:rsidRDefault="00090614" w:rsidP="00591461">
      <w:pPr>
        <w:pStyle w:val="ListParagraph"/>
        <w:numPr>
          <w:ilvl w:val="0"/>
          <w:numId w:val="63"/>
        </w:numPr>
        <w:spacing w:before="240"/>
        <w:ind w:left="360"/>
        <w:jc w:val="both"/>
        <w:rPr>
          <w:rFonts w:ascii="Arial" w:hAnsi="Arial" w:cs="Arial"/>
        </w:rPr>
      </w:pPr>
      <w:r w:rsidRPr="00591461">
        <w:rPr>
          <w:rFonts w:ascii="Arial" w:hAnsi="Arial" w:cs="Arial"/>
        </w:rPr>
        <w:t>Infrastructure constraints, especially in developing countries.</w:t>
      </w:r>
    </w:p>
    <w:p w14:paraId="075459C4" w14:textId="046F9039" w:rsidR="00090614" w:rsidRPr="00090614" w:rsidRDefault="00090614" w:rsidP="00090614">
      <w:pPr>
        <w:spacing w:before="240"/>
        <w:ind w:left="0"/>
        <w:jc w:val="both"/>
        <w:rPr>
          <w:rFonts w:ascii="Arial" w:hAnsi="Arial" w:cs="Arial"/>
        </w:rPr>
      </w:pPr>
      <w:r w:rsidRPr="00090614">
        <w:rPr>
          <w:rFonts w:ascii="Arial" w:hAnsi="Arial" w:cs="Arial"/>
        </w:rPr>
        <w:t xml:space="preserve">It </w:t>
      </w:r>
      <w:r w:rsidR="005A6F3D">
        <w:rPr>
          <w:rFonts w:ascii="Arial" w:hAnsi="Arial" w:cs="Arial"/>
        </w:rPr>
        <w:t>has been proven</w:t>
      </w:r>
      <w:r w:rsidRPr="00090614">
        <w:rPr>
          <w:rFonts w:ascii="Arial" w:hAnsi="Arial" w:cs="Arial"/>
        </w:rPr>
        <w:t xml:space="preserve"> that AI does not necessarily address the reporting weaknesses. Instead, it depends on the maturity and already existing data governance structures. It may also happen that AI </w:t>
      </w:r>
      <w:r w:rsidR="005A6F3D">
        <w:rPr>
          <w:rFonts w:ascii="Arial" w:hAnsi="Arial" w:cs="Arial"/>
        </w:rPr>
        <w:t>amplifies the error instead of fixing it in instances where systems have missing or conflicting information</w:t>
      </w:r>
      <w:r w:rsidRPr="00090614">
        <w:rPr>
          <w:rFonts w:ascii="Arial" w:hAnsi="Arial" w:cs="Arial"/>
        </w:rPr>
        <w:t>.</w:t>
      </w:r>
    </w:p>
    <w:p w14:paraId="4A046ECC" w14:textId="2D04AD7F" w:rsidR="00090614" w:rsidRPr="00090614" w:rsidRDefault="00090614" w:rsidP="00090614">
      <w:pPr>
        <w:spacing w:before="240"/>
        <w:ind w:left="0"/>
        <w:jc w:val="both"/>
        <w:rPr>
          <w:rFonts w:ascii="Arial" w:hAnsi="Arial" w:cs="Arial"/>
        </w:rPr>
      </w:pPr>
      <w:r w:rsidRPr="00090614">
        <w:rPr>
          <w:rFonts w:ascii="Arial" w:hAnsi="Arial" w:cs="Arial"/>
        </w:rPr>
        <w:t xml:space="preserve">Also, </w:t>
      </w:r>
      <w:r w:rsidR="00CE7FD2">
        <w:rPr>
          <w:rFonts w:ascii="Arial" w:hAnsi="Arial" w:cs="Arial"/>
        </w:rPr>
        <w:t>implementing</w:t>
      </w:r>
      <w:r w:rsidRPr="00090614">
        <w:rPr>
          <w:rFonts w:ascii="Arial" w:hAnsi="Arial" w:cs="Arial"/>
        </w:rPr>
        <w:t xml:space="preserve"> AI complicates an organization. Models of governance, monitoring, explainability, cybersecurity</w:t>
      </w:r>
      <w:r w:rsidR="005A6F3D">
        <w:rPr>
          <w:rFonts w:ascii="Arial" w:hAnsi="Arial" w:cs="Arial"/>
        </w:rPr>
        <w:t>,</w:t>
      </w:r>
      <w:r w:rsidRPr="00090614">
        <w:rPr>
          <w:rFonts w:ascii="Arial" w:hAnsi="Arial" w:cs="Arial"/>
        </w:rPr>
        <w:t xml:space="preserve"> and change management in companies that need to be controlled exist. These additional functions might require the incompetence of sustainability teams, which have yet to develop crude ESG reporting frameworks.</w:t>
      </w:r>
    </w:p>
    <w:p w14:paraId="1785C2EF" w14:textId="0BEE156C" w:rsidR="00090614" w:rsidRDefault="00090614" w:rsidP="00090614">
      <w:pPr>
        <w:spacing w:before="240"/>
        <w:ind w:left="0"/>
        <w:jc w:val="both"/>
        <w:rPr>
          <w:rFonts w:ascii="Arial" w:hAnsi="Arial" w:cs="Arial"/>
        </w:rPr>
      </w:pPr>
      <w:r w:rsidRPr="00090614">
        <w:rPr>
          <w:rFonts w:ascii="Arial" w:hAnsi="Arial" w:cs="Arial"/>
        </w:rPr>
        <w:t xml:space="preserve">Consequently, AI will have the power to expand the performance gap between digitally mature and less mature organizations. </w:t>
      </w:r>
      <w:r w:rsidR="005A6F3D">
        <w:rPr>
          <w:rFonts w:ascii="Arial" w:hAnsi="Arial" w:cs="Arial"/>
        </w:rPr>
        <w:t xml:space="preserve">Established firms with well-developed </w:t>
      </w:r>
      <w:r w:rsidR="005A6F3D">
        <w:rPr>
          <w:rFonts w:ascii="Arial" w:hAnsi="Arial" w:cs="Arial"/>
        </w:rPr>
        <w:lastRenderedPageBreak/>
        <w:t>infrastructure and governance may find AI extremely useful, whereas less established firms may be overwhelmed by the need to meet</w:t>
      </w:r>
      <w:r w:rsidRPr="00090614">
        <w:rPr>
          <w:rFonts w:ascii="Arial" w:hAnsi="Arial" w:cs="Arial"/>
        </w:rPr>
        <w:t xml:space="preserve"> minimum ESG reporting standards. This attribute of inequality is particularly important </w:t>
      </w:r>
      <w:r w:rsidR="001A2C9E">
        <w:rPr>
          <w:rFonts w:ascii="Arial" w:hAnsi="Arial" w:cs="Arial"/>
        </w:rPr>
        <w:t>given the asymmetry in the geography literature</w:t>
      </w:r>
      <w:r w:rsidR="005A6F3D">
        <w:rPr>
          <w:rFonts w:ascii="Arial" w:hAnsi="Arial" w:cs="Arial"/>
        </w:rPr>
        <w:t xml:space="preserve">: developed economies are overrepresented relative to </w:t>
      </w:r>
      <w:r w:rsidRPr="00090614">
        <w:rPr>
          <w:rFonts w:ascii="Arial" w:hAnsi="Arial" w:cs="Arial"/>
        </w:rPr>
        <w:t>emerging markets.</w:t>
      </w:r>
    </w:p>
    <w:p w14:paraId="3CFF99D5" w14:textId="75DC17B0" w:rsidR="00BB4E60" w:rsidRPr="009A7683" w:rsidRDefault="00BB4E60" w:rsidP="00090614">
      <w:pPr>
        <w:spacing w:before="240"/>
        <w:ind w:left="0"/>
        <w:jc w:val="both"/>
        <w:rPr>
          <w:rFonts w:ascii="Arial" w:hAnsi="Arial" w:cs="Arial"/>
          <w:b/>
          <w:bCs/>
        </w:rPr>
      </w:pPr>
      <w:r w:rsidRPr="009A7683">
        <w:rPr>
          <w:rFonts w:ascii="Arial" w:hAnsi="Arial" w:cs="Arial"/>
          <w:b/>
          <w:bCs/>
        </w:rPr>
        <w:t xml:space="preserve">2. The biggest issues left open are Trust, Credibility, </w:t>
      </w:r>
      <w:r w:rsidR="00C108D9" w:rsidRPr="009A7683">
        <w:rPr>
          <w:rFonts w:ascii="Arial" w:hAnsi="Arial" w:cs="Arial"/>
          <w:b/>
          <w:bCs/>
        </w:rPr>
        <w:t>and assurance</w:t>
      </w:r>
      <w:r w:rsidRPr="009A7683">
        <w:rPr>
          <w:rFonts w:ascii="Arial" w:hAnsi="Arial" w:cs="Arial"/>
          <w:b/>
          <w:bCs/>
        </w:rPr>
        <w:t>.</w:t>
      </w:r>
    </w:p>
    <w:p w14:paraId="34BD630F" w14:textId="61E96B3F" w:rsidR="00BB4E60" w:rsidRPr="00BB4E60" w:rsidRDefault="00BB4E60" w:rsidP="00BB4E60">
      <w:pPr>
        <w:spacing w:before="240"/>
        <w:ind w:left="0"/>
        <w:jc w:val="both"/>
        <w:rPr>
          <w:rFonts w:ascii="Arial" w:hAnsi="Arial" w:cs="Arial"/>
        </w:rPr>
      </w:pPr>
      <w:r w:rsidRPr="00BB4E60">
        <w:rPr>
          <w:rFonts w:ascii="Arial" w:hAnsi="Arial" w:cs="Arial"/>
        </w:rPr>
        <w:t xml:space="preserve">The other important conclusion is regarding trust and credibility. </w:t>
      </w:r>
      <w:r w:rsidR="00931D8D">
        <w:rPr>
          <w:rFonts w:ascii="Arial" w:hAnsi="Arial" w:cs="Arial"/>
        </w:rPr>
        <w:t>Most of the reviewed literature claims that AI positively influences sustainability reporting by improving</w:t>
      </w:r>
      <w:r w:rsidRPr="00BB4E60">
        <w:rPr>
          <w:rFonts w:ascii="Arial" w:hAnsi="Arial" w:cs="Arial"/>
        </w:rPr>
        <w:t xml:space="preserve"> traceability, anomaly detection, and data validation. Nevertheless, </w:t>
      </w:r>
      <w:r w:rsidR="00E132FF">
        <w:rPr>
          <w:rFonts w:ascii="Arial" w:hAnsi="Arial" w:cs="Arial"/>
        </w:rPr>
        <w:t xml:space="preserve">AI offerings regarding sustainability outputs are assessed with almost no reviews and with no </w:t>
      </w:r>
      <w:r w:rsidRPr="00BB4E60">
        <w:rPr>
          <w:rFonts w:ascii="Arial" w:hAnsi="Arial" w:cs="Arial"/>
        </w:rPr>
        <w:t>foreseeable audits or certification measures.</w:t>
      </w:r>
    </w:p>
    <w:p w14:paraId="608E18C1" w14:textId="6E3A5F61" w:rsidR="00BB4E60" w:rsidRPr="00BB4E60" w:rsidRDefault="00BB4E60" w:rsidP="00BB4E60">
      <w:pPr>
        <w:spacing w:before="240"/>
        <w:ind w:left="0"/>
        <w:jc w:val="both"/>
        <w:rPr>
          <w:rFonts w:ascii="Arial" w:hAnsi="Arial" w:cs="Arial"/>
        </w:rPr>
      </w:pPr>
      <w:r w:rsidRPr="00BB4E60">
        <w:rPr>
          <w:rFonts w:ascii="Arial" w:hAnsi="Arial" w:cs="Arial"/>
        </w:rPr>
        <w:t xml:space="preserve">The literature often asserts that AI averts greenwashing, yet seldom puts credibility to </w:t>
      </w:r>
      <w:r w:rsidR="00E132FF">
        <w:rPr>
          <w:rFonts w:ascii="Arial" w:hAnsi="Arial" w:cs="Arial"/>
        </w:rPr>
        <w:t xml:space="preserve">the </w:t>
      </w:r>
      <w:r w:rsidRPr="00BB4E60">
        <w:rPr>
          <w:rFonts w:ascii="Arial" w:hAnsi="Arial" w:cs="Arial"/>
        </w:rPr>
        <w:t>test in a way that is most compelling to investors, regulators, and assurance providers like:</w:t>
      </w:r>
    </w:p>
    <w:p w14:paraId="465889F1" w14:textId="1C8F6FD1" w:rsidR="00BB4E60" w:rsidRPr="009A7683" w:rsidRDefault="00BB4E60" w:rsidP="009A7683">
      <w:pPr>
        <w:pStyle w:val="ListParagraph"/>
        <w:numPr>
          <w:ilvl w:val="0"/>
          <w:numId w:val="58"/>
        </w:numPr>
        <w:tabs>
          <w:tab w:val="left" w:pos="360"/>
        </w:tabs>
        <w:spacing w:before="240"/>
        <w:ind w:hanging="1080"/>
        <w:jc w:val="both"/>
        <w:rPr>
          <w:rFonts w:ascii="Arial" w:hAnsi="Arial" w:cs="Arial"/>
        </w:rPr>
      </w:pPr>
      <w:r w:rsidRPr="009A7683">
        <w:rPr>
          <w:rFonts w:ascii="Arial" w:hAnsi="Arial" w:cs="Arial"/>
        </w:rPr>
        <w:t>Checking with the reporting standards.</w:t>
      </w:r>
    </w:p>
    <w:p w14:paraId="4DB0B69F" w14:textId="2B8A7F8D" w:rsidR="00BB4E60" w:rsidRPr="009A7683" w:rsidRDefault="00BB4E60" w:rsidP="009A7683">
      <w:pPr>
        <w:pStyle w:val="ListParagraph"/>
        <w:numPr>
          <w:ilvl w:val="0"/>
          <w:numId w:val="58"/>
        </w:numPr>
        <w:tabs>
          <w:tab w:val="left" w:pos="360"/>
        </w:tabs>
        <w:spacing w:before="240"/>
        <w:ind w:hanging="1080"/>
        <w:jc w:val="both"/>
        <w:rPr>
          <w:rFonts w:ascii="Arial" w:hAnsi="Arial" w:cs="Arial"/>
        </w:rPr>
      </w:pPr>
      <w:r w:rsidRPr="009A7683">
        <w:rPr>
          <w:rFonts w:ascii="Arial" w:hAnsi="Arial" w:cs="Arial"/>
        </w:rPr>
        <w:t>Consistent evidence trails</w:t>
      </w:r>
    </w:p>
    <w:p w14:paraId="0F5AC3F6" w14:textId="34A2710F" w:rsidR="00BB4E60" w:rsidRPr="009A7683" w:rsidRDefault="00BB4E60" w:rsidP="009A7683">
      <w:pPr>
        <w:pStyle w:val="ListParagraph"/>
        <w:numPr>
          <w:ilvl w:val="0"/>
          <w:numId w:val="58"/>
        </w:numPr>
        <w:tabs>
          <w:tab w:val="left" w:pos="360"/>
        </w:tabs>
        <w:spacing w:before="240"/>
        <w:ind w:hanging="1080"/>
        <w:jc w:val="both"/>
        <w:rPr>
          <w:rFonts w:ascii="Arial" w:hAnsi="Arial" w:cs="Arial"/>
        </w:rPr>
      </w:pPr>
      <w:r w:rsidRPr="009A7683">
        <w:rPr>
          <w:rFonts w:ascii="Arial" w:hAnsi="Arial" w:cs="Arial"/>
        </w:rPr>
        <w:t>Reproducibility</w:t>
      </w:r>
    </w:p>
    <w:p w14:paraId="281C71CF" w14:textId="24731A0C" w:rsidR="00BB4E60" w:rsidRPr="009A7683" w:rsidRDefault="00BB4E60" w:rsidP="009A7683">
      <w:pPr>
        <w:pStyle w:val="ListParagraph"/>
        <w:numPr>
          <w:ilvl w:val="0"/>
          <w:numId w:val="58"/>
        </w:numPr>
        <w:tabs>
          <w:tab w:val="left" w:pos="360"/>
        </w:tabs>
        <w:spacing w:before="240"/>
        <w:ind w:hanging="1080"/>
        <w:jc w:val="both"/>
        <w:rPr>
          <w:rFonts w:ascii="Arial" w:hAnsi="Arial" w:cs="Arial"/>
        </w:rPr>
      </w:pPr>
      <w:r w:rsidRPr="009A7683">
        <w:rPr>
          <w:rFonts w:ascii="Arial" w:hAnsi="Arial" w:cs="Arial"/>
        </w:rPr>
        <w:t>Acceptance in the audit practice.</w:t>
      </w:r>
    </w:p>
    <w:p w14:paraId="6646E9F0" w14:textId="26AEE7C4" w:rsidR="00BB4E60" w:rsidRPr="00BB4E60" w:rsidRDefault="00BB4E60" w:rsidP="00BB4E60">
      <w:pPr>
        <w:spacing w:before="240"/>
        <w:ind w:left="0"/>
        <w:jc w:val="both"/>
        <w:rPr>
          <w:rFonts w:ascii="Arial" w:hAnsi="Arial" w:cs="Arial"/>
        </w:rPr>
      </w:pPr>
      <w:r w:rsidRPr="00BB4E60">
        <w:rPr>
          <w:rFonts w:ascii="Arial" w:hAnsi="Arial" w:cs="Arial"/>
        </w:rPr>
        <w:t xml:space="preserve">Thus, the assurance step is the </w:t>
      </w:r>
      <w:r w:rsidR="00E132FF">
        <w:rPr>
          <w:rFonts w:ascii="Arial" w:hAnsi="Arial" w:cs="Arial"/>
        </w:rPr>
        <w:t>most significant unaddressed question in</w:t>
      </w:r>
      <w:r w:rsidRPr="00BB4E60">
        <w:rPr>
          <w:rFonts w:ascii="Arial" w:hAnsi="Arial" w:cs="Arial"/>
        </w:rPr>
        <w:t xml:space="preserve"> AI-based sustainability reporting. AI can create advanced</w:t>
      </w:r>
      <w:r w:rsidR="00E132FF">
        <w:rPr>
          <w:rFonts w:ascii="Arial" w:hAnsi="Arial" w:cs="Arial"/>
        </w:rPr>
        <w:t>, digital-looking reports, but unless it has audit-ready data pipelines, an understandable model logic, governance controls, and correspondence with</w:t>
      </w:r>
      <w:r w:rsidRPr="00BB4E60">
        <w:rPr>
          <w:rFonts w:ascii="Arial" w:hAnsi="Arial" w:cs="Arial"/>
        </w:rPr>
        <w:t xml:space="preserve"> accepted reporting standards, such reports are open to poor inputs and poor verification.</w:t>
      </w:r>
    </w:p>
    <w:p w14:paraId="3F6C926C" w14:textId="08A24848" w:rsidR="005A6750" w:rsidRDefault="00BB4E60" w:rsidP="00BB4E60">
      <w:pPr>
        <w:spacing w:before="240"/>
        <w:ind w:left="0"/>
        <w:jc w:val="both"/>
        <w:rPr>
          <w:rFonts w:ascii="Arial" w:hAnsi="Arial" w:cs="Arial"/>
        </w:rPr>
      </w:pPr>
      <w:r w:rsidRPr="00BB4E60">
        <w:rPr>
          <w:rFonts w:ascii="Arial" w:hAnsi="Arial" w:cs="Arial"/>
        </w:rPr>
        <w:t xml:space="preserve">To conclude, AI enhances </w:t>
      </w:r>
      <w:r w:rsidR="00E132FF">
        <w:rPr>
          <w:rFonts w:ascii="Arial" w:hAnsi="Arial" w:cs="Arial"/>
        </w:rPr>
        <w:t>process efficiency more consistently</w:t>
      </w:r>
      <w:r w:rsidRPr="00BB4E60">
        <w:rPr>
          <w:rFonts w:ascii="Arial" w:hAnsi="Arial" w:cs="Arial"/>
        </w:rPr>
        <w:t xml:space="preserve"> than it enhances verified credibility.</w:t>
      </w:r>
    </w:p>
    <w:p w14:paraId="515713CE" w14:textId="77777777" w:rsidR="00AD2738" w:rsidRDefault="00AD2738" w:rsidP="00BB4E60">
      <w:pPr>
        <w:spacing w:before="240"/>
        <w:ind w:left="0"/>
        <w:jc w:val="both"/>
        <w:rPr>
          <w:rFonts w:ascii="Arial" w:hAnsi="Arial" w:cs="Arial"/>
        </w:rPr>
      </w:pPr>
    </w:p>
    <w:p w14:paraId="0420817B" w14:textId="77777777" w:rsidR="00AD2738" w:rsidRDefault="00AD2738" w:rsidP="00BB4E60">
      <w:pPr>
        <w:spacing w:before="240"/>
        <w:ind w:left="0"/>
        <w:jc w:val="both"/>
        <w:rPr>
          <w:rFonts w:ascii="Arial" w:hAnsi="Arial" w:cs="Arial"/>
        </w:rPr>
      </w:pPr>
    </w:p>
    <w:p w14:paraId="3D89ADCA" w14:textId="52DE90F9" w:rsidR="00BB4E60" w:rsidRPr="005A6750" w:rsidRDefault="00BB4E60" w:rsidP="00BB4E60">
      <w:pPr>
        <w:spacing w:before="240"/>
        <w:ind w:left="0"/>
        <w:jc w:val="both"/>
        <w:rPr>
          <w:rFonts w:ascii="Arial" w:hAnsi="Arial" w:cs="Arial"/>
        </w:rPr>
      </w:pPr>
      <w:r w:rsidRPr="009A7683">
        <w:rPr>
          <w:rFonts w:ascii="Arial" w:hAnsi="Arial" w:cs="Arial"/>
          <w:b/>
          <w:bCs/>
        </w:rPr>
        <w:lastRenderedPageBreak/>
        <w:t>3. The Effect of Performance is Conditional.</w:t>
      </w:r>
    </w:p>
    <w:p w14:paraId="65DCE21E" w14:textId="2D2DABF1" w:rsidR="00BB4E60" w:rsidRPr="00BB4E60" w:rsidRDefault="00BB4E60" w:rsidP="00BB4E60">
      <w:pPr>
        <w:spacing w:before="240"/>
        <w:ind w:left="0"/>
        <w:jc w:val="both"/>
        <w:rPr>
          <w:rFonts w:ascii="Arial" w:hAnsi="Arial" w:cs="Arial"/>
        </w:rPr>
      </w:pPr>
      <w:r w:rsidRPr="00BB4E60">
        <w:rPr>
          <w:rFonts w:ascii="Arial" w:hAnsi="Arial" w:cs="Arial"/>
        </w:rPr>
        <w:t xml:space="preserve">Less empirical research has </w:t>
      </w:r>
      <w:r w:rsidR="004324C4">
        <w:rPr>
          <w:rFonts w:ascii="Arial" w:hAnsi="Arial" w:cs="Arial"/>
        </w:rPr>
        <w:t>examined whether sustainability reporting is linked to higher accounting quality, as measured by</w:t>
      </w:r>
      <w:r w:rsidRPr="00BB4E60">
        <w:rPr>
          <w:rFonts w:ascii="Arial" w:hAnsi="Arial" w:cs="Arial"/>
        </w:rPr>
        <w:t xml:space="preserve"> earnings persistence or return on assets. There is still mixed evidence, however, as to market-based solutions such as firm valuation.</w:t>
      </w:r>
    </w:p>
    <w:p w14:paraId="25D43404" w14:textId="13817E4C" w:rsidR="006437FB" w:rsidRDefault="00BB4E60" w:rsidP="00BB4E60">
      <w:pPr>
        <w:spacing w:before="240"/>
        <w:ind w:left="0"/>
        <w:jc w:val="both"/>
        <w:rPr>
          <w:rFonts w:ascii="Arial" w:hAnsi="Arial" w:cs="Arial"/>
        </w:rPr>
      </w:pPr>
      <w:r w:rsidRPr="00BB4E60">
        <w:rPr>
          <w:rFonts w:ascii="Arial" w:hAnsi="Arial" w:cs="Arial"/>
        </w:rPr>
        <w:t xml:space="preserve">On the whole, the literature is more convincing that AI can enhance reporting processes and data management than it can enhance the firm-level financial performance. </w:t>
      </w:r>
      <w:r w:rsidR="006437FB" w:rsidRPr="006437FB">
        <w:rPr>
          <w:rFonts w:ascii="Arial" w:hAnsi="Arial" w:cs="Arial"/>
        </w:rPr>
        <w:t>Performance appears to have a context-dependent effect on sector attributes, regulation, investor interpretation, and measurement methods</w:t>
      </w:r>
      <w:r w:rsidR="006437FB">
        <w:rPr>
          <w:rFonts w:ascii="Arial" w:hAnsi="Arial" w:cs="Arial"/>
        </w:rPr>
        <w:t>.</w:t>
      </w:r>
    </w:p>
    <w:p w14:paraId="0A4EEADA" w14:textId="7088261C" w:rsidR="006437FB" w:rsidRPr="00BB4E60" w:rsidRDefault="006437FB" w:rsidP="00BB4E60">
      <w:pPr>
        <w:spacing w:before="240"/>
        <w:ind w:left="0"/>
        <w:jc w:val="both"/>
        <w:rPr>
          <w:rFonts w:ascii="Arial" w:hAnsi="Arial" w:cs="Arial"/>
        </w:rPr>
      </w:pPr>
      <w:r w:rsidRPr="006437FB">
        <w:rPr>
          <w:rFonts w:ascii="Arial" w:hAnsi="Arial" w:cs="Arial"/>
        </w:rPr>
        <w:t xml:space="preserve">Thus, the </w:t>
      </w:r>
      <w:r w:rsidR="009D3A9B">
        <w:rPr>
          <w:rFonts w:ascii="Arial" w:hAnsi="Arial" w:cs="Arial"/>
        </w:rPr>
        <w:t>existing evidence base does not support general statements that</w:t>
      </w:r>
      <w:r w:rsidRPr="006437FB">
        <w:rPr>
          <w:rFonts w:ascii="Arial" w:hAnsi="Arial" w:cs="Arial"/>
        </w:rPr>
        <w:t xml:space="preserve"> AI-based ESG reporting improves financial performance.</w:t>
      </w:r>
    </w:p>
    <w:p w14:paraId="6E22CDCC" w14:textId="77777777" w:rsidR="00160354" w:rsidRPr="00160354" w:rsidRDefault="00160354" w:rsidP="00160354">
      <w:pPr>
        <w:spacing w:before="240"/>
        <w:ind w:left="0"/>
        <w:jc w:val="both"/>
        <w:rPr>
          <w:rFonts w:ascii="Arial" w:hAnsi="Arial" w:cs="Arial"/>
          <w:b/>
          <w:bCs/>
        </w:rPr>
      </w:pPr>
      <w:r w:rsidRPr="00160354">
        <w:rPr>
          <w:rFonts w:ascii="Arial" w:hAnsi="Arial" w:cs="Arial"/>
          <w:b/>
          <w:bCs/>
        </w:rPr>
        <w:t>4. The Field Has to Change Potential to Proof.</w:t>
      </w:r>
    </w:p>
    <w:p w14:paraId="483DEE9E" w14:textId="2E5F80A1" w:rsidR="00160354" w:rsidRPr="00372ACF" w:rsidRDefault="00160354" w:rsidP="00160354">
      <w:pPr>
        <w:spacing w:before="240"/>
        <w:ind w:left="0"/>
        <w:jc w:val="both"/>
        <w:rPr>
          <w:rFonts w:ascii="Arial" w:hAnsi="Arial" w:cs="Arial"/>
        </w:rPr>
      </w:pPr>
      <w:r w:rsidRPr="00372ACF">
        <w:rPr>
          <w:rFonts w:ascii="Arial" w:hAnsi="Arial" w:cs="Arial"/>
        </w:rPr>
        <w:t xml:space="preserve">It is concluded that the sphere is evolving </w:t>
      </w:r>
      <w:r w:rsidR="005A6F3D">
        <w:rPr>
          <w:rFonts w:ascii="Arial" w:hAnsi="Arial" w:cs="Arial"/>
        </w:rPr>
        <w:t>rapidly</w:t>
      </w:r>
      <w:r w:rsidR="00E76D84">
        <w:rPr>
          <w:rFonts w:ascii="Arial" w:hAnsi="Arial" w:cs="Arial"/>
        </w:rPr>
        <w:t>, particularly over</w:t>
      </w:r>
      <w:r w:rsidRPr="00372ACF">
        <w:rPr>
          <w:rFonts w:ascii="Arial" w:hAnsi="Arial" w:cs="Arial"/>
        </w:rPr>
        <w:t xml:space="preserve"> the past few years. Nonetheless, it is also highly one-sided </w:t>
      </w:r>
      <w:r w:rsidR="00E76D84">
        <w:rPr>
          <w:rFonts w:ascii="Arial" w:hAnsi="Arial" w:cs="Arial"/>
        </w:rPr>
        <w:t>toward AI's potential rather than</w:t>
      </w:r>
      <w:r w:rsidRPr="00372ACF">
        <w:rPr>
          <w:rFonts w:ascii="Arial" w:hAnsi="Arial" w:cs="Arial"/>
        </w:rPr>
        <w:t xml:space="preserve"> its effectiveness. </w:t>
      </w:r>
      <w:r w:rsidR="005A6F3D">
        <w:rPr>
          <w:rFonts w:ascii="Arial" w:hAnsi="Arial" w:cs="Arial"/>
        </w:rPr>
        <w:t>Many studies investigate</w:t>
      </w:r>
      <w:r w:rsidR="00E76D84">
        <w:rPr>
          <w:rFonts w:ascii="Arial" w:hAnsi="Arial" w:cs="Arial"/>
        </w:rPr>
        <w:t xml:space="preserve"> capabilities in an abstract sense; less emphasis </w:t>
      </w:r>
      <w:r w:rsidR="005A6F3D">
        <w:rPr>
          <w:rFonts w:ascii="Arial" w:hAnsi="Arial" w:cs="Arial"/>
        </w:rPr>
        <w:t>is placed on practical application, longitudinal outcomes, and audit adoption</w:t>
      </w:r>
      <w:r w:rsidRPr="00372ACF">
        <w:rPr>
          <w:rFonts w:ascii="Arial" w:hAnsi="Arial" w:cs="Arial"/>
        </w:rPr>
        <w:t>.</w:t>
      </w:r>
    </w:p>
    <w:p w14:paraId="483CE9ED" w14:textId="18AEEB6D" w:rsidR="00805891" w:rsidRPr="00372ACF" w:rsidRDefault="00160354" w:rsidP="00160354">
      <w:pPr>
        <w:spacing w:before="240"/>
        <w:ind w:left="0"/>
        <w:jc w:val="both"/>
        <w:rPr>
          <w:rFonts w:ascii="Arial" w:hAnsi="Arial" w:cs="Arial"/>
        </w:rPr>
      </w:pPr>
      <w:r w:rsidRPr="00372ACF">
        <w:rPr>
          <w:rFonts w:ascii="Arial" w:hAnsi="Arial" w:cs="Arial"/>
        </w:rPr>
        <w:t xml:space="preserve">The further work must be aimed </w:t>
      </w:r>
      <w:r w:rsidR="00E76D84">
        <w:rPr>
          <w:rFonts w:ascii="Arial" w:hAnsi="Arial" w:cs="Arial"/>
        </w:rPr>
        <w:t>at developing an effective and valid influence, based on proven data systems, standardized measures of reporting quality, preparedness for assurance, and testing across</w:t>
      </w:r>
      <w:r w:rsidRPr="00372ACF">
        <w:rPr>
          <w:rFonts w:ascii="Arial" w:hAnsi="Arial" w:cs="Arial"/>
        </w:rPr>
        <w:t xml:space="preserve"> diverse settings</w:t>
      </w:r>
      <w:r w:rsidR="008E594E">
        <w:rPr>
          <w:rFonts w:ascii="Arial" w:hAnsi="Arial" w:cs="Arial"/>
        </w:rPr>
        <w:t xml:space="preserve">. </w:t>
      </w:r>
    </w:p>
    <w:p w14:paraId="17562E40" w14:textId="3FD23138" w:rsidR="00025DF7" w:rsidRDefault="005A6F3D" w:rsidP="00160354">
      <w:pPr>
        <w:spacing w:before="240"/>
        <w:ind w:left="0"/>
        <w:jc w:val="both"/>
        <w:rPr>
          <w:rFonts w:ascii="Arial" w:hAnsi="Arial" w:cs="Arial"/>
          <w:b/>
          <w:bCs/>
        </w:rPr>
      </w:pPr>
      <w:r>
        <w:rPr>
          <w:rFonts w:ascii="Arial" w:hAnsi="Arial" w:cs="Arial"/>
        </w:rPr>
        <w:t>In short, AI can be an effective tool for</w:t>
      </w:r>
      <w:r w:rsidR="00160354" w:rsidRPr="00372ACF">
        <w:rPr>
          <w:rFonts w:ascii="Arial" w:hAnsi="Arial" w:cs="Arial"/>
        </w:rPr>
        <w:t xml:space="preserve"> sustainability reporting. Nonetheless, the maturity of the data shall </w:t>
      </w:r>
      <w:r>
        <w:rPr>
          <w:rFonts w:ascii="Arial" w:hAnsi="Arial" w:cs="Arial"/>
        </w:rPr>
        <w:t xml:space="preserve">determine its real influence, the quality of governance, the potency of integration, the ethical parameters, and the </w:t>
      </w:r>
      <w:r w:rsidR="00160354" w:rsidRPr="00372ACF">
        <w:rPr>
          <w:rFonts w:ascii="Arial" w:hAnsi="Arial" w:cs="Arial"/>
        </w:rPr>
        <w:t>assurance mechanisms</w:t>
      </w:r>
      <w:r w:rsidR="00160354" w:rsidRPr="00160354">
        <w:rPr>
          <w:rFonts w:ascii="Arial" w:hAnsi="Arial" w:cs="Arial"/>
          <w:b/>
          <w:bCs/>
        </w:rPr>
        <w:t>.</w:t>
      </w:r>
    </w:p>
    <w:p w14:paraId="02E574FD" w14:textId="21A9D10E" w:rsidR="00AD2738" w:rsidRDefault="00BB4E60" w:rsidP="00167D11">
      <w:pPr>
        <w:spacing w:before="240"/>
        <w:ind w:left="0"/>
        <w:jc w:val="both"/>
        <w:rPr>
          <w:rFonts w:ascii="Arial" w:hAnsi="Arial" w:cs="Arial"/>
        </w:rPr>
      </w:pPr>
      <w:r w:rsidRPr="00BB4E60">
        <w:rPr>
          <w:rFonts w:ascii="Arial" w:hAnsi="Arial" w:cs="Arial"/>
        </w:rPr>
        <w:t xml:space="preserve">In </w:t>
      </w:r>
      <w:r w:rsidR="00E132FF">
        <w:rPr>
          <w:rFonts w:ascii="Arial" w:hAnsi="Arial" w:cs="Arial"/>
        </w:rPr>
        <w:t>brief, AI can be a strong instrument for sustainability reporting</w:t>
      </w:r>
      <w:r w:rsidR="006D0E4C">
        <w:rPr>
          <w:rFonts w:ascii="Arial" w:hAnsi="Arial" w:cs="Arial"/>
        </w:rPr>
        <w:t>. However, the maturity of the data will determine its actual impact</w:t>
      </w:r>
      <w:r w:rsidRPr="00BB4E60">
        <w:rPr>
          <w:rFonts w:ascii="Arial" w:hAnsi="Arial" w:cs="Arial"/>
        </w:rPr>
        <w:t>, the quality of governance, the strength of integration, the ethical parameters, and the mechanisms of assurance.</w:t>
      </w:r>
    </w:p>
    <w:p w14:paraId="608BE28A" w14:textId="77777777" w:rsidR="00AD2738" w:rsidRPr="00F53CED" w:rsidRDefault="00AD2738" w:rsidP="00167D11">
      <w:pPr>
        <w:spacing w:before="240"/>
        <w:ind w:left="0"/>
        <w:jc w:val="both"/>
        <w:rPr>
          <w:rFonts w:ascii="Arial" w:hAnsi="Arial" w:cs="Arial"/>
        </w:rPr>
      </w:pPr>
    </w:p>
    <w:p w14:paraId="06F83234" w14:textId="572EE3FF" w:rsidR="00931D8D" w:rsidRDefault="00931D8D" w:rsidP="001E6945">
      <w:pPr>
        <w:pStyle w:val="Heading2"/>
        <w:numPr>
          <w:ilvl w:val="1"/>
          <w:numId w:val="55"/>
        </w:numPr>
      </w:pPr>
      <w:bookmarkStart w:id="42" w:name="_Toc184116110"/>
      <w:bookmarkStart w:id="43" w:name="_Toc225179953"/>
      <w:r>
        <w:lastRenderedPageBreak/>
        <w:t>Scope for Future Study</w:t>
      </w:r>
      <w:bookmarkEnd w:id="42"/>
      <w:bookmarkEnd w:id="43"/>
    </w:p>
    <w:p w14:paraId="2E7B988E" w14:textId="6A74192E" w:rsidR="003461AD" w:rsidRPr="003461AD" w:rsidRDefault="003461AD" w:rsidP="003461AD">
      <w:pPr>
        <w:spacing w:before="240"/>
        <w:ind w:left="0"/>
        <w:jc w:val="both"/>
        <w:rPr>
          <w:rFonts w:ascii="Arial" w:hAnsi="Arial" w:cs="Arial"/>
        </w:rPr>
      </w:pPr>
      <w:r w:rsidRPr="003461AD">
        <w:rPr>
          <w:rFonts w:ascii="Arial" w:hAnsi="Arial" w:cs="Arial"/>
        </w:rPr>
        <w:t xml:space="preserve">The review </w:t>
      </w:r>
      <w:r w:rsidR="005A6F3D">
        <w:rPr>
          <w:rFonts w:ascii="Arial" w:hAnsi="Arial" w:cs="Arial"/>
        </w:rPr>
        <w:t>outlines key directions for</w:t>
      </w:r>
      <w:r w:rsidRPr="003461AD">
        <w:rPr>
          <w:rFonts w:ascii="Arial" w:hAnsi="Arial" w:cs="Arial"/>
        </w:rPr>
        <w:t xml:space="preserve"> future research.</w:t>
      </w:r>
    </w:p>
    <w:p w14:paraId="6A37A603" w14:textId="7CEDBD61" w:rsidR="00436819" w:rsidRPr="00436819" w:rsidRDefault="00436819" w:rsidP="00436819">
      <w:pPr>
        <w:tabs>
          <w:tab w:val="left" w:pos="270"/>
          <w:tab w:val="left" w:pos="360"/>
        </w:tabs>
        <w:spacing w:before="240"/>
        <w:ind w:left="0"/>
        <w:jc w:val="both"/>
        <w:rPr>
          <w:rFonts w:ascii="Arial" w:hAnsi="Arial" w:cs="Arial"/>
          <w:b/>
          <w:bCs/>
        </w:rPr>
      </w:pPr>
      <w:proofErr w:type="spellStart"/>
      <w:r w:rsidRPr="00436819">
        <w:rPr>
          <w:rFonts w:ascii="Arial" w:hAnsi="Arial" w:cs="Arial"/>
          <w:b/>
          <w:bCs/>
        </w:rPr>
        <w:t>i</w:t>
      </w:r>
      <w:proofErr w:type="spellEnd"/>
      <w:r w:rsidRPr="00436819">
        <w:rPr>
          <w:rFonts w:ascii="Arial" w:hAnsi="Arial" w:cs="Arial"/>
          <w:b/>
          <w:bCs/>
        </w:rPr>
        <w:t xml:space="preserve">. Not only </w:t>
      </w:r>
      <w:r>
        <w:rPr>
          <w:rFonts w:ascii="Arial" w:hAnsi="Arial" w:cs="Arial"/>
          <w:b/>
          <w:bCs/>
        </w:rPr>
        <w:t>are conceptual claims</w:t>
      </w:r>
      <w:r w:rsidRPr="00436819">
        <w:rPr>
          <w:rFonts w:ascii="Arial" w:hAnsi="Arial" w:cs="Arial"/>
          <w:b/>
          <w:bCs/>
        </w:rPr>
        <w:t xml:space="preserve"> necessary, but more empirical studies are needed.</w:t>
      </w:r>
    </w:p>
    <w:p w14:paraId="73E8B6A6" w14:textId="663DD420" w:rsidR="00436819" w:rsidRPr="00436819" w:rsidRDefault="00436819" w:rsidP="00436819">
      <w:pPr>
        <w:tabs>
          <w:tab w:val="left" w:pos="270"/>
          <w:tab w:val="left" w:pos="360"/>
        </w:tabs>
        <w:spacing w:before="240"/>
        <w:ind w:left="0"/>
        <w:jc w:val="both"/>
        <w:rPr>
          <w:rFonts w:ascii="Arial" w:hAnsi="Arial" w:cs="Arial"/>
        </w:rPr>
      </w:pPr>
      <w:r w:rsidRPr="00436819">
        <w:rPr>
          <w:rFonts w:ascii="Arial" w:hAnsi="Arial" w:cs="Arial"/>
        </w:rPr>
        <w:t xml:space="preserve">The 38 review articles are </w:t>
      </w:r>
      <w:r w:rsidR="00FD06F4">
        <w:rPr>
          <w:rFonts w:ascii="Arial" w:hAnsi="Arial" w:cs="Arial"/>
        </w:rPr>
        <w:t>largely conceptual; more empirical studies should be included</w:t>
      </w:r>
      <w:r w:rsidRPr="00436819">
        <w:rPr>
          <w:rFonts w:ascii="Arial" w:hAnsi="Arial" w:cs="Arial"/>
        </w:rPr>
        <w:t xml:space="preserve">. Future studies will need to have more discussion on real testing requirements. The researchers will also be invited to test the AI-based tools on actual company data, directly compare the </w:t>
      </w:r>
      <w:r>
        <w:rPr>
          <w:rFonts w:ascii="Arial" w:hAnsi="Arial" w:cs="Arial"/>
        </w:rPr>
        <w:t>AI-generated report with the one prepared manually, and assess the quality of the resulting report using</w:t>
      </w:r>
      <w:r w:rsidRPr="00436819">
        <w:rPr>
          <w:rFonts w:ascii="Arial" w:hAnsi="Arial" w:cs="Arial"/>
        </w:rPr>
        <w:t xml:space="preserve"> unmistakable measures of accuracy, completeness, comparability, and timeliness.</w:t>
      </w:r>
    </w:p>
    <w:p w14:paraId="41B3FE48" w14:textId="74C31E60" w:rsidR="00436819" w:rsidRPr="00436819" w:rsidRDefault="00436819" w:rsidP="00436819">
      <w:pPr>
        <w:tabs>
          <w:tab w:val="left" w:pos="270"/>
          <w:tab w:val="left" w:pos="360"/>
        </w:tabs>
        <w:spacing w:before="240"/>
        <w:ind w:left="0"/>
        <w:jc w:val="both"/>
        <w:rPr>
          <w:rFonts w:ascii="Arial" w:hAnsi="Arial" w:cs="Arial"/>
          <w:b/>
          <w:bCs/>
        </w:rPr>
      </w:pPr>
      <w:r w:rsidRPr="00436819">
        <w:rPr>
          <w:rFonts w:ascii="Arial" w:hAnsi="Arial" w:cs="Arial"/>
          <w:b/>
          <w:bCs/>
        </w:rPr>
        <w:t>ii. Long-term effect to be assessed in the long run.</w:t>
      </w:r>
    </w:p>
    <w:p w14:paraId="10C7D389" w14:textId="2BEFF666" w:rsidR="00436819" w:rsidRDefault="00436819" w:rsidP="00436819">
      <w:pPr>
        <w:tabs>
          <w:tab w:val="left" w:pos="270"/>
          <w:tab w:val="left" w:pos="360"/>
        </w:tabs>
        <w:spacing w:before="240"/>
        <w:ind w:left="0"/>
        <w:jc w:val="both"/>
        <w:rPr>
          <w:rFonts w:ascii="Arial" w:hAnsi="Arial" w:cs="Arial"/>
          <w:b/>
          <w:bCs/>
        </w:rPr>
      </w:pPr>
      <w:r w:rsidRPr="00436819">
        <w:rPr>
          <w:rFonts w:ascii="Arial" w:hAnsi="Arial" w:cs="Arial"/>
        </w:rPr>
        <w:t xml:space="preserve">Most of the </w:t>
      </w:r>
      <w:r>
        <w:rPr>
          <w:rFonts w:ascii="Arial" w:hAnsi="Arial" w:cs="Arial"/>
        </w:rPr>
        <w:t>analyzed articles are short-term in nature; hence, future researchers should investigate AI in the long term,</w:t>
      </w:r>
      <w:r w:rsidRPr="00436819">
        <w:rPr>
          <w:rFonts w:ascii="Arial" w:hAnsi="Arial" w:cs="Arial"/>
        </w:rPr>
        <w:t xml:space="preserve"> not only short-term results. They must know the extent to which AI is transforming </w:t>
      </w:r>
      <w:r>
        <w:rPr>
          <w:rFonts w:ascii="Arial" w:hAnsi="Arial" w:cs="Arial"/>
        </w:rPr>
        <w:t xml:space="preserve">sustainability reporting into a more sustainable decision-making approach and improving sustainability performance, rather than just </w:t>
      </w:r>
      <w:r w:rsidRPr="00436819">
        <w:rPr>
          <w:rFonts w:ascii="Arial" w:hAnsi="Arial" w:cs="Arial"/>
        </w:rPr>
        <w:t>the appearance and speed of the reporting.</w:t>
      </w:r>
    </w:p>
    <w:p w14:paraId="565E0154" w14:textId="71381D45" w:rsidR="003461AD" w:rsidRPr="005B0E62" w:rsidRDefault="003461AD" w:rsidP="00436819">
      <w:pPr>
        <w:tabs>
          <w:tab w:val="left" w:pos="270"/>
          <w:tab w:val="left" w:pos="360"/>
        </w:tabs>
        <w:spacing w:before="240"/>
        <w:ind w:left="0"/>
        <w:jc w:val="both"/>
        <w:rPr>
          <w:rFonts w:ascii="Arial" w:hAnsi="Arial" w:cs="Arial"/>
          <w:b/>
          <w:bCs/>
        </w:rPr>
      </w:pPr>
      <w:r w:rsidRPr="005B0E62">
        <w:rPr>
          <w:rFonts w:ascii="Arial" w:hAnsi="Arial" w:cs="Arial"/>
          <w:b/>
          <w:bCs/>
        </w:rPr>
        <w:t>iii.</w:t>
      </w:r>
      <w:r w:rsidR="00D4435B">
        <w:rPr>
          <w:rFonts w:ascii="Arial" w:hAnsi="Arial" w:cs="Arial"/>
          <w:b/>
          <w:bCs/>
        </w:rPr>
        <w:t xml:space="preserve"> </w:t>
      </w:r>
      <w:r w:rsidRPr="005B0E62">
        <w:rPr>
          <w:rFonts w:ascii="Arial" w:hAnsi="Arial" w:cs="Arial"/>
          <w:b/>
          <w:bCs/>
        </w:rPr>
        <w:tab/>
        <w:t xml:space="preserve">Further exploration of new markets and </w:t>
      </w:r>
      <w:r w:rsidR="001A2C9E" w:rsidRPr="005B0E62">
        <w:rPr>
          <w:rFonts w:ascii="Arial" w:hAnsi="Arial" w:cs="Arial"/>
          <w:b/>
          <w:bCs/>
        </w:rPr>
        <w:t>non-elite</w:t>
      </w:r>
      <w:r w:rsidRPr="005B0E62">
        <w:rPr>
          <w:rFonts w:ascii="Arial" w:hAnsi="Arial" w:cs="Arial"/>
          <w:b/>
          <w:bCs/>
        </w:rPr>
        <w:t xml:space="preserve"> areas. </w:t>
      </w:r>
    </w:p>
    <w:p w14:paraId="6F65CC14" w14:textId="250488F4" w:rsidR="003461AD" w:rsidRDefault="003461AD" w:rsidP="003461AD">
      <w:pPr>
        <w:spacing w:before="240"/>
        <w:ind w:left="0"/>
        <w:jc w:val="both"/>
        <w:rPr>
          <w:rFonts w:ascii="Arial" w:hAnsi="Arial" w:cs="Arial"/>
        </w:rPr>
      </w:pPr>
      <w:r w:rsidRPr="003461AD">
        <w:rPr>
          <w:rFonts w:ascii="Arial" w:hAnsi="Arial" w:cs="Arial"/>
        </w:rPr>
        <w:t xml:space="preserve">The majority of the research </w:t>
      </w:r>
      <w:r w:rsidR="00D836F7">
        <w:rPr>
          <w:rFonts w:ascii="Arial" w:hAnsi="Arial" w:cs="Arial"/>
        </w:rPr>
        <w:t>focuses on the environment of developed countries and larger,</w:t>
      </w:r>
      <w:r w:rsidRPr="003461AD">
        <w:rPr>
          <w:rFonts w:ascii="Arial" w:hAnsi="Arial" w:cs="Arial"/>
        </w:rPr>
        <w:t xml:space="preserve"> better-equipped companies. Meanwhile, the </w:t>
      </w:r>
      <w:r w:rsidR="00D836F7">
        <w:rPr>
          <w:rFonts w:ascii="Arial" w:hAnsi="Arial" w:cs="Arial"/>
        </w:rPr>
        <w:t>indicators for emerging economies suggest that smaller organizations remain</w:t>
      </w:r>
      <w:r w:rsidRPr="003461AD">
        <w:rPr>
          <w:rFonts w:ascii="Arial" w:hAnsi="Arial" w:cs="Arial"/>
        </w:rPr>
        <w:t xml:space="preserve"> confined. Future scholars must hence go into the new markets and the non-elite to determine whether AI-enhanced sustainability reporting can be applied in worse data infrastructure, regulatory strain, and technology capacity. This will allow </w:t>
      </w:r>
      <w:r w:rsidR="00D836F7">
        <w:rPr>
          <w:rFonts w:ascii="Arial" w:hAnsi="Arial" w:cs="Arial"/>
        </w:rPr>
        <w:t>the findings to be more generalizable and contribute to the creation of AI reporting tools and governance models applicable across</w:t>
      </w:r>
      <w:r w:rsidRPr="003461AD">
        <w:rPr>
          <w:rFonts w:ascii="Arial" w:hAnsi="Arial" w:cs="Arial"/>
        </w:rPr>
        <w:t xml:space="preserve"> various economic environments.</w:t>
      </w:r>
    </w:p>
    <w:p w14:paraId="260991BD" w14:textId="77777777" w:rsidR="00AD2738" w:rsidRPr="003461AD" w:rsidRDefault="00AD2738" w:rsidP="003461AD">
      <w:pPr>
        <w:spacing w:before="240"/>
        <w:ind w:left="0"/>
        <w:jc w:val="both"/>
        <w:rPr>
          <w:rFonts w:ascii="Arial" w:hAnsi="Arial" w:cs="Arial"/>
        </w:rPr>
      </w:pPr>
    </w:p>
    <w:p w14:paraId="2F530FEE" w14:textId="77777777" w:rsidR="003461AD" w:rsidRPr="005B0E62" w:rsidRDefault="003461AD" w:rsidP="005B0E62">
      <w:pPr>
        <w:tabs>
          <w:tab w:val="left" w:pos="360"/>
        </w:tabs>
        <w:spacing w:before="240"/>
        <w:ind w:left="0"/>
        <w:jc w:val="both"/>
        <w:rPr>
          <w:rFonts w:ascii="Arial" w:hAnsi="Arial" w:cs="Arial"/>
          <w:b/>
          <w:bCs/>
        </w:rPr>
      </w:pPr>
      <w:r w:rsidRPr="005B0E62">
        <w:rPr>
          <w:rFonts w:ascii="Arial" w:hAnsi="Arial" w:cs="Arial"/>
          <w:b/>
          <w:bCs/>
        </w:rPr>
        <w:lastRenderedPageBreak/>
        <w:t>iv.</w:t>
      </w:r>
      <w:r w:rsidRPr="005B0E62">
        <w:rPr>
          <w:rFonts w:ascii="Arial" w:hAnsi="Arial" w:cs="Arial"/>
          <w:b/>
          <w:bCs/>
        </w:rPr>
        <w:tab/>
        <w:t xml:space="preserve">Research moderators that define AI success. </w:t>
      </w:r>
    </w:p>
    <w:p w14:paraId="2096F042" w14:textId="1733B4B6" w:rsidR="003461AD" w:rsidRPr="003461AD" w:rsidRDefault="003461AD" w:rsidP="003461AD">
      <w:pPr>
        <w:spacing w:before="240"/>
        <w:ind w:left="0"/>
        <w:jc w:val="both"/>
        <w:rPr>
          <w:rFonts w:ascii="Arial" w:hAnsi="Arial" w:cs="Arial"/>
        </w:rPr>
      </w:pPr>
      <w:r w:rsidRPr="003461AD">
        <w:rPr>
          <w:rFonts w:ascii="Arial" w:hAnsi="Arial" w:cs="Arial"/>
        </w:rPr>
        <w:t xml:space="preserve">The majority of the paper states that AI works, but </w:t>
      </w:r>
      <w:r w:rsidR="00D836F7">
        <w:rPr>
          <w:rFonts w:ascii="Arial" w:hAnsi="Arial" w:cs="Arial"/>
        </w:rPr>
        <w:t>it seldom tests it in cases where it works best</w:t>
      </w:r>
      <w:r w:rsidRPr="003461AD">
        <w:rPr>
          <w:rFonts w:ascii="Arial" w:hAnsi="Arial" w:cs="Arial"/>
        </w:rPr>
        <w:t xml:space="preserve">. In </w:t>
      </w:r>
      <w:r w:rsidR="00D836F7">
        <w:rPr>
          <w:rFonts w:ascii="Arial" w:hAnsi="Arial" w:cs="Arial"/>
        </w:rPr>
        <w:t xml:space="preserve">this way, the study of moderators, such as data quality governance maturity, digital infrastructure, and staff capacity, is recommended to future researchers </w:t>
      </w:r>
      <w:r w:rsidRPr="003461AD">
        <w:rPr>
          <w:rFonts w:ascii="Arial" w:hAnsi="Arial" w:cs="Arial"/>
        </w:rPr>
        <w:t>to evaluate their impact on AIS reporting quality.</w:t>
      </w:r>
    </w:p>
    <w:p w14:paraId="598BE2CD" w14:textId="07F60EDE" w:rsidR="003461AD" w:rsidRPr="005B0E62" w:rsidRDefault="003461AD" w:rsidP="005B0E62">
      <w:pPr>
        <w:tabs>
          <w:tab w:val="left" w:pos="0"/>
          <w:tab w:val="left" w:pos="270"/>
        </w:tabs>
        <w:spacing w:before="240"/>
        <w:ind w:left="0"/>
        <w:jc w:val="both"/>
        <w:rPr>
          <w:rFonts w:ascii="Arial" w:hAnsi="Arial" w:cs="Arial"/>
          <w:b/>
          <w:bCs/>
        </w:rPr>
      </w:pPr>
      <w:r w:rsidRPr="005B0E62">
        <w:rPr>
          <w:rFonts w:ascii="Arial" w:hAnsi="Arial" w:cs="Arial"/>
          <w:b/>
          <w:bCs/>
        </w:rPr>
        <w:t>v.</w:t>
      </w:r>
      <w:r w:rsidRPr="005B0E62">
        <w:rPr>
          <w:rFonts w:ascii="Arial" w:hAnsi="Arial" w:cs="Arial"/>
          <w:b/>
          <w:bCs/>
        </w:rPr>
        <w:tab/>
        <w:t>Greater emphasis on assurance, acceptance</w:t>
      </w:r>
      <w:r w:rsidR="00D836F7" w:rsidRPr="005B0E62">
        <w:rPr>
          <w:rFonts w:ascii="Arial" w:hAnsi="Arial" w:cs="Arial"/>
          <w:b/>
          <w:bCs/>
        </w:rPr>
        <w:t>,</w:t>
      </w:r>
      <w:r w:rsidRPr="005B0E62">
        <w:rPr>
          <w:rFonts w:ascii="Arial" w:hAnsi="Arial" w:cs="Arial"/>
          <w:b/>
          <w:bCs/>
        </w:rPr>
        <w:t xml:space="preserve"> and auditability. </w:t>
      </w:r>
    </w:p>
    <w:p w14:paraId="790D5B10" w14:textId="1064B61E" w:rsidR="00EE5117" w:rsidRPr="00167D11" w:rsidRDefault="003461AD" w:rsidP="003461AD">
      <w:pPr>
        <w:spacing w:before="240"/>
        <w:ind w:left="0"/>
        <w:jc w:val="both"/>
        <w:rPr>
          <w:rFonts w:ascii="Arial" w:hAnsi="Arial" w:cs="Arial"/>
        </w:rPr>
      </w:pPr>
      <w:r w:rsidRPr="003461AD">
        <w:rPr>
          <w:rFonts w:ascii="Arial" w:hAnsi="Arial" w:cs="Arial"/>
        </w:rPr>
        <w:t xml:space="preserve">A significant number of articles state that </w:t>
      </w:r>
      <w:r w:rsidR="00D836F7">
        <w:rPr>
          <w:rFonts w:ascii="Arial" w:hAnsi="Arial" w:cs="Arial"/>
        </w:rPr>
        <w:t>AI can reduce grain washing</w:t>
      </w:r>
      <w:r w:rsidRPr="003461AD">
        <w:rPr>
          <w:rFonts w:ascii="Arial" w:hAnsi="Arial" w:cs="Arial"/>
        </w:rPr>
        <w:t xml:space="preserve">. However, fewer papers. These </w:t>
      </w:r>
      <w:r w:rsidR="00D836F7">
        <w:rPr>
          <w:rFonts w:ascii="Arial" w:hAnsi="Arial" w:cs="Arial"/>
        </w:rPr>
        <w:t>throw</w:t>
      </w:r>
      <w:r w:rsidRPr="003461AD">
        <w:rPr>
          <w:rFonts w:ascii="Arial" w:hAnsi="Arial" w:cs="Arial"/>
        </w:rPr>
        <w:t xml:space="preserve"> actual assurance into the testing phase</w:t>
      </w:r>
      <w:r w:rsidR="00CF16A4">
        <w:rPr>
          <w:rFonts w:ascii="Arial" w:hAnsi="Arial" w:cs="Arial"/>
        </w:rPr>
        <w:t xml:space="preserve">; thus, future researchers are advised to pay more attention to the very question of whether </w:t>
      </w:r>
      <w:r w:rsidR="00D836F7">
        <w:rPr>
          <w:rFonts w:ascii="Arial" w:hAnsi="Arial" w:cs="Arial"/>
        </w:rPr>
        <w:t>auditors accept AI-based ESG reporting</w:t>
      </w:r>
      <w:r w:rsidRPr="003461AD">
        <w:rPr>
          <w:rFonts w:ascii="Arial" w:hAnsi="Arial" w:cs="Arial"/>
        </w:rPr>
        <w:t xml:space="preserve"> and whether it can be properly verified. They are also supposed to look at how auditors review </w:t>
      </w:r>
      <w:r w:rsidR="00CF16A4">
        <w:rPr>
          <w:rFonts w:ascii="Arial" w:hAnsi="Arial" w:cs="Arial"/>
        </w:rPr>
        <w:t xml:space="preserve">AI-generated ESG numbers, what evidence and documentation </w:t>
      </w:r>
      <w:r w:rsidR="00D836F7">
        <w:rPr>
          <w:rFonts w:ascii="Arial" w:hAnsi="Arial" w:cs="Arial"/>
        </w:rPr>
        <w:t>are</w:t>
      </w:r>
      <w:r w:rsidR="00CF16A4">
        <w:rPr>
          <w:rFonts w:ascii="Arial" w:hAnsi="Arial" w:cs="Arial"/>
        </w:rPr>
        <w:t xml:space="preserve"> needed to be assured, and which control frameworks would render AI-supported</w:t>
      </w:r>
      <w:r w:rsidRPr="003461AD">
        <w:rPr>
          <w:rFonts w:ascii="Arial" w:hAnsi="Arial" w:cs="Arial"/>
        </w:rPr>
        <w:t xml:space="preserve"> reporting more credible.</w:t>
      </w:r>
    </w:p>
    <w:p w14:paraId="13FBEEF5" w14:textId="0CC61436" w:rsidR="00931D8D" w:rsidRDefault="005B0E62" w:rsidP="001E6945">
      <w:pPr>
        <w:pStyle w:val="Heading2"/>
        <w:numPr>
          <w:ilvl w:val="1"/>
          <w:numId w:val="55"/>
        </w:numPr>
      </w:pPr>
      <w:bookmarkStart w:id="44" w:name="_Toc184116111"/>
      <w:r>
        <w:t xml:space="preserve"> </w:t>
      </w:r>
      <w:bookmarkStart w:id="45" w:name="_Toc225179954"/>
      <w:r w:rsidR="00550D53">
        <w:t>Re</w:t>
      </w:r>
      <w:r w:rsidR="00931D8D">
        <w:t>commendations</w:t>
      </w:r>
      <w:bookmarkEnd w:id="45"/>
      <w:r w:rsidR="00931D8D">
        <w:t xml:space="preserve"> </w:t>
      </w:r>
      <w:bookmarkEnd w:id="44"/>
    </w:p>
    <w:p w14:paraId="174685C1" w14:textId="315F7C69" w:rsidR="000E4493" w:rsidRPr="00EE5117" w:rsidRDefault="000E4493" w:rsidP="00EE5117">
      <w:pPr>
        <w:spacing w:before="240"/>
        <w:ind w:left="0"/>
        <w:jc w:val="both"/>
        <w:rPr>
          <w:rFonts w:ascii="Arial" w:hAnsi="Arial" w:cs="Arial"/>
        </w:rPr>
      </w:pPr>
      <w:r w:rsidRPr="00EE5117">
        <w:rPr>
          <w:rFonts w:ascii="Arial" w:hAnsi="Arial" w:cs="Arial"/>
        </w:rPr>
        <w:t xml:space="preserve">Based on the 38 reviewed papers, the recommendations for the thesis can be written in 2 practical layers: </w:t>
      </w:r>
    </w:p>
    <w:p w14:paraId="0785F277" w14:textId="77B70DDE" w:rsidR="000E4493" w:rsidRPr="00466843" w:rsidRDefault="000E4493" w:rsidP="00466843">
      <w:pPr>
        <w:pStyle w:val="ListParagraph"/>
        <w:numPr>
          <w:ilvl w:val="3"/>
          <w:numId w:val="59"/>
        </w:numPr>
        <w:spacing w:before="240"/>
        <w:ind w:left="450" w:hanging="450"/>
        <w:jc w:val="both"/>
        <w:rPr>
          <w:rFonts w:ascii="Arial" w:hAnsi="Arial" w:cs="Arial"/>
        </w:rPr>
      </w:pPr>
      <w:r w:rsidRPr="00466843">
        <w:rPr>
          <w:rFonts w:ascii="Arial" w:hAnsi="Arial" w:cs="Arial"/>
        </w:rPr>
        <w:t>Recommendations for organizations and practitioners</w:t>
      </w:r>
    </w:p>
    <w:p w14:paraId="592745B3" w14:textId="16CE7B5E" w:rsidR="000E4493" w:rsidRPr="00466843" w:rsidRDefault="000E4493" w:rsidP="00466843">
      <w:pPr>
        <w:pStyle w:val="ListParagraph"/>
        <w:numPr>
          <w:ilvl w:val="3"/>
          <w:numId w:val="59"/>
        </w:numPr>
        <w:spacing w:before="240"/>
        <w:ind w:left="450" w:hanging="450"/>
        <w:jc w:val="both"/>
        <w:rPr>
          <w:rFonts w:ascii="Arial" w:hAnsi="Arial" w:cs="Arial"/>
        </w:rPr>
      </w:pPr>
      <w:r w:rsidRPr="00466843">
        <w:rPr>
          <w:rFonts w:ascii="Arial" w:hAnsi="Arial" w:cs="Arial"/>
        </w:rPr>
        <w:t>Recommendations for regulators/standard setters and assurance bodies</w:t>
      </w:r>
    </w:p>
    <w:p w14:paraId="52A9BB9E" w14:textId="77777777" w:rsidR="000E4493" w:rsidRPr="00EE5117" w:rsidRDefault="000E4493" w:rsidP="00EE5117">
      <w:pPr>
        <w:spacing w:before="240"/>
        <w:ind w:left="0"/>
        <w:jc w:val="both"/>
        <w:rPr>
          <w:rFonts w:ascii="Arial" w:hAnsi="Arial" w:cs="Arial"/>
        </w:rPr>
      </w:pPr>
      <w:r w:rsidRPr="00EE5117">
        <w:rPr>
          <w:rFonts w:ascii="Arial" w:hAnsi="Arial" w:cs="Arial"/>
        </w:rPr>
        <w:t>This is because reviews consistently show that AI can improve sustainability reporting, but robust databases, governance, and verification systems are needed.</w:t>
      </w:r>
    </w:p>
    <w:p w14:paraId="548F8333" w14:textId="77777777" w:rsidR="000E4493" w:rsidRPr="003877D4" w:rsidRDefault="000E4493" w:rsidP="005B0E62">
      <w:pPr>
        <w:tabs>
          <w:tab w:val="left" w:pos="0"/>
          <w:tab w:val="left" w:pos="270"/>
        </w:tabs>
        <w:spacing w:before="240"/>
        <w:ind w:left="0"/>
        <w:jc w:val="both"/>
        <w:rPr>
          <w:rFonts w:ascii="Arial" w:hAnsi="Arial" w:cs="Arial"/>
          <w:b/>
          <w:bCs/>
          <w:sz w:val="26"/>
          <w:szCs w:val="26"/>
        </w:rPr>
      </w:pPr>
      <w:r w:rsidRPr="003877D4">
        <w:rPr>
          <w:rFonts w:ascii="Arial" w:hAnsi="Arial" w:cs="Arial"/>
          <w:b/>
          <w:bCs/>
          <w:sz w:val="26"/>
          <w:szCs w:val="26"/>
        </w:rPr>
        <w:t>1.</w:t>
      </w:r>
      <w:r w:rsidRPr="003877D4">
        <w:rPr>
          <w:rFonts w:ascii="Arial" w:hAnsi="Arial" w:cs="Arial"/>
          <w:b/>
          <w:bCs/>
          <w:sz w:val="26"/>
          <w:szCs w:val="26"/>
        </w:rPr>
        <w:tab/>
        <w:t xml:space="preserve">Recommendations for organizations and practitioners: </w:t>
      </w:r>
    </w:p>
    <w:p w14:paraId="20A91D76" w14:textId="44FEE042" w:rsidR="000E4493" w:rsidRPr="00EE5117" w:rsidRDefault="000E4493" w:rsidP="00EE5117">
      <w:pPr>
        <w:spacing w:before="240"/>
        <w:ind w:left="0"/>
        <w:jc w:val="both"/>
        <w:rPr>
          <w:rFonts w:ascii="Arial" w:hAnsi="Arial" w:cs="Arial"/>
        </w:rPr>
      </w:pPr>
      <w:r w:rsidRPr="00EE5117">
        <w:rPr>
          <w:rFonts w:ascii="Arial" w:hAnsi="Arial" w:cs="Arial"/>
        </w:rPr>
        <w:t xml:space="preserve">It is important because it </w:t>
      </w:r>
      <w:r w:rsidR="00646DAA">
        <w:rPr>
          <w:rFonts w:ascii="Arial" w:hAnsi="Arial" w:cs="Arial"/>
        </w:rPr>
        <w:t xml:space="preserve">translates research findings into clear actions </w:t>
      </w:r>
      <w:r w:rsidR="00A372C8">
        <w:rPr>
          <w:rFonts w:ascii="Arial" w:hAnsi="Arial" w:cs="Arial"/>
        </w:rPr>
        <w:t xml:space="preserve">that </w:t>
      </w:r>
      <w:r w:rsidR="00646DAA">
        <w:rPr>
          <w:rFonts w:ascii="Arial" w:hAnsi="Arial" w:cs="Arial"/>
        </w:rPr>
        <w:t>the company can actually implement</w:t>
      </w:r>
      <w:r w:rsidRPr="00EE5117">
        <w:rPr>
          <w:rFonts w:ascii="Arial" w:hAnsi="Arial" w:cs="Arial"/>
        </w:rPr>
        <w:t>. They help firms avoid common mistakes and focus on the right foundations, such as data systems, governance, and assurance. Also, achieve credible sustainability reporting rather than faster-moving, unreliable reports.</w:t>
      </w:r>
    </w:p>
    <w:p w14:paraId="12DBFADB" w14:textId="24DDFBB6" w:rsidR="000E4493" w:rsidRPr="003877D4" w:rsidRDefault="00044017" w:rsidP="00D4435B">
      <w:pPr>
        <w:tabs>
          <w:tab w:val="left" w:pos="270"/>
        </w:tabs>
        <w:spacing w:before="240"/>
        <w:ind w:left="0"/>
        <w:jc w:val="both"/>
        <w:rPr>
          <w:rFonts w:ascii="Arial" w:hAnsi="Arial" w:cs="Arial"/>
          <w:b/>
          <w:bCs/>
          <w:i/>
          <w:iCs/>
        </w:rPr>
      </w:pPr>
      <w:proofErr w:type="spellStart"/>
      <w:r>
        <w:rPr>
          <w:rFonts w:ascii="Arial" w:hAnsi="Arial" w:cs="Arial"/>
          <w:b/>
          <w:bCs/>
          <w:i/>
          <w:iCs/>
        </w:rPr>
        <w:lastRenderedPageBreak/>
        <w:t>i</w:t>
      </w:r>
      <w:proofErr w:type="spellEnd"/>
      <w:r w:rsidR="000E4493" w:rsidRPr="003877D4">
        <w:rPr>
          <w:rFonts w:ascii="Arial" w:hAnsi="Arial" w:cs="Arial"/>
          <w:b/>
          <w:bCs/>
          <w:i/>
          <w:iCs/>
        </w:rPr>
        <w:t>.</w:t>
      </w:r>
      <w:r w:rsidR="000E4493" w:rsidRPr="003877D4">
        <w:rPr>
          <w:rFonts w:ascii="Arial" w:hAnsi="Arial" w:cs="Arial"/>
          <w:b/>
          <w:bCs/>
          <w:i/>
          <w:iCs/>
        </w:rPr>
        <w:tab/>
        <w:t xml:space="preserve">Start with “data readiness” before AI </w:t>
      </w:r>
    </w:p>
    <w:p w14:paraId="1C3365DF" w14:textId="77777777" w:rsidR="000E4493" w:rsidRPr="00EE5117" w:rsidRDefault="000E4493" w:rsidP="00D4435B">
      <w:pPr>
        <w:tabs>
          <w:tab w:val="left" w:pos="270"/>
        </w:tabs>
        <w:spacing w:before="240"/>
        <w:ind w:left="0"/>
        <w:jc w:val="both"/>
        <w:rPr>
          <w:rFonts w:ascii="Arial" w:hAnsi="Arial" w:cs="Arial"/>
        </w:rPr>
      </w:pPr>
      <w:r w:rsidRPr="00EE5117">
        <w:rPr>
          <w:rFonts w:ascii="Arial" w:hAnsi="Arial" w:cs="Arial"/>
        </w:rPr>
        <w:t xml:space="preserve">Most papers show that AI improves sustainability reporting only when databases are error-free and reliable. So, it is important to build a minimum data foundation, such as defining ESG data sources (fuel use, energy bill, procurement, supplier data), standardize data formats, units, and time period, improve data completeness because missing values are a major reporting weakness, and lastly create a single internal source for internal ESG data. </w:t>
      </w:r>
    </w:p>
    <w:p w14:paraId="7AD7EC55" w14:textId="77777777" w:rsidR="000E4493" w:rsidRPr="003877D4" w:rsidRDefault="000E4493" w:rsidP="00044017">
      <w:pPr>
        <w:tabs>
          <w:tab w:val="left" w:pos="270"/>
        </w:tabs>
        <w:spacing w:before="240"/>
        <w:ind w:left="-90"/>
        <w:jc w:val="both"/>
        <w:rPr>
          <w:rFonts w:ascii="Arial" w:hAnsi="Arial" w:cs="Arial"/>
          <w:b/>
          <w:bCs/>
          <w:i/>
          <w:iCs/>
        </w:rPr>
      </w:pPr>
      <w:r w:rsidRPr="003877D4">
        <w:rPr>
          <w:rFonts w:ascii="Arial" w:hAnsi="Arial" w:cs="Arial"/>
          <w:b/>
          <w:bCs/>
          <w:i/>
          <w:iCs/>
        </w:rPr>
        <w:t>ii.</w:t>
      </w:r>
      <w:r w:rsidRPr="003877D4">
        <w:rPr>
          <w:rFonts w:ascii="Arial" w:hAnsi="Arial" w:cs="Arial"/>
          <w:b/>
          <w:bCs/>
          <w:i/>
          <w:iCs/>
        </w:rPr>
        <w:tab/>
        <w:t xml:space="preserve"> Build strong KPI definitions and ownership </w:t>
      </w:r>
    </w:p>
    <w:p w14:paraId="427D9EFB" w14:textId="4205A79E" w:rsidR="000544AB" w:rsidRDefault="000544AB" w:rsidP="00044017">
      <w:pPr>
        <w:tabs>
          <w:tab w:val="left" w:pos="270"/>
        </w:tabs>
        <w:spacing w:before="240"/>
        <w:ind w:left="-90"/>
        <w:jc w:val="both"/>
        <w:rPr>
          <w:rFonts w:ascii="Arial" w:hAnsi="Arial" w:cs="Arial"/>
        </w:rPr>
      </w:pPr>
      <w:r w:rsidRPr="000544AB">
        <w:rPr>
          <w:rFonts w:ascii="Arial" w:hAnsi="Arial" w:cs="Arial"/>
        </w:rPr>
        <w:t xml:space="preserve">The analyzed literature has emphasized </w:t>
      </w:r>
      <w:r w:rsidR="00646DAA">
        <w:rPr>
          <w:rFonts w:ascii="Arial" w:hAnsi="Arial" w:cs="Arial"/>
        </w:rPr>
        <w:t>that inconsistent definitions of ESG are the main cause of unreliable</w:t>
      </w:r>
      <w:r w:rsidRPr="000544AB">
        <w:rPr>
          <w:rFonts w:ascii="Arial" w:hAnsi="Arial" w:cs="Arial"/>
        </w:rPr>
        <w:t xml:space="preserve"> reporting. Therefore, organizations are recommended to make KPIs always clear </w:t>
      </w:r>
      <w:r w:rsidR="003877D4">
        <w:rPr>
          <w:rFonts w:ascii="Arial" w:hAnsi="Arial" w:cs="Arial"/>
        </w:rPr>
        <w:t xml:space="preserve">on scope, unit, method of calculation, data source, reporting period, ownership, so that one can easily know who will be involved in data collection, quality checks, and the </w:t>
      </w:r>
      <w:r w:rsidR="00A372C8">
        <w:rPr>
          <w:rFonts w:ascii="Arial" w:hAnsi="Arial" w:cs="Arial"/>
        </w:rPr>
        <w:t>resolution of inconsistencies</w:t>
      </w:r>
      <w:r w:rsidR="00646DAA">
        <w:rPr>
          <w:rFonts w:ascii="Arial" w:hAnsi="Arial" w:cs="Arial"/>
        </w:rPr>
        <w:t>,</w:t>
      </w:r>
      <w:r w:rsidRPr="000544AB">
        <w:rPr>
          <w:rFonts w:ascii="Arial" w:hAnsi="Arial" w:cs="Arial"/>
        </w:rPr>
        <w:t xml:space="preserve"> etc. </w:t>
      </w:r>
    </w:p>
    <w:p w14:paraId="349DFF00" w14:textId="77777777" w:rsidR="000E4493" w:rsidRPr="003877D4" w:rsidRDefault="000E4493" w:rsidP="00044017">
      <w:pPr>
        <w:tabs>
          <w:tab w:val="left" w:pos="270"/>
        </w:tabs>
        <w:spacing w:before="240"/>
        <w:ind w:left="-90"/>
        <w:jc w:val="both"/>
        <w:rPr>
          <w:rFonts w:ascii="Arial" w:hAnsi="Arial" w:cs="Arial"/>
          <w:b/>
          <w:bCs/>
          <w:i/>
          <w:iCs/>
        </w:rPr>
      </w:pPr>
      <w:r w:rsidRPr="003877D4">
        <w:rPr>
          <w:rFonts w:ascii="Arial" w:hAnsi="Arial" w:cs="Arial"/>
          <w:b/>
          <w:bCs/>
          <w:i/>
          <w:iCs/>
        </w:rPr>
        <w:t>iii.</w:t>
      </w:r>
      <w:r w:rsidRPr="003877D4">
        <w:rPr>
          <w:rFonts w:ascii="Arial" w:hAnsi="Arial" w:cs="Arial"/>
          <w:b/>
          <w:bCs/>
          <w:i/>
          <w:iCs/>
        </w:rPr>
        <w:tab/>
        <w:t>Use AI first for “automation + error detection,” then for advanced analytics</w:t>
      </w:r>
    </w:p>
    <w:p w14:paraId="2C4C6EFB" w14:textId="77777777" w:rsidR="000E4493" w:rsidRPr="00EE5117" w:rsidRDefault="000E4493" w:rsidP="00044017">
      <w:pPr>
        <w:tabs>
          <w:tab w:val="left" w:pos="270"/>
        </w:tabs>
        <w:spacing w:before="240"/>
        <w:ind w:left="-90"/>
        <w:jc w:val="both"/>
        <w:rPr>
          <w:rFonts w:ascii="Arial" w:hAnsi="Arial" w:cs="Arial"/>
        </w:rPr>
      </w:pPr>
      <w:r w:rsidRPr="00EE5117">
        <w:rPr>
          <w:rFonts w:ascii="Arial" w:hAnsi="Arial" w:cs="Arial"/>
        </w:rPr>
        <w:t>AI should be used first to automate data collection and reporting tasks and detect errors (missing values, incorrect units, unusual spikes), and only after the data is stable and trusted should AI be used for advanced analytics such as forecasting, scenario analysis, risk detection, and decision support.</w:t>
      </w:r>
    </w:p>
    <w:p w14:paraId="0B4A4DB5" w14:textId="77777777" w:rsidR="000E4493" w:rsidRPr="001B021A" w:rsidRDefault="000E4493" w:rsidP="00044017">
      <w:pPr>
        <w:tabs>
          <w:tab w:val="left" w:pos="270"/>
        </w:tabs>
        <w:spacing w:before="240"/>
        <w:ind w:left="-90"/>
        <w:jc w:val="both"/>
        <w:rPr>
          <w:rFonts w:ascii="Arial" w:hAnsi="Arial" w:cs="Arial"/>
          <w:b/>
          <w:bCs/>
          <w:i/>
          <w:iCs/>
        </w:rPr>
      </w:pPr>
      <w:r w:rsidRPr="001B021A">
        <w:rPr>
          <w:rFonts w:ascii="Arial" w:hAnsi="Arial" w:cs="Arial"/>
          <w:b/>
          <w:bCs/>
          <w:i/>
          <w:iCs/>
        </w:rPr>
        <w:t>iv.</w:t>
      </w:r>
      <w:r w:rsidRPr="001B021A">
        <w:rPr>
          <w:rFonts w:ascii="Arial" w:hAnsi="Arial" w:cs="Arial"/>
          <w:b/>
          <w:bCs/>
          <w:i/>
          <w:iCs/>
        </w:rPr>
        <w:tab/>
        <w:t xml:space="preserve">Integrate AI with existing accounting/ERP systems </w:t>
      </w:r>
    </w:p>
    <w:p w14:paraId="3C93C6E9" w14:textId="70DE2973" w:rsidR="000E4493" w:rsidRPr="00EE5117" w:rsidRDefault="000E4493" w:rsidP="00044017">
      <w:pPr>
        <w:tabs>
          <w:tab w:val="left" w:pos="270"/>
        </w:tabs>
        <w:spacing w:before="240"/>
        <w:ind w:left="-90"/>
        <w:jc w:val="both"/>
        <w:rPr>
          <w:rFonts w:ascii="Arial" w:hAnsi="Arial" w:cs="Arial"/>
        </w:rPr>
      </w:pPr>
      <w:r w:rsidRPr="00EE5117">
        <w:rPr>
          <w:rFonts w:ascii="Arial" w:hAnsi="Arial" w:cs="Arial"/>
        </w:rPr>
        <w:t xml:space="preserve">AI should be integrated with the company’s existing systems, such as ERP/accounting software, environmental monitoring (IoT), and reporting dashboards. AI projects often fail because AI remains separate from real accounting work, </w:t>
      </w:r>
      <w:r w:rsidR="00A372C8">
        <w:rPr>
          <w:rFonts w:ascii="Arial" w:hAnsi="Arial" w:cs="Arial"/>
        </w:rPr>
        <w:t>reducing manual data entry and errors and making</w:t>
      </w:r>
      <w:r w:rsidRPr="00EE5117">
        <w:rPr>
          <w:rFonts w:ascii="Arial" w:hAnsi="Arial" w:cs="Arial"/>
        </w:rPr>
        <w:t xml:space="preserve"> it easier to trace each ESG number back to its source.</w:t>
      </w:r>
    </w:p>
    <w:p w14:paraId="0C42AE4B" w14:textId="77777777" w:rsidR="000E4493" w:rsidRPr="001B021A" w:rsidRDefault="000E4493" w:rsidP="00044017">
      <w:pPr>
        <w:tabs>
          <w:tab w:val="left" w:pos="270"/>
        </w:tabs>
        <w:spacing w:before="240"/>
        <w:ind w:left="-90"/>
        <w:jc w:val="both"/>
        <w:rPr>
          <w:rFonts w:ascii="Arial" w:hAnsi="Arial" w:cs="Arial"/>
          <w:b/>
          <w:bCs/>
          <w:i/>
          <w:iCs/>
        </w:rPr>
      </w:pPr>
      <w:r w:rsidRPr="001B021A">
        <w:rPr>
          <w:rFonts w:ascii="Arial" w:hAnsi="Arial" w:cs="Arial"/>
          <w:b/>
          <w:bCs/>
          <w:i/>
          <w:iCs/>
        </w:rPr>
        <w:t>v.</w:t>
      </w:r>
      <w:r w:rsidRPr="001B021A">
        <w:rPr>
          <w:rFonts w:ascii="Arial" w:hAnsi="Arial" w:cs="Arial"/>
          <w:b/>
          <w:bCs/>
          <w:i/>
          <w:iCs/>
        </w:rPr>
        <w:tab/>
        <w:t xml:space="preserve">Establish AI governance to reduce bias, errors, and greenwashing risk </w:t>
      </w:r>
    </w:p>
    <w:p w14:paraId="752517F5" w14:textId="592B6913" w:rsidR="000E4493" w:rsidRPr="00EE5117" w:rsidRDefault="000E4493" w:rsidP="00044017">
      <w:pPr>
        <w:tabs>
          <w:tab w:val="left" w:pos="270"/>
        </w:tabs>
        <w:spacing w:before="240"/>
        <w:ind w:left="-90"/>
        <w:jc w:val="both"/>
        <w:rPr>
          <w:rFonts w:ascii="Arial" w:hAnsi="Arial" w:cs="Arial"/>
        </w:rPr>
      </w:pPr>
      <w:r w:rsidRPr="00EE5117">
        <w:rPr>
          <w:rFonts w:ascii="Arial" w:hAnsi="Arial" w:cs="Arial"/>
        </w:rPr>
        <w:t xml:space="preserve">To prevent bias, errors, and </w:t>
      </w:r>
      <w:r w:rsidR="00A372C8">
        <w:rPr>
          <w:rFonts w:ascii="Arial" w:hAnsi="Arial" w:cs="Arial"/>
        </w:rPr>
        <w:t>the risk of greenwashing</w:t>
      </w:r>
      <w:r w:rsidRPr="00EE5117">
        <w:rPr>
          <w:rFonts w:ascii="Arial" w:hAnsi="Arial" w:cs="Arial"/>
        </w:rPr>
        <w:t xml:space="preserve">, companies should establish AI governance. Because AI can copy problems from the data and produce outputs that </w:t>
      </w:r>
      <w:r w:rsidRPr="00EE5117">
        <w:rPr>
          <w:rFonts w:ascii="Arial" w:hAnsi="Arial" w:cs="Arial"/>
        </w:rPr>
        <w:lastRenderedPageBreak/>
        <w:t>confident organizations should document, each model</w:t>
      </w:r>
      <w:r w:rsidR="00A372C8">
        <w:rPr>
          <w:rFonts w:ascii="Arial" w:hAnsi="Arial" w:cs="Arial"/>
        </w:rPr>
        <w:t xml:space="preserve"> should include</w:t>
      </w:r>
      <w:r w:rsidRPr="00EE5117">
        <w:rPr>
          <w:rFonts w:ascii="Arial" w:hAnsi="Arial" w:cs="Arial"/>
        </w:rPr>
        <w:t xml:space="preserve"> what it is, what data it uses, and its limits. Also, they should include a human review step to validate results before reporting, along with bias checks.</w:t>
      </w:r>
    </w:p>
    <w:p w14:paraId="2B15125C" w14:textId="77777777" w:rsidR="000E4493" w:rsidRPr="001B021A" w:rsidRDefault="000E4493" w:rsidP="00D4435B">
      <w:pPr>
        <w:tabs>
          <w:tab w:val="left" w:pos="450"/>
        </w:tabs>
        <w:spacing w:before="240"/>
        <w:ind w:left="0"/>
        <w:jc w:val="both"/>
        <w:rPr>
          <w:rFonts w:ascii="Arial" w:hAnsi="Arial" w:cs="Arial"/>
          <w:b/>
          <w:bCs/>
          <w:i/>
          <w:iCs/>
        </w:rPr>
      </w:pPr>
      <w:r w:rsidRPr="001B021A">
        <w:rPr>
          <w:rFonts w:ascii="Arial" w:hAnsi="Arial" w:cs="Arial"/>
          <w:b/>
          <w:bCs/>
          <w:i/>
          <w:iCs/>
        </w:rPr>
        <w:t>vi.</w:t>
      </w:r>
      <w:r w:rsidRPr="001B021A">
        <w:rPr>
          <w:rFonts w:ascii="Arial" w:hAnsi="Arial" w:cs="Arial"/>
          <w:b/>
          <w:bCs/>
          <w:i/>
          <w:iCs/>
        </w:rPr>
        <w:tab/>
        <w:t xml:space="preserve">Make reporting “assurance-ready” from day one </w:t>
      </w:r>
    </w:p>
    <w:p w14:paraId="1F327B80" w14:textId="7F7B9CB9" w:rsidR="00BB52BF" w:rsidRDefault="00BB52BF" w:rsidP="00044017">
      <w:pPr>
        <w:tabs>
          <w:tab w:val="left" w:pos="450"/>
        </w:tabs>
        <w:spacing w:before="240"/>
        <w:ind w:left="0"/>
        <w:jc w:val="both"/>
        <w:rPr>
          <w:rFonts w:ascii="Arial" w:hAnsi="Arial" w:cs="Arial"/>
        </w:rPr>
      </w:pPr>
      <w:r w:rsidRPr="00BB52BF">
        <w:rPr>
          <w:rFonts w:ascii="Arial" w:hAnsi="Arial" w:cs="Arial"/>
        </w:rPr>
        <w:t>Prepare reporting with assurance-ready</w:t>
      </w:r>
      <w:r w:rsidR="00227123">
        <w:rPr>
          <w:rFonts w:ascii="Arial" w:hAnsi="Arial" w:cs="Arial"/>
        </w:rPr>
        <w:t xml:space="preserve">. In the system design, ensure that all ESG numbers are </w:t>
      </w:r>
      <w:r w:rsidRPr="00BB52BF">
        <w:rPr>
          <w:rFonts w:ascii="Arial" w:hAnsi="Arial" w:cs="Arial"/>
        </w:rPr>
        <w:t xml:space="preserve">verifiable. Numerous publications emphasize that </w:t>
      </w:r>
      <w:r w:rsidR="00C643BF">
        <w:rPr>
          <w:rFonts w:ascii="Arial" w:hAnsi="Arial" w:cs="Arial"/>
        </w:rPr>
        <w:t xml:space="preserve">AI outputs in the </w:t>
      </w:r>
      <w:r w:rsidR="001B021A">
        <w:rPr>
          <w:rFonts w:ascii="Arial" w:hAnsi="Arial" w:cs="Arial"/>
        </w:rPr>
        <w:t>ESG area</w:t>
      </w:r>
      <w:r w:rsidR="00C643BF">
        <w:rPr>
          <w:rFonts w:ascii="Arial" w:hAnsi="Arial" w:cs="Arial"/>
        </w:rPr>
        <w:t xml:space="preserve"> are not sufficiently verified</w:t>
      </w:r>
      <w:r w:rsidR="00C03FDE">
        <w:rPr>
          <w:rFonts w:ascii="Arial" w:hAnsi="Arial" w:cs="Arial"/>
        </w:rPr>
        <w:t>. Thus</w:t>
      </w:r>
      <w:r w:rsidR="00C643BF">
        <w:rPr>
          <w:rFonts w:ascii="Arial" w:hAnsi="Arial" w:cs="Arial"/>
        </w:rPr>
        <w:t>, organizations are to establish effective evidence trails by tracing the origin of each number and line of its processing (source → steps → final metric), saving the calculations files and model outputs, and maintaining</w:t>
      </w:r>
      <w:r w:rsidRPr="00BB52BF">
        <w:rPr>
          <w:rFonts w:ascii="Arial" w:hAnsi="Arial" w:cs="Arial"/>
        </w:rPr>
        <w:t xml:space="preserve"> a record of the changes made, approvals, and versioning. This renders the report more acceptable in the present and </w:t>
      </w:r>
      <w:r w:rsidR="00227123">
        <w:rPr>
          <w:rFonts w:ascii="Arial" w:hAnsi="Arial" w:cs="Arial"/>
        </w:rPr>
        <w:t>considerably simpler to obtain third-party confirmation in the future</w:t>
      </w:r>
      <w:r w:rsidRPr="00BB52BF">
        <w:rPr>
          <w:rFonts w:ascii="Arial" w:hAnsi="Arial" w:cs="Arial"/>
        </w:rPr>
        <w:t>.</w:t>
      </w:r>
    </w:p>
    <w:p w14:paraId="32EBAD24" w14:textId="77777777" w:rsidR="000E4493" w:rsidRPr="001B021A" w:rsidRDefault="000E4493" w:rsidP="00044017">
      <w:pPr>
        <w:tabs>
          <w:tab w:val="left" w:pos="450"/>
        </w:tabs>
        <w:spacing w:before="240"/>
        <w:ind w:left="0"/>
        <w:jc w:val="both"/>
        <w:rPr>
          <w:rFonts w:ascii="Arial" w:hAnsi="Arial" w:cs="Arial"/>
          <w:b/>
          <w:bCs/>
          <w:i/>
          <w:iCs/>
        </w:rPr>
      </w:pPr>
      <w:r w:rsidRPr="001B021A">
        <w:rPr>
          <w:rFonts w:ascii="Arial" w:hAnsi="Arial" w:cs="Arial"/>
          <w:b/>
          <w:bCs/>
          <w:i/>
          <w:iCs/>
        </w:rPr>
        <w:t>vii.</w:t>
      </w:r>
      <w:r w:rsidRPr="001B021A">
        <w:rPr>
          <w:rFonts w:ascii="Arial" w:hAnsi="Arial" w:cs="Arial"/>
          <w:b/>
          <w:bCs/>
          <w:i/>
          <w:iCs/>
        </w:rPr>
        <w:tab/>
        <w:t>Invest in skills and cross-functional capability</w:t>
      </w:r>
    </w:p>
    <w:p w14:paraId="09EED495" w14:textId="16EB71F5" w:rsidR="001E6342" w:rsidRDefault="00A372C8" w:rsidP="00EE5117">
      <w:pPr>
        <w:spacing w:before="240"/>
        <w:ind w:left="0"/>
        <w:jc w:val="both"/>
        <w:rPr>
          <w:rFonts w:ascii="Arial" w:hAnsi="Arial" w:cs="Arial"/>
        </w:rPr>
      </w:pPr>
      <w:r>
        <w:rPr>
          <w:rFonts w:ascii="Arial" w:hAnsi="Arial" w:cs="Arial"/>
        </w:rPr>
        <w:t>Many studies report the skill gap as a significant issue in successful AI-based sustainability reporting</w:t>
      </w:r>
      <w:r w:rsidR="001E6342" w:rsidRPr="001E6342">
        <w:rPr>
          <w:rFonts w:ascii="Arial" w:hAnsi="Arial" w:cs="Arial"/>
        </w:rPr>
        <w:t>. Investments in skills and cross-functional capabilities should therefore be made in organizations. They need to create an accountant-sustainability and data and AI team to read metrics</w:t>
      </w:r>
      <w:r>
        <w:rPr>
          <w:rFonts w:ascii="Arial" w:hAnsi="Arial" w:cs="Arial"/>
        </w:rPr>
        <w:t>, adhere to standards,</w:t>
      </w:r>
      <w:r w:rsidR="001E6342" w:rsidRPr="001E6342">
        <w:rPr>
          <w:rFonts w:ascii="Arial" w:hAnsi="Arial" w:cs="Arial"/>
        </w:rPr>
        <w:t xml:space="preserve"> and create and maintain models and data pipelines, respectively. Finally, </w:t>
      </w:r>
      <w:r>
        <w:rPr>
          <w:rFonts w:ascii="Arial" w:hAnsi="Arial" w:cs="Arial"/>
        </w:rPr>
        <w:t xml:space="preserve">the internal auditor and compliance team will develop and certify outputs, support assurance, and help ensure that reports are accurate, consistent, and credible, </w:t>
      </w:r>
      <w:r w:rsidR="001E6342" w:rsidRPr="001E6342">
        <w:rPr>
          <w:rFonts w:ascii="Arial" w:hAnsi="Arial" w:cs="Arial"/>
        </w:rPr>
        <w:t>not just automated.</w:t>
      </w:r>
    </w:p>
    <w:p w14:paraId="30897DE9" w14:textId="77777777" w:rsidR="000E4493" w:rsidRPr="001B021A" w:rsidRDefault="000E4493" w:rsidP="001618BE">
      <w:pPr>
        <w:tabs>
          <w:tab w:val="left" w:pos="450"/>
          <w:tab w:val="left" w:pos="540"/>
        </w:tabs>
        <w:spacing w:before="240"/>
        <w:ind w:left="0"/>
        <w:jc w:val="both"/>
        <w:rPr>
          <w:rFonts w:ascii="Arial" w:hAnsi="Arial" w:cs="Arial"/>
          <w:b/>
          <w:bCs/>
          <w:sz w:val="26"/>
          <w:szCs w:val="26"/>
        </w:rPr>
      </w:pPr>
      <w:r w:rsidRPr="001B021A">
        <w:rPr>
          <w:rFonts w:ascii="Arial" w:hAnsi="Arial" w:cs="Arial"/>
          <w:b/>
          <w:bCs/>
          <w:sz w:val="26"/>
          <w:szCs w:val="26"/>
        </w:rPr>
        <w:t>2.</w:t>
      </w:r>
      <w:r w:rsidRPr="001B021A">
        <w:rPr>
          <w:rFonts w:ascii="Arial" w:hAnsi="Arial" w:cs="Arial"/>
          <w:b/>
          <w:bCs/>
          <w:sz w:val="26"/>
          <w:szCs w:val="26"/>
        </w:rPr>
        <w:tab/>
        <w:t>Recommendations for regulators/standard setters and assurance bodies:</w:t>
      </w:r>
    </w:p>
    <w:p w14:paraId="113A88BB" w14:textId="77777777" w:rsidR="00377B9C" w:rsidRPr="001618BE" w:rsidRDefault="00377B9C" w:rsidP="00D4435B">
      <w:pPr>
        <w:tabs>
          <w:tab w:val="left" w:pos="270"/>
        </w:tabs>
        <w:spacing w:before="240"/>
        <w:ind w:left="0"/>
        <w:jc w:val="both"/>
        <w:rPr>
          <w:rFonts w:ascii="Arial" w:hAnsi="Arial" w:cs="Arial"/>
          <w:b/>
          <w:bCs/>
          <w:i/>
          <w:iCs/>
        </w:rPr>
      </w:pPr>
      <w:proofErr w:type="spellStart"/>
      <w:r w:rsidRPr="001618BE">
        <w:rPr>
          <w:rFonts w:ascii="Arial" w:hAnsi="Arial" w:cs="Arial"/>
          <w:b/>
          <w:bCs/>
          <w:i/>
          <w:iCs/>
        </w:rPr>
        <w:t>i</w:t>
      </w:r>
      <w:proofErr w:type="spellEnd"/>
      <w:r w:rsidRPr="001618BE">
        <w:rPr>
          <w:rFonts w:ascii="Arial" w:hAnsi="Arial" w:cs="Arial"/>
          <w:b/>
          <w:bCs/>
          <w:i/>
          <w:iCs/>
        </w:rPr>
        <w:t>.</w:t>
      </w:r>
      <w:r w:rsidRPr="001618BE">
        <w:rPr>
          <w:rFonts w:ascii="Arial" w:hAnsi="Arial" w:cs="Arial"/>
          <w:b/>
          <w:bCs/>
          <w:i/>
          <w:iCs/>
        </w:rPr>
        <w:tab/>
        <w:t xml:space="preserve">Unify the definition of ESG and digital reporting formats. </w:t>
      </w:r>
    </w:p>
    <w:p w14:paraId="76FBE58B" w14:textId="31806696" w:rsidR="00AD4C5C" w:rsidRPr="00377B9C" w:rsidRDefault="00377B9C" w:rsidP="00377B9C">
      <w:pPr>
        <w:spacing w:before="240"/>
        <w:ind w:left="0"/>
        <w:jc w:val="both"/>
        <w:rPr>
          <w:rFonts w:ascii="Arial" w:hAnsi="Arial" w:cs="Arial"/>
        </w:rPr>
      </w:pPr>
      <w:r w:rsidRPr="00377B9C">
        <w:rPr>
          <w:rFonts w:ascii="Arial" w:hAnsi="Arial" w:cs="Arial"/>
        </w:rPr>
        <w:t>Numerous articles demonstrate that inconsistency is a significant source of low-quality ESG reporting</w:t>
      </w:r>
      <w:r w:rsidR="000974F9">
        <w:rPr>
          <w:rFonts w:ascii="Arial" w:hAnsi="Arial" w:cs="Arial"/>
        </w:rPr>
        <w:t>; therefore,</w:t>
      </w:r>
      <w:r w:rsidRPr="00377B9C">
        <w:rPr>
          <w:rFonts w:ascii="Arial" w:hAnsi="Arial" w:cs="Arial"/>
        </w:rPr>
        <w:t xml:space="preserve"> it is relevant to standardize the meanings of ESG and digital reporting formats. The regulators and the setters of </w:t>
      </w:r>
      <w:r w:rsidR="000974F9">
        <w:rPr>
          <w:rFonts w:ascii="Arial" w:hAnsi="Arial" w:cs="Arial"/>
        </w:rPr>
        <w:t>standards need to harmonize the key frames so</w:t>
      </w:r>
      <w:r w:rsidRPr="00377B9C">
        <w:rPr>
          <w:rFonts w:ascii="Arial" w:hAnsi="Arial" w:cs="Arial"/>
        </w:rPr>
        <w:t xml:space="preserve"> that </w:t>
      </w:r>
      <w:r w:rsidR="000974F9">
        <w:rPr>
          <w:rFonts w:ascii="Arial" w:hAnsi="Arial" w:cs="Arial"/>
        </w:rPr>
        <w:t>more uniform rules guide corporations</w:t>
      </w:r>
      <w:r w:rsidRPr="00377B9C">
        <w:rPr>
          <w:rFonts w:ascii="Arial" w:hAnsi="Arial" w:cs="Arial"/>
        </w:rPr>
        <w:t xml:space="preserve">. They are also supposed to facilitate </w:t>
      </w:r>
      <w:r w:rsidRPr="00377B9C">
        <w:rPr>
          <w:rFonts w:ascii="Arial" w:hAnsi="Arial" w:cs="Arial"/>
        </w:rPr>
        <w:lastRenderedPageBreak/>
        <w:t xml:space="preserve">the use of digital taxonomies </w:t>
      </w:r>
      <w:r w:rsidR="000974F9">
        <w:rPr>
          <w:rFonts w:ascii="Arial" w:hAnsi="Arial" w:cs="Arial"/>
        </w:rPr>
        <w:t>to enable the</w:t>
      </w:r>
      <w:r w:rsidRPr="00377B9C">
        <w:rPr>
          <w:rFonts w:ascii="Arial" w:hAnsi="Arial" w:cs="Arial"/>
        </w:rPr>
        <w:t xml:space="preserve"> sharing, comparison, and verification of ESG information.</w:t>
      </w:r>
    </w:p>
    <w:p w14:paraId="3B91F59C" w14:textId="77777777" w:rsidR="00377B9C" w:rsidRPr="001618BE" w:rsidRDefault="00377B9C" w:rsidP="001618BE">
      <w:pPr>
        <w:tabs>
          <w:tab w:val="left" w:pos="270"/>
        </w:tabs>
        <w:spacing w:before="240"/>
        <w:ind w:left="0"/>
        <w:jc w:val="both"/>
        <w:rPr>
          <w:rFonts w:ascii="Arial" w:hAnsi="Arial" w:cs="Arial"/>
          <w:b/>
          <w:bCs/>
          <w:i/>
          <w:iCs/>
        </w:rPr>
      </w:pPr>
      <w:r w:rsidRPr="001618BE">
        <w:rPr>
          <w:rFonts w:ascii="Arial" w:hAnsi="Arial" w:cs="Arial"/>
          <w:b/>
          <w:bCs/>
          <w:i/>
          <w:iCs/>
        </w:rPr>
        <w:t>ii.</w:t>
      </w:r>
      <w:r w:rsidRPr="001618BE">
        <w:rPr>
          <w:rFonts w:ascii="Arial" w:hAnsi="Arial" w:cs="Arial"/>
          <w:b/>
          <w:bCs/>
          <w:i/>
          <w:iCs/>
        </w:rPr>
        <w:tab/>
        <w:t xml:space="preserve">Direct sustainability reporting Guide AI transparency. </w:t>
      </w:r>
    </w:p>
    <w:p w14:paraId="69882362" w14:textId="582618D8" w:rsidR="00377B9C" w:rsidRPr="00377B9C" w:rsidRDefault="00377B9C" w:rsidP="00377B9C">
      <w:pPr>
        <w:spacing w:before="240"/>
        <w:ind w:left="0"/>
        <w:jc w:val="both"/>
        <w:rPr>
          <w:rFonts w:ascii="Arial" w:hAnsi="Arial" w:cs="Arial"/>
        </w:rPr>
      </w:pPr>
      <w:r w:rsidRPr="00377B9C">
        <w:rPr>
          <w:rFonts w:ascii="Arial" w:hAnsi="Arial" w:cs="Arial"/>
        </w:rPr>
        <w:t xml:space="preserve">It has been demonstrated in the ethics and bias literature that trust is conditional </w:t>
      </w:r>
      <w:r w:rsidR="000974F9">
        <w:rPr>
          <w:rFonts w:ascii="Arial" w:hAnsi="Arial" w:cs="Arial"/>
        </w:rPr>
        <w:t xml:space="preserve">on knowledge of </w:t>
      </w:r>
      <w:r w:rsidRPr="00377B9C">
        <w:rPr>
          <w:rFonts w:ascii="Arial" w:hAnsi="Arial" w:cs="Arial"/>
        </w:rPr>
        <w:t xml:space="preserve">and validation of how AI outputs were generated. This is </w:t>
      </w:r>
      <w:r w:rsidR="000974F9">
        <w:rPr>
          <w:rFonts w:ascii="Arial" w:hAnsi="Arial" w:cs="Arial"/>
        </w:rPr>
        <w:t>why the AI transparency rule should be implemented</w:t>
      </w:r>
      <w:r w:rsidRPr="00377B9C">
        <w:rPr>
          <w:rFonts w:ascii="Arial" w:hAnsi="Arial" w:cs="Arial"/>
        </w:rPr>
        <w:t xml:space="preserve">. Companies are required to describe </w:t>
      </w:r>
      <w:r w:rsidR="00CF16A4">
        <w:rPr>
          <w:rFonts w:ascii="Arial" w:hAnsi="Arial" w:cs="Arial"/>
        </w:rPr>
        <w:t>clearly</w:t>
      </w:r>
      <w:r w:rsidR="000974F9">
        <w:rPr>
          <w:rFonts w:ascii="Arial" w:hAnsi="Arial" w:cs="Arial"/>
        </w:rPr>
        <w:t xml:space="preserve"> how the AI reached its results, provide a list of key assumptions and emission factors applied</w:t>
      </w:r>
      <w:r w:rsidR="00CF16A4">
        <w:rPr>
          <w:rFonts w:ascii="Arial" w:hAnsi="Arial" w:cs="Arial"/>
        </w:rPr>
        <w:t xml:space="preserve">, and be transparent with everyone in the report, including where the </w:t>
      </w:r>
      <w:r w:rsidRPr="00377B9C">
        <w:rPr>
          <w:rFonts w:ascii="Arial" w:hAnsi="Arial" w:cs="Arial"/>
        </w:rPr>
        <w:t>AI was applied and what it did.</w:t>
      </w:r>
    </w:p>
    <w:p w14:paraId="26C24BE8" w14:textId="77777777" w:rsidR="00377B9C" w:rsidRPr="008C3941" w:rsidRDefault="00377B9C" w:rsidP="008C3941">
      <w:pPr>
        <w:tabs>
          <w:tab w:val="left" w:pos="360"/>
        </w:tabs>
        <w:spacing w:before="240"/>
        <w:ind w:left="0"/>
        <w:jc w:val="both"/>
        <w:rPr>
          <w:rFonts w:ascii="Arial" w:hAnsi="Arial" w:cs="Arial"/>
          <w:b/>
          <w:bCs/>
          <w:i/>
          <w:iCs/>
        </w:rPr>
      </w:pPr>
      <w:r w:rsidRPr="008C3941">
        <w:rPr>
          <w:rFonts w:ascii="Arial" w:hAnsi="Arial" w:cs="Arial"/>
          <w:b/>
          <w:bCs/>
          <w:i/>
          <w:iCs/>
        </w:rPr>
        <w:t>iii.</w:t>
      </w:r>
      <w:r w:rsidRPr="008C3941">
        <w:rPr>
          <w:rFonts w:ascii="Arial" w:hAnsi="Arial" w:cs="Arial"/>
          <w:b/>
          <w:bCs/>
          <w:i/>
          <w:iCs/>
        </w:rPr>
        <w:tab/>
        <w:t xml:space="preserve">Revise assurance of AI-based ESG reporting. </w:t>
      </w:r>
    </w:p>
    <w:p w14:paraId="67EDA5C3" w14:textId="04D959C1" w:rsidR="00FD7DE6" w:rsidRDefault="00377B9C" w:rsidP="00EE5117">
      <w:pPr>
        <w:spacing w:before="240"/>
        <w:ind w:left="0"/>
        <w:jc w:val="both"/>
        <w:rPr>
          <w:rFonts w:ascii="Arial" w:hAnsi="Arial" w:cs="Arial"/>
        </w:rPr>
      </w:pPr>
      <w:r w:rsidRPr="00377B9C">
        <w:rPr>
          <w:rFonts w:ascii="Arial" w:hAnsi="Arial" w:cs="Arial"/>
        </w:rPr>
        <w:t xml:space="preserve">Most of the reviewed papers indicate that reporting is being automated at a faster rate compared to checking and verification. Assurance B will have to develop an accurate AI-based ESG numbers audit approach that </w:t>
      </w:r>
      <w:r w:rsidR="000974F9">
        <w:rPr>
          <w:rFonts w:ascii="Arial" w:hAnsi="Arial" w:cs="Arial"/>
        </w:rPr>
        <w:t>includes an approximate traceability test to verify data origin and any alterations, and establish rudimentary validation principles for</w:t>
      </w:r>
      <w:r w:rsidRPr="00377B9C">
        <w:rPr>
          <w:rFonts w:ascii="Arial" w:hAnsi="Arial" w:cs="Arial"/>
        </w:rPr>
        <w:t xml:space="preserve"> automated carbon and emissions tools to address this issue. In so doing, it will be able to make its reports more credible and will avoid greenwashing.</w:t>
      </w:r>
    </w:p>
    <w:p w14:paraId="53F3B8FD" w14:textId="77777777" w:rsidR="00FD7DE6" w:rsidRDefault="00FD7DE6" w:rsidP="00EE5117">
      <w:pPr>
        <w:spacing w:before="240"/>
        <w:ind w:left="0"/>
        <w:jc w:val="both"/>
        <w:rPr>
          <w:rFonts w:ascii="Arial" w:hAnsi="Arial" w:cs="Arial"/>
        </w:rPr>
      </w:pPr>
    </w:p>
    <w:p w14:paraId="72E79F8F" w14:textId="77777777" w:rsidR="005A6750" w:rsidRDefault="005A6750" w:rsidP="00EE5117">
      <w:pPr>
        <w:spacing w:before="240"/>
        <w:ind w:left="0"/>
        <w:jc w:val="both"/>
        <w:rPr>
          <w:rFonts w:ascii="Arial" w:hAnsi="Arial" w:cs="Arial"/>
        </w:rPr>
      </w:pPr>
    </w:p>
    <w:p w14:paraId="6057D7D4" w14:textId="77777777" w:rsidR="005A6750" w:rsidRDefault="005A6750" w:rsidP="00EE5117">
      <w:pPr>
        <w:spacing w:before="240"/>
        <w:ind w:left="0"/>
        <w:jc w:val="both"/>
        <w:rPr>
          <w:rFonts w:ascii="Arial" w:hAnsi="Arial" w:cs="Arial"/>
        </w:rPr>
      </w:pPr>
    </w:p>
    <w:p w14:paraId="06AB7D22" w14:textId="77777777" w:rsidR="005A6750" w:rsidRDefault="005A6750" w:rsidP="00EE5117">
      <w:pPr>
        <w:spacing w:before="240"/>
        <w:ind w:left="0"/>
        <w:jc w:val="both"/>
        <w:rPr>
          <w:rFonts w:ascii="Arial" w:hAnsi="Arial" w:cs="Arial"/>
        </w:rPr>
      </w:pPr>
    </w:p>
    <w:p w14:paraId="359162EE" w14:textId="77777777" w:rsidR="00FD7DE6" w:rsidRDefault="00FD7DE6" w:rsidP="00EE5117">
      <w:pPr>
        <w:spacing w:before="240"/>
        <w:ind w:left="0"/>
        <w:jc w:val="both"/>
        <w:rPr>
          <w:rFonts w:ascii="Arial" w:hAnsi="Arial" w:cs="Arial"/>
        </w:rPr>
      </w:pPr>
    </w:p>
    <w:p w14:paraId="1DB64CF8" w14:textId="77777777" w:rsidR="002F3282" w:rsidRDefault="002F3282" w:rsidP="00EE5117">
      <w:pPr>
        <w:spacing w:before="240"/>
        <w:ind w:left="0"/>
        <w:jc w:val="both"/>
        <w:rPr>
          <w:rFonts w:ascii="Arial" w:hAnsi="Arial" w:cs="Arial"/>
        </w:rPr>
      </w:pPr>
    </w:p>
    <w:p w14:paraId="3C030C03" w14:textId="77777777" w:rsidR="002F3282" w:rsidRDefault="002F3282" w:rsidP="00EE5117">
      <w:pPr>
        <w:spacing w:before="240"/>
        <w:ind w:left="0"/>
        <w:jc w:val="both"/>
        <w:rPr>
          <w:rFonts w:ascii="Arial" w:hAnsi="Arial" w:cs="Arial"/>
        </w:rPr>
      </w:pPr>
    </w:p>
    <w:p w14:paraId="3D68B932" w14:textId="2ED25629" w:rsidR="00C338BA" w:rsidRPr="004D7CC3" w:rsidRDefault="004D7CC3" w:rsidP="00D81B15">
      <w:pPr>
        <w:pStyle w:val="Heading1"/>
      </w:pPr>
      <w:bookmarkStart w:id="46" w:name="_Toc225179955"/>
      <w:r w:rsidRPr="004D7CC3">
        <w:lastRenderedPageBreak/>
        <w:t>References</w:t>
      </w:r>
      <w:bookmarkEnd w:id="46"/>
    </w:p>
    <w:p w14:paraId="730A091A" w14:textId="2577299A" w:rsidR="006437FB" w:rsidRPr="006437FB" w:rsidRDefault="00C338BA" w:rsidP="009D3A9B">
      <w:pPr>
        <w:pStyle w:val="EndNoteBibliography"/>
        <w:ind w:hanging="720"/>
        <w:jc w:val="left"/>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006437FB" w:rsidRPr="006437FB">
        <w:t xml:space="preserve">Alqahtani, A. S. H. (2023). Application of Artificial Intelligence in Carbon Accounting and Firm Performance: A Review Using Qualitative Analysis. </w:t>
      </w:r>
      <w:r w:rsidR="006437FB" w:rsidRPr="006437FB">
        <w:rPr>
          <w:i/>
        </w:rPr>
        <w:t>International Journal of Experimental Research and Review</w:t>
      </w:r>
      <w:r w:rsidR="006437FB" w:rsidRPr="006437FB">
        <w:t>,</w:t>
      </w:r>
      <w:r w:rsidR="006437FB" w:rsidRPr="006437FB">
        <w:rPr>
          <w:i/>
        </w:rPr>
        <w:t xml:space="preserve"> 35</w:t>
      </w:r>
      <w:r w:rsidR="006437FB" w:rsidRPr="006437FB">
        <w:t xml:space="preserve">, 138–148. </w:t>
      </w:r>
      <w:hyperlink r:id="rId24" w:history="1">
        <w:r w:rsidR="006437FB" w:rsidRPr="006437FB">
          <w:rPr>
            <w:rStyle w:val="Hyperlink"/>
          </w:rPr>
          <w:t>https://doi.org/10.52756/ijerr.2023.v35spl.013</w:t>
        </w:r>
      </w:hyperlink>
      <w:r w:rsidR="006437FB" w:rsidRPr="006437FB">
        <w:t xml:space="preserve"> </w:t>
      </w:r>
    </w:p>
    <w:p w14:paraId="2B922040" w14:textId="02DC1A12" w:rsidR="006437FB" w:rsidRPr="006437FB" w:rsidRDefault="006437FB" w:rsidP="009D3A9B">
      <w:pPr>
        <w:pStyle w:val="EndNoteBibliography"/>
        <w:ind w:hanging="720"/>
        <w:jc w:val="left"/>
      </w:pPr>
      <w:r w:rsidRPr="006437FB">
        <w:t xml:space="preserve">Budiandru, Rismadi, B., Fauzi, L. J., &amp; Mayndarto, E. C. (2025). Enhancing Financial Reporting Transparency and Accuracy through Technology-Based Accounting for Business Sustainability. </w:t>
      </w:r>
      <w:r w:rsidRPr="006437FB">
        <w:rPr>
          <w:i/>
        </w:rPr>
        <w:t>Journal of Hunan University Natural Sciences</w:t>
      </w:r>
      <w:r w:rsidRPr="006437FB">
        <w:t>,</w:t>
      </w:r>
      <w:r w:rsidRPr="006437FB">
        <w:rPr>
          <w:i/>
        </w:rPr>
        <w:t xml:space="preserve"> 52</w:t>
      </w:r>
      <w:r w:rsidRPr="006437FB">
        <w:t xml:space="preserve">(9). </w:t>
      </w:r>
      <w:hyperlink r:id="rId25" w:history="1">
        <w:r w:rsidRPr="006437FB">
          <w:rPr>
            <w:rStyle w:val="Hyperlink"/>
          </w:rPr>
          <w:t>https://doi.org/10.55463/issn.1674-2974.52.9.12</w:t>
        </w:r>
      </w:hyperlink>
      <w:r w:rsidRPr="006437FB">
        <w:t xml:space="preserve"> </w:t>
      </w:r>
    </w:p>
    <w:p w14:paraId="58344466" w14:textId="1AF12A61" w:rsidR="006437FB" w:rsidRPr="006437FB" w:rsidRDefault="006437FB" w:rsidP="009D3A9B">
      <w:pPr>
        <w:pStyle w:val="EndNoteBibliography"/>
        <w:ind w:hanging="720"/>
        <w:jc w:val="left"/>
      </w:pPr>
      <w:r w:rsidRPr="006437FB">
        <w:t xml:space="preserve">Datsenko, H., Kudyrko, O., Krupelnytska, I., Maister, L., Hladii, I., &amp; Kopchykova, I. (2024). Innovative Approaches to the Use of Artificial Intelligence in Accounting, Control, and Analytical Processes to Enhance Enterprise Competitiveness. </w:t>
      </w:r>
      <w:r w:rsidRPr="006437FB">
        <w:rPr>
          <w:i/>
        </w:rPr>
        <w:t>Salud, Ciencia y Tecnología - Serie de Conferencias</w:t>
      </w:r>
      <w:r w:rsidRPr="006437FB">
        <w:t>,</w:t>
      </w:r>
      <w:r w:rsidRPr="006437FB">
        <w:rPr>
          <w:i/>
        </w:rPr>
        <w:t xml:space="preserve"> 3</w:t>
      </w:r>
      <w:r w:rsidRPr="006437FB">
        <w:t xml:space="preserve">. </w:t>
      </w:r>
      <w:hyperlink r:id="rId26" w:history="1">
        <w:r w:rsidRPr="006437FB">
          <w:rPr>
            <w:rStyle w:val="Hyperlink"/>
          </w:rPr>
          <w:t>https://doi.org/10.56294/sctconf2024.665</w:t>
        </w:r>
      </w:hyperlink>
      <w:r w:rsidRPr="006437FB">
        <w:t xml:space="preserve"> </w:t>
      </w:r>
    </w:p>
    <w:p w14:paraId="6303E723" w14:textId="7DD005E0" w:rsidR="006437FB" w:rsidRPr="006437FB" w:rsidRDefault="006437FB" w:rsidP="009D3A9B">
      <w:pPr>
        <w:pStyle w:val="EndNoteBibliography"/>
        <w:ind w:hanging="720"/>
        <w:jc w:val="left"/>
      </w:pPr>
      <w:r w:rsidRPr="006437FB">
        <w:t>de Villiers, C., Dimes, R., Dissanayake, D., &amp; Kuruppu, S. (2024). "AI Biases in Sustainability Accounting and Finance: Ethical Issues</w:t>
      </w:r>
      <w:r w:rsidR="009D3A9B">
        <w:t>,</w:t>
      </w:r>
      <w:r w:rsidRPr="006437FB">
        <w:t xml:space="preserve"> Conceptual Framework Development, and an Agenda for Research and Practice". </w:t>
      </w:r>
    </w:p>
    <w:p w14:paraId="774FBFF6" w14:textId="41F5913E" w:rsidR="006437FB" w:rsidRPr="006437FB" w:rsidRDefault="006437FB" w:rsidP="009D3A9B">
      <w:pPr>
        <w:pStyle w:val="EndNoteBibliography"/>
        <w:ind w:hanging="720"/>
        <w:jc w:val="left"/>
      </w:pPr>
      <w:r w:rsidRPr="006437FB">
        <w:t xml:space="preserve">de Villiers, C., Dimes, R., Magnaghi, E., &amp; Veglianti, E. (2025). The use of technology by organisations to enhance social and environmental sustainability: framing and research agenda. </w:t>
      </w:r>
      <w:r w:rsidRPr="006437FB">
        <w:rPr>
          <w:i/>
        </w:rPr>
        <w:t>Sustainability Accounting, Management and Policy Journal</w:t>
      </w:r>
      <w:r w:rsidRPr="006437FB">
        <w:t xml:space="preserve">. </w:t>
      </w:r>
      <w:hyperlink r:id="rId27" w:history="1">
        <w:r w:rsidRPr="006437FB">
          <w:rPr>
            <w:rStyle w:val="Hyperlink"/>
          </w:rPr>
          <w:t>https://doi.org/10.1108/sampj-02-2025-0263</w:t>
        </w:r>
      </w:hyperlink>
      <w:r w:rsidRPr="006437FB">
        <w:t xml:space="preserve"> </w:t>
      </w:r>
    </w:p>
    <w:p w14:paraId="221AC12A" w14:textId="0FDED067" w:rsidR="006437FB" w:rsidRPr="006437FB" w:rsidRDefault="006437FB" w:rsidP="009D3A9B">
      <w:pPr>
        <w:pStyle w:val="EndNoteBibliography"/>
        <w:ind w:hanging="720"/>
        <w:jc w:val="left"/>
      </w:pPr>
      <w:r w:rsidRPr="006437FB">
        <w:t xml:space="preserve">Dina Rajendra, R. (2025). Conceptual Design of a Green Technology Module for Accounting and Sustainable Financial Reporting: An Exploratory Literature-based Study. </w:t>
      </w:r>
      <w:r w:rsidRPr="006437FB">
        <w:rPr>
          <w:i/>
        </w:rPr>
        <w:t>JAF- Journal of Accounting and Finance</w:t>
      </w:r>
      <w:r w:rsidRPr="006437FB">
        <w:t>,</w:t>
      </w:r>
      <w:r w:rsidRPr="006437FB">
        <w:rPr>
          <w:i/>
        </w:rPr>
        <w:t xml:space="preserve"> 9</w:t>
      </w:r>
      <w:r w:rsidRPr="006437FB">
        <w:t xml:space="preserve">(2). </w:t>
      </w:r>
      <w:hyperlink r:id="rId28" w:history="1">
        <w:r w:rsidRPr="006437FB">
          <w:rPr>
            <w:rStyle w:val="Hyperlink"/>
          </w:rPr>
          <w:t>https://doi.org/10.25124/jaf.v9i2.9607</w:t>
        </w:r>
      </w:hyperlink>
      <w:r w:rsidRPr="006437FB">
        <w:t xml:space="preserve"> </w:t>
      </w:r>
    </w:p>
    <w:p w14:paraId="64958602" w14:textId="6A30C37B" w:rsidR="006437FB" w:rsidRPr="006437FB" w:rsidRDefault="006437FB" w:rsidP="009D3A9B">
      <w:pPr>
        <w:pStyle w:val="EndNoteBibliography"/>
        <w:ind w:hanging="720"/>
        <w:jc w:val="left"/>
      </w:pPr>
      <w:r w:rsidRPr="006437FB">
        <w:t xml:space="preserve">Dincer, B., Keskin, A. İ., &amp; Dincer, C. (2023). Nexus between Sustainability Reporting and Firm Performance: Considering Industry Groups, Accounting, and Market Measures. </w:t>
      </w:r>
      <w:r w:rsidRPr="006437FB">
        <w:rPr>
          <w:i/>
        </w:rPr>
        <w:t>Sustainability</w:t>
      </w:r>
      <w:r w:rsidRPr="006437FB">
        <w:t>,</w:t>
      </w:r>
      <w:r w:rsidRPr="006437FB">
        <w:rPr>
          <w:i/>
        </w:rPr>
        <w:t xml:space="preserve"> 15</w:t>
      </w:r>
      <w:r w:rsidRPr="006437FB">
        <w:t xml:space="preserve">(7). </w:t>
      </w:r>
      <w:hyperlink r:id="rId29" w:history="1">
        <w:r w:rsidRPr="006437FB">
          <w:rPr>
            <w:rStyle w:val="Hyperlink"/>
          </w:rPr>
          <w:t>https://doi.org/10.3390/su15075849</w:t>
        </w:r>
      </w:hyperlink>
      <w:r w:rsidRPr="006437FB">
        <w:t xml:space="preserve"> </w:t>
      </w:r>
    </w:p>
    <w:p w14:paraId="00F8523A" w14:textId="7C57D066" w:rsidR="006437FB" w:rsidRPr="006437FB" w:rsidRDefault="006437FB" w:rsidP="009D3A9B">
      <w:pPr>
        <w:pStyle w:val="EndNoteBibliography"/>
        <w:ind w:hanging="720"/>
        <w:jc w:val="left"/>
      </w:pPr>
      <w:r w:rsidRPr="006437FB">
        <w:t xml:space="preserve">Ferreira, D., Pereira, C., Queirós, M., &amp; Monteiro, A. P. (2025). Impact of sustainability reporting on accounting information quality. </w:t>
      </w:r>
      <w:r w:rsidRPr="006437FB">
        <w:rPr>
          <w:i/>
        </w:rPr>
        <w:t>Cogent Business &amp; Management</w:t>
      </w:r>
      <w:r w:rsidRPr="006437FB">
        <w:t>,</w:t>
      </w:r>
      <w:r w:rsidRPr="006437FB">
        <w:rPr>
          <w:i/>
        </w:rPr>
        <w:t xml:space="preserve"> 12</w:t>
      </w:r>
      <w:r w:rsidRPr="006437FB">
        <w:t xml:space="preserve">(1). </w:t>
      </w:r>
      <w:hyperlink r:id="rId30" w:history="1">
        <w:r w:rsidRPr="006437FB">
          <w:rPr>
            <w:rStyle w:val="Hyperlink"/>
          </w:rPr>
          <w:t>https://doi.org/10.1080/23311975.2025.2468875</w:t>
        </w:r>
      </w:hyperlink>
      <w:r w:rsidRPr="006437FB">
        <w:t xml:space="preserve"> </w:t>
      </w:r>
    </w:p>
    <w:p w14:paraId="65F66EDF" w14:textId="77777777" w:rsidR="006437FB" w:rsidRPr="006437FB" w:rsidRDefault="006437FB" w:rsidP="009D3A9B">
      <w:pPr>
        <w:pStyle w:val="EndNoteBibliography"/>
        <w:ind w:hanging="720"/>
        <w:jc w:val="left"/>
      </w:pPr>
      <w:r w:rsidRPr="006437FB">
        <w:t xml:space="preserve">Johnson, J., Eniola, J., Frank, E., &amp; Ok, E. (n.d.). &lt;AIDrivenCarbonAccountingPavingtheWayforTransparentESGReporting.pdf&gt;. </w:t>
      </w:r>
    </w:p>
    <w:p w14:paraId="2570CC5B" w14:textId="026803D1" w:rsidR="006437FB" w:rsidRPr="006437FB" w:rsidRDefault="006437FB" w:rsidP="009D3A9B">
      <w:pPr>
        <w:pStyle w:val="EndNoteBibliography"/>
        <w:ind w:hanging="720"/>
        <w:jc w:val="left"/>
      </w:pPr>
      <w:r w:rsidRPr="006437FB">
        <w:t xml:space="preserve">Mayegun, K. O., &amp; Nwanevu, C. (2025). Harnessing Big Data and AI to Revolutionize Sustainability Accounting and Integrated Corporate Financial Reporting. </w:t>
      </w:r>
      <w:r w:rsidRPr="006437FB">
        <w:rPr>
          <w:i/>
        </w:rPr>
        <w:t>International Journal of Computer Applications Technology and Research</w:t>
      </w:r>
      <w:r w:rsidRPr="006437FB">
        <w:t>,</w:t>
      </w:r>
      <w:r w:rsidRPr="006437FB">
        <w:rPr>
          <w:i/>
        </w:rPr>
        <w:t xml:space="preserve"> 14</w:t>
      </w:r>
      <w:r w:rsidRPr="006437FB">
        <w:t xml:space="preserve">(06). </w:t>
      </w:r>
      <w:hyperlink r:id="rId31" w:history="1">
        <w:r w:rsidRPr="006437FB">
          <w:rPr>
            <w:rStyle w:val="Hyperlink"/>
          </w:rPr>
          <w:t>https://doi.org/10.7753/ijcatr1406.1008</w:t>
        </w:r>
      </w:hyperlink>
      <w:r w:rsidRPr="006437FB">
        <w:t xml:space="preserve"> </w:t>
      </w:r>
    </w:p>
    <w:p w14:paraId="5880DC09" w14:textId="77777777" w:rsidR="006437FB" w:rsidRPr="006437FB" w:rsidRDefault="006437FB" w:rsidP="009D3A9B">
      <w:pPr>
        <w:pStyle w:val="EndNoteBibliography"/>
        <w:ind w:hanging="720"/>
        <w:jc w:val="left"/>
      </w:pPr>
      <w:r w:rsidRPr="006437FB">
        <w:t xml:space="preserve">Mujiani, S. (2023). &lt;Exploring_the_Shift_Toward_Sustainable_F.pdf&gt;. </w:t>
      </w:r>
      <w:r w:rsidRPr="006437FB">
        <w:rPr>
          <w:i/>
        </w:rPr>
        <w:t>West Science Accounting and Finance</w:t>
      </w:r>
      <w:r w:rsidRPr="006437FB">
        <w:t>,</w:t>
      </w:r>
      <w:r w:rsidRPr="006437FB">
        <w:rPr>
          <w:i/>
        </w:rPr>
        <w:t xml:space="preserve"> 1</w:t>
      </w:r>
      <w:r w:rsidRPr="006437FB">
        <w:t xml:space="preserve">. </w:t>
      </w:r>
    </w:p>
    <w:p w14:paraId="7B6F16A9" w14:textId="536E7D1D" w:rsidR="006437FB" w:rsidRPr="006437FB" w:rsidRDefault="006437FB" w:rsidP="009D3A9B">
      <w:pPr>
        <w:pStyle w:val="EndNoteBibliography"/>
        <w:ind w:hanging="720"/>
        <w:jc w:val="left"/>
      </w:pPr>
      <w:r w:rsidRPr="006437FB">
        <w:t xml:space="preserve">Necula, A.-T., Hurducaci Gorea, C.-C., &amp; Nedelcu, B. (2025). From Traditional Accounting to Sustainable Digital Accounting: The Role of Artificial Intelligence. </w:t>
      </w:r>
      <w:r w:rsidRPr="006437FB">
        <w:rPr>
          <w:i/>
        </w:rPr>
        <w:t>Proceedings of the International Conference on Business Excellence</w:t>
      </w:r>
      <w:r w:rsidRPr="006437FB">
        <w:t>,</w:t>
      </w:r>
      <w:r w:rsidRPr="006437FB">
        <w:rPr>
          <w:i/>
        </w:rPr>
        <w:t xml:space="preserve"> 19</w:t>
      </w:r>
      <w:r w:rsidRPr="006437FB">
        <w:t xml:space="preserve">(1), 138–152. </w:t>
      </w:r>
      <w:hyperlink r:id="rId32" w:history="1">
        <w:r w:rsidRPr="006437FB">
          <w:rPr>
            <w:rStyle w:val="Hyperlink"/>
          </w:rPr>
          <w:t>https://doi.org/10.2478/picbe-2025-0014</w:t>
        </w:r>
      </w:hyperlink>
      <w:r w:rsidRPr="006437FB">
        <w:t xml:space="preserve"> </w:t>
      </w:r>
    </w:p>
    <w:p w14:paraId="5611F9E4" w14:textId="67CA664D" w:rsidR="006437FB" w:rsidRPr="006437FB" w:rsidRDefault="006437FB" w:rsidP="009D3A9B">
      <w:pPr>
        <w:pStyle w:val="EndNoteBibliography"/>
        <w:ind w:hanging="720"/>
        <w:jc w:val="left"/>
      </w:pPr>
      <w:r w:rsidRPr="006437FB">
        <w:t xml:space="preserve">Nicola-Gavrilă, L., Bogdan, A.-M., &amp; Cocoșilă, G.-M. (2025). Sustainable Accounting Transformation Through Cloud Technologies: Evidence from Romania. </w:t>
      </w:r>
      <w:r w:rsidRPr="006437FB">
        <w:rPr>
          <w:i/>
        </w:rPr>
        <w:t>Challenges in Sustainability</w:t>
      </w:r>
      <w:r w:rsidRPr="006437FB">
        <w:t>,</w:t>
      </w:r>
      <w:r w:rsidRPr="006437FB">
        <w:rPr>
          <w:i/>
        </w:rPr>
        <w:t xml:space="preserve"> 13</w:t>
      </w:r>
      <w:r w:rsidRPr="006437FB">
        <w:t xml:space="preserve">(4), 609–624. </w:t>
      </w:r>
      <w:hyperlink r:id="rId33" w:history="1">
        <w:r w:rsidRPr="006437FB">
          <w:rPr>
            <w:rStyle w:val="Hyperlink"/>
          </w:rPr>
          <w:t>https://doi.org/10.56578/cis130410</w:t>
        </w:r>
      </w:hyperlink>
      <w:r w:rsidRPr="006437FB">
        <w:t xml:space="preserve"> </w:t>
      </w:r>
    </w:p>
    <w:p w14:paraId="37E894D7" w14:textId="16D36031" w:rsidR="006437FB" w:rsidRPr="006437FB" w:rsidRDefault="006437FB" w:rsidP="009D3A9B">
      <w:pPr>
        <w:pStyle w:val="EndNoteBibliography"/>
        <w:ind w:hanging="720"/>
        <w:jc w:val="left"/>
      </w:pPr>
      <w:r w:rsidRPr="006437FB">
        <w:lastRenderedPageBreak/>
        <w:t xml:space="preserve">Ogunyemi, F. M. (2021). Carbon Accounting Automation Through Machine Learning and Natural Language Processing: Reducing Compliance Costs and Enhancing Data Quality in Enterprise ESG Reporting. </w:t>
      </w:r>
      <w:r w:rsidRPr="006437FB">
        <w:rPr>
          <w:i/>
        </w:rPr>
        <w:t>International Journal of Science and Research Archive</w:t>
      </w:r>
      <w:r w:rsidRPr="006437FB">
        <w:t>,</w:t>
      </w:r>
      <w:r w:rsidRPr="006437FB">
        <w:rPr>
          <w:i/>
        </w:rPr>
        <w:t xml:space="preserve"> 4</w:t>
      </w:r>
      <w:r w:rsidRPr="006437FB">
        <w:t xml:space="preserve">(1), 490–501. </w:t>
      </w:r>
      <w:hyperlink r:id="rId34" w:history="1">
        <w:r w:rsidRPr="006437FB">
          <w:rPr>
            <w:rStyle w:val="Hyperlink"/>
          </w:rPr>
          <w:t>https://doi.org/10.30574/ijsra.2021.4.1.0213</w:t>
        </w:r>
      </w:hyperlink>
      <w:r w:rsidRPr="006437FB">
        <w:t xml:space="preserve"> </w:t>
      </w:r>
    </w:p>
    <w:p w14:paraId="300E5AB8" w14:textId="633882F6" w:rsidR="006437FB" w:rsidRPr="006437FB" w:rsidRDefault="006437FB" w:rsidP="009D3A9B">
      <w:pPr>
        <w:pStyle w:val="EndNoteBibliography"/>
        <w:ind w:hanging="720"/>
        <w:jc w:val="left"/>
      </w:pPr>
      <w:r w:rsidRPr="006437FB">
        <w:t xml:space="preserve">Ogunyemi, F. M. (2023). AI-Powered Carbon Accounting: Transforming ESG Reporting Standards for a Sustainable Global Economy. </w:t>
      </w:r>
      <w:r w:rsidRPr="006437FB">
        <w:rPr>
          <w:i/>
        </w:rPr>
        <w:t>International Journal of Multidisciplinary Research in Science, Engineering and Technology</w:t>
      </w:r>
      <w:r w:rsidRPr="006437FB">
        <w:t>,</w:t>
      </w:r>
      <w:r w:rsidRPr="006437FB">
        <w:rPr>
          <w:i/>
        </w:rPr>
        <w:t xml:space="preserve"> 06</w:t>
      </w:r>
      <w:r w:rsidRPr="006437FB">
        <w:t xml:space="preserve">(04). </w:t>
      </w:r>
      <w:hyperlink r:id="rId35" w:history="1">
        <w:r w:rsidRPr="006437FB">
          <w:rPr>
            <w:rStyle w:val="Hyperlink"/>
          </w:rPr>
          <w:t>https://doi.org/10.15680/ijmrset.2023.0604037</w:t>
        </w:r>
      </w:hyperlink>
      <w:r w:rsidRPr="006437FB">
        <w:t xml:space="preserve"> </w:t>
      </w:r>
    </w:p>
    <w:p w14:paraId="6B14C5E0" w14:textId="7312AC93" w:rsidR="006437FB" w:rsidRPr="006437FB" w:rsidRDefault="006437FB" w:rsidP="009D3A9B">
      <w:pPr>
        <w:pStyle w:val="EndNoteBibliography"/>
        <w:ind w:hanging="720"/>
        <w:jc w:val="left"/>
      </w:pPr>
      <w:r w:rsidRPr="006437FB">
        <w:t xml:space="preserve">Olaoye, A. A., Oladeji, F. O., &amp; Adebisi, E. A. (2025). Leveraging Digital Accounting and Corporate Governance for Financial Sustainability of Firms in Nigeria. </w:t>
      </w:r>
      <w:r w:rsidRPr="006437FB">
        <w:rPr>
          <w:i/>
        </w:rPr>
        <w:t>FUDMA Journal of Accounting and Finance Research [FUJAFR]</w:t>
      </w:r>
      <w:r w:rsidRPr="006437FB">
        <w:t>,</w:t>
      </w:r>
      <w:r w:rsidRPr="006437FB">
        <w:rPr>
          <w:i/>
        </w:rPr>
        <w:t xml:space="preserve"> 3</w:t>
      </w:r>
      <w:r w:rsidRPr="006437FB">
        <w:t xml:space="preserve">(1), 20–30. </w:t>
      </w:r>
      <w:hyperlink r:id="rId36" w:history="1">
        <w:r w:rsidRPr="006437FB">
          <w:rPr>
            <w:rStyle w:val="Hyperlink"/>
          </w:rPr>
          <w:t>https://doi.org/10.33003/fujafr-2025.v3i1.152.20-30</w:t>
        </w:r>
      </w:hyperlink>
      <w:r w:rsidRPr="006437FB">
        <w:t xml:space="preserve"> </w:t>
      </w:r>
    </w:p>
    <w:p w14:paraId="15C70758" w14:textId="307E68F3" w:rsidR="006437FB" w:rsidRPr="006437FB" w:rsidRDefault="006437FB" w:rsidP="009D3A9B">
      <w:pPr>
        <w:pStyle w:val="EndNoteBibliography"/>
        <w:ind w:hanging="720"/>
        <w:jc w:val="left"/>
      </w:pPr>
      <w:r w:rsidRPr="006437FB">
        <w:t xml:space="preserve">Oloyede, J., Idowu, M., &amp; Ok, E. (n.d.–a). "AI’s Influence on ESG Reporting:Advancements in Carbon Accounting". </w:t>
      </w:r>
    </w:p>
    <w:p w14:paraId="0EF72DF5" w14:textId="77777777" w:rsidR="006437FB" w:rsidRPr="006437FB" w:rsidRDefault="006437FB" w:rsidP="009D3A9B">
      <w:pPr>
        <w:pStyle w:val="EndNoteBibliography"/>
        <w:ind w:hanging="720"/>
        <w:jc w:val="left"/>
      </w:pPr>
      <w:r w:rsidRPr="006437FB">
        <w:t xml:space="preserve">Oloyede, J., Idowu, M., &amp; Ok, E. (n.d.–b). &lt;HarnessingAIforCarbonAccountingRevolutionizingESGReportingandSustainability.pdf&gt;. </w:t>
      </w:r>
    </w:p>
    <w:p w14:paraId="51594373" w14:textId="7C8CEE71" w:rsidR="006437FB" w:rsidRPr="006437FB" w:rsidRDefault="006437FB" w:rsidP="009D3A9B">
      <w:pPr>
        <w:pStyle w:val="EndNoteBibliography"/>
        <w:ind w:hanging="720"/>
        <w:jc w:val="left"/>
      </w:pPr>
      <w:r w:rsidRPr="006437FB">
        <w:t xml:space="preserve">Onyeka, U. (2024). "The Impact of Artificial Intelligence on Sustainability Accounting Practices in Nigeria's Manufacturing Sector: A Stakeholder Perspective". </w:t>
      </w:r>
      <w:r w:rsidRPr="006437FB">
        <w:rPr>
          <w:i/>
        </w:rPr>
        <w:t>Journal of Business and Digital Leadership (JBDL)</w:t>
      </w:r>
      <w:r w:rsidRPr="006437FB">
        <w:t xml:space="preserve">. </w:t>
      </w:r>
    </w:p>
    <w:p w14:paraId="5A277B50" w14:textId="45A45FC9" w:rsidR="006437FB" w:rsidRPr="006437FB" w:rsidRDefault="006437FB" w:rsidP="009D3A9B">
      <w:pPr>
        <w:pStyle w:val="EndNoteBibliography"/>
        <w:ind w:hanging="720"/>
        <w:jc w:val="left"/>
      </w:pPr>
      <w:r w:rsidRPr="006437FB">
        <w:t xml:space="preserve">Pratiwi, Y. N. D., &amp; Dasmadi. (2024). The Role of Artificial Intelligence in Sustainable Accounting Reporting Towards SDGs in the Era 5.0. </w:t>
      </w:r>
    </w:p>
    <w:p w14:paraId="3882ADF4" w14:textId="7A5A348C" w:rsidR="006437FB" w:rsidRPr="006437FB" w:rsidRDefault="006437FB" w:rsidP="009D3A9B">
      <w:pPr>
        <w:pStyle w:val="EndNoteBibliography"/>
        <w:ind w:hanging="720"/>
        <w:jc w:val="left"/>
      </w:pPr>
      <w:r w:rsidRPr="006437FB">
        <w:t xml:space="preserve">R, S. M. A., Brahmbhatt, S., &amp; A, V. (2025). "AI-Enabled ESG Reporting: Bridging Sustainability and Accounting Practice". </w:t>
      </w:r>
      <w:r w:rsidRPr="006437FB">
        <w:rPr>
          <w:i/>
        </w:rPr>
        <w:t>International Journal on Science and Technology (IJSAT)</w:t>
      </w:r>
      <w:r w:rsidRPr="006437FB">
        <w:t>,</w:t>
      </w:r>
      <w:r w:rsidRPr="006437FB">
        <w:rPr>
          <w:i/>
        </w:rPr>
        <w:t xml:space="preserve"> 16</w:t>
      </w:r>
      <w:r w:rsidRPr="006437FB">
        <w:t xml:space="preserve">. </w:t>
      </w:r>
    </w:p>
    <w:p w14:paraId="70ED2761" w14:textId="5372B3AF" w:rsidR="006437FB" w:rsidRPr="006437FB" w:rsidRDefault="006437FB" w:rsidP="009D3A9B">
      <w:pPr>
        <w:pStyle w:val="EndNoteBibliography"/>
        <w:ind w:hanging="720"/>
        <w:jc w:val="left"/>
      </w:pPr>
      <w:r w:rsidRPr="006437FB">
        <w:t xml:space="preserve">Safeei, R., Marzuki, M., Saad, S. M., Mustaffa, A. H., Fadzilah, N. S. M., &amp; Tajarahim, N. A. (2025). Harnessing AI: Transforming Social and Environmental Accountability in Accounting Practices. </w:t>
      </w:r>
      <w:r w:rsidRPr="006437FB">
        <w:rPr>
          <w:i/>
        </w:rPr>
        <w:t xml:space="preserve">Proceedings of the 3rd International Conference on Business, Finance, Management and </w:t>
      </w:r>
      <w:r w:rsidR="009D3A9B">
        <w:rPr>
          <w:i/>
        </w:rPr>
        <w:t>Economics</w:t>
      </w:r>
      <w:r w:rsidRPr="006437FB">
        <w:rPr>
          <w:i/>
        </w:rPr>
        <w:t xml:space="preserve"> (BizFAME 2024)</w:t>
      </w:r>
      <w:r w:rsidRPr="006437FB">
        <w:t xml:space="preserve">, 13–25. </w:t>
      </w:r>
      <w:hyperlink r:id="rId37" w:history="1">
        <w:r w:rsidRPr="006437FB">
          <w:rPr>
            <w:rStyle w:val="Hyperlink"/>
          </w:rPr>
          <w:t>https://doi.org/10.2991/978-94-6463-827-1_3</w:t>
        </w:r>
      </w:hyperlink>
      <w:r w:rsidRPr="006437FB">
        <w:t xml:space="preserve"> (Advances in Economics, Business and Management Research)</w:t>
      </w:r>
    </w:p>
    <w:p w14:paraId="5F59F413" w14:textId="77777777" w:rsidR="006437FB" w:rsidRPr="006437FB" w:rsidRDefault="006437FB" w:rsidP="009D3A9B">
      <w:pPr>
        <w:pStyle w:val="EndNoteBibliography"/>
        <w:ind w:hanging="720"/>
        <w:jc w:val="left"/>
      </w:pPr>
      <w:r w:rsidRPr="006437FB">
        <w:t xml:space="preserve">Sciulli, N. (2009). &lt;Sustainability Reporting by Local Councils in Coastal Regions  An Australian Study.pdf&gt;. </w:t>
      </w:r>
      <w:r w:rsidRPr="006437FB">
        <w:rPr>
          <w:i/>
        </w:rPr>
        <w:t>Asian Journal of Finance &amp; Accounting</w:t>
      </w:r>
      <w:r w:rsidRPr="006437FB">
        <w:t>,</w:t>
      </w:r>
      <w:r w:rsidRPr="006437FB">
        <w:rPr>
          <w:i/>
        </w:rPr>
        <w:t xml:space="preserve"> 1</w:t>
      </w:r>
      <w:r w:rsidRPr="006437FB">
        <w:t xml:space="preserve">. </w:t>
      </w:r>
    </w:p>
    <w:p w14:paraId="1E32A4AD" w14:textId="296D5550" w:rsidR="006437FB" w:rsidRPr="006437FB" w:rsidRDefault="006437FB" w:rsidP="009D3A9B">
      <w:pPr>
        <w:pStyle w:val="EndNoteBibliography"/>
        <w:ind w:hanging="720"/>
        <w:jc w:val="left"/>
      </w:pPr>
      <w:r w:rsidRPr="006437FB">
        <w:t xml:space="preserve">Silitonga, R., Putra, V. P., Jou, Y.-T., &amp; Sukwadi, R. (2024). Accounting, Artificial Intelligence (AI), Environmental Social &amp; Governance (ESG): An Integrative Viewpoint. </w:t>
      </w:r>
      <w:r w:rsidRPr="006437FB">
        <w:rPr>
          <w:i/>
        </w:rPr>
        <w:t>The Accounting Journal of Binaniaga</w:t>
      </w:r>
      <w:r w:rsidRPr="006437FB">
        <w:t>,</w:t>
      </w:r>
      <w:r w:rsidRPr="006437FB">
        <w:rPr>
          <w:i/>
        </w:rPr>
        <w:t xml:space="preserve"> 9</w:t>
      </w:r>
      <w:r w:rsidRPr="006437FB">
        <w:t xml:space="preserve">(01). </w:t>
      </w:r>
      <w:hyperlink r:id="rId38" w:history="1">
        <w:r w:rsidRPr="006437FB">
          <w:rPr>
            <w:rStyle w:val="Hyperlink"/>
          </w:rPr>
          <w:t>https://doi.org/10.33062/ajb.v9i01.47</w:t>
        </w:r>
      </w:hyperlink>
      <w:r w:rsidRPr="006437FB">
        <w:t xml:space="preserve"> </w:t>
      </w:r>
    </w:p>
    <w:p w14:paraId="0F67C9EE" w14:textId="4DFB69E0" w:rsidR="006437FB" w:rsidRPr="006437FB" w:rsidRDefault="006437FB" w:rsidP="009D3A9B">
      <w:pPr>
        <w:pStyle w:val="EndNoteBibliography"/>
        <w:ind w:hanging="720"/>
        <w:jc w:val="left"/>
      </w:pPr>
      <w:r w:rsidRPr="006437FB">
        <w:t xml:space="preserve">Simatupang, I. S., Wardani, D. U. K., Muda, I., &amp; Putra, A. S. (2025). "New Accounting Reports: Sustainability and Integration in Artificial Intelligence (AI) Perspective". </w:t>
      </w:r>
    </w:p>
    <w:p w14:paraId="7E6BFDF5" w14:textId="2D1614AD" w:rsidR="006437FB" w:rsidRPr="006437FB" w:rsidRDefault="006437FB" w:rsidP="009D3A9B">
      <w:pPr>
        <w:pStyle w:val="EndNoteBibliography"/>
        <w:ind w:hanging="720"/>
        <w:jc w:val="left"/>
      </w:pPr>
      <w:r w:rsidRPr="006437FB">
        <w:t xml:space="preserve">Staniskis, J. K., &amp; Stasiskiene, Z. (2006). Environmental management accounting in Lithuania: exploratory study of current practices, opportunities and strategic intents. </w:t>
      </w:r>
      <w:r w:rsidRPr="006437FB">
        <w:rPr>
          <w:i/>
        </w:rPr>
        <w:t>Journal of Cleaner Production</w:t>
      </w:r>
      <w:r w:rsidRPr="006437FB">
        <w:t>,</w:t>
      </w:r>
      <w:r w:rsidRPr="006437FB">
        <w:rPr>
          <w:i/>
        </w:rPr>
        <w:t xml:space="preserve"> 14</w:t>
      </w:r>
      <w:r w:rsidRPr="006437FB">
        <w:t xml:space="preserve">(14), 1252–1261. </w:t>
      </w:r>
      <w:hyperlink r:id="rId39" w:history="1">
        <w:r w:rsidRPr="006437FB">
          <w:rPr>
            <w:rStyle w:val="Hyperlink"/>
          </w:rPr>
          <w:t>https://doi.org/10.1016/j.jclepro.2005.08.009</w:t>
        </w:r>
      </w:hyperlink>
      <w:r w:rsidRPr="006437FB">
        <w:t xml:space="preserve"> </w:t>
      </w:r>
    </w:p>
    <w:p w14:paraId="33308779" w14:textId="77777777" w:rsidR="006437FB" w:rsidRPr="006437FB" w:rsidRDefault="006437FB" w:rsidP="009D3A9B">
      <w:pPr>
        <w:pStyle w:val="EndNoteBibliography"/>
        <w:ind w:hanging="720"/>
        <w:jc w:val="left"/>
      </w:pPr>
      <w:r w:rsidRPr="006437FB">
        <w:t xml:space="preserve">Susanti, W., Renaldo, N., Chandra, T., Tendra, G., Veronica, K., Ramadhani, R., Ramdani, R., Panjaitan, H. P., Junaedi, A. T., &amp; Purnama, I. (2024). "Development of IoT-Based Accounting System for Automatic </w:t>
      </w:r>
    </w:p>
    <w:p w14:paraId="492677CE" w14:textId="05CB69CF" w:rsidR="006437FB" w:rsidRPr="006437FB" w:rsidRDefault="006437FB" w:rsidP="009D3A9B">
      <w:pPr>
        <w:pStyle w:val="EndNoteBibliography"/>
        <w:ind w:hanging="720"/>
        <w:jc w:val="left"/>
      </w:pPr>
      <w:r w:rsidRPr="006437FB">
        <w:t xml:space="preserve">Environmental Data Monitoring ". </w:t>
      </w:r>
      <w:hyperlink r:id="rId40" w:history="1">
        <w:r w:rsidRPr="006437FB">
          <w:rPr>
            <w:rStyle w:val="Hyperlink"/>
          </w:rPr>
          <w:t>https://doi.org/10.61230/interconnection.v2i2.122</w:t>
        </w:r>
      </w:hyperlink>
      <w:r w:rsidRPr="006437FB">
        <w:t xml:space="preserve"> </w:t>
      </w:r>
    </w:p>
    <w:p w14:paraId="67C898C2" w14:textId="38410282" w:rsidR="006437FB" w:rsidRPr="006437FB" w:rsidRDefault="006437FB" w:rsidP="009D3A9B">
      <w:pPr>
        <w:pStyle w:val="EndNoteBibliography"/>
        <w:ind w:hanging="720"/>
        <w:jc w:val="left"/>
      </w:pPr>
      <w:r w:rsidRPr="006437FB">
        <w:lastRenderedPageBreak/>
        <w:t xml:space="preserve">Tiwari, K., &amp; Khan, M. S. (2020). Sustainability accounting and reporting in </w:t>
      </w:r>
      <w:r w:rsidR="009D3A9B">
        <w:t>Industry</w:t>
      </w:r>
      <w:r w:rsidRPr="006437FB">
        <w:t xml:space="preserve"> 4.0. </w:t>
      </w:r>
      <w:r w:rsidRPr="006437FB">
        <w:rPr>
          <w:i/>
        </w:rPr>
        <w:t>Journal of Cleaner Production</w:t>
      </w:r>
      <w:r w:rsidRPr="006437FB">
        <w:t>,</w:t>
      </w:r>
      <w:r w:rsidRPr="006437FB">
        <w:rPr>
          <w:i/>
        </w:rPr>
        <w:t xml:space="preserve"> 258</w:t>
      </w:r>
      <w:r w:rsidRPr="006437FB">
        <w:t xml:space="preserve">. </w:t>
      </w:r>
      <w:hyperlink r:id="rId41" w:history="1">
        <w:r w:rsidRPr="006437FB">
          <w:rPr>
            <w:rStyle w:val="Hyperlink"/>
          </w:rPr>
          <w:t>https://doi.org/10.1016/j.jclepro.2020.120783</w:t>
        </w:r>
      </w:hyperlink>
      <w:r w:rsidRPr="006437FB">
        <w:t xml:space="preserve"> </w:t>
      </w:r>
    </w:p>
    <w:p w14:paraId="323AC4C2" w14:textId="77777777" w:rsidR="006437FB" w:rsidRPr="006437FB" w:rsidRDefault="006437FB" w:rsidP="009D3A9B">
      <w:pPr>
        <w:pStyle w:val="EndNoteBibliography"/>
        <w:ind w:hanging="720"/>
        <w:jc w:val="left"/>
      </w:pPr>
      <w:r w:rsidRPr="006437FB">
        <w:t>Ugwuodo, E. J., Onuh, H. O., &amp; Ugwu, P. C. (2024). "ArtificialIntelligence(AI)andEnvironmentalAccounting: Implicationsforthe</w:t>
      </w:r>
    </w:p>
    <w:p w14:paraId="40114229" w14:textId="77777777" w:rsidR="006437FB" w:rsidRPr="006437FB" w:rsidRDefault="006437FB" w:rsidP="009D3A9B">
      <w:pPr>
        <w:pStyle w:val="EndNoteBibliography"/>
        <w:ind w:hanging="720"/>
        <w:jc w:val="left"/>
      </w:pPr>
      <w:r w:rsidRPr="006437FB">
        <w:t xml:space="preserve">AccountingProfessionandStakeholderValueCreation". </w:t>
      </w:r>
      <w:r w:rsidRPr="006437FB">
        <w:rPr>
          <w:i/>
        </w:rPr>
        <w:t>Research Journal of Financial Sustainability Reporting (RJFSR) 7</w:t>
      </w:r>
      <w:r w:rsidRPr="006437FB">
        <w:t xml:space="preserve">, 198–212. </w:t>
      </w:r>
    </w:p>
    <w:p w14:paraId="55669A72" w14:textId="63E7E110" w:rsidR="006437FB" w:rsidRPr="006437FB" w:rsidRDefault="006437FB" w:rsidP="009D3A9B">
      <w:pPr>
        <w:pStyle w:val="EndNoteBibliography"/>
        <w:ind w:hanging="720"/>
        <w:jc w:val="left"/>
      </w:pPr>
      <w:r w:rsidRPr="006437FB">
        <w:t xml:space="preserve">Wu, </w:t>
      </w:r>
      <w:r w:rsidR="009D3A9B">
        <w:t>C.-J.</w:t>
      </w:r>
      <w:r w:rsidRPr="006437FB">
        <w:t xml:space="preserve">, Raghavendra, R., Udit Gupta, B. A., Ardalani, N., Maeng, K., Chang, G., Behram, F. A., Huang, J., Bai, C., Gschwind, M., Gupta, A., Ott, M., Melnikov, A., Candido, S., Brooks, D., Chauhan, G., Lee, B., Lee, </w:t>
      </w:r>
      <w:r w:rsidR="009D3A9B">
        <w:t>H.-H.</w:t>
      </w:r>
      <w:r w:rsidRPr="006437FB">
        <w:t xml:space="preserve"> S., Akyildiz, B.,…Hazelwood, K. (2022). "Sustainable AI: Environmental Implications, Challenges, and Opportunities". </w:t>
      </w:r>
    </w:p>
    <w:p w14:paraId="41DB1198" w14:textId="2D4E08E6" w:rsidR="006437FB" w:rsidRPr="006437FB" w:rsidRDefault="006437FB" w:rsidP="009D3A9B">
      <w:pPr>
        <w:pStyle w:val="EndNoteBibliography"/>
        <w:ind w:hanging="720"/>
        <w:jc w:val="left"/>
      </w:pPr>
      <w:r w:rsidRPr="006437FB">
        <w:t xml:space="preserve">Yeasmin, K. F., Juman, M. K., Chowdhur, M. T. I., Synthia, T. I. C., Hossain, M., &amp; Jalil, A. (2025). Towards Sustainable AI: Green Accounting-Based Model for Measuring the Environmental Cost of Intelligent Systems. </w:t>
      </w:r>
      <w:r w:rsidRPr="006437FB">
        <w:rPr>
          <w:i/>
        </w:rPr>
        <w:t>International Journal of Academic Research in Accounting, Finance and Management Sciences</w:t>
      </w:r>
      <w:r w:rsidRPr="006437FB">
        <w:t>,</w:t>
      </w:r>
      <w:r w:rsidRPr="006437FB">
        <w:rPr>
          <w:i/>
        </w:rPr>
        <w:t xml:space="preserve"> 15</w:t>
      </w:r>
      <w:r w:rsidRPr="006437FB">
        <w:t xml:space="preserve">(4). </w:t>
      </w:r>
      <w:hyperlink r:id="rId42" w:history="1">
        <w:r w:rsidRPr="006437FB">
          <w:rPr>
            <w:rStyle w:val="Hyperlink"/>
          </w:rPr>
          <w:t>https://doi.org/10.6007/IJARAFMS/v15-i4/26812</w:t>
        </w:r>
      </w:hyperlink>
      <w:r w:rsidRPr="006437FB">
        <w:t xml:space="preserve"> </w:t>
      </w:r>
    </w:p>
    <w:p w14:paraId="2855A9AB" w14:textId="277CE8D7" w:rsidR="006437FB" w:rsidRPr="006437FB" w:rsidRDefault="006437FB" w:rsidP="009D3A9B">
      <w:pPr>
        <w:pStyle w:val="EndNoteBibliography"/>
        <w:ind w:hanging="720"/>
        <w:jc w:val="left"/>
      </w:pPr>
      <w:r w:rsidRPr="006437FB">
        <w:t xml:space="preserve">Zik-Rullahi, A. A., &amp; Jide, I. (2023). Green Accounting: A Fundamental Pillar of Corporate Sustainability Reporting. </w:t>
      </w:r>
      <w:r w:rsidRPr="006437FB">
        <w:rPr>
          <w:i/>
        </w:rPr>
        <w:t>Journal of Accounting and Financial Management</w:t>
      </w:r>
      <w:r w:rsidRPr="006437FB">
        <w:t>,</w:t>
      </w:r>
      <w:r w:rsidRPr="006437FB">
        <w:rPr>
          <w:i/>
        </w:rPr>
        <w:t xml:space="preserve"> 9</w:t>
      </w:r>
      <w:r w:rsidRPr="006437FB">
        <w:t xml:space="preserve">(8), 59–72. </w:t>
      </w:r>
      <w:hyperlink r:id="rId43" w:history="1">
        <w:r w:rsidRPr="006437FB">
          <w:rPr>
            <w:rStyle w:val="Hyperlink"/>
          </w:rPr>
          <w:t>https://doi.org/10.56201/jafm.v9.no8.2023.pg59.72</w:t>
        </w:r>
      </w:hyperlink>
      <w:r w:rsidRPr="006437FB">
        <w:t xml:space="preserve"> </w:t>
      </w:r>
    </w:p>
    <w:p w14:paraId="5C1FE26F" w14:textId="5FD5CE3B" w:rsidR="008F4E33" w:rsidRDefault="00C338BA" w:rsidP="009D3A9B">
      <w:pPr>
        <w:spacing w:before="240"/>
        <w:ind w:left="0"/>
        <w:rPr>
          <w:rFonts w:ascii="Arial" w:hAnsi="Arial" w:cs="Arial"/>
        </w:rPr>
      </w:pPr>
      <w:r>
        <w:rPr>
          <w:rFonts w:ascii="Arial" w:hAnsi="Arial" w:cs="Arial"/>
        </w:rPr>
        <w:fldChar w:fldCharType="end"/>
      </w:r>
    </w:p>
    <w:p w14:paraId="4747B115" w14:textId="77777777" w:rsidR="002F3282" w:rsidRDefault="002F3282" w:rsidP="009D3A9B">
      <w:pPr>
        <w:spacing w:before="240"/>
        <w:ind w:left="0"/>
        <w:rPr>
          <w:rFonts w:ascii="Arial" w:hAnsi="Arial" w:cs="Arial"/>
        </w:rPr>
      </w:pPr>
    </w:p>
    <w:p w14:paraId="7E3BCA05" w14:textId="77777777" w:rsidR="002F3282" w:rsidRDefault="002F3282" w:rsidP="009D3A9B">
      <w:pPr>
        <w:spacing w:before="240"/>
        <w:ind w:left="0"/>
        <w:rPr>
          <w:rFonts w:ascii="Arial" w:hAnsi="Arial" w:cs="Arial"/>
        </w:rPr>
      </w:pPr>
    </w:p>
    <w:p w14:paraId="7A7C6CC9" w14:textId="77777777" w:rsidR="002F3282" w:rsidRDefault="002F3282" w:rsidP="009D3A9B">
      <w:pPr>
        <w:spacing w:before="240"/>
        <w:ind w:left="0"/>
        <w:rPr>
          <w:rFonts w:ascii="Arial" w:hAnsi="Arial" w:cs="Arial"/>
        </w:rPr>
      </w:pPr>
    </w:p>
    <w:p w14:paraId="1184EB07" w14:textId="77777777" w:rsidR="002F3282" w:rsidRDefault="002F3282" w:rsidP="009D3A9B">
      <w:pPr>
        <w:spacing w:before="240"/>
        <w:ind w:left="0"/>
        <w:rPr>
          <w:rFonts w:ascii="Arial" w:hAnsi="Arial" w:cs="Arial"/>
        </w:rPr>
      </w:pPr>
    </w:p>
    <w:p w14:paraId="07015510" w14:textId="77777777" w:rsidR="002F3282" w:rsidRDefault="002F3282" w:rsidP="009D3A9B">
      <w:pPr>
        <w:spacing w:before="240"/>
        <w:ind w:left="0"/>
        <w:rPr>
          <w:rFonts w:ascii="Arial" w:hAnsi="Arial" w:cs="Arial"/>
        </w:rPr>
      </w:pPr>
    </w:p>
    <w:p w14:paraId="6CA88064" w14:textId="77777777" w:rsidR="002F3282" w:rsidRDefault="002F3282" w:rsidP="009D3A9B">
      <w:pPr>
        <w:spacing w:before="240"/>
        <w:ind w:left="0"/>
        <w:rPr>
          <w:rFonts w:ascii="Arial" w:hAnsi="Arial" w:cs="Arial"/>
        </w:rPr>
      </w:pPr>
    </w:p>
    <w:p w14:paraId="1A39A2D5" w14:textId="77777777" w:rsidR="002F3282" w:rsidRDefault="002F3282" w:rsidP="009D3A9B">
      <w:pPr>
        <w:spacing w:before="240"/>
        <w:ind w:left="0"/>
        <w:rPr>
          <w:rFonts w:ascii="Arial" w:hAnsi="Arial" w:cs="Arial"/>
        </w:rPr>
      </w:pPr>
    </w:p>
    <w:p w14:paraId="24C1E9F5" w14:textId="77777777" w:rsidR="002F3282" w:rsidRDefault="002F3282" w:rsidP="009D3A9B">
      <w:pPr>
        <w:spacing w:before="240"/>
        <w:ind w:left="0"/>
        <w:rPr>
          <w:rFonts w:ascii="Arial" w:hAnsi="Arial" w:cs="Arial"/>
        </w:rPr>
      </w:pPr>
    </w:p>
    <w:p w14:paraId="52F06159" w14:textId="77777777" w:rsidR="002F3282" w:rsidRDefault="002F3282" w:rsidP="009D3A9B">
      <w:pPr>
        <w:spacing w:before="240"/>
        <w:ind w:left="0"/>
        <w:rPr>
          <w:rFonts w:ascii="Arial" w:hAnsi="Arial" w:cs="Arial"/>
        </w:rPr>
      </w:pPr>
    </w:p>
    <w:p w14:paraId="332B1148" w14:textId="1F6E7E01" w:rsidR="00E66EA5" w:rsidRDefault="00CC638A" w:rsidP="00D81B15">
      <w:pPr>
        <w:pStyle w:val="Heading1"/>
      </w:pPr>
      <w:bookmarkStart w:id="47" w:name="_Toc225179956"/>
      <w:r w:rsidRPr="00CC638A">
        <w:lastRenderedPageBreak/>
        <w:t>Appendix</w:t>
      </w:r>
      <w:r w:rsidR="003B13F5">
        <w:t xml:space="preserve"> 1</w:t>
      </w:r>
      <w:bookmarkEnd w:id="47"/>
    </w:p>
    <w:p w14:paraId="7B344CB1" w14:textId="17E1C4DD" w:rsidR="00CC1973" w:rsidRPr="00CC1973" w:rsidRDefault="002225F8" w:rsidP="00EE5117">
      <w:pPr>
        <w:spacing w:before="240"/>
        <w:ind w:left="0"/>
        <w:jc w:val="both"/>
        <w:rPr>
          <w:rFonts w:ascii="Arial" w:hAnsi="Arial" w:cs="Arial"/>
          <w:b/>
          <w:bCs/>
          <w:szCs w:val="24"/>
        </w:rPr>
      </w:pPr>
      <w:r>
        <w:rPr>
          <w:rFonts w:ascii="Arial" w:hAnsi="Arial" w:cs="Arial"/>
          <w:b/>
          <w:bCs/>
          <w:szCs w:val="24"/>
        </w:rPr>
        <w:t xml:space="preserve">Table 9: </w:t>
      </w:r>
      <w:r w:rsidR="00CC1973" w:rsidRPr="00CC1973">
        <w:rPr>
          <w:rFonts w:ascii="Arial" w:hAnsi="Arial" w:cs="Arial"/>
          <w:b/>
          <w:bCs/>
          <w:szCs w:val="24"/>
        </w:rPr>
        <w:t>Number of papers based on Country:</w:t>
      </w:r>
    </w:p>
    <w:tbl>
      <w:tblPr>
        <w:tblpPr w:leftFromText="187" w:rightFromText="187" w:vertAnchor="text" w:horzAnchor="margin" w:tblpXSpec="center" w:tblpY="1"/>
        <w:tblOverlap w:val="never"/>
        <w:tblW w:w="6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2854"/>
      </w:tblGrid>
      <w:tr w:rsidR="00733AB9" w:rsidRPr="007032BB" w14:paraId="54026B62" w14:textId="77777777" w:rsidTr="00733AB9">
        <w:trPr>
          <w:trHeight w:val="734"/>
        </w:trPr>
        <w:tc>
          <w:tcPr>
            <w:tcW w:w="3762" w:type="dxa"/>
            <w:vAlign w:val="center"/>
            <w:hideMark/>
          </w:tcPr>
          <w:p w14:paraId="1642C635" w14:textId="77777777" w:rsidR="00733AB9" w:rsidRPr="007032BB" w:rsidRDefault="00733AB9" w:rsidP="00846BA5">
            <w:pPr>
              <w:spacing w:line="240" w:lineRule="auto"/>
              <w:ind w:left="0"/>
              <w:jc w:val="center"/>
              <w:rPr>
                <w:rFonts w:ascii="Arial" w:eastAsia="Times New Roman" w:hAnsi="Arial" w:cs="Arial"/>
                <w:b/>
                <w:bCs/>
                <w:color w:val="000000"/>
                <w:szCs w:val="24"/>
                <w:lang w:bidi="bn-IN"/>
              </w:rPr>
            </w:pPr>
            <w:r w:rsidRPr="007032BB">
              <w:rPr>
                <w:rFonts w:ascii="Arial" w:eastAsia="Times New Roman" w:hAnsi="Arial" w:cs="Arial"/>
                <w:b/>
                <w:bCs/>
                <w:color w:val="000000"/>
                <w:szCs w:val="24"/>
                <w:lang w:bidi="bn-IN"/>
              </w:rPr>
              <w:t>Country Category</w:t>
            </w:r>
          </w:p>
        </w:tc>
        <w:tc>
          <w:tcPr>
            <w:tcW w:w="2854" w:type="dxa"/>
            <w:vAlign w:val="center"/>
            <w:hideMark/>
          </w:tcPr>
          <w:p w14:paraId="1ABAAAEF" w14:textId="77777777" w:rsidR="00733AB9" w:rsidRPr="007032BB" w:rsidRDefault="00733AB9" w:rsidP="00846BA5">
            <w:pPr>
              <w:spacing w:line="240" w:lineRule="auto"/>
              <w:ind w:left="0"/>
              <w:jc w:val="center"/>
              <w:rPr>
                <w:rFonts w:ascii="Arial" w:eastAsia="Times New Roman" w:hAnsi="Arial" w:cs="Arial"/>
                <w:b/>
                <w:bCs/>
                <w:color w:val="000000"/>
                <w:szCs w:val="24"/>
                <w:lang w:bidi="bn-IN"/>
              </w:rPr>
            </w:pPr>
            <w:r w:rsidRPr="007032BB">
              <w:rPr>
                <w:rFonts w:ascii="Arial" w:eastAsia="Times New Roman" w:hAnsi="Arial" w:cs="Arial"/>
                <w:b/>
                <w:bCs/>
                <w:color w:val="000000"/>
                <w:szCs w:val="24"/>
                <w:lang w:bidi="bn-IN"/>
              </w:rPr>
              <w:t>No. of papers based on the country</w:t>
            </w:r>
          </w:p>
        </w:tc>
      </w:tr>
      <w:tr w:rsidR="00733AB9" w:rsidRPr="007032BB" w14:paraId="699E7E23" w14:textId="77777777" w:rsidTr="00733AB9">
        <w:trPr>
          <w:trHeight w:val="561"/>
        </w:trPr>
        <w:tc>
          <w:tcPr>
            <w:tcW w:w="3762" w:type="dxa"/>
            <w:vAlign w:val="center"/>
            <w:hideMark/>
          </w:tcPr>
          <w:p w14:paraId="7BDE62BE"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 xml:space="preserve">Global </w:t>
            </w:r>
          </w:p>
        </w:tc>
        <w:tc>
          <w:tcPr>
            <w:tcW w:w="2854" w:type="dxa"/>
            <w:vAlign w:val="center"/>
            <w:hideMark/>
          </w:tcPr>
          <w:p w14:paraId="1D7F128E"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21</w:t>
            </w:r>
          </w:p>
        </w:tc>
      </w:tr>
      <w:tr w:rsidR="00733AB9" w:rsidRPr="007032BB" w14:paraId="3F0EDBB3" w14:textId="77777777" w:rsidTr="00733AB9">
        <w:trPr>
          <w:trHeight w:val="280"/>
        </w:trPr>
        <w:tc>
          <w:tcPr>
            <w:tcW w:w="3762" w:type="dxa"/>
            <w:vAlign w:val="center"/>
            <w:hideMark/>
          </w:tcPr>
          <w:p w14:paraId="0059EDB2"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Indonesia</w:t>
            </w:r>
          </w:p>
        </w:tc>
        <w:tc>
          <w:tcPr>
            <w:tcW w:w="2854" w:type="dxa"/>
            <w:vAlign w:val="center"/>
            <w:hideMark/>
          </w:tcPr>
          <w:p w14:paraId="15006523"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4</w:t>
            </w:r>
          </w:p>
        </w:tc>
      </w:tr>
      <w:tr w:rsidR="00733AB9" w:rsidRPr="007032BB" w14:paraId="34281894" w14:textId="77777777" w:rsidTr="00733AB9">
        <w:trPr>
          <w:trHeight w:val="280"/>
        </w:trPr>
        <w:tc>
          <w:tcPr>
            <w:tcW w:w="3762" w:type="dxa"/>
            <w:vAlign w:val="center"/>
            <w:hideMark/>
          </w:tcPr>
          <w:p w14:paraId="380F4263"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Nigeria</w:t>
            </w:r>
          </w:p>
        </w:tc>
        <w:tc>
          <w:tcPr>
            <w:tcW w:w="2854" w:type="dxa"/>
            <w:vAlign w:val="center"/>
            <w:hideMark/>
          </w:tcPr>
          <w:p w14:paraId="3C729A12"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2</w:t>
            </w:r>
          </w:p>
        </w:tc>
      </w:tr>
      <w:tr w:rsidR="00733AB9" w:rsidRPr="007032BB" w14:paraId="25FD686E" w14:textId="77777777" w:rsidTr="00733AB9">
        <w:trPr>
          <w:trHeight w:val="65"/>
        </w:trPr>
        <w:tc>
          <w:tcPr>
            <w:tcW w:w="3762" w:type="dxa"/>
            <w:vAlign w:val="center"/>
            <w:hideMark/>
          </w:tcPr>
          <w:p w14:paraId="0143B20C"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India</w:t>
            </w:r>
          </w:p>
        </w:tc>
        <w:tc>
          <w:tcPr>
            <w:tcW w:w="2854" w:type="dxa"/>
            <w:vAlign w:val="center"/>
            <w:hideMark/>
          </w:tcPr>
          <w:p w14:paraId="1D122664"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2621C248" w14:textId="77777777" w:rsidTr="00733AB9">
        <w:trPr>
          <w:trHeight w:val="280"/>
        </w:trPr>
        <w:tc>
          <w:tcPr>
            <w:tcW w:w="3762" w:type="dxa"/>
            <w:vAlign w:val="center"/>
            <w:hideMark/>
          </w:tcPr>
          <w:p w14:paraId="059C0FA4"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Bangladesh</w:t>
            </w:r>
          </w:p>
        </w:tc>
        <w:tc>
          <w:tcPr>
            <w:tcW w:w="2854" w:type="dxa"/>
            <w:vAlign w:val="center"/>
            <w:hideMark/>
          </w:tcPr>
          <w:p w14:paraId="4F10CB96"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4DE117A0" w14:textId="77777777" w:rsidTr="00733AB9">
        <w:trPr>
          <w:trHeight w:val="280"/>
        </w:trPr>
        <w:tc>
          <w:tcPr>
            <w:tcW w:w="3762" w:type="dxa"/>
            <w:vAlign w:val="center"/>
            <w:hideMark/>
          </w:tcPr>
          <w:p w14:paraId="78271D51"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Ukraine</w:t>
            </w:r>
          </w:p>
        </w:tc>
        <w:tc>
          <w:tcPr>
            <w:tcW w:w="2854" w:type="dxa"/>
            <w:vAlign w:val="center"/>
            <w:hideMark/>
          </w:tcPr>
          <w:p w14:paraId="0F9CB27A"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42C082FF" w14:textId="77777777" w:rsidTr="00733AB9">
        <w:trPr>
          <w:trHeight w:val="280"/>
        </w:trPr>
        <w:tc>
          <w:tcPr>
            <w:tcW w:w="3762" w:type="dxa"/>
            <w:vAlign w:val="center"/>
            <w:hideMark/>
          </w:tcPr>
          <w:p w14:paraId="4F543C73"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Lithuania</w:t>
            </w:r>
          </w:p>
        </w:tc>
        <w:tc>
          <w:tcPr>
            <w:tcW w:w="2854" w:type="dxa"/>
            <w:vAlign w:val="center"/>
            <w:hideMark/>
          </w:tcPr>
          <w:p w14:paraId="6D9FF41F"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2E7F8E11" w14:textId="77777777" w:rsidTr="00733AB9">
        <w:trPr>
          <w:trHeight w:val="280"/>
        </w:trPr>
        <w:tc>
          <w:tcPr>
            <w:tcW w:w="3762" w:type="dxa"/>
            <w:noWrap/>
            <w:vAlign w:val="center"/>
            <w:hideMark/>
          </w:tcPr>
          <w:p w14:paraId="6E6E55A3"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Romania</w:t>
            </w:r>
          </w:p>
        </w:tc>
        <w:tc>
          <w:tcPr>
            <w:tcW w:w="2854" w:type="dxa"/>
            <w:noWrap/>
            <w:vAlign w:val="center"/>
            <w:hideMark/>
          </w:tcPr>
          <w:p w14:paraId="19D848BA"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317DD7DD" w14:textId="77777777" w:rsidTr="00733AB9">
        <w:trPr>
          <w:trHeight w:val="280"/>
        </w:trPr>
        <w:tc>
          <w:tcPr>
            <w:tcW w:w="3762" w:type="dxa"/>
            <w:noWrap/>
            <w:vAlign w:val="center"/>
            <w:hideMark/>
          </w:tcPr>
          <w:p w14:paraId="6E79F62B"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Portugal</w:t>
            </w:r>
          </w:p>
        </w:tc>
        <w:tc>
          <w:tcPr>
            <w:tcW w:w="2854" w:type="dxa"/>
            <w:vAlign w:val="center"/>
            <w:hideMark/>
          </w:tcPr>
          <w:p w14:paraId="57E5C136"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55F065CE" w14:textId="77777777" w:rsidTr="00733AB9">
        <w:trPr>
          <w:trHeight w:val="280"/>
        </w:trPr>
        <w:tc>
          <w:tcPr>
            <w:tcW w:w="3762" w:type="dxa"/>
            <w:noWrap/>
            <w:vAlign w:val="center"/>
            <w:hideMark/>
          </w:tcPr>
          <w:p w14:paraId="43CF0B2F"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Australia</w:t>
            </w:r>
          </w:p>
        </w:tc>
        <w:tc>
          <w:tcPr>
            <w:tcW w:w="2854" w:type="dxa"/>
            <w:noWrap/>
            <w:vAlign w:val="center"/>
            <w:hideMark/>
          </w:tcPr>
          <w:p w14:paraId="78ECD201"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72F6F38D" w14:textId="77777777" w:rsidTr="00733AB9">
        <w:trPr>
          <w:trHeight w:val="280"/>
        </w:trPr>
        <w:tc>
          <w:tcPr>
            <w:tcW w:w="3762" w:type="dxa"/>
            <w:noWrap/>
            <w:vAlign w:val="center"/>
            <w:hideMark/>
          </w:tcPr>
          <w:p w14:paraId="027E7E96"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Italy</w:t>
            </w:r>
          </w:p>
        </w:tc>
        <w:tc>
          <w:tcPr>
            <w:tcW w:w="2854" w:type="dxa"/>
            <w:vAlign w:val="center"/>
            <w:hideMark/>
          </w:tcPr>
          <w:p w14:paraId="49CADF70"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4BA96151" w14:textId="77777777" w:rsidTr="00733AB9">
        <w:trPr>
          <w:trHeight w:val="280"/>
        </w:trPr>
        <w:tc>
          <w:tcPr>
            <w:tcW w:w="3762" w:type="dxa"/>
            <w:noWrap/>
            <w:vAlign w:val="center"/>
            <w:hideMark/>
          </w:tcPr>
          <w:p w14:paraId="06EA6030"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USA and Europe</w:t>
            </w:r>
          </w:p>
        </w:tc>
        <w:tc>
          <w:tcPr>
            <w:tcW w:w="2854" w:type="dxa"/>
            <w:noWrap/>
            <w:vAlign w:val="center"/>
            <w:hideMark/>
          </w:tcPr>
          <w:p w14:paraId="6878BD91"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2A89243D" w14:textId="77777777" w:rsidTr="00733AB9">
        <w:trPr>
          <w:trHeight w:val="280"/>
        </w:trPr>
        <w:tc>
          <w:tcPr>
            <w:tcW w:w="3762" w:type="dxa"/>
            <w:noWrap/>
            <w:vAlign w:val="center"/>
            <w:hideMark/>
          </w:tcPr>
          <w:p w14:paraId="3C073060"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Jordan</w:t>
            </w:r>
          </w:p>
        </w:tc>
        <w:tc>
          <w:tcPr>
            <w:tcW w:w="2854" w:type="dxa"/>
            <w:vAlign w:val="center"/>
            <w:hideMark/>
          </w:tcPr>
          <w:p w14:paraId="7AD7A571"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5A0E9E81" w14:textId="77777777" w:rsidTr="00733AB9">
        <w:trPr>
          <w:trHeight w:val="280"/>
        </w:trPr>
        <w:tc>
          <w:tcPr>
            <w:tcW w:w="3762" w:type="dxa"/>
            <w:noWrap/>
            <w:vAlign w:val="center"/>
            <w:hideMark/>
          </w:tcPr>
          <w:p w14:paraId="6A400F60" w14:textId="77777777" w:rsidR="00733AB9" w:rsidRPr="007032BB" w:rsidRDefault="00733AB9" w:rsidP="00846BA5">
            <w:pPr>
              <w:spacing w:line="240" w:lineRule="auto"/>
              <w:ind w:left="0"/>
              <w:jc w:val="center"/>
              <w:rPr>
                <w:rFonts w:ascii="Arial" w:eastAsia="Times New Roman" w:hAnsi="Arial" w:cs="Arial"/>
                <w:color w:val="000000" w:themeColor="text1"/>
                <w:szCs w:val="24"/>
                <w:lang w:bidi="bn-IN"/>
              </w:rPr>
            </w:pPr>
            <w:r w:rsidRPr="007032BB">
              <w:rPr>
                <w:rFonts w:ascii="Arial" w:eastAsia="Times New Roman" w:hAnsi="Arial" w:cs="Arial"/>
                <w:color w:val="000000" w:themeColor="text1"/>
                <w:szCs w:val="24"/>
                <w:lang w:bidi="bn-IN"/>
              </w:rPr>
              <w:t>Turkey</w:t>
            </w:r>
          </w:p>
        </w:tc>
        <w:tc>
          <w:tcPr>
            <w:tcW w:w="2854" w:type="dxa"/>
            <w:noWrap/>
            <w:vAlign w:val="center"/>
            <w:hideMark/>
          </w:tcPr>
          <w:p w14:paraId="369AC033" w14:textId="77777777" w:rsidR="00733AB9" w:rsidRPr="007032BB" w:rsidRDefault="00733AB9"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733AB9" w:rsidRPr="007032BB" w14:paraId="139DE2F9" w14:textId="77777777" w:rsidTr="00733AB9">
        <w:trPr>
          <w:trHeight w:val="270"/>
        </w:trPr>
        <w:tc>
          <w:tcPr>
            <w:tcW w:w="3762" w:type="dxa"/>
            <w:vAlign w:val="center"/>
            <w:hideMark/>
          </w:tcPr>
          <w:p w14:paraId="7DE38EC8" w14:textId="77777777" w:rsidR="00733AB9" w:rsidRPr="007032BB" w:rsidRDefault="00733AB9" w:rsidP="00846BA5">
            <w:pPr>
              <w:spacing w:line="240" w:lineRule="auto"/>
              <w:ind w:left="0"/>
              <w:jc w:val="center"/>
              <w:rPr>
                <w:rFonts w:ascii="Arial" w:eastAsia="Times New Roman" w:hAnsi="Arial" w:cs="Arial"/>
                <w:b/>
                <w:bCs/>
                <w:color w:val="000000" w:themeColor="text1"/>
                <w:szCs w:val="24"/>
                <w:lang w:bidi="bn-IN"/>
              </w:rPr>
            </w:pPr>
            <w:r w:rsidRPr="007032BB">
              <w:rPr>
                <w:rFonts w:ascii="Arial" w:eastAsia="Times New Roman" w:hAnsi="Arial" w:cs="Arial"/>
                <w:b/>
                <w:bCs/>
                <w:color w:val="000000" w:themeColor="text1"/>
                <w:szCs w:val="24"/>
                <w:lang w:bidi="bn-IN"/>
              </w:rPr>
              <w:t>Total</w:t>
            </w:r>
          </w:p>
        </w:tc>
        <w:tc>
          <w:tcPr>
            <w:tcW w:w="2854" w:type="dxa"/>
            <w:vAlign w:val="center"/>
            <w:hideMark/>
          </w:tcPr>
          <w:p w14:paraId="1DE97948" w14:textId="77777777" w:rsidR="00733AB9" w:rsidRPr="007032BB" w:rsidRDefault="00733AB9" w:rsidP="00846BA5">
            <w:pPr>
              <w:spacing w:line="240" w:lineRule="auto"/>
              <w:ind w:left="0"/>
              <w:jc w:val="center"/>
              <w:rPr>
                <w:rFonts w:ascii="Arial" w:eastAsia="Times New Roman" w:hAnsi="Arial" w:cs="Arial"/>
                <w:b/>
                <w:bCs/>
                <w:color w:val="000000"/>
                <w:szCs w:val="24"/>
                <w:lang w:bidi="bn-IN"/>
              </w:rPr>
            </w:pPr>
            <w:r w:rsidRPr="007032BB">
              <w:rPr>
                <w:rFonts w:ascii="Arial" w:eastAsia="Times New Roman" w:hAnsi="Arial" w:cs="Arial"/>
                <w:b/>
                <w:bCs/>
                <w:color w:val="000000"/>
                <w:szCs w:val="24"/>
                <w:lang w:bidi="bn-IN"/>
              </w:rPr>
              <w:t>38</w:t>
            </w:r>
          </w:p>
        </w:tc>
      </w:tr>
    </w:tbl>
    <w:p w14:paraId="1A12AAE3" w14:textId="77777777" w:rsidR="00E66EA5" w:rsidRDefault="00E66EA5" w:rsidP="00E66EA5">
      <w:pPr>
        <w:ind w:left="0"/>
        <w:rPr>
          <w:rFonts w:ascii="Times New Roman" w:hAnsi="Times New Roman" w:cs="Times New Roman"/>
          <w:b/>
          <w:bCs/>
        </w:rPr>
      </w:pPr>
    </w:p>
    <w:p w14:paraId="01FB3307" w14:textId="77777777" w:rsidR="00E66EA5" w:rsidRDefault="00E66EA5" w:rsidP="00E66EA5">
      <w:pPr>
        <w:ind w:left="0"/>
        <w:rPr>
          <w:rFonts w:ascii="Times New Roman" w:hAnsi="Times New Roman" w:cs="Times New Roman"/>
          <w:b/>
          <w:bCs/>
        </w:rPr>
      </w:pPr>
    </w:p>
    <w:p w14:paraId="16042286" w14:textId="77777777" w:rsidR="00733AB9" w:rsidRDefault="00733AB9" w:rsidP="00E66EA5">
      <w:pPr>
        <w:ind w:left="0"/>
        <w:rPr>
          <w:rFonts w:ascii="Times New Roman" w:hAnsi="Times New Roman" w:cs="Times New Roman"/>
          <w:b/>
          <w:bCs/>
        </w:rPr>
      </w:pPr>
    </w:p>
    <w:p w14:paraId="313B4803" w14:textId="77777777" w:rsidR="00733AB9" w:rsidRDefault="00733AB9" w:rsidP="00E66EA5">
      <w:pPr>
        <w:ind w:left="0"/>
        <w:rPr>
          <w:rFonts w:ascii="Times New Roman" w:hAnsi="Times New Roman" w:cs="Times New Roman"/>
          <w:b/>
          <w:bCs/>
        </w:rPr>
      </w:pPr>
    </w:p>
    <w:p w14:paraId="08FE42CC" w14:textId="77777777" w:rsidR="00733AB9" w:rsidRDefault="00733AB9" w:rsidP="00E66EA5">
      <w:pPr>
        <w:ind w:left="0"/>
        <w:rPr>
          <w:rFonts w:ascii="Times New Roman" w:hAnsi="Times New Roman" w:cs="Times New Roman"/>
          <w:b/>
          <w:bCs/>
        </w:rPr>
      </w:pPr>
    </w:p>
    <w:p w14:paraId="0B0F2729" w14:textId="77777777" w:rsidR="00733AB9" w:rsidRDefault="00733AB9" w:rsidP="00E66EA5">
      <w:pPr>
        <w:ind w:left="0"/>
        <w:rPr>
          <w:rFonts w:ascii="Times New Roman" w:hAnsi="Times New Roman" w:cs="Times New Roman"/>
          <w:b/>
          <w:bCs/>
        </w:rPr>
      </w:pPr>
    </w:p>
    <w:p w14:paraId="700E90DB" w14:textId="77777777" w:rsidR="00E66EA5" w:rsidRPr="007032BB" w:rsidRDefault="00E66EA5" w:rsidP="00E66EA5">
      <w:pPr>
        <w:ind w:left="0"/>
        <w:rPr>
          <w:rFonts w:ascii="Arial" w:hAnsi="Arial" w:cs="Arial"/>
          <w:b/>
          <w:bCs/>
          <w:szCs w:val="24"/>
        </w:rPr>
      </w:pPr>
    </w:p>
    <w:p w14:paraId="79D80895" w14:textId="77777777" w:rsidR="00E66EA5" w:rsidRDefault="00E66EA5" w:rsidP="00E66EA5">
      <w:pPr>
        <w:ind w:left="0"/>
        <w:rPr>
          <w:rFonts w:ascii="Arial" w:hAnsi="Arial" w:cs="Arial"/>
          <w:b/>
          <w:bCs/>
          <w:szCs w:val="24"/>
        </w:rPr>
      </w:pPr>
    </w:p>
    <w:p w14:paraId="7BE8B527" w14:textId="77777777" w:rsidR="00943444" w:rsidRDefault="00943444" w:rsidP="00E66EA5">
      <w:pPr>
        <w:ind w:left="0"/>
        <w:rPr>
          <w:rFonts w:ascii="Arial" w:hAnsi="Arial" w:cs="Arial"/>
          <w:b/>
          <w:bCs/>
          <w:szCs w:val="24"/>
        </w:rPr>
      </w:pPr>
    </w:p>
    <w:p w14:paraId="5DF3537F" w14:textId="77777777" w:rsidR="00943444" w:rsidRDefault="00943444" w:rsidP="00E66EA5">
      <w:pPr>
        <w:ind w:left="0"/>
        <w:rPr>
          <w:rFonts w:ascii="Arial" w:hAnsi="Arial" w:cs="Arial"/>
          <w:b/>
          <w:bCs/>
          <w:szCs w:val="24"/>
        </w:rPr>
      </w:pPr>
    </w:p>
    <w:p w14:paraId="0AFB1CE5" w14:textId="77777777" w:rsidR="00943444" w:rsidRDefault="00943444" w:rsidP="00E66EA5">
      <w:pPr>
        <w:ind w:left="0"/>
        <w:rPr>
          <w:rFonts w:ascii="Arial" w:hAnsi="Arial" w:cs="Arial"/>
          <w:b/>
          <w:bCs/>
          <w:szCs w:val="24"/>
        </w:rPr>
      </w:pPr>
    </w:p>
    <w:p w14:paraId="5D62B963" w14:textId="77777777" w:rsidR="00943444" w:rsidRDefault="00943444" w:rsidP="00E66EA5">
      <w:pPr>
        <w:ind w:left="0"/>
        <w:rPr>
          <w:rFonts w:ascii="Arial" w:hAnsi="Arial" w:cs="Arial"/>
          <w:b/>
          <w:bCs/>
          <w:szCs w:val="24"/>
        </w:rPr>
      </w:pPr>
    </w:p>
    <w:p w14:paraId="0634BD28" w14:textId="77777777" w:rsidR="00B45544" w:rsidRDefault="00B45544" w:rsidP="00E66EA5">
      <w:pPr>
        <w:ind w:left="0"/>
        <w:rPr>
          <w:rFonts w:ascii="Arial" w:hAnsi="Arial" w:cs="Arial"/>
          <w:b/>
          <w:bCs/>
          <w:szCs w:val="24"/>
        </w:rPr>
      </w:pPr>
    </w:p>
    <w:p w14:paraId="0ABC1BD0" w14:textId="77777777" w:rsidR="00B45544" w:rsidRDefault="00B45544" w:rsidP="00E66EA5">
      <w:pPr>
        <w:ind w:left="0"/>
        <w:rPr>
          <w:rFonts w:ascii="Arial" w:hAnsi="Arial" w:cs="Arial"/>
          <w:b/>
          <w:bCs/>
          <w:szCs w:val="24"/>
        </w:rPr>
      </w:pPr>
    </w:p>
    <w:p w14:paraId="39BD0BEE" w14:textId="0E8958C2" w:rsidR="002225F8" w:rsidRPr="007032BB" w:rsidRDefault="002225F8" w:rsidP="00E66EA5">
      <w:pPr>
        <w:ind w:left="0"/>
        <w:rPr>
          <w:rFonts w:ascii="Arial" w:hAnsi="Arial" w:cs="Arial"/>
          <w:b/>
          <w:bCs/>
          <w:szCs w:val="24"/>
        </w:rPr>
      </w:pPr>
      <w:r>
        <w:rPr>
          <w:rFonts w:ascii="Arial" w:hAnsi="Arial" w:cs="Arial"/>
          <w:b/>
          <w:bCs/>
          <w:szCs w:val="24"/>
        </w:rPr>
        <w:t xml:space="preserve">Table 10: </w:t>
      </w:r>
      <w:r w:rsidR="008E1BB1">
        <w:rPr>
          <w:rFonts w:ascii="Arial" w:hAnsi="Arial" w:cs="Arial"/>
          <w:b/>
          <w:bCs/>
          <w:szCs w:val="24"/>
        </w:rPr>
        <w:t>Journal name of each paper</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502"/>
        <w:gridCol w:w="4181"/>
      </w:tblGrid>
      <w:tr w:rsidR="00E66EA5" w:rsidRPr="007032BB" w14:paraId="239F421E" w14:textId="77777777" w:rsidTr="00846BA5">
        <w:trPr>
          <w:trHeight w:val="819"/>
        </w:trPr>
        <w:tc>
          <w:tcPr>
            <w:tcW w:w="5502" w:type="dxa"/>
            <w:vAlign w:val="center"/>
            <w:hideMark/>
          </w:tcPr>
          <w:p w14:paraId="6FCE330A" w14:textId="77777777" w:rsidR="00E66EA5" w:rsidRPr="007032BB" w:rsidRDefault="00E66EA5" w:rsidP="00846BA5">
            <w:pPr>
              <w:spacing w:line="240" w:lineRule="auto"/>
              <w:ind w:left="0"/>
              <w:jc w:val="center"/>
              <w:rPr>
                <w:rFonts w:ascii="Arial" w:eastAsia="Times New Roman" w:hAnsi="Arial" w:cs="Arial"/>
                <w:b/>
                <w:bCs/>
                <w:color w:val="000000"/>
                <w:szCs w:val="24"/>
                <w:lang w:bidi="bn-IN"/>
              </w:rPr>
            </w:pPr>
            <w:r w:rsidRPr="007032BB">
              <w:rPr>
                <w:rFonts w:ascii="Arial" w:eastAsia="Times New Roman" w:hAnsi="Arial" w:cs="Arial"/>
                <w:b/>
                <w:bCs/>
                <w:color w:val="000000"/>
                <w:szCs w:val="24"/>
                <w:lang w:bidi="bn-IN"/>
              </w:rPr>
              <w:t xml:space="preserve">Journal Name </w:t>
            </w:r>
          </w:p>
        </w:tc>
        <w:tc>
          <w:tcPr>
            <w:tcW w:w="4181" w:type="dxa"/>
            <w:vAlign w:val="center"/>
            <w:hideMark/>
          </w:tcPr>
          <w:p w14:paraId="5488EAA9" w14:textId="77777777" w:rsidR="00E66EA5" w:rsidRPr="007032BB" w:rsidRDefault="00E66EA5" w:rsidP="00846BA5">
            <w:pPr>
              <w:spacing w:line="240" w:lineRule="auto"/>
              <w:ind w:left="0"/>
              <w:jc w:val="center"/>
              <w:rPr>
                <w:rFonts w:ascii="Arial" w:eastAsia="Times New Roman" w:hAnsi="Arial" w:cs="Arial"/>
                <w:b/>
                <w:bCs/>
                <w:color w:val="000000"/>
                <w:szCs w:val="24"/>
                <w:lang w:bidi="bn-IN"/>
              </w:rPr>
            </w:pPr>
            <w:r w:rsidRPr="007032BB">
              <w:rPr>
                <w:rFonts w:ascii="Arial" w:eastAsia="Times New Roman" w:hAnsi="Arial" w:cs="Arial"/>
                <w:b/>
                <w:bCs/>
                <w:color w:val="000000"/>
                <w:szCs w:val="24"/>
                <w:lang w:bidi="bn-IN"/>
              </w:rPr>
              <w:t>No. of papers based on Journal Name</w:t>
            </w:r>
          </w:p>
        </w:tc>
      </w:tr>
      <w:tr w:rsidR="00E66EA5" w:rsidRPr="007032BB" w14:paraId="62C2FADE" w14:textId="77777777" w:rsidTr="00846BA5">
        <w:trPr>
          <w:trHeight w:val="622"/>
        </w:trPr>
        <w:tc>
          <w:tcPr>
            <w:tcW w:w="5502" w:type="dxa"/>
            <w:vAlign w:val="bottom"/>
            <w:hideMark/>
          </w:tcPr>
          <w:p w14:paraId="2FB841E1"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Research Journal of Financial </w:t>
            </w:r>
            <w:r w:rsidRPr="007032BB">
              <w:rPr>
                <w:rFonts w:ascii="Arial" w:eastAsia="Times New Roman" w:hAnsi="Arial" w:cs="Arial"/>
                <w:color w:val="000000"/>
                <w:szCs w:val="24"/>
                <w:lang w:bidi="bn-IN"/>
              </w:rPr>
              <w:br/>
              <w:t>Sustainability Reporting</w:t>
            </w:r>
          </w:p>
        </w:tc>
        <w:tc>
          <w:tcPr>
            <w:tcW w:w="4181" w:type="dxa"/>
            <w:noWrap/>
            <w:vAlign w:val="center"/>
            <w:hideMark/>
          </w:tcPr>
          <w:p w14:paraId="4AC42B6E"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7F588C2D" w14:textId="77777777" w:rsidTr="00846BA5">
        <w:trPr>
          <w:trHeight w:val="303"/>
        </w:trPr>
        <w:tc>
          <w:tcPr>
            <w:tcW w:w="5502" w:type="dxa"/>
            <w:noWrap/>
            <w:vAlign w:val="bottom"/>
            <w:hideMark/>
          </w:tcPr>
          <w:p w14:paraId="6D1F03AB"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Finance &amp; Accounting Research Journal</w:t>
            </w:r>
          </w:p>
        </w:tc>
        <w:tc>
          <w:tcPr>
            <w:tcW w:w="4181" w:type="dxa"/>
            <w:noWrap/>
            <w:vAlign w:val="center"/>
            <w:hideMark/>
          </w:tcPr>
          <w:p w14:paraId="59DC9BF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3A73ACED" w14:textId="77777777" w:rsidTr="00846BA5">
        <w:trPr>
          <w:trHeight w:val="940"/>
        </w:trPr>
        <w:tc>
          <w:tcPr>
            <w:tcW w:w="5502" w:type="dxa"/>
            <w:vAlign w:val="bottom"/>
            <w:hideMark/>
          </w:tcPr>
          <w:p w14:paraId="030689B2"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International Journal of Multidisciplinary </w:t>
            </w:r>
            <w:r w:rsidRPr="007032BB">
              <w:rPr>
                <w:rFonts w:ascii="Arial" w:eastAsia="Times New Roman" w:hAnsi="Arial" w:cs="Arial"/>
                <w:color w:val="000000"/>
                <w:szCs w:val="24"/>
                <w:lang w:bidi="bn-IN"/>
              </w:rPr>
              <w:br/>
              <w:t xml:space="preserve">Research </w:t>
            </w:r>
            <w:proofErr w:type="gramStart"/>
            <w:r w:rsidRPr="007032BB">
              <w:rPr>
                <w:rFonts w:ascii="Arial" w:eastAsia="Times New Roman" w:hAnsi="Arial" w:cs="Arial"/>
                <w:color w:val="000000"/>
                <w:szCs w:val="24"/>
                <w:lang w:bidi="bn-IN"/>
              </w:rPr>
              <w:t>In</w:t>
            </w:r>
            <w:proofErr w:type="gramEnd"/>
            <w:r w:rsidRPr="007032BB">
              <w:rPr>
                <w:rFonts w:ascii="Arial" w:eastAsia="Times New Roman" w:hAnsi="Arial" w:cs="Arial"/>
                <w:color w:val="000000"/>
                <w:szCs w:val="24"/>
                <w:lang w:bidi="bn-IN"/>
              </w:rPr>
              <w:t xml:space="preserve"> Science, Engineering and Technology (IJMRSET)</w:t>
            </w:r>
          </w:p>
        </w:tc>
        <w:tc>
          <w:tcPr>
            <w:tcW w:w="4181" w:type="dxa"/>
            <w:noWrap/>
            <w:vAlign w:val="center"/>
            <w:hideMark/>
          </w:tcPr>
          <w:p w14:paraId="2CDD2225"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06A072C5" w14:textId="77777777" w:rsidTr="00846BA5">
        <w:trPr>
          <w:trHeight w:val="622"/>
        </w:trPr>
        <w:tc>
          <w:tcPr>
            <w:tcW w:w="5502" w:type="dxa"/>
            <w:vAlign w:val="bottom"/>
            <w:hideMark/>
          </w:tcPr>
          <w:p w14:paraId="02BDD585"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International Journal of Computer </w:t>
            </w:r>
            <w:r w:rsidRPr="007032BB">
              <w:rPr>
                <w:rFonts w:ascii="Arial" w:eastAsia="Times New Roman" w:hAnsi="Arial" w:cs="Arial"/>
                <w:color w:val="000000"/>
                <w:szCs w:val="24"/>
                <w:lang w:bidi="bn-IN"/>
              </w:rPr>
              <w:br/>
              <w:t>Applications Technology and Research (IJCATR)</w:t>
            </w:r>
          </w:p>
        </w:tc>
        <w:tc>
          <w:tcPr>
            <w:tcW w:w="4181" w:type="dxa"/>
            <w:noWrap/>
            <w:vAlign w:val="center"/>
            <w:hideMark/>
          </w:tcPr>
          <w:p w14:paraId="47B5057D"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732A8925" w14:textId="77777777" w:rsidTr="00846BA5">
        <w:trPr>
          <w:trHeight w:val="303"/>
        </w:trPr>
        <w:tc>
          <w:tcPr>
            <w:tcW w:w="5502" w:type="dxa"/>
            <w:noWrap/>
            <w:vAlign w:val="bottom"/>
            <w:hideMark/>
          </w:tcPr>
          <w:p w14:paraId="545F9854"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Journal of Cleaner Production</w:t>
            </w:r>
          </w:p>
        </w:tc>
        <w:tc>
          <w:tcPr>
            <w:tcW w:w="4181" w:type="dxa"/>
            <w:noWrap/>
            <w:vAlign w:val="center"/>
            <w:hideMark/>
          </w:tcPr>
          <w:p w14:paraId="7263A12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2</w:t>
            </w:r>
          </w:p>
        </w:tc>
      </w:tr>
      <w:tr w:rsidR="00E66EA5" w:rsidRPr="007032BB" w14:paraId="3D8C4E38" w14:textId="77777777" w:rsidTr="00846BA5">
        <w:trPr>
          <w:trHeight w:val="622"/>
        </w:trPr>
        <w:tc>
          <w:tcPr>
            <w:tcW w:w="5502" w:type="dxa"/>
            <w:vAlign w:val="bottom"/>
            <w:hideMark/>
          </w:tcPr>
          <w:p w14:paraId="41DC35F8"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International Journal of Science and </w:t>
            </w:r>
            <w:r w:rsidRPr="007032BB">
              <w:rPr>
                <w:rFonts w:ascii="Arial" w:eastAsia="Times New Roman" w:hAnsi="Arial" w:cs="Arial"/>
                <w:color w:val="000000"/>
                <w:szCs w:val="24"/>
                <w:lang w:bidi="bn-IN"/>
              </w:rPr>
              <w:br/>
              <w:t>Research Archive (IJSRA)</w:t>
            </w:r>
          </w:p>
        </w:tc>
        <w:tc>
          <w:tcPr>
            <w:tcW w:w="4181" w:type="dxa"/>
            <w:noWrap/>
            <w:vAlign w:val="center"/>
            <w:hideMark/>
          </w:tcPr>
          <w:p w14:paraId="380F49BB"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2F1D9670" w14:textId="77777777" w:rsidTr="00846BA5">
        <w:trPr>
          <w:trHeight w:val="622"/>
        </w:trPr>
        <w:tc>
          <w:tcPr>
            <w:tcW w:w="5502" w:type="dxa"/>
            <w:vAlign w:val="bottom"/>
            <w:hideMark/>
          </w:tcPr>
          <w:p w14:paraId="4AA19887"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Journal of Accounting and Financial </w:t>
            </w:r>
            <w:r w:rsidRPr="007032BB">
              <w:rPr>
                <w:rFonts w:ascii="Arial" w:eastAsia="Times New Roman" w:hAnsi="Arial" w:cs="Arial"/>
                <w:color w:val="000000"/>
                <w:szCs w:val="24"/>
                <w:lang w:bidi="bn-IN"/>
              </w:rPr>
              <w:br/>
              <w:t>Management</w:t>
            </w:r>
          </w:p>
        </w:tc>
        <w:tc>
          <w:tcPr>
            <w:tcW w:w="4181" w:type="dxa"/>
            <w:noWrap/>
            <w:vAlign w:val="center"/>
            <w:hideMark/>
          </w:tcPr>
          <w:p w14:paraId="3465593F"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2BE1D117" w14:textId="77777777" w:rsidTr="00846BA5">
        <w:trPr>
          <w:trHeight w:val="622"/>
        </w:trPr>
        <w:tc>
          <w:tcPr>
            <w:tcW w:w="5502" w:type="dxa"/>
            <w:vAlign w:val="bottom"/>
            <w:hideMark/>
          </w:tcPr>
          <w:p w14:paraId="1D210448" w14:textId="1263A3B8"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lastRenderedPageBreak/>
              <w:t xml:space="preserve">Journal </w:t>
            </w:r>
            <w:r w:rsidR="00CF16A4">
              <w:rPr>
                <w:rFonts w:ascii="Arial" w:eastAsia="Times New Roman" w:hAnsi="Arial" w:cs="Arial"/>
                <w:color w:val="000000"/>
                <w:szCs w:val="24"/>
                <w:lang w:bidi="bn-IN"/>
              </w:rPr>
              <w:t xml:space="preserve">of </w:t>
            </w:r>
            <w:r w:rsidRPr="007032BB">
              <w:rPr>
                <w:rFonts w:ascii="Arial" w:eastAsia="Times New Roman" w:hAnsi="Arial" w:cs="Arial"/>
                <w:color w:val="000000"/>
                <w:szCs w:val="24"/>
                <w:lang w:bidi="bn-IN"/>
              </w:rPr>
              <w:t xml:space="preserve">Business Strategy and the </w:t>
            </w:r>
            <w:r w:rsidRPr="007032BB">
              <w:rPr>
                <w:rFonts w:ascii="Arial" w:eastAsia="Times New Roman" w:hAnsi="Arial" w:cs="Arial"/>
                <w:color w:val="000000"/>
                <w:szCs w:val="24"/>
                <w:lang w:bidi="bn-IN"/>
              </w:rPr>
              <w:br/>
              <w:t>Environment</w:t>
            </w:r>
          </w:p>
        </w:tc>
        <w:tc>
          <w:tcPr>
            <w:tcW w:w="4181" w:type="dxa"/>
            <w:noWrap/>
            <w:vAlign w:val="center"/>
            <w:hideMark/>
          </w:tcPr>
          <w:p w14:paraId="16ADFD7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6D13AE41" w14:textId="77777777" w:rsidTr="00846BA5">
        <w:trPr>
          <w:trHeight w:val="622"/>
        </w:trPr>
        <w:tc>
          <w:tcPr>
            <w:tcW w:w="5502" w:type="dxa"/>
            <w:vAlign w:val="bottom"/>
            <w:hideMark/>
          </w:tcPr>
          <w:p w14:paraId="111F39CC"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JAF (JOURNAL OF ACCOUNTING AND FINANCE) </w:t>
            </w:r>
          </w:p>
        </w:tc>
        <w:tc>
          <w:tcPr>
            <w:tcW w:w="4181" w:type="dxa"/>
            <w:noWrap/>
            <w:vAlign w:val="center"/>
            <w:hideMark/>
          </w:tcPr>
          <w:p w14:paraId="75F903CC"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68BC014E" w14:textId="77777777" w:rsidTr="00846BA5">
        <w:trPr>
          <w:trHeight w:val="622"/>
        </w:trPr>
        <w:tc>
          <w:tcPr>
            <w:tcW w:w="5502" w:type="dxa"/>
            <w:vAlign w:val="bottom"/>
            <w:hideMark/>
          </w:tcPr>
          <w:p w14:paraId="2710EB47"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Interconnection: An Economic Perspective Horizon Online</w:t>
            </w:r>
          </w:p>
        </w:tc>
        <w:tc>
          <w:tcPr>
            <w:tcW w:w="4181" w:type="dxa"/>
            <w:noWrap/>
            <w:vAlign w:val="center"/>
            <w:hideMark/>
          </w:tcPr>
          <w:p w14:paraId="4F1EB96A"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2</w:t>
            </w:r>
          </w:p>
        </w:tc>
      </w:tr>
      <w:tr w:rsidR="00E66EA5" w:rsidRPr="007032BB" w14:paraId="0D403588" w14:textId="77777777" w:rsidTr="00846BA5">
        <w:trPr>
          <w:trHeight w:val="622"/>
        </w:trPr>
        <w:tc>
          <w:tcPr>
            <w:tcW w:w="5502" w:type="dxa"/>
            <w:vAlign w:val="bottom"/>
            <w:hideMark/>
          </w:tcPr>
          <w:p w14:paraId="0F8AF976"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Sustainability Accounting, Management </w:t>
            </w:r>
            <w:r w:rsidRPr="007032BB">
              <w:rPr>
                <w:rFonts w:ascii="Arial" w:eastAsia="Times New Roman" w:hAnsi="Arial" w:cs="Arial"/>
                <w:color w:val="000000"/>
                <w:szCs w:val="24"/>
                <w:lang w:bidi="bn-IN"/>
              </w:rPr>
              <w:br/>
              <w:t>and Policy Journal</w:t>
            </w:r>
          </w:p>
        </w:tc>
        <w:tc>
          <w:tcPr>
            <w:tcW w:w="4181" w:type="dxa"/>
            <w:noWrap/>
            <w:vAlign w:val="center"/>
            <w:hideMark/>
          </w:tcPr>
          <w:p w14:paraId="6190DB76"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51C6CAE9" w14:textId="77777777" w:rsidTr="00846BA5">
        <w:trPr>
          <w:trHeight w:val="622"/>
        </w:trPr>
        <w:tc>
          <w:tcPr>
            <w:tcW w:w="5502" w:type="dxa"/>
            <w:vAlign w:val="bottom"/>
            <w:hideMark/>
          </w:tcPr>
          <w:p w14:paraId="735258F4"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International Journal on Science and </w:t>
            </w:r>
            <w:r w:rsidRPr="007032BB">
              <w:rPr>
                <w:rFonts w:ascii="Arial" w:eastAsia="Times New Roman" w:hAnsi="Arial" w:cs="Arial"/>
                <w:color w:val="000000"/>
                <w:szCs w:val="24"/>
                <w:lang w:bidi="bn-IN"/>
              </w:rPr>
              <w:br/>
              <w:t>Technology (IJSAT)</w:t>
            </w:r>
          </w:p>
        </w:tc>
        <w:tc>
          <w:tcPr>
            <w:tcW w:w="4181" w:type="dxa"/>
            <w:noWrap/>
            <w:vAlign w:val="center"/>
            <w:hideMark/>
          </w:tcPr>
          <w:p w14:paraId="392B6B7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74F07698" w14:textId="77777777" w:rsidTr="00846BA5">
        <w:trPr>
          <w:trHeight w:val="622"/>
        </w:trPr>
        <w:tc>
          <w:tcPr>
            <w:tcW w:w="5502" w:type="dxa"/>
            <w:vAlign w:val="bottom"/>
            <w:hideMark/>
          </w:tcPr>
          <w:p w14:paraId="52633133"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FUDMA Journal of Accounting and </w:t>
            </w:r>
            <w:r w:rsidRPr="007032BB">
              <w:rPr>
                <w:rFonts w:ascii="Arial" w:eastAsia="Times New Roman" w:hAnsi="Arial" w:cs="Arial"/>
                <w:color w:val="000000"/>
                <w:szCs w:val="24"/>
                <w:lang w:bidi="bn-IN"/>
              </w:rPr>
              <w:br/>
              <w:t>Finance Research (FUJAFR)</w:t>
            </w:r>
          </w:p>
        </w:tc>
        <w:tc>
          <w:tcPr>
            <w:tcW w:w="4181" w:type="dxa"/>
            <w:noWrap/>
            <w:vAlign w:val="center"/>
            <w:hideMark/>
          </w:tcPr>
          <w:p w14:paraId="4263423A"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08D3E54C" w14:textId="77777777" w:rsidTr="00846BA5">
        <w:trPr>
          <w:trHeight w:val="303"/>
        </w:trPr>
        <w:tc>
          <w:tcPr>
            <w:tcW w:w="5502" w:type="dxa"/>
            <w:noWrap/>
            <w:vAlign w:val="bottom"/>
            <w:hideMark/>
          </w:tcPr>
          <w:p w14:paraId="4802A904"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Journal of Hunan University (Natural Sciences)</w:t>
            </w:r>
          </w:p>
        </w:tc>
        <w:tc>
          <w:tcPr>
            <w:tcW w:w="4181" w:type="dxa"/>
            <w:noWrap/>
            <w:vAlign w:val="center"/>
            <w:hideMark/>
          </w:tcPr>
          <w:p w14:paraId="291AEBC6"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6E7FCCDD" w14:textId="77777777" w:rsidTr="00846BA5">
        <w:trPr>
          <w:trHeight w:val="940"/>
        </w:trPr>
        <w:tc>
          <w:tcPr>
            <w:tcW w:w="5502" w:type="dxa"/>
            <w:vAlign w:val="bottom"/>
            <w:hideMark/>
          </w:tcPr>
          <w:p w14:paraId="44104A55"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International Journal of Academic Research in </w:t>
            </w:r>
            <w:r w:rsidRPr="007032BB">
              <w:rPr>
                <w:rFonts w:ascii="Arial" w:eastAsia="Times New Roman" w:hAnsi="Arial" w:cs="Arial"/>
                <w:color w:val="000000"/>
                <w:szCs w:val="24"/>
                <w:lang w:bidi="bn-IN"/>
              </w:rPr>
              <w:br/>
              <w:t>Accounting, Finance &amp; Management Sciences (IJARAFMS)</w:t>
            </w:r>
          </w:p>
        </w:tc>
        <w:tc>
          <w:tcPr>
            <w:tcW w:w="4181" w:type="dxa"/>
            <w:noWrap/>
            <w:vAlign w:val="center"/>
            <w:hideMark/>
          </w:tcPr>
          <w:p w14:paraId="400081C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6654704E" w14:textId="77777777" w:rsidTr="00846BA5">
        <w:trPr>
          <w:trHeight w:val="622"/>
        </w:trPr>
        <w:tc>
          <w:tcPr>
            <w:tcW w:w="5502" w:type="dxa"/>
            <w:vAlign w:val="bottom"/>
            <w:hideMark/>
          </w:tcPr>
          <w:p w14:paraId="37E33A1D"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 xml:space="preserve">International Journal of Experimental </w:t>
            </w:r>
            <w:r w:rsidRPr="007032BB">
              <w:rPr>
                <w:rFonts w:ascii="Arial" w:eastAsia="Times New Roman" w:hAnsi="Arial" w:cs="Arial"/>
                <w:color w:val="000000"/>
                <w:szCs w:val="24"/>
                <w:lang w:bidi="bn-IN"/>
              </w:rPr>
              <w:br/>
              <w:t>Research and Review (IJERR)</w:t>
            </w:r>
          </w:p>
        </w:tc>
        <w:tc>
          <w:tcPr>
            <w:tcW w:w="4181" w:type="dxa"/>
            <w:noWrap/>
            <w:vAlign w:val="center"/>
            <w:hideMark/>
          </w:tcPr>
          <w:p w14:paraId="23393FE1"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1AE546F0" w14:textId="77777777" w:rsidTr="00846BA5">
        <w:trPr>
          <w:trHeight w:val="303"/>
        </w:trPr>
        <w:tc>
          <w:tcPr>
            <w:tcW w:w="5502" w:type="dxa"/>
            <w:noWrap/>
            <w:vAlign w:val="bottom"/>
            <w:hideMark/>
          </w:tcPr>
          <w:p w14:paraId="50654ACF"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The Accounting Journal of BINANIAGA</w:t>
            </w:r>
          </w:p>
        </w:tc>
        <w:tc>
          <w:tcPr>
            <w:tcW w:w="4181" w:type="dxa"/>
            <w:noWrap/>
            <w:vAlign w:val="center"/>
            <w:hideMark/>
          </w:tcPr>
          <w:p w14:paraId="58F3C54F"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620FE1E5" w14:textId="77777777" w:rsidTr="00846BA5">
        <w:trPr>
          <w:trHeight w:val="303"/>
        </w:trPr>
        <w:tc>
          <w:tcPr>
            <w:tcW w:w="5502" w:type="dxa"/>
            <w:noWrap/>
            <w:vAlign w:val="bottom"/>
            <w:hideMark/>
          </w:tcPr>
          <w:p w14:paraId="68DF137E"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Journal of Business and Digital Leadership (JBDL)</w:t>
            </w:r>
          </w:p>
        </w:tc>
        <w:tc>
          <w:tcPr>
            <w:tcW w:w="4181" w:type="dxa"/>
            <w:noWrap/>
            <w:vAlign w:val="center"/>
            <w:hideMark/>
          </w:tcPr>
          <w:p w14:paraId="50FBAC5A"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33FE99D8" w14:textId="77777777" w:rsidTr="00846BA5">
        <w:trPr>
          <w:trHeight w:val="576"/>
        </w:trPr>
        <w:tc>
          <w:tcPr>
            <w:tcW w:w="5502" w:type="dxa"/>
            <w:vAlign w:val="center"/>
            <w:hideMark/>
          </w:tcPr>
          <w:p w14:paraId="1659E8EF" w14:textId="77777777" w:rsidR="00E66EA5" w:rsidRPr="007032BB" w:rsidRDefault="00E66EA5" w:rsidP="00846BA5">
            <w:pPr>
              <w:spacing w:line="240" w:lineRule="auto"/>
              <w:ind w:left="0"/>
              <w:rPr>
                <w:rFonts w:ascii="Arial" w:eastAsia="Times New Roman" w:hAnsi="Arial" w:cs="Arial"/>
                <w:color w:val="000000"/>
                <w:szCs w:val="24"/>
                <w:lang w:bidi="bn-IN"/>
              </w:rPr>
            </w:pPr>
            <w:proofErr w:type="spellStart"/>
            <w:r w:rsidRPr="007032BB">
              <w:rPr>
                <w:rFonts w:ascii="Arial" w:eastAsia="Times New Roman" w:hAnsi="Arial" w:cs="Arial"/>
                <w:color w:val="000000"/>
                <w:szCs w:val="24"/>
                <w:lang w:bidi="bn-IN"/>
              </w:rPr>
              <w:t>Jurnal</w:t>
            </w:r>
            <w:proofErr w:type="spellEnd"/>
            <w:r w:rsidRPr="007032BB">
              <w:rPr>
                <w:rFonts w:ascii="Arial" w:eastAsia="Times New Roman" w:hAnsi="Arial" w:cs="Arial"/>
                <w:color w:val="000000"/>
                <w:szCs w:val="24"/>
                <w:lang w:bidi="bn-IN"/>
              </w:rPr>
              <w:t xml:space="preserve"> </w:t>
            </w:r>
            <w:proofErr w:type="spellStart"/>
            <w:r w:rsidRPr="007032BB">
              <w:rPr>
                <w:rFonts w:ascii="Arial" w:eastAsia="Times New Roman" w:hAnsi="Arial" w:cs="Arial"/>
                <w:color w:val="000000"/>
                <w:szCs w:val="24"/>
                <w:lang w:bidi="bn-IN"/>
              </w:rPr>
              <w:t>Terapan</w:t>
            </w:r>
            <w:proofErr w:type="spellEnd"/>
            <w:r w:rsidRPr="007032BB">
              <w:rPr>
                <w:rFonts w:ascii="Arial" w:eastAsia="Times New Roman" w:hAnsi="Arial" w:cs="Arial"/>
                <w:color w:val="000000"/>
                <w:szCs w:val="24"/>
                <w:lang w:bidi="bn-IN"/>
              </w:rPr>
              <w:t xml:space="preserve"> </w:t>
            </w:r>
            <w:proofErr w:type="spellStart"/>
            <w:r w:rsidRPr="007032BB">
              <w:rPr>
                <w:rFonts w:ascii="Arial" w:eastAsia="Times New Roman" w:hAnsi="Arial" w:cs="Arial"/>
                <w:color w:val="000000"/>
                <w:szCs w:val="24"/>
                <w:lang w:bidi="bn-IN"/>
              </w:rPr>
              <w:t>Ilmu</w:t>
            </w:r>
            <w:proofErr w:type="spellEnd"/>
            <w:r w:rsidRPr="007032BB">
              <w:rPr>
                <w:rFonts w:ascii="Arial" w:eastAsia="Times New Roman" w:hAnsi="Arial" w:cs="Arial"/>
                <w:color w:val="000000"/>
                <w:szCs w:val="24"/>
                <w:lang w:bidi="bn-IN"/>
              </w:rPr>
              <w:t xml:space="preserve"> Ekonomi, </w:t>
            </w:r>
            <w:proofErr w:type="spellStart"/>
            <w:r w:rsidRPr="007032BB">
              <w:rPr>
                <w:rFonts w:ascii="Arial" w:eastAsia="Times New Roman" w:hAnsi="Arial" w:cs="Arial"/>
                <w:color w:val="000000"/>
                <w:szCs w:val="24"/>
                <w:lang w:bidi="bn-IN"/>
              </w:rPr>
              <w:t>Manajemen</w:t>
            </w:r>
            <w:proofErr w:type="spellEnd"/>
            <w:r w:rsidRPr="007032BB">
              <w:rPr>
                <w:rFonts w:ascii="Arial" w:eastAsia="Times New Roman" w:hAnsi="Arial" w:cs="Arial"/>
                <w:color w:val="000000"/>
                <w:szCs w:val="24"/>
                <w:lang w:bidi="bn-IN"/>
              </w:rPr>
              <w:t xml:space="preserve"> dan </w:t>
            </w:r>
            <w:proofErr w:type="spellStart"/>
            <w:r w:rsidRPr="007032BB">
              <w:rPr>
                <w:rFonts w:ascii="Arial" w:eastAsia="Times New Roman" w:hAnsi="Arial" w:cs="Arial"/>
                <w:color w:val="000000"/>
                <w:szCs w:val="24"/>
                <w:lang w:bidi="bn-IN"/>
              </w:rPr>
              <w:t>Bisnis</w:t>
            </w:r>
            <w:proofErr w:type="spellEnd"/>
            <w:r w:rsidRPr="007032BB">
              <w:rPr>
                <w:rFonts w:ascii="Arial" w:eastAsia="Times New Roman" w:hAnsi="Arial" w:cs="Arial"/>
                <w:color w:val="000000"/>
                <w:szCs w:val="24"/>
                <w:lang w:bidi="bn-IN"/>
              </w:rPr>
              <w:t xml:space="preserve"> (JTIEMB)</w:t>
            </w:r>
          </w:p>
        </w:tc>
        <w:tc>
          <w:tcPr>
            <w:tcW w:w="4181" w:type="dxa"/>
            <w:noWrap/>
            <w:vAlign w:val="center"/>
            <w:hideMark/>
          </w:tcPr>
          <w:p w14:paraId="1249CB07"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3738C74A" w14:textId="77777777" w:rsidTr="00846BA5">
        <w:trPr>
          <w:trHeight w:val="303"/>
        </w:trPr>
        <w:tc>
          <w:tcPr>
            <w:tcW w:w="5502" w:type="dxa"/>
            <w:vAlign w:val="center"/>
            <w:hideMark/>
          </w:tcPr>
          <w:p w14:paraId="4960C630"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Challenges in Sustainability</w:t>
            </w:r>
          </w:p>
        </w:tc>
        <w:tc>
          <w:tcPr>
            <w:tcW w:w="4181" w:type="dxa"/>
            <w:noWrap/>
            <w:vAlign w:val="center"/>
            <w:hideMark/>
          </w:tcPr>
          <w:p w14:paraId="20A00DA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1F7F3708" w14:textId="77777777" w:rsidTr="00846BA5">
        <w:trPr>
          <w:trHeight w:val="303"/>
        </w:trPr>
        <w:tc>
          <w:tcPr>
            <w:tcW w:w="5502" w:type="dxa"/>
            <w:vAlign w:val="center"/>
            <w:hideMark/>
          </w:tcPr>
          <w:p w14:paraId="184232E2"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Cogent Business &amp; Management</w:t>
            </w:r>
          </w:p>
        </w:tc>
        <w:tc>
          <w:tcPr>
            <w:tcW w:w="4181" w:type="dxa"/>
            <w:noWrap/>
            <w:vAlign w:val="center"/>
            <w:hideMark/>
          </w:tcPr>
          <w:p w14:paraId="3EA6C924"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28244464" w14:textId="77777777" w:rsidTr="00846BA5">
        <w:trPr>
          <w:trHeight w:val="303"/>
        </w:trPr>
        <w:tc>
          <w:tcPr>
            <w:tcW w:w="5502" w:type="dxa"/>
            <w:vAlign w:val="center"/>
            <w:hideMark/>
          </w:tcPr>
          <w:p w14:paraId="6E6EF649"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Asian Journal of Finance &amp; Accounting</w:t>
            </w:r>
          </w:p>
        </w:tc>
        <w:tc>
          <w:tcPr>
            <w:tcW w:w="4181" w:type="dxa"/>
            <w:noWrap/>
            <w:vAlign w:val="center"/>
            <w:hideMark/>
          </w:tcPr>
          <w:p w14:paraId="31EB3A31"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04E1CFD6" w14:textId="77777777" w:rsidTr="00846BA5">
        <w:trPr>
          <w:trHeight w:val="303"/>
        </w:trPr>
        <w:tc>
          <w:tcPr>
            <w:tcW w:w="5502" w:type="dxa"/>
            <w:vAlign w:val="center"/>
            <w:hideMark/>
          </w:tcPr>
          <w:p w14:paraId="12607AF6"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Journal of Global Responsibility</w:t>
            </w:r>
          </w:p>
        </w:tc>
        <w:tc>
          <w:tcPr>
            <w:tcW w:w="4181" w:type="dxa"/>
            <w:noWrap/>
            <w:vAlign w:val="center"/>
            <w:hideMark/>
          </w:tcPr>
          <w:p w14:paraId="1A59DF8C"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315664CF" w14:textId="77777777" w:rsidTr="00846BA5">
        <w:trPr>
          <w:trHeight w:val="303"/>
        </w:trPr>
        <w:tc>
          <w:tcPr>
            <w:tcW w:w="5502" w:type="dxa"/>
            <w:vAlign w:val="center"/>
            <w:hideMark/>
          </w:tcPr>
          <w:p w14:paraId="65EEED47"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West Science Accounting and Finance</w:t>
            </w:r>
          </w:p>
        </w:tc>
        <w:tc>
          <w:tcPr>
            <w:tcW w:w="4181" w:type="dxa"/>
            <w:noWrap/>
            <w:vAlign w:val="center"/>
            <w:hideMark/>
          </w:tcPr>
          <w:p w14:paraId="1A11A0E6"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5D9EB882" w14:textId="77777777" w:rsidTr="00846BA5">
        <w:trPr>
          <w:trHeight w:val="303"/>
        </w:trPr>
        <w:tc>
          <w:tcPr>
            <w:tcW w:w="5502" w:type="dxa"/>
            <w:vAlign w:val="center"/>
            <w:hideMark/>
          </w:tcPr>
          <w:p w14:paraId="5A661717"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GSC Advanced Research and Reviews</w:t>
            </w:r>
          </w:p>
        </w:tc>
        <w:tc>
          <w:tcPr>
            <w:tcW w:w="4181" w:type="dxa"/>
            <w:noWrap/>
            <w:vAlign w:val="center"/>
            <w:hideMark/>
          </w:tcPr>
          <w:p w14:paraId="1990A88C"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59411129" w14:textId="77777777" w:rsidTr="00846BA5">
        <w:trPr>
          <w:trHeight w:val="576"/>
        </w:trPr>
        <w:tc>
          <w:tcPr>
            <w:tcW w:w="5502" w:type="dxa"/>
            <w:vAlign w:val="center"/>
            <w:hideMark/>
          </w:tcPr>
          <w:p w14:paraId="2D192F2A"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ECONOMICS - Innovative and Economic Research Journal</w:t>
            </w:r>
          </w:p>
        </w:tc>
        <w:tc>
          <w:tcPr>
            <w:tcW w:w="4181" w:type="dxa"/>
            <w:noWrap/>
            <w:vAlign w:val="center"/>
            <w:hideMark/>
          </w:tcPr>
          <w:p w14:paraId="3A33333A"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78807B1F" w14:textId="77777777" w:rsidTr="00846BA5">
        <w:trPr>
          <w:trHeight w:val="303"/>
        </w:trPr>
        <w:tc>
          <w:tcPr>
            <w:tcW w:w="5502" w:type="dxa"/>
            <w:vAlign w:val="center"/>
            <w:hideMark/>
          </w:tcPr>
          <w:p w14:paraId="303C2A9C"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Sustainability (MDPI)</w:t>
            </w:r>
          </w:p>
        </w:tc>
        <w:tc>
          <w:tcPr>
            <w:tcW w:w="4181" w:type="dxa"/>
            <w:noWrap/>
            <w:vAlign w:val="center"/>
            <w:hideMark/>
          </w:tcPr>
          <w:p w14:paraId="0F3B7EE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1</w:t>
            </w:r>
          </w:p>
        </w:tc>
      </w:tr>
      <w:tr w:rsidR="00E66EA5" w:rsidRPr="007032BB" w14:paraId="6CFB7666" w14:textId="77777777" w:rsidTr="00846BA5">
        <w:trPr>
          <w:trHeight w:val="303"/>
        </w:trPr>
        <w:tc>
          <w:tcPr>
            <w:tcW w:w="5502" w:type="dxa"/>
            <w:noWrap/>
            <w:vAlign w:val="bottom"/>
            <w:hideMark/>
          </w:tcPr>
          <w:p w14:paraId="7400433A" w14:textId="77777777" w:rsidR="00E66EA5" w:rsidRPr="007032BB" w:rsidRDefault="00E66EA5" w:rsidP="00846BA5">
            <w:pPr>
              <w:spacing w:line="240" w:lineRule="auto"/>
              <w:ind w:left="0"/>
              <w:rPr>
                <w:rFonts w:ascii="Arial" w:eastAsia="Times New Roman" w:hAnsi="Arial" w:cs="Arial"/>
                <w:color w:val="000000"/>
                <w:szCs w:val="24"/>
                <w:lang w:bidi="bn-IN"/>
              </w:rPr>
            </w:pPr>
            <w:r w:rsidRPr="007032BB">
              <w:rPr>
                <w:rFonts w:ascii="Arial" w:eastAsia="Times New Roman" w:hAnsi="Arial" w:cs="Arial"/>
                <w:color w:val="000000"/>
                <w:szCs w:val="24"/>
                <w:lang w:bidi="bn-IN"/>
              </w:rPr>
              <w:t>Not Journal</w:t>
            </w:r>
          </w:p>
        </w:tc>
        <w:tc>
          <w:tcPr>
            <w:tcW w:w="4181" w:type="dxa"/>
            <w:noWrap/>
            <w:vAlign w:val="center"/>
            <w:hideMark/>
          </w:tcPr>
          <w:p w14:paraId="492008B9" w14:textId="77777777" w:rsidR="00E66EA5" w:rsidRPr="007032BB" w:rsidRDefault="00E66EA5" w:rsidP="00846BA5">
            <w:pPr>
              <w:spacing w:line="240" w:lineRule="auto"/>
              <w:ind w:left="0"/>
              <w:jc w:val="center"/>
              <w:rPr>
                <w:rFonts w:ascii="Arial" w:eastAsia="Times New Roman" w:hAnsi="Arial" w:cs="Arial"/>
                <w:color w:val="000000"/>
                <w:szCs w:val="24"/>
                <w:lang w:bidi="bn-IN"/>
              </w:rPr>
            </w:pPr>
            <w:r w:rsidRPr="007032BB">
              <w:rPr>
                <w:rFonts w:ascii="Arial" w:eastAsia="Times New Roman" w:hAnsi="Arial" w:cs="Arial"/>
                <w:color w:val="000000"/>
                <w:szCs w:val="24"/>
                <w:lang w:bidi="bn-IN"/>
              </w:rPr>
              <w:t>9</w:t>
            </w:r>
          </w:p>
        </w:tc>
      </w:tr>
    </w:tbl>
    <w:p w14:paraId="037905DE" w14:textId="7308C99A" w:rsidR="00851229" w:rsidRPr="007032BB" w:rsidRDefault="00851229" w:rsidP="00EE5117">
      <w:pPr>
        <w:spacing w:before="240"/>
        <w:ind w:left="0"/>
        <w:jc w:val="both"/>
        <w:rPr>
          <w:rFonts w:ascii="Arial" w:hAnsi="Arial" w:cs="Arial"/>
          <w:szCs w:val="24"/>
        </w:rPr>
      </w:pPr>
    </w:p>
    <w:sectPr w:rsidR="00851229" w:rsidRPr="007032BB" w:rsidSect="00134740">
      <w:footerReference w:type="default" r:id="rId4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F3C2" w14:textId="77777777" w:rsidR="0046516A" w:rsidRDefault="0046516A" w:rsidP="00D968F8">
      <w:pPr>
        <w:spacing w:line="240" w:lineRule="auto"/>
      </w:pPr>
      <w:r>
        <w:separator/>
      </w:r>
    </w:p>
  </w:endnote>
  <w:endnote w:type="continuationSeparator" w:id="0">
    <w:p w14:paraId="52D0ACB9" w14:textId="77777777" w:rsidR="0046516A" w:rsidRDefault="0046516A" w:rsidP="00D968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4AD9" w14:textId="250C7B3D" w:rsidR="001B4384" w:rsidRDefault="001B4384">
    <w:pPr>
      <w:pStyle w:val="Footer"/>
      <w:jc w:val="right"/>
    </w:pPr>
  </w:p>
  <w:p w14:paraId="2C626B3D" w14:textId="77777777" w:rsidR="00134740" w:rsidRDefault="001347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022851"/>
      <w:docPartObj>
        <w:docPartGallery w:val="Page Numbers (Bottom of Page)"/>
        <w:docPartUnique/>
      </w:docPartObj>
    </w:sdtPr>
    <w:sdtEndPr>
      <w:rPr>
        <w:noProof/>
      </w:rPr>
    </w:sdtEndPr>
    <w:sdtContent>
      <w:p w14:paraId="7A765BEA" w14:textId="3EF79A82" w:rsidR="001B4384" w:rsidRDefault="001B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A76249" w14:textId="77777777" w:rsidR="001B4384" w:rsidRDefault="001B4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24234"/>
      <w:docPartObj>
        <w:docPartGallery w:val="Page Numbers (Bottom of Page)"/>
        <w:docPartUnique/>
      </w:docPartObj>
    </w:sdtPr>
    <w:sdtEndPr>
      <w:rPr>
        <w:noProof/>
      </w:rPr>
    </w:sdtEndPr>
    <w:sdtContent>
      <w:p w14:paraId="6DA44C4A" w14:textId="75ABF06F" w:rsidR="00134740" w:rsidRDefault="001347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DFC372" w14:textId="77777777" w:rsidR="00134740" w:rsidRDefault="00134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99A16" w14:textId="77777777" w:rsidR="0046516A" w:rsidRDefault="0046516A" w:rsidP="00D968F8">
      <w:pPr>
        <w:spacing w:line="240" w:lineRule="auto"/>
      </w:pPr>
      <w:r>
        <w:separator/>
      </w:r>
    </w:p>
  </w:footnote>
  <w:footnote w:type="continuationSeparator" w:id="0">
    <w:p w14:paraId="45DFD9C0" w14:textId="77777777" w:rsidR="0046516A" w:rsidRDefault="0046516A" w:rsidP="00D968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543"/>
    <w:multiLevelType w:val="hybridMultilevel"/>
    <w:tmpl w:val="73FA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F144F"/>
    <w:multiLevelType w:val="multilevel"/>
    <w:tmpl w:val="19F08E28"/>
    <w:lvl w:ilvl="0">
      <w:start w:val="1"/>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301F0"/>
    <w:multiLevelType w:val="multilevel"/>
    <w:tmpl w:val="BE02063A"/>
    <w:lvl w:ilvl="0">
      <w:start w:val="5"/>
      <w:numFmt w:val="decimal"/>
      <w:lvlText w:val="3.%1"/>
      <w:lvlJc w:val="left"/>
      <w:pPr>
        <w:ind w:left="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3" w15:restartNumberingAfterBreak="0">
    <w:nsid w:val="07445A1D"/>
    <w:multiLevelType w:val="multilevel"/>
    <w:tmpl w:val="67B42F90"/>
    <w:lvl w:ilvl="0">
      <w:start w:val="1"/>
      <w:numFmt w:val="decimal"/>
      <w:lvlText w:val="2.%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617CFC"/>
    <w:multiLevelType w:val="hybridMultilevel"/>
    <w:tmpl w:val="39CA7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F6133"/>
    <w:multiLevelType w:val="hybridMultilevel"/>
    <w:tmpl w:val="278ED3C6"/>
    <w:lvl w:ilvl="0" w:tplc="EE5A81A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D7DF6"/>
    <w:multiLevelType w:val="multilevel"/>
    <w:tmpl w:val="7673702C"/>
    <w:lvl w:ilvl="0">
      <w:start w:val="1"/>
      <w:numFmt w:val="decimal"/>
      <w:lvlText w:val="I.%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435A9C"/>
    <w:multiLevelType w:val="multilevel"/>
    <w:tmpl w:val="7673702C"/>
    <w:lvl w:ilvl="0">
      <w:start w:val="1"/>
      <w:numFmt w:val="decimal"/>
      <w:lvlText w:val="I.%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CB7450"/>
    <w:multiLevelType w:val="hybridMultilevel"/>
    <w:tmpl w:val="F0580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63B18"/>
    <w:multiLevelType w:val="hybridMultilevel"/>
    <w:tmpl w:val="353454DA"/>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612E80"/>
    <w:multiLevelType w:val="multilevel"/>
    <w:tmpl w:val="1C00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7B2573"/>
    <w:multiLevelType w:val="multilevel"/>
    <w:tmpl w:val="010301F0"/>
    <w:lvl w:ilvl="0">
      <w:start w:val="1"/>
      <w:numFmt w:val="decimal"/>
      <w:lvlText w:val="3.%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2" w15:restartNumberingAfterBreak="0">
    <w:nsid w:val="178E69C4"/>
    <w:multiLevelType w:val="hybridMultilevel"/>
    <w:tmpl w:val="7CA088C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552D5F"/>
    <w:multiLevelType w:val="hybridMultilevel"/>
    <w:tmpl w:val="B6F8B632"/>
    <w:lvl w:ilvl="0" w:tplc="EE5A81A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66469B"/>
    <w:multiLevelType w:val="multilevel"/>
    <w:tmpl w:val="CCAE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76627"/>
    <w:multiLevelType w:val="hybridMultilevel"/>
    <w:tmpl w:val="7BDAE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33768E"/>
    <w:multiLevelType w:val="hybridMultilevel"/>
    <w:tmpl w:val="3486799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1F3C29"/>
    <w:multiLevelType w:val="hybridMultilevel"/>
    <w:tmpl w:val="569AE4E4"/>
    <w:lvl w:ilvl="0" w:tplc="EE5A81A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A02B3D"/>
    <w:multiLevelType w:val="multilevel"/>
    <w:tmpl w:val="831EB9C6"/>
    <w:lvl w:ilvl="0">
      <w:start w:val="1"/>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6345434"/>
    <w:multiLevelType w:val="multilevel"/>
    <w:tmpl w:val="90CA0F78"/>
    <w:lvl w:ilvl="0">
      <w:start w:val="1"/>
      <w:numFmt w:val="decimal"/>
      <w:suff w:val="space"/>
      <w:lvlText w:val="Chapter %1"/>
      <w:lvlJc w:val="left"/>
      <w:pPr>
        <w:ind w:left="360" w:hanging="360"/>
      </w:pPr>
      <w:rPr>
        <w:rFonts w:cs="Arial" w:hint="default"/>
        <w:bCs/>
        <w:iCs w:val="0"/>
        <w:color w:val="000000" w:themeColor="text1"/>
        <w:szCs w:val="32"/>
      </w:rPr>
    </w:lvl>
    <w:lvl w:ilvl="1">
      <w:start w:val="1"/>
      <w:numFmt w:val="decimal"/>
      <w:suff w:val="space"/>
      <w:lvlText w:val="%1.%2"/>
      <w:lvlJc w:val="left"/>
      <w:pPr>
        <w:ind w:left="360" w:hanging="360"/>
      </w:pPr>
      <w:rPr>
        <w:rFonts w:cs="Arial" w:hint="default"/>
        <w:bCs w:val="0"/>
        <w:iCs w:val="0"/>
        <w:color w:val="000000" w:themeColor="text1"/>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C00F32"/>
    <w:multiLevelType w:val="multilevel"/>
    <w:tmpl w:val="008F144F"/>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B832CF"/>
    <w:multiLevelType w:val="hybridMultilevel"/>
    <w:tmpl w:val="8D14E33E"/>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434B35"/>
    <w:multiLevelType w:val="multilevel"/>
    <w:tmpl w:val="557CC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AC4DA0"/>
    <w:multiLevelType w:val="multilevel"/>
    <w:tmpl w:val="8FE0F92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34F09E5"/>
    <w:multiLevelType w:val="hybridMultilevel"/>
    <w:tmpl w:val="AC9A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9B15EE"/>
    <w:multiLevelType w:val="hybridMultilevel"/>
    <w:tmpl w:val="E63E59C0"/>
    <w:lvl w:ilvl="0" w:tplc="EE5A81A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450AD7"/>
    <w:multiLevelType w:val="multilevel"/>
    <w:tmpl w:val="378EC902"/>
    <w:lvl w:ilvl="0">
      <w:start w:val="3"/>
      <w:numFmt w:val="decimal"/>
      <w:lvlText w:val="%1"/>
      <w:lvlJc w:val="left"/>
      <w:pPr>
        <w:ind w:left="384" w:hanging="3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2AE4C6C"/>
    <w:multiLevelType w:val="multilevel"/>
    <w:tmpl w:val="443C29AA"/>
    <w:lvl w:ilvl="0">
      <w:start w:val="1"/>
      <w:numFmt w:val="decimal"/>
      <w:lvlText w:val="I.%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37E6DA7"/>
    <w:multiLevelType w:val="hybridMultilevel"/>
    <w:tmpl w:val="F078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3047B"/>
    <w:multiLevelType w:val="hybridMultilevel"/>
    <w:tmpl w:val="48E01F3A"/>
    <w:lvl w:ilvl="0" w:tplc="EE5A81A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402E88"/>
    <w:multiLevelType w:val="multilevel"/>
    <w:tmpl w:val="AFB0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9418B8"/>
    <w:multiLevelType w:val="multilevel"/>
    <w:tmpl w:val="01F2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3D28EC"/>
    <w:multiLevelType w:val="multilevel"/>
    <w:tmpl w:val="2470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82D76"/>
    <w:multiLevelType w:val="hybridMultilevel"/>
    <w:tmpl w:val="82D45D84"/>
    <w:lvl w:ilvl="0" w:tplc="04090001">
      <w:start w:val="1"/>
      <w:numFmt w:val="bullet"/>
      <w:lvlText w:val=""/>
      <w:lvlJc w:val="left"/>
      <w:pPr>
        <w:ind w:left="720" w:hanging="360"/>
      </w:pPr>
      <w:rPr>
        <w:rFonts w:ascii="Symbol" w:hAnsi="Symbol" w:hint="default"/>
      </w:rPr>
    </w:lvl>
    <w:lvl w:ilvl="1" w:tplc="0AEC5974">
      <w:start w:val="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774AD"/>
    <w:multiLevelType w:val="hybridMultilevel"/>
    <w:tmpl w:val="49B63588"/>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D9554D6"/>
    <w:multiLevelType w:val="hybridMultilevel"/>
    <w:tmpl w:val="A210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0D14DB"/>
    <w:multiLevelType w:val="multilevel"/>
    <w:tmpl w:val="8A9AC9EC"/>
    <w:lvl w:ilvl="0">
      <w:start w:val="5"/>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1485882"/>
    <w:multiLevelType w:val="multilevel"/>
    <w:tmpl w:val="22683EF6"/>
    <w:lvl w:ilvl="0">
      <w:start w:val="3"/>
      <w:numFmt w:val="decimal"/>
      <w:lvlText w:val="I.%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2220628"/>
    <w:multiLevelType w:val="multilevel"/>
    <w:tmpl w:val="D972903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2B50C73"/>
    <w:multiLevelType w:val="multilevel"/>
    <w:tmpl w:val="14401FC0"/>
    <w:lvl w:ilvl="0">
      <w:start w:val="1"/>
      <w:numFmt w:val="decimal"/>
      <w:lvlText w:val="%1.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7B42F90"/>
    <w:multiLevelType w:val="multilevel"/>
    <w:tmpl w:val="67B42F90"/>
    <w:lvl w:ilvl="0">
      <w:start w:val="1"/>
      <w:numFmt w:val="decimal"/>
      <w:lvlText w:val="2.%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8A2595E"/>
    <w:multiLevelType w:val="multilevel"/>
    <w:tmpl w:val="7673702C"/>
    <w:lvl w:ilvl="0">
      <w:start w:val="1"/>
      <w:numFmt w:val="decimal"/>
      <w:lvlText w:val="I.%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5F34B8"/>
    <w:multiLevelType w:val="hybridMultilevel"/>
    <w:tmpl w:val="2850120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C610598"/>
    <w:multiLevelType w:val="multilevel"/>
    <w:tmpl w:val="28549830"/>
    <w:lvl w:ilvl="0">
      <w:start w:val="1"/>
      <w:numFmt w:val="decimal"/>
      <w:lvlText w:val="1.%1"/>
      <w:lvlJc w:val="left"/>
      <w:pPr>
        <w:ind w:left="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44" w15:restartNumberingAfterBreak="0">
    <w:nsid w:val="6DB80ACC"/>
    <w:multiLevelType w:val="hybridMultilevel"/>
    <w:tmpl w:val="C990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426BB"/>
    <w:multiLevelType w:val="multilevel"/>
    <w:tmpl w:val="27868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5B6FB6"/>
    <w:multiLevelType w:val="hybridMultilevel"/>
    <w:tmpl w:val="B528464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7" w15:restartNumberingAfterBreak="0">
    <w:nsid w:val="7673702C"/>
    <w:multiLevelType w:val="multilevel"/>
    <w:tmpl w:val="4D7886B8"/>
    <w:lvl w:ilvl="0">
      <w:start w:val="1"/>
      <w:numFmt w:val="decimal"/>
      <w:lvlText w:val="1.%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8B21E30"/>
    <w:multiLevelType w:val="hybridMultilevel"/>
    <w:tmpl w:val="0144F8C8"/>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9EB0BB2"/>
    <w:multiLevelType w:val="hybridMultilevel"/>
    <w:tmpl w:val="A7501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AC41BA"/>
    <w:multiLevelType w:val="multilevel"/>
    <w:tmpl w:val="97B2F1DA"/>
    <w:lvl w:ilvl="0">
      <w:start w:val="1"/>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374813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6647197">
    <w:abstractNumId w:val="38"/>
  </w:num>
  <w:num w:numId="3" w16cid:durableId="2098208989">
    <w:abstractNumId w:val="45"/>
  </w:num>
  <w:num w:numId="4" w16cid:durableId="485977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1113847">
    <w:abstractNumId w:val="14"/>
  </w:num>
  <w:num w:numId="6" w16cid:durableId="895551559">
    <w:abstractNumId w:val="30"/>
  </w:num>
  <w:num w:numId="7" w16cid:durableId="1290013567">
    <w:abstractNumId w:val="10"/>
  </w:num>
  <w:num w:numId="8" w16cid:durableId="1583223417">
    <w:abstractNumId w:val="32"/>
  </w:num>
  <w:num w:numId="9" w16cid:durableId="165680474">
    <w:abstractNumId w:val="31"/>
  </w:num>
  <w:num w:numId="10" w16cid:durableId="1829832463">
    <w:abstractNumId w:val="44"/>
  </w:num>
  <w:num w:numId="11" w16cid:durableId="1916865229">
    <w:abstractNumId w:val="0"/>
  </w:num>
  <w:num w:numId="12" w16cid:durableId="160434287">
    <w:abstractNumId w:val="24"/>
  </w:num>
  <w:num w:numId="13" w16cid:durableId="1888829677">
    <w:abstractNumId w:val="5"/>
  </w:num>
  <w:num w:numId="14" w16cid:durableId="232281902">
    <w:abstractNumId w:val="25"/>
  </w:num>
  <w:num w:numId="15" w16cid:durableId="1438059874">
    <w:abstractNumId w:val="13"/>
  </w:num>
  <w:num w:numId="16" w16cid:durableId="1298073938">
    <w:abstractNumId w:val="29"/>
  </w:num>
  <w:num w:numId="17" w16cid:durableId="1481732250">
    <w:abstractNumId w:val="9"/>
  </w:num>
  <w:num w:numId="18" w16cid:durableId="976883327">
    <w:abstractNumId w:val="33"/>
  </w:num>
  <w:num w:numId="19" w16cid:durableId="609825906">
    <w:abstractNumId w:val="22"/>
  </w:num>
  <w:num w:numId="20" w16cid:durableId="1701928657">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1" w16cid:durableId="1052925053">
    <w:abstractNumId w:val="22"/>
  </w:num>
  <w:num w:numId="22" w16cid:durableId="195192533">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8974965">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6618401">
    <w:abstractNumId w:val="19"/>
  </w:num>
  <w:num w:numId="25" w16cid:durableId="209464449">
    <w:abstractNumId w:val="19"/>
  </w:num>
  <w:num w:numId="26" w16cid:durableId="19859499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1365593">
    <w:abstractNumId w:val="47"/>
  </w:num>
  <w:num w:numId="28" w16cid:durableId="1556814576">
    <w:abstractNumId w:val="39"/>
  </w:num>
  <w:num w:numId="29" w16cid:durableId="335423529">
    <w:abstractNumId w:val="6"/>
  </w:num>
  <w:num w:numId="30" w16cid:durableId="589974458">
    <w:abstractNumId w:val="27"/>
  </w:num>
  <w:num w:numId="31" w16cid:durableId="640236839">
    <w:abstractNumId w:val="41"/>
  </w:num>
  <w:num w:numId="32" w16cid:durableId="1714497678">
    <w:abstractNumId w:val="7"/>
  </w:num>
  <w:num w:numId="33" w16cid:durableId="4357917">
    <w:abstractNumId w:val="40"/>
  </w:num>
  <w:num w:numId="34" w16cid:durableId="1095711742">
    <w:abstractNumId w:val="3"/>
  </w:num>
  <w:num w:numId="35" w16cid:durableId="805397861">
    <w:abstractNumId w:val="2"/>
  </w:num>
  <w:num w:numId="36" w16cid:durableId="1457217765">
    <w:abstractNumId w:val="11"/>
  </w:num>
  <w:num w:numId="37" w16cid:durableId="1276206505">
    <w:abstractNumId w:val="46"/>
  </w:num>
  <w:num w:numId="38" w16cid:durableId="1077941450">
    <w:abstractNumId w:val="43"/>
  </w:num>
  <w:num w:numId="39" w16cid:durableId="2027519971">
    <w:abstractNumId w:val="1"/>
  </w:num>
  <w:num w:numId="40" w16cid:durableId="828205836">
    <w:abstractNumId w:val="20"/>
  </w:num>
  <w:num w:numId="41" w16cid:durableId="2005087624">
    <w:abstractNumId w:val="18"/>
  </w:num>
  <w:num w:numId="42" w16cid:durableId="1030109099">
    <w:abstractNumId w:val="37"/>
  </w:num>
  <w:num w:numId="43" w16cid:durableId="2057660422">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61286633">
    <w:abstractNumId w:val="4"/>
  </w:num>
  <w:num w:numId="45" w16cid:durableId="1999964220">
    <w:abstractNumId w:val="16"/>
  </w:num>
  <w:num w:numId="46" w16cid:durableId="1074816647">
    <w:abstractNumId w:val="8"/>
  </w:num>
  <w:num w:numId="47" w16cid:durableId="720860021">
    <w:abstractNumId w:val="42"/>
  </w:num>
  <w:num w:numId="48" w16cid:durableId="8516053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75795263">
    <w:abstractNumId w:val="15"/>
  </w:num>
  <w:num w:numId="50" w16cid:durableId="1565023813">
    <w:abstractNumId w:val="12"/>
  </w:num>
  <w:num w:numId="51" w16cid:durableId="1788160693">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90541703">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1395870">
    <w:abstractNumId w:val="21"/>
  </w:num>
  <w:num w:numId="54" w16cid:durableId="1873152584">
    <w:abstractNumId w:val="26"/>
  </w:num>
  <w:num w:numId="55" w16cid:durableId="2024555477">
    <w:abstractNumId w:val="36"/>
  </w:num>
  <w:num w:numId="56" w16cid:durableId="1171023293">
    <w:abstractNumId w:val="28"/>
  </w:num>
  <w:num w:numId="57" w16cid:durableId="1759516400">
    <w:abstractNumId w:val="17"/>
  </w:num>
  <w:num w:numId="58" w16cid:durableId="1149244413">
    <w:abstractNumId w:val="48"/>
  </w:num>
  <w:num w:numId="59" w16cid:durableId="1482426501">
    <w:abstractNumId w:val="49"/>
  </w:num>
  <w:num w:numId="60" w16cid:durableId="1550342728">
    <w:abstractNumId w:val="23"/>
  </w:num>
  <w:num w:numId="61" w16cid:durableId="2137410366">
    <w:abstractNumId w:val="50"/>
  </w:num>
  <w:num w:numId="62" w16cid:durableId="1758012942">
    <w:abstractNumId w:val="34"/>
  </w:num>
  <w:num w:numId="63" w16cid:durableId="78388477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p9rw5xbed5v9ed90qx2wps5tdzez0fadrf&quot;&gt;My EndNote Library Fall Thesis 2025&lt;record-ids&gt;&lt;item&gt;40&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6&lt;/item&gt;&lt;item&gt;67&lt;/item&gt;&lt;item&gt;68&lt;/item&gt;&lt;item&gt;69&lt;/item&gt;&lt;item&gt;70&lt;/item&gt;&lt;item&gt;71&lt;/item&gt;&lt;item&gt;72&lt;/item&gt;&lt;item&gt;73&lt;/item&gt;&lt;item&gt;74&lt;/item&gt;&lt;item&gt;75&lt;/item&gt;&lt;item&gt;77&lt;/item&gt;&lt;/record-ids&gt;&lt;/item&gt;&lt;/Libraries&gt;"/>
  </w:docVars>
  <w:rsids>
    <w:rsidRoot w:val="00CB3696"/>
    <w:rsid w:val="00000DEF"/>
    <w:rsid w:val="000012A5"/>
    <w:rsid w:val="00003D87"/>
    <w:rsid w:val="000042DF"/>
    <w:rsid w:val="000050C8"/>
    <w:rsid w:val="00010ECB"/>
    <w:rsid w:val="000125E7"/>
    <w:rsid w:val="0001288D"/>
    <w:rsid w:val="0001293E"/>
    <w:rsid w:val="00014DD4"/>
    <w:rsid w:val="00016F9F"/>
    <w:rsid w:val="00020749"/>
    <w:rsid w:val="00021286"/>
    <w:rsid w:val="00023854"/>
    <w:rsid w:val="00024A55"/>
    <w:rsid w:val="00025DF7"/>
    <w:rsid w:val="000342A1"/>
    <w:rsid w:val="000343DF"/>
    <w:rsid w:val="00034F44"/>
    <w:rsid w:val="00036266"/>
    <w:rsid w:val="000375DF"/>
    <w:rsid w:val="00040E45"/>
    <w:rsid w:val="00044017"/>
    <w:rsid w:val="000508BE"/>
    <w:rsid w:val="00050E3B"/>
    <w:rsid w:val="000544AB"/>
    <w:rsid w:val="000558C8"/>
    <w:rsid w:val="00063767"/>
    <w:rsid w:val="0006467A"/>
    <w:rsid w:val="00065101"/>
    <w:rsid w:val="00065679"/>
    <w:rsid w:val="00065B0F"/>
    <w:rsid w:val="00071236"/>
    <w:rsid w:val="00077620"/>
    <w:rsid w:val="000826A6"/>
    <w:rsid w:val="000845BE"/>
    <w:rsid w:val="000846A7"/>
    <w:rsid w:val="00084FF1"/>
    <w:rsid w:val="000852EA"/>
    <w:rsid w:val="00085E5F"/>
    <w:rsid w:val="00087DC5"/>
    <w:rsid w:val="00090614"/>
    <w:rsid w:val="00090726"/>
    <w:rsid w:val="00091FC9"/>
    <w:rsid w:val="0009239F"/>
    <w:rsid w:val="000949A5"/>
    <w:rsid w:val="00096E18"/>
    <w:rsid w:val="000974F9"/>
    <w:rsid w:val="00097C97"/>
    <w:rsid w:val="000A5185"/>
    <w:rsid w:val="000A677E"/>
    <w:rsid w:val="000B016E"/>
    <w:rsid w:val="000B609A"/>
    <w:rsid w:val="000B6DAF"/>
    <w:rsid w:val="000C118B"/>
    <w:rsid w:val="000C1B4B"/>
    <w:rsid w:val="000C27F0"/>
    <w:rsid w:val="000D0826"/>
    <w:rsid w:val="000D2A48"/>
    <w:rsid w:val="000D4E5E"/>
    <w:rsid w:val="000E19B2"/>
    <w:rsid w:val="000E1DB4"/>
    <w:rsid w:val="000E4493"/>
    <w:rsid w:val="000E5B7B"/>
    <w:rsid w:val="000E5FC3"/>
    <w:rsid w:val="000F05B0"/>
    <w:rsid w:val="000F133A"/>
    <w:rsid w:val="000F1E8B"/>
    <w:rsid w:val="000F3C7D"/>
    <w:rsid w:val="000F54E1"/>
    <w:rsid w:val="000F5A91"/>
    <w:rsid w:val="000F6BA9"/>
    <w:rsid w:val="000F7E51"/>
    <w:rsid w:val="001007D9"/>
    <w:rsid w:val="0010228E"/>
    <w:rsid w:val="00105451"/>
    <w:rsid w:val="00105650"/>
    <w:rsid w:val="0010681E"/>
    <w:rsid w:val="001140B1"/>
    <w:rsid w:val="00116A04"/>
    <w:rsid w:val="00116F91"/>
    <w:rsid w:val="00117CC9"/>
    <w:rsid w:val="00120F51"/>
    <w:rsid w:val="0012176F"/>
    <w:rsid w:val="0012239A"/>
    <w:rsid w:val="00125DE1"/>
    <w:rsid w:val="00127126"/>
    <w:rsid w:val="00127F84"/>
    <w:rsid w:val="0013275D"/>
    <w:rsid w:val="00132C88"/>
    <w:rsid w:val="00133690"/>
    <w:rsid w:val="00133D70"/>
    <w:rsid w:val="00134740"/>
    <w:rsid w:val="00137110"/>
    <w:rsid w:val="0014006A"/>
    <w:rsid w:val="001413D9"/>
    <w:rsid w:val="001424A7"/>
    <w:rsid w:val="0014326C"/>
    <w:rsid w:val="00143732"/>
    <w:rsid w:val="00144B80"/>
    <w:rsid w:val="00151464"/>
    <w:rsid w:val="00152ED9"/>
    <w:rsid w:val="0015394D"/>
    <w:rsid w:val="00154C24"/>
    <w:rsid w:val="00154E72"/>
    <w:rsid w:val="00157189"/>
    <w:rsid w:val="00160354"/>
    <w:rsid w:val="001618BE"/>
    <w:rsid w:val="00162A93"/>
    <w:rsid w:val="0016477F"/>
    <w:rsid w:val="00166F45"/>
    <w:rsid w:val="00167306"/>
    <w:rsid w:val="00167D11"/>
    <w:rsid w:val="00170643"/>
    <w:rsid w:val="00173345"/>
    <w:rsid w:val="00173617"/>
    <w:rsid w:val="00173869"/>
    <w:rsid w:val="00175005"/>
    <w:rsid w:val="001778FD"/>
    <w:rsid w:val="0018052E"/>
    <w:rsid w:val="00182E85"/>
    <w:rsid w:val="0018307F"/>
    <w:rsid w:val="00184DE9"/>
    <w:rsid w:val="00185C6D"/>
    <w:rsid w:val="00186194"/>
    <w:rsid w:val="00190477"/>
    <w:rsid w:val="00191E76"/>
    <w:rsid w:val="00194B44"/>
    <w:rsid w:val="00196057"/>
    <w:rsid w:val="001A0360"/>
    <w:rsid w:val="001A03C6"/>
    <w:rsid w:val="001A0804"/>
    <w:rsid w:val="001A158D"/>
    <w:rsid w:val="001A2C04"/>
    <w:rsid w:val="001A2C9E"/>
    <w:rsid w:val="001A5125"/>
    <w:rsid w:val="001A6A0D"/>
    <w:rsid w:val="001B021A"/>
    <w:rsid w:val="001B35D1"/>
    <w:rsid w:val="001B4384"/>
    <w:rsid w:val="001B666C"/>
    <w:rsid w:val="001C1EE0"/>
    <w:rsid w:val="001C5930"/>
    <w:rsid w:val="001C7979"/>
    <w:rsid w:val="001D0FD2"/>
    <w:rsid w:val="001D4659"/>
    <w:rsid w:val="001D4CDA"/>
    <w:rsid w:val="001D5CD8"/>
    <w:rsid w:val="001D5D5C"/>
    <w:rsid w:val="001E32B5"/>
    <w:rsid w:val="001E59DF"/>
    <w:rsid w:val="001E6342"/>
    <w:rsid w:val="001E6945"/>
    <w:rsid w:val="001F098D"/>
    <w:rsid w:val="001F0E8E"/>
    <w:rsid w:val="001F1206"/>
    <w:rsid w:val="001F19D6"/>
    <w:rsid w:val="001F3567"/>
    <w:rsid w:val="002001C3"/>
    <w:rsid w:val="00200CA5"/>
    <w:rsid w:val="00203A0E"/>
    <w:rsid w:val="00204F28"/>
    <w:rsid w:val="00205F73"/>
    <w:rsid w:val="002069EC"/>
    <w:rsid w:val="002077F7"/>
    <w:rsid w:val="0020788C"/>
    <w:rsid w:val="00207CA6"/>
    <w:rsid w:val="00212701"/>
    <w:rsid w:val="00214FD9"/>
    <w:rsid w:val="00216CE9"/>
    <w:rsid w:val="002214B1"/>
    <w:rsid w:val="00221B2B"/>
    <w:rsid w:val="002225F8"/>
    <w:rsid w:val="0022328F"/>
    <w:rsid w:val="00224CF7"/>
    <w:rsid w:val="00225EB2"/>
    <w:rsid w:val="00226849"/>
    <w:rsid w:val="00227123"/>
    <w:rsid w:val="00231BE2"/>
    <w:rsid w:val="00236B22"/>
    <w:rsid w:val="00236F5D"/>
    <w:rsid w:val="00245762"/>
    <w:rsid w:val="002503CA"/>
    <w:rsid w:val="002516CE"/>
    <w:rsid w:val="00254BA1"/>
    <w:rsid w:val="00254F1B"/>
    <w:rsid w:val="00256044"/>
    <w:rsid w:val="00257825"/>
    <w:rsid w:val="002627E0"/>
    <w:rsid w:val="0026334D"/>
    <w:rsid w:val="00263C37"/>
    <w:rsid w:val="0026439E"/>
    <w:rsid w:val="002674E9"/>
    <w:rsid w:val="0026769F"/>
    <w:rsid w:val="002700BC"/>
    <w:rsid w:val="002715B2"/>
    <w:rsid w:val="00272BB6"/>
    <w:rsid w:val="00274C50"/>
    <w:rsid w:val="002751B5"/>
    <w:rsid w:val="002751FC"/>
    <w:rsid w:val="00275394"/>
    <w:rsid w:val="00277ECD"/>
    <w:rsid w:val="0028061C"/>
    <w:rsid w:val="00283F2C"/>
    <w:rsid w:val="00284167"/>
    <w:rsid w:val="002853CC"/>
    <w:rsid w:val="00291AB6"/>
    <w:rsid w:val="00293678"/>
    <w:rsid w:val="00294D34"/>
    <w:rsid w:val="00295A75"/>
    <w:rsid w:val="002A600A"/>
    <w:rsid w:val="002A7266"/>
    <w:rsid w:val="002A7FC3"/>
    <w:rsid w:val="002A7FFD"/>
    <w:rsid w:val="002B0C89"/>
    <w:rsid w:val="002B183E"/>
    <w:rsid w:val="002B2F6B"/>
    <w:rsid w:val="002B6535"/>
    <w:rsid w:val="002B76FD"/>
    <w:rsid w:val="002B7B71"/>
    <w:rsid w:val="002C078E"/>
    <w:rsid w:val="002C339C"/>
    <w:rsid w:val="002C45B8"/>
    <w:rsid w:val="002C46A3"/>
    <w:rsid w:val="002C714C"/>
    <w:rsid w:val="002C7C45"/>
    <w:rsid w:val="002D0504"/>
    <w:rsid w:val="002D1852"/>
    <w:rsid w:val="002D3893"/>
    <w:rsid w:val="002D401B"/>
    <w:rsid w:val="002D61D7"/>
    <w:rsid w:val="002E0DB4"/>
    <w:rsid w:val="002F1BBB"/>
    <w:rsid w:val="002F3282"/>
    <w:rsid w:val="002F4012"/>
    <w:rsid w:val="002F4D30"/>
    <w:rsid w:val="002F5E75"/>
    <w:rsid w:val="002F759F"/>
    <w:rsid w:val="002F76C8"/>
    <w:rsid w:val="00300CAA"/>
    <w:rsid w:val="003036A5"/>
    <w:rsid w:val="0030480A"/>
    <w:rsid w:val="0031055D"/>
    <w:rsid w:val="00310E54"/>
    <w:rsid w:val="0031267F"/>
    <w:rsid w:val="0032232F"/>
    <w:rsid w:val="0032258C"/>
    <w:rsid w:val="00324C1F"/>
    <w:rsid w:val="003272A4"/>
    <w:rsid w:val="00327849"/>
    <w:rsid w:val="0033051C"/>
    <w:rsid w:val="0033243F"/>
    <w:rsid w:val="00333C67"/>
    <w:rsid w:val="00334C3D"/>
    <w:rsid w:val="00335E03"/>
    <w:rsid w:val="00340071"/>
    <w:rsid w:val="00345831"/>
    <w:rsid w:val="00345F75"/>
    <w:rsid w:val="003461AD"/>
    <w:rsid w:val="00346698"/>
    <w:rsid w:val="003518C5"/>
    <w:rsid w:val="00352B27"/>
    <w:rsid w:val="0035380A"/>
    <w:rsid w:val="00356A78"/>
    <w:rsid w:val="00357A88"/>
    <w:rsid w:val="00362585"/>
    <w:rsid w:val="00362826"/>
    <w:rsid w:val="00363639"/>
    <w:rsid w:val="00363B80"/>
    <w:rsid w:val="0036475A"/>
    <w:rsid w:val="00366CBB"/>
    <w:rsid w:val="00367E90"/>
    <w:rsid w:val="00370DF7"/>
    <w:rsid w:val="003719BE"/>
    <w:rsid w:val="00372ACF"/>
    <w:rsid w:val="00373F5B"/>
    <w:rsid w:val="00375B9A"/>
    <w:rsid w:val="00377B9C"/>
    <w:rsid w:val="003823C4"/>
    <w:rsid w:val="003825BA"/>
    <w:rsid w:val="00382C2D"/>
    <w:rsid w:val="00383856"/>
    <w:rsid w:val="003839EE"/>
    <w:rsid w:val="003877D4"/>
    <w:rsid w:val="003907D5"/>
    <w:rsid w:val="0039125D"/>
    <w:rsid w:val="00392335"/>
    <w:rsid w:val="00395E79"/>
    <w:rsid w:val="00396F50"/>
    <w:rsid w:val="003A1FF5"/>
    <w:rsid w:val="003A413C"/>
    <w:rsid w:val="003A6BC3"/>
    <w:rsid w:val="003B0887"/>
    <w:rsid w:val="003B13F5"/>
    <w:rsid w:val="003B1646"/>
    <w:rsid w:val="003B1F2E"/>
    <w:rsid w:val="003B4221"/>
    <w:rsid w:val="003B716C"/>
    <w:rsid w:val="003C0412"/>
    <w:rsid w:val="003C12C9"/>
    <w:rsid w:val="003C27A3"/>
    <w:rsid w:val="003C2A4A"/>
    <w:rsid w:val="003C38D8"/>
    <w:rsid w:val="003C4911"/>
    <w:rsid w:val="003C4C15"/>
    <w:rsid w:val="003C70CD"/>
    <w:rsid w:val="003D4B5B"/>
    <w:rsid w:val="003D554F"/>
    <w:rsid w:val="003D6B20"/>
    <w:rsid w:val="003E00A3"/>
    <w:rsid w:val="003E1D46"/>
    <w:rsid w:val="003E293D"/>
    <w:rsid w:val="003E3C6D"/>
    <w:rsid w:val="003E44EA"/>
    <w:rsid w:val="003E585B"/>
    <w:rsid w:val="003E6D03"/>
    <w:rsid w:val="003E7088"/>
    <w:rsid w:val="003E7700"/>
    <w:rsid w:val="003F026E"/>
    <w:rsid w:val="003F08F5"/>
    <w:rsid w:val="003F0C17"/>
    <w:rsid w:val="003F2F1E"/>
    <w:rsid w:val="003F474B"/>
    <w:rsid w:val="003F488B"/>
    <w:rsid w:val="003F75FC"/>
    <w:rsid w:val="0040278C"/>
    <w:rsid w:val="0040418F"/>
    <w:rsid w:val="004049AD"/>
    <w:rsid w:val="004107AA"/>
    <w:rsid w:val="00410AF8"/>
    <w:rsid w:val="00411AD1"/>
    <w:rsid w:val="004137CA"/>
    <w:rsid w:val="00414A87"/>
    <w:rsid w:val="00415212"/>
    <w:rsid w:val="0041727A"/>
    <w:rsid w:val="00420190"/>
    <w:rsid w:val="004203E3"/>
    <w:rsid w:val="004207C9"/>
    <w:rsid w:val="00420DE7"/>
    <w:rsid w:val="00422CA6"/>
    <w:rsid w:val="00423DDF"/>
    <w:rsid w:val="00423ECF"/>
    <w:rsid w:val="00424A54"/>
    <w:rsid w:val="004265A6"/>
    <w:rsid w:val="00430942"/>
    <w:rsid w:val="004324C4"/>
    <w:rsid w:val="00432CCC"/>
    <w:rsid w:val="00435A84"/>
    <w:rsid w:val="00436819"/>
    <w:rsid w:val="00436CC8"/>
    <w:rsid w:val="00440FEB"/>
    <w:rsid w:val="00442398"/>
    <w:rsid w:val="00443B78"/>
    <w:rsid w:val="00444759"/>
    <w:rsid w:val="00446C31"/>
    <w:rsid w:val="00446C5C"/>
    <w:rsid w:val="004532AD"/>
    <w:rsid w:val="00453767"/>
    <w:rsid w:val="00454359"/>
    <w:rsid w:val="0045474B"/>
    <w:rsid w:val="004561BE"/>
    <w:rsid w:val="00456821"/>
    <w:rsid w:val="00456D54"/>
    <w:rsid w:val="00456EF0"/>
    <w:rsid w:val="00462558"/>
    <w:rsid w:val="00464069"/>
    <w:rsid w:val="004646A9"/>
    <w:rsid w:val="0046516A"/>
    <w:rsid w:val="00466843"/>
    <w:rsid w:val="00467938"/>
    <w:rsid w:val="0046799D"/>
    <w:rsid w:val="00470DD1"/>
    <w:rsid w:val="00471C4F"/>
    <w:rsid w:val="00472335"/>
    <w:rsid w:val="004727B8"/>
    <w:rsid w:val="00472913"/>
    <w:rsid w:val="00474643"/>
    <w:rsid w:val="00474DF4"/>
    <w:rsid w:val="004804AC"/>
    <w:rsid w:val="00480B37"/>
    <w:rsid w:val="00481A55"/>
    <w:rsid w:val="0048276A"/>
    <w:rsid w:val="004828E4"/>
    <w:rsid w:val="00484856"/>
    <w:rsid w:val="004866A4"/>
    <w:rsid w:val="00486FBD"/>
    <w:rsid w:val="0049050D"/>
    <w:rsid w:val="00492CFD"/>
    <w:rsid w:val="00493D8B"/>
    <w:rsid w:val="004955A0"/>
    <w:rsid w:val="004A11A2"/>
    <w:rsid w:val="004A2B38"/>
    <w:rsid w:val="004A55F7"/>
    <w:rsid w:val="004A73AC"/>
    <w:rsid w:val="004A7F6B"/>
    <w:rsid w:val="004B022C"/>
    <w:rsid w:val="004B1288"/>
    <w:rsid w:val="004B278B"/>
    <w:rsid w:val="004B3704"/>
    <w:rsid w:val="004B3B90"/>
    <w:rsid w:val="004B3F38"/>
    <w:rsid w:val="004B70C3"/>
    <w:rsid w:val="004B746A"/>
    <w:rsid w:val="004C60FC"/>
    <w:rsid w:val="004C7264"/>
    <w:rsid w:val="004C7863"/>
    <w:rsid w:val="004D1CEB"/>
    <w:rsid w:val="004D7CC3"/>
    <w:rsid w:val="004E0315"/>
    <w:rsid w:val="004E0534"/>
    <w:rsid w:val="004E1191"/>
    <w:rsid w:val="004E1E07"/>
    <w:rsid w:val="004E1EEC"/>
    <w:rsid w:val="004E3A7C"/>
    <w:rsid w:val="004E421A"/>
    <w:rsid w:val="004E51F1"/>
    <w:rsid w:val="004E73EC"/>
    <w:rsid w:val="004F09E4"/>
    <w:rsid w:val="004F115F"/>
    <w:rsid w:val="004F2FF7"/>
    <w:rsid w:val="00501E03"/>
    <w:rsid w:val="00501F6D"/>
    <w:rsid w:val="00511272"/>
    <w:rsid w:val="00517382"/>
    <w:rsid w:val="0052141E"/>
    <w:rsid w:val="0052288C"/>
    <w:rsid w:val="0052618D"/>
    <w:rsid w:val="00527F73"/>
    <w:rsid w:val="00531595"/>
    <w:rsid w:val="00533544"/>
    <w:rsid w:val="00533C44"/>
    <w:rsid w:val="00533D4A"/>
    <w:rsid w:val="00534080"/>
    <w:rsid w:val="00535482"/>
    <w:rsid w:val="00540916"/>
    <w:rsid w:val="00541D6F"/>
    <w:rsid w:val="00543AE1"/>
    <w:rsid w:val="005441A7"/>
    <w:rsid w:val="00547575"/>
    <w:rsid w:val="00547C5E"/>
    <w:rsid w:val="0055031B"/>
    <w:rsid w:val="005508E8"/>
    <w:rsid w:val="00550D53"/>
    <w:rsid w:val="005517CB"/>
    <w:rsid w:val="0055223F"/>
    <w:rsid w:val="005535F9"/>
    <w:rsid w:val="0056137A"/>
    <w:rsid w:val="00562F8F"/>
    <w:rsid w:val="00565B12"/>
    <w:rsid w:val="00566F31"/>
    <w:rsid w:val="00567452"/>
    <w:rsid w:val="00567F1E"/>
    <w:rsid w:val="005712A3"/>
    <w:rsid w:val="00572461"/>
    <w:rsid w:val="00573A4E"/>
    <w:rsid w:val="005764D7"/>
    <w:rsid w:val="00581A9F"/>
    <w:rsid w:val="00582D88"/>
    <w:rsid w:val="00583C18"/>
    <w:rsid w:val="0058622F"/>
    <w:rsid w:val="00586961"/>
    <w:rsid w:val="00586A23"/>
    <w:rsid w:val="00586EE1"/>
    <w:rsid w:val="00587DCF"/>
    <w:rsid w:val="00587F0A"/>
    <w:rsid w:val="00591391"/>
    <w:rsid w:val="00591461"/>
    <w:rsid w:val="00592B4A"/>
    <w:rsid w:val="00593FF6"/>
    <w:rsid w:val="00594433"/>
    <w:rsid w:val="0059556C"/>
    <w:rsid w:val="00596686"/>
    <w:rsid w:val="00596A4A"/>
    <w:rsid w:val="005A10CC"/>
    <w:rsid w:val="005A28BC"/>
    <w:rsid w:val="005A2C5D"/>
    <w:rsid w:val="005A6750"/>
    <w:rsid w:val="005A6F3D"/>
    <w:rsid w:val="005B0E62"/>
    <w:rsid w:val="005B4E26"/>
    <w:rsid w:val="005B70E6"/>
    <w:rsid w:val="005C1764"/>
    <w:rsid w:val="005C3B6C"/>
    <w:rsid w:val="005C4BC8"/>
    <w:rsid w:val="005C4BF5"/>
    <w:rsid w:val="005C671E"/>
    <w:rsid w:val="005C67D7"/>
    <w:rsid w:val="005D06FE"/>
    <w:rsid w:val="005D0EDA"/>
    <w:rsid w:val="005D3AE2"/>
    <w:rsid w:val="005D56B0"/>
    <w:rsid w:val="005E0BFF"/>
    <w:rsid w:val="005E2CC4"/>
    <w:rsid w:val="005E318B"/>
    <w:rsid w:val="005E48D8"/>
    <w:rsid w:val="005E6342"/>
    <w:rsid w:val="005E637A"/>
    <w:rsid w:val="005F2993"/>
    <w:rsid w:val="005F3327"/>
    <w:rsid w:val="005F497E"/>
    <w:rsid w:val="005F5D1F"/>
    <w:rsid w:val="005F677E"/>
    <w:rsid w:val="005F71DE"/>
    <w:rsid w:val="005F75A9"/>
    <w:rsid w:val="005F76B7"/>
    <w:rsid w:val="00603742"/>
    <w:rsid w:val="00604C19"/>
    <w:rsid w:val="00606153"/>
    <w:rsid w:val="00606612"/>
    <w:rsid w:val="00606B4F"/>
    <w:rsid w:val="00621944"/>
    <w:rsid w:val="00623AB6"/>
    <w:rsid w:val="0062530D"/>
    <w:rsid w:val="00625929"/>
    <w:rsid w:val="0062593A"/>
    <w:rsid w:val="006267DA"/>
    <w:rsid w:val="0063062E"/>
    <w:rsid w:val="00632066"/>
    <w:rsid w:val="006328F3"/>
    <w:rsid w:val="00632AEE"/>
    <w:rsid w:val="00632FD0"/>
    <w:rsid w:val="00633D26"/>
    <w:rsid w:val="00634D59"/>
    <w:rsid w:val="00635D56"/>
    <w:rsid w:val="00636A92"/>
    <w:rsid w:val="0063774C"/>
    <w:rsid w:val="00637EF2"/>
    <w:rsid w:val="006431A0"/>
    <w:rsid w:val="006437FB"/>
    <w:rsid w:val="00644662"/>
    <w:rsid w:val="006446A0"/>
    <w:rsid w:val="00645E33"/>
    <w:rsid w:val="00645FB7"/>
    <w:rsid w:val="00646DAA"/>
    <w:rsid w:val="00646F16"/>
    <w:rsid w:val="00650DDE"/>
    <w:rsid w:val="006515D8"/>
    <w:rsid w:val="00652556"/>
    <w:rsid w:val="006527BB"/>
    <w:rsid w:val="00654271"/>
    <w:rsid w:val="00654EC8"/>
    <w:rsid w:val="006610B0"/>
    <w:rsid w:val="00663AC7"/>
    <w:rsid w:val="00663EA5"/>
    <w:rsid w:val="006644A6"/>
    <w:rsid w:val="00664970"/>
    <w:rsid w:val="00664B10"/>
    <w:rsid w:val="006705FA"/>
    <w:rsid w:val="0067087A"/>
    <w:rsid w:val="00670956"/>
    <w:rsid w:val="00673635"/>
    <w:rsid w:val="00674CA6"/>
    <w:rsid w:val="00674E4E"/>
    <w:rsid w:val="006764DD"/>
    <w:rsid w:val="0067690F"/>
    <w:rsid w:val="006770EA"/>
    <w:rsid w:val="006771D7"/>
    <w:rsid w:val="0068567A"/>
    <w:rsid w:val="00686037"/>
    <w:rsid w:val="00686542"/>
    <w:rsid w:val="00690281"/>
    <w:rsid w:val="00692443"/>
    <w:rsid w:val="00692AB2"/>
    <w:rsid w:val="00693EDE"/>
    <w:rsid w:val="00694ED6"/>
    <w:rsid w:val="0069519B"/>
    <w:rsid w:val="00697E1E"/>
    <w:rsid w:val="006A2245"/>
    <w:rsid w:val="006A4318"/>
    <w:rsid w:val="006A565F"/>
    <w:rsid w:val="006A7EBE"/>
    <w:rsid w:val="006B13C4"/>
    <w:rsid w:val="006B44C2"/>
    <w:rsid w:val="006B4A94"/>
    <w:rsid w:val="006C01B1"/>
    <w:rsid w:val="006C2D93"/>
    <w:rsid w:val="006C3B40"/>
    <w:rsid w:val="006C4946"/>
    <w:rsid w:val="006D09F8"/>
    <w:rsid w:val="006D0E4C"/>
    <w:rsid w:val="006D11EE"/>
    <w:rsid w:val="006D1B62"/>
    <w:rsid w:val="006D3FA1"/>
    <w:rsid w:val="006D59F0"/>
    <w:rsid w:val="006D6589"/>
    <w:rsid w:val="006D6796"/>
    <w:rsid w:val="006E01A3"/>
    <w:rsid w:val="006E13F5"/>
    <w:rsid w:val="006E171E"/>
    <w:rsid w:val="006E1C0B"/>
    <w:rsid w:val="006E3235"/>
    <w:rsid w:val="006E47E1"/>
    <w:rsid w:val="006E7A3D"/>
    <w:rsid w:val="006F1322"/>
    <w:rsid w:val="006F1EA3"/>
    <w:rsid w:val="006F306F"/>
    <w:rsid w:val="006F377C"/>
    <w:rsid w:val="006F3C7F"/>
    <w:rsid w:val="006F7A01"/>
    <w:rsid w:val="006F7A05"/>
    <w:rsid w:val="00700C44"/>
    <w:rsid w:val="007032BB"/>
    <w:rsid w:val="0070377C"/>
    <w:rsid w:val="00705663"/>
    <w:rsid w:val="0070594C"/>
    <w:rsid w:val="0071125D"/>
    <w:rsid w:val="00714360"/>
    <w:rsid w:val="00714607"/>
    <w:rsid w:val="00714E76"/>
    <w:rsid w:val="007154B9"/>
    <w:rsid w:val="00720293"/>
    <w:rsid w:val="00720817"/>
    <w:rsid w:val="00720B30"/>
    <w:rsid w:val="007226E7"/>
    <w:rsid w:val="00725D1B"/>
    <w:rsid w:val="0072627D"/>
    <w:rsid w:val="00731604"/>
    <w:rsid w:val="007322D3"/>
    <w:rsid w:val="00732A8B"/>
    <w:rsid w:val="00733AB9"/>
    <w:rsid w:val="00735245"/>
    <w:rsid w:val="00742576"/>
    <w:rsid w:val="007508B4"/>
    <w:rsid w:val="00751635"/>
    <w:rsid w:val="00751E32"/>
    <w:rsid w:val="00751ECF"/>
    <w:rsid w:val="00753CF1"/>
    <w:rsid w:val="007541ED"/>
    <w:rsid w:val="007544BA"/>
    <w:rsid w:val="00756346"/>
    <w:rsid w:val="0076062C"/>
    <w:rsid w:val="00761BBA"/>
    <w:rsid w:val="007634E6"/>
    <w:rsid w:val="00765001"/>
    <w:rsid w:val="0076672A"/>
    <w:rsid w:val="00771E99"/>
    <w:rsid w:val="00771F90"/>
    <w:rsid w:val="0077217B"/>
    <w:rsid w:val="007726DF"/>
    <w:rsid w:val="00772F24"/>
    <w:rsid w:val="007734C2"/>
    <w:rsid w:val="00777460"/>
    <w:rsid w:val="00780A6C"/>
    <w:rsid w:val="007822AF"/>
    <w:rsid w:val="007834FE"/>
    <w:rsid w:val="00783E7D"/>
    <w:rsid w:val="0078474C"/>
    <w:rsid w:val="00792599"/>
    <w:rsid w:val="00796586"/>
    <w:rsid w:val="00796894"/>
    <w:rsid w:val="007A0146"/>
    <w:rsid w:val="007A07D7"/>
    <w:rsid w:val="007A0909"/>
    <w:rsid w:val="007A271E"/>
    <w:rsid w:val="007A2912"/>
    <w:rsid w:val="007A3DDB"/>
    <w:rsid w:val="007A6556"/>
    <w:rsid w:val="007B096A"/>
    <w:rsid w:val="007B19C1"/>
    <w:rsid w:val="007B6013"/>
    <w:rsid w:val="007B6733"/>
    <w:rsid w:val="007B7FF1"/>
    <w:rsid w:val="007C148D"/>
    <w:rsid w:val="007C20D5"/>
    <w:rsid w:val="007C5CD8"/>
    <w:rsid w:val="007D00BC"/>
    <w:rsid w:val="007D2098"/>
    <w:rsid w:val="007D3594"/>
    <w:rsid w:val="007D35BB"/>
    <w:rsid w:val="007D5017"/>
    <w:rsid w:val="007D5B64"/>
    <w:rsid w:val="007D6994"/>
    <w:rsid w:val="007D6B4A"/>
    <w:rsid w:val="007D6B90"/>
    <w:rsid w:val="007D7320"/>
    <w:rsid w:val="007E739F"/>
    <w:rsid w:val="007F1971"/>
    <w:rsid w:val="007F20E5"/>
    <w:rsid w:val="007F38A3"/>
    <w:rsid w:val="007F3D9B"/>
    <w:rsid w:val="007F5476"/>
    <w:rsid w:val="007F5FA9"/>
    <w:rsid w:val="007F6BB1"/>
    <w:rsid w:val="007F7069"/>
    <w:rsid w:val="007F7CF7"/>
    <w:rsid w:val="007F7EC1"/>
    <w:rsid w:val="00803153"/>
    <w:rsid w:val="00803716"/>
    <w:rsid w:val="00804419"/>
    <w:rsid w:val="00805028"/>
    <w:rsid w:val="00805891"/>
    <w:rsid w:val="008078B6"/>
    <w:rsid w:val="00814611"/>
    <w:rsid w:val="008153E4"/>
    <w:rsid w:val="00816801"/>
    <w:rsid w:val="00817AA4"/>
    <w:rsid w:val="00817E55"/>
    <w:rsid w:val="00821FF8"/>
    <w:rsid w:val="0082455D"/>
    <w:rsid w:val="00824DF3"/>
    <w:rsid w:val="00826BED"/>
    <w:rsid w:val="008306BC"/>
    <w:rsid w:val="008342E2"/>
    <w:rsid w:val="00834CBB"/>
    <w:rsid w:val="00836FCF"/>
    <w:rsid w:val="00844292"/>
    <w:rsid w:val="00844604"/>
    <w:rsid w:val="008449CC"/>
    <w:rsid w:val="00845355"/>
    <w:rsid w:val="00845650"/>
    <w:rsid w:val="00847C54"/>
    <w:rsid w:val="00850433"/>
    <w:rsid w:val="00850726"/>
    <w:rsid w:val="00851229"/>
    <w:rsid w:val="00851766"/>
    <w:rsid w:val="00852262"/>
    <w:rsid w:val="0085289D"/>
    <w:rsid w:val="0085370C"/>
    <w:rsid w:val="00853F69"/>
    <w:rsid w:val="00854A51"/>
    <w:rsid w:val="00854CDA"/>
    <w:rsid w:val="00856013"/>
    <w:rsid w:val="00857F6B"/>
    <w:rsid w:val="0086324A"/>
    <w:rsid w:val="00864408"/>
    <w:rsid w:val="0087381F"/>
    <w:rsid w:val="00877010"/>
    <w:rsid w:val="00877A7D"/>
    <w:rsid w:val="00882EC4"/>
    <w:rsid w:val="00883392"/>
    <w:rsid w:val="00886929"/>
    <w:rsid w:val="008932DB"/>
    <w:rsid w:val="00894732"/>
    <w:rsid w:val="00896781"/>
    <w:rsid w:val="00896A71"/>
    <w:rsid w:val="008A0FD9"/>
    <w:rsid w:val="008A242A"/>
    <w:rsid w:val="008A26DA"/>
    <w:rsid w:val="008A2A2E"/>
    <w:rsid w:val="008B2471"/>
    <w:rsid w:val="008B3379"/>
    <w:rsid w:val="008B4AD9"/>
    <w:rsid w:val="008C0C60"/>
    <w:rsid w:val="008C1790"/>
    <w:rsid w:val="008C3575"/>
    <w:rsid w:val="008C3941"/>
    <w:rsid w:val="008C5779"/>
    <w:rsid w:val="008D172F"/>
    <w:rsid w:val="008D2D44"/>
    <w:rsid w:val="008D4594"/>
    <w:rsid w:val="008D4691"/>
    <w:rsid w:val="008D5A91"/>
    <w:rsid w:val="008E1BB1"/>
    <w:rsid w:val="008E3A0F"/>
    <w:rsid w:val="008E594E"/>
    <w:rsid w:val="008E5AA0"/>
    <w:rsid w:val="008E7249"/>
    <w:rsid w:val="008F0D74"/>
    <w:rsid w:val="008F2B2D"/>
    <w:rsid w:val="008F43FC"/>
    <w:rsid w:val="008F4E33"/>
    <w:rsid w:val="008F75A8"/>
    <w:rsid w:val="00904BEC"/>
    <w:rsid w:val="009054BB"/>
    <w:rsid w:val="009067D2"/>
    <w:rsid w:val="00907B1B"/>
    <w:rsid w:val="009105E9"/>
    <w:rsid w:val="009125D2"/>
    <w:rsid w:val="00913271"/>
    <w:rsid w:val="009159E7"/>
    <w:rsid w:val="00916265"/>
    <w:rsid w:val="0091705D"/>
    <w:rsid w:val="0091779C"/>
    <w:rsid w:val="00917904"/>
    <w:rsid w:val="00917B4B"/>
    <w:rsid w:val="00917C04"/>
    <w:rsid w:val="00922DC9"/>
    <w:rsid w:val="00924B24"/>
    <w:rsid w:val="0092610C"/>
    <w:rsid w:val="00926180"/>
    <w:rsid w:val="00927593"/>
    <w:rsid w:val="00927A35"/>
    <w:rsid w:val="00927ACA"/>
    <w:rsid w:val="00931D8D"/>
    <w:rsid w:val="00931F62"/>
    <w:rsid w:val="0093365A"/>
    <w:rsid w:val="00935014"/>
    <w:rsid w:val="00936E6A"/>
    <w:rsid w:val="009372F2"/>
    <w:rsid w:val="00937607"/>
    <w:rsid w:val="00937F1E"/>
    <w:rsid w:val="00940259"/>
    <w:rsid w:val="009414C4"/>
    <w:rsid w:val="00941B79"/>
    <w:rsid w:val="00943444"/>
    <w:rsid w:val="00943F1E"/>
    <w:rsid w:val="0094771D"/>
    <w:rsid w:val="00952B31"/>
    <w:rsid w:val="00953B70"/>
    <w:rsid w:val="00953C07"/>
    <w:rsid w:val="00954EE1"/>
    <w:rsid w:val="00955BDB"/>
    <w:rsid w:val="00957CCF"/>
    <w:rsid w:val="00960A3B"/>
    <w:rsid w:val="009612CF"/>
    <w:rsid w:val="009613D0"/>
    <w:rsid w:val="009616F8"/>
    <w:rsid w:val="0096262D"/>
    <w:rsid w:val="00963A6C"/>
    <w:rsid w:val="00964EE0"/>
    <w:rsid w:val="0097143B"/>
    <w:rsid w:val="00972DB0"/>
    <w:rsid w:val="0098008D"/>
    <w:rsid w:val="00986A5D"/>
    <w:rsid w:val="00993522"/>
    <w:rsid w:val="00997712"/>
    <w:rsid w:val="009A2FCF"/>
    <w:rsid w:val="009A49E4"/>
    <w:rsid w:val="009A4D25"/>
    <w:rsid w:val="009A62FF"/>
    <w:rsid w:val="009A6D27"/>
    <w:rsid w:val="009A7683"/>
    <w:rsid w:val="009A7F6A"/>
    <w:rsid w:val="009B0AD3"/>
    <w:rsid w:val="009B1132"/>
    <w:rsid w:val="009B29AE"/>
    <w:rsid w:val="009B2AE0"/>
    <w:rsid w:val="009B48B0"/>
    <w:rsid w:val="009C218D"/>
    <w:rsid w:val="009C404D"/>
    <w:rsid w:val="009C5430"/>
    <w:rsid w:val="009C55EC"/>
    <w:rsid w:val="009D1B57"/>
    <w:rsid w:val="009D3323"/>
    <w:rsid w:val="009D3A9B"/>
    <w:rsid w:val="009D4114"/>
    <w:rsid w:val="009E1548"/>
    <w:rsid w:val="009E18C8"/>
    <w:rsid w:val="009F2564"/>
    <w:rsid w:val="009F26FC"/>
    <w:rsid w:val="009F3EAF"/>
    <w:rsid w:val="009F42EF"/>
    <w:rsid w:val="009F5C66"/>
    <w:rsid w:val="009F6806"/>
    <w:rsid w:val="009F75DF"/>
    <w:rsid w:val="00A038E1"/>
    <w:rsid w:val="00A03C6F"/>
    <w:rsid w:val="00A04F40"/>
    <w:rsid w:val="00A10CD0"/>
    <w:rsid w:val="00A155E0"/>
    <w:rsid w:val="00A16C0A"/>
    <w:rsid w:val="00A17977"/>
    <w:rsid w:val="00A2188E"/>
    <w:rsid w:val="00A21EFC"/>
    <w:rsid w:val="00A24164"/>
    <w:rsid w:val="00A245AD"/>
    <w:rsid w:val="00A2536B"/>
    <w:rsid w:val="00A25460"/>
    <w:rsid w:val="00A30F2D"/>
    <w:rsid w:val="00A31322"/>
    <w:rsid w:val="00A3170C"/>
    <w:rsid w:val="00A32C49"/>
    <w:rsid w:val="00A3586A"/>
    <w:rsid w:val="00A35C0A"/>
    <w:rsid w:val="00A35FE2"/>
    <w:rsid w:val="00A36183"/>
    <w:rsid w:val="00A36DAA"/>
    <w:rsid w:val="00A372C8"/>
    <w:rsid w:val="00A37AB7"/>
    <w:rsid w:val="00A421C8"/>
    <w:rsid w:val="00A42293"/>
    <w:rsid w:val="00A4272A"/>
    <w:rsid w:val="00A42F5D"/>
    <w:rsid w:val="00A435DA"/>
    <w:rsid w:val="00A46340"/>
    <w:rsid w:val="00A5200A"/>
    <w:rsid w:val="00A526DE"/>
    <w:rsid w:val="00A54584"/>
    <w:rsid w:val="00A54DFD"/>
    <w:rsid w:val="00A57653"/>
    <w:rsid w:val="00A60CF4"/>
    <w:rsid w:val="00A6283C"/>
    <w:rsid w:val="00A66FD7"/>
    <w:rsid w:val="00A72003"/>
    <w:rsid w:val="00A72887"/>
    <w:rsid w:val="00A72B11"/>
    <w:rsid w:val="00A73AFB"/>
    <w:rsid w:val="00A7433E"/>
    <w:rsid w:val="00A77CA0"/>
    <w:rsid w:val="00A80827"/>
    <w:rsid w:val="00A81C03"/>
    <w:rsid w:val="00A831A8"/>
    <w:rsid w:val="00A834B1"/>
    <w:rsid w:val="00A85496"/>
    <w:rsid w:val="00A87D79"/>
    <w:rsid w:val="00A9636C"/>
    <w:rsid w:val="00AA0A4E"/>
    <w:rsid w:val="00AA1C70"/>
    <w:rsid w:val="00AA1E79"/>
    <w:rsid w:val="00AA3577"/>
    <w:rsid w:val="00AA3A75"/>
    <w:rsid w:val="00AA3CA1"/>
    <w:rsid w:val="00AA40EE"/>
    <w:rsid w:val="00AA4D45"/>
    <w:rsid w:val="00AB0B1B"/>
    <w:rsid w:val="00AB5624"/>
    <w:rsid w:val="00AB691B"/>
    <w:rsid w:val="00AC0222"/>
    <w:rsid w:val="00AC137A"/>
    <w:rsid w:val="00AC17EE"/>
    <w:rsid w:val="00AC3D54"/>
    <w:rsid w:val="00AC3FFC"/>
    <w:rsid w:val="00AC4AB3"/>
    <w:rsid w:val="00AC4BC3"/>
    <w:rsid w:val="00AC7EB7"/>
    <w:rsid w:val="00AD0676"/>
    <w:rsid w:val="00AD0B48"/>
    <w:rsid w:val="00AD2738"/>
    <w:rsid w:val="00AD3596"/>
    <w:rsid w:val="00AD39A2"/>
    <w:rsid w:val="00AD4C5C"/>
    <w:rsid w:val="00AD5FBD"/>
    <w:rsid w:val="00AD7B12"/>
    <w:rsid w:val="00AE16D6"/>
    <w:rsid w:val="00AE2CAD"/>
    <w:rsid w:val="00AE2E8C"/>
    <w:rsid w:val="00AE3212"/>
    <w:rsid w:val="00AE5A93"/>
    <w:rsid w:val="00AF200F"/>
    <w:rsid w:val="00AF27B4"/>
    <w:rsid w:val="00AF2B61"/>
    <w:rsid w:val="00AF3D00"/>
    <w:rsid w:val="00B014DB"/>
    <w:rsid w:val="00B02618"/>
    <w:rsid w:val="00B07E74"/>
    <w:rsid w:val="00B11012"/>
    <w:rsid w:val="00B1184B"/>
    <w:rsid w:val="00B12563"/>
    <w:rsid w:val="00B17F9B"/>
    <w:rsid w:val="00B212C9"/>
    <w:rsid w:val="00B21D79"/>
    <w:rsid w:val="00B220AE"/>
    <w:rsid w:val="00B22F36"/>
    <w:rsid w:val="00B23F6C"/>
    <w:rsid w:val="00B24F0D"/>
    <w:rsid w:val="00B256CC"/>
    <w:rsid w:val="00B26723"/>
    <w:rsid w:val="00B27CBE"/>
    <w:rsid w:val="00B27FB6"/>
    <w:rsid w:val="00B30983"/>
    <w:rsid w:val="00B313F3"/>
    <w:rsid w:val="00B31A58"/>
    <w:rsid w:val="00B32250"/>
    <w:rsid w:val="00B35238"/>
    <w:rsid w:val="00B431AE"/>
    <w:rsid w:val="00B442F8"/>
    <w:rsid w:val="00B45544"/>
    <w:rsid w:val="00B465D6"/>
    <w:rsid w:val="00B50F56"/>
    <w:rsid w:val="00B51504"/>
    <w:rsid w:val="00B52E0B"/>
    <w:rsid w:val="00B533DA"/>
    <w:rsid w:val="00B543CC"/>
    <w:rsid w:val="00B54CDF"/>
    <w:rsid w:val="00B54F3C"/>
    <w:rsid w:val="00B55170"/>
    <w:rsid w:val="00B5623D"/>
    <w:rsid w:val="00B568ED"/>
    <w:rsid w:val="00B57397"/>
    <w:rsid w:val="00B63317"/>
    <w:rsid w:val="00B64466"/>
    <w:rsid w:val="00B649A8"/>
    <w:rsid w:val="00B70823"/>
    <w:rsid w:val="00B8019A"/>
    <w:rsid w:val="00B914A8"/>
    <w:rsid w:val="00B91AFC"/>
    <w:rsid w:val="00B91F2B"/>
    <w:rsid w:val="00B92DE8"/>
    <w:rsid w:val="00B932DC"/>
    <w:rsid w:val="00B94360"/>
    <w:rsid w:val="00B94EDF"/>
    <w:rsid w:val="00B96FBB"/>
    <w:rsid w:val="00BA0BC6"/>
    <w:rsid w:val="00BA3641"/>
    <w:rsid w:val="00BA7042"/>
    <w:rsid w:val="00BB12CE"/>
    <w:rsid w:val="00BB170F"/>
    <w:rsid w:val="00BB44EC"/>
    <w:rsid w:val="00BB4738"/>
    <w:rsid w:val="00BB4E60"/>
    <w:rsid w:val="00BB52BF"/>
    <w:rsid w:val="00BB59FE"/>
    <w:rsid w:val="00BB6E86"/>
    <w:rsid w:val="00BC3614"/>
    <w:rsid w:val="00BC3645"/>
    <w:rsid w:val="00BC490A"/>
    <w:rsid w:val="00BC4BD0"/>
    <w:rsid w:val="00BC5229"/>
    <w:rsid w:val="00BC70D0"/>
    <w:rsid w:val="00BC72ED"/>
    <w:rsid w:val="00BD4297"/>
    <w:rsid w:val="00BD434B"/>
    <w:rsid w:val="00BD7659"/>
    <w:rsid w:val="00BE1381"/>
    <w:rsid w:val="00BE2123"/>
    <w:rsid w:val="00BE44EE"/>
    <w:rsid w:val="00BE5A34"/>
    <w:rsid w:val="00BE5E9E"/>
    <w:rsid w:val="00BE64B1"/>
    <w:rsid w:val="00BE72FE"/>
    <w:rsid w:val="00BF299A"/>
    <w:rsid w:val="00BF3530"/>
    <w:rsid w:val="00BF7852"/>
    <w:rsid w:val="00C017AE"/>
    <w:rsid w:val="00C020FD"/>
    <w:rsid w:val="00C03121"/>
    <w:rsid w:val="00C03FDE"/>
    <w:rsid w:val="00C06139"/>
    <w:rsid w:val="00C102FF"/>
    <w:rsid w:val="00C108D9"/>
    <w:rsid w:val="00C12F0A"/>
    <w:rsid w:val="00C16148"/>
    <w:rsid w:val="00C1619A"/>
    <w:rsid w:val="00C162B6"/>
    <w:rsid w:val="00C163C6"/>
    <w:rsid w:val="00C16EA4"/>
    <w:rsid w:val="00C20E52"/>
    <w:rsid w:val="00C21413"/>
    <w:rsid w:val="00C21561"/>
    <w:rsid w:val="00C215B8"/>
    <w:rsid w:val="00C21D10"/>
    <w:rsid w:val="00C222D0"/>
    <w:rsid w:val="00C23D73"/>
    <w:rsid w:val="00C264A3"/>
    <w:rsid w:val="00C274C0"/>
    <w:rsid w:val="00C27F71"/>
    <w:rsid w:val="00C30940"/>
    <w:rsid w:val="00C31B3B"/>
    <w:rsid w:val="00C331C6"/>
    <w:rsid w:val="00C338BA"/>
    <w:rsid w:val="00C348A7"/>
    <w:rsid w:val="00C4317A"/>
    <w:rsid w:val="00C4382A"/>
    <w:rsid w:val="00C44810"/>
    <w:rsid w:val="00C45FCF"/>
    <w:rsid w:val="00C52574"/>
    <w:rsid w:val="00C52A89"/>
    <w:rsid w:val="00C54626"/>
    <w:rsid w:val="00C556FF"/>
    <w:rsid w:val="00C567AF"/>
    <w:rsid w:val="00C572DC"/>
    <w:rsid w:val="00C5760D"/>
    <w:rsid w:val="00C6401B"/>
    <w:rsid w:val="00C643BF"/>
    <w:rsid w:val="00C646B8"/>
    <w:rsid w:val="00C65433"/>
    <w:rsid w:val="00C65577"/>
    <w:rsid w:val="00C65606"/>
    <w:rsid w:val="00C66702"/>
    <w:rsid w:val="00C70EFF"/>
    <w:rsid w:val="00C7177E"/>
    <w:rsid w:val="00C7357F"/>
    <w:rsid w:val="00C747C9"/>
    <w:rsid w:val="00C74F3C"/>
    <w:rsid w:val="00C75E14"/>
    <w:rsid w:val="00C7794D"/>
    <w:rsid w:val="00C77BA8"/>
    <w:rsid w:val="00C77C21"/>
    <w:rsid w:val="00C813A7"/>
    <w:rsid w:val="00C8236F"/>
    <w:rsid w:val="00C83870"/>
    <w:rsid w:val="00C85D64"/>
    <w:rsid w:val="00C86CE9"/>
    <w:rsid w:val="00C9072D"/>
    <w:rsid w:val="00C90FF6"/>
    <w:rsid w:val="00C911D3"/>
    <w:rsid w:val="00C91AF6"/>
    <w:rsid w:val="00C92E74"/>
    <w:rsid w:val="00C96FAF"/>
    <w:rsid w:val="00C97204"/>
    <w:rsid w:val="00CA2AF4"/>
    <w:rsid w:val="00CA5211"/>
    <w:rsid w:val="00CA578C"/>
    <w:rsid w:val="00CA66F4"/>
    <w:rsid w:val="00CA776D"/>
    <w:rsid w:val="00CA7C0B"/>
    <w:rsid w:val="00CB0572"/>
    <w:rsid w:val="00CB0EBF"/>
    <w:rsid w:val="00CB1732"/>
    <w:rsid w:val="00CB3696"/>
    <w:rsid w:val="00CC0B19"/>
    <w:rsid w:val="00CC14C1"/>
    <w:rsid w:val="00CC1973"/>
    <w:rsid w:val="00CC1BA7"/>
    <w:rsid w:val="00CC3091"/>
    <w:rsid w:val="00CC396C"/>
    <w:rsid w:val="00CC51A3"/>
    <w:rsid w:val="00CC638A"/>
    <w:rsid w:val="00CD095F"/>
    <w:rsid w:val="00CD1CC3"/>
    <w:rsid w:val="00CD28C9"/>
    <w:rsid w:val="00CD6C61"/>
    <w:rsid w:val="00CE4188"/>
    <w:rsid w:val="00CE446C"/>
    <w:rsid w:val="00CE4E47"/>
    <w:rsid w:val="00CE62FD"/>
    <w:rsid w:val="00CE7835"/>
    <w:rsid w:val="00CE7FD2"/>
    <w:rsid w:val="00CF012F"/>
    <w:rsid w:val="00CF16A4"/>
    <w:rsid w:val="00CF2303"/>
    <w:rsid w:val="00CF23A3"/>
    <w:rsid w:val="00CF79CF"/>
    <w:rsid w:val="00D0265D"/>
    <w:rsid w:val="00D02B5A"/>
    <w:rsid w:val="00D04575"/>
    <w:rsid w:val="00D06797"/>
    <w:rsid w:val="00D067C7"/>
    <w:rsid w:val="00D126A4"/>
    <w:rsid w:val="00D1281D"/>
    <w:rsid w:val="00D12BF4"/>
    <w:rsid w:val="00D17717"/>
    <w:rsid w:val="00D23E87"/>
    <w:rsid w:val="00D26B89"/>
    <w:rsid w:val="00D30E38"/>
    <w:rsid w:val="00D31D98"/>
    <w:rsid w:val="00D32722"/>
    <w:rsid w:val="00D32FF0"/>
    <w:rsid w:val="00D33AC9"/>
    <w:rsid w:val="00D34ABE"/>
    <w:rsid w:val="00D34CA9"/>
    <w:rsid w:val="00D35171"/>
    <w:rsid w:val="00D408C9"/>
    <w:rsid w:val="00D416A4"/>
    <w:rsid w:val="00D41D76"/>
    <w:rsid w:val="00D42F78"/>
    <w:rsid w:val="00D43643"/>
    <w:rsid w:val="00D4435B"/>
    <w:rsid w:val="00D44453"/>
    <w:rsid w:val="00D47F77"/>
    <w:rsid w:val="00D502E8"/>
    <w:rsid w:val="00D520B0"/>
    <w:rsid w:val="00D565BE"/>
    <w:rsid w:val="00D57EA9"/>
    <w:rsid w:val="00D64667"/>
    <w:rsid w:val="00D6508F"/>
    <w:rsid w:val="00D65197"/>
    <w:rsid w:val="00D65378"/>
    <w:rsid w:val="00D717D3"/>
    <w:rsid w:val="00D724CB"/>
    <w:rsid w:val="00D743BF"/>
    <w:rsid w:val="00D75B76"/>
    <w:rsid w:val="00D76D47"/>
    <w:rsid w:val="00D81B15"/>
    <w:rsid w:val="00D8290E"/>
    <w:rsid w:val="00D836F7"/>
    <w:rsid w:val="00D863B8"/>
    <w:rsid w:val="00D86798"/>
    <w:rsid w:val="00D909CA"/>
    <w:rsid w:val="00D914C2"/>
    <w:rsid w:val="00D92748"/>
    <w:rsid w:val="00D94590"/>
    <w:rsid w:val="00D95269"/>
    <w:rsid w:val="00D95B3D"/>
    <w:rsid w:val="00D968F8"/>
    <w:rsid w:val="00DA3847"/>
    <w:rsid w:val="00DA6F9E"/>
    <w:rsid w:val="00DB0097"/>
    <w:rsid w:val="00DB27A1"/>
    <w:rsid w:val="00DB6071"/>
    <w:rsid w:val="00DB6257"/>
    <w:rsid w:val="00DB7BA5"/>
    <w:rsid w:val="00DC0A02"/>
    <w:rsid w:val="00DC0A1C"/>
    <w:rsid w:val="00DC1270"/>
    <w:rsid w:val="00DC2B9E"/>
    <w:rsid w:val="00DC37B3"/>
    <w:rsid w:val="00DC5C99"/>
    <w:rsid w:val="00DC5D11"/>
    <w:rsid w:val="00DC653E"/>
    <w:rsid w:val="00DC6C3C"/>
    <w:rsid w:val="00DD0A1A"/>
    <w:rsid w:val="00DD0D1B"/>
    <w:rsid w:val="00DD13AB"/>
    <w:rsid w:val="00DD3436"/>
    <w:rsid w:val="00DD36CD"/>
    <w:rsid w:val="00DD4503"/>
    <w:rsid w:val="00DD47AE"/>
    <w:rsid w:val="00DD5954"/>
    <w:rsid w:val="00DD6675"/>
    <w:rsid w:val="00DD7BEE"/>
    <w:rsid w:val="00DD7E3F"/>
    <w:rsid w:val="00DE0806"/>
    <w:rsid w:val="00DE78D0"/>
    <w:rsid w:val="00DF3DFC"/>
    <w:rsid w:val="00DF4F44"/>
    <w:rsid w:val="00E00613"/>
    <w:rsid w:val="00E0147A"/>
    <w:rsid w:val="00E01F70"/>
    <w:rsid w:val="00E0216A"/>
    <w:rsid w:val="00E02A7F"/>
    <w:rsid w:val="00E07696"/>
    <w:rsid w:val="00E11534"/>
    <w:rsid w:val="00E12AEB"/>
    <w:rsid w:val="00E132FF"/>
    <w:rsid w:val="00E13EB8"/>
    <w:rsid w:val="00E14246"/>
    <w:rsid w:val="00E14A8E"/>
    <w:rsid w:val="00E152FC"/>
    <w:rsid w:val="00E1720F"/>
    <w:rsid w:val="00E21345"/>
    <w:rsid w:val="00E21863"/>
    <w:rsid w:val="00E226B0"/>
    <w:rsid w:val="00E2620B"/>
    <w:rsid w:val="00E262DF"/>
    <w:rsid w:val="00E27B5B"/>
    <w:rsid w:val="00E30170"/>
    <w:rsid w:val="00E367C9"/>
    <w:rsid w:val="00E41911"/>
    <w:rsid w:val="00E42698"/>
    <w:rsid w:val="00E42D1D"/>
    <w:rsid w:val="00E4554D"/>
    <w:rsid w:val="00E47CAE"/>
    <w:rsid w:val="00E51119"/>
    <w:rsid w:val="00E55A12"/>
    <w:rsid w:val="00E55E4A"/>
    <w:rsid w:val="00E56746"/>
    <w:rsid w:val="00E649A9"/>
    <w:rsid w:val="00E66EA5"/>
    <w:rsid w:val="00E6747A"/>
    <w:rsid w:val="00E74B5B"/>
    <w:rsid w:val="00E75C85"/>
    <w:rsid w:val="00E76D84"/>
    <w:rsid w:val="00E821F6"/>
    <w:rsid w:val="00E822B2"/>
    <w:rsid w:val="00E82682"/>
    <w:rsid w:val="00E9562F"/>
    <w:rsid w:val="00E9678C"/>
    <w:rsid w:val="00EA0AF8"/>
    <w:rsid w:val="00EA130A"/>
    <w:rsid w:val="00EA4B4B"/>
    <w:rsid w:val="00EA4CA8"/>
    <w:rsid w:val="00EA5E8F"/>
    <w:rsid w:val="00EA5FC8"/>
    <w:rsid w:val="00EA7959"/>
    <w:rsid w:val="00EB2C96"/>
    <w:rsid w:val="00EB497A"/>
    <w:rsid w:val="00EB5BA0"/>
    <w:rsid w:val="00EB6885"/>
    <w:rsid w:val="00EB6CEF"/>
    <w:rsid w:val="00EC0142"/>
    <w:rsid w:val="00EC1370"/>
    <w:rsid w:val="00EC15C8"/>
    <w:rsid w:val="00EC2D9F"/>
    <w:rsid w:val="00EC3891"/>
    <w:rsid w:val="00EC448C"/>
    <w:rsid w:val="00EC6AC2"/>
    <w:rsid w:val="00ED0346"/>
    <w:rsid w:val="00ED101C"/>
    <w:rsid w:val="00EE03E4"/>
    <w:rsid w:val="00EE0D04"/>
    <w:rsid w:val="00EE1772"/>
    <w:rsid w:val="00EE1C3D"/>
    <w:rsid w:val="00EE5117"/>
    <w:rsid w:val="00EE5B94"/>
    <w:rsid w:val="00EF39C4"/>
    <w:rsid w:val="00F00234"/>
    <w:rsid w:val="00F03530"/>
    <w:rsid w:val="00F03F71"/>
    <w:rsid w:val="00F07AA8"/>
    <w:rsid w:val="00F1362B"/>
    <w:rsid w:val="00F157D9"/>
    <w:rsid w:val="00F17553"/>
    <w:rsid w:val="00F208BF"/>
    <w:rsid w:val="00F2488B"/>
    <w:rsid w:val="00F249C9"/>
    <w:rsid w:val="00F24AB9"/>
    <w:rsid w:val="00F25BA0"/>
    <w:rsid w:val="00F2639D"/>
    <w:rsid w:val="00F30ED9"/>
    <w:rsid w:val="00F3574E"/>
    <w:rsid w:val="00F357E4"/>
    <w:rsid w:val="00F42D8E"/>
    <w:rsid w:val="00F42F1F"/>
    <w:rsid w:val="00F44A41"/>
    <w:rsid w:val="00F453ED"/>
    <w:rsid w:val="00F45E97"/>
    <w:rsid w:val="00F46E5D"/>
    <w:rsid w:val="00F47D0A"/>
    <w:rsid w:val="00F510EC"/>
    <w:rsid w:val="00F51485"/>
    <w:rsid w:val="00F51B40"/>
    <w:rsid w:val="00F51FAB"/>
    <w:rsid w:val="00F53CED"/>
    <w:rsid w:val="00F53DCD"/>
    <w:rsid w:val="00F54B34"/>
    <w:rsid w:val="00F600DF"/>
    <w:rsid w:val="00F613D2"/>
    <w:rsid w:val="00F614C5"/>
    <w:rsid w:val="00F657FF"/>
    <w:rsid w:val="00F668B3"/>
    <w:rsid w:val="00F72B8D"/>
    <w:rsid w:val="00F730E9"/>
    <w:rsid w:val="00F73C5D"/>
    <w:rsid w:val="00F74877"/>
    <w:rsid w:val="00F80114"/>
    <w:rsid w:val="00F832AE"/>
    <w:rsid w:val="00F83327"/>
    <w:rsid w:val="00F83453"/>
    <w:rsid w:val="00F8453D"/>
    <w:rsid w:val="00F857BF"/>
    <w:rsid w:val="00F86029"/>
    <w:rsid w:val="00F87A05"/>
    <w:rsid w:val="00F923F3"/>
    <w:rsid w:val="00F934F5"/>
    <w:rsid w:val="00F94805"/>
    <w:rsid w:val="00F95DD1"/>
    <w:rsid w:val="00FA11B9"/>
    <w:rsid w:val="00FA4C9F"/>
    <w:rsid w:val="00FA5A97"/>
    <w:rsid w:val="00FA5C69"/>
    <w:rsid w:val="00FA61C7"/>
    <w:rsid w:val="00FA67F6"/>
    <w:rsid w:val="00FA6F6B"/>
    <w:rsid w:val="00FA7BE4"/>
    <w:rsid w:val="00FB0668"/>
    <w:rsid w:val="00FB165A"/>
    <w:rsid w:val="00FB41F0"/>
    <w:rsid w:val="00FB540E"/>
    <w:rsid w:val="00FB7CD8"/>
    <w:rsid w:val="00FC18D8"/>
    <w:rsid w:val="00FC1CA4"/>
    <w:rsid w:val="00FC1CA9"/>
    <w:rsid w:val="00FD06F4"/>
    <w:rsid w:val="00FD1BAD"/>
    <w:rsid w:val="00FD2798"/>
    <w:rsid w:val="00FD46A6"/>
    <w:rsid w:val="00FD7DE6"/>
    <w:rsid w:val="00FE247C"/>
    <w:rsid w:val="00FE2610"/>
    <w:rsid w:val="00FE61D8"/>
    <w:rsid w:val="00FE724B"/>
    <w:rsid w:val="00FF1889"/>
    <w:rsid w:val="00FF27D9"/>
    <w:rsid w:val="00FF3BFB"/>
    <w:rsid w:val="00FF6166"/>
    <w:rsid w:val="00FF71A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2D6B07"/>
  <w14:defaultImageDpi w14:val="32767"/>
  <w15:chartTrackingRefBased/>
  <w15:docId w15:val="{2E908090-F085-4BF0-9680-289C39D4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line="360"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81F"/>
  </w:style>
  <w:style w:type="paragraph" w:styleId="Heading1">
    <w:name w:val="heading 1"/>
    <w:basedOn w:val="Normal"/>
    <w:next w:val="Normal"/>
    <w:link w:val="Heading1Char"/>
    <w:autoRedefine/>
    <w:uiPriority w:val="9"/>
    <w:qFormat/>
    <w:rsid w:val="00D81B15"/>
    <w:pPr>
      <w:keepNext/>
      <w:keepLines/>
      <w:spacing w:before="360" w:after="80" w:line="240" w:lineRule="auto"/>
      <w:ind w:left="0"/>
      <w:jc w:val="center"/>
      <w:outlineLvl w:val="0"/>
    </w:pPr>
    <w:rPr>
      <w:rFonts w:ascii="Arial" w:eastAsiaTheme="majorEastAsia" w:hAnsi="Arial" w:cstheme="majorBidi"/>
      <w:b/>
      <w:color w:val="000000" w:themeColor="text1"/>
      <w:sz w:val="32"/>
      <w:szCs w:val="40"/>
    </w:rPr>
  </w:style>
  <w:style w:type="paragraph" w:styleId="Heading2">
    <w:name w:val="heading 2"/>
    <w:basedOn w:val="Normal"/>
    <w:next w:val="Normal"/>
    <w:link w:val="Heading2Char"/>
    <w:autoRedefine/>
    <w:uiPriority w:val="9"/>
    <w:unhideWhenUsed/>
    <w:qFormat/>
    <w:rsid w:val="001E6945"/>
    <w:pPr>
      <w:keepNext/>
      <w:keepLines/>
      <w:tabs>
        <w:tab w:val="left" w:pos="450"/>
      </w:tabs>
      <w:spacing w:before="200" w:line="276" w:lineRule="auto"/>
      <w:ind w:left="0"/>
      <w:outlineLvl w:val="1"/>
    </w:pPr>
    <w:rPr>
      <w:rFonts w:ascii="Arial" w:eastAsiaTheme="majorEastAsia" w:hAnsi="Arial" w:cstheme="majorBidi"/>
      <w:b/>
      <w:bCs/>
      <w:color w:val="000000" w:themeColor="text1"/>
      <w:sz w:val="28"/>
      <w:szCs w:val="32"/>
    </w:rPr>
  </w:style>
  <w:style w:type="paragraph" w:styleId="Heading3">
    <w:name w:val="heading 3"/>
    <w:basedOn w:val="Normal"/>
    <w:next w:val="Normal"/>
    <w:link w:val="Heading3Char"/>
    <w:uiPriority w:val="9"/>
    <w:semiHidden/>
    <w:unhideWhenUsed/>
    <w:qFormat/>
    <w:rsid w:val="00CB36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36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36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36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6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6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6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B15"/>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qFormat/>
    <w:rsid w:val="001E6945"/>
    <w:rPr>
      <w:rFonts w:ascii="Arial" w:eastAsiaTheme="majorEastAsia" w:hAnsi="Arial" w:cstheme="majorBidi"/>
      <w:b/>
      <w:bCs/>
      <w:color w:val="000000" w:themeColor="text1"/>
      <w:sz w:val="28"/>
      <w:szCs w:val="32"/>
    </w:rPr>
  </w:style>
  <w:style w:type="character" w:customStyle="1" w:styleId="Heading3Char">
    <w:name w:val="Heading 3 Char"/>
    <w:basedOn w:val="DefaultParagraphFont"/>
    <w:link w:val="Heading3"/>
    <w:uiPriority w:val="9"/>
    <w:semiHidden/>
    <w:rsid w:val="00CB36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36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36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3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696"/>
    <w:rPr>
      <w:rFonts w:eastAsiaTheme="majorEastAsia" w:cstheme="majorBidi"/>
      <w:color w:val="272727" w:themeColor="text1" w:themeTint="D8"/>
    </w:rPr>
  </w:style>
  <w:style w:type="paragraph" w:styleId="Title">
    <w:name w:val="Title"/>
    <w:basedOn w:val="Normal"/>
    <w:next w:val="Normal"/>
    <w:link w:val="TitleChar"/>
    <w:uiPriority w:val="10"/>
    <w:qFormat/>
    <w:rsid w:val="00CB3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696"/>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6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3696"/>
    <w:rPr>
      <w:i/>
      <w:iCs/>
      <w:color w:val="404040" w:themeColor="text1" w:themeTint="BF"/>
    </w:rPr>
  </w:style>
  <w:style w:type="paragraph" w:styleId="ListParagraph">
    <w:name w:val="List Paragraph"/>
    <w:basedOn w:val="Normal"/>
    <w:uiPriority w:val="34"/>
    <w:qFormat/>
    <w:rsid w:val="00CB3696"/>
    <w:pPr>
      <w:contextualSpacing/>
    </w:pPr>
  </w:style>
  <w:style w:type="character" w:styleId="IntenseEmphasis">
    <w:name w:val="Intense Emphasis"/>
    <w:basedOn w:val="DefaultParagraphFont"/>
    <w:uiPriority w:val="21"/>
    <w:qFormat/>
    <w:rsid w:val="00CB3696"/>
    <w:rPr>
      <w:i/>
      <w:iCs/>
      <w:color w:val="2F5496" w:themeColor="accent1" w:themeShade="BF"/>
    </w:rPr>
  </w:style>
  <w:style w:type="paragraph" w:styleId="IntenseQuote">
    <w:name w:val="Intense Quote"/>
    <w:basedOn w:val="Normal"/>
    <w:next w:val="Normal"/>
    <w:link w:val="IntenseQuoteChar"/>
    <w:uiPriority w:val="30"/>
    <w:qFormat/>
    <w:rsid w:val="00CB36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3696"/>
    <w:rPr>
      <w:i/>
      <w:iCs/>
      <w:color w:val="2F5496" w:themeColor="accent1" w:themeShade="BF"/>
    </w:rPr>
  </w:style>
  <w:style w:type="character" w:styleId="IntenseReference">
    <w:name w:val="Intense Reference"/>
    <w:basedOn w:val="DefaultParagraphFont"/>
    <w:uiPriority w:val="32"/>
    <w:qFormat/>
    <w:rsid w:val="00CB3696"/>
    <w:rPr>
      <w:b/>
      <w:bCs/>
      <w:smallCaps/>
      <w:color w:val="2F5496" w:themeColor="accent1" w:themeShade="BF"/>
      <w:spacing w:val="5"/>
    </w:rPr>
  </w:style>
  <w:style w:type="paragraph" w:styleId="NormalWeb">
    <w:name w:val="Normal (Web)"/>
    <w:basedOn w:val="Normal"/>
    <w:uiPriority w:val="99"/>
    <w:semiHidden/>
    <w:unhideWhenUsed/>
    <w:rsid w:val="008D5A91"/>
    <w:rPr>
      <w:rFonts w:ascii="Times New Roman" w:hAnsi="Times New Roman" w:cs="Times New Roman"/>
      <w:szCs w:val="24"/>
    </w:rPr>
  </w:style>
  <w:style w:type="paragraph" w:styleId="Header">
    <w:name w:val="header"/>
    <w:basedOn w:val="Normal"/>
    <w:link w:val="HeaderChar"/>
    <w:uiPriority w:val="99"/>
    <w:unhideWhenUsed/>
    <w:rsid w:val="00D968F8"/>
    <w:pPr>
      <w:tabs>
        <w:tab w:val="center" w:pos="4680"/>
        <w:tab w:val="right" w:pos="9360"/>
      </w:tabs>
      <w:spacing w:line="240" w:lineRule="auto"/>
    </w:pPr>
  </w:style>
  <w:style w:type="character" w:customStyle="1" w:styleId="HeaderChar">
    <w:name w:val="Header Char"/>
    <w:basedOn w:val="DefaultParagraphFont"/>
    <w:link w:val="Header"/>
    <w:uiPriority w:val="99"/>
    <w:rsid w:val="00D968F8"/>
  </w:style>
  <w:style w:type="paragraph" w:styleId="Footer">
    <w:name w:val="footer"/>
    <w:basedOn w:val="Normal"/>
    <w:link w:val="FooterChar"/>
    <w:uiPriority w:val="99"/>
    <w:unhideWhenUsed/>
    <w:rsid w:val="00D968F8"/>
    <w:pPr>
      <w:tabs>
        <w:tab w:val="center" w:pos="4680"/>
        <w:tab w:val="right" w:pos="9360"/>
      </w:tabs>
      <w:spacing w:line="240" w:lineRule="auto"/>
    </w:pPr>
  </w:style>
  <w:style w:type="character" w:customStyle="1" w:styleId="FooterChar">
    <w:name w:val="Footer Char"/>
    <w:basedOn w:val="DefaultParagraphFont"/>
    <w:link w:val="Footer"/>
    <w:uiPriority w:val="99"/>
    <w:rsid w:val="00D968F8"/>
  </w:style>
  <w:style w:type="table" w:styleId="TableGrid">
    <w:name w:val="Table Grid"/>
    <w:basedOn w:val="TableNormal"/>
    <w:uiPriority w:val="39"/>
    <w:rsid w:val="00BC49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38BA"/>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338BA"/>
    <w:rPr>
      <w:rFonts w:ascii="Calibri" w:hAnsi="Calibri" w:cs="Calibri"/>
      <w:noProof/>
    </w:rPr>
  </w:style>
  <w:style w:type="paragraph" w:customStyle="1" w:styleId="EndNoteBibliography">
    <w:name w:val="EndNote Bibliography"/>
    <w:basedOn w:val="Normal"/>
    <w:link w:val="EndNoteBibliographyChar"/>
    <w:rsid w:val="00C338BA"/>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C338BA"/>
    <w:rPr>
      <w:rFonts w:ascii="Calibri" w:hAnsi="Calibri" w:cs="Calibri"/>
      <w:noProof/>
    </w:rPr>
  </w:style>
  <w:style w:type="character" w:styleId="Hyperlink">
    <w:name w:val="Hyperlink"/>
    <w:basedOn w:val="DefaultParagraphFont"/>
    <w:uiPriority w:val="99"/>
    <w:unhideWhenUsed/>
    <w:rsid w:val="00C338BA"/>
    <w:rPr>
      <w:color w:val="0563C1" w:themeColor="hyperlink"/>
      <w:u w:val="single"/>
    </w:rPr>
  </w:style>
  <w:style w:type="character" w:styleId="UnresolvedMention">
    <w:name w:val="Unresolved Mention"/>
    <w:basedOn w:val="DefaultParagraphFont"/>
    <w:uiPriority w:val="99"/>
    <w:semiHidden/>
    <w:unhideWhenUsed/>
    <w:rsid w:val="00C338BA"/>
    <w:rPr>
      <w:color w:val="605E5C"/>
      <w:shd w:val="clear" w:color="auto" w:fill="E1DFDD"/>
    </w:rPr>
  </w:style>
  <w:style w:type="paragraph" w:styleId="TOCHeading">
    <w:name w:val="TOC Heading"/>
    <w:basedOn w:val="Heading1"/>
    <w:next w:val="Normal"/>
    <w:uiPriority w:val="39"/>
    <w:unhideWhenUsed/>
    <w:qFormat/>
    <w:rsid w:val="00345F75"/>
    <w:pPr>
      <w:spacing w:before="240" w:after="0" w:line="259" w:lineRule="auto"/>
      <w:outlineLvl w:val="9"/>
    </w:pPr>
    <w:rPr>
      <w:szCs w:val="32"/>
    </w:rPr>
  </w:style>
  <w:style w:type="paragraph" w:styleId="TOC1">
    <w:name w:val="toc 1"/>
    <w:basedOn w:val="Normal"/>
    <w:next w:val="Normal"/>
    <w:autoRedefine/>
    <w:uiPriority w:val="39"/>
    <w:unhideWhenUsed/>
    <w:rsid w:val="00345F75"/>
    <w:pPr>
      <w:spacing w:after="100"/>
      <w:ind w:left="0"/>
    </w:pPr>
  </w:style>
  <w:style w:type="paragraph" w:styleId="TOC2">
    <w:name w:val="toc 2"/>
    <w:basedOn w:val="Normal"/>
    <w:next w:val="Normal"/>
    <w:autoRedefine/>
    <w:uiPriority w:val="39"/>
    <w:unhideWhenUsed/>
    <w:rsid w:val="00345F7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chart" Target="charts/chart2.xml"/><Relationship Id="rId26" Type="http://schemas.openxmlformats.org/officeDocument/2006/relationships/hyperlink" Target="https://doi.org/10.56294/sctconf2024.665" TargetMode="External"/><Relationship Id="rId39" Type="http://schemas.openxmlformats.org/officeDocument/2006/relationships/hyperlink" Target="https://doi.org/10.1016/j.jclepro.2005.08.009" TargetMode="External"/><Relationship Id="rId21" Type="http://schemas.openxmlformats.org/officeDocument/2006/relationships/chart" Target="charts/chart5.xml"/><Relationship Id="rId34" Type="http://schemas.openxmlformats.org/officeDocument/2006/relationships/hyperlink" Target="https://doi.org/10.30574/ijsra.2021.4.1.0213" TargetMode="External"/><Relationship Id="rId42" Type="http://schemas.openxmlformats.org/officeDocument/2006/relationships/hyperlink" Target="https://doi.org/10.6007/IJARAFMS/v15-i4/2681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doi.org/10.3390/su150758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52756/ijerr.2023.v35spl.013" TargetMode="External"/><Relationship Id="rId32" Type="http://schemas.openxmlformats.org/officeDocument/2006/relationships/hyperlink" Target="https://doi.org/10.2478/picbe-2025-0014" TargetMode="External"/><Relationship Id="rId37" Type="http://schemas.openxmlformats.org/officeDocument/2006/relationships/hyperlink" Target="https://doi.org/10.2991/978-94-6463-827-1_3" TargetMode="External"/><Relationship Id="rId40" Type="http://schemas.openxmlformats.org/officeDocument/2006/relationships/hyperlink" Target="https://doi.org/10.61230/interconnection.v2i2.12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chart" Target="charts/chart7.xml"/><Relationship Id="rId28" Type="http://schemas.openxmlformats.org/officeDocument/2006/relationships/hyperlink" Target="https://doi.org/10.25124/jaf.v9i2.9607" TargetMode="External"/><Relationship Id="rId36" Type="http://schemas.openxmlformats.org/officeDocument/2006/relationships/hyperlink" Target="https://doi.org/10.33003/fujafr-2025.v3i1.152.20-30" TargetMode="External"/><Relationship Id="rId10" Type="http://schemas.openxmlformats.org/officeDocument/2006/relationships/footer" Target="footer1.xml"/><Relationship Id="rId19" Type="http://schemas.openxmlformats.org/officeDocument/2006/relationships/chart" Target="charts/chart3.xml"/><Relationship Id="rId31" Type="http://schemas.openxmlformats.org/officeDocument/2006/relationships/hyperlink" Target="https://doi.org/10.7753/ijcatr1406.1008" TargetMode="External"/><Relationship Id="rId44"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hyperlink" Target="https://doi.org/10.1108/sampj-02-2025-0263" TargetMode="External"/><Relationship Id="rId30" Type="http://schemas.openxmlformats.org/officeDocument/2006/relationships/hyperlink" Target="https://doi.org/10.1080/23311975.2025.2468875" TargetMode="External"/><Relationship Id="rId35" Type="http://schemas.openxmlformats.org/officeDocument/2006/relationships/hyperlink" Target="https://doi.org/10.15680/ijmrset.2023.0604037" TargetMode="External"/><Relationship Id="rId43" Type="http://schemas.openxmlformats.org/officeDocument/2006/relationships/hyperlink" Target="https://doi.org/10.56201/jafm.v9.no8.2023.pg59.72"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hyperlink" Target="https://doi.org/10.55463/issn.1674-2974.52.9.12" TargetMode="External"/><Relationship Id="rId33" Type="http://schemas.openxmlformats.org/officeDocument/2006/relationships/hyperlink" Target="https://doi.org/10.56578/cis130410" TargetMode="External"/><Relationship Id="rId38" Type="http://schemas.openxmlformats.org/officeDocument/2006/relationships/hyperlink" Target="https://doi.org/10.33062/ajb.v9i01.47" TargetMode="External"/><Relationship Id="rId46" Type="http://schemas.openxmlformats.org/officeDocument/2006/relationships/theme" Target="theme/theme1.xml"/><Relationship Id="rId20" Type="http://schemas.openxmlformats.org/officeDocument/2006/relationships/chart" Target="charts/chart4.xml"/><Relationship Id="rId41" Type="http://schemas.openxmlformats.org/officeDocument/2006/relationships/hyperlink" Target="https://doi.org/10.1016/j.jclepro.2020.12078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ca22c8dcac243542/Desktop/Fall%2025%20Liturature%20Review%20jebaHumaiyara114221007%20Fi.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solidFill>
                <a:latin typeface=" times new roman"/>
                <a:ea typeface="+mn-ea"/>
                <a:cs typeface="+mn-cs"/>
              </a:defRPr>
            </a:pPr>
            <a:r>
              <a:rPr lang="en-US" sz="1200" i="1">
                <a:latin typeface="Arial" panose="020B0604020202020204" pitchFamily="34" charset="0"/>
                <a:cs typeface="Arial" panose="020B0604020202020204" pitchFamily="34" charset="0"/>
              </a:rPr>
              <a:t>No. of papers based on Data Design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solidFill>
              <a:latin typeface=" times new roman"/>
              <a:ea typeface="+mn-ea"/>
              <a:cs typeface="+mn-cs"/>
            </a:defRPr>
          </a:pPr>
          <a:endParaRPr lang="en-US"/>
        </a:p>
      </c:txPr>
    </c:title>
    <c:autoTitleDeleted val="0"/>
    <c:plotArea>
      <c:layout/>
      <c:pieChart>
        <c:varyColors val="1"/>
        <c:ser>
          <c:idx val="0"/>
          <c:order val="0"/>
          <c:tx>
            <c:strRef>
              <c:f>Sheet2!$B$11</c:f>
              <c:strCache>
                <c:ptCount val="1"/>
                <c:pt idx="0">
                  <c:v>No. of papers based on Data Design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22C-45C7-9B52-F656AEF3914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22C-45C7-9B52-F656AEF3914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22C-45C7-9B52-F656AEF3914F}"/>
              </c:ext>
            </c:extLst>
          </c:dPt>
          <c:dLbls>
            <c:dLbl>
              <c:idx val="0"/>
              <c:layout>
                <c:manualLayout>
                  <c:x val="0.13145603674540682"/>
                  <c:y val="4.447142023913672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22C-45C7-9B52-F656AEF3914F}"/>
                </c:ext>
              </c:extLst>
            </c:dLbl>
            <c:dLbl>
              <c:idx val="1"/>
              <c:layout>
                <c:manualLayout>
                  <c:x val="0.13701159230096227"/>
                  <c:y val="-0.1368872120151647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22C-45C7-9B52-F656AEF3914F}"/>
                </c:ext>
              </c:extLst>
            </c:dLbl>
            <c:dLbl>
              <c:idx val="2"/>
              <c:layout>
                <c:manualLayout>
                  <c:x val="-8.9390419947506558E-2"/>
                  <c:y val="0.1141586468358121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22C-45C7-9B52-F656AEF3914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Sheet2!$A$12:$A$14</c:f>
              <c:strCache>
                <c:ptCount val="3"/>
                <c:pt idx="0">
                  <c:v>Primary</c:v>
                </c:pt>
                <c:pt idx="1">
                  <c:v>Secondary</c:v>
                </c:pt>
                <c:pt idx="2">
                  <c:v>Mixed</c:v>
                </c:pt>
              </c:strCache>
            </c:strRef>
          </c:cat>
          <c:val>
            <c:numRef>
              <c:f>Sheet2!$B$12:$B$14</c:f>
              <c:numCache>
                <c:formatCode>General</c:formatCode>
                <c:ptCount val="3"/>
                <c:pt idx="0">
                  <c:v>5</c:v>
                </c:pt>
                <c:pt idx="1">
                  <c:v>23</c:v>
                </c:pt>
                <c:pt idx="2">
                  <c:v>10</c:v>
                </c:pt>
              </c:numCache>
            </c:numRef>
          </c:val>
          <c:extLst>
            <c:ext xmlns:c16="http://schemas.microsoft.com/office/drawing/2014/chart" uri="{C3380CC4-5D6E-409C-BE32-E72D297353CC}">
              <c16:uniqueId val="{00000006-A22C-45C7-9B52-F656AEF3914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i="1">
                <a:solidFill>
                  <a:schemeClr val="tx1"/>
                </a:solidFill>
                <a:latin typeface="Arial" panose="020B0604020202020204" pitchFamily="34" charset="0"/>
                <a:cs typeface="Arial" panose="020B0604020202020204" pitchFamily="34" charset="0"/>
              </a:rPr>
              <a:t>PERCENTAGE IN EACH CATEGORY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Sheet3!$C$2</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Sheet3!$A$3:$A$7</c:f>
              <c:strCache>
                <c:ptCount val="5"/>
                <c:pt idx="0">
                  <c:v>Empirical (N stated)</c:v>
                </c:pt>
                <c:pt idx="1">
                  <c:v>Empirical (N unclear)</c:v>
                </c:pt>
                <c:pt idx="2">
                  <c:v>Review (corpus N stated)</c:v>
                </c:pt>
                <c:pt idx="3">
                  <c:v>Review (corpus N unclear)</c:v>
                </c:pt>
                <c:pt idx="4">
                  <c:v>Conceptual (no sample)</c:v>
                </c:pt>
              </c:strCache>
            </c:strRef>
          </c:cat>
          <c:val>
            <c:numRef>
              <c:f>Sheet3!$C$3:$C$7</c:f>
              <c:numCache>
                <c:formatCode>0%</c:formatCode>
                <c:ptCount val="5"/>
                <c:pt idx="0">
                  <c:v>0.39473684210526316</c:v>
                </c:pt>
                <c:pt idx="1">
                  <c:v>0.13157894736842105</c:v>
                </c:pt>
                <c:pt idx="2">
                  <c:v>0.15789473684210525</c:v>
                </c:pt>
                <c:pt idx="3">
                  <c:v>0.15789473684210525</c:v>
                </c:pt>
                <c:pt idx="4">
                  <c:v>0.15789473684210525</c:v>
                </c:pt>
              </c:numCache>
            </c:numRef>
          </c:val>
          <c:extLst>
            <c:ext xmlns:c16="http://schemas.microsoft.com/office/drawing/2014/chart" uri="{C3380CC4-5D6E-409C-BE32-E72D297353CC}">
              <c16:uniqueId val="{00000000-DA8C-4E3A-9820-DB8980427F0F}"/>
            </c:ext>
          </c:extLst>
        </c:ser>
        <c:dLbls>
          <c:dLblPos val="outEnd"/>
          <c:showLegendKey val="0"/>
          <c:showVal val="1"/>
          <c:showCatName val="0"/>
          <c:showSerName val="0"/>
          <c:showPercent val="0"/>
          <c:showBubbleSize val="0"/>
        </c:dLbls>
        <c:gapWidth val="219"/>
        <c:overlap val="-27"/>
        <c:axId val="880148495"/>
        <c:axId val="880153775"/>
      </c:barChart>
      <c:catAx>
        <c:axId val="88014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0153775"/>
        <c:crosses val="autoZero"/>
        <c:auto val="1"/>
        <c:lblAlgn val="ctr"/>
        <c:lblOffset val="100"/>
        <c:noMultiLvlLbl val="0"/>
      </c:catAx>
      <c:valAx>
        <c:axId val="880153775"/>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801484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b="1" i="1">
                <a:solidFill>
                  <a:schemeClr val="tx1"/>
                </a:solidFill>
                <a:latin typeface="Arial" panose="020B0604020202020204" pitchFamily="34" charset="0"/>
                <a:cs typeface="Arial" panose="020B0604020202020204" pitchFamily="34" charset="0"/>
              </a:rPr>
              <a:t>PERCENTAGE IN EACH CATEGORY</a:t>
            </a:r>
          </a:p>
        </c:rich>
      </c:tx>
      <c:layout>
        <c:manualLayout>
          <c:xMode val="edge"/>
          <c:yMode val="edge"/>
          <c:x val="0.31394159963265933"/>
          <c:y val="5.31400966183574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14563283756197"/>
          <c:y val="0.16468599033816428"/>
          <c:w val="0.8123071595217265"/>
          <c:h val="0.70875232987180947"/>
        </c:manualLayout>
      </c:layout>
      <c:barChart>
        <c:barDir val="bar"/>
        <c:grouping val="clustered"/>
        <c:varyColors val="0"/>
        <c:ser>
          <c:idx val="0"/>
          <c:order val="0"/>
          <c:tx>
            <c:strRef>
              <c:f>Sheet3!$C$13</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Sheet3!$A$14:$A$20</c:f>
              <c:strCache>
                <c:ptCount val="7"/>
                <c:pt idx="0">
                  <c:v>2–5</c:v>
                </c:pt>
                <c:pt idx="1">
                  <c:v>6–10</c:v>
                </c:pt>
                <c:pt idx="2">
                  <c:v>11–20</c:v>
                </c:pt>
                <c:pt idx="3">
                  <c:v>21–50</c:v>
                </c:pt>
                <c:pt idx="4">
                  <c:v>51–100</c:v>
                </c:pt>
                <c:pt idx="5">
                  <c:v>101–200</c:v>
                </c:pt>
                <c:pt idx="6">
                  <c:v>&gt;200</c:v>
                </c:pt>
              </c:strCache>
            </c:strRef>
          </c:cat>
          <c:val>
            <c:numRef>
              <c:f>Sheet3!$C$14:$C$20</c:f>
              <c:numCache>
                <c:formatCode>0%</c:formatCode>
                <c:ptCount val="7"/>
                <c:pt idx="0">
                  <c:v>0.13333333333333333</c:v>
                </c:pt>
                <c:pt idx="1">
                  <c:v>6.6666666666666666E-2</c:v>
                </c:pt>
                <c:pt idx="2">
                  <c:v>6.6666666666666666E-2</c:v>
                </c:pt>
                <c:pt idx="3">
                  <c:v>0.26666666666666666</c:v>
                </c:pt>
                <c:pt idx="4">
                  <c:v>6.6666666666666666E-2</c:v>
                </c:pt>
                <c:pt idx="5">
                  <c:v>0.2</c:v>
                </c:pt>
                <c:pt idx="6">
                  <c:v>0.2</c:v>
                </c:pt>
              </c:numCache>
            </c:numRef>
          </c:val>
          <c:extLst>
            <c:ext xmlns:c16="http://schemas.microsoft.com/office/drawing/2014/chart" uri="{C3380CC4-5D6E-409C-BE32-E72D297353CC}">
              <c16:uniqueId val="{00000000-702A-4F8A-905B-4D68719740EF}"/>
            </c:ext>
          </c:extLst>
        </c:ser>
        <c:dLbls>
          <c:dLblPos val="outEnd"/>
          <c:showLegendKey val="0"/>
          <c:showVal val="1"/>
          <c:showCatName val="0"/>
          <c:showSerName val="0"/>
          <c:showPercent val="0"/>
          <c:showBubbleSize val="0"/>
        </c:dLbls>
        <c:gapWidth val="50"/>
        <c:axId val="1100025696"/>
        <c:axId val="1098011392"/>
      </c:barChart>
      <c:catAx>
        <c:axId val="110002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98011392"/>
        <c:crosses val="autoZero"/>
        <c:auto val="1"/>
        <c:lblAlgn val="ctr"/>
        <c:lblOffset val="100"/>
        <c:noMultiLvlLbl val="0"/>
      </c:catAx>
      <c:valAx>
        <c:axId val="1098011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100025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solidFill>
                <a:latin typeface="Arial" panose="020B0604020202020204" pitchFamily="34" charset="0"/>
                <a:ea typeface="+mn-ea"/>
                <a:cs typeface="Arial" panose="020B0604020202020204" pitchFamily="34" charset="0"/>
              </a:defRPr>
            </a:pPr>
            <a:r>
              <a:rPr lang="en-US" sz="1200" i="1"/>
              <a:t>No. of papers based on Review corpus size category</a:t>
            </a:r>
          </a:p>
        </c:rich>
      </c:tx>
      <c:overlay val="0"/>
      <c:spPr>
        <a:noFill/>
        <a:ln>
          <a:noFill/>
        </a:ln>
        <a:effectLst/>
      </c:spPr>
      <c:txPr>
        <a:bodyPr rot="0" spcFirstLastPara="1" vertOverflow="ellipsis" vert="horz" wrap="square" anchor="ctr" anchorCtr="1"/>
        <a:lstStyle/>
        <a:p>
          <a:pPr>
            <a:defRPr sz="1400" b="1" i="0" u="none" strike="noStrike" kern="1200" cap="all"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Sheet3!$B$24</c:f>
              <c:strCache>
                <c:ptCount val="1"/>
                <c:pt idx="0">
                  <c:v>No. of papers based on Review corpus size category</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E5E-4D0D-A498-9EB6F4EDE62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E5E-4D0D-A498-9EB6F4EDE62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E5E-4D0D-A498-9EB6F4EDE623}"/>
              </c:ext>
            </c:extLst>
          </c:dPt>
          <c:dLbls>
            <c:dLbl>
              <c:idx val="0"/>
              <c:layout>
                <c:manualLayout>
                  <c:x val="4.7946300143838785E-2"/>
                  <c:y val="-6.0000000000000095E-2"/>
                </c:manualLayout>
              </c:layout>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EE5E-4D0D-A498-9EB6F4EDE623}"/>
                </c:ext>
              </c:extLst>
            </c:dLbl>
            <c:dLbl>
              <c:idx val="1"/>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EE5E-4D0D-A498-9EB6F4EDE623}"/>
                </c:ext>
              </c:extLst>
            </c:dLbl>
            <c:dLbl>
              <c:idx val="2"/>
              <c:layout>
                <c:manualLayout>
                  <c:x val="-2.5571360076714081E-2"/>
                  <c:y val="-5.5E-2"/>
                </c:manualLayout>
              </c:layout>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EE5E-4D0D-A498-9EB6F4EDE623}"/>
                </c:ext>
              </c:extLst>
            </c:dLbl>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Sheet3!$A$25:$A$27</c:f>
              <c:strCache>
                <c:ptCount val="3"/>
                <c:pt idx="0">
                  <c:v>0–50</c:v>
                </c:pt>
                <c:pt idx="1">
                  <c:v>50–100</c:v>
                </c:pt>
                <c:pt idx="2">
                  <c:v>&gt;100</c:v>
                </c:pt>
              </c:strCache>
            </c:strRef>
          </c:cat>
          <c:val>
            <c:numRef>
              <c:f>Sheet3!$B$25:$B$27</c:f>
              <c:numCache>
                <c:formatCode>General</c:formatCode>
                <c:ptCount val="3"/>
                <c:pt idx="0">
                  <c:v>3</c:v>
                </c:pt>
                <c:pt idx="1">
                  <c:v>1</c:v>
                </c:pt>
                <c:pt idx="2">
                  <c:v>2</c:v>
                </c:pt>
              </c:numCache>
            </c:numRef>
          </c:val>
          <c:extLst>
            <c:ext xmlns:c16="http://schemas.microsoft.com/office/drawing/2014/chart" uri="{C3380CC4-5D6E-409C-BE32-E72D297353CC}">
              <c16:uniqueId val="{00000006-EE5E-4D0D-A498-9EB6F4EDE623}"/>
            </c:ext>
          </c:extLst>
        </c:ser>
        <c:dLbls>
          <c:dLblPos val="outEnd"/>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b="1" i="1">
                <a:solidFill>
                  <a:schemeClr val="tx1"/>
                </a:solidFill>
                <a:latin typeface="Arial" panose="020B0604020202020204" pitchFamily="34" charset="0"/>
                <a:cs typeface="Arial" panose="020B0604020202020204" pitchFamily="34" charset="0"/>
              </a:rPr>
              <a:t>PERCENTAGE OF</a:t>
            </a:r>
            <a:r>
              <a:rPr lang="en-US" sz="1200" b="1" i="1" baseline="0">
                <a:solidFill>
                  <a:schemeClr val="tx1"/>
                </a:solidFill>
                <a:latin typeface="Arial" panose="020B0604020202020204" pitchFamily="34" charset="0"/>
                <a:cs typeface="Arial" panose="020B0604020202020204" pitchFamily="34" charset="0"/>
              </a:rPr>
              <a:t> PAPERS IN EACH CATEGORY</a:t>
            </a:r>
            <a:endParaRPr lang="en-US" sz="1200" b="1" i="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Sheet2!$C$49</c:f>
              <c:strCache>
                <c:ptCount val="1"/>
                <c:pt idx="0">
                  <c:v>Percentage</c:v>
                </c:pt>
              </c:strCache>
            </c:strRef>
          </c:tx>
          <c:spPr>
            <a:ln w="25400" cap="rnd">
              <a:noFill/>
              <a:round/>
            </a:ln>
            <a:effectLst/>
          </c:spPr>
          <c:marker>
            <c:symbol val="circle"/>
            <c:size val="15"/>
            <c:spPr>
              <a:solidFill>
                <a:schemeClr val="accent1"/>
              </a:solidFill>
              <a:ln w="63500">
                <a:noFill/>
              </a:ln>
              <a:effectLst/>
            </c:spPr>
          </c:marker>
          <c:dPt>
            <c:idx val="6"/>
            <c:marker>
              <c:symbol val="circle"/>
              <c:size val="15"/>
              <c:spPr>
                <a:solidFill>
                  <a:schemeClr val="accent2"/>
                </a:solidFill>
                <a:ln w="63500">
                  <a:noFill/>
                </a:ln>
                <a:effectLst/>
              </c:spPr>
            </c:marker>
            <c:bubble3D val="0"/>
            <c:extLst>
              <c:ext xmlns:c16="http://schemas.microsoft.com/office/drawing/2014/chart" uri="{C3380CC4-5D6E-409C-BE32-E72D297353CC}">
                <c16:uniqueId val="{00000000-350E-4B3A-A9A6-896EC2649B6B}"/>
              </c:ext>
            </c:extLst>
          </c:dPt>
          <c:dPt>
            <c:idx val="7"/>
            <c:marker>
              <c:symbol val="circle"/>
              <c:size val="15"/>
              <c:spPr>
                <a:solidFill>
                  <a:schemeClr val="accent2"/>
                </a:solidFill>
                <a:ln w="63500">
                  <a:noFill/>
                </a:ln>
                <a:effectLst/>
              </c:spPr>
            </c:marker>
            <c:bubble3D val="0"/>
            <c:extLst>
              <c:ext xmlns:c16="http://schemas.microsoft.com/office/drawing/2014/chart" uri="{C3380CC4-5D6E-409C-BE32-E72D297353CC}">
                <c16:uniqueId val="{00000001-350E-4B3A-A9A6-896EC2649B6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minus"/>
            <c:errValType val="percentage"/>
            <c:noEndCap val="0"/>
            <c:val val="100"/>
            <c:spPr>
              <a:noFill/>
              <a:ln w="9525" cap="flat" cmpd="sng" algn="ctr">
                <a:noFill/>
                <a:round/>
              </a:ln>
              <a:effectLst/>
            </c:spPr>
          </c:errBars>
          <c:cat>
            <c:strRef>
              <c:f>Sheet2!$A$50:$A$58</c:f>
              <c:strCache>
                <c:ptCount val="9"/>
                <c:pt idx="0">
                  <c:v>2025</c:v>
                </c:pt>
                <c:pt idx="1">
                  <c:v>2024</c:v>
                </c:pt>
                <c:pt idx="2">
                  <c:v>2023</c:v>
                </c:pt>
                <c:pt idx="3">
                  <c:v>2022</c:v>
                </c:pt>
                <c:pt idx="4">
                  <c:v>2021</c:v>
                </c:pt>
                <c:pt idx="5">
                  <c:v>2020</c:v>
                </c:pt>
                <c:pt idx="6">
                  <c:v>2009</c:v>
                </c:pt>
                <c:pt idx="7">
                  <c:v>2005</c:v>
                </c:pt>
                <c:pt idx="8">
                  <c:v>Year not stated</c:v>
                </c:pt>
              </c:strCache>
            </c:strRef>
          </c:cat>
          <c:val>
            <c:numRef>
              <c:f>Sheet2!$C$50:$C$58</c:f>
              <c:numCache>
                <c:formatCode>0%</c:formatCode>
                <c:ptCount val="9"/>
                <c:pt idx="0">
                  <c:v>0.39473684210526316</c:v>
                </c:pt>
                <c:pt idx="1">
                  <c:v>0.26315789473684209</c:v>
                </c:pt>
                <c:pt idx="2">
                  <c:v>0.13157894736842105</c:v>
                </c:pt>
                <c:pt idx="3">
                  <c:v>2.6315789473684209E-2</c:v>
                </c:pt>
                <c:pt idx="4">
                  <c:v>2.6315789473684209E-2</c:v>
                </c:pt>
                <c:pt idx="5">
                  <c:v>2.6315789473684209E-2</c:v>
                </c:pt>
                <c:pt idx="6">
                  <c:v>2.6315789473684209E-2</c:v>
                </c:pt>
                <c:pt idx="7">
                  <c:v>2.6315789473684209E-2</c:v>
                </c:pt>
                <c:pt idx="8">
                  <c:v>7.8947368421052627E-2</c:v>
                </c:pt>
              </c:numCache>
            </c:numRef>
          </c:val>
          <c:smooth val="0"/>
          <c:extLst>
            <c:ext xmlns:c16="http://schemas.microsoft.com/office/drawing/2014/chart" uri="{C3380CC4-5D6E-409C-BE32-E72D297353CC}">
              <c16:uniqueId val="{00000002-350E-4B3A-A9A6-896EC2649B6B}"/>
            </c:ext>
          </c:extLst>
        </c:ser>
        <c:dLbls>
          <c:showLegendKey val="0"/>
          <c:showVal val="0"/>
          <c:showCatName val="0"/>
          <c:showSerName val="0"/>
          <c:showPercent val="0"/>
          <c:showBubbleSize val="0"/>
        </c:dLbls>
        <c:dropLines>
          <c:spPr>
            <a:ln w="63500" cap="flat" cmpd="sng" algn="ctr">
              <a:solidFill>
                <a:srgbClr val="4472C4"/>
              </a:solidFill>
              <a:round/>
            </a:ln>
            <a:effectLst/>
          </c:spPr>
        </c:dropLines>
        <c:marker val="1"/>
        <c:smooth val="0"/>
        <c:axId val="198461504"/>
        <c:axId val="198461984"/>
      </c:lineChart>
      <c:catAx>
        <c:axId val="19846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461984"/>
        <c:crosses val="autoZero"/>
        <c:auto val="1"/>
        <c:lblAlgn val="ctr"/>
        <c:lblOffset val="100"/>
        <c:noMultiLvlLbl val="0"/>
      </c:catAx>
      <c:valAx>
        <c:axId val="1984619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8461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solidFill>
                <a:latin typeface="Arial" panose="020B0604020202020204" pitchFamily="34" charset="0"/>
                <a:ea typeface="+mn-ea"/>
                <a:cs typeface="Arial" panose="020B0604020202020204" pitchFamily="34" charset="0"/>
              </a:defRPr>
            </a:pPr>
            <a:r>
              <a:rPr lang="en-US" sz="1200" i="1"/>
              <a:t>No. of papers based on Geographic Scope</a:t>
            </a:r>
          </a:p>
        </c:rich>
      </c:tx>
      <c:layout>
        <c:manualLayout>
          <c:xMode val="edge"/>
          <c:yMode val="edge"/>
          <c:x val="0.20923840402302649"/>
          <c:y val="3.3524904214559385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Sheet4!$B$1</c:f>
              <c:strCache>
                <c:ptCount val="1"/>
                <c:pt idx="0">
                  <c:v>No. of papers based on 
Geographic Scope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FF7-4B25-844F-2BE13D9D050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FF7-4B25-844F-2BE13D9D050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FF7-4B25-844F-2BE13D9D0507}"/>
              </c:ext>
            </c:extLst>
          </c:dPt>
          <c:dLbls>
            <c:dLbl>
              <c:idx val="0"/>
              <c:layout>
                <c:manualLayout>
                  <c:x val="1.9973753280839897E-3"/>
                  <c:y val="-0.142477398658501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F7-4B25-844F-2BE13D9D0507}"/>
                </c:ext>
              </c:extLst>
            </c:dLbl>
            <c:dLbl>
              <c:idx val="1"/>
              <c:layout>
                <c:manualLayout>
                  <c:x val="-4.3504374453193349E-2"/>
                  <c:y val="4.110527850685322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F7-4B25-844F-2BE13D9D0507}"/>
                </c:ext>
              </c:extLst>
            </c:dLbl>
            <c:dLbl>
              <c:idx val="2"/>
              <c:layout>
                <c:manualLayout>
                  <c:x val="-0.11336395450568679"/>
                  <c:y val="3.199985418489351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FF7-4B25-844F-2BE13D9D050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Sheet4!$A$2:$A$4</c:f>
              <c:strCache>
                <c:ptCount val="3"/>
                <c:pt idx="0">
                  <c:v>Global scope</c:v>
                </c:pt>
                <c:pt idx="1">
                  <c:v>Single-country scope</c:v>
                </c:pt>
                <c:pt idx="2">
                  <c:v>Cross-national / Regional scope</c:v>
                </c:pt>
              </c:strCache>
            </c:strRef>
          </c:cat>
          <c:val>
            <c:numRef>
              <c:f>Sheet4!$B$2:$B$4</c:f>
              <c:numCache>
                <c:formatCode>General</c:formatCode>
                <c:ptCount val="3"/>
                <c:pt idx="0">
                  <c:v>21</c:v>
                </c:pt>
                <c:pt idx="1">
                  <c:v>16</c:v>
                </c:pt>
                <c:pt idx="2">
                  <c:v>1</c:v>
                </c:pt>
              </c:numCache>
            </c:numRef>
          </c:val>
          <c:extLst>
            <c:ext xmlns:c16="http://schemas.microsoft.com/office/drawing/2014/chart" uri="{C3380CC4-5D6E-409C-BE32-E72D297353CC}">
              <c16:uniqueId val="{00000006-CFF7-4B25-844F-2BE13D9D050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b="1" i="1"/>
              <a:t>No. of papers based on Reporting 
Quality Outcome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Sheet4!$B$11</c:f>
              <c:strCache>
                <c:ptCount val="1"/>
                <c:pt idx="0">
                  <c:v>No. of papers based on Reporting 
Quality Outcome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Sheet4!$A$12:$A$19</c:f>
              <c:strCache>
                <c:ptCount val="8"/>
                <c:pt idx="0">
                  <c:v>Timeliness </c:v>
                </c:pt>
                <c:pt idx="1">
                  <c:v>Accuracy </c:v>
                </c:pt>
                <c:pt idx="2">
                  <c:v>Decision-usefulness</c:v>
                </c:pt>
                <c:pt idx="3">
                  <c:v>Transparency + comparability </c:v>
                </c:pt>
                <c:pt idx="4">
                  <c:v>Credibility / assurance readiness </c:v>
                </c:pt>
                <c:pt idx="5">
                  <c:v>Completeness</c:v>
                </c:pt>
                <c:pt idx="6">
                  <c:v>Consistency </c:v>
                </c:pt>
                <c:pt idx="7">
                  <c:v>Traceability / audit trail </c:v>
                </c:pt>
              </c:strCache>
            </c:strRef>
          </c:cat>
          <c:val>
            <c:numRef>
              <c:f>Sheet4!$B$12:$B$19</c:f>
              <c:numCache>
                <c:formatCode>General</c:formatCode>
                <c:ptCount val="8"/>
                <c:pt idx="0">
                  <c:v>21</c:v>
                </c:pt>
                <c:pt idx="1">
                  <c:v>20</c:v>
                </c:pt>
                <c:pt idx="2">
                  <c:v>19</c:v>
                </c:pt>
                <c:pt idx="3">
                  <c:v>18</c:v>
                </c:pt>
                <c:pt idx="4">
                  <c:v>17</c:v>
                </c:pt>
                <c:pt idx="5">
                  <c:v>7</c:v>
                </c:pt>
                <c:pt idx="6">
                  <c:v>6</c:v>
                </c:pt>
                <c:pt idx="7">
                  <c:v>6</c:v>
                </c:pt>
              </c:numCache>
            </c:numRef>
          </c:val>
          <c:extLst>
            <c:ext xmlns:c16="http://schemas.microsoft.com/office/drawing/2014/chart" uri="{C3380CC4-5D6E-409C-BE32-E72D297353CC}">
              <c16:uniqueId val="{00000000-EDCB-4E01-A12F-D5CD8030E6EB}"/>
            </c:ext>
          </c:extLst>
        </c:ser>
        <c:dLbls>
          <c:dLblPos val="outEnd"/>
          <c:showLegendKey val="0"/>
          <c:showVal val="1"/>
          <c:showCatName val="0"/>
          <c:showSerName val="0"/>
          <c:showPercent val="0"/>
          <c:showBubbleSize val="0"/>
        </c:dLbls>
        <c:gapWidth val="50"/>
        <c:axId val="2023599"/>
        <c:axId val="2026959"/>
      </c:barChart>
      <c:catAx>
        <c:axId val="2023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26959"/>
        <c:crosses val="autoZero"/>
        <c:auto val="1"/>
        <c:lblAlgn val="ctr"/>
        <c:lblOffset val="100"/>
        <c:noMultiLvlLbl val="0"/>
      </c:catAx>
      <c:valAx>
        <c:axId val="202695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235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0.17672</cdr:x>
      <cdr:y>0.24968</cdr:y>
    </cdr:from>
    <cdr:to>
      <cdr:x>0.38556</cdr:x>
      <cdr:y>0.36814</cdr:y>
    </cdr:to>
    <cdr:sp macro="" textlink="">
      <cdr:nvSpPr>
        <cdr:cNvPr id="2" name="Text Box 1"/>
        <cdr:cNvSpPr txBox="1"/>
      </cdr:nvSpPr>
      <cdr:spPr>
        <a:xfrm xmlns:a="http://schemas.openxmlformats.org/drawingml/2006/main" rot="1837208">
          <a:off x="1099712" y="818909"/>
          <a:ext cx="1299636" cy="388496"/>
        </a:xfrm>
        <a:prstGeom xmlns:a="http://schemas.openxmlformats.org/drawingml/2006/main" prst="rect">
          <a:avLst/>
        </a:prstGeom>
        <a:solidFill xmlns:a="http://schemas.openxmlformats.org/drawingml/2006/main">
          <a:schemeClr val="accent1">
            <a:lumMod val="75000"/>
          </a:schemeClr>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50000"/>
            </a:lnSpc>
            <a:buNone/>
          </a:pPr>
          <a:r>
            <a:rPr lang="en-US" sz="1200" b="1">
              <a:solidFill>
                <a:srgbClr val="FFFFFF"/>
              </a:solidFill>
              <a:effectLst/>
              <a:latin typeface="Arial" panose="020B0604020202020204" pitchFamily="34" charset="0"/>
              <a:ea typeface="Calibri" panose="020F0502020204030204" pitchFamily="34" charset="0"/>
              <a:cs typeface="Arial" panose="020B0604020202020204" pitchFamily="34" charset="0"/>
            </a:rPr>
            <a:t> Rapid Growth</a:t>
          </a:r>
          <a:endParaRPr lang="en-US" sz="1200" b="1">
            <a:effectLst/>
            <a:latin typeface="Arial" panose="020B060402020202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0.12585</cdr:x>
      <cdr:y>0.21652</cdr:y>
    </cdr:from>
    <cdr:to>
      <cdr:x>0.63605</cdr:x>
      <cdr:y>0.81672</cdr:y>
    </cdr:to>
    <cdr:cxnSp macro="">
      <cdr:nvCxnSpPr>
        <cdr:cNvPr id="3" name="Straight Arrow Connector 2"/>
        <cdr:cNvCxnSpPr/>
      </cdr:nvCxnSpPr>
      <cdr:spPr>
        <a:xfrm xmlns:a="http://schemas.openxmlformats.org/drawingml/2006/main" flipH="1" flipV="1">
          <a:off x="783167" y="710142"/>
          <a:ext cx="3175000" cy="196850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4C779-ACCC-47A2-92C8-D180A7673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29268</Words>
  <Characters>166830</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Jeba Humaiyara</dc:creator>
  <cp:keywords/>
  <dc:description/>
  <cp:lastModifiedBy>Jeba Humaiyara</cp:lastModifiedBy>
  <cp:revision>2</cp:revision>
  <cp:lastPrinted>2026-03-23T13:45:00Z</cp:lastPrinted>
  <dcterms:created xsi:type="dcterms:W3CDTF">2026-03-29T14:46:00Z</dcterms:created>
  <dcterms:modified xsi:type="dcterms:W3CDTF">2026-03-29T14:46:00Z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b41df87d-b781-4560-a939-b090f9757638</vt:lpwstr>
  </property>
</Properties>
</file>