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872FB" w14:textId="77777777" w:rsidR="00F25A10" w:rsidRPr="007E47D8" w:rsidRDefault="00F25A10" w:rsidP="00F25A10">
      <w:pPr>
        <w:pStyle w:val="NoSpacing"/>
        <w:spacing w:line="360" w:lineRule="auto"/>
        <w:jc w:val="center"/>
        <w:rPr>
          <w:rFonts w:ascii="Times New Roman" w:hAnsi="Times New Roman" w:cs="Times New Roman"/>
          <w:b/>
          <w:sz w:val="40"/>
        </w:rPr>
      </w:pPr>
      <w:r w:rsidRPr="007E47D8">
        <w:rPr>
          <w:rFonts w:ascii="Times New Roman" w:hAnsi="Times New Roman" w:cs="Times New Roman"/>
          <w:b/>
          <w:sz w:val="40"/>
        </w:rPr>
        <w:t>Digital Payment Services of Dhaka Bank PLC</w:t>
      </w:r>
    </w:p>
    <w:p w14:paraId="723FC466" w14:textId="77777777" w:rsidR="00F25A10" w:rsidRPr="002A0303" w:rsidRDefault="00F25A10" w:rsidP="00F25A10">
      <w:pPr>
        <w:pStyle w:val="NoSpacing"/>
        <w:spacing w:line="360" w:lineRule="auto"/>
        <w:jc w:val="center"/>
        <w:rPr>
          <w:rFonts w:ascii="Times New Roman" w:hAnsi="Times New Roman" w:cs="Times New Roman"/>
        </w:rPr>
      </w:pPr>
    </w:p>
    <w:p w14:paraId="135E6642" w14:textId="77777777" w:rsidR="00F25A10" w:rsidRPr="002A0303" w:rsidRDefault="00F25A10" w:rsidP="00F25A10">
      <w:pPr>
        <w:pStyle w:val="NoSpacing"/>
        <w:spacing w:line="360" w:lineRule="auto"/>
        <w:jc w:val="center"/>
        <w:rPr>
          <w:rFonts w:ascii="Times New Roman" w:hAnsi="Times New Roman" w:cs="Times New Roman"/>
        </w:rPr>
      </w:pPr>
    </w:p>
    <w:p w14:paraId="2785A65A" w14:textId="77777777" w:rsidR="00F25A10" w:rsidRPr="002A0303" w:rsidRDefault="00F25A10" w:rsidP="00F25A10">
      <w:pPr>
        <w:pStyle w:val="NoSpacing"/>
        <w:spacing w:line="360" w:lineRule="auto"/>
        <w:jc w:val="center"/>
        <w:rPr>
          <w:rFonts w:ascii="Times New Roman" w:hAnsi="Times New Roman" w:cs="Times New Roman"/>
        </w:rPr>
      </w:pPr>
    </w:p>
    <w:p w14:paraId="4D4BA343" w14:textId="77777777" w:rsidR="00F25A10" w:rsidRPr="002A0303" w:rsidRDefault="00F25A10" w:rsidP="00F25A10">
      <w:pPr>
        <w:pStyle w:val="NoSpacing"/>
        <w:spacing w:line="360" w:lineRule="auto"/>
        <w:jc w:val="center"/>
        <w:rPr>
          <w:rFonts w:ascii="Times New Roman" w:hAnsi="Times New Roman" w:cs="Times New Roman"/>
        </w:rPr>
      </w:pPr>
    </w:p>
    <w:p w14:paraId="69C30FA3" w14:textId="77777777" w:rsidR="00F25A10" w:rsidRDefault="00F25A10" w:rsidP="00F25A10">
      <w:pPr>
        <w:pStyle w:val="NoSpacing"/>
        <w:spacing w:line="360" w:lineRule="auto"/>
        <w:jc w:val="center"/>
        <w:rPr>
          <w:rFonts w:ascii="Times New Roman" w:hAnsi="Times New Roman" w:cs="Times New Roman"/>
        </w:rPr>
      </w:pPr>
    </w:p>
    <w:p w14:paraId="7B3BD94C" w14:textId="77777777" w:rsidR="00F25A10" w:rsidRDefault="00F25A10" w:rsidP="00F25A10">
      <w:pPr>
        <w:pStyle w:val="NoSpacing"/>
        <w:spacing w:line="360" w:lineRule="auto"/>
        <w:jc w:val="center"/>
        <w:rPr>
          <w:rFonts w:ascii="Times New Roman" w:hAnsi="Times New Roman" w:cs="Times New Roman"/>
        </w:rPr>
      </w:pPr>
    </w:p>
    <w:p w14:paraId="420C26D4" w14:textId="77777777" w:rsidR="00F25A10" w:rsidRDefault="00F25A10" w:rsidP="00F25A10">
      <w:pPr>
        <w:pStyle w:val="NoSpacing"/>
        <w:spacing w:line="360" w:lineRule="auto"/>
        <w:jc w:val="center"/>
        <w:rPr>
          <w:rFonts w:ascii="Times New Roman" w:hAnsi="Times New Roman" w:cs="Times New Roman"/>
        </w:rPr>
      </w:pPr>
    </w:p>
    <w:p w14:paraId="673A7458" w14:textId="77777777" w:rsidR="00F25A10" w:rsidRDefault="00F25A10" w:rsidP="00F25A10">
      <w:pPr>
        <w:pStyle w:val="NoSpacing"/>
        <w:spacing w:line="360" w:lineRule="auto"/>
        <w:jc w:val="center"/>
        <w:rPr>
          <w:rFonts w:ascii="Times New Roman" w:hAnsi="Times New Roman" w:cs="Times New Roman"/>
        </w:rPr>
      </w:pPr>
    </w:p>
    <w:p w14:paraId="488E524C" w14:textId="77777777" w:rsidR="00F25A10" w:rsidRDefault="00F25A10" w:rsidP="00F25A10">
      <w:pPr>
        <w:pStyle w:val="NoSpacing"/>
        <w:spacing w:line="360" w:lineRule="auto"/>
        <w:jc w:val="center"/>
        <w:rPr>
          <w:rFonts w:ascii="Times New Roman" w:hAnsi="Times New Roman" w:cs="Times New Roman"/>
        </w:rPr>
      </w:pPr>
    </w:p>
    <w:p w14:paraId="16F810E4" w14:textId="77777777" w:rsidR="00F25A10" w:rsidRPr="002A0303" w:rsidRDefault="00F25A10" w:rsidP="00F25A10">
      <w:pPr>
        <w:pStyle w:val="NoSpacing"/>
        <w:spacing w:line="360" w:lineRule="auto"/>
        <w:jc w:val="center"/>
        <w:rPr>
          <w:rFonts w:ascii="Times New Roman" w:hAnsi="Times New Roman" w:cs="Times New Roman"/>
        </w:rPr>
      </w:pPr>
    </w:p>
    <w:p w14:paraId="45ACC827" w14:textId="77777777" w:rsidR="00F25A10" w:rsidRPr="002A0303" w:rsidRDefault="00F25A10" w:rsidP="00F25A10">
      <w:pPr>
        <w:pStyle w:val="NoSpacing"/>
        <w:spacing w:line="360" w:lineRule="auto"/>
        <w:jc w:val="center"/>
        <w:rPr>
          <w:rFonts w:ascii="Times New Roman" w:hAnsi="Times New Roman" w:cs="Times New Roman"/>
        </w:rPr>
      </w:pPr>
    </w:p>
    <w:p w14:paraId="10876B65" w14:textId="77777777" w:rsidR="00F25A10" w:rsidRPr="007E47D8" w:rsidRDefault="00F25A10" w:rsidP="00F25A10">
      <w:pPr>
        <w:pStyle w:val="NoSpacing"/>
        <w:spacing w:line="360" w:lineRule="auto"/>
        <w:jc w:val="center"/>
        <w:rPr>
          <w:rFonts w:ascii="Times New Roman" w:hAnsi="Times New Roman" w:cs="Times New Roman"/>
          <w:b/>
          <w:sz w:val="28"/>
        </w:rPr>
      </w:pPr>
      <w:r w:rsidRPr="007E47D8">
        <w:rPr>
          <w:rFonts w:ascii="Times New Roman" w:hAnsi="Times New Roman" w:cs="Times New Roman"/>
          <w:b/>
          <w:sz w:val="28"/>
        </w:rPr>
        <w:t>Rumky Henrieta Baroi</w:t>
      </w:r>
    </w:p>
    <w:p w14:paraId="362FB265" w14:textId="77777777" w:rsidR="00F25A10" w:rsidRPr="00B07077" w:rsidRDefault="00F25A10" w:rsidP="00F25A10">
      <w:pPr>
        <w:pStyle w:val="NoSpacing"/>
        <w:spacing w:line="360" w:lineRule="auto"/>
        <w:jc w:val="center"/>
        <w:rPr>
          <w:rFonts w:ascii="Times New Roman" w:hAnsi="Times New Roman" w:cs="Times New Roman"/>
          <w:sz w:val="28"/>
        </w:rPr>
      </w:pPr>
      <w:r w:rsidRPr="00B07077">
        <w:rPr>
          <w:rFonts w:ascii="Times New Roman" w:hAnsi="Times New Roman" w:cs="Times New Roman"/>
          <w:sz w:val="28"/>
        </w:rPr>
        <w:t>ID: 111 213 034</w:t>
      </w:r>
    </w:p>
    <w:p w14:paraId="5EDBA914" w14:textId="77777777" w:rsidR="00F25A10" w:rsidRPr="00B07077" w:rsidRDefault="00F25A10" w:rsidP="00F25A10">
      <w:pPr>
        <w:pStyle w:val="NoSpacing"/>
        <w:spacing w:line="360" w:lineRule="auto"/>
        <w:jc w:val="center"/>
        <w:rPr>
          <w:rFonts w:ascii="Times New Roman" w:hAnsi="Times New Roman" w:cs="Times New Roman"/>
          <w:sz w:val="28"/>
        </w:rPr>
      </w:pPr>
      <w:r w:rsidRPr="00B07077">
        <w:rPr>
          <w:rFonts w:ascii="Times New Roman" w:hAnsi="Times New Roman" w:cs="Times New Roman"/>
          <w:sz w:val="28"/>
        </w:rPr>
        <w:t>School of Business and Economics</w:t>
      </w:r>
    </w:p>
    <w:p w14:paraId="2BF23CAF" w14:textId="77777777" w:rsidR="00F25A10" w:rsidRPr="00B07077" w:rsidRDefault="00F25A10" w:rsidP="00F25A10">
      <w:pPr>
        <w:pStyle w:val="NoSpacing"/>
        <w:spacing w:line="360" w:lineRule="auto"/>
        <w:jc w:val="center"/>
        <w:rPr>
          <w:rFonts w:ascii="Times New Roman" w:hAnsi="Times New Roman" w:cs="Times New Roman"/>
          <w:sz w:val="28"/>
        </w:rPr>
      </w:pPr>
      <w:r w:rsidRPr="00B07077">
        <w:rPr>
          <w:rFonts w:ascii="Times New Roman" w:hAnsi="Times New Roman" w:cs="Times New Roman"/>
          <w:sz w:val="28"/>
        </w:rPr>
        <w:t>United International University</w:t>
      </w:r>
    </w:p>
    <w:p w14:paraId="070EC5F1" w14:textId="77777777" w:rsidR="00F25A10" w:rsidRPr="002A0303" w:rsidRDefault="00F25A10" w:rsidP="00F25A10">
      <w:pPr>
        <w:pStyle w:val="NoSpacing"/>
        <w:spacing w:line="360" w:lineRule="auto"/>
        <w:jc w:val="center"/>
        <w:rPr>
          <w:rFonts w:ascii="Times New Roman" w:hAnsi="Times New Roman" w:cs="Times New Roman"/>
        </w:rPr>
      </w:pPr>
    </w:p>
    <w:p w14:paraId="5CCC6326" w14:textId="77777777" w:rsidR="00F25A10" w:rsidRPr="002A0303" w:rsidRDefault="00F25A10" w:rsidP="00F25A10">
      <w:pPr>
        <w:pStyle w:val="NoSpacing"/>
        <w:spacing w:line="360" w:lineRule="auto"/>
        <w:jc w:val="center"/>
        <w:rPr>
          <w:rFonts w:ascii="Times New Roman" w:hAnsi="Times New Roman" w:cs="Times New Roman"/>
        </w:rPr>
      </w:pPr>
    </w:p>
    <w:p w14:paraId="28049647" w14:textId="77777777" w:rsidR="00F25A10" w:rsidRPr="002A0303" w:rsidRDefault="00F25A10" w:rsidP="00F25A10">
      <w:pPr>
        <w:pStyle w:val="NoSpacing"/>
        <w:spacing w:line="360" w:lineRule="auto"/>
        <w:jc w:val="center"/>
        <w:rPr>
          <w:rFonts w:ascii="Times New Roman" w:hAnsi="Times New Roman" w:cs="Times New Roman"/>
        </w:rPr>
      </w:pPr>
    </w:p>
    <w:p w14:paraId="5305E3BB" w14:textId="77777777" w:rsidR="00F25A10" w:rsidRPr="002A0303" w:rsidRDefault="00F25A10" w:rsidP="00F25A10">
      <w:pPr>
        <w:pStyle w:val="NoSpacing"/>
        <w:spacing w:line="360" w:lineRule="auto"/>
        <w:jc w:val="center"/>
        <w:rPr>
          <w:rFonts w:ascii="Times New Roman" w:hAnsi="Times New Roman" w:cs="Times New Roman"/>
        </w:rPr>
      </w:pPr>
    </w:p>
    <w:p w14:paraId="23FE50C8" w14:textId="77777777" w:rsidR="00F25A10" w:rsidRPr="002A0303" w:rsidRDefault="00F25A10" w:rsidP="00F25A10">
      <w:pPr>
        <w:pStyle w:val="NoSpacing"/>
        <w:spacing w:line="360" w:lineRule="auto"/>
        <w:jc w:val="center"/>
        <w:rPr>
          <w:rFonts w:ascii="Times New Roman" w:hAnsi="Times New Roman" w:cs="Times New Roman"/>
        </w:rPr>
      </w:pPr>
    </w:p>
    <w:p w14:paraId="6E6DC5F2" w14:textId="77777777" w:rsidR="00F25A10" w:rsidRPr="002A0303" w:rsidRDefault="00F25A10" w:rsidP="00F25A10">
      <w:pPr>
        <w:pStyle w:val="NoSpacing"/>
        <w:spacing w:line="360" w:lineRule="auto"/>
        <w:jc w:val="center"/>
        <w:rPr>
          <w:rFonts w:ascii="Times New Roman" w:hAnsi="Times New Roman" w:cs="Times New Roman"/>
        </w:rPr>
      </w:pPr>
    </w:p>
    <w:p w14:paraId="044FC516" w14:textId="77777777" w:rsidR="00F25A10" w:rsidRPr="002A0303" w:rsidRDefault="00F25A10" w:rsidP="00F25A10">
      <w:pPr>
        <w:pStyle w:val="NoSpacing"/>
        <w:spacing w:line="360" w:lineRule="auto"/>
        <w:jc w:val="center"/>
        <w:rPr>
          <w:rFonts w:ascii="Times New Roman" w:hAnsi="Times New Roman" w:cs="Times New Roman"/>
        </w:rPr>
      </w:pPr>
    </w:p>
    <w:p w14:paraId="03488D53" w14:textId="77777777" w:rsidR="00F25A10" w:rsidRPr="002A0303" w:rsidRDefault="00F25A10" w:rsidP="00F25A10">
      <w:pPr>
        <w:pStyle w:val="NoSpacing"/>
        <w:spacing w:line="360" w:lineRule="auto"/>
        <w:jc w:val="center"/>
        <w:rPr>
          <w:rFonts w:ascii="Times New Roman" w:hAnsi="Times New Roman" w:cs="Times New Roman"/>
        </w:rPr>
      </w:pPr>
    </w:p>
    <w:p w14:paraId="116262B3" w14:textId="77777777" w:rsidR="00F25A10" w:rsidRPr="002A0303" w:rsidRDefault="00F25A10" w:rsidP="00F25A10">
      <w:pPr>
        <w:pStyle w:val="NoSpacing"/>
        <w:spacing w:line="360" w:lineRule="auto"/>
        <w:jc w:val="center"/>
        <w:rPr>
          <w:rFonts w:ascii="Times New Roman" w:hAnsi="Times New Roman" w:cs="Times New Roman"/>
        </w:rPr>
      </w:pPr>
    </w:p>
    <w:p w14:paraId="067133B1" w14:textId="77777777" w:rsidR="00F25A10" w:rsidRPr="002A0303" w:rsidRDefault="00F25A10" w:rsidP="00F25A10">
      <w:pPr>
        <w:pStyle w:val="NoSpacing"/>
        <w:spacing w:line="360" w:lineRule="auto"/>
        <w:jc w:val="center"/>
        <w:rPr>
          <w:rFonts w:ascii="Times New Roman" w:hAnsi="Times New Roman" w:cs="Times New Roman"/>
        </w:rPr>
      </w:pPr>
    </w:p>
    <w:p w14:paraId="3FD8BC6E" w14:textId="77777777" w:rsidR="00F25A10" w:rsidRPr="002A0303" w:rsidRDefault="00F25A10" w:rsidP="00F25A10">
      <w:pPr>
        <w:pStyle w:val="NoSpacing"/>
        <w:spacing w:line="360" w:lineRule="auto"/>
        <w:jc w:val="center"/>
        <w:rPr>
          <w:rFonts w:ascii="Times New Roman" w:hAnsi="Times New Roman" w:cs="Times New Roman"/>
        </w:rPr>
      </w:pPr>
    </w:p>
    <w:p w14:paraId="78C1AB76" w14:textId="77777777" w:rsidR="00F25A10" w:rsidRPr="002A0303" w:rsidRDefault="00F25A10" w:rsidP="00F25A10">
      <w:pPr>
        <w:pStyle w:val="NoSpacing"/>
        <w:spacing w:line="360" w:lineRule="auto"/>
        <w:jc w:val="center"/>
        <w:rPr>
          <w:rFonts w:ascii="Times New Roman" w:hAnsi="Times New Roman" w:cs="Times New Roman"/>
        </w:rPr>
      </w:pPr>
    </w:p>
    <w:p w14:paraId="38DBD676" w14:textId="77777777" w:rsidR="00F25A10" w:rsidRPr="00B07077" w:rsidRDefault="00F25A10" w:rsidP="00F25A10">
      <w:pPr>
        <w:pStyle w:val="NoSpacing"/>
        <w:spacing w:line="360" w:lineRule="auto"/>
        <w:jc w:val="center"/>
        <w:rPr>
          <w:rFonts w:ascii="Times New Roman" w:hAnsi="Times New Roman" w:cs="Times New Roman"/>
          <w:sz w:val="28"/>
        </w:rPr>
      </w:pPr>
      <w:r w:rsidRPr="00B07077">
        <w:rPr>
          <w:rFonts w:ascii="Times New Roman" w:hAnsi="Times New Roman" w:cs="Times New Roman"/>
          <w:sz w:val="28"/>
        </w:rPr>
        <w:t>This report is submitted to the school of Business and Economics, United International University as a partial requirement for the degree fulfillment of Bachelor of Business Administration</w:t>
      </w:r>
    </w:p>
    <w:p w14:paraId="64BF4BCD" w14:textId="77777777" w:rsidR="00F25A10" w:rsidRPr="002A0303" w:rsidRDefault="00F25A10" w:rsidP="00F25A10">
      <w:pPr>
        <w:pStyle w:val="NoSpacing"/>
        <w:spacing w:line="360" w:lineRule="auto"/>
        <w:rPr>
          <w:rFonts w:ascii="Times New Roman" w:hAnsi="Times New Roman" w:cs="Times New Roman"/>
        </w:rPr>
      </w:pPr>
    </w:p>
    <w:p w14:paraId="19CBD6A2" w14:textId="3D436D84" w:rsidR="00F25A10" w:rsidRPr="002A0303" w:rsidRDefault="007A0ADF" w:rsidP="00F25A10">
      <w:pPr>
        <w:pStyle w:val="NoSpacing"/>
        <w:spacing w:line="36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5ECD2343" wp14:editId="729518D5">
                <wp:simplePos x="0" y="0"/>
                <wp:positionH relativeFrom="column">
                  <wp:posOffset>5011360</wp:posOffset>
                </wp:positionH>
                <wp:positionV relativeFrom="paragraph">
                  <wp:posOffset>256540</wp:posOffset>
                </wp:positionV>
                <wp:extent cx="577970" cy="500332"/>
                <wp:effectExtent l="0" t="0" r="12700" b="14605"/>
                <wp:wrapNone/>
                <wp:docPr id="16" name="Rectangle 16"/>
                <wp:cNvGraphicFramePr/>
                <a:graphic xmlns:a="http://schemas.openxmlformats.org/drawingml/2006/main">
                  <a:graphicData uri="http://schemas.microsoft.com/office/word/2010/wordprocessingShape">
                    <wps:wsp>
                      <wps:cNvSpPr/>
                      <wps:spPr>
                        <a:xfrm>
                          <a:off x="0" y="0"/>
                          <a:ext cx="577970" cy="500332"/>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C74DA5" id="Rectangle 16" o:spid="_x0000_s1026" style="position:absolute;margin-left:394.6pt;margin-top:20.2pt;width:45.5pt;height:39.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" fillcolor="white [3201]" strokecolor="white [3212]" strokeweight="1pt"/>
            </w:pict>
          </mc:Fallback>
        </mc:AlternateContent>
      </w:r>
      <w:r w:rsidR="00F25A10" w:rsidRPr="002A0303">
        <w:rPr>
          <w:rFonts w:ascii="Times New Roman" w:hAnsi="Times New Roman" w:cs="Times New Roman"/>
        </w:rPr>
        <w:br w:type="page"/>
      </w:r>
    </w:p>
    <w:p w14:paraId="3BF5D28E" w14:textId="77777777" w:rsidR="00F25A10" w:rsidRPr="005C52CE" w:rsidRDefault="00F25A10" w:rsidP="00F25A10">
      <w:pPr>
        <w:pStyle w:val="NoSpacing"/>
        <w:spacing w:line="192" w:lineRule="auto"/>
        <w:jc w:val="center"/>
        <w:rPr>
          <w:rFonts w:ascii="Times New Roman" w:hAnsi="Times New Roman" w:cs="Times New Roman"/>
          <w:b/>
          <w:sz w:val="36"/>
        </w:rPr>
      </w:pPr>
      <w:r w:rsidRPr="005C52CE">
        <w:rPr>
          <w:rFonts w:ascii="Times New Roman" w:hAnsi="Times New Roman" w:cs="Times New Roman"/>
          <w:b/>
          <w:sz w:val="36"/>
        </w:rPr>
        <w:lastRenderedPageBreak/>
        <w:t>Internship Report</w:t>
      </w:r>
    </w:p>
    <w:p w14:paraId="609B52EC" w14:textId="77777777" w:rsidR="00F25A10" w:rsidRPr="005C52CE" w:rsidRDefault="00F25A10" w:rsidP="00F25A10">
      <w:pPr>
        <w:pStyle w:val="NoSpacing"/>
        <w:spacing w:line="192" w:lineRule="auto"/>
        <w:jc w:val="center"/>
        <w:rPr>
          <w:rFonts w:ascii="Times New Roman" w:hAnsi="Times New Roman" w:cs="Times New Roman"/>
          <w:b/>
          <w:sz w:val="36"/>
        </w:rPr>
      </w:pPr>
    </w:p>
    <w:p w14:paraId="41C9108F" w14:textId="77777777" w:rsidR="00F25A10" w:rsidRPr="005C52CE" w:rsidRDefault="00F25A10" w:rsidP="00F25A10">
      <w:pPr>
        <w:pStyle w:val="NoSpacing"/>
        <w:spacing w:line="192" w:lineRule="auto"/>
        <w:jc w:val="center"/>
        <w:rPr>
          <w:rFonts w:ascii="Times New Roman" w:hAnsi="Times New Roman" w:cs="Times New Roman"/>
          <w:b/>
          <w:sz w:val="36"/>
        </w:rPr>
      </w:pPr>
      <w:r w:rsidRPr="005C52CE">
        <w:rPr>
          <w:rFonts w:ascii="Times New Roman" w:hAnsi="Times New Roman" w:cs="Times New Roman"/>
          <w:b/>
          <w:sz w:val="36"/>
        </w:rPr>
        <w:t>On</w:t>
      </w:r>
    </w:p>
    <w:p w14:paraId="598D1C35" w14:textId="77777777" w:rsidR="00F25A10" w:rsidRPr="00DA5457" w:rsidRDefault="00F25A10" w:rsidP="00F25A10">
      <w:pPr>
        <w:pStyle w:val="NoSpacing"/>
        <w:spacing w:line="192" w:lineRule="auto"/>
        <w:jc w:val="center"/>
        <w:rPr>
          <w:rFonts w:ascii="Times New Roman" w:hAnsi="Times New Roman" w:cs="Times New Roman"/>
          <w:sz w:val="36"/>
        </w:rPr>
      </w:pPr>
    </w:p>
    <w:p w14:paraId="15800A6D" w14:textId="77777777" w:rsidR="00F25A10" w:rsidRPr="00DA5457" w:rsidRDefault="00F25A10" w:rsidP="00F25A10">
      <w:pPr>
        <w:pStyle w:val="NoSpacing"/>
        <w:spacing w:line="192" w:lineRule="auto"/>
        <w:jc w:val="center"/>
        <w:rPr>
          <w:rFonts w:ascii="Times New Roman" w:hAnsi="Times New Roman" w:cs="Times New Roman"/>
          <w:b/>
          <w:sz w:val="40"/>
        </w:rPr>
      </w:pPr>
      <w:r w:rsidRPr="00DA5457">
        <w:rPr>
          <w:rFonts w:ascii="Times New Roman" w:hAnsi="Times New Roman" w:cs="Times New Roman"/>
          <w:b/>
          <w:sz w:val="40"/>
        </w:rPr>
        <w:t>Digital Payment Services of Dhaka Bank PLC</w:t>
      </w:r>
    </w:p>
    <w:p w14:paraId="6C1CC406" w14:textId="77777777" w:rsidR="00F25A10" w:rsidRPr="002A0303" w:rsidRDefault="00F25A10" w:rsidP="00F25A10">
      <w:pPr>
        <w:pStyle w:val="NoSpacing"/>
        <w:spacing w:line="360" w:lineRule="auto"/>
        <w:jc w:val="center"/>
        <w:rPr>
          <w:rFonts w:ascii="Times New Roman" w:eastAsiaTheme="majorEastAsia" w:hAnsi="Times New Roman" w:cs="Times New Roman"/>
          <w:bCs/>
          <w:lang w:eastAsia="ja-JP"/>
        </w:rPr>
      </w:pPr>
    </w:p>
    <w:p w14:paraId="2698FE83" w14:textId="77777777" w:rsidR="00F25A10" w:rsidRDefault="00F25A10" w:rsidP="00F25A10">
      <w:pPr>
        <w:pStyle w:val="NoSpacing"/>
        <w:spacing w:line="360" w:lineRule="auto"/>
        <w:jc w:val="center"/>
        <w:rPr>
          <w:rFonts w:ascii="Times New Roman" w:hAnsi="Times New Roman" w:cs="Times New Roman"/>
        </w:rPr>
      </w:pPr>
    </w:p>
    <w:p w14:paraId="5668A375" w14:textId="77777777" w:rsidR="00F25A10" w:rsidRPr="002A0303" w:rsidRDefault="00F25A10" w:rsidP="00F25A10">
      <w:pPr>
        <w:pStyle w:val="NoSpacing"/>
        <w:spacing w:line="360" w:lineRule="auto"/>
        <w:jc w:val="center"/>
        <w:rPr>
          <w:rFonts w:ascii="Times New Roman" w:hAnsi="Times New Roman" w:cs="Times New Roman"/>
        </w:rPr>
      </w:pPr>
    </w:p>
    <w:p w14:paraId="07539E5E" w14:textId="77777777" w:rsidR="00F25A10" w:rsidRPr="00764099" w:rsidRDefault="00F25A10" w:rsidP="00F25A10">
      <w:pPr>
        <w:pStyle w:val="NoSpacing"/>
        <w:spacing w:line="360" w:lineRule="auto"/>
        <w:jc w:val="center"/>
        <w:rPr>
          <w:rFonts w:ascii="Times New Roman" w:hAnsi="Times New Roman" w:cs="Times New Roman"/>
          <w:b/>
          <w:sz w:val="28"/>
          <w:szCs w:val="28"/>
        </w:rPr>
      </w:pPr>
      <w:r w:rsidRPr="00764099">
        <w:rPr>
          <w:rFonts w:ascii="Times New Roman" w:hAnsi="Times New Roman" w:cs="Times New Roman"/>
          <w:b/>
          <w:sz w:val="28"/>
          <w:szCs w:val="28"/>
        </w:rPr>
        <w:t>Submitted to:</w:t>
      </w:r>
    </w:p>
    <w:p w14:paraId="2DEF2DFA" w14:textId="77777777" w:rsidR="00F25A10" w:rsidRPr="00764099" w:rsidRDefault="00F25A10" w:rsidP="00F25A10">
      <w:pPr>
        <w:pStyle w:val="NoSpacing"/>
        <w:spacing w:line="360" w:lineRule="auto"/>
        <w:jc w:val="center"/>
        <w:rPr>
          <w:rFonts w:ascii="Times New Roman" w:hAnsi="Times New Roman" w:cs="Times New Roman"/>
          <w:b/>
          <w:sz w:val="28"/>
          <w:szCs w:val="28"/>
        </w:rPr>
      </w:pPr>
      <w:r w:rsidRPr="00764099">
        <w:rPr>
          <w:rFonts w:ascii="Times New Roman" w:hAnsi="Times New Roman" w:cs="Times New Roman"/>
          <w:b/>
          <w:sz w:val="28"/>
          <w:szCs w:val="28"/>
        </w:rPr>
        <w:t>Muhammad Enamul Haque</w:t>
      </w:r>
    </w:p>
    <w:p w14:paraId="4BC3A1A4" w14:textId="0F5F0B6D" w:rsidR="00F25A10" w:rsidRPr="00764099" w:rsidRDefault="00F25A10" w:rsidP="00F25A10">
      <w:pPr>
        <w:pStyle w:val="NoSpacing"/>
        <w:spacing w:line="360" w:lineRule="auto"/>
        <w:jc w:val="center"/>
        <w:rPr>
          <w:rFonts w:ascii="Times New Roman" w:hAnsi="Times New Roman" w:cs="Times New Roman"/>
          <w:sz w:val="28"/>
          <w:szCs w:val="28"/>
        </w:rPr>
      </w:pPr>
      <w:r w:rsidRPr="00764099">
        <w:rPr>
          <w:rFonts w:ascii="Times New Roman" w:hAnsi="Times New Roman" w:cs="Times New Roman"/>
          <w:sz w:val="28"/>
          <w:szCs w:val="28"/>
        </w:rPr>
        <w:t>Ass</w:t>
      </w:r>
      <w:r w:rsidR="00FE4797">
        <w:rPr>
          <w:rFonts w:ascii="Times New Roman" w:hAnsi="Times New Roman" w:cs="Times New Roman"/>
          <w:sz w:val="28"/>
          <w:szCs w:val="28"/>
        </w:rPr>
        <w:t>ociate</w:t>
      </w:r>
      <w:r w:rsidRPr="00764099">
        <w:rPr>
          <w:rFonts w:ascii="Times New Roman" w:hAnsi="Times New Roman" w:cs="Times New Roman"/>
          <w:sz w:val="28"/>
          <w:szCs w:val="28"/>
        </w:rPr>
        <w:t xml:space="preserve"> Professor,</w:t>
      </w:r>
    </w:p>
    <w:p w14:paraId="2B1CF7E8" w14:textId="77777777" w:rsidR="00F25A10" w:rsidRPr="00764099" w:rsidRDefault="00F25A10" w:rsidP="00F25A10">
      <w:pPr>
        <w:pStyle w:val="NoSpacing"/>
        <w:spacing w:line="360" w:lineRule="auto"/>
        <w:jc w:val="center"/>
        <w:rPr>
          <w:rFonts w:ascii="Times New Roman" w:hAnsi="Times New Roman" w:cs="Times New Roman"/>
          <w:sz w:val="28"/>
          <w:szCs w:val="28"/>
        </w:rPr>
      </w:pPr>
      <w:r w:rsidRPr="00764099">
        <w:rPr>
          <w:rFonts w:ascii="Times New Roman" w:hAnsi="Times New Roman" w:cs="Times New Roman"/>
          <w:sz w:val="28"/>
          <w:szCs w:val="28"/>
        </w:rPr>
        <w:t>School of Business and Economics</w:t>
      </w:r>
    </w:p>
    <w:p w14:paraId="115F4544" w14:textId="77777777" w:rsidR="00F25A10" w:rsidRPr="00764099" w:rsidRDefault="00F25A10" w:rsidP="00F25A10">
      <w:pPr>
        <w:pStyle w:val="NoSpacing"/>
        <w:spacing w:line="360" w:lineRule="auto"/>
        <w:jc w:val="center"/>
        <w:rPr>
          <w:rFonts w:ascii="Times New Roman" w:hAnsi="Times New Roman" w:cs="Times New Roman"/>
          <w:sz w:val="28"/>
          <w:szCs w:val="28"/>
        </w:rPr>
      </w:pPr>
      <w:r w:rsidRPr="00764099">
        <w:rPr>
          <w:rFonts w:ascii="Times New Roman" w:hAnsi="Times New Roman" w:cs="Times New Roman"/>
          <w:sz w:val="28"/>
          <w:szCs w:val="28"/>
        </w:rPr>
        <w:t>United International University</w:t>
      </w:r>
    </w:p>
    <w:p w14:paraId="0EF10E35" w14:textId="77777777" w:rsidR="00F25A10" w:rsidRDefault="00F25A10" w:rsidP="00F25A10">
      <w:pPr>
        <w:pStyle w:val="NoSpacing"/>
        <w:spacing w:line="360" w:lineRule="auto"/>
        <w:jc w:val="center"/>
        <w:rPr>
          <w:rFonts w:ascii="Times New Roman" w:hAnsi="Times New Roman" w:cs="Times New Roman"/>
          <w:u w:val="single"/>
        </w:rPr>
      </w:pPr>
    </w:p>
    <w:p w14:paraId="50BACC30" w14:textId="77777777" w:rsidR="00F25A10" w:rsidRPr="002A0303" w:rsidRDefault="00F25A10" w:rsidP="00F25A10">
      <w:pPr>
        <w:pStyle w:val="NoSpacing"/>
        <w:spacing w:line="360" w:lineRule="auto"/>
        <w:jc w:val="center"/>
        <w:rPr>
          <w:rFonts w:ascii="Times New Roman" w:hAnsi="Times New Roman" w:cs="Times New Roman"/>
          <w:u w:val="single"/>
        </w:rPr>
      </w:pPr>
    </w:p>
    <w:p w14:paraId="29382B79" w14:textId="77777777" w:rsidR="00F25A10" w:rsidRPr="008939B3" w:rsidRDefault="00F25A10" w:rsidP="00F25A10">
      <w:pPr>
        <w:pStyle w:val="NoSpacing"/>
        <w:spacing w:line="360" w:lineRule="auto"/>
        <w:jc w:val="center"/>
        <w:rPr>
          <w:rFonts w:ascii="Times New Roman" w:hAnsi="Times New Roman" w:cs="Times New Roman"/>
          <w:b/>
          <w:sz w:val="28"/>
        </w:rPr>
      </w:pPr>
      <w:r w:rsidRPr="008939B3">
        <w:rPr>
          <w:rFonts w:ascii="Times New Roman" w:hAnsi="Times New Roman" w:cs="Times New Roman"/>
          <w:b/>
          <w:sz w:val="28"/>
        </w:rPr>
        <w:t>Submitted by:</w:t>
      </w:r>
    </w:p>
    <w:p w14:paraId="6AE89938" w14:textId="77777777" w:rsidR="00F25A10" w:rsidRPr="008939B3" w:rsidRDefault="00F25A10" w:rsidP="00F25A10">
      <w:pPr>
        <w:pStyle w:val="NoSpacing"/>
        <w:spacing w:line="360" w:lineRule="auto"/>
        <w:jc w:val="center"/>
        <w:rPr>
          <w:rFonts w:ascii="Times New Roman" w:hAnsi="Times New Roman" w:cs="Times New Roman"/>
          <w:b/>
          <w:sz w:val="28"/>
        </w:rPr>
      </w:pPr>
      <w:r w:rsidRPr="008939B3">
        <w:rPr>
          <w:rFonts w:ascii="Times New Roman" w:hAnsi="Times New Roman" w:cs="Times New Roman"/>
          <w:b/>
          <w:sz w:val="28"/>
        </w:rPr>
        <w:t>Rumky Henrieta Baroi</w:t>
      </w:r>
    </w:p>
    <w:p w14:paraId="784AF87E" w14:textId="77777777" w:rsidR="00F25A10" w:rsidRPr="008939B3" w:rsidRDefault="00F25A10" w:rsidP="00F25A10">
      <w:pPr>
        <w:pStyle w:val="NoSpacing"/>
        <w:spacing w:line="360" w:lineRule="auto"/>
        <w:jc w:val="center"/>
        <w:rPr>
          <w:rFonts w:ascii="Times New Roman" w:hAnsi="Times New Roman" w:cs="Times New Roman"/>
          <w:sz w:val="28"/>
        </w:rPr>
      </w:pPr>
      <w:r w:rsidRPr="008939B3">
        <w:rPr>
          <w:rFonts w:ascii="Times New Roman" w:hAnsi="Times New Roman" w:cs="Times New Roman"/>
          <w:sz w:val="28"/>
        </w:rPr>
        <w:t>ID: 111 213 034</w:t>
      </w:r>
    </w:p>
    <w:p w14:paraId="6F2C036A" w14:textId="77777777" w:rsidR="00F25A10" w:rsidRPr="008939B3" w:rsidRDefault="00F25A10" w:rsidP="00F25A10">
      <w:pPr>
        <w:pStyle w:val="NoSpacing"/>
        <w:spacing w:line="360" w:lineRule="auto"/>
        <w:jc w:val="center"/>
        <w:rPr>
          <w:rFonts w:ascii="Times New Roman" w:hAnsi="Times New Roman" w:cs="Times New Roman"/>
          <w:sz w:val="28"/>
        </w:rPr>
      </w:pPr>
      <w:r w:rsidRPr="008939B3">
        <w:rPr>
          <w:rFonts w:ascii="Times New Roman" w:hAnsi="Times New Roman" w:cs="Times New Roman"/>
          <w:sz w:val="28"/>
        </w:rPr>
        <w:t>BBA (Finance)</w:t>
      </w:r>
    </w:p>
    <w:p w14:paraId="068BED47" w14:textId="77777777" w:rsidR="00F25A10" w:rsidRPr="008939B3" w:rsidRDefault="00F25A10" w:rsidP="00F25A10">
      <w:pPr>
        <w:pStyle w:val="NoSpacing"/>
        <w:spacing w:line="360" w:lineRule="auto"/>
        <w:jc w:val="center"/>
        <w:rPr>
          <w:rFonts w:ascii="Times New Roman" w:hAnsi="Times New Roman" w:cs="Times New Roman"/>
          <w:sz w:val="28"/>
        </w:rPr>
      </w:pPr>
      <w:r w:rsidRPr="008939B3">
        <w:rPr>
          <w:rFonts w:ascii="Times New Roman" w:hAnsi="Times New Roman" w:cs="Times New Roman"/>
          <w:sz w:val="28"/>
        </w:rPr>
        <w:t>Registration Trimester: Spring 2026</w:t>
      </w:r>
    </w:p>
    <w:p w14:paraId="411A6255" w14:textId="77777777" w:rsidR="00F25A10" w:rsidRPr="002A0303" w:rsidRDefault="00F25A10" w:rsidP="00F25A10">
      <w:pPr>
        <w:pStyle w:val="NoSpacing"/>
        <w:spacing w:line="360" w:lineRule="auto"/>
        <w:jc w:val="center"/>
        <w:rPr>
          <w:rFonts w:ascii="Times New Roman" w:hAnsi="Times New Roman" w:cs="Times New Roman"/>
        </w:rPr>
      </w:pPr>
    </w:p>
    <w:p w14:paraId="2C3B30CB" w14:textId="77777777" w:rsidR="00F25A10" w:rsidRPr="002A0303" w:rsidRDefault="00F25A10" w:rsidP="00F25A10">
      <w:pPr>
        <w:pStyle w:val="NoSpacing"/>
        <w:spacing w:line="360" w:lineRule="auto"/>
        <w:jc w:val="center"/>
        <w:rPr>
          <w:rFonts w:ascii="Times New Roman" w:hAnsi="Times New Roman" w:cs="Times New Roman"/>
        </w:rPr>
      </w:pPr>
      <w:r w:rsidRPr="002A0303">
        <w:rPr>
          <w:rFonts w:ascii="Times New Roman" w:hAnsi="Times New Roman" w:cs="Times New Roman"/>
          <w:noProof/>
        </w:rPr>
        <w:drawing>
          <wp:inline distT="0" distB="0" distL="0" distR="0" wp14:anchorId="3969B00E" wp14:editId="2693E4CD">
            <wp:extent cx="1628514" cy="1488558"/>
            <wp:effectExtent l="0" t="0" r="0" b="0"/>
            <wp:docPr id="22" name="Picture 22" descr="https://upload.wikimedia.org/wikipedia/en/thumb/6/6b/United_International_University_Monogram.svg/200px-United_International_University_Monogra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upload.wikimedia.org/wikipedia/en/thumb/6/6b/United_International_University_Monogram.svg/200px-United_International_University_Monogram.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643671" cy="1502412"/>
                    </a:xfrm>
                    <a:prstGeom prst="rect">
                      <a:avLst/>
                    </a:prstGeom>
                    <a:noFill/>
                    <a:ln>
                      <a:noFill/>
                    </a:ln>
                  </pic:spPr>
                </pic:pic>
              </a:graphicData>
            </a:graphic>
          </wp:inline>
        </w:drawing>
      </w:r>
    </w:p>
    <w:p w14:paraId="75CBB462" w14:textId="77777777" w:rsidR="00F25A10" w:rsidRPr="00142F6A" w:rsidRDefault="00F25A10" w:rsidP="00F25A10">
      <w:pPr>
        <w:pStyle w:val="NoSpacing"/>
        <w:spacing w:line="360" w:lineRule="auto"/>
        <w:jc w:val="center"/>
        <w:rPr>
          <w:rFonts w:ascii="Times New Roman" w:hAnsi="Times New Roman" w:cs="Times New Roman"/>
          <w:sz w:val="28"/>
        </w:rPr>
      </w:pPr>
      <w:r w:rsidRPr="00142F6A">
        <w:rPr>
          <w:rFonts w:ascii="Times New Roman" w:hAnsi="Times New Roman" w:cs="Times New Roman"/>
          <w:sz w:val="28"/>
        </w:rPr>
        <w:t>School of Business and Economics</w:t>
      </w:r>
    </w:p>
    <w:p w14:paraId="22D40F3C" w14:textId="77777777" w:rsidR="00F25A10" w:rsidRPr="00142F6A" w:rsidRDefault="00F25A10" w:rsidP="00F25A10">
      <w:pPr>
        <w:pStyle w:val="NoSpacing"/>
        <w:spacing w:line="360" w:lineRule="auto"/>
        <w:jc w:val="center"/>
        <w:rPr>
          <w:rFonts w:ascii="Times New Roman" w:hAnsi="Times New Roman" w:cs="Times New Roman"/>
          <w:b/>
          <w:sz w:val="28"/>
        </w:rPr>
      </w:pPr>
      <w:r w:rsidRPr="00142F6A">
        <w:rPr>
          <w:rFonts w:ascii="Times New Roman" w:hAnsi="Times New Roman" w:cs="Times New Roman"/>
          <w:b/>
          <w:sz w:val="28"/>
        </w:rPr>
        <w:t>United International University</w:t>
      </w:r>
    </w:p>
    <w:p w14:paraId="3C593F66" w14:textId="77777777" w:rsidR="00F25A10" w:rsidRPr="00142F6A" w:rsidRDefault="00F25A10" w:rsidP="00F25A10">
      <w:pPr>
        <w:pStyle w:val="NoSpacing"/>
        <w:spacing w:line="360" w:lineRule="auto"/>
        <w:jc w:val="center"/>
        <w:rPr>
          <w:rFonts w:ascii="Times New Roman" w:hAnsi="Times New Roman" w:cs="Times New Roman"/>
          <w:sz w:val="28"/>
        </w:rPr>
      </w:pPr>
    </w:p>
    <w:p w14:paraId="46E1F449" w14:textId="77777777" w:rsidR="00F25A10" w:rsidRDefault="00F25A10" w:rsidP="00F25A10">
      <w:pPr>
        <w:pStyle w:val="NoSpacing"/>
        <w:spacing w:line="360" w:lineRule="auto"/>
        <w:jc w:val="center"/>
        <w:rPr>
          <w:rFonts w:ascii="Times New Roman" w:hAnsi="Times New Roman" w:cs="Times New Roman"/>
          <w:sz w:val="28"/>
        </w:rPr>
      </w:pPr>
    </w:p>
    <w:p w14:paraId="65657241" w14:textId="4ED20A58" w:rsidR="00F25A10" w:rsidRPr="00142F6A" w:rsidRDefault="007A0ADF" w:rsidP="00F25A10">
      <w:pPr>
        <w:pStyle w:val="NoSpacing"/>
        <w:spacing w:line="360" w:lineRule="auto"/>
        <w:jc w:val="center"/>
        <w:rPr>
          <w:rStyle w:val="Heading1Char"/>
          <w:rFonts w:ascii="Times New Roman" w:eastAsiaTheme="minorHAnsi" w:hAnsi="Times New Roman" w:cs="Times New Roman"/>
          <w:b/>
          <w:color w:val="auto"/>
          <w:szCs w:val="24"/>
        </w:rPr>
      </w:pPr>
      <w:r>
        <w:rPr>
          <w:rFonts w:ascii="Times New Roman" w:hAnsi="Times New Roman" w:cs="Times New Roman"/>
          <w:b/>
          <w:noProof/>
          <w:sz w:val="28"/>
        </w:rPr>
        <mc:AlternateContent>
          <mc:Choice Requires="wps">
            <w:drawing>
              <wp:anchor distT="0" distB="0" distL="114300" distR="114300" simplePos="0" relativeHeight="251659264" behindDoc="0" locked="0" layoutInCell="1" allowOverlap="1" wp14:anchorId="6AE3B7B8" wp14:editId="28EEF39E">
                <wp:simplePos x="0" y="0"/>
                <wp:positionH relativeFrom="column">
                  <wp:posOffset>4994694</wp:posOffset>
                </wp:positionH>
                <wp:positionV relativeFrom="paragraph">
                  <wp:posOffset>311066</wp:posOffset>
                </wp:positionV>
                <wp:extent cx="500332" cy="500332"/>
                <wp:effectExtent l="0" t="0" r="0" b="0"/>
                <wp:wrapNone/>
                <wp:docPr id="15" name="Rectangle 15"/>
                <wp:cNvGraphicFramePr/>
                <a:graphic xmlns:a="http://schemas.openxmlformats.org/drawingml/2006/main">
                  <a:graphicData uri="http://schemas.microsoft.com/office/word/2010/wordprocessingShape">
                    <wps:wsp>
                      <wps:cNvSpPr/>
                      <wps:spPr>
                        <a:xfrm>
                          <a:off x="0" y="0"/>
                          <a:ext cx="500332" cy="500332"/>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0651AB" id="Rectangle 15" o:spid="_x0000_s1026" style="position:absolute;margin-left:393.3pt;margin-top:24.5pt;width:39.4pt;height:39.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" fillcolor="white [3201]" stroked="f" strokeweight="1pt"/>
            </w:pict>
          </mc:Fallback>
        </mc:AlternateContent>
      </w:r>
      <w:r w:rsidR="00F25A10" w:rsidRPr="00142F6A">
        <w:rPr>
          <w:rFonts w:ascii="Times New Roman" w:hAnsi="Times New Roman" w:cs="Times New Roman"/>
          <w:b/>
          <w:sz w:val="28"/>
        </w:rPr>
        <w:t xml:space="preserve">Date of submission: </w:t>
      </w:r>
      <w:r w:rsidR="00F25A10">
        <w:rPr>
          <w:rFonts w:ascii="Times New Roman" w:hAnsi="Times New Roman" w:cs="Times New Roman"/>
          <w:b/>
          <w:sz w:val="28"/>
        </w:rPr>
        <w:t>22</w:t>
      </w:r>
      <w:r w:rsidR="00F25A10" w:rsidRPr="0003713A">
        <w:rPr>
          <w:rFonts w:ascii="Times New Roman" w:hAnsi="Times New Roman" w:cs="Times New Roman"/>
          <w:b/>
          <w:sz w:val="28"/>
          <w:vertAlign w:val="superscript"/>
        </w:rPr>
        <w:t>nd</w:t>
      </w:r>
      <w:r w:rsidR="00F25A10">
        <w:rPr>
          <w:rFonts w:ascii="Times New Roman" w:hAnsi="Times New Roman" w:cs="Times New Roman"/>
          <w:b/>
          <w:sz w:val="28"/>
        </w:rPr>
        <w:t xml:space="preserve"> July, 2026</w:t>
      </w:r>
    </w:p>
    <w:p w14:paraId="7FDD0A5D" w14:textId="6786BBCA" w:rsidR="00F25A10" w:rsidRPr="00104729" w:rsidRDefault="00F25A10" w:rsidP="00F25A10">
      <w:pPr>
        <w:pStyle w:val="NoSpacing"/>
        <w:spacing w:line="360" w:lineRule="auto"/>
        <w:jc w:val="center"/>
        <w:rPr>
          <w:rFonts w:ascii="Times New Roman" w:hAnsi="Times New Roman" w:cs="Times New Roman"/>
          <w:b/>
          <w:sz w:val="28"/>
        </w:rPr>
      </w:pPr>
      <w:r w:rsidRPr="00104729">
        <w:rPr>
          <w:rStyle w:val="Heading1Char"/>
          <w:rFonts w:ascii="Times New Roman" w:hAnsi="Times New Roman" w:cs="Times New Roman"/>
          <w:b/>
          <w:szCs w:val="24"/>
        </w:rPr>
        <w:lastRenderedPageBreak/>
        <w:t>Letter of Transmittal</w:t>
      </w:r>
    </w:p>
    <w:p w14:paraId="5DE3A16C" w14:textId="77777777" w:rsidR="00F25A10" w:rsidRDefault="00F25A10" w:rsidP="00F25A10">
      <w:pPr>
        <w:pStyle w:val="NoSpacing"/>
        <w:spacing w:line="360" w:lineRule="auto"/>
        <w:rPr>
          <w:rFonts w:ascii="Times New Roman" w:hAnsi="Times New Roman" w:cs="Times New Roman"/>
        </w:rPr>
      </w:pPr>
    </w:p>
    <w:p w14:paraId="00B48E05" w14:textId="77777777" w:rsidR="00F25A10" w:rsidRPr="008C210B" w:rsidRDefault="00F25A10" w:rsidP="00F25A10">
      <w:pPr>
        <w:pStyle w:val="NoSpacing"/>
        <w:spacing w:line="360" w:lineRule="auto"/>
        <w:rPr>
          <w:rFonts w:ascii="Times New Roman" w:hAnsi="Times New Roman" w:cs="Times New Roman"/>
          <w:sz w:val="24"/>
          <w:szCs w:val="24"/>
        </w:rPr>
      </w:pPr>
      <w:r w:rsidRPr="008C210B">
        <w:rPr>
          <w:rFonts w:ascii="Times New Roman" w:hAnsi="Times New Roman" w:cs="Times New Roman"/>
          <w:sz w:val="24"/>
          <w:szCs w:val="24"/>
        </w:rPr>
        <w:t>22</w:t>
      </w:r>
      <w:r w:rsidRPr="008C210B">
        <w:rPr>
          <w:rFonts w:ascii="Times New Roman" w:hAnsi="Times New Roman" w:cs="Times New Roman"/>
          <w:sz w:val="24"/>
          <w:szCs w:val="24"/>
          <w:vertAlign w:val="superscript"/>
        </w:rPr>
        <w:t>nd</w:t>
      </w:r>
      <w:r w:rsidRPr="008C210B">
        <w:rPr>
          <w:rFonts w:ascii="Times New Roman" w:hAnsi="Times New Roman" w:cs="Times New Roman"/>
          <w:sz w:val="24"/>
          <w:szCs w:val="24"/>
        </w:rPr>
        <w:t xml:space="preserve"> July, 2026</w:t>
      </w:r>
    </w:p>
    <w:p w14:paraId="29B90ADE" w14:textId="0B495D91" w:rsidR="00F25A10" w:rsidRPr="008C210B" w:rsidRDefault="00F25A10" w:rsidP="00F25A10">
      <w:pPr>
        <w:pStyle w:val="NoSpacing"/>
        <w:spacing w:line="360" w:lineRule="auto"/>
        <w:rPr>
          <w:rFonts w:ascii="Times New Roman" w:hAnsi="Times New Roman" w:cs="Times New Roman"/>
          <w:sz w:val="24"/>
          <w:szCs w:val="24"/>
        </w:rPr>
      </w:pPr>
      <w:r w:rsidRPr="008C210B">
        <w:rPr>
          <w:rFonts w:ascii="Times New Roman" w:hAnsi="Times New Roman" w:cs="Times New Roman"/>
          <w:sz w:val="24"/>
          <w:szCs w:val="24"/>
        </w:rPr>
        <w:t>Mr. Muhammad Enamul Haque</w:t>
      </w:r>
      <w:r w:rsidRPr="008C210B">
        <w:rPr>
          <w:rFonts w:ascii="Times New Roman" w:hAnsi="Times New Roman" w:cs="Times New Roman"/>
          <w:sz w:val="24"/>
          <w:szCs w:val="24"/>
        </w:rPr>
        <w:br/>
        <w:t>Ass</w:t>
      </w:r>
      <w:r w:rsidR="00FE4797">
        <w:rPr>
          <w:rFonts w:ascii="Times New Roman" w:hAnsi="Times New Roman" w:cs="Times New Roman"/>
          <w:sz w:val="24"/>
          <w:szCs w:val="24"/>
        </w:rPr>
        <w:t>ociate</w:t>
      </w:r>
      <w:r w:rsidRPr="008C210B">
        <w:rPr>
          <w:rFonts w:ascii="Times New Roman" w:hAnsi="Times New Roman" w:cs="Times New Roman"/>
          <w:sz w:val="24"/>
          <w:szCs w:val="24"/>
        </w:rPr>
        <w:t xml:space="preserve"> Professor, School of Business &amp; Economics(SoBE)</w:t>
      </w:r>
      <w:r w:rsidRPr="008C210B">
        <w:rPr>
          <w:rFonts w:ascii="Times New Roman" w:hAnsi="Times New Roman" w:cs="Times New Roman"/>
          <w:sz w:val="24"/>
          <w:szCs w:val="24"/>
        </w:rPr>
        <w:br/>
        <w:t>United International University</w:t>
      </w:r>
      <w:r w:rsidRPr="008C210B">
        <w:rPr>
          <w:rFonts w:ascii="Times New Roman" w:hAnsi="Times New Roman" w:cs="Times New Roman"/>
          <w:sz w:val="24"/>
          <w:szCs w:val="24"/>
        </w:rPr>
        <w:br/>
      </w:r>
    </w:p>
    <w:p w14:paraId="3AE2B134" w14:textId="77777777" w:rsidR="00F25A10" w:rsidRPr="001547F2" w:rsidRDefault="00F25A10" w:rsidP="00F25A10">
      <w:pPr>
        <w:pStyle w:val="NoSpacing"/>
        <w:spacing w:line="360" w:lineRule="auto"/>
        <w:rPr>
          <w:rFonts w:ascii="Times New Roman" w:hAnsi="Times New Roman" w:cs="Times New Roman"/>
          <w:b/>
          <w:sz w:val="24"/>
          <w:szCs w:val="24"/>
        </w:rPr>
      </w:pPr>
      <w:r w:rsidRPr="001547F2">
        <w:rPr>
          <w:rFonts w:ascii="Times New Roman" w:hAnsi="Times New Roman" w:cs="Times New Roman"/>
          <w:b/>
          <w:bCs/>
          <w:sz w:val="24"/>
          <w:szCs w:val="24"/>
        </w:rPr>
        <w:t>Subject:</w:t>
      </w:r>
      <w:r w:rsidRPr="001547F2">
        <w:rPr>
          <w:rFonts w:ascii="Times New Roman" w:hAnsi="Times New Roman" w:cs="Times New Roman"/>
          <w:b/>
          <w:sz w:val="24"/>
          <w:szCs w:val="24"/>
        </w:rPr>
        <w:t xml:space="preserve"> Submission of Internship Report</w:t>
      </w:r>
    </w:p>
    <w:p w14:paraId="25B4F2F8" w14:textId="77777777" w:rsidR="00F25A10" w:rsidRPr="008C210B" w:rsidRDefault="00F25A10" w:rsidP="00F25A10">
      <w:pPr>
        <w:pStyle w:val="NoSpacing"/>
        <w:spacing w:line="360" w:lineRule="auto"/>
        <w:rPr>
          <w:rFonts w:ascii="Times New Roman" w:hAnsi="Times New Roman" w:cs="Times New Roman"/>
          <w:sz w:val="24"/>
          <w:szCs w:val="24"/>
        </w:rPr>
      </w:pPr>
      <w:r w:rsidRPr="008C210B">
        <w:rPr>
          <w:rFonts w:ascii="Times New Roman" w:hAnsi="Times New Roman" w:cs="Times New Roman"/>
          <w:sz w:val="24"/>
          <w:szCs w:val="24"/>
        </w:rPr>
        <w:t>Dear Sir,</w:t>
      </w:r>
    </w:p>
    <w:p w14:paraId="29D9D283" w14:textId="77777777" w:rsidR="00F25A10" w:rsidRPr="008C210B" w:rsidRDefault="00F25A10" w:rsidP="00F25A10">
      <w:pPr>
        <w:pStyle w:val="NoSpacing"/>
        <w:spacing w:line="360" w:lineRule="auto"/>
        <w:jc w:val="both"/>
        <w:rPr>
          <w:rFonts w:ascii="Times New Roman" w:hAnsi="Times New Roman" w:cs="Times New Roman"/>
          <w:sz w:val="24"/>
          <w:szCs w:val="24"/>
        </w:rPr>
      </w:pPr>
      <w:r w:rsidRPr="008C210B">
        <w:rPr>
          <w:rFonts w:ascii="Times New Roman" w:hAnsi="Times New Roman" w:cs="Times New Roman"/>
          <w:sz w:val="24"/>
          <w:szCs w:val="24"/>
        </w:rPr>
        <w:t>I am delivered my Internship report name Digital Payment Services of Dhaka Bank PLC: Performance and Customer Experience Analysis. This report was authored as part of the completion requirement of my BBA degree in Finance from United International University (UIU).</w:t>
      </w:r>
    </w:p>
    <w:p w14:paraId="246DAAD5" w14:textId="77777777" w:rsidR="00F25A10" w:rsidRPr="008C210B" w:rsidRDefault="00F25A10" w:rsidP="00F25A10">
      <w:pPr>
        <w:pStyle w:val="NoSpacing"/>
        <w:spacing w:line="360" w:lineRule="auto"/>
        <w:jc w:val="both"/>
        <w:rPr>
          <w:rFonts w:ascii="Times New Roman" w:hAnsi="Times New Roman" w:cs="Times New Roman"/>
          <w:sz w:val="24"/>
          <w:szCs w:val="24"/>
        </w:rPr>
      </w:pPr>
      <w:r w:rsidRPr="008C210B">
        <w:rPr>
          <w:rFonts w:ascii="Times New Roman" w:hAnsi="Times New Roman" w:cs="Times New Roman"/>
          <w:sz w:val="24"/>
          <w:szCs w:val="24"/>
        </w:rPr>
        <w:t>Throughout my internship, I have learned several things of great practical value that I have attempted to include in this paper. This report assesses the functionality and customer satisfaction of Dhaka Bank PLC's digital payment services and the role these services play in delivering fast and comfortable banking, as well as compares against other products available in Bangladesh. I have tried my best in putting the information together, and I hope you find value in the findings. To my knowledge, the report could not be written without what I have learnt so far during the years through academics and internship.</w:t>
      </w:r>
    </w:p>
    <w:p w14:paraId="1E3F6C8C" w14:textId="77777777" w:rsidR="00F25A10" w:rsidRPr="008C210B" w:rsidRDefault="00F25A10" w:rsidP="00F25A10">
      <w:pPr>
        <w:pStyle w:val="NoSpacing"/>
        <w:spacing w:line="360" w:lineRule="auto"/>
        <w:jc w:val="both"/>
        <w:rPr>
          <w:rFonts w:ascii="Times New Roman" w:hAnsi="Times New Roman" w:cs="Times New Roman"/>
          <w:sz w:val="24"/>
          <w:szCs w:val="24"/>
        </w:rPr>
      </w:pPr>
      <w:r w:rsidRPr="008C210B">
        <w:rPr>
          <w:rFonts w:ascii="Times New Roman" w:hAnsi="Times New Roman" w:cs="Times New Roman"/>
          <w:sz w:val="24"/>
          <w:szCs w:val="24"/>
        </w:rPr>
        <w:t>I would like to take this opportunity to thank you for all the guidance and supervision during my internship. This report has been made possible thanks to your assistance.</w:t>
      </w:r>
    </w:p>
    <w:p w14:paraId="0233EF0F" w14:textId="77777777" w:rsidR="00F25A10" w:rsidRDefault="00F25A10" w:rsidP="00F25A10">
      <w:pPr>
        <w:pStyle w:val="NoSpacing"/>
        <w:spacing w:line="360" w:lineRule="auto"/>
        <w:rPr>
          <w:rFonts w:ascii="Times New Roman" w:hAnsi="Times New Roman" w:cs="Times New Roman"/>
          <w:sz w:val="24"/>
          <w:szCs w:val="24"/>
        </w:rPr>
      </w:pPr>
    </w:p>
    <w:p w14:paraId="1D66CEC5" w14:textId="77777777" w:rsidR="00F25A10" w:rsidRDefault="00F25A10" w:rsidP="00F25A10">
      <w:pPr>
        <w:pStyle w:val="NoSpacing"/>
        <w:spacing w:line="360" w:lineRule="auto"/>
        <w:rPr>
          <w:rFonts w:ascii="Times New Roman" w:hAnsi="Times New Roman" w:cs="Times New Roman"/>
          <w:sz w:val="24"/>
          <w:szCs w:val="24"/>
        </w:rPr>
      </w:pPr>
    </w:p>
    <w:p w14:paraId="0C171784" w14:textId="77777777" w:rsidR="00F25A10" w:rsidRDefault="00F25A10" w:rsidP="00F25A10">
      <w:pPr>
        <w:pStyle w:val="NoSpacing"/>
        <w:spacing w:line="360" w:lineRule="auto"/>
        <w:rPr>
          <w:rFonts w:ascii="Times New Roman" w:hAnsi="Times New Roman" w:cs="Times New Roman"/>
          <w:b/>
          <w:sz w:val="24"/>
          <w:szCs w:val="24"/>
        </w:rPr>
      </w:pPr>
      <w:r w:rsidRPr="009143AF">
        <w:rPr>
          <w:rFonts w:ascii="Times New Roman" w:hAnsi="Times New Roman" w:cs="Times New Roman"/>
          <w:b/>
          <w:sz w:val="24"/>
          <w:szCs w:val="24"/>
        </w:rPr>
        <w:t>Sincerely,</w:t>
      </w:r>
    </w:p>
    <w:p w14:paraId="6CEDD30E" w14:textId="77777777" w:rsidR="00F25A10" w:rsidRPr="008C210B" w:rsidRDefault="00F25A10" w:rsidP="00F25A10">
      <w:pPr>
        <w:pStyle w:val="NoSpacing"/>
        <w:spacing w:line="360" w:lineRule="auto"/>
        <w:rPr>
          <w:rFonts w:ascii="Times New Roman" w:hAnsi="Times New Roman" w:cs="Times New Roman"/>
          <w:sz w:val="24"/>
          <w:szCs w:val="24"/>
        </w:rPr>
      </w:pPr>
      <w:r w:rsidRPr="009143AF">
        <w:rPr>
          <w:rFonts w:ascii="Times New Roman" w:hAnsi="Times New Roman" w:cs="Times New Roman"/>
          <w:b/>
          <w:sz w:val="24"/>
          <w:szCs w:val="24"/>
        </w:rPr>
        <w:br/>
        <w:t>Rumky Henrieta Baroi</w:t>
      </w:r>
      <w:r w:rsidRPr="008C210B">
        <w:rPr>
          <w:rFonts w:ascii="Times New Roman" w:hAnsi="Times New Roman" w:cs="Times New Roman"/>
          <w:sz w:val="24"/>
          <w:szCs w:val="24"/>
        </w:rPr>
        <w:br/>
        <w:t>ID: 111 213 034</w:t>
      </w:r>
      <w:r w:rsidRPr="008C210B">
        <w:rPr>
          <w:rFonts w:ascii="Times New Roman" w:hAnsi="Times New Roman" w:cs="Times New Roman"/>
          <w:sz w:val="24"/>
          <w:szCs w:val="24"/>
        </w:rPr>
        <w:br/>
        <w:t>BBA in Finance</w:t>
      </w:r>
      <w:r w:rsidRPr="008C210B">
        <w:rPr>
          <w:rFonts w:ascii="Times New Roman" w:hAnsi="Times New Roman" w:cs="Times New Roman"/>
          <w:sz w:val="24"/>
          <w:szCs w:val="24"/>
        </w:rPr>
        <w:br/>
        <w:t>United International University (UIU)</w:t>
      </w:r>
    </w:p>
    <w:p w14:paraId="7AC6B173" w14:textId="77777777" w:rsidR="00F25A10" w:rsidRDefault="00F25A10" w:rsidP="00F25A10">
      <w:pPr>
        <w:spacing w:after="200" w:line="276" w:lineRule="auto"/>
        <w:rPr>
          <w:rFonts w:ascii="Times New Roman" w:eastAsiaTheme="majorEastAsia" w:hAnsi="Times New Roman" w:cs="Times New Roman"/>
          <w:iCs/>
          <w:color w:val="0070C0"/>
          <w:sz w:val="24"/>
          <w:szCs w:val="24"/>
        </w:rPr>
      </w:pPr>
      <w:r>
        <w:rPr>
          <w:rFonts w:ascii="Times New Roman" w:eastAsiaTheme="majorEastAsia" w:hAnsi="Times New Roman" w:cs="Times New Roman"/>
          <w:iCs/>
          <w:color w:val="0070C0"/>
          <w:sz w:val="24"/>
          <w:szCs w:val="24"/>
        </w:rPr>
        <w:br w:type="page"/>
      </w:r>
    </w:p>
    <w:p w14:paraId="3392823D" w14:textId="77777777" w:rsidR="00F25A10" w:rsidRPr="00750AC3" w:rsidRDefault="00F25A10" w:rsidP="00F25A10">
      <w:pPr>
        <w:pStyle w:val="NoSpacing"/>
        <w:spacing w:line="360" w:lineRule="auto"/>
        <w:jc w:val="center"/>
        <w:rPr>
          <w:rFonts w:ascii="Times New Roman" w:eastAsiaTheme="majorEastAsia" w:hAnsi="Times New Roman" w:cs="Times New Roman"/>
          <w:b/>
          <w:iCs/>
          <w:color w:val="0070C0"/>
          <w:sz w:val="32"/>
          <w:szCs w:val="24"/>
        </w:rPr>
      </w:pPr>
      <w:r w:rsidRPr="00750AC3">
        <w:rPr>
          <w:rFonts w:ascii="Times New Roman" w:eastAsiaTheme="majorEastAsia" w:hAnsi="Times New Roman" w:cs="Times New Roman"/>
          <w:b/>
          <w:iCs/>
          <w:color w:val="0070C0"/>
          <w:sz w:val="32"/>
          <w:szCs w:val="24"/>
        </w:rPr>
        <w:lastRenderedPageBreak/>
        <w:t>Certification of Similarity Index</w:t>
      </w:r>
    </w:p>
    <w:p w14:paraId="169B2293" w14:textId="77777777" w:rsidR="00F25A10" w:rsidRPr="008C210B" w:rsidRDefault="00F25A10" w:rsidP="00F25A10">
      <w:pPr>
        <w:pStyle w:val="NoSpacing"/>
        <w:spacing w:line="360" w:lineRule="auto"/>
        <w:rPr>
          <w:rFonts w:ascii="Times New Roman" w:hAnsi="Times New Roman" w:cs="Times New Roman"/>
          <w:sz w:val="24"/>
          <w:szCs w:val="24"/>
        </w:rPr>
      </w:pPr>
    </w:p>
    <w:p w14:paraId="588A0EA8" w14:textId="77777777" w:rsidR="00F25A10" w:rsidRPr="008C210B" w:rsidRDefault="00F25A10" w:rsidP="00F25A10">
      <w:pPr>
        <w:pStyle w:val="NoSpacing"/>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2BD4C8A" wp14:editId="032E093A">
            <wp:extent cx="5276215" cy="7438390"/>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6215" cy="7438390"/>
                    </a:xfrm>
                    <a:prstGeom prst="rect">
                      <a:avLst/>
                    </a:prstGeom>
                  </pic:spPr>
                </pic:pic>
              </a:graphicData>
            </a:graphic>
          </wp:inline>
        </w:drawing>
      </w:r>
    </w:p>
    <w:p w14:paraId="43613825" w14:textId="77777777" w:rsidR="00F25A10" w:rsidRPr="008C210B" w:rsidRDefault="00F25A10" w:rsidP="00F25A10">
      <w:pPr>
        <w:pStyle w:val="NoSpacing"/>
        <w:spacing w:line="360" w:lineRule="auto"/>
        <w:rPr>
          <w:rFonts w:ascii="Times New Roman" w:hAnsi="Times New Roman" w:cs="Times New Roman"/>
          <w:sz w:val="24"/>
          <w:szCs w:val="24"/>
        </w:rPr>
      </w:pPr>
    </w:p>
    <w:p w14:paraId="03B3B99D" w14:textId="77777777" w:rsidR="00F25A10" w:rsidRPr="008C210B" w:rsidRDefault="00F25A10" w:rsidP="00F25A10">
      <w:pPr>
        <w:pStyle w:val="NoSpacing"/>
        <w:spacing w:line="360" w:lineRule="auto"/>
        <w:rPr>
          <w:rFonts w:ascii="Times New Roman" w:hAnsi="Times New Roman" w:cs="Times New Roman"/>
          <w:sz w:val="24"/>
          <w:szCs w:val="24"/>
        </w:rPr>
      </w:pPr>
      <w:r w:rsidRPr="008C210B">
        <w:rPr>
          <w:rFonts w:ascii="Times New Roman" w:hAnsi="Times New Roman" w:cs="Times New Roman"/>
          <w:sz w:val="24"/>
          <w:szCs w:val="24"/>
        </w:rPr>
        <w:br w:type="page"/>
      </w:r>
    </w:p>
    <w:p w14:paraId="20E46B2B" w14:textId="77777777" w:rsidR="00F25A10" w:rsidRPr="00A36818" w:rsidRDefault="00F25A10" w:rsidP="00F25A10">
      <w:pPr>
        <w:pStyle w:val="NoSpacing"/>
        <w:spacing w:line="360" w:lineRule="auto"/>
        <w:jc w:val="center"/>
        <w:rPr>
          <w:rFonts w:ascii="Times New Roman" w:hAnsi="Times New Roman" w:cs="Times New Roman"/>
          <w:b/>
          <w:color w:val="0070C0"/>
          <w:sz w:val="32"/>
          <w:szCs w:val="24"/>
        </w:rPr>
      </w:pPr>
      <w:bookmarkStart w:id="0" w:name="_Toc184115586"/>
      <w:r w:rsidRPr="00A36818">
        <w:rPr>
          <w:rFonts w:ascii="Times New Roman" w:hAnsi="Times New Roman" w:cs="Times New Roman"/>
          <w:b/>
          <w:color w:val="0070C0"/>
          <w:sz w:val="32"/>
          <w:szCs w:val="24"/>
        </w:rPr>
        <w:lastRenderedPageBreak/>
        <w:t>Declaration of the Student</w:t>
      </w:r>
      <w:bookmarkEnd w:id="0"/>
    </w:p>
    <w:p w14:paraId="75F00DC2" w14:textId="77777777" w:rsidR="00F25A10" w:rsidRPr="008C210B" w:rsidRDefault="00F25A10" w:rsidP="00F25A10">
      <w:pPr>
        <w:pStyle w:val="NoSpacing"/>
        <w:spacing w:line="360" w:lineRule="auto"/>
        <w:rPr>
          <w:rFonts w:ascii="Times New Roman" w:hAnsi="Times New Roman" w:cs="Times New Roman"/>
          <w:sz w:val="24"/>
          <w:szCs w:val="24"/>
        </w:rPr>
      </w:pPr>
    </w:p>
    <w:p w14:paraId="154CD413" w14:textId="60FB262A" w:rsidR="00F25A10" w:rsidRPr="008C210B" w:rsidRDefault="00F25A10" w:rsidP="00F25A10">
      <w:pPr>
        <w:pStyle w:val="NoSpacing"/>
        <w:spacing w:line="360" w:lineRule="auto"/>
        <w:jc w:val="both"/>
        <w:rPr>
          <w:rFonts w:ascii="Times New Roman" w:hAnsi="Times New Roman" w:cs="Times New Roman"/>
          <w:sz w:val="24"/>
          <w:szCs w:val="24"/>
        </w:rPr>
      </w:pPr>
      <w:r w:rsidRPr="008C210B">
        <w:rPr>
          <w:rFonts w:ascii="Times New Roman" w:hAnsi="Times New Roman" w:cs="Times New Roman"/>
          <w:sz w:val="24"/>
          <w:szCs w:val="24"/>
        </w:rPr>
        <w:t xml:space="preserve">This is to certify that the name of the internship report titled- </w:t>
      </w:r>
      <w:r w:rsidRPr="00820989">
        <w:rPr>
          <w:rFonts w:ascii="Times New Roman" w:hAnsi="Times New Roman" w:cs="Times New Roman"/>
          <w:b/>
          <w:sz w:val="24"/>
          <w:szCs w:val="24"/>
        </w:rPr>
        <w:t>“Digital payment services of Dhaka Bank PLC: Performance and customers experience analysis</w:t>
      </w:r>
      <w:r w:rsidRPr="008C210B">
        <w:rPr>
          <w:rFonts w:ascii="Times New Roman" w:hAnsi="Times New Roman" w:cs="Times New Roman"/>
          <w:sz w:val="24"/>
          <w:szCs w:val="24"/>
        </w:rPr>
        <w:t xml:space="preserve">. is submitted in partial fulfillment of the requirements for the award of the degree of Bachelor of Business Administration (BBA) with Major in Finance. This report is submitted by me </w:t>
      </w:r>
      <w:r w:rsidRPr="00035308">
        <w:rPr>
          <w:rFonts w:ascii="Times New Roman" w:hAnsi="Times New Roman" w:cs="Times New Roman"/>
          <w:b/>
          <w:sz w:val="24"/>
          <w:szCs w:val="24"/>
        </w:rPr>
        <w:t>Rumky Henrieta Baroi</w:t>
      </w:r>
      <w:r w:rsidRPr="008C210B">
        <w:rPr>
          <w:rFonts w:ascii="Times New Roman" w:hAnsi="Times New Roman" w:cs="Times New Roman"/>
          <w:sz w:val="24"/>
          <w:szCs w:val="24"/>
        </w:rPr>
        <w:t xml:space="preserve"> in the supervision of </w:t>
      </w:r>
      <w:r w:rsidRPr="008A136C">
        <w:rPr>
          <w:rFonts w:ascii="Times New Roman" w:hAnsi="Times New Roman" w:cs="Times New Roman"/>
          <w:b/>
          <w:sz w:val="24"/>
          <w:szCs w:val="24"/>
        </w:rPr>
        <w:t>Muhammad Enamul Haque</w:t>
      </w:r>
      <w:r w:rsidRPr="008C210B">
        <w:rPr>
          <w:rFonts w:ascii="Times New Roman" w:hAnsi="Times New Roman" w:cs="Times New Roman"/>
          <w:sz w:val="24"/>
          <w:szCs w:val="24"/>
        </w:rPr>
        <w:t>, Ass</w:t>
      </w:r>
      <w:r w:rsidR="00FE4797">
        <w:rPr>
          <w:rFonts w:ascii="Times New Roman" w:hAnsi="Times New Roman" w:cs="Times New Roman"/>
          <w:sz w:val="24"/>
          <w:szCs w:val="24"/>
        </w:rPr>
        <w:t>ociate</w:t>
      </w:r>
      <w:r w:rsidRPr="008C210B">
        <w:rPr>
          <w:rFonts w:ascii="Times New Roman" w:hAnsi="Times New Roman" w:cs="Times New Roman"/>
          <w:sz w:val="24"/>
          <w:szCs w:val="24"/>
        </w:rPr>
        <w:t xml:space="preserve"> Professor, School of Business &amp; Economics United International University.</w:t>
      </w:r>
    </w:p>
    <w:p w14:paraId="3F709579" w14:textId="77777777" w:rsidR="00F25A10" w:rsidRPr="008C210B" w:rsidRDefault="00F25A10" w:rsidP="00F25A10">
      <w:pPr>
        <w:pStyle w:val="NoSpacing"/>
        <w:spacing w:line="360" w:lineRule="auto"/>
        <w:jc w:val="both"/>
        <w:rPr>
          <w:rFonts w:ascii="Times New Roman" w:hAnsi="Times New Roman" w:cs="Times New Roman"/>
          <w:sz w:val="24"/>
          <w:szCs w:val="24"/>
        </w:rPr>
      </w:pPr>
      <w:r w:rsidRPr="008C210B">
        <w:rPr>
          <w:rFonts w:ascii="Times New Roman" w:hAnsi="Times New Roman" w:cs="Times New Roman"/>
          <w:sz w:val="24"/>
          <w:szCs w:val="24"/>
        </w:rPr>
        <w:t>This report is entirely based on my own work, analysis, and observations. The insights and conclusions presented in this study have been developed from my practical internship experience at Dhaka Bank PLC., Pragati Sarani Branch, as well as from an in-depth review of relevant documents and financial materials available to me during the internship period.</w:t>
      </w:r>
    </w:p>
    <w:p w14:paraId="5D23221D" w14:textId="77777777" w:rsidR="00F25A10" w:rsidRPr="008C210B" w:rsidRDefault="00F25A10" w:rsidP="00F25A10">
      <w:pPr>
        <w:pStyle w:val="NoSpacing"/>
        <w:spacing w:line="360" w:lineRule="auto"/>
        <w:jc w:val="both"/>
        <w:rPr>
          <w:rFonts w:ascii="Times New Roman" w:hAnsi="Times New Roman" w:cs="Times New Roman"/>
          <w:sz w:val="24"/>
          <w:szCs w:val="24"/>
        </w:rPr>
      </w:pPr>
      <w:r w:rsidRPr="008C210B">
        <w:rPr>
          <w:rFonts w:ascii="Times New Roman" w:hAnsi="Times New Roman" w:cs="Times New Roman"/>
          <w:sz w:val="24"/>
          <w:szCs w:val="24"/>
        </w:rPr>
        <w:t>All information, data, and references have been used with proper acknowledgment following academic integrity guidelines. I affirm that this report has not been submitted, either fully or partially, for any degree, certificate, or academic purpose at any other institution.</w:t>
      </w:r>
    </w:p>
    <w:p w14:paraId="27E0A69A" w14:textId="77777777" w:rsidR="00F25A10" w:rsidRPr="008C210B" w:rsidRDefault="00F25A10" w:rsidP="00F25A10">
      <w:pPr>
        <w:pStyle w:val="NoSpacing"/>
        <w:spacing w:line="360" w:lineRule="auto"/>
        <w:jc w:val="both"/>
        <w:rPr>
          <w:rFonts w:ascii="Times New Roman" w:hAnsi="Times New Roman" w:cs="Times New Roman"/>
          <w:sz w:val="24"/>
          <w:szCs w:val="24"/>
        </w:rPr>
      </w:pPr>
      <w:r w:rsidRPr="008C210B">
        <w:rPr>
          <w:rFonts w:ascii="Times New Roman" w:hAnsi="Times New Roman" w:cs="Times New Roman"/>
          <w:sz w:val="24"/>
          <w:szCs w:val="24"/>
        </w:rPr>
        <w:t>I take complete responsibility for the accuracy and authenticity of the content presented in this report. I also acknowledge that the work reflects my genuine effort to understand the financial operations of the organization and apply my academic knowledge in a real-world setting.</w:t>
      </w:r>
    </w:p>
    <w:p w14:paraId="70642348" w14:textId="77777777" w:rsidR="00F25A10" w:rsidRPr="008C210B" w:rsidRDefault="00F25A10" w:rsidP="00F25A10">
      <w:pPr>
        <w:pStyle w:val="NoSpacing"/>
        <w:spacing w:line="360" w:lineRule="auto"/>
        <w:rPr>
          <w:rFonts w:ascii="Times New Roman" w:hAnsi="Times New Roman" w:cs="Times New Roman"/>
          <w:sz w:val="24"/>
          <w:szCs w:val="24"/>
        </w:rPr>
      </w:pPr>
    </w:p>
    <w:p w14:paraId="4CAA69FB" w14:textId="77777777" w:rsidR="00F25A10" w:rsidRPr="008C210B" w:rsidRDefault="00F25A10" w:rsidP="00F25A10">
      <w:pPr>
        <w:pStyle w:val="NoSpacing"/>
        <w:spacing w:line="360" w:lineRule="auto"/>
        <w:rPr>
          <w:rFonts w:ascii="Times New Roman" w:hAnsi="Times New Roman" w:cs="Times New Roman"/>
          <w:sz w:val="24"/>
          <w:szCs w:val="24"/>
        </w:rPr>
      </w:pPr>
    </w:p>
    <w:p w14:paraId="40B0A085" w14:textId="77777777" w:rsidR="00F25A10" w:rsidRPr="008C210B" w:rsidRDefault="00F25A10" w:rsidP="00F25A10">
      <w:pPr>
        <w:pStyle w:val="NoSpacing"/>
        <w:spacing w:line="360" w:lineRule="auto"/>
        <w:rPr>
          <w:rFonts w:ascii="Times New Roman" w:hAnsi="Times New Roman" w:cs="Times New Roman"/>
          <w:sz w:val="24"/>
          <w:szCs w:val="24"/>
        </w:rPr>
      </w:pPr>
    </w:p>
    <w:p w14:paraId="530ADC17" w14:textId="77777777" w:rsidR="00F25A10" w:rsidRPr="008C210B" w:rsidRDefault="00F25A10" w:rsidP="00F25A10">
      <w:pPr>
        <w:pStyle w:val="NoSpacing"/>
        <w:spacing w:line="360" w:lineRule="auto"/>
        <w:rPr>
          <w:rFonts w:ascii="Times New Roman" w:hAnsi="Times New Roman" w:cs="Times New Roman"/>
          <w:sz w:val="24"/>
          <w:szCs w:val="24"/>
        </w:rPr>
      </w:pPr>
    </w:p>
    <w:p w14:paraId="62AA4D06" w14:textId="77777777" w:rsidR="00F25A10" w:rsidRPr="008C210B" w:rsidRDefault="00F25A10" w:rsidP="00F25A10">
      <w:pPr>
        <w:pStyle w:val="NoSpacing"/>
        <w:spacing w:line="360" w:lineRule="auto"/>
        <w:rPr>
          <w:rFonts w:ascii="Times New Roman" w:hAnsi="Times New Roman" w:cs="Times New Roman"/>
          <w:sz w:val="24"/>
          <w:szCs w:val="24"/>
        </w:rPr>
      </w:pPr>
    </w:p>
    <w:p w14:paraId="3A59C3E2" w14:textId="77777777" w:rsidR="00F25A10" w:rsidRPr="008C210B" w:rsidRDefault="00F25A10" w:rsidP="00F25A10">
      <w:pPr>
        <w:pStyle w:val="NoSpacing"/>
        <w:spacing w:line="360" w:lineRule="auto"/>
        <w:rPr>
          <w:rFonts w:ascii="Times New Roman" w:hAnsi="Times New Roman" w:cs="Times New Roman"/>
          <w:sz w:val="24"/>
          <w:szCs w:val="24"/>
        </w:rPr>
      </w:pPr>
    </w:p>
    <w:p w14:paraId="20BC93BD" w14:textId="77777777" w:rsidR="00F25A10" w:rsidRDefault="00F25A10" w:rsidP="00F25A10">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14:paraId="7D7C7CF1" w14:textId="77777777" w:rsidR="00F25A10" w:rsidRPr="004948A3" w:rsidRDefault="00F25A10" w:rsidP="00F25A10">
      <w:pPr>
        <w:pStyle w:val="NoSpacing"/>
        <w:spacing w:line="360" w:lineRule="auto"/>
        <w:jc w:val="center"/>
        <w:rPr>
          <w:rFonts w:ascii="Times New Roman" w:hAnsi="Times New Roman" w:cs="Times New Roman"/>
          <w:b/>
          <w:color w:val="0070C0"/>
          <w:sz w:val="32"/>
          <w:szCs w:val="24"/>
        </w:rPr>
      </w:pPr>
      <w:r w:rsidRPr="004948A3">
        <w:rPr>
          <w:rFonts w:ascii="Times New Roman" w:hAnsi="Times New Roman" w:cs="Times New Roman"/>
          <w:b/>
          <w:color w:val="0070C0"/>
          <w:sz w:val="32"/>
          <w:szCs w:val="24"/>
        </w:rPr>
        <w:lastRenderedPageBreak/>
        <w:t>Corporate Evidence</w:t>
      </w:r>
    </w:p>
    <w:p w14:paraId="2BD22E1A" w14:textId="77777777" w:rsidR="00F25A10" w:rsidRPr="008C210B" w:rsidRDefault="00F25A10" w:rsidP="00F25A10">
      <w:pPr>
        <w:pStyle w:val="NoSpacing"/>
        <w:spacing w:line="360" w:lineRule="auto"/>
        <w:rPr>
          <w:rFonts w:ascii="Times New Roman" w:hAnsi="Times New Roman" w:cs="Times New Roman"/>
          <w:sz w:val="24"/>
          <w:szCs w:val="24"/>
        </w:rPr>
      </w:pPr>
      <w:r w:rsidRPr="008C210B">
        <w:rPr>
          <w:rFonts w:ascii="Times New Roman" w:hAnsi="Times New Roman" w:cs="Times New Roman"/>
          <w:noProof/>
          <w:sz w:val="24"/>
          <w:szCs w:val="24"/>
        </w:rPr>
        <w:drawing>
          <wp:inline distT="0" distB="0" distL="0" distR="0" wp14:anchorId="1824A74D" wp14:editId="5132F56A">
            <wp:extent cx="5194648" cy="6953250"/>
            <wp:effectExtent l="19050" t="19050" r="25400" b="190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00004745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02023" cy="6963122"/>
                    </a:xfrm>
                    <a:prstGeom prst="rect">
                      <a:avLst/>
                    </a:prstGeom>
                    <a:ln>
                      <a:solidFill>
                        <a:schemeClr val="tx1"/>
                      </a:solidFill>
                    </a:ln>
                  </pic:spPr>
                </pic:pic>
              </a:graphicData>
            </a:graphic>
          </wp:inline>
        </w:drawing>
      </w:r>
    </w:p>
    <w:p w14:paraId="393F5B5C" w14:textId="77777777" w:rsidR="00F25A10" w:rsidRDefault="00F25A10" w:rsidP="00F25A10">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14:paraId="4EA0AFF0" w14:textId="77777777" w:rsidR="00F25A10" w:rsidRPr="00532F57" w:rsidRDefault="00F25A10" w:rsidP="00F25A10">
      <w:pPr>
        <w:pStyle w:val="NoSpacing"/>
        <w:spacing w:line="360" w:lineRule="auto"/>
        <w:jc w:val="center"/>
        <w:rPr>
          <w:rFonts w:ascii="Times New Roman" w:hAnsi="Times New Roman" w:cs="Times New Roman"/>
          <w:b/>
          <w:color w:val="0070C0"/>
          <w:sz w:val="32"/>
          <w:szCs w:val="24"/>
        </w:rPr>
      </w:pPr>
      <w:r w:rsidRPr="00532F57">
        <w:rPr>
          <w:rFonts w:ascii="Times New Roman" w:hAnsi="Times New Roman" w:cs="Times New Roman"/>
          <w:b/>
          <w:color w:val="0070C0"/>
          <w:sz w:val="32"/>
          <w:szCs w:val="24"/>
        </w:rPr>
        <w:lastRenderedPageBreak/>
        <w:t>Acknowledgement</w:t>
      </w:r>
    </w:p>
    <w:p w14:paraId="058A6A06" w14:textId="77777777" w:rsidR="00F25A10" w:rsidRDefault="00F25A10" w:rsidP="00F25A10">
      <w:pPr>
        <w:pStyle w:val="NoSpacing"/>
        <w:spacing w:line="360" w:lineRule="auto"/>
        <w:jc w:val="both"/>
        <w:rPr>
          <w:rFonts w:ascii="Times New Roman" w:eastAsia="Times New Roman" w:hAnsi="Times New Roman" w:cs="Times New Roman"/>
          <w:color w:val="0F1115"/>
          <w:sz w:val="24"/>
          <w:szCs w:val="24"/>
        </w:rPr>
      </w:pPr>
    </w:p>
    <w:p w14:paraId="2A1227DF" w14:textId="77777777" w:rsidR="00F25A10" w:rsidRPr="008C210B" w:rsidRDefault="00F25A10" w:rsidP="00F25A10">
      <w:pPr>
        <w:pStyle w:val="NoSpacing"/>
        <w:spacing w:line="360" w:lineRule="auto"/>
        <w:jc w:val="both"/>
        <w:rPr>
          <w:rFonts w:ascii="Times New Roman" w:eastAsia="Times New Roman" w:hAnsi="Times New Roman" w:cs="Times New Roman"/>
          <w:color w:val="0F1115"/>
          <w:sz w:val="24"/>
          <w:szCs w:val="24"/>
        </w:rPr>
      </w:pPr>
      <w:r w:rsidRPr="008C210B">
        <w:rPr>
          <w:rFonts w:ascii="Times New Roman" w:eastAsia="Times New Roman" w:hAnsi="Times New Roman" w:cs="Times New Roman"/>
          <w:color w:val="0F1115"/>
          <w:sz w:val="24"/>
          <w:szCs w:val="24"/>
        </w:rPr>
        <w:t xml:space="preserve">As an initial point, I would like to express my sincere thanks to my internship advisor </w:t>
      </w:r>
      <w:r w:rsidRPr="00A7584C">
        <w:rPr>
          <w:rFonts w:ascii="Times New Roman" w:eastAsia="Times New Roman" w:hAnsi="Times New Roman" w:cs="Times New Roman"/>
          <w:b/>
          <w:color w:val="0F1115"/>
          <w:sz w:val="24"/>
          <w:szCs w:val="24"/>
        </w:rPr>
        <w:t>Mr. Muhammad Enamul Haque</w:t>
      </w:r>
      <w:r w:rsidRPr="008C210B">
        <w:rPr>
          <w:rFonts w:ascii="Times New Roman" w:eastAsia="Times New Roman" w:hAnsi="Times New Roman" w:cs="Times New Roman"/>
          <w:color w:val="0F1115"/>
          <w:sz w:val="24"/>
          <w:szCs w:val="24"/>
        </w:rPr>
        <w:t xml:space="preserve"> who provided his unswerving guidance, encouragement and advice during the period of my internship. His wise insights and critical feedback were crucial to the development of this report, and I greatly appreciate the opportunity to learn from him as my mentor.</w:t>
      </w:r>
    </w:p>
    <w:p w14:paraId="159058A0" w14:textId="77777777" w:rsidR="00F25A10" w:rsidRPr="008C210B" w:rsidRDefault="00F25A10" w:rsidP="00F25A10">
      <w:pPr>
        <w:pStyle w:val="NoSpacing"/>
        <w:spacing w:line="360" w:lineRule="auto"/>
        <w:jc w:val="both"/>
        <w:rPr>
          <w:rFonts w:ascii="Times New Roman" w:eastAsia="Times New Roman" w:hAnsi="Times New Roman" w:cs="Times New Roman"/>
          <w:color w:val="0F1115"/>
          <w:sz w:val="24"/>
          <w:szCs w:val="24"/>
        </w:rPr>
      </w:pPr>
      <w:r w:rsidRPr="008C210B">
        <w:rPr>
          <w:rFonts w:ascii="Times New Roman" w:eastAsia="Times New Roman" w:hAnsi="Times New Roman" w:cs="Times New Roman"/>
          <w:color w:val="0F1115"/>
          <w:sz w:val="24"/>
          <w:szCs w:val="24"/>
        </w:rPr>
        <w:t>My education and mentorship there have had an extraordinary impact on my academic and professional trajectory, and much of what I learned in college is evident in the work presented here.</w:t>
      </w:r>
    </w:p>
    <w:p w14:paraId="5DA4B7F5" w14:textId="77777777" w:rsidR="00F25A10" w:rsidRPr="008C210B" w:rsidRDefault="00F25A10" w:rsidP="00F25A10">
      <w:pPr>
        <w:pStyle w:val="NoSpacing"/>
        <w:spacing w:line="360" w:lineRule="auto"/>
        <w:jc w:val="both"/>
        <w:rPr>
          <w:rFonts w:ascii="Times New Roman" w:eastAsia="Times New Roman" w:hAnsi="Times New Roman" w:cs="Times New Roman"/>
          <w:color w:val="0F1115"/>
          <w:sz w:val="24"/>
          <w:szCs w:val="24"/>
        </w:rPr>
      </w:pPr>
      <w:r w:rsidRPr="008C210B">
        <w:rPr>
          <w:rFonts w:ascii="Times New Roman" w:eastAsia="Times New Roman" w:hAnsi="Times New Roman" w:cs="Times New Roman"/>
          <w:color w:val="0F1115"/>
          <w:sz w:val="24"/>
          <w:szCs w:val="24"/>
        </w:rPr>
        <w:t xml:space="preserve">I would like to express my sincere gratitude and thankful Dhaka Bank PLC for giving me this invigilating internship opportunity. I am particularly thankful to my Senior Officer, </w:t>
      </w:r>
      <w:r w:rsidRPr="003F3C12">
        <w:rPr>
          <w:rFonts w:ascii="Times New Roman" w:eastAsia="Times New Roman" w:hAnsi="Times New Roman" w:cs="Times New Roman"/>
          <w:b/>
          <w:color w:val="0F1115"/>
          <w:sz w:val="24"/>
          <w:szCs w:val="24"/>
        </w:rPr>
        <w:t>Mrs. Salma Sultana</w:t>
      </w:r>
      <w:r w:rsidRPr="008C210B">
        <w:rPr>
          <w:rFonts w:ascii="Times New Roman" w:eastAsia="Times New Roman" w:hAnsi="Times New Roman" w:cs="Times New Roman"/>
          <w:color w:val="0F1115"/>
          <w:sz w:val="24"/>
          <w:szCs w:val="24"/>
        </w:rPr>
        <w:t xml:space="preserve"> and the big man himself, The Senior Assistant Vice President – </w:t>
      </w:r>
      <w:r w:rsidRPr="003F3C12">
        <w:rPr>
          <w:rFonts w:ascii="Times New Roman" w:eastAsia="Times New Roman" w:hAnsi="Times New Roman" w:cs="Times New Roman"/>
          <w:b/>
          <w:color w:val="0F1115"/>
          <w:sz w:val="24"/>
          <w:szCs w:val="24"/>
        </w:rPr>
        <w:t>Abu Baker Siddique</w:t>
      </w:r>
      <w:r w:rsidRPr="008C210B">
        <w:rPr>
          <w:rFonts w:ascii="Times New Roman" w:eastAsia="Times New Roman" w:hAnsi="Times New Roman" w:cs="Times New Roman"/>
          <w:color w:val="0F1115"/>
          <w:sz w:val="24"/>
          <w:szCs w:val="24"/>
        </w:rPr>
        <w:t xml:space="preserve"> for their caring supervision and guidance. Since then, they have guided me with some practical nuances of the banking industry and this constant mentoring was instrumental in developing my work skills.</w:t>
      </w:r>
    </w:p>
    <w:p w14:paraId="133216EF" w14:textId="77777777" w:rsidR="00F25A10" w:rsidRDefault="00F25A10" w:rsidP="00F25A10">
      <w:pPr>
        <w:pStyle w:val="NoSpacing"/>
        <w:spacing w:line="360" w:lineRule="auto"/>
        <w:jc w:val="both"/>
        <w:rPr>
          <w:rFonts w:ascii="Times New Roman" w:eastAsia="Times New Roman" w:hAnsi="Times New Roman" w:cs="Times New Roman"/>
          <w:color w:val="0F1115"/>
          <w:sz w:val="24"/>
          <w:szCs w:val="24"/>
        </w:rPr>
      </w:pPr>
    </w:p>
    <w:p w14:paraId="03A69C01" w14:textId="77777777" w:rsidR="00F25A10" w:rsidRPr="008C210B" w:rsidRDefault="00F25A10" w:rsidP="00F25A10">
      <w:pPr>
        <w:pStyle w:val="NoSpacing"/>
        <w:spacing w:line="360" w:lineRule="auto"/>
        <w:jc w:val="both"/>
        <w:rPr>
          <w:rFonts w:ascii="Times New Roman" w:eastAsia="Times New Roman" w:hAnsi="Times New Roman" w:cs="Times New Roman"/>
          <w:color w:val="0F1115"/>
          <w:sz w:val="24"/>
          <w:szCs w:val="24"/>
        </w:rPr>
      </w:pPr>
      <w:r w:rsidRPr="008C210B">
        <w:rPr>
          <w:rFonts w:ascii="Times New Roman" w:eastAsia="Times New Roman" w:hAnsi="Times New Roman" w:cs="Times New Roman"/>
          <w:color w:val="0F1115"/>
          <w:sz w:val="24"/>
          <w:szCs w:val="24"/>
        </w:rPr>
        <w:t>Would like to acknowledge the whole team at Dhaka Bank PLC for their support and encouragement. The learning experience was productive and memorable because of the collaborative environment and the opportunities they have extended to me.</w:t>
      </w:r>
    </w:p>
    <w:p w14:paraId="29BB894A" w14:textId="77777777" w:rsidR="00F25A10" w:rsidRPr="008C210B" w:rsidRDefault="00F25A10" w:rsidP="00F25A10">
      <w:pPr>
        <w:pStyle w:val="NoSpacing"/>
        <w:spacing w:line="360" w:lineRule="auto"/>
        <w:rPr>
          <w:rFonts w:ascii="Times New Roman" w:hAnsi="Times New Roman" w:cs="Times New Roman"/>
          <w:sz w:val="24"/>
          <w:szCs w:val="24"/>
        </w:rPr>
      </w:pPr>
    </w:p>
    <w:p w14:paraId="1A8E94D5" w14:textId="77777777" w:rsidR="00F25A10" w:rsidRPr="008C210B" w:rsidRDefault="00F25A10" w:rsidP="00F25A10">
      <w:pPr>
        <w:pStyle w:val="NoSpacing"/>
        <w:spacing w:line="360" w:lineRule="auto"/>
        <w:rPr>
          <w:rFonts w:ascii="Times New Roman" w:hAnsi="Times New Roman" w:cs="Times New Roman"/>
          <w:sz w:val="24"/>
          <w:szCs w:val="24"/>
        </w:rPr>
      </w:pPr>
    </w:p>
    <w:p w14:paraId="6AF064A7" w14:textId="77777777" w:rsidR="00F25A10" w:rsidRPr="008C210B" w:rsidRDefault="00F25A10" w:rsidP="00F25A10">
      <w:pPr>
        <w:pStyle w:val="NoSpacing"/>
        <w:spacing w:line="360" w:lineRule="auto"/>
        <w:rPr>
          <w:rFonts w:ascii="Times New Roman" w:hAnsi="Times New Roman" w:cs="Times New Roman"/>
          <w:sz w:val="24"/>
          <w:szCs w:val="24"/>
        </w:rPr>
      </w:pPr>
    </w:p>
    <w:p w14:paraId="23523A21" w14:textId="77777777" w:rsidR="00F25A10" w:rsidRPr="008C210B" w:rsidRDefault="00F25A10" w:rsidP="00F25A10">
      <w:pPr>
        <w:pStyle w:val="NoSpacing"/>
        <w:spacing w:line="360" w:lineRule="auto"/>
        <w:rPr>
          <w:rFonts w:ascii="Times New Roman" w:hAnsi="Times New Roman" w:cs="Times New Roman"/>
          <w:sz w:val="24"/>
          <w:szCs w:val="24"/>
        </w:rPr>
      </w:pPr>
    </w:p>
    <w:p w14:paraId="248CC733" w14:textId="77777777" w:rsidR="00F25A10" w:rsidRPr="008C210B" w:rsidRDefault="00F25A10" w:rsidP="00F25A10">
      <w:pPr>
        <w:pStyle w:val="NoSpacing"/>
        <w:spacing w:line="360" w:lineRule="auto"/>
        <w:rPr>
          <w:rFonts w:ascii="Times New Roman" w:hAnsi="Times New Roman" w:cs="Times New Roman"/>
          <w:sz w:val="24"/>
          <w:szCs w:val="24"/>
        </w:rPr>
      </w:pPr>
    </w:p>
    <w:p w14:paraId="47C2C6BE" w14:textId="77777777" w:rsidR="00F25A10" w:rsidRPr="008C210B" w:rsidRDefault="00F25A10" w:rsidP="00F25A10">
      <w:pPr>
        <w:pStyle w:val="NoSpacing"/>
        <w:spacing w:line="360" w:lineRule="auto"/>
        <w:rPr>
          <w:rFonts w:ascii="Times New Roman" w:hAnsi="Times New Roman" w:cs="Times New Roman"/>
          <w:sz w:val="24"/>
          <w:szCs w:val="24"/>
        </w:rPr>
      </w:pPr>
    </w:p>
    <w:p w14:paraId="164F5159" w14:textId="77777777" w:rsidR="00F25A10" w:rsidRPr="008C210B" w:rsidRDefault="00F25A10" w:rsidP="00F25A10">
      <w:pPr>
        <w:pStyle w:val="NoSpacing"/>
        <w:spacing w:line="360" w:lineRule="auto"/>
        <w:rPr>
          <w:rFonts w:ascii="Times New Roman" w:hAnsi="Times New Roman" w:cs="Times New Roman"/>
          <w:sz w:val="24"/>
          <w:szCs w:val="24"/>
        </w:rPr>
      </w:pPr>
    </w:p>
    <w:p w14:paraId="7BF09381" w14:textId="77777777" w:rsidR="00F25A10" w:rsidRDefault="00F25A10" w:rsidP="00F25A10">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14:paraId="5757A357" w14:textId="77777777" w:rsidR="00F25A10" w:rsidRPr="00940291" w:rsidRDefault="00F25A10" w:rsidP="00F25A10">
      <w:pPr>
        <w:pStyle w:val="NoSpacing"/>
        <w:spacing w:line="360" w:lineRule="auto"/>
        <w:jc w:val="center"/>
        <w:rPr>
          <w:rFonts w:ascii="Times New Roman" w:hAnsi="Times New Roman" w:cs="Times New Roman"/>
          <w:b/>
          <w:color w:val="0070C0"/>
          <w:sz w:val="32"/>
          <w:szCs w:val="24"/>
        </w:rPr>
      </w:pPr>
      <w:r w:rsidRPr="00940291">
        <w:rPr>
          <w:rFonts w:ascii="Times New Roman" w:hAnsi="Times New Roman" w:cs="Times New Roman"/>
          <w:b/>
          <w:color w:val="0070C0"/>
          <w:sz w:val="32"/>
          <w:szCs w:val="24"/>
        </w:rPr>
        <w:lastRenderedPageBreak/>
        <w:t>Executive Summary</w:t>
      </w:r>
    </w:p>
    <w:p w14:paraId="58221499" w14:textId="77777777" w:rsidR="00F25A10" w:rsidRPr="008C210B" w:rsidRDefault="00F25A10" w:rsidP="00F25A10">
      <w:pPr>
        <w:pStyle w:val="NoSpacing"/>
        <w:spacing w:line="360" w:lineRule="auto"/>
        <w:rPr>
          <w:rFonts w:ascii="Times New Roman" w:hAnsi="Times New Roman" w:cs="Times New Roman"/>
          <w:sz w:val="24"/>
          <w:szCs w:val="24"/>
        </w:rPr>
      </w:pPr>
    </w:p>
    <w:p w14:paraId="2E7D232D" w14:textId="77777777" w:rsidR="00F25A10" w:rsidRPr="008C210B" w:rsidRDefault="00F25A10" w:rsidP="00F25A10">
      <w:pPr>
        <w:pStyle w:val="NoSpacing"/>
        <w:spacing w:line="360" w:lineRule="auto"/>
        <w:jc w:val="both"/>
        <w:rPr>
          <w:rFonts w:ascii="Times New Roman" w:hAnsi="Times New Roman" w:cs="Times New Roman"/>
          <w:sz w:val="24"/>
          <w:szCs w:val="24"/>
        </w:rPr>
      </w:pPr>
      <w:r w:rsidRPr="008C210B">
        <w:rPr>
          <w:rFonts w:ascii="Times New Roman" w:hAnsi="Times New Roman" w:cs="Times New Roman"/>
          <w:sz w:val="24"/>
          <w:szCs w:val="24"/>
        </w:rPr>
        <w:t>This report starts with an overview of Dhaka Bank PLC by providing you with the history, organizational background, purpose and activities as well as a brief introduction to the digital banking operations of this bank in the country. The next section talks about the main digital payment services of the Bank including ezyBank, Internet Banking, Bangla QR, and electronic fund transfers systems like BEFTN, RTGS &amp; NPSB and Mobile Financial Service (MFS) integration. These have alleviated the customer dependency on their branch banking and utility, bringing a faster, safer, more accessible financial solution to fixation.</w:t>
      </w:r>
    </w:p>
    <w:p w14:paraId="11BB36EA" w14:textId="77777777" w:rsidR="00F25A10" w:rsidRPr="008C210B" w:rsidRDefault="00F25A10" w:rsidP="00F25A10">
      <w:pPr>
        <w:pStyle w:val="NoSpacing"/>
        <w:spacing w:line="360" w:lineRule="auto"/>
        <w:jc w:val="both"/>
        <w:rPr>
          <w:rFonts w:ascii="Times New Roman" w:hAnsi="Times New Roman" w:cs="Times New Roman"/>
          <w:sz w:val="24"/>
          <w:szCs w:val="24"/>
        </w:rPr>
      </w:pPr>
      <w:r w:rsidRPr="008C210B">
        <w:rPr>
          <w:rFonts w:ascii="Times New Roman" w:hAnsi="Times New Roman" w:cs="Times New Roman"/>
          <w:sz w:val="24"/>
          <w:szCs w:val="24"/>
        </w:rPr>
        <w:t>The report goes on to assess the information and services of these digital payment offerings through parameters like the volume of digital transactions, new and net account openings for various MFS channels, deposit mobilization through ezyBank, Bangla QR transaction statistics, trends in MFS interoperability and interbank electronic fund transfers, revenue earned from different digital payment channels etc. The results show that most of digital payment services has improved operational efficiency, customer convenience and played an important role in promoting financial inclusion which also positively affected the performance of the Bank. The report also discusses the current state of the banking sector into Bangladesh by highlighting the increasing role of tech-based financial products and services along with a slow but steady shift toward being cashless economy.</w:t>
      </w:r>
    </w:p>
    <w:p w14:paraId="56366003" w14:textId="77777777" w:rsidR="00F25A10" w:rsidRPr="008C210B" w:rsidRDefault="00F25A10" w:rsidP="00F25A10">
      <w:pPr>
        <w:pStyle w:val="NoSpacing"/>
        <w:spacing w:line="360" w:lineRule="auto"/>
        <w:jc w:val="both"/>
        <w:rPr>
          <w:rFonts w:ascii="Times New Roman" w:hAnsi="Times New Roman" w:cs="Times New Roman"/>
          <w:sz w:val="24"/>
          <w:szCs w:val="24"/>
        </w:rPr>
      </w:pPr>
      <w:r w:rsidRPr="008C210B">
        <w:rPr>
          <w:rFonts w:ascii="Times New Roman" w:hAnsi="Times New Roman" w:cs="Times New Roman"/>
          <w:sz w:val="24"/>
          <w:szCs w:val="24"/>
        </w:rPr>
        <w:t>The study is significant for its emphasis on customer experience. It assesses customer satisfaction 0n metrics including availability, basic functionality, transactional API access speed and latency, reliability, security and overall service quality. The study finds overall customers have positive feedback on the digital payment services of Dhaka Bank, for its convenience and easy accessibility, though there are challenges as well like cybersecurity risk, occasional technical problems, a lack of digital literacy in some customer segments as well and rising competition from FinTech companies and Mobile Financial Service providers. These challenges demonstrate that there is a need for upgraded technology, enhanced security features and increased customer awareness.</w:t>
      </w:r>
    </w:p>
    <w:p w14:paraId="7F0E24FC" w14:textId="77777777" w:rsidR="00F25A10" w:rsidRPr="008C210B" w:rsidRDefault="00F25A10" w:rsidP="00F25A10">
      <w:pPr>
        <w:pStyle w:val="NoSpacing"/>
        <w:spacing w:line="360" w:lineRule="auto"/>
        <w:jc w:val="both"/>
        <w:rPr>
          <w:rFonts w:ascii="Times New Roman" w:hAnsi="Times New Roman" w:cs="Times New Roman"/>
          <w:sz w:val="24"/>
          <w:szCs w:val="24"/>
        </w:rPr>
      </w:pPr>
      <w:r w:rsidRPr="008C210B">
        <w:rPr>
          <w:rFonts w:ascii="Times New Roman" w:hAnsi="Times New Roman" w:cs="Times New Roman"/>
          <w:sz w:val="24"/>
          <w:szCs w:val="24"/>
        </w:rPr>
        <w:t xml:space="preserve">The report encompasses the operational activities of Dhaka Bank PLC, key strategic initiatives and information pertaining to SWOT analysis and industry analysis in order </w:t>
      </w:r>
      <w:r w:rsidRPr="008C210B">
        <w:rPr>
          <w:rFonts w:ascii="Times New Roman" w:hAnsi="Times New Roman" w:cs="Times New Roman"/>
          <w:sz w:val="24"/>
          <w:szCs w:val="24"/>
        </w:rPr>
        <w:lastRenderedPageBreak/>
        <w:t>to evaluate its position within the competitive banking sector in Bangladesh. A number of recommendations such as bolstering cybersecurity, accelerating digital payment innovations, upgrading customer education and confidence are proposed based on the research findings along with investments in emerging technologies enabled by greater service quality for sustained customer satisfaction.</w:t>
      </w:r>
    </w:p>
    <w:p w14:paraId="5CADC5D7" w14:textId="77777777" w:rsidR="00F25A10" w:rsidRPr="008C210B" w:rsidRDefault="00F25A10" w:rsidP="00F25A10">
      <w:pPr>
        <w:pStyle w:val="NoSpacing"/>
        <w:spacing w:line="360" w:lineRule="auto"/>
        <w:jc w:val="both"/>
        <w:rPr>
          <w:rFonts w:ascii="Times New Roman" w:hAnsi="Times New Roman" w:cs="Times New Roman"/>
          <w:sz w:val="24"/>
          <w:szCs w:val="24"/>
        </w:rPr>
      </w:pPr>
      <w:r w:rsidRPr="008C210B">
        <w:rPr>
          <w:rFonts w:ascii="Times New Roman" w:hAnsi="Times New Roman" w:cs="Times New Roman"/>
          <w:sz w:val="24"/>
          <w:szCs w:val="24"/>
        </w:rPr>
        <w:t>A quick note on the report It is reported that digital payment services have become an integral part of Dhaka Bank PLC's business strategy approach and are also a key growth driver for customer engagement, operational efficiency, and ensures sustainable financial growth. Dhaka Bank PLC is well placed to do just that with their continued investment into digital innovation and customer-centric banking solutions, leveraging this competitive advantage to support the on-going digital transformation of Bangladesh's banking sector. Moreover, it is also expected that this report can be a scientific reference for future research about digital banking and payment services.</w:t>
      </w:r>
    </w:p>
    <w:p w14:paraId="118BB155" w14:textId="77777777" w:rsidR="00F25A10" w:rsidRPr="008C210B" w:rsidRDefault="00F25A10" w:rsidP="00F25A10">
      <w:pPr>
        <w:pStyle w:val="NoSpacing"/>
        <w:spacing w:line="360" w:lineRule="auto"/>
        <w:rPr>
          <w:rFonts w:ascii="Times New Roman" w:hAnsi="Times New Roman" w:cs="Times New Roman"/>
          <w:sz w:val="24"/>
          <w:szCs w:val="24"/>
        </w:rPr>
      </w:pPr>
    </w:p>
    <w:p w14:paraId="371ED6C2" w14:textId="77777777" w:rsidR="00F25A10" w:rsidRPr="008C210B" w:rsidRDefault="00F25A10" w:rsidP="00F25A10">
      <w:pPr>
        <w:pStyle w:val="NoSpacing"/>
        <w:spacing w:line="360" w:lineRule="auto"/>
        <w:rPr>
          <w:rFonts w:ascii="Times New Roman" w:hAnsi="Times New Roman" w:cs="Times New Roman"/>
          <w:sz w:val="24"/>
          <w:szCs w:val="24"/>
        </w:rPr>
      </w:pPr>
    </w:p>
    <w:p w14:paraId="352191E4" w14:textId="77777777" w:rsidR="00F25A10" w:rsidRPr="008C210B" w:rsidRDefault="00F25A10" w:rsidP="00F25A10">
      <w:pPr>
        <w:pStyle w:val="NoSpacing"/>
        <w:spacing w:line="360" w:lineRule="auto"/>
        <w:rPr>
          <w:rFonts w:ascii="Times New Roman" w:hAnsi="Times New Roman" w:cs="Times New Roman"/>
          <w:sz w:val="24"/>
          <w:szCs w:val="24"/>
        </w:rPr>
      </w:pPr>
    </w:p>
    <w:p w14:paraId="63E6A142" w14:textId="77777777" w:rsidR="00F25A10" w:rsidRPr="008C210B" w:rsidRDefault="00F25A10" w:rsidP="00F25A10">
      <w:pPr>
        <w:pStyle w:val="NoSpacing"/>
        <w:spacing w:line="360" w:lineRule="auto"/>
        <w:rPr>
          <w:rFonts w:ascii="Times New Roman" w:hAnsi="Times New Roman" w:cs="Times New Roman"/>
          <w:sz w:val="24"/>
          <w:szCs w:val="24"/>
        </w:rPr>
      </w:pPr>
    </w:p>
    <w:p w14:paraId="21C53B1E" w14:textId="77777777" w:rsidR="00F25A10" w:rsidRPr="008C210B" w:rsidRDefault="00F25A10" w:rsidP="00F25A10">
      <w:pPr>
        <w:pStyle w:val="NoSpacing"/>
        <w:spacing w:line="360" w:lineRule="auto"/>
        <w:rPr>
          <w:rFonts w:ascii="Times New Roman" w:hAnsi="Times New Roman" w:cs="Times New Roman"/>
          <w:sz w:val="24"/>
          <w:szCs w:val="24"/>
        </w:rPr>
      </w:pPr>
    </w:p>
    <w:p w14:paraId="2679B515" w14:textId="77777777" w:rsidR="00F25A10" w:rsidRPr="008C210B" w:rsidRDefault="00F25A10" w:rsidP="00F25A10">
      <w:pPr>
        <w:pStyle w:val="NoSpacing"/>
        <w:spacing w:line="360" w:lineRule="auto"/>
        <w:rPr>
          <w:rFonts w:ascii="Times New Roman" w:hAnsi="Times New Roman" w:cs="Times New Roman"/>
          <w:sz w:val="24"/>
          <w:szCs w:val="24"/>
        </w:rPr>
      </w:pPr>
    </w:p>
    <w:p w14:paraId="2624AF89" w14:textId="77777777" w:rsidR="00F25A10" w:rsidRPr="008C210B" w:rsidRDefault="00F25A10" w:rsidP="00F25A10">
      <w:pPr>
        <w:spacing w:after="0" w:line="360" w:lineRule="auto"/>
        <w:rPr>
          <w:rFonts w:ascii="Times New Roman" w:hAnsi="Times New Roman" w:cs="Times New Roman"/>
          <w:sz w:val="24"/>
          <w:szCs w:val="24"/>
        </w:rPr>
      </w:pPr>
      <w:r w:rsidRPr="008C210B">
        <w:rPr>
          <w:rFonts w:ascii="Times New Roman" w:hAnsi="Times New Roman" w:cs="Times New Roman"/>
          <w:sz w:val="24"/>
          <w:szCs w:val="24"/>
        </w:rPr>
        <w:br w:type="page"/>
      </w:r>
    </w:p>
    <w:p w14:paraId="686EEA7E" w14:textId="77777777" w:rsidR="00F25A10" w:rsidRPr="006A5AE0" w:rsidRDefault="00F25A10" w:rsidP="00F25A10">
      <w:pPr>
        <w:pStyle w:val="NoSpacing"/>
        <w:spacing w:line="360" w:lineRule="auto"/>
        <w:jc w:val="center"/>
        <w:rPr>
          <w:rFonts w:ascii="Times New Roman" w:hAnsi="Times New Roman" w:cs="Times New Roman"/>
          <w:b/>
          <w:i/>
          <w:color w:val="0070C0"/>
          <w:sz w:val="32"/>
          <w:szCs w:val="24"/>
        </w:rPr>
      </w:pPr>
      <w:r w:rsidRPr="006A5AE0">
        <w:rPr>
          <w:rFonts w:ascii="Times New Roman" w:hAnsi="Times New Roman" w:cs="Times New Roman"/>
          <w:b/>
          <w:color w:val="0070C0"/>
          <w:sz w:val="32"/>
          <w:szCs w:val="24"/>
        </w:rPr>
        <w:lastRenderedPageBreak/>
        <w:t>Table of Contents</w:t>
      </w:r>
    </w:p>
    <w:tbl>
      <w:tblPr>
        <w:tblStyle w:val="TableGrid"/>
        <w:tblW w:w="0" w:type="auto"/>
        <w:tblLook w:val="04A0" w:firstRow="1" w:lastRow="0" w:firstColumn="1" w:lastColumn="0" w:noHBand="0" w:noVBand="1"/>
      </w:tblPr>
      <w:tblGrid>
        <w:gridCol w:w="7116"/>
        <w:gridCol w:w="1409"/>
      </w:tblGrid>
      <w:tr w:rsidR="00F25A10" w:rsidRPr="008C210B" w14:paraId="3EC79747" w14:textId="77777777" w:rsidTr="003A07AB">
        <w:tc>
          <w:tcPr>
            <w:tcW w:w="7440" w:type="dxa"/>
          </w:tcPr>
          <w:p w14:paraId="0226C7CF"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sidRPr="008C210B">
              <w:rPr>
                <w:rFonts w:ascii="Times New Roman" w:eastAsiaTheme="majorEastAsia" w:hAnsi="Times New Roman" w:cs="Times New Roman"/>
                <w:sz w:val="24"/>
                <w:szCs w:val="24"/>
              </w:rPr>
              <w:t>Letter of Transmittal</w:t>
            </w:r>
          </w:p>
        </w:tc>
        <w:tc>
          <w:tcPr>
            <w:tcW w:w="1465" w:type="dxa"/>
          </w:tcPr>
          <w:p w14:paraId="24CBF01F" w14:textId="4ACA2603" w:rsidR="00F25A10" w:rsidRPr="008C210B" w:rsidRDefault="00F25A10" w:rsidP="003A07AB">
            <w:pPr>
              <w:pStyle w:val="NoSpacing"/>
              <w:spacing w:line="360" w:lineRule="auto"/>
              <w:rPr>
                <w:rFonts w:ascii="Times New Roman" w:eastAsiaTheme="majorEastAsia" w:hAnsi="Times New Roman" w:cs="Times New Roman"/>
                <w:sz w:val="24"/>
                <w:szCs w:val="24"/>
              </w:rPr>
            </w:pPr>
            <w:r w:rsidRPr="008C210B">
              <w:rPr>
                <w:rFonts w:ascii="Times New Roman" w:eastAsiaTheme="majorEastAsia" w:hAnsi="Times New Roman" w:cs="Times New Roman"/>
                <w:sz w:val="24"/>
                <w:szCs w:val="24"/>
              </w:rPr>
              <w:t>i</w:t>
            </w:r>
            <w:r w:rsidR="00A47A5B">
              <w:rPr>
                <w:rFonts w:ascii="Times New Roman" w:eastAsiaTheme="majorEastAsia" w:hAnsi="Times New Roman" w:cs="Times New Roman"/>
                <w:sz w:val="24"/>
                <w:szCs w:val="24"/>
              </w:rPr>
              <w:t>ii</w:t>
            </w:r>
          </w:p>
        </w:tc>
      </w:tr>
      <w:tr w:rsidR="00F25A10" w:rsidRPr="008C210B" w14:paraId="40F35310" w14:textId="77777777" w:rsidTr="003A07AB">
        <w:tc>
          <w:tcPr>
            <w:tcW w:w="7440" w:type="dxa"/>
          </w:tcPr>
          <w:p w14:paraId="0A034A40" w14:textId="77777777" w:rsidR="00F25A10" w:rsidRPr="008C210B" w:rsidRDefault="00F25A10" w:rsidP="003A07AB">
            <w:pPr>
              <w:pStyle w:val="NoSpacing"/>
              <w:spacing w:line="360" w:lineRule="auto"/>
              <w:rPr>
                <w:rFonts w:ascii="Times New Roman" w:eastAsiaTheme="majorEastAsia" w:hAnsi="Times New Roman" w:cs="Times New Roman"/>
                <w:iCs/>
                <w:sz w:val="24"/>
                <w:szCs w:val="24"/>
              </w:rPr>
            </w:pPr>
            <w:r w:rsidRPr="008C210B">
              <w:rPr>
                <w:rFonts w:ascii="Times New Roman" w:eastAsiaTheme="majorEastAsia" w:hAnsi="Times New Roman" w:cs="Times New Roman"/>
                <w:iCs/>
                <w:sz w:val="24"/>
                <w:szCs w:val="24"/>
              </w:rPr>
              <w:t>Certification of Similarity Index</w:t>
            </w:r>
          </w:p>
        </w:tc>
        <w:tc>
          <w:tcPr>
            <w:tcW w:w="1465" w:type="dxa"/>
          </w:tcPr>
          <w:p w14:paraId="3B44295B" w14:textId="5B291A00" w:rsidR="00F25A10" w:rsidRPr="008C210B" w:rsidRDefault="00A47A5B" w:rsidP="003A07AB">
            <w:pPr>
              <w:pStyle w:val="NoSpacing"/>
              <w:spacing w:line="360" w:lineRule="auto"/>
              <w:rPr>
                <w:rFonts w:ascii="Times New Roman" w:eastAsiaTheme="majorEastAsia" w:hAnsi="Times New Roman" w:cs="Times New Roman"/>
                <w:iCs/>
                <w:sz w:val="24"/>
                <w:szCs w:val="24"/>
              </w:rPr>
            </w:pPr>
            <w:r>
              <w:rPr>
                <w:rFonts w:ascii="Times New Roman" w:eastAsiaTheme="majorEastAsia" w:hAnsi="Times New Roman" w:cs="Times New Roman"/>
                <w:iCs/>
                <w:sz w:val="24"/>
                <w:szCs w:val="24"/>
              </w:rPr>
              <w:t>iv</w:t>
            </w:r>
          </w:p>
        </w:tc>
      </w:tr>
      <w:tr w:rsidR="00F25A10" w:rsidRPr="008C210B" w14:paraId="2AF5CCF2" w14:textId="77777777" w:rsidTr="003A07AB">
        <w:tc>
          <w:tcPr>
            <w:tcW w:w="7440" w:type="dxa"/>
          </w:tcPr>
          <w:p w14:paraId="51C65FD5" w14:textId="77777777" w:rsidR="00F25A10" w:rsidRPr="008C210B" w:rsidRDefault="00F25A10" w:rsidP="003A07AB">
            <w:pPr>
              <w:pStyle w:val="NoSpacing"/>
              <w:spacing w:line="360" w:lineRule="auto"/>
              <w:rPr>
                <w:rFonts w:ascii="Times New Roman" w:hAnsi="Times New Roman" w:cs="Times New Roman"/>
                <w:sz w:val="24"/>
                <w:szCs w:val="24"/>
              </w:rPr>
            </w:pPr>
            <w:r w:rsidRPr="008C210B">
              <w:rPr>
                <w:rFonts w:ascii="Times New Roman" w:hAnsi="Times New Roman" w:cs="Times New Roman"/>
                <w:sz w:val="24"/>
                <w:szCs w:val="24"/>
              </w:rPr>
              <w:t>Declaration of the Student</w:t>
            </w:r>
          </w:p>
        </w:tc>
        <w:tc>
          <w:tcPr>
            <w:tcW w:w="1465" w:type="dxa"/>
          </w:tcPr>
          <w:p w14:paraId="4257521C" w14:textId="52D759ED" w:rsidR="00F25A10" w:rsidRPr="008C210B" w:rsidRDefault="00A47A5B" w:rsidP="003A07AB">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v</w:t>
            </w:r>
          </w:p>
        </w:tc>
      </w:tr>
      <w:tr w:rsidR="00F25A10" w:rsidRPr="008C210B" w14:paraId="3593D920" w14:textId="77777777" w:rsidTr="003A07AB">
        <w:tc>
          <w:tcPr>
            <w:tcW w:w="7440" w:type="dxa"/>
          </w:tcPr>
          <w:p w14:paraId="32C43269" w14:textId="77777777" w:rsidR="00F25A10" w:rsidRPr="008C210B" w:rsidRDefault="00F25A10" w:rsidP="003A07AB">
            <w:pPr>
              <w:pStyle w:val="NoSpacing"/>
              <w:spacing w:line="360" w:lineRule="auto"/>
              <w:rPr>
                <w:rFonts w:ascii="Times New Roman" w:hAnsi="Times New Roman" w:cs="Times New Roman"/>
                <w:sz w:val="24"/>
                <w:szCs w:val="24"/>
              </w:rPr>
            </w:pPr>
            <w:r w:rsidRPr="008C210B">
              <w:rPr>
                <w:rFonts w:ascii="Times New Roman" w:hAnsi="Times New Roman" w:cs="Times New Roman"/>
                <w:sz w:val="24"/>
                <w:szCs w:val="24"/>
              </w:rPr>
              <w:t>Corporate Evidence</w:t>
            </w:r>
          </w:p>
        </w:tc>
        <w:tc>
          <w:tcPr>
            <w:tcW w:w="1465" w:type="dxa"/>
          </w:tcPr>
          <w:p w14:paraId="2BCEBF76" w14:textId="2AA1B077" w:rsidR="00F25A10" w:rsidRPr="008C210B" w:rsidRDefault="00A47A5B" w:rsidP="003A07AB">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vi</w:t>
            </w:r>
          </w:p>
        </w:tc>
      </w:tr>
      <w:tr w:rsidR="00F25A10" w:rsidRPr="008C210B" w14:paraId="02778BDA" w14:textId="77777777" w:rsidTr="003A07AB">
        <w:tc>
          <w:tcPr>
            <w:tcW w:w="7440" w:type="dxa"/>
          </w:tcPr>
          <w:p w14:paraId="03FD7081" w14:textId="77777777" w:rsidR="00F25A10" w:rsidRPr="008C210B" w:rsidRDefault="00F25A10" w:rsidP="003A07AB">
            <w:pPr>
              <w:pStyle w:val="NoSpacing"/>
              <w:spacing w:line="360" w:lineRule="auto"/>
              <w:rPr>
                <w:rFonts w:ascii="Times New Roman" w:hAnsi="Times New Roman" w:cs="Times New Roman"/>
                <w:sz w:val="24"/>
                <w:szCs w:val="24"/>
              </w:rPr>
            </w:pPr>
            <w:r w:rsidRPr="008C210B">
              <w:rPr>
                <w:rFonts w:ascii="Times New Roman" w:hAnsi="Times New Roman" w:cs="Times New Roman"/>
                <w:sz w:val="24"/>
                <w:szCs w:val="24"/>
              </w:rPr>
              <w:t>Acknowledgement</w:t>
            </w:r>
          </w:p>
        </w:tc>
        <w:tc>
          <w:tcPr>
            <w:tcW w:w="1465" w:type="dxa"/>
          </w:tcPr>
          <w:p w14:paraId="2CD1AA1B" w14:textId="17FB9721" w:rsidR="00F25A10" w:rsidRPr="008C210B" w:rsidRDefault="00A47A5B" w:rsidP="003A07AB">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vii</w:t>
            </w:r>
          </w:p>
        </w:tc>
      </w:tr>
      <w:tr w:rsidR="00F25A10" w:rsidRPr="008C210B" w14:paraId="0BB70D9F" w14:textId="77777777" w:rsidTr="003A07AB">
        <w:tc>
          <w:tcPr>
            <w:tcW w:w="7440" w:type="dxa"/>
          </w:tcPr>
          <w:p w14:paraId="3F3CECF5" w14:textId="77777777" w:rsidR="00F25A10" w:rsidRPr="008C210B" w:rsidRDefault="00F25A10" w:rsidP="003A07AB">
            <w:pPr>
              <w:pStyle w:val="NoSpacing"/>
              <w:spacing w:line="360" w:lineRule="auto"/>
              <w:rPr>
                <w:rFonts w:ascii="Times New Roman" w:hAnsi="Times New Roman" w:cs="Times New Roman"/>
                <w:sz w:val="24"/>
                <w:szCs w:val="24"/>
              </w:rPr>
            </w:pPr>
            <w:r w:rsidRPr="008C210B">
              <w:rPr>
                <w:rFonts w:ascii="Times New Roman" w:hAnsi="Times New Roman" w:cs="Times New Roman"/>
                <w:sz w:val="24"/>
                <w:szCs w:val="24"/>
              </w:rPr>
              <w:t>Executive Summary</w:t>
            </w:r>
          </w:p>
        </w:tc>
        <w:tc>
          <w:tcPr>
            <w:tcW w:w="1465" w:type="dxa"/>
          </w:tcPr>
          <w:p w14:paraId="1F5B46C7" w14:textId="29E194EC" w:rsidR="00F25A10" w:rsidRPr="008C210B" w:rsidRDefault="00A47A5B" w:rsidP="003A07AB">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viii</w:t>
            </w:r>
          </w:p>
        </w:tc>
      </w:tr>
      <w:tr w:rsidR="00F25A10" w:rsidRPr="008C210B" w14:paraId="1868FC68" w14:textId="77777777" w:rsidTr="003A07AB">
        <w:tc>
          <w:tcPr>
            <w:tcW w:w="7440" w:type="dxa"/>
          </w:tcPr>
          <w:p w14:paraId="089251A0" w14:textId="77777777" w:rsidR="00F25A10" w:rsidRPr="008C210B" w:rsidRDefault="00F25A10" w:rsidP="003A07AB">
            <w:pPr>
              <w:pStyle w:val="NoSpacing"/>
              <w:spacing w:line="360" w:lineRule="auto"/>
              <w:rPr>
                <w:rFonts w:ascii="Times New Roman" w:hAnsi="Times New Roman" w:cs="Times New Roman"/>
                <w:sz w:val="24"/>
                <w:szCs w:val="24"/>
              </w:rPr>
            </w:pPr>
            <w:r w:rsidRPr="008C210B">
              <w:rPr>
                <w:rFonts w:ascii="Times New Roman" w:hAnsi="Times New Roman" w:cs="Times New Roman"/>
                <w:sz w:val="24"/>
                <w:szCs w:val="24"/>
              </w:rPr>
              <w:t>List of Figures</w:t>
            </w:r>
          </w:p>
        </w:tc>
        <w:tc>
          <w:tcPr>
            <w:tcW w:w="1465" w:type="dxa"/>
          </w:tcPr>
          <w:p w14:paraId="705217D3" w14:textId="4E1AE399" w:rsidR="00F25A10" w:rsidRPr="008C210B" w:rsidRDefault="00A47A5B" w:rsidP="003A07AB">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xii</w:t>
            </w:r>
          </w:p>
        </w:tc>
      </w:tr>
      <w:tr w:rsidR="00F25A10" w:rsidRPr="008C210B" w14:paraId="655745A9" w14:textId="77777777" w:rsidTr="003A07AB">
        <w:tc>
          <w:tcPr>
            <w:tcW w:w="7440" w:type="dxa"/>
          </w:tcPr>
          <w:p w14:paraId="0EA7D3E9" w14:textId="77777777" w:rsidR="00F25A10" w:rsidRPr="008C210B" w:rsidRDefault="00F25A10" w:rsidP="003A07AB">
            <w:pPr>
              <w:pStyle w:val="NoSpacing"/>
              <w:spacing w:line="360" w:lineRule="auto"/>
              <w:rPr>
                <w:rFonts w:ascii="Times New Roman" w:hAnsi="Times New Roman" w:cs="Times New Roman"/>
                <w:sz w:val="24"/>
                <w:szCs w:val="24"/>
              </w:rPr>
            </w:pPr>
            <w:r w:rsidRPr="008C210B">
              <w:rPr>
                <w:rFonts w:ascii="Times New Roman" w:hAnsi="Times New Roman" w:cs="Times New Roman"/>
                <w:sz w:val="24"/>
                <w:szCs w:val="24"/>
              </w:rPr>
              <w:t>List of Tables</w:t>
            </w:r>
          </w:p>
        </w:tc>
        <w:tc>
          <w:tcPr>
            <w:tcW w:w="1465" w:type="dxa"/>
          </w:tcPr>
          <w:p w14:paraId="577958FA" w14:textId="789A3175" w:rsidR="00F25A10" w:rsidRPr="008C210B" w:rsidRDefault="00A47A5B" w:rsidP="003A07AB">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xiii</w:t>
            </w:r>
          </w:p>
        </w:tc>
      </w:tr>
      <w:tr w:rsidR="00F25A10" w:rsidRPr="008C210B" w14:paraId="4D0426CA" w14:textId="77777777" w:rsidTr="003A07AB">
        <w:tc>
          <w:tcPr>
            <w:tcW w:w="7440" w:type="dxa"/>
          </w:tcPr>
          <w:p w14:paraId="6018523D"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sidRPr="008C210B">
              <w:rPr>
                <w:rFonts w:ascii="Times New Roman" w:eastAsiaTheme="majorEastAsia" w:hAnsi="Times New Roman" w:cs="Times New Roman"/>
                <w:sz w:val="24"/>
                <w:szCs w:val="24"/>
              </w:rPr>
              <w:t>List of Equations</w:t>
            </w:r>
          </w:p>
        </w:tc>
        <w:tc>
          <w:tcPr>
            <w:tcW w:w="1465" w:type="dxa"/>
          </w:tcPr>
          <w:p w14:paraId="2017D2F1" w14:textId="4E683D47" w:rsidR="00F25A10" w:rsidRPr="008C210B" w:rsidRDefault="00A47A5B" w:rsidP="003A07AB">
            <w:pPr>
              <w:pStyle w:val="NoSpacing"/>
              <w:spacing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xiv</w:t>
            </w:r>
          </w:p>
        </w:tc>
      </w:tr>
      <w:tr w:rsidR="00F25A10" w:rsidRPr="008C210B" w14:paraId="2CF16A93" w14:textId="77777777" w:rsidTr="003A07AB">
        <w:tc>
          <w:tcPr>
            <w:tcW w:w="7440" w:type="dxa"/>
          </w:tcPr>
          <w:p w14:paraId="3350F8E9" w14:textId="77777777" w:rsidR="00F25A10" w:rsidRPr="008C210B" w:rsidRDefault="00F25A10" w:rsidP="003A07AB">
            <w:pPr>
              <w:pStyle w:val="NoSpacing"/>
              <w:spacing w:line="360" w:lineRule="auto"/>
              <w:rPr>
                <w:rFonts w:ascii="Times New Roman" w:hAnsi="Times New Roman" w:cs="Times New Roman"/>
                <w:sz w:val="24"/>
                <w:szCs w:val="24"/>
              </w:rPr>
            </w:pPr>
            <w:r w:rsidRPr="008C210B">
              <w:rPr>
                <w:rFonts w:ascii="Times New Roman" w:hAnsi="Times New Roman" w:cs="Times New Roman"/>
                <w:sz w:val="24"/>
                <w:szCs w:val="24"/>
              </w:rPr>
              <w:t>List of Acronyms &amp; Abbreviations</w:t>
            </w:r>
          </w:p>
        </w:tc>
        <w:tc>
          <w:tcPr>
            <w:tcW w:w="1465" w:type="dxa"/>
          </w:tcPr>
          <w:p w14:paraId="4469E134" w14:textId="1003BCAA" w:rsidR="00F25A10" w:rsidRPr="008C210B" w:rsidRDefault="00A47A5B" w:rsidP="003A07AB">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xv</w:t>
            </w:r>
          </w:p>
        </w:tc>
      </w:tr>
      <w:tr w:rsidR="00F25A10" w:rsidRPr="008C210B" w14:paraId="218C342E" w14:textId="77777777" w:rsidTr="003A07AB">
        <w:trPr>
          <w:trHeight w:val="838"/>
        </w:trPr>
        <w:tc>
          <w:tcPr>
            <w:tcW w:w="8905" w:type="dxa"/>
            <w:gridSpan w:val="2"/>
          </w:tcPr>
          <w:p w14:paraId="44924558" w14:textId="77777777" w:rsidR="00F25A10" w:rsidRPr="000A3E1D" w:rsidRDefault="00F25A10" w:rsidP="003A07AB">
            <w:pPr>
              <w:pStyle w:val="NoSpacing"/>
              <w:spacing w:line="360" w:lineRule="auto"/>
              <w:jc w:val="center"/>
              <w:rPr>
                <w:rFonts w:ascii="Times New Roman" w:eastAsiaTheme="majorEastAsia" w:hAnsi="Times New Roman" w:cs="Times New Roman"/>
                <w:b/>
                <w:sz w:val="24"/>
                <w:szCs w:val="24"/>
              </w:rPr>
            </w:pPr>
            <w:r w:rsidRPr="000A3E1D">
              <w:rPr>
                <w:rFonts w:ascii="Times New Roman" w:eastAsiaTheme="majorEastAsia" w:hAnsi="Times New Roman" w:cs="Times New Roman"/>
                <w:b/>
                <w:sz w:val="24"/>
                <w:szCs w:val="24"/>
              </w:rPr>
              <w:t>Chapter-1</w:t>
            </w:r>
          </w:p>
          <w:p w14:paraId="3A7B26CC" w14:textId="77777777" w:rsidR="00F25A10" w:rsidRPr="008C210B" w:rsidRDefault="00F25A10" w:rsidP="003A07AB">
            <w:pPr>
              <w:pStyle w:val="NoSpacing"/>
              <w:spacing w:line="360" w:lineRule="auto"/>
              <w:jc w:val="center"/>
              <w:rPr>
                <w:rFonts w:ascii="Times New Roman" w:eastAsiaTheme="majorEastAsia" w:hAnsi="Times New Roman" w:cs="Times New Roman"/>
                <w:sz w:val="24"/>
                <w:szCs w:val="24"/>
              </w:rPr>
            </w:pPr>
            <w:r w:rsidRPr="000A3E1D">
              <w:rPr>
                <w:rFonts w:ascii="Times New Roman" w:eastAsiaTheme="majorEastAsia" w:hAnsi="Times New Roman" w:cs="Times New Roman"/>
                <w:b/>
                <w:sz w:val="24"/>
                <w:szCs w:val="24"/>
              </w:rPr>
              <w:t>Introduction</w:t>
            </w:r>
          </w:p>
        </w:tc>
      </w:tr>
      <w:tr w:rsidR="00F25A10" w:rsidRPr="008C210B" w14:paraId="348515BC" w14:textId="77777777" w:rsidTr="003A07AB">
        <w:tc>
          <w:tcPr>
            <w:tcW w:w="7440" w:type="dxa"/>
          </w:tcPr>
          <w:p w14:paraId="1ABA9AE9"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sidRPr="008C210B">
              <w:rPr>
                <w:rFonts w:ascii="Times New Roman" w:eastAsiaTheme="majorEastAsia" w:hAnsi="Times New Roman" w:cs="Times New Roman"/>
                <w:sz w:val="24"/>
                <w:szCs w:val="24"/>
              </w:rPr>
              <w:t>1.1 Background of the Report</w:t>
            </w:r>
          </w:p>
        </w:tc>
        <w:tc>
          <w:tcPr>
            <w:tcW w:w="1465" w:type="dxa"/>
          </w:tcPr>
          <w:p w14:paraId="03D59A17"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sidRPr="008C210B">
              <w:rPr>
                <w:rFonts w:ascii="Times New Roman" w:eastAsiaTheme="majorEastAsia" w:hAnsi="Times New Roman" w:cs="Times New Roman"/>
                <w:sz w:val="24"/>
                <w:szCs w:val="24"/>
              </w:rPr>
              <w:t>02</w:t>
            </w:r>
          </w:p>
        </w:tc>
      </w:tr>
      <w:tr w:rsidR="00F25A10" w:rsidRPr="008C210B" w14:paraId="1B9B5529" w14:textId="77777777" w:rsidTr="003A07AB">
        <w:tc>
          <w:tcPr>
            <w:tcW w:w="7440" w:type="dxa"/>
          </w:tcPr>
          <w:p w14:paraId="709F9BAB"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sidRPr="008C210B">
              <w:rPr>
                <w:rFonts w:ascii="Times New Roman" w:eastAsiaTheme="majorEastAsia" w:hAnsi="Times New Roman" w:cs="Times New Roman"/>
                <w:sz w:val="24"/>
                <w:szCs w:val="24"/>
              </w:rPr>
              <w:t>1.2 Objective of the Report</w:t>
            </w:r>
          </w:p>
        </w:tc>
        <w:tc>
          <w:tcPr>
            <w:tcW w:w="1465" w:type="dxa"/>
          </w:tcPr>
          <w:p w14:paraId="3623EF2D"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sidRPr="008C210B">
              <w:rPr>
                <w:rFonts w:ascii="Times New Roman" w:eastAsiaTheme="majorEastAsia" w:hAnsi="Times New Roman" w:cs="Times New Roman"/>
                <w:sz w:val="24"/>
                <w:szCs w:val="24"/>
              </w:rPr>
              <w:t>02</w:t>
            </w:r>
          </w:p>
        </w:tc>
      </w:tr>
      <w:tr w:rsidR="00F25A10" w:rsidRPr="008C210B" w14:paraId="1ADFB7ED" w14:textId="77777777" w:rsidTr="003A07AB">
        <w:tc>
          <w:tcPr>
            <w:tcW w:w="7440" w:type="dxa"/>
          </w:tcPr>
          <w:p w14:paraId="311EC822"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sidRPr="008C210B">
              <w:rPr>
                <w:rFonts w:ascii="Times New Roman" w:eastAsiaTheme="majorEastAsia" w:hAnsi="Times New Roman" w:cs="Times New Roman"/>
                <w:sz w:val="24"/>
                <w:szCs w:val="24"/>
              </w:rPr>
              <w:t>1.3 Rationale of the Report</w:t>
            </w:r>
          </w:p>
        </w:tc>
        <w:tc>
          <w:tcPr>
            <w:tcW w:w="1465" w:type="dxa"/>
          </w:tcPr>
          <w:p w14:paraId="04F089B6"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sidRPr="008C210B">
              <w:rPr>
                <w:rFonts w:ascii="Times New Roman" w:eastAsiaTheme="majorEastAsia" w:hAnsi="Times New Roman" w:cs="Times New Roman"/>
                <w:sz w:val="24"/>
                <w:szCs w:val="24"/>
              </w:rPr>
              <w:t>03</w:t>
            </w:r>
          </w:p>
        </w:tc>
      </w:tr>
      <w:tr w:rsidR="00F25A10" w:rsidRPr="008C210B" w14:paraId="3B32D286" w14:textId="77777777" w:rsidTr="003A07AB">
        <w:tc>
          <w:tcPr>
            <w:tcW w:w="7440" w:type="dxa"/>
          </w:tcPr>
          <w:p w14:paraId="139FCA67"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sidRPr="008C210B">
              <w:rPr>
                <w:rFonts w:ascii="Times New Roman" w:eastAsiaTheme="majorEastAsia" w:hAnsi="Times New Roman" w:cs="Times New Roman"/>
                <w:sz w:val="24"/>
                <w:szCs w:val="24"/>
              </w:rPr>
              <w:t>1.4 Scope and Limitations of the Report</w:t>
            </w:r>
          </w:p>
        </w:tc>
        <w:tc>
          <w:tcPr>
            <w:tcW w:w="1465" w:type="dxa"/>
          </w:tcPr>
          <w:p w14:paraId="742499F2"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sidRPr="008C210B">
              <w:rPr>
                <w:rFonts w:ascii="Times New Roman" w:eastAsiaTheme="majorEastAsia" w:hAnsi="Times New Roman" w:cs="Times New Roman"/>
                <w:sz w:val="24"/>
                <w:szCs w:val="24"/>
              </w:rPr>
              <w:t>03</w:t>
            </w:r>
          </w:p>
        </w:tc>
      </w:tr>
      <w:tr w:rsidR="00F25A10" w:rsidRPr="008C210B" w14:paraId="5F8FC13B" w14:textId="77777777" w:rsidTr="003A07AB">
        <w:tc>
          <w:tcPr>
            <w:tcW w:w="7440" w:type="dxa"/>
          </w:tcPr>
          <w:p w14:paraId="27C33107" w14:textId="77777777" w:rsidR="00F25A10" w:rsidRPr="008C210B" w:rsidRDefault="00F25A10" w:rsidP="003A07AB">
            <w:pPr>
              <w:pStyle w:val="NoSpacing"/>
              <w:spacing w:line="360" w:lineRule="auto"/>
              <w:rPr>
                <w:rFonts w:ascii="Times New Roman" w:eastAsia="Times New Roman" w:hAnsi="Times New Roman" w:cs="Times New Roman"/>
                <w:sz w:val="24"/>
                <w:szCs w:val="24"/>
              </w:rPr>
            </w:pPr>
            <w:r w:rsidRPr="008C210B">
              <w:rPr>
                <w:rFonts w:ascii="Times New Roman" w:eastAsia="Times New Roman" w:hAnsi="Times New Roman" w:cs="Times New Roman"/>
                <w:sz w:val="24"/>
                <w:szCs w:val="24"/>
              </w:rPr>
              <w:t>1.5 Definition of Key Terms</w:t>
            </w:r>
          </w:p>
        </w:tc>
        <w:tc>
          <w:tcPr>
            <w:tcW w:w="1465" w:type="dxa"/>
          </w:tcPr>
          <w:p w14:paraId="063CA4ED" w14:textId="77777777" w:rsidR="00F25A10" w:rsidRPr="008C210B" w:rsidRDefault="00F25A10" w:rsidP="003A07AB">
            <w:pPr>
              <w:pStyle w:val="NoSpacing"/>
              <w:spacing w:line="360" w:lineRule="auto"/>
              <w:rPr>
                <w:rFonts w:ascii="Times New Roman" w:eastAsia="Times New Roman" w:hAnsi="Times New Roman" w:cs="Times New Roman"/>
                <w:sz w:val="24"/>
                <w:szCs w:val="24"/>
              </w:rPr>
            </w:pPr>
            <w:r w:rsidRPr="008C210B">
              <w:rPr>
                <w:rFonts w:ascii="Times New Roman" w:eastAsia="Times New Roman" w:hAnsi="Times New Roman" w:cs="Times New Roman"/>
                <w:sz w:val="24"/>
                <w:szCs w:val="24"/>
              </w:rPr>
              <w:t>04</w:t>
            </w:r>
          </w:p>
        </w:tc>
      </w:tr>
      <w:tr w:rsidR="00F25A10" w:rsidRPr="008C210B" w14:paraId="720CD17D" w14:textId="77777777" w:rsidTr="003A07AB">
        <w:trPr>
          <w:trHeight w:val="838"/>
        </w:trPr>
        <w:tc>
          <w:tcPr>
            <w:tcW w:w="8905" w:type="dxa"/>
            <w:gridSpan w:val="2"/>
          </w:tcPr>
          <w:p w14:paraId="28F4E9EC" w14:textId="77777777" w:rsidR="00F25A10" w:rsidRPr="000A3E1D" w:rsidRDefault="00F25A10" w:rsidP="003A07AB">
            <w:pPr>
              <w:pStyle w:val="NoSpacing"/>
              <w:spacing w:line="360" w:lineRule="auto"/>
              <w:jc w:val="center"/>
              <w:rPr>
                <w:rFonts w:ascii="Times New Roman" w:hAnsi="Times New Roman" w:cs="Times New Roman"/>
                <w:b/>
                <w:sz w:val="24"/>
                <w:szCs w:val="24"/>
              </w:rPr>
            </w:pPr>
            <w:r w:rsidRPr="000A3E1D">
              <w:rPr>
                <w:rFonts w:ascii="Times New Roman" w:hAnsi="Times New Roman" w:cs="Times New Roman"/>
                <w:b/>
                <w:sz w:val="24"/>
                <w:szCs w:val="24"/>
              </w:rPr>
              <w:t>Chapter-2</w:t>
            </w:r>
          </w:p>
          <w:p w14:paraId="56BED561" w14:textId="77777777" w:rsidR="00F25A10" w:rsidRPr="008C210B" w:rsidRDefault="00F25A10" w:rsidP="003A07AB">
            <w:pPr>
              <w:pStyle w:val="NoSpacing"/>
              <w:spacing w:line="360" w:lineRule="auto"/>
              <w:jc w:val="center"/>
              <w:rPr>
                <w:rFonts w:ascii="Times New Roman" w:hAnsi="Times New Roman" w:cs="Times New Roman"/>
                <w:sz w:val="24"/>
                <w:szCs w:val="24"/>
              </w:rPr>
            </w:pPr>
            <w:r w:rsidRPr="000A3E1D">
              <w:rPr>
                <w:rFonts w:ascii="Times New Roman" w:hAnsi="Times New Roman" w:cs="Times New Roman"/>
                <w:b/>
                <w:sz w:val="24"/>
                <w:szCs w:val="24"/>
              </w:rPr>
              <w:t>Company and Industry Profile</w:t>
            </w:r>
          </w:p>
        </w:tc>
      </w:tr>
      <w:tr w:rsidR="00F25A10" w:rsidRPr="008C210B" w14:paraId="6477A43B" w14:textId="77777777" w:rsidTr="003A07AB">
        <w:tc>
          <w:tcPr>
            <w:tcW w:w="7440" w:type="dxa"/>
          </w:tcPr>
          <w:p w14:paraId="70CD8DC9" w14:textId="77777777" w:rsidR="00F25A10" w:rsidRPr="008C210B" w:rsidRDefault="00F25A10" w:rsidP="003A07AB">
            <w:pPr>
              <w:pStyle w:val="NoSpacing"/>
              <w:spacing w:line="360" w:lineRule="auto"/>
              <w:rPr>
                <w:rFonts w:ascii="Times New Roman" w:hAnsi="Times New Roman" w:cs="Times New Roman"/>
                <w:sz w:val="24"/>
                <w:szCs w:val="24"/>
              </w:rPr>
            </w:pPr>
            <w:r w:rsidRPr="008C210B">
              <w:rPr>
                <w:rFonts w:ascii="Times New Roman" w:hAnsi="Times New Roman" w:cs="Times New Roman"/>
                <w:sz w:val="24"/>
                <w:szCs w:val="24"/>
              </w:rPr>
              <w:t>2.1 Company Analysis</w:t>
            </w:r>
          </w:p>
        </w:tc>
        <w:tc>
          <w:tcPr>
            <w:tcW w:w="1465" w:type="dxa"/>
          </w:tcPr>
          <w:p w14:paraId="18C54F15" w14:textId="5E1E775E" w:rsidR="00F25A10" w:rsidRPr="008C210B" w:rsidRDefault="00F25A10" w:rsidP="003A07AB">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0</w:t>
            </w:r>
            <w:r w:rsidR="009009D4">
              <w:rPr>
                <w:rFonts w:ascii="Times New Roman" w:hAnsi="Times New Roman" w:cs="Times New Roman"/>
                <w:sz w:val="24"/>
                <w:szCs w:val="24"/>
              </w:rPr>
              <w:t>8</w:t>
            </w:r>
          </w:p>
        </w:tc>
      </w:tr>
      <w:tr w:rsidR="00F25A10" w:rsidRPr="008C210B" w14:paraId="1635F16C" w14:textId="77777777" w:rsidTr="003A07AB">
        <w:tc>
          <w:tcPr>
            <w:tcW w:w="7440" w:type="dxa"/>
          </w:tcPr>
          <w:p w14:paraId="5CE44FD6" w14:textId="77777777" w:rsidR="00F25A10" w:rsidRPr="008C210B" w:rsidRDefault="00F25A10" w:rsidP="003A07AB">
            <w:pPr>
              <w:pStyle w:val="NoSpacing"/>
              <w:spacing w:line="360" w:lineRule="auto"/>
              <w:rPr>
                <w:rFonts w:ascii="Times New Roman" w:hAnsi="Times New Roman" w:cs="Times New Roman"/>
                <w:sz w:val="24"/>
                <w:szCs w:val="24"/>
              </w:rPr>
            </w:pPr>
            <w:r w:rsidRPr="008C210B">
              <w:rPr>
                <w:rFonts w:ascii="Times New Roman" w:hAnsi="Times New Roman" w:cs="Times New Roman"/>
                <w:sz w:val="24"/>
                <w:szCs w:val="24"/>
              </w:rPr>
              <w:t>2.1.1 Overview and History</w:t>
            </w:r>
          </w:p>
        </w:tc>
        <w:tc>
          <w:tcPr>
            <w:tcW w:w="1465" w:type="dxa"/>
          </w:tcPr>
          <w:p w14:paraId="3DD7ADDE" w14:textId="2127B2FB" w:rsidR="00F25A10" w:rsidRPr="008C210B" w:rsidRDefault="00F25A10" w:rsidP="003A07AB">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0</w:t>
            </w:r>
            <w:r w:rsidR="009009D4">
              <w:rPr>
                <w:rFonts w:ascii="Times New Roman" w:hAnsi="Times New Roman" w:cs="Times New Roman"/>
                <w:sz w:val="24"/>
                <w:szCs w:val="24"/>
              </w:rPr>
              <w:t>8</w:t>
            </w:r>
          </w:p>
        </w:tc>
      </w:tr>
      <w:tr w:rsidR="00F25A10" w:rsidRPr="008C210B" w14:paraId="3B76589E" w14:textId="77777777" w:rsidTr="003A07AB">
        <w:tc>
          <w:tcPr>
            <w:tcW w:w="7440" w:type="dxa"/>
          </w:tcPr>
          <w:p w14:paraId="2E7B728F"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sidRPr="008C210B">
              <w:rPr>
                <w:rFonts w:ascii="Times New Roman" w:eastAsiaTheme="majorEastAsia" w:hAnsi="Times New Roman" w:cs="Times New Roman"/>
                <w:sz w:val="24"/>
                <w:szCs w:val="24"/>
              </w:rPr>
              <w:t>2.1.2 Trend and Growth of Dhaka Bank</w:t>
            </w:r>
          </w:p>
        </w:tc>
        <w:tc>
          <w:tcPr>
            <w:tcW w:w="1465" w:type="dxa"/>
          </w:tcPr>
          <w:p w14:paraId="50E6A5E0" w14:textId="19EA6B2C" w:rsidR="00F25A10" w:rsidRPr="008C210B" w:rsidRDefault="00F25A10" w:rsidP="003A07AB">
            <w:pPr>
              <w:pStyle w:val="NoSpacing"/>
              <w:spacing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0</w:t>
            </w:r>
            <w:r w:rsidR="009009D4">
              <w:rPr>
                <w:rFonts w:ascii="Times New Roman" w:eastAsiaTheme="majorEastAsia" w:hAnsi="Times New Roman" w:cs="Times New Roman"/>
                <w:sz w:val="24"/>
                <w:szCs w:val="24"/>
              </w:rPr>
              <w:t>8</w:t>
            </w:r>
          </w:p>
        </w:tc>
      </w:tr>
      <w:tr w:rsidR="00F25A10" w:rsidRPr="008C210B" w14:paraId="6E8DF6F0" w14:textId="77777777" w:rsidTr="003A07AB">
        <w:tc>
          <w:tcPr>
            <w:tcW w:w="7440" w:type="dxa"/>
          </w:tcPr>
          <w:p w14:paraId="463281DC" w14:textId="77777777" w:rsidR="00F25A10" w:rsidRPr="008C210B" w:rsidRDefault="00F25A10" w:rsidP="003A07AB">
            <w:pPr>
              <w:pStyle w:val="NoSpacing"/>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2.1.3 Product / Service / Customer mix</w:t>
            </w:r>
          </w:p>
        </w:tc>
        <w:tc>
          <w:tcPr>
            <w:tcW w:w="1465" w:type="dxa"/>
          </w:tcPr>
          <w:p w14:paraId="1AACB44F" w14:textId="0DEAFB8F" w:rsidR="00F25A10" w:rsidRPr="008C210B" w:rsidRDefault="00F25A10" w:rsidP="003A07AB">
            <w:pPr>
              <w:pStyle w:val="NoSpacing"/>
              <w:spacing w:line="360" w:lineRule="auto"/>
              <w:rPr>
                <w:rFonts w:ascii="Times New Roman" w:hAnsi="Times New Roman" w:cs="Times New Roman"/>
                <w:bCs/>
                <w:sz w:val="24"/>
                <w:szCs w:val="24"/>
              </w:rPr>
            </w:pPr>
            <w:r>
              <w:rPr>
                <w:rFonts w:ascii="Times New Roman" w:hAnsi="Times New Roman" w:cs="Times New Roman"/>
                <w:bCs/>
                <w:sz w:val="24"/>
                <w:szCs w:val="24"/>
              </w:rPr>
              <w:t>1</w:t>
            </w:r>
            <w:r w:rsidR="009009D4">
              <w:rPr>
                <w:rFonts w:ascii="Times New Roman" w:hAnsi="Times New Roman" w:cs="Times New Roman"/>
                <w:bCs/>
                <w:sz w:val="24"/>
                <w:szCs w:val="24"/>
              </w:rPr>
              <w:t>4</w:t>
            </w:r>
          </w:p>
        </w:tc>
      </w:tr>
      <w:tr w:rsidR="00F25A10" w:rsidRPr="008C210B" w14:paraId="4E009213" w14:textId="77777777" w:rsidTr="003A07AB">
        <w:tc>
          <w:tcPr>
            <w:tcW w:w="7440" w:type="dxa"/>
          </w:tcPr>
          <w:p w14:paraId="574756E3" w14:textId="77777777" w:rsidR="00F25A10" w:rsidRPr="008C210B" w:rsidRDefault="00F25A10" w:rsidP="003A07AB">
            <w:pPr>
              <w:pStyle w:val="NoSpacing"/>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2.1.4 Company Operations / Activity</w:t>
            </w:r>
          </w:p>
        </w:tc>
        <w:tc>
          <w:tcPr>
            <w:tcW w:w="1465" w:type="dxa"/>
          </w:tcPr>
          <w:p w14:paraId="66DD2C7D" w14:textId="364B2ADB" w:rsidR="00F25A10" w:rsidRPr="008C210B" w:rsidRDefault="00F25A10" w:rsidP="003A07AB">
            <w:pPr>
              <w:pStyle w:val="NoSpacing"/>
              <w:spacing w:line="360" w:lineRule="auto"/>
              <w:rPr>
                <w:rFonts w:ascii="Times New Roman" w:hAnsi="Times New Roman" w:cs="Times New Roman"/>
                <w:bCs/>
                <w:sz w:val="24"/>
                <w:szCs w:val="24"/>
              </w:rPr>
            </w:pPr>
            <w:r>
              <w:rPr>
                <w:rFonts w:ascii="Times New Roman" w:hAnsi="Times New Roman" w:cs="Times New Roman"/>
                <w:bCs/>
                <w:sz w:val="24"/>
                <w:szCs w:val="24"/>
              </w:rPr>
              <w:t>1</w:t>
            </w:r>
            <w:r w:rsidR="009009D4">
              <w:rPr>
                <w:rFonts w:ascii="Times New Roman" w:hAnsi="Times New Roman" w:cs="Times New Roman"/>
                <w:bCs/>
                <w:sz w:val="24"/>
                <w:szCs w:val="24"/>
              </w:rPr>
              <w:t>5</w:t>
            </w:r>
          </w:p>
        </w:tc>
      </w:tr>
      <w:tr w:rsidR="00F25A10" w:rsidRPr="008C210B" w14:paraId="29B18415" w14:textId="77777777" w:rsidTr="003A07AB">
        <w:tc>
          <w:tcPr>
            <w:tcW w:w="7440" w:type="dxa"/>
          </w:tcPr>
          <w:p w14:paraId="06F0B481" w14:textId="77777777" w:rsidR="00F25A10" w:rsidRPr="008C210B" w:rsidRDefault="00F25A10" w:rsidP="003A07AB">
            <w:pPr>
              <w:pStyle w:val="NoSpacing"/>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2.1.5 SWOT Analysis</w:t>
            </w:r>
          </w:p>
        </w:tc>
        <w:tc>
          <w:tcPr>
            <w:tcW w:w="1465" w:type="dxa"/>
          </w:tcPr>
          <w:p w14:paraId="5B4964EB" w14:textId="77777777" w:rsidR="00F25A10" w:rsidRPr="008C210B" w:rsidRDefault="00F25A10" w:rsidP="003A07AB">
            <w:pPr>
              <w:pStyle w:val="NoSpacing"/>
              <w:spacing w:line="360" w:lineRule="auto"/>
              <w:rPr>
                <w:rFonts w:ascii="Times New Roman" w:hAnsi="Times New Roman" w:cs="Times New Roman"/>
                <w:bCs/>
                <w:sz w:val="24"/>
                <w:szCs w:val="24"/>
              </w:rPr>
            </w:pPr>
            <w:r>
              <w:rPr>
                <w:rFonts w:ascii="Times New Roman" w:hAnsi="Times New Roman" w:cs="Times New Roman"/>
                <w:bCs/>
                <w:sz w:val="24"/>
                <w:szCs w:val="24"/>
              </w:rPr>
              <w:t>15</w:t>
            </w:r>
          </w:p>
        </w:tc>
      </w:tr>
      <w:tr w:rsidR="00F25A10" w:rsidRPr="008C210B" w14:paraId="00097933" w14:textId="77777777" w:rsidTr="003A07AB">
        <w:tc>
          <w:tcPr>
            <w:tcW w:w="7440" w:type="dxa"/>
          </w:tcPr>
          <w:p w14:paraId="1A24E502"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sidRPr="008C210B">
              <w:rPr>
                <w:rFonts w:ascii="Times New Roman" w:eastAsiaTheme="majorEastAsia" w:hAnsi="Times New Roman" w:cs="Times New Roman"/>
                <w:sz w:val="24"/>
                <w:szCs w:val="24"/>
              </w:rPr>
              <w:t>2.2 Industry Analysis</w:t>
            </w:r>
          </w:p>
        </w:tc>
        <w:tc>
          <w:tcPr>
            <w:tcW w:w="1465" w:type="dxa"/>
          </w:tcPr>
          <w:p w14:paraId="14724D3A"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17</w:t>
            </w:r>
          </w:p>
        </w:tc>
      </w:tr>
      <w:tr w:rsidR="00F25A10" w:rsidRPr="008C210B" w14:paraId="12D517D0" w14:textId="77777777" w:rsidTr="003A07AB">
        <w:tc>
          <w:tcPr>
            <w:tcW w:w="7440" w:type="dxa"/>
          </w:tcPr>
          <w:p w14:paraId="067B45D0"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sidRPr="008C210B">
              <w:rPr>
                <w:rFonts w:ascii="Times New Roman" w:eastAsiaTheme="majorEastAsia" w:hAnsi="Times New Roman" w:cs="Times New Roman"/>
                <w:sz w:val="24"/>
                <w:szCs w:val="24"/>
              </w:rPr>
              <w:t>2.2.1 Specification of the Industry</w:t>
            </w:r>
          </w:p>
        </w:tc>
        <w:tc>
          <w:tcPr>
            <w:tcW w:w="1465" w:type="dxa"/>
          </w:tcPr>
          <w:p w14:paraId="4231FD74"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17</w:t>
            </w:r>
          </w:p>
        </w:tc>
      </w:tr>
      <w:tr w:rsidR="00F25A10" w:rsidRPr="008C210B" w14:paraId="38E66265" w14:textId="77777777" w:rsidTr="003A07AB">
        <w:tc>
          <w:tcPr>
            <w:tcW w:w="7440" w:type="dxa"/>
          </w:tcPr>
          <w:p w14:paraId="13FF5192"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sidRPr="008C210B">
              <w:rPr>
                <w:rFonts w:ascii="Times New Roman" w:eastAsiaTheme="majorEastAsia" w:hAnsi="Times New Roman" w:cs="Times New Roman"/>
                <w:sz w:val="24"/>
                <w:szCs w:val="24"/>
              </w:rPr>
              <w:t>2.2.2 Size, Trend, and Maturity of the Industry</w:t>
            </w:r>
          </w:p>
        </w:tc>
        <w:tc>
          <w:tcPr>
            <w:tcW w:w="1465" w:type="dxa"/>
          </w:tcPr>
          <w:p w14:paraId="44E8FAB2"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18</w:t>
            </w:r>
          </w:p>
        </w:tc>
      </w:tr>
      <w:tr w:rsidR="00F25A10" w:rsidRPr="008C210B" w14:paraId="197E18F6" w14:textId="77777777" w:rsidTr="003A07AB">
        <w:tc>
          <w:tcPr>
            <w:tcW w:w="7440" w:type="dxa"/>
          </w:tcPr>
          <w:p w14:paraId="79598D76"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sidRPr="008C210B">
              <w:rPr>
                <w:rFonts w:ascii="Times New Roman" w:eastAsiaTheme="majorEastAsia" w:hAnsi="Times New Roman" w:cs="Times New Roman"/>
                <w:sz w:val="24"/>
                <w:szCs w:val="24"/>
              </w:rPr>
              <w:t>2.2.3 Industry SWOT Analysis</w:t>
            </w:r>
          </w:p>
        </w:tc>
        <w:tc>
          <w:tcPr>
            <w:tcW w:w="1465" w:type="dxa"/>
          </w:tcPr>
          <w:p w14:paraId="7B94E0B9"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20</w:t>
            </w:r>
          </w:p>
        </w:tc>
      </w:tr>
    </w:tbl>
    <w:p w14:paraId="159063AC" w14:textId="77777777" w:rsidR="00F25A10" w:rsidRPr="008C210B" w:rsidRDefault="00F25A10" w:rsidP="00F25A10">
      <w:pPr>
        <w:pStyle w:val="NoSpacing"/>
        <w:spacing w:line="36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195"/>
        <w:gridCol w:w="1330"/>
      </w:tblGrid>
      <w:tr w:rsidR="00F25A10" w:rsidRPr="008C210B" w14:paraId="41A79069" w14:textId="77777777" w:rsidTr="003A07AB">
        <w:trPr>
          <w:trHeight w:val="838"/>
        </w:trPr>
        <w:tc>
          <w:tcPr>
            <w:tcW w:w="8905" w:type="dxa"/>
            <w:gridSpan w:val="2"/>
          </w:tcPr>
          <w:p w14:paraId="5F4C69D7" w14:textId="77777777" w:rsidR="00F25A10" w:rsidRPr="00185E6F" w:rsidRDefault="00F25A10" w:rsidP="003A07AB">
            <w:pPr>
              <w:pStyle w:val="NoSpacing"/>
              <w:spacing w:line="360" w:lineRule="auto"/>
              <w:jc w:val="center"/>
              <w:rPr>
                <w:rFonts w:ascii="Times New Roman" w:eastAsiaTheme="majorEastAsia" w:hAnsi="Times New Roman" w:cs="Times New Roman"/>
                <w:b/>
                <w:sz w:val="24"/>
                <w:szCs w:val="24"/>
              </w:rPr>
            </w:pPr>
            <w:r w:rsidRPr="00185E6F">
              <w:rPr>
                <w:rFonts w:ascii="Times New Roman" w:eastAsiaTheme="majorEastAsia" w:hAnsi="Times New Roman" w:cs="Times New Roman"/>
                <w:b/>
                <w:sz w:val="24"/>
                <w:szCs w:val="24"/>
              </w:rPr>
              <w:lastRenderedPageBreak/>
              <w:t>Chapter-3</w:t>
            </w:r>
          </w:p>
          <w:p w14:paraId="11854B54" w14:textId="77777777" w:rsidR="00F25A10" w:rsidRPr="008C210B" w:rsidRDefault="00F25A10" w:rsidP="003A07AB">
            <w:pPr>
              <w:pStyle w:val="NoSpacing"/>
              <w:spacing w:line="360" w:lineRule="auto"/>
              <w:jc w:val="center"/>
              <w:rPr>
                <w:rFonts w:ascii="Times New Roman" w:eastAsiaTheme="majorEastAsia" w:hAnsi="Times New Roman" w:cs="Times New Roman"/>
                <w:sz w:val="24"/>
                <w:szCs w:val="24"/>
              </w:rPr>
            </w:pPr>
            <w:r w:rsidRPr="00185E6F">
              <w:rPr>
                <w:rFonts w:ascii="Times New Roman" w:eastAsiaTheme="majorEastAsia" w:hAnsi="Times New Roman" w:cs="Times New Roman"/>
                <w:b/>
                <w:sz w:val="24"/>
                <w:szCs w:val="24"/>
              </w:rPr>
              <w:t>Internship Experience</w:t>
            </w:r>
          </w:p>
        </w:tc>
      </w:tr>
      <w:tr w:rsidR="00F25A10" w:rsidRPr="008C210B" w14:paraId="19565CA3" w14:textId="77777777" w:rsidTr="003A07AB">
        <w:tc>
          <w:tcPr>
            <w:tcW w:w="7515" w:type="dxa"/>
          </w:tcPr>
          <w:p w14:paraId="545BDD24"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sidRPr="008C210B">
              <w:rPr>
                <w:rFonts w:ascii="Times New Roman" w:eastAsiaTheme="majorEastAsia" w:hAnsi="Times New Roman" w:cs="Times New Roman"/>
                <w:sz w:val="24"/>
                <w:szCs w:val="24"/>
              </w:rPr>
              <w:t>3.1 Position, Duties and Responsibilities</w:t>
            </w:r>
          </w:p>
        </w:tc>
        <w:tc>
          <w:tcPr>
            <w:tcW w:w="1390" w:type="dxa"/>
          </w:tcPr>
          <w:p w14:paraId="633F957A" w14:textId="4B3D82A7" w:rsidR="00F25A10" w:rsidRPr="008C210B" w:rsidRDefault="00F25A10" w:rsidP="003A07AB">
            <w:pPr>
              <w:pStyle w:val="NoSpacing"/>
              <w:spacing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2</w:t>
            </w:r>
            <w:r w:rsidR="00D57B03">
              <w:rPr>
                <w:rFonts w:ascii="Times New Roman" w:eastAsiaTheme="majorEastAsia" w:hAnsi="Times New Roman" w:cs="Times New Roman"/>
                <w:sz w:val="24"/>
                <w:szCs w:val="24"/>
              </w:rPr>
              <w:t>5</w:t>
            </w:r>
          </w:p>
        </w:tc>
      </w:tr>
      <w:tr w:rsidR="00F25A10" w:rsidRPr="008C210B" w14:paraId="617A1857" w14:textId="77777777" w:rsidTr="003A07AB">
        <w:tc>
          <w:tcPr>
            <w:tcW w:w="7515" w:type="dxa"/>
          </w:tcPr>
          <w:p w14:paraId="212CA199"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sidRPr="008C210B">
              <w:rPr>
                <w:rFonts w:ascii="Times New Roman" w:eastAsiaTheme="majorEastAsia" w:hAnsi="Times New Roman" w:cs="Times New Roman"/>
                <w:sz w:val="24"/>
                <w:szCs w:val="24"/>
              </w:rPr>
              <w:t>3.2 Training &amp; Development</w:t>
            </w:r>
          </w:p>
        </w:tc>
        <w:tc>
          <w:tcPr>
            <w:tcW w:w="1390" w:type="dxa"/>
          </w:tcPr>
          <w:p w14:paraId="48402FE4" w14:textId="10B866CA" w:rsidR="00F25A10" w:rsidRPr="008C210B" w:rsidRDefault="00F25A10" w:rsidP="003A07AB">
            <w:pPr>
              <w:pStyle w:val="NoSpacing"/>
              <w:spacing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2</w:t>
            </w:r>
            <w:r w:rsidR="00D57B03">
              <w:rPr>
                <w:rFonts w:ascii="Times New Roman" w:eastAsiaTheme="majorEastAsia" w:hAnsi="Times New Roman" w:cs="Times New Roman"/>
                <w:sz w:val="24"/>
                <w:szCs w:val="24"/>
              </w:rPr>
              <w:t>5</w:t>
            </w:r>
          </w:p>
        </w:tc>
      </w:tr>
      <w:tr w:rsidR="00F25A10" w:rsidRPr="008C210B" w14:paraId="43AD1BC4" w14:textId="77777777" w:rsidTr="003A07AB">
        <w:tc>
          <w:tcPr>
            <w:tcW w:w="7515" w:type="dxa"/>
          </w:tcPr>
          <w:p w14:paraId="2404ABA2"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sidRPr="008C210B">
              <w:rPr>
                <w:rFonts w:ascii="Times New Roman" w:eastAsiaTheme="majorEastAsia" w:hAnsi="Times New Roman" w:cs="Times New Roman"/>
                <w:sz w:val="24"/>
                <w:szCs w:val="24"/>
              </w:rPr>
              <w:t>3.3 Contribution to organization/Operations</w:t>
            </w:r>
          </w:p>
        </w:tc>
        <w:tc>
          <w:tcPr>
            <w:tcW w:w="1390" w:type="dxa"/>
          </w:tcPr>
          <w:p w14:paraId="62391A26" w14:textId="3BCC33C5" w:rsidR="00F25A10" w:rsidRPr="008C210B" w:rsidRDefault="00F25A10" w:rsidP="003A07AB">
            <w:pPr>
              <w:pStyle w:val="NoSpacing"/>
              <w:spacing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2</w:t>
            </w:r>
            <w:r w:rsidR="00D57B03">
              <w:rPr>
                <w:rFonts w:ascii="Times New Roman" w:eastAsiaTheme="majorEastAsia" w:hAnsi="Times New Roman" w:cs="Times New Roman"/>
                <w:sz w:val="24"/>
                <w:szCs w:val="24"/>
              </w:rPr>
              <w:t>6</w:t>
            </w:r>
          </w:p>
        </w:tc>
      </w:tr>
      <w:tr w:rsidR="00F25A10" w:rsidRPr="008C210B" w14:paraId="478C0956" w14:textId="77777777" w:rsidTr="003A07AB">
        <w:tc>
          <w:tcPr>
            <w:tcW w:w="7515" w:type="dxa"/>
          </w:tcPr>
          <w:p w14:paraId="630F009F"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sidRPr="008C210B">
              <w:rPr>
                <w:rFonts w:ascii="Times New Roman" w:eastAsiaTheme="majorEastAsia" w:hAnsi="Times New Roman" w:cs="Times New Roman"/>
                <w:sz w:val="24"/>
                <w:szCs w:val="24"/>
              </w:rPr>
              <w:t>3.4 Evaluation</w:t>
            </w:r>
          </w:p>
        </w:tc>
        <w:tc>
          <w:tcPr>
            <w:tcW w:w="1390" w:type="dxa"/>
          </w:tcPr>
          <w:p w14:paraId="5197CC78" w14:textId="06EC0611" w:rsidR="00F25A10" w:rsidRPr="008C210B" w:rsidRDefault="00F25A10" w:rsidP="003A07AB">
            <w:pPr>
              <w:pStyle w:val="NoSpacing"/>
              <w:spacing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2</w:t>
            </w:r>
            <w:r w:rsidR="00D57B03">
              <w:rPr>
                <w:rFonts w:ascii="Times New Roman" w:eastAsiaTheme="majorEastAsia" w:hAnsi="Times New Roman" w:cs="Times New Roman"/>
                <w:sz w:val="24"/>
                <w:szCs w:val="24"/>
              </w:rPr>
              <w:t>7</w:t>
            </w:r>
          </w:p>
        </w:tc>
      </w:tr>
      <w:tr w:rsidR="00F25A10" w:rsidRPr="008C210B" w14:paraId="5F1C9B73" w14:textId="77777777" w:rsidTr="003A07AB">
        <w:tc>
          <w:tcPr>
            <w:tcW w:w="7515" w:type="dxa"/>
          </w:tcPr>
          <w:p w14:paraId="624EF7BD"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sidRPr="008C210B">
              <w:rPr>
                <w:rFonts w:ascii="Times New Roman" w:eastAsiaTheme="majorEastAsia" w:hAnsi="Times New Roman" w:cs="Times New Roman"/>
                <w:sz w:val="24"/>
                <w:szCs w:val="24"/>
              </w:rPr>
              <w:t>3.5 Skills Applied</w:t>
            </w:r>
          </w:p>
        </w:tc>
        <w:tc>
          <w:tcPr>
            <w:tcW w:w="1390" w:type="dxa"/>
          </w:tcPr>
          <w:p w14:paraId="0A830327" w14:textId="5DF643C2" w:rsidR="00F25A10" w:rsidRPr="008C210B" w:rsidRDefault="00F25A10" w:rsidP="003A07AB">
            <w:pPr>
              <w:pStyle w:val="NoSpacing"/>
              <w:spacing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2</w:t>
            </w:r>
            <w:r w:rsidR="00D57B03">
              <w:rPr>
                <w:rFonts w:ascii="Times New Roman" w:eastAsiaTheme="majorEastAsia" w:hAnsi="Times New Roman" w:cs="Times New Roman"/>
                <w:sz w:val="24"/>
                <w:szCs w:val="24"/>
              </w:rPr>
              <w:t>8</w:t>
            </w:r>
          </w:p>
        </w:tc>
      </w:tr>
      <w:tr w:rsidR="00F25A10" w:rsidRPr="008C210B" w14:paraId="1E2E3D5C" w14:textId="77777777" w:rsidTr="003A07AB">
        <w:trPr>
          <w:trHeight w:val="838"/>
        </w:trPr>
        <w:tc>
          <w:tcPr>
            <w:tcW w:w="8905" w:type="dxa"/>
            <w:gridSpan w:val="2"/>
          </w:tcPr>
          <w:p w14:paraId="67847207" w14:textId="77777777" w:rsidR="00F25A10" w:rsidRPr="00185E6F" w:rsidRDefault="00F25A10" w:rsidP="003A07AB">
            <w:pPr>
              <w:pStyle w:val="NoSpacing"/>
              <w:spacing w:line="360" w:lineRule="auto"/>
              <w:jc w:val="center"/>
              <w:rPr>
                <w:rFonts w:ascii="Times New Roman" w:eastAsiaTheme="majorEastAsia" w:hAnsi="Times New Roman" w:cs="Times New Roman"/>
                <w:b/>
                <w:sz w:val="24"/>
                <w:szCs w:val="24"/>
              </w:rPr>
            </w:pPr>
            <w:r w:rsidRPr="00185E6F">
              <w:rPr>
                <w:rFonts w:ascii="Times New Roman" w:eastAsiaTheme="majorEastAsia" w:hAnsi="Times New Roman" w:cs="Times New Roman"/>
                <w:b/>
                <w:sz w:val="24"/>
                <w:szCs w:val="24"/>
              </w:rPr>
              <w:t>Chapter-4</w:t>
            </w:r>
          </w:p>
          <w:p w14:paraId="5F175BEB" w14:textId="77777777" w:rsidR="00F25A10" w:rsidRPr="008C210B" w:rsidRDefault="00F25A10" w:rsidP="003A07AB">
            <w:pPr>
              <w:pStyle w:val="NoSpacing"/>
              <w:spacing w:line="360" w:lineRule="auto"/>
              <w:jc w:val="center"/>
              <w:rPr>
                <w:rFonts w:ascii="Times New Roman" w:eastAsiaTheme="majorEastAsia" w:hAnsi="Times New Roman" w:cs="Times New Roman"/>
                <w:sz w:val="24"/>
                <w:szCs w:val="24"/>
              </w:rPr>
            </w:pPr>
            <w:r w:rsidRPr="00185E6F">
              <w:rPr>
                <w:rFonts w:ascii="Times New Roman" w:eastAsiaTheme="majorEastAsia" w:hAnsi="Times New Roman" w:cs="Times New Roman"/>
                <w:b/>
                <w:sz w:val="24"/>
                <w:szCs w:val="24"/>
              </w:rPr>
              <w:t>Analysis &amp; Findings</w:t>
            </w:r>
          </w:p>
        </w:tc>
      </w:tr>
      <w:tr w:rsidR="00F25A10" w:rsidRPr="008C210B" w14:paraId="0DB5EB89" w14:textId="77777777" w:rsidTr="003A07AB">
        <w:tc>
          <w:tcPr>
            <w:tcW w:w="7515" w:type="dxa"/>
          </w:tcPr>
          <w:p w14:paraId="6EF4B6FB"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sidRPr="008C210B">
              <w:rPr>
                <w:rFonts w:ascii="Times New Roman" w:eastAsiaTheme="majorEastAsia" w:hAnsi="Times New Roman" w:cs="Times New Roman"/>
                <w:sz w:val="24"/>
                <w:szCs w:val="24"/>
              </w:rPr>
              <w:t>4.1 Analysis of the Report</w:t>
            </w:r>
          </w:p>
        </w:tc>
        <w:tc>
          <w:tcPr>
            <w:tcW w:w="1390" w:type="dxa"/>
          </w:tcPr>
          <w:p w14:paraId="3D1C9CBE" w14:textId="09988DCA" w:rsidR="00F25A10" w:rsidRPr="008C210B" w:rsidRDefault="00D57B03" w:rsidP="003A07AB">
            <w:pPr>
              <w:pStyle w:val="NoSpacing"/>
              <w:spacing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32</w:t>
            </w:r>
          </w:p>
        </w:tc>
      </w:tr>
      <w:tr w:rsidR="00F25A10" w:rsidRPr="008C210B" w14:paraId="6316099A" w14:textId="77777777" w:rsidTr="003A07AB">
        <w:tc>
          <w:tcPr>
            <w:tcW w:w="7515" w:type="dxa"/>
          </w:tcPr>
          <w:p w14:paraId="17199753" w14:textId="77777777" w:rsidR="00F25A10" w:rsidRPr="008C210B" w:rsidRDefault="00F25A10" w:rsidP="003A07AB">
            <w:pPr>
              <w:pStyle w:val="NoSpacing"/>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4.1.1 Go Plus App</w:t>
            </w:r>
          </w:p>
        </w:tc>
        <w:tc>
          <w:tcPr>
            <w:tcW w:w="1390" w:type="dxa"/>
          </w:tcPr>
          <w:p w14:paraId="4BCF199A" w14:textId="3842A208" w:rsidR="00F25A10" w:rsidRPr="008C210B" w:rsidRDefault="00F25A10" w:rsidP="003A07AB">
            <w:pPr>
              <w:pStyle w:val="NoSpacing"/>
              <w:spacing w:line="360" w:lineRule="auto"/>
              <w:rPr>
                <w:rFonts w:ascii="Times New Roman" w:hAnsi="Times New Roman" w:cs="Times New Roman"/>
                <w:bCs/>
                <w:sz w:val="24"/>
                <w:szCs w:val="24"/>
              </w:rPr>
            </w:pPr>
            <w:r>
              <w:rPr>
                <w:rFonts w:ascii="Times New Roman" w:hAnsi="Times New Roman" w:cs="Times New Roman"/>
                <w:bCs/>
                <w:sz w:val="24"/>
                <w:szCs w:val="24"/>
              </w:rPr>
              <w:t>3</w:t>
            </w:r>
            <w:r w:rsidR="00D57B03">
              <w:rPr>
                <w:rFonts w:ascii="Times New Roman" w:hAnsi="Times New Roman" w:cs="Times New Roman"/>
                <w:bCs/>
                <w:sz w:val="24"/>
                <w:szCs w:val="24"/>
              </w:rPr>
              <w:t>3</w:t>
            </w:r>
          </w:p>
        </w:tc>
      </w:tr>
      <w:tr w:rsidR="00F25A10" w:rsidRPr="008C210B" w14:paraId="5B93D3FA" w14:textId="77777777" w:rsidTr="003A07AB">
        <w:tc>
          <w:tcPr>
            <w:tcW w:w="7515" w:type="dxa"/>
          </w:tcPr>
          <w:p w14:paraId="5F7B3EEC" w14:textId="77777777" w:rsidR="00F25A10" w:rsidRPr="008C210B" w:rsidRDefault="00F25A10" w:rsidP="003A07AB">
            <w:pPr>
              <w:pStyle w:val="NoSpacing"/>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4.1.2 EzyBank</w:t>
            </w:r>
          </w:p>
        </w:tc>
        <w:tc>
          <w:tcPr>
            <w:tcW w:w="1390" w:type="dxa"/>
          </w:tcPr>
          <w:p w14:paraId="1629C5BE" w14:textId="406FE523" w:rsidR="00F25A10" w:rsidRPr="008C210B" w:rsidRDefault="00F25A10" w:rsidP="003A07AB">
            <w:pPr>
              <w:pStyle w:val="NoSpacing"/>
              <w:spacing w:line="360" w:lineRule="auto"/>
              <w:rPr>
                <w:rFonts w:ascii="Times New Roman" w:hAnsi="Times New Roman" w:cs="Times New Roman"/>
                <w:bCs/>
                <w:sz w:val="24"/>
                <w:szCs w:val="24"/>
              </w:rPr>
            </w:pPr>
            <w:r>
              <w:rPr>
                <w:rFonts w:ascii="Times New Roman" w:hAnsi="Times New Roman" w:cs="Times New Roman"/>
                <w:bCs/>
                <w:sz w:val="24"/>
                <w:szCs w:val="24"/>
              </w:rPr>
              <w:t>3</w:t>
            </w:r>
            <w:r w:rsidR="00D57B03">
              <w:rPr>
                <w:rFonts w:ascii="Times New Roman" w:hAnsi="Times New Roman" w:cs="Times New Roman"/>
                <w:bCs/>
                <w:sz w:val="24"/>
                <w:szCs w:val="24"/>
              </w:rPr>
              <w:t>4</w:t>
            </w:r>
          </w:p>
        </w:tc>
      </w:tr>
      <w:tr w:rsidR="00F25A10" w:rsidRPr="008C210B" w14:paraId="1A09EBEF" w14:textId="77777777" w:rsidTr="003A07AB">
        <w:tc>
          <w:tcPr>
            <w:tcW w:w="7515" w:type="dxa"/>
          </w:tcPr>
          <w:p w14:paraId="51380260" w14:textId="77777777" w:rsidR="00F25A10" w:rsidRPr="008C210B" w:rsidRDefault="00F25A10" w:rsidP="003A07AB">
            <w:pPr>
              <w:pStyle w:val="NoSpacing"/>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4.1.3 Bangla QR Network</w:t>
            </w:r>
          </w:p>
        </w:tc>
        <w:tc>
          <w:tcPr>
            <w:tcW w:w="1390" w:type="dxa"/>
          </w:tcPr>
          <w:p w14:paraId="6CBFED92" w14:textId="2F6A1BAC" w:rsidR="00F25A10" w:rsidRPr="008C210B" w:rsidRDefault="00F25A10" w:rsidP="003A07AB">
            <w:pPr>
              <w:pStyle w:val="NoSpacing"/>
              <w:spacing w:line="360" w:lineRule="auto"/>
              <w:rPr>
                <w:rFonts w:ascii="Times New Roman" w:hAnsi="Times New Roman" w:cs="Times New Roman"/>
                <w:bCs/>
                <w:sz w:val="24"/>
                <w:szCs w:val="24"/>
              </w:rPr>
            </w:pPr>
            <w:r>
              <w:rPr>
                <w:rFonts w:ascii="Times New Roman" w:hAnsi="Times New Roman" w:cs="Times New Roman"/>
                <w:bCs/>
                <w:sz w:val="24"/>
                <w:szCs w:val="24"/>
              </w:rPr>
              <w:t>3</w:t>
            </w:r>
            <w:r w:rsidR="00D57B03">
              <w:rPr>
                <w:rFonts w:ascii="Times New Roman" w:hAnsi="Times New Roman" w:cs="Times New Roman"/>
                <w:bCs/>
                <w:sz w:val="24"/>
                <w:szCs w:val="24"/>
              </w:rPr>
              <w:t>4</w:t>
            </w:r>
          </w:p>
        </w:tc>
      </w:tr>
      <w:tr w:rsidR="00F25A10" w:rsidRPr="008C210B" w14:paraId="5709B815" w14:textId="77777777" w:rsidTr="003A07AB">
        <w:tc>
          <w:tcPr>
            <w:tcW w:w="7515" w:type="dxa"/>
          </w:tcPr>
          <w:p w14:paraId="09ACE6E6" w14:textId="77777777" w:rsidR="00F25A10" w:rsidRPr="008C210B" w:rsidRDefault="00F25A10" w:rsidP="003A07AB">
            <w:pPr>
              <w:pStyle w:val="NoSpacing"/>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4.1.4 MFS Interoperability Hub</w:t>
            </w:r>
          </w:p>
        </w:tc>
        <w:tc>
          <w:tcPr>
            <w:tcW w:w="1390" w:type="dxa"/>
          </w:tcPr>
          <w:p w14:paraId="4922CC70" w14:textId="6833DF6D" w:rsidR="00F25A10" w:rsidRPr="008C210B" w:rsidRDefault="00F25A10" w:rsidP="003A07AB">
            <w:pPr>
              <w:pStyle w:val="NoSpacing"/>
              <w:spacing w:line="360" w:lineRule="auto"/>
              <w:rPr>
                <w:rFonts w:ascii="Times New Roman" w:hAnsi="Times New Roman" w:cs="Times New Roman"/>
                <w:bCs/>
                <w:sz w:val="24"/>
                <w:szCs w:val="24"/>
              </w:rPr>
            </w:pPr>
            <w:r>
              <w:rPr>
                <w:rFonts w:ascii="Times New Roman" w:hAnsi="Times New Roman" w:cs="Times New Roman"/>
                <w:bCs/>
                <w:sz w:val="24"/>
                <w:szCs w:val="24"/>
              </w:rPr>
              <w:t>3</w:t>
            </w:r>
            <w:r w:rsidR="00D57B03">
              <w:rPr>
                <w:rFonts w:ascii="Times New Roman" w:hAnsi="Times New Roman" w:cs="Times New Roman"/>
                <w:bCs/>
                <w:sz w:val="24"/>
                <w:szCs w:val="24"/>
              </w:rPr>
              <w:t>5</w:t>
            </w:r>
          </w:p>
        </w:tc>
      </w:tr>
      <w:tr w:rsidR="00F25A10" w:rsidRPr="008C210B" w14:paraId="67D97ACC" w14:textId="77777777" w:rsidTr="003A07AB">
        <w:tc>
          <w:tcPr>
            <w:tcW w:w="7515" w:type="dxa"/>
          </w:tcPr>
          <w:p w14:paraId="2AE7DDD7" w14:textId="77777777" w:rsidR="00F25A10" w:rsidRPr="008C210B" w:rsidRDefault="00F25A10" w:rsidP="003A07AB">
            <w:pPr>
              <w:pStyle w:val="NoSpacing"/>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4.1.5 National Clearing Gateways (NPSB &amp; BEFTN)</w:t>
            </w:r>
          </w:p>
        </w:tc>
        <w:tc>
          <w:tcPr>
            <w:tcW w:w="1390" w:type="dxa"/>
          </w:tcPr>
          <w:p w14:paraId="1C363D47" w14:textId="4F44155F" w:rsidR="00F25A10" w:rsidRPr="008C210B" w:rsidRDefault="00F25A10" w:rsidP="003A07AB">
            <w:pPr>
              <w:pStyle w:val="NoSpacing"/>
              <w:spacing w:line="360" w:lineRule="auto"/>
              <w:rPr>
                <w:rFonts w:ascii="Times New Roman" w:hAnsi="Times New Roman" w:cs="Times New Roman"/>
                <w:bCs/>
                <w:sz w:val="24"/>
                <w:szCs w:val="24"/>
              </w:rPr>
            </w:pPr>
            <w:r>
              <w:rPr>
                <w:rFonts w:ascii="Times New Roman" w:hAnsi="Times New Roman" w:cs="Times New Roman"/>
                <w:bCs/>
                <w:sz w:val="24"/>
                <w:szCs w:val="24"/>
              </w:rPr>
              <w:t>3</w:t>
            </w:r>
            <w:r w:rsidR="00D57B03">
              <w:rPr>
                <w:rFonts w:ascii="Times New Roman" w:hAnsi="Times New Roman" w:cs="Times New Roman"/>
                <w:bCs/>
                <w:sz w:val="24"/>
                <w:szCs w:val="24"/>
              </w:rPr>
              <w:t>7</w:t>
            </w:r>
          </w:p>
        </w:tc>
      </w:tr>
      <w:tr w:rsidR="00F25A10" w:rsidRPr="008C210B" w14:paraId="4DBEC625" w14:textId="77777777" w:rsidTr="003A07AB">
        <w:tc>
          <w:tcPr>
            <w:tcW w:w="7515" w:type="dxa"/>
          </w:tcPr>
          <w:p w14:paraId="1D48D22E" w14:textId="77777777" w:rsidR="00F25A10" w:rsidRPr="008C210B" w:rsidRDefault="00F25A10" w:rsidP="003A07AB">
            <w:pPr>
              <w:pStyle w:val="NoSpacing"/>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4.1.6 Comparative Analysis</w:t>
            </w:r>
          </w:p>
        </w:tc>
        <w:tc>
          <w:tcPr>
            <w:tcW w:w="1390" w:type="dxa"/>
          </w:tcPr>
          <w:p w14:paraId="0DB40209" w14:textId="559A5754" w:rsidR="00F25A10" w:rsidRPr="008C210B" w:rsidRDefault="00F25A10" w:rsidP="003A07AB">
            <w:pPr>
              <w:pStyle w:val="NoSpacing"/>
              <w:spacing w:line="360" w:lineRule="auto"/>
              <w:rPr>
                <w:rFonts w:ascii="Times New Roman" w:hAnsi="Times New Roman" w:cs="Times New Roman"/>
                <w:bCs/>
                <w:sz w:val="24"/>
                <w:szCs w:val="24"/>
              </w:rPr>
            </w:pPr>
            <w:r>
              <w:rPr>
                <w:rFonts w:ascii="Times New Roman" w:hAnsi="Times New Roman" w:cs="Times New Roman"/>
                <w:bCs/>
                <w:sz w:val="24"/>
                <w:szCs w:val="24"/>
              </w:rPr>
              <w:t>3</w:t>
            </w:r>
            <w:r w:rsidR="00D57B03">
              <w:rPr>
                <w:rFonts w:ascii="Times New Roman" w:hAnsi="Times New Roman" w:cs="Times New Roman"/>
                <w:bCs/>
                <w:sz w:val="24"/>
                <w:szCs w:val="24"/>
              </w:rPr>
              <w:t>8</w:t>
            </w:r>
          </w:p>
        </w:tc>
      </w:tr>
      <w:tr w:rsidR="00F25A10" w:rsidRPr="008C210B" w14:paraId="0F36D3B6" w14:textId="77777777" w:rsidTr="003A07AB">
        <w:tc>
          <w:tcPr>
            <w:tcW w:w="7515" w:type="dxa"/>
          </w:tcPr>
          <w:p w14:paraId="2AC46018" w14:textId="77777777" w:rsidR="00F25A10" w:rsidRPr="008C210B" w:rsidRDefault="00F25A10" w:rsidP="003A07AB">
            <w:pPr>
              <w:pStyle w:val="NoSpacing"/>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4.1.7 Customer Preference for Digital Payment Services</w:t>
            </w:r>
          </w:p>
        </w:tc>
        <w:tc>
          <w:tcPr>
            <w:tcW w:w="1390" w:type="dxa"/>
          </w:tcPr>
          <w:p w14:paraId="4AA74CB7" w14:textId="31BB7938" w:rsidR="00F25A10" w:rsidRPr="008C210B" w:rsidRDefault="00F25A10" w:rsidP="003A07AB">
            <w:pPr>
              <w:pStyle w:val="NoSpacing"/>
              <w:spacing w:line="360" w:lineRule="auto"/>
              <w:rPr>
                <w:rFonts w:ascii="Times New Roman" w:hAnsi="Times New Roman" w:cs="Times New Roman"/>
                <w:bCs/>
                <w:sz w:val="24"/>
                <w:szCs w:val="24"/>
              </w:rPr>
            </w:pPr>
            <w:r>
              <w:rPr>
                <w:rFonts w:ascii="Times New Roman" w:hAnsi="Times New Roman" w:cs="Times New Roman"/>
                <w:bCs/>
                <w:sz w:val="24"/>
                <w:szCs w:val="24"/>
              </w:rPr>
              <w:t>3</w:t>
            </w:r>
            <w:r w:rsidR="00D57B03">
              <w:rPr>
                <w:rFonts w:ascii="Times New Roman" w:hAnsi="Times New Roman" w:cs="Times New Roman"/>
                <w:bCs/>
                <w:sz w:val="24"/>
                <w:szCs w:val="24"/>
              </w:rPr>
              <w:t>9</w:t>
            </w:r>
          </w:p>
        </w:tc>
      </w:tr>
      <w:tr w:rsidR="00F25A10" w:rsidRPr="008C210B" w14:paraId="61849FA9" w14:textId="77777777" w:rsidTr="003A07AB">
        <w:trPr>
          <w:trHeight w:val="838"/>
        </w:trPr>
        <w:tc>
          <w:tcPr>
            <w:tcW w:w="8905" w:type="dxa"/>
            <w:gridSpan w:val="2"/>
          </w:tcPr>
          <w:p w14:paraId="4564AEAE" w14:textId="77777777" w:rsidR="00F25A10" w:rsidRPr="00185E6F" w:rsidRDefault="00F25A10" w:rsidP="003A07AB">
            <w:pPr>
              <w:pStyle w:val="NoSpacing"/>
              <w:spacing w:line="360" w:lineRule="auto"/>
              <w:jc w:val="center"/>
              <w:rPr>
                <w:rFonts w:ascii="Times New Roman" w:eastAsiaTheme="majorEastAsia" w:hAnsi="Times New Roman" w:cs="Times New Roman"/>
                <w:b/>
                <w:sz w:val="24"/>
                <w:szCs w:val="24"/>
              </w:rPr>
            </w:pPr>
            <w:r w:rsidRPr="00185E6F">
              <w:rPr>
                <w:rFonts w:ascii="Times New Roman" w:eastAsiaTheme="majorEastAsia" w:hAnsi="Times New Roman" w:cs="Times New Roman"/>
                <w:b/>
                <w:sz w:val="24"/>
                <w:szCs w:val="24"/>
              </w:rPr>
              <w:t>Chapter-5</w:t>
            </w:r>
          </w:p>
          <w:p w14:paraId="428E2094" w14:textId="77777777" w:rsidR="00F25A10" w:rsidRPr="008C210B" w:rsidRDefault="00F25A10" w:rsidP="003A07AB">
            <w:pPr>
              <w:pStyle w:val="NoSpacing"/>
              <w:spacing w:line="360" w:lineRule="auto"/>
              <w:jc w:val="center"/>
              <w:rPr>
                <w:rFonts w:ascii="Times New Roman" w:eastAsiaTheme="majorEastAsia" w:hAnsi="Times New Roman" w:cs="Times New Roman"/>
                <w:sz w:val="24"/>
                <w:szCs w:val="24"/>
              </w:rPr>
            </w:pPr>
            <w:r w:rsidRPr="00185E6F">
              <w:rPr>
                <w:rFonts w:ascii="Times New Roman" w:eastAsiaTheme="majorEastAsia" w:hAnsi="Times New Roman" w:cs="Times New Roman"/>
                <w:b/>
                <w:sz w:val="24"/>
                <w:szCs w:val="24"/>
              </w:rPr>
              <w:t>Recommendations and Conclusion</w:t>
            </w:r>
          </w:p>
        </w:tc>
      </w:tr>
      <w:tr w:rsidR="00F25A10" w:rsidRPr="008C210B" w14:paraId="6BDD6422" w14:textId="77777777" w:rsidTr="003A07AB">
        <w:tc>
          <w:tcPr>
            <w:tcW w:w="7515" w:type="dxa"/>
          </w:tcPr>
          <w:p w14:paraId="37EE04B1"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sidRPr="008C210B">
              <w:rPr>
                <w:rFonts w:ascii="Times New Roman" w:eastAsiaTheme="majorEastAsia" w:hAnsi="Times New Roman" w:cs="Times New Roman"/>
                <w:sz w:val="24"/>
                <w:szCs w:val="24"/>
              </w:rPr>
              <w:t>5.1 Key Understandings</w:t>
            </w:r>
          </w:p>
        </w:tc>
        <w:tc>
          <w:tcPr>
            <w:tcW w:w="1390" w:type="dxa"/>
          </w:tcPr>
          <w:p w14:paraId="4136BC2A" w14:textId="63E057BA" w:rsidR="00F25A10" w:rsidRPr="008C210B" w:rsidRDefault="00D57B03" w:rsidP="003A07AB">
            <w:pPr>
              <w:pStyle w:val="NoSpacing"/>
              <w:spacing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42</w:t>
            </w:r>
          </w:p>
        </w:tc>
      </w:tr>
      <w:tr w:rsidR="00F25A10" w:rsidRPr="008C210B" w14:paraId="1AE7A5E2" w14:textId="77777777" w:rsidTr="003A07AB">
        <w:tc>
          <w:tcPr>
            <w:tcW w:w="7515" w:type="dxa"/>
          </w:tcPr>
          <w:p w14:paraId="27575421"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sidRPr="008C210B">
              <w:rPr>
                <w:rFonts w:ascii="Times New Roman" w:eastAsiaTheme="majorEastAsia" w:hAnsi="Times New Roman" w:cs="Times New Roman"/>
                <w:sz w:val="24"/>
                <w:szCs w:val="24"/>
              </w:rPr>
              <w:t>5.2 Recommendations</w:t>
            </w:r>
          </w:p>
        </w:tc>
        <w:tc>
          <w:tcPr>
            <w:tcW w:w="1390" w:type="dxa"/>
          </w:tcPr>
          <w:p w14:paraId="5C433F7E" w14:textId="7CDC025A" w:rsidR="00F25A10" w:rsidRPr="008C210B" w:rsidRDefault="00F25A10" w:rsidP="003A07AB">
            <w:pPr>
              <w:pStyle w:val="NoSpacing"/>
              <w:spacing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4</w:t>
            </w:r>
            <w:r w:rsidR="00D57B03">
              <w:rPr>
                <w:rFonts w:ascii="Times New Roman" w:eastAsiaTheme="majorEastAsia" w:hAnsi="Times New Roman" w:cs="Times New Roman"/>
                <w:sz w:val="24"/>
                <w:szCs w:val="24"/>
              </w:rPr>
              <w:t>3</w:t>
            </w:r>
          </w:p>
        </w:tc>
      </w:tr>
      <w:tr w:rsidR="00F25A10" w:rsidRPr="008C210B" w14:paraId="27EF6056" w14:textId="77777777" w:rsidTr="003A07AB">
        <w:tc>
          <w:tcPr>
            <w:tcW w:w="7515" w:type="dxa"/>
          </w:tcPr>
          <w:p w14:paraId="43D3922A" w14:textId="77777777" w:rsidR="00F25A10" w:rsidRPr="008C210B" w:rsidRDefault="00F25A10" w:rsidP="003A07AB">
            <w:pPr>
              <w:pStyle w:val="NoSpacing"/>
              <w:spacing w:line="360" w:lineRule="auto"/>
              <w:rPr>
                <w:rFonts w:ascii="Times New Roman" w:eastAsiaTheme="majorEastAsia" w:hAnsi="Times New Roman" w:cs="Times New Roman"/>
                <w:sz w:val="24"/>
                <w:szCs w:val="24"/>
              </w:rPr>
            </w:pPr>
            <w:r w:rsidRPr="008C210B">
              <w:rPr>
                <w:rFonts w:ascii="Times New Roman" w:eastAsiaTheme="majorEastAsia" w:hAnsi="Times New Roman" w:cs="Times New Roman"/>
                <w:sz w:val="24"/>
                <w:szCs w:val="24"/>
              </w:rPr>
              <w:t>5.3 Conclusion</w:t>
            </w:r>
          </w:p>
        </w:tc>
        <w:tc>
          <w:tcPr>
            <w:tcW w:w="1390" w:type="dxa"/>
          </w:tcPr>
          <w:p w14:paraId="269B1E8A" w14:textId="53ECE411" w:rsidR="00F25A10" w:rsidRPr="008C210B" w:rsidRDefault="00F25A10" w:rsidP="003A07AB">
            <w:pPr>
              <w:pStyle w:val="NoSpacing"/>
              <w:spacing w:line="360"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t>4</w:t>
            </w:r>
            <w:r w:rsidR="00D57B03">
              <w:rPr>
                <w:rFonts w:ascii="Times New Roman" w:eastAsiaTheme="majorEastAsia" w:hAnsi="Times New Roman" w:cs="Times New Roman"/>
                <w:sz w:val="24"/>
                <w:szCs w:val="24"/>
              </w:rPr>
              <w:t>4</w:t>
            </w:r>
          </w:p>
        </w:tc>
      </w:tr>
      <w:tr w:rsidR="00F25A10" w:rsidRPr="008C210B" w14:paraId="23BEE490" w14:textId="77777777" w:rsidTr="003A07AB">
        <w:tc>
          <w:tcPr>
            <w:tcW w:w="7515" w:type="dxa"/>
          </w:tcPr>
          <w:p w14:paraId="254F92AB" w14:textId="77777777" w:rsidR="00F25A10" w:rsidRPr="008C210B" w:rsidRDefault="00F25A10" w:rsidP="003A07AB">
            <w:pPr>
              <w:pStyle w:val="NoSpacing"/>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Survey Questionnaire</w:t>
            </w:r>
          </w:p>
        </w:tc>
        <w:tc>
          <w:tcPr>
            <w:tcW w:w="1390" w:type="dxa"/>
          </w:tcPr>
          <w:p w14:paraId="78BA7246" w14:textId="1DC920E1" w:rsidR="00F25A10" w:rsidRPr="008C210B" w:rsidRDefault="00F25A10" w:rsidP="003A07AB">
            <w:pPr>
              <w:pStyle w:val="NoSpacing"/>
              <w:spacing w:line="360" w:lineRule="auto"/>
              <w:rPr>
                <w:rFonts w:ascii="Times New Roman" w:hAnsi="Times New Roman" w:cs="Times New Roman"/>
                <w:bCs/>
                <w:sz w:val="24"/>
                <w:szCs w:val="24"/>
              </w:rPr>
            </w:pPr>
            <w:r>
              <w:rPr>
                <w:rFonts w:ascii="Times New Roman" w:hAnsi="Times New Roman" w:cs="Times New Roman"/>
                <w:bCs/>
                <w:sz w:val="24"/>
                <w:szCs w:val="24"/>
              </w:rPr>
              <w:t>4</w:t>
            </w:r>
            <w:r w:rsidR="00D57B03">
              <w:rPr>
                <w:rFonts w:ascii="Times New Roman" w:hAnsi="Times New Roman" w:cs="Times New Roman"/>
                <w:bCs/>
                <w:sz w:val="24"/>
                <w:szCs w:val="24"/>
              </w:rPr>
              <w:t>5</w:t>
            </w:r>
          </w:p>
        </w:tc>
      </w:tr>
      <w:tr w:rsidR="00F25A10" w:rsidRPr="008C210B" w14:paraId="292B7974" w14:textId="77777777" w:rsidTr="003A07AB">
        <w:tc>
          <w:tcPr>
            <w:tcW w:w="7515" w:type="dxa"/>
          </w:tcPr>
          <w:p w14:paraId="6D5328D3" w14:textId="77777777" w:rsidR="00F25A10" w:rsidRPr="008C210B" w:rsidRDefault="00F25A10" w:rsidP="003A07AB">
            <w:pPr>
              <w:pStyle w:val="NoSpacing"/>
              <w:spacing w:line="360" w:lineRule="auto"/>
              <w:rPr>
                <w:rFonts w:ascii="Times New Roman" w:hAnsi="Times New Roman" w:cs="Times New Roman"/>
                <w:sz w:val="24"/>
                <w:szCs w:val="24"/>
              </w:rPr>
            </w:pPr>
            <w:r w:rsidRPr="008C210B">
              <w:rPr>
                <w:rFonts w:ascii="Times New Roman" w:hAnsi="Times New Roman" w:cs="Times New Roman"/>
                <w:sz w:val="24"/>
                <w:szCs w:val="24"/>
              </w:rPr>
              <w:t>Reference</w:t>
            </w:r>
          </w:p>
        </w:tc>
        <w:tc>
          <w:tcPr>
            <w:tcW w:w="1390" w:type="dxa"/>
          </w:tcPr>
          <w:p w14:paraId="2A520F8E" w14:textId="1EF667CD" w:rsidR="00F25A10" w:rsidRPr="008C210B" w:rsidRDefault="00F25A10" w:rsidP="003A07AB">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4</w:t>
            </w:r>
            <w:r w:rsidR="00D57B03">
              <w:rPr>
                <w:rFonts w:ascii="Times New Roman" w:hAnsi="Times New Roman" w:cs="Times New Roman"/>
                <w:sz w:val="24"/>
                <w:szCs w:val="24"/>
              </w:rPr>
              <w:t>6</w:t>
            </w:r>
          </w:p>
        </w:tc>
      </w:tr>
    </w:tbl>
    <w:p w14:paraId="03DF19D5" w14:textId="77777777" w:rsidR="00F25A10" w:rsidRPr="008C210B" w:rsidRDefault="00F25A10" w:rsidP="00F25A10">
      <w:pPr>
        <w:pStyle w:val="NoSpacing"/>
        <w:spacing w:line="360" w:lineRule="auto"/>
        <w:rPr>
          <w:rFonts w:ascii="Times New Roman" w:hAnsi="Times New Roman" w:cs="Times New Roman"/>
          <w:sz w:val="24"/>
          <w:szCs w:val="24"/>
        </w:rPr>
      </w:pPr>
    </w:p>
    <w:p w14:paraId="20EEA6D2" w14:textId="77777777" w:rsidR="00F25A10" w:rsidRPr="008C210B" w:rsidRDefault="00F25A10" w:rsidP="00F25A10">
      <w:pPr>
        <w:pStyle w:val="NoSpacing"/>
        <w:spacing w:line="360" w:lineRule="auto"/>
        <w:rPr>
          <w:rFonts w:ascii="Times New Roman" w:hAnsi="Times New Roman" w:cs="Times New Roman"/>
          <w:sz w:val="24"/>
          <w:szCs w:val="24"/>
        </w:rPr>
      </w:pPr>
    </w:p>
    <w:p w14:paraId="7E8280BB" w14:textId="77777777" w:rsidR="00F25A10" w:rsidRPr="008C210B" w:rsidRDefault="00F25A10" w:rsidP="00F25A10">
      <w:pPr>
        <w:pStyle w:val="NoSpacing"/>
        <w:spacing w:line="360" w:lineRule="auto"/>
        <w:rPr>
          <w:rFonts w:ascii="Times New Roman" w:hAnsi="Times New Roman" w:cs="Times New Roman"/>
          <w:sz w:val="24"/>
          <w:szCs w:val="24"/>
        </w:rPr>
      </w:pPr>
    </w:p>
    <w:p w14:paraId="6F9179D8" w14:textId="77777777" w:rsidR="00F25A10" w:rsidRPr="008C210B" w:rsidRDefault="00F25A10" w:rsidP="00F25A10">
      <w:pPr>
        <w:pStyle w:val="NoSpacing"/>
        <w:spacing w:line="360" w:lineRule="auto"/>
        <w:rPr>
          <w:rFonts w:ascii="Times New Roman" w:hAnsi="Times New Roman" w:cs="Times New Roman"/>
          <w:sz w:val="24"/>
          <w:szCs w:val="24"/>
        </w:rPr>
      </w:pPr>
    </w:p>
    <w:p w14:paraId="3AFC53AC" w14:textId="77777777" w:rsidR="00F25A10" w:rsidRDefault="00F25A10" w:rsidP="00F25A10">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14:paraId="7D22BF3A" w14:textId="77777777" w:rsidR="00F25A10" w:rsidRPr="004B546B" w:rsidRDefault="00F25A10" w:rsidP="00F25A10">
      <w:pPr>
        <w:pStyle w:val="NoSpacing"/>
        <w:spacing w:line="360" w:lineRule="auto"/>
        <w:jc w:val="center"/>
        <w:rPr>
          <w:rFonts w:ascii="Times New Roman" w:hAnsi="Times New Roman" w:cs="Times New Roman"/>
          <w:b/>
          <w:color w:val="0070C0"/>
          <w:sz w:val="32"/>
          <w:szCs w:val="24"/>
        </w:rPr>
      </w:pPr>
      <w:r w:rsidRPr="004B546B">
        <w:rPr>
          <w:rFonts w:ascii="Times New Roman" w:hAnsi="Times New Roman" w:cs="Times New Roman"/>
          <w:b/>
          <w:color w:val="0070C0"/>
          <w:sz w:val="32"/>
          <w:szCs w:val="24"/>
        </w:rPr>
        <w:lastRenderedPageBreak/>
        <w:t>List of Figures</w:t>
      </w:r>
    </w:p>
    <w:p w14:paraId="390F1ACB" w14:textId="77777777" w:rsidR="00F25A10" w:rsidRPr="008C210B" w:rsidRDefault="00F25A10" w:rsidP="00F25A10">
      <w:pPr>
        <w:pStyle w:val="NoSpacing"/>
        <w:spacing w:line="360" w:lineRule="auto"/>
        <w:rPr>
          <w:rFonts w:ascii="Times New Roman" w:hAnsi="Times New Roman" w:cs="Times New Roman"/>
          <w:sz w:val="24"/>
          <w:szCs w:val="24"/>
        </w:rPr>
      </w:pPr>
    </w:p>
    <w:p w14:paraId="1383A7DA" w14:textId="77777777" w:rsidR="00F25A10" w:rsidRPr="008C210B" w:rsidRDefault="00F25A10" w:rsidP="00F25A10">
      <w:pPr>
        <w:pStyle w:val="NoSpacing"/>
        <w:tabs>
          <w:tab w:val="right" w:leader="dot" w:pos="8280"/>
        </w:tabs>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Figure 01: Growth Trajectory of App vs. Internet Banking Transactions</w:t>
      </w:r>
      <w:r>
        <w:rPr>
          <w:rFonts w:ascii="Times New Roman" w:hAnsi="Times New Roman" w:cs="Times New Roman"/>
          <w:bCs/>
          <w:sz w:val="24"/>
          <w:szCs w:val="24"/>
        </w:rPr>
        <w:t xml:space="preserve"> </w:t>
      </w:r>
      <w:r>
        <w:rPr>
          <w:rFonts w:ascii="Times New Roman" w:hAnsi="Times New Roman" w:cs="Times New Roman"/>
          <w:bCs/>
          <w:sz w:val="24"/>
          <w:szCs w:val="24"/>
        </w:rPr>
        <w:tab/>
        <w:t>08</w:t>
      </w:r>
    </w:p>
    <w:p w14:paraId="3CCB2253" w14:textId="77777777" w:rsidR="00F25A10" w:rsidRPr="008C210B" w:rsidRDefault="00F25A10" w:rsidP="00F25A10">
      <w:pPr>
        <w:pStyle w:val="NoSpacing"/>
        <w:tabs>
          <w:tab w:val="right" w:leader="dot" w:pos="8280"/>
        </w:tabs>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Figure 02:  Digital Ecosystem Expansion Trends</w:t>
      </w:r>
      <w:r>
        <w:rPr>
          <w:rFonts w:ascii="Times New Roman" w:hAnsi="Times New Roman" w:cs="Times New Roman"/>
          <w:bCs/>
          <w:sz w:val="24"/>
          <w:szCs w:val="24"/>
        </w:rPr>
        <w:tab/>
        <w:t>09</w:t>
      </w:r>
    </w:p>
    <w:p w14:paraId="57F0929B" w14:textId="77777777" w:rsidR="00F25A10" w:rsidRPr="008C210B" w:rsidRDefault="00F25A10" w:rsidP="00F25A10">
      <w:pPr>
        <w:pStyle w:val="NoSpacing"/>
        <w:tabs>
          <w:tab w:val="right" w:leader="dot" w:pos="8280"/>
        </w:tabs>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Figure 03:  Interbank Clearing Platform Share</w:t>
      </w:r>
      <w:r>
        <w:rPr>
          <w:rFonts w:ascii="Times New Roman" w:hAnsi="Times New Roman" w:cs="Times New Roman"/>
          <w:bCs/>
          <w:sz w:val="24"/>
          <w:szCs w:val="24"/>
        </w:rPr>
        <w:t xml:space="preserve"> </w:t>
      </w:r>
      <w:r>
        <w:rPr>
          <w:rFonts w:ascii="Times New Roman" w:hAnsi="Times New Roman" w:cs="Times New Roman"/>
          <w:bCs/>
          <w:sz w:val="24"/>
          <w:szCs w:val="24"/>
        </w:rPr>
        <w:tab/>
        <w:t>10</w:t>
      </w:r>
    </w:p>
    <w:p w14:paraId="433536F3" w14:textId="77777777" w:rsidR="00F25A10" w:rsidRPr="008C210B" w:rsidRDefault="00F25A10" w:rsidP="00F25A10">
      <w:pPr>
        <w:pStyle w:val="NoSpacing"/>
        <w:tabs>
          <w:tab w:val="right" w:leader="dot" w:pos="8280"/>
        </w:tabs>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Figure 04: Deposits, Loans, and Total Asset Trajectory</w:t>
      </w:r>
      <w:r>
        <w:rPr>
          <w:rFonts w:ascii="Times New Roman" w:hAnsi="Times New Roman" w:cs="Times New Roman"/>
          <w:bCs/>
          <w:sz w:val="24"/>
          <w:szCs w:val="24"/>
        </w:rPr>
        <w:t xml:space="preserve"> </w:t>
      </w:r>
      <w:r>
        <w:rPr>
          <w:rFonts w:ascii="Times New Roman" w:hAnsi="Times New Roman" w:cs="Times New Roman"/>
          <w:bCs/>
          <w:sz w:val="24"/>
          <w:szCs w:val="24"/>
        </w:rPr>
        <w:tab/>
        <w:t>11</w:t>
      </w:r>
    </w:p>
    <w:p w14:paraId="6B89DEAB" w14:textId="77777777" w:rsidR="00F25A10" w:rsidRPr="008C210B" w:rsidRDefault="00F25A10" w:rsidP="00F25A10">
      <w:pPr>
        <w:pStyle w:val="NoSpacing"/>
        <w:tabs>
          <w:tab w:val="right" w:leader="dot" w:pos="8280"/>
        </w:tabs>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 xml:space="preserve">Figure 05:  Key Financial Stability Ratios </w:t>
      </w:r>
      <w:r>
        <w:rPr>
          <w:rFonts w:ascii="Times New Roman" w:hAnsi="Times New Roman" w:cs="Times New Roman"/>
          <w:bCs/>
          <w:sz w:val="24"/>
          <w:szCs w:val="24"/>
        </w:rPr>
        <w:t xml:space="preserve"> </w:t>
      </w:r>
      <w:r>
        <w:rPr>
          <w:rFonts w:ascii="Times New Roman" w:hAnsi="Times New Roman" w:cs="Times New Roman"/>
          <w:bCs/>
          <w:sz w:val="24"/>
          <w:szCs w:val="24"/>
        </w:rPr>
        <w:tab/>
        <w:t>12</w:t>
      </w:r>
    </w:p>
    <w:p w14:paraId="23303085" w14:textId="77777777" w:rsidR="00F25A10" w:rsidRPr="008C210B" w:rsidRDefault="00F25A10" w:rsidP="00F25A10">
      <w:pPr>
        <w:pStyle w:val="NoSpacing"/>
        <w:tabs>
          <w:tab w:val="right" w:leader="dot" w:pos="8280"/>
        </w:tabs>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Figure 06:  Digital Scale and Financial Inclusion Progress</w:t>
      </w:r>
      <w:r>
        <w:rPr>
          <w:rFonts w:ascii="Times New Roman" w:hAnsi="Times New Roman" w:cs="Times New Roman"/>
          <w:bCs/>
          <w:sz w:val="24"/>
          <w:szCs w:val="24"/>
        </w:rPr>
        <w:t xml:space="preserve">  </w:t>
      </w:r>
      <w:r>
        <w:rPr>
          <w:rFonts w:ascii="Times New Roman" w:hAnsi="Times New Roman" w:cs="Times New Roman"/>
          <w:bCs/>
          <w:sz w:val="24"/>
          <w:szCs w:val="24"/>
        </w:rPr>
        <w:tab/>
        <w:t>13</w:t>
      </w:r>
    </w:p>
    <w:p w14:paraId="0AC23576" w14:textId="77777777" w:rsidR="00F25A10" w:rsidRPr="008C210B" w:rsidRDefault="00F25A10" w:rsidP="00F25A10">
      <w:pPr>
        <w:pStyle w:val="NoSpacing"/>
        <w:tabs>
          <w:tab w:val="right" w:leader="dot" w:pos="8280"/>
        </w:tabs>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Figure 07: SWOT Analysis of Digital Banking</w:t>
      </w:r>
      <w:r>
        <w:rPr>
          <w:rFonts w:ascii="Times New Roman" w:hAnsi="Times New Roman" w:cs="Times New Roman"/>
          <w:bCs/>
          <w:sz w:val="24"/>
          <w:szCs w:val="24"/>
        </w:rPr>
        <w:t xml:space="preserve"> </w:t>
      </w:r>
      <w:r>
        <w:rPr>
          <w:rFonts w:ascii="Times New Roman" w:hAnsi="Times New Roman" w:cs="Times New Roman"/>
          <w:bCs/>
          <w:sz w:val="24"/>
          <w:szCs w:val="24"/>
        </w:rPr>
        <w:tab/>
        <w:t>15</w:t>
      </w:r>
    </w:p>
    <w:p w14:paraId="5789ACDC" w14:textId="77777777" w:rsidR="00F25A10" w:rsidRPr="008C210B" w:rsidRDefault="00F25A10" w:rsidP="00F25A10">
      <w:pPr>
        <w:pStyle w:val="NoSpacing"/>
        <w:tabs>
          <w:tab w:val="right" w:leader="dot" w:pos="8280"/>
        </w:tabs>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Figure 08: Digital Payment Services</w:t>
      </w:r>
      <w:r>
        <w:rPr>
          <w:rFonts w:ascii="Times New Roman" w:hAnsi="Times New Roman" w:cs="Times New Roman"/>
          <w:bCs/>
          <w:sz w:val="24"/>
          <w:szCs w:val="24"/>
        </w:rPr>
        <w:t xml:space="preserve">  </w:t>
      </w:r>
      <w:r>
        <w:rPr>
          <w:rFonts w:ascii="Times New Roman" w:hAnsi="Times New Roman" w:cs="Times New Roman"/>
          <w:bCs/>
          <w:sz w:val="24"/>
          <w:szCs w:val="24"/>
        </w:rPr>
        <w:tab/>
        <w:t>29</w:t>
      </w:r>
    </w:p>
    <w:p w14:paraId="57B94837" w14:textId="77777777" w:rsidR="00F25A10" w:rsidRPr="008C210B" w:rsidRDefault="00F25A10" w:rsidP="00F25A10">
      <w:pPr>
        <w:pStyle w:val="NoSpacing"/>
        <w:tabs>
          <w:tab w:val="right" w:leader="dot" w:pos="8280"/>
        </w:tabs>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Figure 09: Dhaka Bank Go Plus App Performance</w:t>
      </w:r>
      <w:r>
        <w:rPr>
          <w:rFonts w:ascii="Times New Roman" w:hAnsi="Times New Roman" w:cs="Times New Roman"/>
          <w:bCs/>
          <w:sz w:val="24"/>
          <w:szCs w:val="24"/>
        </w:rPr>
        <w:t xml:space="preserve"> </w:t>
      </w:r>
      <w:r>
        <w:rPr>
          <w:rFonts w:ascii="Times New Roman" w:hAnsi="Times New Roman" w:cs="Times New Roman"/>
          <w:bCs/>
          <w:sz w:val="24"/>
          <w:szCs w:val="24"/>
        </w:rPr>
        <w:tab/>
        <w:t>30</w:t>
      </w:r>
    </w:p>
    <w:p w14:paraId="7A144D14" w14:textId="77777777" w:rsidR="00F25A10" w:rsidRPr="008C210B" w:rsidRDefault="00F25A10" w:rsidP="00F25A10">
      <w:pPr>
        <w:pStyle w:val="NoSpacing"/>
        <w:tabs>
          <w:tab w:val="right" w:leader="dot" w:pos="8280"/>
        </w:tabs>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Figure 10: ezyBank Platform Growth and Revenue Trend</w:t>
      </w:r>
      <w:r>
        <w:rPr>
          <w:rFonts w:ascii="Times New Roman" w:hAnsi="Times New Roman" w:cs="Times New Roman"/>
          <w:bCs/>
          <w:sz w:val="24"/>
          <w:szCs w:val="24"/>
        </w:rPr>
        <w:t xml:space="preserve"> </w:t>
      </w:r>
      <w:r>
        <w:rPr>
          <w:rFonts w:ascii="Times New Roman" w:hAnsi="Times New Roman" w:cs="Times New Roman"/>
          <w:bCs/>
          <w:sz w:val="24"/>
          <w:szCs w:val="24"/>
        </w:rPr>
        <w:tab/>
        <w:t>31</w:t>
      </w:r>
    </w:p>
    <w:p w14:paraId="77DDF611" w14:textId="77777777" w:rsidR="00F25A10" w:rsidRPr="008C210B" w:rsidRDefault="00F25A10" w:rsidP="00F25A10">
      <w:pPr>
        <w:pStyle w:val="NoSpacing"/>
        <w:tabs>
          <w:tab w:val="right" w:leader="dot" w:pos="8280"/>
        </w:tabs>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Figure 11: Bangla QR Network: Transaction Growth and Revenue Proportion</w:t>
      </w:r>
      <w:r>
        <w:rPr>
          <w:rFonts w:ascii="Times New Roman" w:hAnsi="Times New Roman" w:cs="Times New Roman"/>
          <w:bCs/>
          <w:sz w:val="24"/>
          <w:szCs w:val="24"/>
        </w:rPr>
        <w:t xml:space="preserve"> </w:t>
      </w:r>
      <w:r>
        <w:rPr>
          <w:rFonts w:ascii="Times New Roman" w:hAnsi="Times New Roman" w:cs="Times New Roman"/>
          <w:bCs/>
          <w:sz w:val="24"/>
          <w:szCs w:val="24"/>
        </w:rPr>
        <w:tab/>
        <w:t>32</w:t>
      </w:r>
    </w:p>
    <w:p w14:paraId="1935E97B" w14:textId="77777777" w:rsidR="00F25A10" w:rsidRPr="008C210B" w:rsidRDefault="00F25A10" w:rsidP="00F25A10">
      <w:pPr>
        <w:pStyle w:val="NoSpacing"/>
        <w:tabs>
          <w:tab w:val="right" w:leader="dot" w:pos="8280"/>
        </w:tabs>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Figure 12: MFS Interoperability Hub: Transaction Growth and Revenue Proportion</w:t>
      </w:r>
      <w:r>
        <w:rPr>
          <w:rFonts w:ascii="Times New Roman" w:hAnsi="Times New Roman" w:cs="Times New Roman"/>
          <w:bCs/>
          <w:sz w:val="24"/>
          <w:szCs w:val="24"/>
        </w:rPr>
        <w:t xml:space="preserve"> </w:t>
      </w:r>
      <w:r>
        <w:rPr>
          <w:rFonts w:ascii="Times New Roman" w:hAnsi="Times New Roman" w:cs="Times New Roman"/>
          <w:bCs/>
          <w:sz w:val="24"/>
          <w:szCs w:val="24"/>
        </w:rPr>
        <w:tab/>
        <w:t>33</w:t>
      </w:r>
    </w:p>
    <w:p w14:paraId="444ADE89" w14:textId="77777777" w:rsidR="00F25A10" w:rsidRPr="008C210B" w:rsidRDefault="00F25A10" w:rsidP="00F25A10">
      <w:pPr>
        <w:pStyle w:val="NoSpacing"/>
        <w:tabs>
          <w:tab w:val="right" w:leader="dot" w:pos="8280"/>
        </w:tabs>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Figure 13: National Interbank Clearing: Volume Growth and Revenue Proportion</w:t>
      </w:r>
      <w:r>
        <w:rPr>
          <w:rFonts w:ascii="Times New Roman" w:hAnsi="Times New Roman" w:cs="Times New Roman"/>
          <w:bCs/>
          <w:sz w:val="24"/>
          <w:szCs w:val="24"/>
        </w:rPr>
        <w:t xml:space="preserve"> </w:t>
      </w:r>
      <w:r>
        <w:rPr>
          <w:rFonts w:ascii="Times New Roman" w:hAnsi="Times New Roman" w:cs="Times New Roman"/>
          <w:bCs/>
          <w:sz w:val="24"/>
          <w:szCs w:val="24"/>
        </w:rPr>
        <w:tab/>
        <w:t>34</w:t>
      </w:r>
    </w:p>
    <w:p w14:paraId="07481938" w14:textId="77777777" w:rsidR="00F25A10" w:rsidRPr="008C210B" w:rsidRDefault="00F25A10" w:rsidP="00F25A10">
      <w:pPr>
        <w:pStyle w:val="NoSpacing"/>
        <w:tabs>
          <w:tab w:val="right" w:leader="dot" w:pos="8280"/>
        </w:tabs>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Figure 14: Customer preference for Digital Payment Services</w:t>
      </w:r>
      <w:r>
        <w:rPr>
          <w:rFonts w:ascii="Times New Roman" w:hAnsi="Times New Roman" w:cs="Times New Roman"/>
          <w:bCs/>
          <w:sz w:val="24"/>
          <w:szCs w:val="24"/>
        </w:rPr>
        <w:t xml:space="preserve">  </w:t>
      </w:r>
      <w:r>
        <w:rPr>
          <w:rFonts w:ascii="Times New Roman" w:hAnsi="Times New Roman" w:cs="Times New Roman"/>
          <w:bCs/>
          <w:sz w:val="24"/>
          <w:szCs w:val="24"/>
        </w:rPr>
        <w:tab/>
        <w:t>36</w:t>
      </w:r>
    </w:p>
    <w:p w14:paraId="73FC3EF3" w14:textId="77777777" w:rsidR="00F25A10" w:rsidRPr="008C210B" w:rsidRDefault="00F25A10" w:rsidP="00F25A10">
      <w:pPr>
        <w:pStyle w:val="NoSpacing"/>
        <w:spacing w:line="360" w:lineRule="auto"/>
        <w:rPr>
          <w:rFonts w:ascii="Times New Roman" w:hAnsi="Times New Roman" w:cs="Times New Roman"/>
          <w:sz w:val="24"/>
          <w:szCs w:val="24"/>
        </w:rPr>
      </w:pPr>
    </w:p>
    <w:p w14:paraId="2F07E6AA" w14:textId="77777777" w:rsidR="00F25A10" w:rsidRDefault="00F25A10" w:rsidP="00F25A10">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14:paraId="5D28E14C" w14:textId="77777777" w:rsidR="00F25A10" w:rsidRPr="00947260" w:rsidRDefault="00F25A10" w:rsidP="00F25A10">
      <w:pPr>
        <w:pStyle w:val="NoSpacing"/>
        <w:spacing w:line="360" w:lineRule="auto"/>
        <w:jc w:val="center"/>
        <w:rPr>
          <w:rFonts w:ascii="Times New Roman" w:hAnsi="Times New Roman" w:cs="Times New Roman"/>
          <w:b/>
          <w:color w:val="0070C0"/>
          <w:sz w:val="32"/>
          <w:szCs w:val="24"/>
        </w:rPr>
      </w:pPr>
      <w:r w:rsidRPr="00947260">
        <w:rPr>
          <w:rFonts w:ascii="Times New Roman" w:hAnsi="Times New Roman" w:cs="Times New Roman"/>
          <w:b/>
          <w:color w:val="0070C0"/>
          <w:sz w:val="32"/>
          <w:szCs w:val="24"/>
        </w:rPr>
        <w:lastRenderedPageBreak/>
        <w:t>List of Tables</w:t>
      </w:r>
    </w:p>
    <w:p w14:paraId="0457FCC6" w14:textId="77777777" w:rsidR="00F25A10" w:rsidRPr="00DC0395" w:rsidRDefault="00F25A10" w:rsidP="00F25A10">
      <w:pPr>
        <w:pStyle w:val="NoSpacing"/>
        <w:spacing w:line="360" w:lineRule="auto"/>
        <w:jc w:val="center"/>
        <w:rPr>
          <w:rFonts w:ascii="Times New Roman" w:hAnsi="Times New Roman" w:cs="Times New Roman"/>
          <w:b/>
          <w:sz w:val="32"/>
          <w:szCs w:val="24"/>
        </w:rPr>
      </w:pPr>
    </w:p>
    <w:p w14:paraId="3E88FB71" w14:textId="77777777" w:rsidR="00F25A10" w:rsidRPr="008C210B" w:rsidRDefault="00F25A10" w:rsidP="00F25A10">
      <w:pPr>
        <w:pStyle w:val="NoSpacing"/>
        <w:tabs>
          <w:tab w:val="right" w:leader="dot" w:pos="8280"/>
        </w:tabs>
        <w:spacing w:line="360" w:lineRule="auto"/>
        <w:rPr>
          <w:rFonts w:ascii="Times New Roman" w:hAnsi="Times New Roman" w:cs="Times New Roman"/>
          <w:sz w:val="24"/>
          <w:szCs w:val="24"/>
        </w:rPr>
      </w:pPr>
      <w:r w:rsidRPr="008C210B">
        <w:rPr>
          <w:rFonts w:ascii="Times New Roman" w:hAnsi="Times New Roman" w:cs="Times New Roman"/>
          <w:bCs/>
          <w:sz w:val="24"/>
          <w:szCs w:val="24"/>
        </w:rPr>
        <w:t xml:space="preserve">Table 01: </w:t>
      </w:r>
      <w:r w:rsidRPr="008C210B">
        <w:rPr>
          <w:rFonts w:ascii="Times New Roman" w:hAnsi="Times New Roman" w:cs="Times New Roman"/>
          <w:sz w:val="24"/>
          <w:szCs w:val="24"/>
        </w:rPr>
        <w:t>Dhaka Bank Go Plus App Comprehensive Performance</w:t>
      </w:r>
      <w:r>
        <w:rPr>
          <w:rFonts w:ascii="Times New Roman" w:hAnsi="Times New Roman" w:cs="Times New Roman"/>
          <w:sz w:val="24"/>
          <w:szCs w:val="24"/>
        </w:rPr>
        <w:tab/>
        <w:t xml:space="preserve"> 30</w:t>
      </w:r>
    </w:p>
    <w:p w14:paraId="2822EAC7" w14:textId="77777777" w:rsidR="00F25A10" w:rsidRPr="008C210B" w:rsidRDefault="00F25A10" w:rsidP="00F25A10">
      <w:pPr>
        <w:pStyle w:val="NoSpacing"/>
        <w:tabs>
          <w:tab w:val="right" w:leader="dot" w:pos="8280"/>
        </w:tabs>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Table 02: ezyBank Comprehensive Performance &amp; Revenue Share</w:t>
      </w:r>
      <w:r>
        <w:rPr>
          <w:rFonts w:ascii="Times New Roman" w:hAnsi="Times New Roman" w:cs="Times New Roman"/>
          <w:bCs/>
          <w:sz w:val="24"/>
          <w:szCs w:val="24"/>
        </w:rPr>
        <w:t xml:space="preserve"> </w:t>
      </w:r>
      <w:r>
        <w:rPr>
          <w:rFonts w:ascii="Times New Roman" w:hAnsi="Times New Roman" w:cs="Times New Roman"/>
          <w:bCs/>
          <w:sz w:val="24"/>
          <w:szCs w:val="24"/>
        </w:rPr>
        <w:tab/>
        <w:t>31</w:t>
      </w:r>
    </w:p>
    <w:p w14:paraId="5E95AE21" w14:textId="77777777" w:rsidR="00F25A10" w:rsidRPr="008C210B" w:rsidRDefault="00F25A10" w:rsidP="00F25A10">
      <w:pPr>
        <w:pStyle w:val="NoSpacing"/>
        <w:tabs>
          <w:tab w:val="right" w:leader="dot" w:pos="8280"/>
        </w:tabs>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Table 03: Bangla QR Comprehensive Performance &amp; Revenue Share</w:t>
      </w:r>
      <w:r>
        <w:rPr>
          <w:rFonts w:ascii="Times New Roman" w:hAnsi="Times New Roman" w:cs="Times New Roman"/>
          <w:bCs/>
          <w:sz w:val="24"/>
          <w:szCs w:val="24"/>
        </w:rPr>
        <w:t xml:space="preserve"> </w:t>
      </w:r>
      <w:r>
        <w:rPr>
          <w:rFonts w:ascii="Times New Roman" w:hAnsi="Times New Roman" w:cs="Times New Roman"/>
          <w:bCs/>
          <w:sz w:val="24"/>
          <w:szCs w:val="24"/>
        </w:rPr>
        <w:tab/>
        <w:t>32</w:t>
      </w:r>
    </w:p>
    <w:p w14:paraId="2F462006" w14:textId="77777777" w:rsidR="00F25A10" w:rsidRPr="008C210B" w:rsidRDefault="00F25A10" w:rsidP="00F25A10">
      <w:pPr>
        <w:pStyle w:val="NoSpacing"/>
        <w:tabs>
          <w:tab w:val="right" w:leader="dot" w:pos="8280"/>
        </w:tabs>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Table 04: MFS Interoperability Hub Performance &amp; Revenue Share</w:t>
      </w:r>
      <w:r>
        <w:rPr>
          <w:rFonts w:ascii="Times New Roman" w:hAnsi="Times New Roman" w:cs="Times New Roman"/>
          <w:bCs/>
          <w:sz w:val="24"/>
          <w:szCs w:val="24"/>
        </w:rPr>
        <w:t xml:space="preserve"> </w:t>
      </w:r>
      <w:r>
        <w:rPr>
          <w:rFonts w:ascii="Times New Roman" w:hAnsi="Times New Roman" w:cs="Times New Roman"/>
          <w:bCs/>
          <w:sz w:val="24"/>
          <w:szCs w:val="24"/>
        </w:rPr>
        <w:tab/>
        <w:t>33</w:t>
      </w:r>
    </w:p>
    <w:p w14:paraId="30475F92" w14:textId="77777777" w:rsidR="00F25A10" w:rsidRPr="008C210B" w:rsidRDefault="00F25A10" w:rsidP="00F25A10">
      <w:pPr>
        <w:pStyle w:val="NoSpacing"/>
        <w:tabs>
          <w:tab w:val="right" w:leader="dot" w:pos="8280"/>
        </w:tabs>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Table 05: National Interbank Clearing Performance &amp; Revenue Share</w:t>
      </w:r>
      <w:r>
        <w:rPr>
          <w:rFonts w:ascii="Times New Roman" w:hAnsi="Times New Roman" w:cs="Times New Roman"/>
          <w:bCs/>
          <w:sz w:val="24"/>
          <w:szCs w:val="24"/>
        </w:rPr>
        <w:t xml:space="preserve"> </w:t>
      </w:r>
      <w:r>
        <w:rPr>
          <w:rFonts w:ascii="Times New Roman" w:hAnsi="Times New Roman" w:cs="Times New Roman"/>
          <w:bCs/>
          <w:sz w:val="24"/>
          <w:szCs w:val="24"/>
        </w:rPr>
        <w:tab/>
        <w:t>34</w:t>
      </w:r>
    </w:p>
    <w:p w14:paraId="3D2A3244" w14:textId="77777777" w:rsidR="00F25A10" w:rsidRPr="008C210B" w:rsidRDefault="00F25A10" w:rsidP="00F25A10">
      <w:pPr>
        <w:pStyle w:val="NoSpacing"/>
        <w:tabs>
          <w:tab w:val="right" w:leader="dot" w:pos="8280"/>
        </w:tabs>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Table 06: Comparative Analysis of Dhaka Bank PLC's Digital Payment Services</w:t>
      </w:r>
      <w:r>
        <w:rPr>
          <w:rFonts w:ascii="Times New Roman" w:hAnsi="Times New Roman" w:cs="Times New Roman"/>
          <w:bCs/>
          <w:sz w:val="24"/>
          <w:szCs w:val="24"/>
        </w:rPr>
        <w:t xml:space="preserve"> </w:t>
      </w:r>
      <w:r>
        <w:rPr>
          <w:rFonts w:ascii="Times New Roman" w:hAnsi="Times New Roman" w:cs="Times New Roman"/>
          <w:bCs/>
          <w:sz w:val="24"/>
          <w:szCs w:val="24"/>
        </w:rPr>
        <w:tab/>
        <w:t>35</w:t>
      </w:r>
    </w:p>
    <w:p w14:paraId="16D72675" w14:textId="77777777" w:rsidR="00F25A10" w:rsidRPr="008C210B" w:rsidRDefault="00F25A10" w:rsidP="00F25A10">
      <w:pPr>
        <w:pStyle w:val="NoSpacing"/>
        <w:tabs>
          <w:tab w:val="right" w:leader="dot" w:pos="8280"/>
        </w:tabs>
        <w:spacing w:line="360" w:lineRule="auto"/>
        <w:rPr>
          <w:rFonts w:ascii="Times New Roman" w:hAnsi="Times New Roman" w:cs="Times New Roman"/>
          <w:bCs/>
          <w:sz w:val="24"/>
          <w:szCs w:val="24"/>
        </w:rPr>
      </w:pPr>
      <w:r w:rsidRPr="008C210B">
        <w:rPr>
          <w:rFonts w:ascii="Times New Roman" w:hAnsi="Times New Roman" w:cs="Times New Roman"/>
          <w:bCs/>
          <w:sz w:val="24"/>
          <w:szCs w:val="24"/>
        </w:rPr>
        <w:t>Table 07: Customer Preference for Digital Payment Services</w:t>
      </w:r>
      <w:r>
        <w:rPr>
          <w:rFonts w:ascii="Times New Roman" w:hAnsi="Times New Roman" w:cs="Times New Roman"/>
          <w:bCs/>
          <w:sz w:val="24"/>
          <w:szCs w:val="24"/>
        </w:rPr>
        <w:tab/>
        <w:t xml:space="preserve"> 36</w:t>
      </w:r>
    </w:p>
    <w:p w14:paraId="56EB227B" w14:textId="77777777" w:rsidR="00F25A10" w:rsidRPr="008C210B" w:rsidRDefault="00F25A10" w:rsidP="00F25A10">
      <w:pPr>
        <w:pStyle w:val="NoSpacing"/>
        <w:tabs>
          <w:tab w:val="right" w:leader="dot" w:pos="8280"/>
        </w:tabs>
        <w:spacing w:line="360" w:lineRule="auto"/>
        <w:rPr>
          <w:rFonts w:ascii="Times New Roman" w:hAnsi="Times New Roman" w:cs="Times New Roman"/>
          <w:sz w:val="24"/>
          <w:szCs w:val="24"/>
        </w:rPr>
      </w:pPr>
    </w:p>
    <w:p w14:paraId="1596A992" w14:textId="77777777" w:rsidR="00F25A10" w:rsidRPr="008C210B" w:rsidRDefault="00F25A10" w:rsidP="00F25A10">
      <w:pPr>
        <w:pStyle w:val="NoSpacing"/>
        <w:spacing w:line="360" w:lineRule="auto"/>
        <w:rPr>
          <w:rFonts w:ascii="Times New Roman" w:hAnsi="Times New Roman" w:cs="Times New Roman"/>
          <w:sz w:val="24"/>
          <w:szCs w:val="24"/>
        </w:rPr>
      </w:pPr>
    </w:p>
    <w:p w14:paraId="4FF3F432" w14:textId="77777777" w:rsidR="00F25A10" w:rsidRPr="008C210B" w:rsidRDefault="00F25A10" w:rsidP="00F25A10">
      <w:pPr>
        <w:pStyle w:val="NoSpacing"/>
        <w:spacing w:line="360" w:lineRule="auto"/>
        <w:rPr>
          <w:rFonts w:ascii="Times New Roman" w:hAnsi="Times New Roman" w:cs="Times New Roman"/>
          <w:sz w:val="24"/>
          <w:szCs w:val="24"/>
        </w:rPr>
      </w:pPr>
    </w:p>
    <w:p w14:paraId="5CEBF7CE" w14:textId="77777777" w:rsidR="00F25A10" w:rsidRPr="008C210B" w:rsidRDefault="00F25A10" w:rsidP="00F25A10">
      <w:pPr>
        <w:pStyle w:val="NoSpacing"/>
        <w:spacing w:line="360" w:lineRule="auto"/>
        <w:rPr>
          <w:rFonts w:ascii="Times New Roman" w:hAnsi="Times New Roman" w:cs="Times New Roman"/>
          <w:sz w:val="24"/>
          <w:szCs w:val="24"/>
        </w:rPr>
      </w:pPr>
    </w:p>
    <w:p w14:paraId="638E8B47" w14:textId="77777777" w:rsidR="00F25A10" w:rsidRPr="008C210B" w:rsidRDefault="00F25A10" w:rsidP="00F25A10">
      <w:pPr>
        <w:pStyle w:val="NoSpacing"/>
        <w:spacing w:line="360" w:lineRule="auto"/>
        <w:rPr>
          <w:rFonts w:ascii="Times New Roman" w:hAnsi="Times New Roman" w:cs="Times New Roman"/>
          <w:sz w:val="24"/>
          <w:szCs w:val="24"/>
        </w:rPr>
      </w:pPr>
    </w:p>
    <w:p w14:paraId="6E81FCC8" w14:textId="77777777" w:rsidR="00F25A10" w:rsidRPr="008C210B" w:rsidRDefault="00F25A10" w:rsidP="00F25A10">
      <w:pPr>
        <w:pStyle w:val="NoSpacing"/>
        <w:spacing w:line="360" w:lineRule="auto"/>
        <w:rPr>
          <w:rFonts w:ascii="Times New Roman" w:hAnsi="Times New Roman" w:cs="Times New Roman"/>
          <w:sz w:val="24"/>
          <w:szCs w:val="24"/>
        </w:rPr>
      </w:pPr>
    </w:p>
    <w:p w14:paraId="0BCB6445" w14:textId="77777777" w:rsidR="00F25A10" w:rsidRPr="008C210B" w:rsidRDefault="00F25A10" w:rsidP="00F25A10">
      <w:pPr>
        <w:pStyle w:val="NoSpacing"/>
        <w:spacing w:line="360" w:lineRule="auto"/>
        <w:rPr>
          <w:rFonts w:ascii="Times New Roman" w:hAnsi="Times New Roman" w:cs="Times New Roman"/>
          <w:sz w:val="24"/>
          <w:szCs w:val="24"/>
        </w:rPr>
      </w:pPr>
    </w:p>
    <w:p w14:paraId="14D255DA" w14:textId="77777777" w:rsidR="00F25A10" w:rsidRPr="008C210B" w:rsidRDefault="00F25A10" w:rsidP="00F25A10">
      <w:pPr>
        <w:pStyle w:val="NoSpacing"/>
        <w:spacing w:line="360" w:lineRule="auto"/>
        <w:rPr>
          <w:rFonts w:ascii="Times New Roman" w:hAnsi="Times New Roman" w:cs="Times New Roman"/>
          <w:sz w:val="24"/>
          <w:szCs w:val="24"/>
        </w:rPr>
      </w:pPr>
    </w:p>
    <w:p w14:paraId="64345B2B" w14:textId="77777777" w:rsidR="00F25A10" w:rsidRPr="008C210B" w:rsidRDefault="00F25A10" w:rsidP="00F25A10">
      <w:pPr>
        <w:pStyle w:val="NoSpacing"/>
        <w:spacing w:line="360" w:lineRule="auto"/>
        <w:rPr>
          <w:rFonts w:ascii="Times New Roman" w:hAnsi="Times New Roman" w:cs="Times New Roman"/>
          <w:sz w:val="24"/>
          <w:szCs w:val="24"/>
        </w:rPr>
      </w:pPr>
    </w:p>
    <w:p w14:paraId="479A6BB2" w14:textId="77777777" w:rsidR="00F25A10" w:rsidRPr="008C210B" w:rsidRDefault="00F25A10" w:rsidP="00F25A10">
      <w:pPr>
        <w:pStyle w:val="NoSpacing"/>
        <w:spacing w:line="360" w:lineRule="auto"/>
        <w:rPr>
          <w:rFonts w:ascii="Times New Roman" w:hAnsi="Times New Roman" w:cs="Times New Roman"/>
          <w:sz w:val="24"/>
          <w:szCs w:val="24"/>
        </w:rPr>
      </w:pPr>
    </w:p>
    <w:p w14:paraId="0A2254CC" w14:textId="77777777" w:rsidR="00F25A10" w:rsidRPr="008C210B" w:rsidRDefault="00F25A10" w:rsidP="00F25A10">
      <w:pPr>
        <w:pStyle w:val="NoSpacing"/>
        <w:spacing w:line="360" w:lineRule="auto"/>
        <w:rPr>
          <w:rFonts w:ascii="Times New Roman" w:hAnsi="Times New Roman" w:cs="Times New Roman"/>
          <w:sz w:val="24"/>
          <w:szCs w:val="24"/>
        </w:rPr>
      </w:pPr>
    </w:p>
    <w:p w14:paraId="621BD45F" w14:textId="77777777" w:rsidR="00F25A10" w:rsidRPr="008C210B" w:rsidRDefault="00F25A10" w:rsidP="00F25A10">
      <w:pPr>
        <w:pStyle w:val="NoSpacing"/>
        <w:spacing w:line="360" w:lineRule="auto"/>
        <w:rPr>
          <w:rFonts w:ascii="Times New Roman" w:hAnsi="Times New Roman" w:cs="Times New Roman"/>
          <w:sz w:val="24"/>
          <w:szCs w:val="24"/>
        </w:rPr>
      </w:pPr>
    </w:p>
    <w:p w14:paraId="60AF3E8A" w14:textId="77777777" w:rsidR="00F25A10" w:rsidRPr="008C210B" w:rsidRDefault="00F25A10" w:rsidP="00F25A10">
      <w:pPr>
        <w:pStyle w:val="NoSpacing"/>
        <w:spacing w:line="360" w:lineRule="auto"/>
        <w:rPr>
          <w:rFonts w:ascii="Times New Roman" w:hAnsi="Times New Roman" w:cs="Times New Roman"/>
          <w:sz w:val="24"/>
          <w:szCs w:val="24"/>
        </w:rPr>
      </w:pPr>
    </w:p>
    <w:p w14:paraId="3DFF21E7" w14:textId="77777777" w:rsidR="00F25A10" w:rsidRPr="008C210B" w:rsidRDefault="00F25A10" w:rsidP="00F25A10">
      <w:pPr>
        <w:pStyle w:val="NoSpacing"/>
        <w:spacing w:line="360" w:lineRule="auto"/>
        <w:rPr>
          <w:rFonts w:ascii="Times New Roman" w:hAnsi="Times New Roman" w:cs="Times New Roman"/>
          <w:sz w:val="24"/>
          <w:szCs w:val="24"/>
        </w:rPr>
      </w:pPr>
    </w:p>
    <w:p w14:paraId="7FC478BA" w14:textId="77777777" w:rsidR="00F25A10" w:rsidRPr="008C210B" w:rsidRDefault="00F25A10" w:rsidP="00F25A10">
      <w:pPr>
        <w:pStyle w:val="NoSpacing"/>
        <w:spacing w:line="360" w:lineRule="auto"/>
        <w:rPr>
          <w:rFonts w:ascii="Times New Roman" w:hAnsi="Times New Roman" w:cs="Times New Roman"/>
          <w:sz w:val="24"/>
          <w:szCs w:val="24"/>
        </w:rPr>
      </w:pPr>
    </w:p>
    <w:p w14:paraId="2F58614C" w14:textId="77777777" w:rsidR="00F25A10" w:rsidRPr="008C210B" w:rsidRDefault="00F25A10" w:rsidP="00F25A10">
      <w:pPr>
        <w:pStyle w:val="NoSpacing"/>
        <w:spacing w:line="360" w:lineRule="auto"/>
        <w:rPr>
          <w:rFonts w:ascii="Times New Roman" w:hAnsi="Times New Roman" w:cs="Times New Roman"/>
          <w:sz w:val="24"/>
          <w:szCs w:val="24"/>
        </w:rPr>
      </w:pPr>
    </w:p>
    <w:p w14:paraId="6C995F79" w14:textId="77777777" w:rsidR="00F25A10" w:rsidRPr="008C210B" w:rsidRDefault="00F25A10" w:rsidP="00F25A10">
      <w:pPr>
        <w:pStyle w:val="NoSpacing"/>
        <w:spacing w:line="360" w:lineRule="auto"/>
        <w:rPr>
          <w:rFonts w:ascii="Times New Roman" w:hAnsi="Times New Roman" w:cs="Times New Roman"/>
          <w:sz w:val="24"/>
          <w:szCs w:val="24"/>
        </w:rPr>
      </w:pPr>
    </w:p>
    <w:p w14:paraId="52F08E01" w14:textId="77777777" w:rsidR="00F25A10" w:rsidRPr="008C210B" w:rsidRDefault="00F25A10" w:rsidP="00F25A10">
      <w:pPr>
        <w:pStyle w:val="NoSpacing"/>
        <w:spacing w:line="360" w:lineRule="auto"/>
        <w:rPr>
          <w:rFonts w:ascii="Times New Roman" w:hAnsi="Times New Roman" w:cs="Times New Roman"/>
          <w:sz w:val="24"/>
          <w:szCs w:val="24"/>
        </w:rPr>
      </w:pPr>
    </w:p>
    <w:p w14:paraId="7184AF86" w14:textId="77777777" w:rsidR="00F25A10" w:rsidRDefault="00F25A10" w:rsidP="00F25A10">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14:paraId="0A4EAEDB" w14:textId="77777777" w:rsidR="00F25A10" w:rsidRPr="0076618D" w:rsidRDefault="00F25A10" w:rsidP="00F25A10">
      <w:pPr>
        <w:pStyle w:val="NoSpacing"/>
        <w:spacing w:line="360" w:lineRule="auto"/>
        <w:jc w:val="center"/>
        <w:rPr>
          <w:rFonts w:ascii="Times New Roman" w:hAnsi="Times New Roman" w:cs="Times New Roman"/>
          <w:b/>
          <w:color w:val="0070C0"/>
          <w:sz w:val="32"/>
          <w:szCs w:val="24"/>
        </w:rPr>
      </w:pPr>
      <w:r w:rsidRPr="0076618D">
        <w:rPr>
          <w:rFonts w:ascii="Times New Roman" w:hAnsi="Times New Roman" w:cs="Times New Roman"/>
          <w:b/>
          <w:color w:val="0070C0"/>
          <w:sz w:val="32"/>
          <w:szCs w:val="24"/>
        </w:rPr>
        <w:lastRenderedPageBreak/>
        <w:t>List of Equations</w:t>
      </w:r>
    </w:p>
    <w:p w14:paraId="0796AEC0" w14:textId="77777777" w:rsidR="00F25A10" w:rsidRPr="008C210B" w:rsidRDefault="00F25A10" w:rsidP="00F25A10">
      <w:pPr>
        <w:pStyle w:val="NoSpacing"/>
        <w:spacing w:line="360" w:lineRule="auto"/>
        <w:rPr>
          <w:rStyle w:val="mord"/>
          <w:rFonts w:ascii="Times New Roman" w:hAnsi="Times New Roman" w:cs="Times New Roman"/>
          <w:sz w:val="24"/>
          <w:szCs w:val="24"/>
        </w:rPr>
      </w:pPr>
    </w:p>
    <w:p w14:paraId="3ABAAF27" w14:textId="77777777" w:rsidR="00F25A10" w:rsidRPr="008C210B" w:rsidRDefault="00F25A10" w:rsidP="00F25A10">
      <w:pPr>
        <w:pStyle w:val="NoSpacing"/>
        <w:spacing w:line="360" w:lineRule="auto"/>
        <w:rPr>
          <w:rFonts w:ascii="Times New Roman" w:hAnsi="Times New Roman" w:cs="Times New Roman"/>
          <w:sz w:val="24"/>
          <w:szCs w:val="24"/>
        </w:rPr>
      </w:pPr>
      <w:r w:rsidRPr="008C210B">
        <w:rPr>
          <w:rFonts w:ascii="Times New Roman" w:hAnsi="Times New Roman" w:cs="Times New Roman"/>
          <w:sz w:val="24"/>
          <w:szCs w:val="24"/>
        </w:rPr>
        <w:t>YoY Growth (%) = (Current Year Value - Previous Year Value)/Previous Year Value *100</w:t>
      </w:r>
    </w:p>
    <w:p w14:paraId="26DE35E0" w14:textId="77777777" w:rsidR="00F25A10" w:rsidRPr="008C210B" w:rsidRDefault="00F25A10" w:rsidP="00F25A10">
      <w:pPr>
        <w:pStyle w:val="NoSpacing"/>
        <w:spacing w:line="360" w:lineRule="auto"/>
        <w:rPr>
          <w:rFonts w:ascii="Times New Roman" w:hAnsi="Times New Roman" w:cs="Times New Roman"/>
          <w:sz w:val="24"/>
          <w:szCs w:val="24"/>
        </w:rPr>
      </w:pPr>
      <w:r w:rsidRPr="008C210B">
        <w:rPr>
          <w:rFonts w:ascii="Times New Roman" w:hAnsi="Times New Roman" w:cs="Times New Roman"/>
          <w:sz w:val="24"/>
          <w:szCs w:val="24"/>
        </w:rPr>
        <w:t>Revenue Proportion (%) = Revenue of a Digital Service/Total Revenue of All Digital Services *100</w:t>
      </w:r>
    </w:p>
    <w:p w14:paraId="35C58986" w14:textId="77777777" w:rsidR="00F25A10" w:rsidRPr="008C210B" w:rsidRDefault="00F25A10" w:rsidP="00F25A10">
      <w:pPr>
        <w:pStyle w:val="NoSpacing"/>
        <w:spacing w:line="360" w:lineRule="auto"/>
        <w:rPr>
          <w:rFonts w:ascii="Times New Roman" w:hAnsi="Times New Roman" w:cs="Times New Roman"/>
          <w:sz w:val="24"/>
          <w:szCs w:val="24"/>
        </w:rPr>
      </w:pPr>
      <w:r w:rsidRPr="008C210B">
        <w:rPr>
          <w:rFonts w:ascii="Times New Roman" w:hAnsi="Times New Roman" w:cs="Times New Roman"/>
          <w:sz w:val="24"/>
          <w:szCs w:val="24"/>
        </w:rPr>
        <w:t xml:space="preserve">Customer Preference (%) = Number of Responses/Total Respondents *100 </w:t>
      </w:r>
    </w:p>
    <w:p w14:paraId="7639A787" w14:textId="77777777" w:rsidR="00F25A10" w:rsidRPr="008C210B" w:rsidRDefault="00F25A10" w:rsidP="00F25A10">
      <w:pPr>
        <w:pStyle w:val="NoSpacing"/>
        <w:spacing w:line="360" w:lineRule="auto"/>
        <w:rPr>
          <w:rFonts w:ascii="Times New Roman" w:hAnsi="Times New Roman" w:cs="Times New Roman"/>
          <w:sz w:val="24"/>
          <w:szCs w:val="24"/>
        </w:rPr>
      </w:pPr>
    </w:p>
    <w:p w14:paraId="1CDCDBAF" w14:textId="77777777" w:rsidR="00F25A10" w:rsidRPr="008C210B" w:rsidRDefault="00F25A10" w:rsidP="00F25A10">
      <w:pPr>
        <w:pStyle w:val="NoSpacing"/>
        <w:spacing w:line="360" w:lineRule="auto"/>
        <w:rPr>
          <w:rFonts w:ascii="Times New Roman" w:hAnsi="Times New Roman" w:cs="Times New Roman"/>
          <w:sz w:val="24"/>
          <w:szCs w:val="24"/>
        </w:rPr>
      </w:pPr>
    </w:p>
    <w:p w14:paraId="5FE482CB" w14:textId="77777777" w:rsidR="00F25A10" w:rsidRPr="008C210B" w:rsidRDefault="00F25A10" w:rsidP="00F25A10">
      <w:pPr>
        <w:pStyle w:val="NoSpacing"/>
        <w:spacing w:line="360" w:lineRule="auto"/>
        <w:rPr>
          <w:rFonts w:ascii="Times New Roman" w:hAnsi="Times New Roman" w:cs="Times New Roman"/>
          <w:sz w:val="24"/>
          <w:szCs w:val="24"/>
        </w:rPr>
      </w:pPr>
    </w:p>
    <w:p w14:paraId="5C7A84C1" w14:textId="77777777" w:rsidR="00F25A10" w:rsidRPr="008C210B" w:rsidRDefault="00F25A10" w:rsidP="00F25A10">
      <w:pPr>
        <w:pStyle w:val="NoSpacing"/>
        <w:spacing w:line="360" w:lineRule="auto"/>
        <w:rPr>
          <w:rFonts w:ascii="Times New Roman" w:hAnsi="Times New Roman" w:cs="Times New Roman"/>
          <w:sz w:val="24"/>
          <w:szCs w:val="24"/>
        </w:rPr>
      </w:pPr>
    </w:p>
    <w:p w14:paraId="6343C63D" w14:textId="77777777" w:rsidR="00F25A10" w:rsidRPr="008C210B" w:rsidRDefault="00F25A10" w:rsidP="00F25A10">
      <w:pPr>
        <w:pStyle w:val="NoSpacing"/>
        <w:spacing w:line="360" w:lineRule="auto"/>
        <w:rPr>
          <w:rFonts w:ascii="Times New Roman" w:hAnsi="Times New Roman" w:cs="Times New Roman"/>
          <w:sz w:val="24"/>
          <w:szCs w:val="24"/>
        </w:rPr>
      </w:pPr>
    </w:p>
    <w:p w14:paraId="3A19021B" w14:textId="77777777" w:rsidR="00F25A10" w:rsidRDefault="00F25A10" w:rsidP="00F25A10">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14:paraId="6C728785" w14:textId="77777777" w:rsidR="00F25A10" w:rsidRPr="00A41A7E" w:rsidRDefault="00F25A10" w:rsidP="00F25A10">
      <w:pPr>
        <w:pStyle w:val="NoSpacing"/>
        <w:spacing w:line="360" w:lineRule="auto"/>
        <w:jc w:val="center"/>
        <w:rPr>
          <w:rFonts w:ascii="Times New Roman" w:hAnsi="Times New Roman" w:cs="Times New Roman"/>
          <w:b/>
          <w:color w:val="0070C0"/>
          <w:sz w:val="32"/>
          <w:szCs w:val="24"/>
        </w:rPr>
      </w:pPr>
      <w:r w:rsidRPr="00A41A7E">
        <w:rPr>
          <w:rFonts w:ascii="Times New Roman" w:hAnsi="Times New Roman" w:cs="Times New Roman"/>
          <w:b/>
          <w:color w:val="0070C0"/>
          <w:sz w:val="32"/>
          <w:szCs w:val="24"/>
        </w:rPr>
        <w:lastRenderedPageBreak/>
        <w:t>List of Acronyms &amp; Abbreviations</w:t>
      </w:r>
    </w:p>
    <w:p w14:paraId="00C5DEA0" w14:textId="77777777" w:rsidR="00F25A10" w:rsidRPr="008C210B" w:rsidRDefault="00F25A10" w:rsidP="00F25A10">
      <w:pPr>
        <w:pStyle w:val="NoSpacing"/>
        <w:spacing w:line="360" w:lineRule="auto"/>
        <w:rPr>
          <w:rFonts w:ascii="Times New Roman" w:hAnsi="Times New Roman" w:cs="Times New Roman"/>
          <w:sz w:val="24"/>
          <w:szCs w:val="24"/>
        </w:rPr>
      </w:pPr>
    </w:p>
    <w:tbl>
      <w:tblPr>
        <w:tblStyle w:val="TableGrid"/>
        <w:tblW w:w="8010" w:type="dxa"/>
        <w:jc w:val="center"/>
        <w:tblLook w:val="04A0" w:firstRow="1" w:lastRow="0" w:firstColumn="1" w:lastColumn="0" w:noHBand="0" w:noVBand="1"/>
      </w:tblPr>
      <w:tblGrid>
        <w:gridCol w:w="1176"/>
        <w:gridCol w:w="6834"/>
      </w:tblGrid>
      <w:tr w:rsidR="00F25A10" w:rsidRPr="008C210B" w14:paraId="499595DE" w14:textId="77777777" w:rsidTr="003A07AB">
        <w:trPr>
          <w:trHeight w:val="576"/>
          <w:jc w:val="center"/>
        </w:trPr>
        <w:tc>
          <w:tcPr>
            <w:tcW w:w="660" w:type="dxa"/>
            <w:hideMark/>
          </w:tcPr>
          <w:p w14:paraId="41FA436B" w14:textId="77777777" w:rsidR="00F25A10" w:rsidRPr="00634D99" w:rsidRDefault="00F25A10" w:rsidP="003A07AB">
            <w:pPr>
              <w:pStyle w:val="NoSpacing"/>
              <w:spacing w:line="360" w:lineRule="auto"/>
              <w:jc w:val="center"/>
              <w:rPr>
                <w:rFonts w:ascii="Times New Roman" w:eastAsia="Times New Roman" w:hAnsi="Times New Roman" w:cs="Times New Roman"/>
                <w:b/>
                <w:color w:val="000000"/>
                <w:sz w:val="24"/>
                <w:szCs w:val="24"/>
              </w:rPr>
            </w:pPr>
            <w:r w:rsidRPr="00634D99">
              <w:rPr>
                <w:rFonts w:ascii="Times New Roman" w:eastAsia="Times New Roman" w:hAnsi="Times New Roman" w:cs="Times New Roman"/>
                <w:b/>
                <w:color w:val="000000"/>
                <w:sz w:val="24"/>
                <w:szCs w:val="24"/>
              </w:rPr>
              <w:t>Acronym</w:t>
            </w:r>
          </w:p>
        </w:tc>
        <w:tc>
          <w:tcPr>
            <w:tcW w:w="7350" w:type="dxa"/>
            <w:hideMark/>
          </w:tcPr>
          <w:p w14:paraId="38F9288E" w14:textId="77777777" w:rsidR="00F25A10" w:rsidRPr="00634D99" w:rsidRDefault="00F25A10" w:rsidP="003A07AB">
            <w:pPr>
              <w:pStyle w:val="NoSpacing"/>
              <w:spacing w:line="360" w:lineRule="auto"/>
              <w:jc w:val="center"/>
              <w:rPr>
                <w:rFonts w:ascii="Times New Roman" w:eastAsia="Times New Roman" w:hAnsi="Times New Roman" w:cs="Times New Roman"/>
                <w:b/>
                <w:color w:val="000000"/>
                <w:sz w:val="24"/>
                <w:szCs w:val="24"/>
              </w:rPr>
            </w:pPr>
            <w:r w:rsidRPr="00634D99">
              <w:rPr>
                <w:rFonts w:ascii="Times New Roman" w:eastAsia="Times New Roman" w:hAnsi="Times New Roman" w:cs="Times New Roman"/>
                <w:b/>
                <w:color w:val="000000"/>
                <w:sz w:val="24"/>
                <w:szCs w:val="24"/>
              </w:rPr>
              <w:t>Full Form</w:t>
            </w:r>
          </w:p>
        </w:tc>
      </w:tr>
      <w:tr w:rsidR="00F25A10" w:rsidRPr="008C210B" w14:paraId="167FEDCF" w14:textId="77777777" w:rsidTr="003A07AB">
        <w:trPr>
          <w:trHeight w:val="288"/>
          <w:jc w:val="center"/>
        </w:trPr>
        <w:tc>
          <w:tcPr>
            <w:tcW w:w="660" w:type="dxa"/>
            <w:hideMark/>
          </w:tcPr>
          <w:p w14:paraId="0AA34E07"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ATM</w:t>
            </w:r>
          </w:p>
        </w:tc>
        <w:tc>
          <w:tcPr>
            <w:tcW w:w="7350" w:type="dxa"/>
            <w:hideMark/>
          </w:tcPr>
          <w:p w14:paraId="35F516FE"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Automated Teller Machine</w:t>
            </w:r>
          </w:p>
        </w:tc>
      </w:tr>
      <w:tr w:rsidR="00F25A10" w:rsidRPr="008C210B" w14:paraId="5A923B93" w14:textId="77777777" w:rsidTr="003A07AB">
        <w:trPr>
          <w:trHeight w:val="288"/>
          <w:jc w:val="center"/>
        </w:trPr>
        <w:tc>
          <w:tcPr>
            <w:tcW w:w="660" w:type="dxa"/>
            <w:hideMark/>
          </w:tcPr>
          <w:p w14:paraId="44D2E861"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API</w:t>
            </w:r>
          </w:p>
        </w:tc>
        <w:tc>
          <w:tcPr>
            <w:tcW w:w="7350" w:type="dxa"/>
            <w:hideMark/>
          </w:tcPr>
          <w:p w14:paraId="6A29A455"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Application Programming Interface</w:t>
            </w:r>
          </w:p>
        </w:tc>
      </w:tr>
      <w:tr w:rsidR="00F25A10" w:rsidRPr="008C210B" w14:paraId="08224ED2" w14:textId="77777777" w:rsidTr="003A07AB">
        <w:trPr>
          <w:trHeight w:val="576"/>
          <w:jc w:val="center"/>
        </w:trPr>
        <w:tc>
          <w:tcPr>
            <w:tcW w:w="660" w:type="dxa"/>
            <w:hideMark/>
          </w:tcPr>
          <w:p w14:paraId="3704696B"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BEFTN</w:t>
            </w:r>
          </w:p>
        </w:tc>
        <w:tc>
          <w:tcPr>
            <w:tcW w:w="7350" w:type="dxa"/>
            <w:hideMark/>
          </w:tcPr>
          <w:p w14:paraId="3F4D00BE"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Bangladesh Electronic Funds Transfer Network</w:t>
            </w:r>
          </w:p>
        </w:tc>
      </w:tr>
      <w:tr w:rsidR="00F25A10" w:rsidRPr="008C210B" w14:paraId="45A396F8" w14:textId="77777777" w:rsidTr="003A07AB">
        <w:trPr>
          <w:trHeight w:val="288"/>
          <w:jc w:val="center"/>
        </w:trPr>
        <w:tc>
          <w:tcPr>
            <w:tcW w:w="660" w:type="dxa"/>
            <w:hideMark/>
          </w:tcPr>
          <w:p w14:paraId="273680F1"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BDT</w:t>
            </w:r>
          </w:p>
        </w:tc>
        <w:tc>
          <w:tcPr>
            <w:tcW w:w="7350" w:type="dxa"/>
            <w:hideMark/>
          </w:tcPr>
          <w:p w14:paraId="70FD6F4B"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Bangladeshi Taka</w:t>
            </w:r>
          </w:p>
        </w:tc>
      </w:tr>
      <w:tr w:rsidR="00F25A10" w:rsidRPr="008C210B" w14:paraId="0CF1277E" w14:textId="77777777" w:rsidTr="003A07AB">
        <w:trPr>
          <w:trHeight w:val="288"/>
          <w:jc w:val="center"/>
        </w:trPr>
        <w:tc>
          <w:tcPr>
            <w:tcW w:w="660" w:type="dxa"/>
            <w:hideMark/>
          </w:tcPr>
          <w:p w14:paraId="2FE37233"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BB</w:t>
            </w:r>
          </w:p>
        </w:tc>
        <w:tc>
          <w:tcPr>
            <w:tcW w:w="7350" w:type="dxa"/>
            <w:hideMark/>
          </w:tcPr>
          <w:p w14:paraId="43A0DAA8"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Bangladesh Bank</w:t>
            </w:r>
          </w:p>
        </w:tc>
      </w:tr>
      <w:tr w:rsidR="00F25A10" w:rsidRPr="008C210B" w14:paraId="61F5E0E9" w14:textId="77777777" w:rsidTr="003A07AB">
        <w:trPr>
          <w:trHeight w:val="288"/>
          <w:jc w:val="center"/>
        </w:trPr>
        <w:tc>
          <w:tcPr>
            <w:tcW w:w="660" w:type="dxa"/>
            <w:hideMark/>
          </w:tcPr>
          <w:p w14:paraId="1A84B2B1"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DBL</w:t>
            </w:r>
          </w:p>
        </w:tc>
        <w:tc>
          <w:tcPr>
            <w:tcW w:w="7350" w:type="dxa"/>
            <w:hideMark/>
          </w:tcPr>
          <w:p w14:paraId="6FC7E054"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Dhaka Bank PLC</w:t>
            </w:r>
          </w:p>
        </w:tc>
      </w:tr>
      <w:tr w:rsidR="00F25A10" w:rsidRPr="008C210B" w14:paraId="22A3A231" w14:textId="77777777" w:rsidTr="003A07AB">
        <w:trPr>
          <w:trHeight w:val="288"/>
          <w:jc w:val="center"/>
        </w:trPr>
        <w:tc>
          <w:tcPr>
            <w:tcW w:w="660" w:type="dxa"/>
            <w:hideMark/>
          </w:tcPr>
          <w:p w14:paraId="30C24827"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DFS</w:t>
            </w:r>
          </w:p>
        </w:tc>
        <w:tc>
          <w:tcPr>
            <w:tcW w:w="7350" w:type="dxa"/>
            <w:hideMark/>
          </w:tcPr>
          <w:p w14:paraId="2856BD29"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Digital Financial Services</w:t>
            </w:r>
          </w:p>
        </w:tc>
      </w:tr>
      <w:tr w:rsidR="00F25A10" w:rsidRPr="008C210B" w14:paraId="7A4F3357" w14:textId="77777777" w:rsidTr="003A07AB">
        <w:trPr>
          <w:trHeight w:val="576"/>
          <w:jc w:val="center"/>
        </w:trPr>
        <w:tc>
          <w:tcPr>
            <w:tcW w:w="660" w:type="dxa"/>
            <w:hideMark/>
          </w:tcPr>
          <w:p w14:paraId="7A91F289"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e-KYC</w:t>
            </w:r>
          </w:p>
        </w:tc>
        <w:tc>
          <w:tcPr>
            <w:tcW w:w="7350" w:type="dxa"/>
            <w:hideMark/>
          </w:tcPr>
          <w:p w14:paraId="4C126F93"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Electronic Know Your Customer</w:t>
            </w:r>
          </w:p>
        </w:tc>
      </w:tr>
      <w:tr w:rsidR="00F25A10" w:rsidRPr="008C210B" w14:paraId="6A0FEE60" w14:textId="77777777" w:rsidTr="003A07AB">
        <w:trPr>
          <w:trHeight w:val="288"/>
          <w:jc w:val="center"/>
        </w:trPr>
        <w:tc>
          <w:tcPr>
            <w:tcW w:w="660" w:type="dxa"/>
            <w:hideMark/>
          </w:tcPr>
          <w:p w14:paraId="4B7181BF"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EFT</w:t>
            </w:r>
          </w:p>
        </w:tc>
        <w:tc>
          <w:tcPr>
            <w:tcW w:w="7350" w:type="dxa"/>
            <w:hideMark/>
          </w:tcPr>
          <w:p w14:paraId="5C8B60DD"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Electronic Funds Transfer</w:t>
            </w:r>
          </w:p>
        </w:tc>
      </w:tr>
      <w:tr w:rsidR="00F25A10" w:rsidRPr="008C210B" w14:paraId="3F3E8073" w14:textId="77777777" w:rsidTr="003A07AB">
        <w:trPr>
          <w:trHeight w:val="288"/>
          <w:jc w:val="center"/>
        </w:trPr>
        <w:tc>
          <w:tcPr>
            <w:tcW w:w="660" w:type="dxa"/>
            <w:hideMark/>
          </w:tcPr>
          <w:p w14:paraId="0038CEE4"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MFS</w:t>
            </w:r>
          </w:p>
        </w:tc>
        <w:tc>
          <w:tcPr>
            <w:tcW w:w="7350" w:type="dxa"/>
            <w:hideMark/>
          </w:tcPr>
          <w:p w14:paraId="1E65B787"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Mobile Financial Services</w:t>
            </w:r>
          </w:p>
        </w:tc>
      </w:tr>
      <w:tr w:rsidR="00F25A10" w:rsidRPr="008C210B" w14:paraId="2F7B7C41" w14:textId="77777777" w:rsidTr="003A07AB">
        <w:trPr>
          <w:trHeight w:val="288"/>
          <w:jc w:val="center"/>
        </w:trPr>
        <w:tc>
          <w:tcPr>
            <w:tcW w:w="660" w:type="dxa"/>
            <w:hideMark/>
          </w:tcPr>
          <w:p w14:paraId="5BD28BCD"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NID</w:t>
            </w:r>
          </w:p>
        </w:tc>
        <w:tc>
          <w:tcPr>
            <w:tcW w:w="7350" w:type="dxa"/>
            <w:hideMark/>
          </w:tcPr>
          <w:p w14:paraId="374A1103"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National Identity Card</w:t>
            </w:r>
          </w:p>
        </w:tc>
      </w:tr>
      <w:tr w:rsidR="00F25A10" w:rsidRPr="008C210B" w14:paraId="48404389" w14:textId="77777777" w:rsidTr="003A07AB">
        <w:trPr>
          <w:trHeight w:val="288"/>
          <w:jc w:val="center"/>
        </w:trPr>
        <w:tc>
          <w:tcPr>
            <w:tcW w:w="660" w:type="dxa"/>
            <w:hideMark/>
          </w:tcPr>
          <w:p w14:paraId="2F5A8D20"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NPSB</w:t>
            </w:r>
          </w:p>
        </w:tc>
        <w:tc>
          <w:tcPr>
            <w:tcW w:w="7350" w:type="dxa"/>
            <w:hideMark/>
          </w:tcPr>
          <w:p w14:paraId="3FE4D15A"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National Payment Switch Bangladesh</w:t>
            </w:r>
          </w:p>
        </w:tc>
      </w:tr>
      <w:tr w:rsidR="00F25A10" w:rsidRPr="008C210B" w14:paraId="0A1C9548" w14:textId="77777777" w:rsidTr="003A07AB">
        <w:trPr>
          <w:trHeight w:val="288"/>
          <w:jc w:val="center"/>
        </w:trPr>
        <w:tc>
          <w:tcPr>
            <w:tcW w:w="660" w:type="dxa"/>
            <w:hideMark/>
          </w:tcPr>
          <w:p w14:paraId="646BB071"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POS</w:t>
            </w:r>
          </w:p>
        </w:tc>
        <w:tc>
          <w:tcPr>
            <w:tcW w:w="7350" w:type="dxa"/>
            <w:hideMark/>
          </w:tcPr>
          <w:p w14:paraId="125CB871"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Point of Sale</w:t>
            </w:r>
          </w:p>
        </w:tc>
      </w:tr>
      <w:tr w:rsidR="00F25A10" w:rsidRPr="008C210B" w14:paraId="3325F0A0" w14:textId="77777777" w:rsidTr="003A07AB">
        <w:trPr>
          <w:trHeight w:val="288"/>
          <w:jc w:val="center"/>
        </w:trPr>
        <w:tc>
          <w:tcPr>
            <w:tcW w:w="660" w:type="dxa"/>
            <w:hideMark/>
          </w:tcPr>
          <w:p w14:paraId="0597908D"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QR</w:t>
            </w:r>
          </w:p>
        </w:tc>
        <w:tc>
          <w:tcPr>
            <w:tcW w:w="7350" w:type="dxa"/>
            <w:hideMark/>
          </w:tcPr>
          <w:p w14:paraId="229116D7"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Quick Response</w:t>
            </w:r>
          </w:p>
        </w:tc>
      </w:tr>
      <w:tr w:rsidR="00F25A10" w:rsidRPr="008C210B" w14:paraId="2C3BA692" w14:textId="77777777" w:rsidTr="003A07AB">
        <w:trPr>
          <w:trHeight w:val="288"/>
          <w:jc w:val="center"/>
        </w:trPr>
        <w:tc>
          <w:tcPr>
            <w:tcW w:w="660" w:type="dxa"/>
            <w:hideMark/>
          </w:tcPr>
          <w:p w14:paraId="518CFEA5"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RTGS</w:t>
            </w:r>
          </w:p>
        </w:tc>
        <w:tc>
          <w:tcPr>
            <w:tcW w:w="7350" w:type="dxa"/>
            <w:hideMark/>
          </w:tcPr>
          <w:p w14:paraId="2911D596"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Real Time Gross Settlement</w:t>
            </w:r>
          </w:p>
        </w:tc>
      </w:tr>
      <w:tr w:rsidR="00F25A10" w:rsidRPr="008C210B" w14:paraId="40577651" w14:textId="77777777" w:rsidTr="003A07AB">
        <w:trPr>
          <w:trHeight w:val="288"/>
          <w:jc w:val="center"/>
        </w:trPr>
        <w:tc>
          <w:tcPr>
            <w:tcW w:w="660" w:type="dxa"/>
            <w:hideMark/>
          </w:tcPr>
          <w:p w14:paraId="07720908"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SME</w:t>
            </w:r>
          </w:p>
        </w:tc>
        <w:tc>
          <w:tcPr>
            <w:tcW w:w="7350" w:type="dxa"/>
            <w:hideMark/>
          </w:tcPr>
          <w:p w14:paraId="3CD13127"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Small and Medium Enterprise</w:t>
            </w:r>
          </w:p>
        </w:tc>
      </w:tr>
      <w:tr w:rsidR="00F25A10" w:rsidRPr="008C210B" w14:paraId="3B2DEF32" w14:textId="77777777" w:rsidTr="003A07AB">
        <w:trPr>
          <w:trHeight w:val="288"/>
          <w:jc w:val="center"/>
        </w:trPr>
        <w:tc>
          <w:tcPr>
            <w:tcW w:w="660" w:type="dxa"/>
            <w:hideMark/>
          </w:tcPr>
          <w:p w14:paraId="7662D066"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SSL</w:t>
            </w:r>
          </w:p>
        </w:tc>
        <w:tc>
          <w:tcPr>
            <w:tcW w:w="7350" w:type="dxa"/>
            <w:hideMark/>
          </w:tcPr>
          <w:p w14:paraId="47E1C421"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Secure Sockets Layer</w:t>
            </w:r>
          </w:p>
        </w:tc>
      </w:tr>
      <w:tr w:rsidR="00F25A10" w:rsidRPr="008C210B" w14:paraId="5D7F4DCD" w14:textId="77777777" w:rsidTr="003A07AB">
        <w:trPr>
          <w:trHeight w:val="288"/>
          <w:jc w:val="center"/>
        </w:trPr>
        <w:tc>
          <w:tcPr>
            <w:tcW w:w="660" w:type="dxa"/>
            <w:hideMark/>
          </w:tcPr>
          <w:p w14:paraId="6C3E1665"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TIN</w:t>
            </w:r>
          </w:p>
        </w:tc>
        <w:tc>
          <w:tcPr>
            <w:tcW w:w="7350" w:type="dxa"/>
            <w:hideMark/>
          </w:tcPr>
          <w:p w14:paraId="24EE1A9A"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Taxpayer Identification Number</w:t>
            </w:r>
          </w:p>
        </w:tc>
      </w:tr>
      <w:tr w:rsidR="00F25A10" w:rsidRPr="008C210B" w14:paraId="739EF1EF" w14:textId="77777777" w:rsidTr="003A07AB">
        <w:trPr>
          <w:trHeight w:val="288"/>
          <w:jc w:val="center"/>
        </w:trPr>
        <w:tc>
          <w:tcPr>
            <w:tcW w:w="660" w:type="dxa"/>
            <w:hideMark/>
          </w:tcPr>
          <w:p w14:paraId="77D892BA"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UI</w:t>
            </w:r>
          </w:p>
        </w:tc>
        <w:tc>
          <w:tcPr>
            <w:tcW w:w="7350" w:type="dxa"/>
            <w:hideMark/>
          </w:tcPr>
          <w:p w14:paraId="4A81E0EE"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User Interface</w:t>
            </w:r>
          </w:p>
        </w:tc>
      </w:tr>
      <w:tr w:rsidR="00F25A10" w:rsidRPr="008C210B" w14:paraId="5A5BDE02" w14:textId="77777777" w:rsidTr="003A07AB">
        <w:trPr>
          <w:trHeight w:val="288"/>
          <w:jc w:val="center"/>
        </w:trPr>
        <w:tc>
          <w:tcPr>
            <w:tcW w:w="660" w:type="dxa"/>
            <w:hideMark/>
          </w:tcPr>
          <w:p w14:paraId="33B4581C"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UX</w:t>
            </w:r>
          </w:p>
        </w:tc>
        <w:tc>
          <w:tcPr>
            <w:tcW w:w="7350" w:type="dxa"/>
            <w:hideMark/>
          </w:tcPr>
          <w:p w14:paraId="28A4EE6F"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User Experience</w:t>
            </w:r>
          </w:p>
        </w:tc>
      </w:tr>
      <w:tr w:rsidR="00F25A10" w:rsidRPr="008C210B" w14:paraId="08977FE1" w14:textId="77777777" w:rsidTr="003A07AB">
        <w:trPr>
          <w:trHeight w:val="288"/>
          <w:jc w:val="center"/>
        </w:trPr>
        <w:tc>
          <w:tcPr>
            <w:tcW w:w="660" w:type="dxa"/>
            <w:hideMark/>
          </w:tcPr>
          <w:p w14:paraId="1160C9B9"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YoY</w:t>
            </w:r>
          </w:p>
        </w:tc>
        <w:tc>
          <w:tcPr>
            <w:tcW w:w="7350" w:type="dxa"/>
            <w:hideMark/>
          </w:tcPr>
          <w:p w14:paraId="49276D43" w14:textId="77777777" w:rsidR="00F25A10" w:rsidRPr="008C210B" w:rsidRDefault="00F25A10" w:rsidP="003A07AB">
            <w:pPr>
              <w:pStyle w:val="NoSpacing"/>
              <w:spacing w:line="360" w:lineRule="auto"/>
              <w:rPr>
                <w:rFonts w:ascii="Times New Roman" w:eastAsia="Times New Roman" w:hAnsi="Times New Roman" w:cs="Times New Roman"/>
                <w:color w:val="000000"/>
                <w:sz w:val="24"/>
                <w:szCs w:val="24"/>
              </w:rPr>
            </w:pPr>
            <w:r w:rsidRPr="008C210B">
              <w:rPr>
                <w:rFonts w:ascii="Times New Roman" w:eastAsia="Times New Roman" w:hAnsi="Times New Roman" w:cs="Times New Roman"/>
                <w:color w:val="000000"/>
                <w:sz w:val="24"/>
                <w:szCs w:val="24"/>
              </w:rPr>
              <w:t>Year-on-Year</w:t>
            </w:r>
          </w:p>
        </w:tc>
      </w:tr>
    </w:tbl>
    <w:p w14:paraId="37119ABA" w14:textId="77777777" w:rsidR="00F25A10" w:rsidRPr="008C210B" w:rsidRDefault="00F25A10" w:rsidP="00F25A10">
      <w:pPr>
        <w:pStyle w:val="NoSpacing"/>
        <w:spacing w:line="360" w:lineRule="auto"/>
        <w:rPr>
          <w:rFonts w:ascii="Times New Roman" w:hAnsi="Times New Roman" w:cs="Times New Roman"/>
          <w:sz w:val="24"/>
          <w:szCs w:val="24"/>
        </w:rPr>
      </w:pPr>
    </w:p>
    <w:p w14:paraId="044372C4" w14:textId="77777777" w:rsidR="006202F9" w:rsidRDefault="006202F9" w:rsidP="00F25A10">
      <w:pPr>
        <w:pStyle w:val="NoSpacing"/>
        <w:spacing w:line="360" w:lineRule="auto"/>
        <w:rPr>
          <w:rFonts w:ascii="Times New Roman" w:hAnsi="Times New Roman" w:cs="Times New Roman"/>
          <w:b/>
          <w:color w:val="1F3864" w:themeColor="accent5" w:themeShade="80"/>
          <w:sz w:val="32"/>
        </w:rPr>
      </w:pPr>
    </w:p>
    <w:p w14:paraId="2A968CB7" w14:textId="77777777" w:rsidR="006202F9" w:rsidRDefault="006202F9" w:rsidP="006202F9">
      <w:pPr>
        <w:pStyle w:val="NoSpacing"/>
        <w:spacing w:line="360" w:lineRule="auto"/>
        <w:jc w:val="center"/>
        <w:rPr>
          <w:rFonts w:ascii="Times New Roman" w:hAnsi="Times New Roman" w:cs="Times New Roman"/>
          <w:b/>
          <w:color w:val="1F3864" w:themeColor="accent5" w:themeShade="80"/>
          <w:sz w:val="32"/>
        </w:rPr>
      </w:pPr>
    </w:p>
    <w:p w14:paraId="6CA11534" w14:textId="77777777" w:rsidR="006202F9" w:rsidRDefault="006202F9" w:rsidP="006202F9">
      <w:pPr>
        <w:pStyle w:val="NoSpacing"/>
        <w:spacing w:line="360" w:lineRule="auto"/>
        <w:jc w:val="center"/>
        <w:rPr>
          <w:rFonts w:ascii="Times New Roman" w:hAnsi="Times New Roman" w:cs="Times New Roman"/>
          <w:b/>
          <w:color w:val="1F3864" w:themeColor="accent5" w:themeShade="80"/>
          <w:sz w:val="32"/>
        </w:rPr>
      </w:pPr>
    </w:p>
    <w:p w14:paraId="374FF089" w14:textId="77777777" w:rsidR="00825BDB" w:rsidRDefault="00825BDB" w:rsidP="00825BDB">
      <w:pPr>
        <w:pStyle w:val="NoSpacing"/>
        <w:spacing w:line="360" w:lineRule="auto"/>
        <w:rPr>
          <w:rFonts w:ascii="Times New Roman" w:hAnsi="Times New Roman" w:cs="Times New Roman"/>
          <w:b/>
          <w:color w:val="1F3864" w:themeColor="accent5" w:themeShade="80"/>
          <w:sz w:val="32"/>
        </w:rPr>
        <w:sectPr w:rsidR="00825BDB" w:rsidSect="000A6666">
          <w:footerReference w:type="default" r:id="rId11"/>
          <w:pgSz w:w="11909" w:h="16834" w:code="9"/>
          <w:pgMar w:top="1728" w:right="1440" w:bottom="1440" w:left="2160" w:header="720" w:footer="720" w:gutter="0"/>
          <w:pgNumType w:fmt="lowerRoman" w:start="1"/>
          <w:cols w:space="720"/>
          <w:docGrid w:linePitch="360"/>
        </w:sectPr>
      </w:pPr>
    </w:p>
    <w:p w14:paraId="69BAA677" w14:textId="157B53F1" w:rsidR="006202F9" w:rsidRDefault="006202F9" w:rsidP="00825BDB">
      <w:pPr>
        <w:pStyle w:val="NoSpacing"/>
        <w:spacing w:line="360" w:lineRule="auto"/>
        <w:rPr>
          <w:rFonts w:ascii="Times New Roman" w:hAnsi="Times New Roman" w:cs="Times New Roman"/>
          <w:b/>
          <w:color w:val="1F3864" w:themeColor="accent5" w:themeShade="80"/>
          <w:sz w:val="32"/>
        </w:rPr>
      </w:pPr>
    </w:p>
    <w:p w14:paraId="389103AA" w14:textId="77777777" w:rsidR="006202F9" w:rsidRDefault="006202F9" w:rsidP="006202F9">
      <w:pPr>
        <w:pStyle w:val="NoSpacing"/>
        <w:spacing w:line="360" w:lineRule="auto"/>
        <w:jc w:val="center"/>
        <w:rPr>
          <w:rFonts w:ascii="Times New Roman" w:hAnsi="Times New Roman" w:cs="Times New Roman"/>
          <w:b/>
          <w:color w:val="1F3864" w:themeColor="accent5" w:themeShade="80"/>
          <w:sz w:val="32"/>
        </w:rPr>
      </w:pPr>
    </w:p>
    <w:p w14:paraId="2E4661D5" w14:textId="77777777" w:rsidR="006202F9" w:rsidRDefault="006202F9" w:rsidP="006202F9">
      <w:pPr>
        <w:pStyle w:val="NoSpacing"/>
        <w:spacing w:line="360" w:lineRule="auto"/>
        <w:jc w:val="center"/>
        <w:rPr>
          <w:rFonts w:ascii="Times New Roman" w:hAnsi="Times New Roman" w:cs="Times New Roman"/>
          <w:b/>
          <w:color w:val="1F3864" w:themeColor="accent5" w:themeShade="80"/>
          <w:sz w:val="32"/>
        </w:rPr>
      </w:pPr>
    </w:p>
    <w:p w14:paraId="5D23F062" w14:textId="77777777" w:rsidR="006202F9" w:rsidRDefault="006202F9" w:rsidP="006202F9">
      <w:pPr>
        <w:pStyle w:val="NoSpacing"/>
        <w:spacing w:line="360" w:lineRule="auto"/>
        <w:jc w:val="center"/>
        <w:rPr>
          <w:rFonts w:ascii="Times New Roman" w:hAnsi="Times New Roman" w:cs="Times New Roman"/>
          <w:b/>
          <w:color w:val="1F3864" w:themeColor="accent5" w:themeShade="80"/>
          <w:sz w:val="32"/>
        </w:rPr>
      </w:pPr>
    </w:p>
    <w:p w14:paraId="46C9CECC" w14:textId="77777777" w:rsidR="006202F9" w:rsidRDefault="006202F9" w:rsidP="006202F9">
      <w:pPr>
        <w:pStyle w:val="NoSpacing"/>
        <w:spacing w:line="360" w:lineRule="auto"/>
        <w:jc w:val="center"/>
        <w:rPr>
          <w:rFonts w:ascii="Times New Roman" w:hAnsi="Times New Roman" w:cs="Times New Roman"/>
          <w:b/>
          <w:color w:val="1F3864" w:themeColor="accent5" w:themeShade="80"/>
          <w:sz w:val="32"/>
        </w:rPr>
      </w:pPr>
    </w:p>
    <w:p w14:paraId="2AFDB615" w14:textId="77777777" w:rsidR="00F25A10" w:rsidRDefault="00F25A10" w:rsidP="006202F9">
      <w:pPr>
        <w:pStyle w:val="NoSpacing"/>
        <w:spacing w:line="360" w:lineRule="auto"/>
        <w:jc w:val="center"/>
        <w:rPr>
          <w:rFonts w:ascii="Times New Roman" w:hAnsi="Times New Roman" w:cs="Times New Roman"/>
          <w:b/>
          <w:color w:val="1F3864" w:themeColor="accent5" w:themeShade="80"/>
          <w:sz w:val="32"/>
        </w:rPr>
      </w:pPr>
    </w:p>
    <w:p w14:paraId="623EFD8C" w14:textId="77777777" w:rsidR="00F25A10" w:rsidRDefault="00F25A10" w:rsidP="006202F9">
      <w:pPr>
        <w:pStyle w:val="NoSpacing"/>
        <w:spacing w:line="360" w:lineRule="auto"/>
        <w:jc w:val="center"/>
        <w:rPr>
          <w:rFonts w:ascii="Times New Roman" w:hAnsi="Times New Roman" w:cs="Times New Roman"/>
          <w:b/>
          <w:color w:val="1F3864" w:themeColor="accent5" w:themeShade="80"/>
          <w:sz w:val="32"/>
        </w:rPr>
      </w:pPr>
    </w:p>
    <w:p w14:paraId="2591CD5C" w14:textId="77777777" w:rsidR="00F25A10" w:rsidRDefault="00F25A10" w:rsidP="006202F9">
      <w:pPr>
        <w:pStyle w:val="NoSpacing"/>
        <w:spacing w:line="360" w:lineRule="auto"/>
        <w:jc w:val="center"/>
        <w:rPr>
          <w:rFonts w:ascii="Times New Roman" w:hAnsi="Times New Roman" w:cs="Times New Roman"/>
          <w:b/>
          <w:color w:val="1F3864" w:themeColor="accent5" w:themeShade="80"/>
          <w:sz w:val="32"/>
        </w:rPr>
      </w:pPr>
    </w:p>
    <w:p w14:paraId="658012AB" w14:textId="77777777" w:rsidR="00F25A10" w:rsidRDefault="00F25A10" w:rsidP="006202F9">
      <w:pPr>
        <w:pStyle w:val="NoSpacing"/>
        <w:spacing w:line="360" w:lineRule="auto"/>
        <w:jc w:val="center"/>
        <w:rPr>
          <w:rFonts w:ascii="Times New Roman" w:hAnsi="Times New Roman" w:cs="Times New Roman"/>
          <w:b/>
          <w:color w:val="1F3864" w:themeColor="accent5" w:themeShade="80"/>
          <w:sz w:val="32"/>
        </w:rPr>
      </w:pPr>
    </w:p>
    <w:p w14:paraId="7D591890" w14:textId="77777777" w:rsidR="00F25A10" w:rsidRDefault="00F25A10" w:rsidP="006202F9">
      <w:pPr>
        <w:pStyle w:val="NoSpacing"/>
        <w:spacing w:line="360" w:lineRule="auto"/>
        <w:jc w:val="center"/>
        <w:rPr>
          <w:rFonts w:ascii="Times New Roman" w:hAnsi="Times New Roman" w:cs="Times New Roman"/>
          <w:b/>
          <w:color w:val="1F3864" w:themeColor="accent5" w:themeShade="80"/>
          <w:sz w:val="32"/>
        </w:rPr>
      </w:pPr>
    </w:p>
    <w:p w14:paraId="63A90CD5" w14:textId="23E4D3B9" w:rsidR="006202F9" w:rsidRPr="006202F9" w:rsidRDefault="00A254C4" w:rsidP="006202F9">
      <w:pPr>
        <w:pStyle w:val="NoSpacing"/>
        <w:spacing w:line="360" w:lineRule="auto"/>
        <w:jc w:val="center"/>
        <w:rPr>
          <w:rFonts w:ascii="Times New Roman" w:hAnsi="Times New Roman" w:cs="Times New Roman"/>
          <w:b/>
          <w:color w:val="1F3864" w:themeColor="accent5" w:themeShade="80"/>
          <w:sz w:val="50"/>
          <w:szCs w:val="50"/>
        </w:rPr>
      </w:pPr>
      <w:r w:rsidRPr="006202F9">
        <w:rPr>
          <w:rFonts w:ascii="Times New Roman" w:hAnsi="Times New Roman" w:cs="Times New Roman"/>
          <w:b/>
          <w:color w:val="1F3864" w:themeColor="accent5" w:themeShade="80"/>
          <w:sz w:val="50"/>
          <w:szCs w:val="50"/>
        </w:rPr>
        <w:t>Chapter 1</w:t>
      </w:r>
    </w:p>
    <w:p w14:paraId="3627453A" w14:textId="675E3359" w:rsidR="00A254C4" w:rsidRPr="006202F9" w:rsidRDefault="00A254C4" w:rsidP="006202F9">
      <w:pPr>
        <w:pStyle w:val="NoSpacing"/>
        <w:spacing w:line="360" w:lineRule="auto"/>
        <w:jc w:val="center"/>
        <w:rPr>
          <w:rFonts w:ascii="Times New Roman" w:hAnsi="Times New Roman" w:cs="Times New Roman"/>
          <w:b/>
          <w:color w:val="1F3864" w:themeColor="accent5" w:themeShade="80"/>
          <w:sz w:val="50"/>
          <w:szCs w:val="50"/>
        </w:rPr>
      </w:pPr>
      <w:r w:rsidRPr="006202F9">
        <w:rPr>
          <w:rFonts w:ascii="Times New Roman" w:hAnsi="Times New Roman" w:cs="Times New Roman"/>
          <w:b/>
          <w:color w:val="1F3864" w:themeColor="accent5" w:themeShade="80"/>
          <w:sz w:val="50"/>
          <w:szCs w:val="50"/>
        </w:rPr>
        <w:t xml:space="preserve"> Introduction</w:t>
      </w:r>
    </w:p>
    <w:p w14:paraId="1B978FD9" w14:textId="77777777" w:rsidR="00A254C4" w:rsidRPr="006910B4" w:rsidRDefault="00A254C4" w:rsidP="006202F9">
      <w:pPr>
        <w:pStyle w:val="NoSpacing"/>
        <w:spacing w:line="360" w:lineRule="auto"/>
        <w:jc w:val="both"/>
        <w:rPr>
          <w:rFonts w:ascii="Times New Roman" w:hAnsi="Times New Roman" w:cs="Times New Roman"/>
        </w:rPr>
      </w:pPr>
    </w:p>
    <w:p w14:paraId="2CD27670" w14:textId="77777777" w:rsidR="006202F9" w:rsidRDefault="006202F9">
      <w:pPr>
        <w:rPr>
          <w:rFonts w:ascii="Times New Roman" w:hAnsi="Times New Roman" w:cs="Times New Roman"/>
          <w:b/>
        </w:rPr>
      </w:pPr>
      <w:r>
        <w:rPr>
          <w:rFonts w:ascii="Times New Roman" w:hAnsi="Times New Roman" w:cs="Times New Roman"/>
          <w:b/>
        </w:rPr>
        <w:br w:type="page"/>
      </w:r>
    </w:p>
    <w:p w14:paraId="2B3619FD" w14:textId="470F30DD" w:rsidR="00B81D7A" w:rsidRPr="00FE4797" w:rsidRDefault="006202F9" w:rsidP="006202F9">
      <w:pPr>
        <w:spacing w:after="0" w:line="360" w:lineRule="auto"/>
        <w:jc w:val="both"/>
        <w:rPr>
          <w:rFonts w:ascii="Times New Roman" w:hAnsi="Times New Roman" w:cs="Times New Roman"/>
          <w:b/>
          <w:color w:val="0070C0"/>
          <w:sz w:val="24"/>
          <w:szCs w:val="24"/>
        </w:rPr>
      </w:pPr>
      <w:r w:rsidRPr="00FE4797">
        <w:rPr>
          <w:rFonts w:ascii="Times New Roman" w:hAnsi="Times New Roman" w:cs="Times New Roman"/>
          <w:b/>
          <w:color w:val="0070C0"/>
          <w:sz w:val="24"/>
          <w:szCs w:val="24"/>
        </w:rPr>
        <w:lastRenderedPageBreak/>
        <w:t xml:space="preserve">1.1 </w:t>
      </w:r>
      <w:r w:rsidR="00B81D7A" w:rsidRPr="00FE4797">
        <w:rPr>
          <w:rFonts w:ascii="Times New Roman" w:hAnsi="Times New Roman" w:cs="Times New Roman"/>
          <w:b/>
          <w:color w:val="0070C0"/>
          <w:sz w:val="24"/>
          <w:szCs w:val="24"/>
        </w:rPr>
        <w:t>Background of the Report</w:t>
      </w:r>
    </w:p>
    <w:p w14:paraId="5F475E3A" w14:textId="4CC0A69D" w:rsidR="00BB4D4E" w:rsidRPr="00FE4797" w:rsidRDefault="00BB4D4E" w:rsidP="006202F9">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Banking activity plays a significant role in the economic development of a country. It helps in mobilizing and managing the financial system of the country. As a student of United International University studying Bachelor</w:t>
      </w:r>
      <w:r w:rsidR="00582DBE" w:rsidRPr="00FE4797">
        <w:rPr>
          <w:rFonts w:ascii="Times New Roman" w:hAnsi="Times New Roman" w:cs="Times New Roman"/>
          <w:sz w:val="24"/>
          <w:szCs w:val="24"/>
        </w:rPr>
        <w:t>s</w:t>
      </w:r>
      <w:r w:rsidRPr="00FE4797">
        <w:rPr>
          <w:rFonts w:ascii="Times New Roman" w:hAnsi="Times New Roman" w:cs="Times New Roman"/>
          <w:sz w:val="24"/>
          <w:szCs w:val="24"/>
        </w:rPr>
        <w:t xml:space="preserve"> </w:t>
      </w:r>
      <w:r w:rsidR="00582DBE" w:rsidRPr="00FE4797">
        <w:rPr>
          <w:rFonts w:ascii="Times New Roman" w:hAnsi="Times New Roman" w:cs="Times New Roman"/>
          <w:sz w:val="24"/>
          <w:szCs w:val="24"/>
        </w:rPr>
        <w:t>of</w:t>
      </w:r>
      <w:r w:rsidRPr="00FE4797">
        <w:rPr>
          <w:rFonts w:ascii="Times New Roman" w:hAnsi="Times New Roman" w:cs="Times New Roman"/>
          <w:sz w:val="24"/>
          <w:szCs w:val="24"/>
        </w:rPr>
        <w:t xml:space="preserve"> Business Administration</w:t>
      </w:r>
      <w:r w:rsidR="00582DBE" w:rsidRPr="00FE4797">
        <w:rPr>
          <w:rFonts w:ascii="Times New Roman" w:hAnsi="Times New Roman" w:cs="Times New Roman"/>
          <w:sz w:val="24"/>
          <w:szCs w:val="24"/>
        </w:rPr>
        <w:t xml:space="preserve"> (BBA)</w:t>
      </w:r>
      <w:r w:rsidRPr="00FE4797">
        <w:rPr>
          <w:rFonts w:ascii="Times New Roman" w:hAnsi="Times New Roman" w:cs="Times New Roman"/>
          <w:sz w:val="24"/>
          <w:szCs w:val="24"/>
        </w:rPr>
        <w:t xml:space="preserve"> I was interested in acquiring experiences alongside my studies. My internship at Dhaka Bank PLC helped me visualize the actual functioning of the banking system and witness how the banks are adapting to the changing technological environment. Dhaka Bank PLC is one of the leading private commercial banks in Bangladesh. It has come a long way since its inception in 1995 and has established itself as a bank that values its customers and is always ready to adopt new methods to serve its customers better.</w:t>
      </w:r>
    </w:p>
    <w:p w14:paraId="4FF6C9B6" w14:textId="77777777" w:rsidR="00BB4D4E" w:rsidRPr="00FE4797" w:rsidRDefault="00BB4D4E" w:rsidP="006202F9">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The bank has witnessed a tremendous upsurge in its digital banking services like online, self-banking, mobile banking, and digital payment services. The bank is now more reliant on its digital platforms as the customers have also started depending more on technology than before. Through my internship at Dhaka Bank PLC, I was able to acquire the much-needed insight into the banking sector and experience first hand how the digital payment services have helped the bank achieve a great level of customer satisfaction. The whole idea of cashless and connected society is making the life of the customers more comfortable and convenient which has also been reflected by the report. I have prepared this report “Digital Payment Services of Dhaka Bank PLC: Performance and Customer Experience Analysis” based on my internship and experience at Dhaka Bank PLC. This report reflects my analysis on the use of digital payment services of the bank, its performance, and its customer experience regarding its digital payment methods and opportunities for Dhaka Bank PLC.</w:t>
      </w:r>
    </w:p>
    <w:p w14:paraId="00DFDCA3" w14:textId="77777777" w:rsidR="00B81D7A" w:rsidRPr="00FE4797" w:rsidRDefault="00B81D7A" w:rsidP="006202F9">
      <w:pPr>
        <w:pStyle w:val="NoSpacing"/>
        <w:spacing w:line="360" w:lineRule="auto"/>
        <w:jc w:val="both"/>
        <w:rPr>
          <w:rFonts w:ascii="Times New Roman" w:hAnsi="Times New Roman" w:cs="Times New Roman"/>
          <w:sz w:val="24"/>
          <w:szCs w:val="24"/>
        </w:rPr>
      </w:pPr>
    </w:p>
    <w:p w14:paraId="1FEB6B45" w14:textId="69A2FF0F" w:rsidR="00BB4D4E" w:rsidRPr="00FE4797" w:rsidRDefault="00865E0D" w:rsidP="006202F9">
      <w:pPr>
        <w:pStyle w:val="NoSpacing"/>
        <w:spacing w:line="360" w:lineRule="auto"/>
        <w:jc w:val="both"/>
        <w:rPr>
          <w:rFonts w:ascii="Times New Roman" w:hAnsi="Times New Roman" w:cs="Times New Roman"/>
          <w:b/>
          <w:color w:val="0070C0"/>
          <w:sz w:val="24"/>
          <w:szCs w:val="24"/>
        </w:rPr>
      </w:pPr>
      <w:r w:rsidRPr="00FE4797">
        <w:rPr>
          <w:rFonts w:ascii="Times New Roman" w:hAnsi="Times New Roman" w:cs="Times New Roman"/>
          <w:b/>
          <w:color w:val="0070C0"/>
          <w:sz w:val="24"/>
          <w:szCs w:val="24"/>
        </w:rPr>
        <w:t xml:space="preserve">1.2 </w:t>
      </w:r>
      <w:r w:rsidR="00B81D7A" w:rsidRPr="00FE4797">
        <w:rPr>
          <w:rFonts w:ascii="Times New Roman" w:hAnsi="Times New Roman" w:cs="Times New Roman"/>
          <w:b/>
          <w:color w:val="0070C0"/>
          <w:sz w:val="24"/>
          <w:szCs w:val="24"/>
        </w:rPr>
        <w:t>Objective of the Report</w:t>
      </w:r>
    </w:p>
    <w:p w14:paraId="257EF30F" w14:textId="40321DFE" w:rsidR="00BB4D4E" w:rsidRPr="00FE4797" w:rsidRDefault="00BB4D4E" w:rsidP="006202F9">
      <w:pPr>
        <w:pStyle w:val="NoSpacing"/>
        <w:spacing w:line="360" w:lineRule="auto"/>
        <w:jc w:val="both"/>
        <w:rPr>
          <w:rFonts w:ascii="Times New Roman" w:hAnsi="Times New Roman" w:cs="Times New Roman"/>
          <w:b/>
          <w:sz w:val="24"/>
          <w:szCs w:val="24"/>
        </w:rPr>
      </w:pPr>
      <w:r w:rsidRPr="00FE4797">
        <w:rPr>
          <w:rFonts w:ascii="Times New Roman" w:hAnsi="Times New Roman" w:cs="Times New Roman"/>
          <w:b/>
          <w:sz w:val="24"/>
          <w:szCs w:val="24"/>
        </w:rPr>
        <w:t>Broad Objective:</w:t>
      </w:r>
    </w:p>
    <w:p w14:paraId="123F5ABF" w14:textId="77777777" w:rsidR="00BB4D4E" w:rsidRPr="00FE4797" w:rsidRDefault="00BB4D4E" w:rsidP="00865E0D">
      <w:pPr>
        <w:pStyle w:val="NoSpacing"/>
        <w:numPr>
          <w:ilvl w:val="0"/>
          <w:numId w:val="27"/>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To analyze the performance and customer experience of the Digital Payment Services of Dhaka Bank PLC.</w:t>
      </w:r>
    </w:p>
    <w:p w14:paraId="23891220" w14:textId="77777777" w:rsidR="00BB4D4E" w:rsidRPr="00FE4797" w:rsidRDefault="00BB4D4E" w:rsidP="006202F9">
      <w:pPr>
        <w:pStyle w:val="NoSpacing"/>
        <w:spacing w:line="360" w:lineRule="auto"/>
        <w:jc w:val="both"/>
        <w:rPr>
          <w:rFonts w:ascii="Times New Roman" w:hAnsi="Times New Roman" w:cs="Times New Roman"/>
          <w:b/>
          <w:sz w:val="24"/>
          <w:szCs w:val="24"/>
        </w:rPr>
      </w:pPr>
      <w:r w:rsidRPr="00FE4797">
        <w:rPr>
          <w:rFonts w:ascii="Times New Roman" w:hAnsi="Times New Roman" w:cs="Times New Roman"/>
          <w:b/>
          <w:sz w:val="24"/>
          <w:szCs w:val="24"/>
        </w:rPr>
        <w:t>Specific Objectives:</w:t>
      </w:r>
    </w:p>
    <w:p w14:paraId="5C892D11" w14:textId="77777777" w:rsidR="00BB4D4E" w:rsidRPr="00FE4797" w:rsidRDefault="00BB4D4E" w:rsidP="00865E0D">
      <w:pPr>
        <w:pStyle w:val="NoSpacing"/>
        <w:numPr>
          <w:ilvl w:val="0"/>
          <w:numId w:val="27"/>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To evaluate the effectiveness, efficiency, and workability of the digital payment services of Dhaka Bank PLC.</w:t>
      </w:r>
    </w:p>
    <w:p w14:paraId="39916FCF" w14:textId="3212D65E" w:rsidR="00BB4D4E" w:rsidRPr="00FE4797" w:rsidRDefault="00BB4D4E" w:rsidP="00865E0D">
      <w:pPr>
        <w:pStyle w:val="NoSpacing"/>
        <w:numPr>
          <w:ilvl w:val="0"/>
          <w:numId w:val="27"/>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lastRenderedPageBreak/>
        <w:t>To examine the satisfaction level and customer experience with the digital payment services provided by Dhaka Bank PLC.</w:t>
      </w:r>
    </w:p>
    <w:p w14:paraId="5CB2040A" w14:textId="4D1834C8" w:rsidR="00BB4D4E" w:rsidRPr="00FE4797" w:rsidRDefault="00BB4D4E" w:rsidP="00865E0D">
      <w:pPr>
        <w:pStyle w:val="NoSpacing"/>
        <w:numPr>
          <w:ilvl w:val="0"/>
          <w:numId w:val="27"/>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To identify the strong and weak areas of the digital payment services offered by Dhaka Bank PLC.</w:t>
      </w:r>
    </w:p>
    <w:p w14:paraId="3451ED2B" w14:textId="77777777" w:rsidR="00BB4D4E" w:rsidRPr="00FE4797" w:rsidRDefault="00BB4D4E" w:rsidP="00865E0D">
      <w:pPr>
        <w:pStyle w:val="NoSpacing"/>
        <w:numPr>
          <w:ilvl w:val="0"/>
          <w:numId w:val="27"/>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To explore the use of digital payment services of Dhaka Bank PLC for effective and efficient banking.</w:t>
      </w:r>
    </w:p>
    <w:p w14:paraId="460455ED" w14:textId="5D2031C8" w:rsidR="00BB4D4E" w:rsidRPr="00FE4797" w:rsidRDefault="00BB4D4E" w:rsidP="00865E0D">
      <w:pPr>
        <w:pStyle w:val="NoSpacing"/>
        <w:numPr>
          <w:ilvl w:val="0"/>
          <w:numId w:val="27"/>
        </w:numPr>
        <w:spacing w:line="360" w:lineRule="auto"/>
        <w:jc w:val="both"/>
        <w:rPr>
          <w:sz w:val="24"/>
          <w:szCs w:val="24"/>
        </w:rPr>
      </w:pPr>
      <w:r w:rsidRPr="00FE4797">
        <w:rPr>
          <w:rFonts w:ascii="Times New Roman" w:hAnsi="Times New Roman" w:cs="Times New Roman"/>
          <w:sz w:val="24"/>
          <w:szCs w:val="24"/>
        </w:rPr>
        <w:t>To present my views and suggestions based on my experience about the digital payment services of Dhaka Bank PLC.</w:t>
      </w:r>
    </w:p>
    <w:p w14:paraId="3722B6E0" w14:textId="6FBC6C6C" w:rsidR="00B81D7A" w:rsidRPr="00FE4797" w:rsidRDefault="00B81D7A" w:rsidP="006202F9">
      <w:pPr>
        <w:spacing w:after="0" w:line="360" w:lineRule="auto"/>
        <w:jc w:val="both"/>
        <w:rPr>
          <w:rFonts w:ascii="Times New Roman" w:hAnsi="Times New Roman" w:cs="Times New Roman"/>
          <w:sz w:val="24"/>
          <w:szCs w:val="24"/>
        </w:rPr>
      </w:pPr>
    </w:p>
    <w:p w14:paraId="2A98648B" w14:textId="68D93E22" w:rsidR="00B81D7A" w:rsidRPr="00FE4797" w:rsidRDefault="00865E0D" w:rsidP="006202F9">
      <w:pPr>
        <w:spacing w:after="0" w:line="360" w:lineRule="auto"/>
        <w:jc w:val="both"/>
        <w:rPr>
          <w:rFonts w:ascii="Times New Roman" w:hAnsi="Times New Roman" w:cs="Times New Roman"/>
          <w:b/>
          <w:color w:val="0070C0"/>
          <w:sz w:val="24"/>
          <w:szCs w:val="24"/>
        </w:rPr>
      </w:pPr>
      <w:r w:rsidRPr="00FE4797">
        <w:rPr>
          <w:rFonts w:ascii="Times New Roman" w:hAnsi="Times New Roman" w:cs="Times New Roman"/>
          <w:b/>
          <w:color w:val="0070C0"/>
          <w:sz w:val="24"/>
          <w:szCs w:val="24"/>
        </w:rPr>
        <w:t xml:space="preserve">1.3 </w:t>
      </w:r>
      <w:r w:rsidR="00550617" w:rsidRPr="00FE4797">
        <w:rPr>
          <w:rFonts w:ascii="Times New Roman" w:hAnsi="Times New Roman" w:cs="Times New Roman"/>
          <w:b/>
          <w:color w:val="0070C0"/>
          <w:sz w:val="24"/>
          <w:szCs w:val="24"/>
        </w:rPr>
        <w:t>Rationale of the Report</w:t>
      </w:r>
    </w:p>
    <w:p w14:paraId="3E204CBC" w14:textId="02B9FB3E" w:rsidR="00BB4D4E" w:rsidRPr="00FE4797" w:rsidRDefault="00BB4D4E" w:rsidP="00865E0D">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The rationale of this report is to examine the digital payment services of Dhaka Bank PLC on the basis of their performance, efficiency, accessibility, and overall customer experience. The objective of this report is to explore how effective these digital payment services are in ensuring faster, easier, more reliable, and secure transaction services in the growing digital age. From my internship experience and secondary research, the rationale of this study emerges that despite having diverse digital banking avenues like mobile banking, internet banking, card-based payment, and QR-based payment Dhaka Bank PLC is faced with some challenges concerning these digital payment services like occasional breakdown of services, slow processing speed of certain digital services, and varied level of digital literacy among customers. This report tries to rationalize how effective practices adopted by other digital banking service providers like Dutch Bangla Bank Ltd., City Bank PLC., IFIC Bank PLC. Can help Dhaka Bank PLC. in overcoming some of these challenges concerning their digital payment services. These banks have been very effective in providing faster and more accessible digital payment services. This report will highlight the importance of adopting these best practices to improve the service quality and customer satisfaction level in relation to digital payment services. In addition to that, the study also emphasizes the need for Dhaka Bank to continue investing in new technology to remain competitive and be able to provide cutting-edge digital payment services.</w:t>
      </w:r>
    </w:p>
    <w:p w14:paraId="33E81FD0" w14:textId="77777777" w:rsidR="00550617" w:rsidRPr="00FE4797" w:rsidRDefault="00550617" w:rsidP="006202F9">
      <w:pPr>
        <w:spacing w:after="0" w:line="360" w:lineRule="auto"/>
        <w:jc w:val="both"/>
        <w:rPr>
          <w:rFonts w:ascii="Times New Roman" w:hAnsi="Times New Roman" w:cs="Times New Roman"/>
          <w:sz w:val="24"/>
          <w:szCs w:val="24"/>
        </w:rPr>
      </w:pPr>
    </w:p>
    <w:p w14:paraId="3AD8F730" w14:textId="0A656F37" w:rsidR="00550617" w:rsidRPr="00FE4797" w:rsidRDefault="00865E0D" w:rsidP="006202F9">
      <w:pPr>
        <w:spacing w:after="0" w:line="360" w:lineRule="auto"/>
        <w:jc w:val="both"/>
        <w:rPr>
          <w:rFonts w:ascii="Times New Roman" w:hAnsi="Times New Roman" w:cs="Times New Roman"/>
          <w:b/>
          <w:color w:val="0070C0"/>
          <w:sz w:val="24"/>
          <w:szCs w:val="24"/>
        </w:rPr>
      </w:pPr>
      <w:r w:rsidRPr="00FE4797">
        <w:rPr>
          <w:rFonts w:ascii="Times New Roman" w:hAnsi="Times New Roman" w:cs="Times New Roman"/>
          <w:b/>
          <w:color w:val="0070C0"/>
          <w:sz w:val="24"/>
          <w:szCs w:val="24"/>
        </w:rPr>
        <w:t xml:space="preserve">1.4 </w:t>
      </w:r>
      <w:r w:rsidR="00550617" w:rsidRPr="00FE4797">
        <w:rPr>
          <w:rFonts w:ascii="Times New Roman" w:hAnsi="Times New Roman" w:cs="Times New Roman"/>
          <w:b/>
          <w:color w:val="0070C0"/>
          <w:sz w:val="24"/>
          <w:szCs w:val="24"/>
        </w:rPr>
        <w:t>Scope and Limitations of the Report</w:t>
      </w:r>
    </w:p>
    <w:p w14:paraId="62329772" w14:textId="1367F138" w:rsidR="00BB4D4E" w:rsidRPr="00FE4797" w:rsidRDefault="006B39B7" w:rsidP="00865E0D">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lastRenderedPageBreak/>
        <w:t xml:space="preserve">Current industry state of the digital payment services and analysis between Dhaka Bank PLC, performance, efficiency, accessibility, customer experience etc. The study is about the efficiency and effectiveness of these digital payment services to not only venture but also to enable simpler and more dependable financial transaction services in the digitized age. </w:t>
      </w:r>
      <w:r w:rsidR="00BB4D4E" w:rsidRPr="00FE4797">
        <w:rPr>
          <w:rFonts w:ascii="Times New Roman" w:hAnsi="Times New Roman" w:cs="Times New Roman"/>
          <w:sz w:val="24"/>
          <w:szCs w:val="24"/>
        </w:rPr>
        <w:t>It also evaluates the various digital banking solutions like mobile banking, internet banking, card-based payment, and QR-based payment offered by Dhaka Bank PLC.</w:t>
      </w:r>
    </w:p>
    <w:p w14:paraId="7D7AFA85" w14:textId="050B3357" w:rsidR="00550617" w:rsidRPr="00FE4797" w:rsidRDefault="00BB4D4E" w:rsidP="00865E0D">
      <w:pPr>
        <w:pStyle w:val="NoSpacing"/>
        <w:spacing w:line="360" w:lineRule="auto"/>
        <w:jc w:val="both"/>
        <w:rPr>
          <w:sz w:val="24"/>
          <w:szCs w:val="24"/>
        </w:rPr>
      </w:pPr>
      <w:r w:rsidRPr="00FE4797">
        <w:rPr>
          <w:rFonts w:ascii="Times New Roman" w:hAnsi="Times New Roman" w:cs="Times New Roman"/>
          <w:sz w:val="24"/>
          <w:szCs w:val="24"/>
        </w:rPr>
        <w:t>Besides, a survey was conducted among 30 respondents who are the users of the digital payment services of Dhaka Bank PLC. The survey was conducted to examine the level of customer satisfaction, experience, and accessibility of the digital payment services offered by the bank. The findings from the survey helped to reveal a more practical insight into the overall customer experience offered by the digital payment services of Dhaka Bank PLC. Comparing Dhaka Bank PLC with other digital banking service providers operating in Bangladesh to establish more practical findings was also beyond the initial scope of this study. However, a limitation of this study is that the experience and practice of the digital payment services in the banking sector change very fast, and there was no much access to in-depth technical information regarding these digital services. Another limitation is that the responses obtained from the bank officials were quite general, thus constraining the in-depth exploration of the issues related to this study. The limitation of this study also includes a time limitation as well as dependence on secondary sources for data collection.</w:t>
      </w:r>
    </w:p>
    <w:p w14:paraId="0F4B9B20" w14:textId="77777777" w:rsidR="00972531" w:rsidRPr="00FE4797" w:rsidRDefault="00972531" w:rsidP="006202F9">
      <w:pPr>
        <w:spacing w:after="0" w:line="360" w:lineRule="auto"/>
        <w:jc w:val="both"/>
        <w:rPr>
          <w:rFonts w:ascii="Times New Roman" w:eastAsia="Times New Roman" w:hAnsi="Times New Roman" w:cs="Times New Roman"/>
          <w:color w:val="5B9BD5"/>
          <w:sz w:val="24"/>
          <w:szCs w:val="24"/>
        </w:rPr>
      </w:pPr>
    </w:p>
    <w:p w14:paraId="414E0054" w14:textId="628AC3E9" w:rsidR="00550617" w:rsidRPr="00FE4797" w:rsidRDefault="00972531" w:rsidP="006202F9">
      <w:pPr>
        <w:spacing w:after="0" w:line="360" w:lineRule="auto"/>
        <w:jc w:val="both"/>
        <w:rPr>
          <w:rFonts w:ascii="Times New Roman" w:eastAsia="Times New Roman" w:hAnsi="Times New Roman" w:cs="Times New Roman"/>
          <w:b/>
          <w:color w:val="0070C0"/>
          <w:sz w:val="24"/>
          <w:szCs w:val="24"/>
        </w:rPr>
      </w:pPr>
      <w:r w:rsidRPr="00FE4797">
        <w:rPr>
          <w:rFonts w:ascii="Times New Roman" w:eastAsia="Times New Roman" w:hAnsi="Times New Roman" w:cs="Times New Roman"/>
          <w:b/>
          <w:color w:val="0070C0"/>
          <w:sz w:val="24"/>
          <w:szCs w:val="24"/>
        </w:rPr>
        <w:t xml:space="preserve">1.5 </w:t>
      </w:r>
      <w:r w:rsidR="00550617" w:rsidRPr="00FE4797">
        <w:rPr>
          <w:rFonts w:ascii="Times New Roman" w:eastAsia="Times New Roman" w:hAnsi="Times New Roman" w:cs="Times New Roman"/>
          <w:b/>
          <w:color w:val="0070C0"/>
          <w:sz w:val="24"/>
          <w:szCs w:val="24"/>
        </w:rPr>
        <w:t>Definition of Key Terms</w:t>
      </w:r>
    </w:p>
    <w:p w14:paraId="438B556F" w14:textId="2F81C404" w:rsidR="00BB4D4E" w:rsidRPr="0040437D" w:rsidRDefault="00BB4D4E" w:rsidP="0040437D">
      <w:pPr>
        <w:pStyle w:val="NoSpacing"/>
        <w:spacing w:line="360" w:lineRule="auto"/>
        <w:jc w:val="both"/>
        <w:rPr>
          <w:rFonts w:ascii="Times New Roman" w:hAnsi="Times New Roman" w:cs="Times New Roman"/>
          <w:sz w:val="24"/>
        </w:rPr>
      </w:pPr>
      <w:r w:rsidRPr="0040437D">
        <w:rPr>
          <w:rFonts w:ascii="Times New Roman" w:hAnsi="Times New Roman" w:cs="Times New Roman"/>
          <w:sz w:val="24"/>
        </w:rPr>
        <w:t>Digital Payment System:</w:t>
      </w:r>
      <w:r w:rsidR="00550617" w:rsidRPr="0040437D">
        <w:rPr>
          <w:rFonts w:ascii="Times New Roman" w:hAnsi="Times New Roman" w:cs="Times New Roman"/>
          <w:sz w:val="24"/>
        </w:rPr>
        <w:t xml:space="preserve"> </w:t>
      </w:r>
      <w:r w:rsidRPr="0040437D">
        <w:rPr>
          <w:rFonts w:ascii="Times New Roman" w:hAnsi="Times New Roman" w:cs="Times New Roman"/>
          <w:sz w:val="24"/>
        </w:rPr>
        <w:t>Dhaka Bank PLC has put in place a wide range of digital payment services that offer cashless payment solutions to its valued customers through mobile banking, internet banking, card-based payment, and other digital payment services.</w:t>
      </w:r>
    </w:p>
    <w:p w14:paraId="24863AE2" w14:textId="5EE1C5B9" w:rsidR="00BB4D4E" w:rsidRPr="0040437D" w:rsidRDefault="00BB4D4E" w:rsidP="0040437D">
      <w:pPr>
        <w:pStyle w:val="NoSpacing"/>
        <w:spacing w:line="360" w:lineRule="auto"/>
        <w:jc w:val="both"/>
        <w:rPr>
          <w:rFonts w:ascii="Times New Roman" w:hAnsi="Times New Roman" w:cs="Times New Roman"/>
          <w:sz w:val="24"/>
        </w:rPr>
      </w:pPr>
      <w:r w:rsidRPr="0040437D">
        <w:rPr>
          <w:rFonts w:ascii="Times New Roman" w:hAnsi="Times New Roman" w:cs="Times New Roman"/>
          <w:sz w:val="24"/>
        </w:rPr>
        <w:t>Mobile Banking (DBL Go plus):</w:t>
      </w:r>
      <w:r w:rsidR="00550617" w:rsidRPr="0040437D">
        <w:rPr>
          <w:rFonts w:ascii="Times New Roman" w:hAnsi="Times New Roman" w:cs="Times New Roman"/>
          <w:sz w:val="24"/>
        </w:rPr>
        <w:t xml:space="preserve"> </w:t>
      </w:r>
      <w:r w:rsidRPr="0040437D">
        <w:rPr>
          <w:rFonts w:ascii="Times New Roman" w:hAnsi="Times New Roman" w:cs="Times New Roman"/>
          <w:sz w:val="24"/>
        </w:rPr>
        <w:t>DBL Go plus mobile app puts all your money management needs at your fingertips. You can track your daily balance, transfer funds, pay credit bills, and settle electricity bills from anywhere and anytime. Besides, customers can also download the mobile application and register themselves using the OTP verification system.</w:t>
      </w:r>
    </w:p>
    <w:p w14:paraId="5357B61E" w14:textId="24811772" w:rsidR="00BB4D4E" w:rsidRPr="0040437D" w:rsidRDefault="00BB4D4E" w:rsidP="0040437D">
      <w:pPr>
        <w:pStyle w:val="NoSpacing"/>
        <w:spacing w:line="360" w:lineRule="auto"/>
        <w:jc w:val="both"/>
        <w:rPr>
          <w:rFonts w:ascii="Times New Roman" w:hAnsi="Times New Roman" w:cs="Times New Roman"/>
          <w:sz w:val="24"/>
        </w:rPr>
      </w:pPr>
      <w:r w:rsidRPr="0040437D">
        <w:rPr>
          <w:rFonts w:ascii="Times New Roman" w:hAnsi="Times New Roman" w:cs="Times New Roman"/>
          <w:sz w:val="24"/>
        </w:rPr>
        <w:lastRenderedPageBreak/>
        <w:t>Internet Banking:</w:t>
      </w:r>
      <w:r w:rsidR="00550617" w:rsidRPr="0040437D">
        <w:rPr>
          <w:rFonts w:ascii="Times New Roman" w:hAnsi="Times New Roman" w:cs="Times New Roman"/>
          <w:sz w:val="24"/>
        </w:rPr>
        <w:t xml:space="preserve"> </w:t>
      </w:r>
      <w:r w:rsidRPr="0040437D">
        <w:rPr>
          <w:rFonts w:ascii="Times New Roman" w:hAnsi="Times New Roman" w:cs="Times New Roman"/>
          <w:sz w:val="24"/>
        </w:rPr>
        <w:t>Internet banking service provides a complete range of account management solutions from the comfort of your home or office. It offers fund transfer, account information, loans payment, term deposit, and other services with multiple levels of security and OTP access.</w:t>
      </w:r>
      <w:r w:rsidR="009009D4">
        <w:rPr>
          <w:rFonts w:ascii="Times New Roman" w:hAnsi="Times New Roman" w:cs="Times New Roman"/>
          <w:sz w:val="24"/>
        </w:rPr>
        <w:t xml:space="preserve"> </w:t>
      </w:r>
      <w:r w:rsidRPr="0040437D">
        <w:rPr>
          <w:rFonts w:ascii="Times New Roman" w:hAnsi="Times New Roman" w:cs="Times New Roman"/>
          <w:sz w:val="24"/>
        </w:rPr>
        <w:t>Electronic Fund Transfer (EFT):</w:t>
      </w:r>
      <w:r w:rsidR="00550617" w:rsidRPr="0040437D">
        <w:rPr>
          <w:rFonts w:ascii="Times New Roman" w:hAnsi="Times New Roman" w:cs="Times New Roman"/>
          <w:sz w:val="24"/>
        </w:rPr>
        <w:t xml:space="preserve"> </w:t>
      </w:r>
      <w:r w:rsidRPr="0040437D">
        <w:rPr>
          <w:rFonts w:ascii="Times New Roman" w:hAnsi="Times New Roman" w:cs="Times New Roman"/>
          <w:sz w:val="24"/>
        </w:rPr>
        <w:t xml:space="preserve">An electronic fund transfer system is a method that allows one to transfer money from </w:t>
      </w:r>
      <w:r w:rsidR="00550617" w:rsidRPr="0040437D">
        <w:rPr>
          <w:rFonts w:ascii="Times New Roman" w:hAnsi="Times New Roman" w:cs="Times New Roman"/>
          <w:sz w:val="24"/>
        </w:rPr>
        <w:t>one’s</w:t>
      </w:r>
      <w:r w:rsidRPr="0040437D">
        <w:rPr>
          <w:rFonts w:ascii="Times New Roman" w:hAnsi="Times New Roman" w:cs="Times New Roman"/>
          <w:sz w:val="24"/>
        </w:rPr>
        <w:t xml:space="preserve"> account to another electronically.</w:t>
      </w:r>
    </w:p>
    <w:p w14:paraId="6FDAB4A5" w14:textId="479FAF27" w:rsidR="00810043" w:rsidRPr="0040437D" w:rsidRDefault="00BB4D4E" w:rsidP="0040437D">
      <w:pPr>
        <w:pStyle w:val="NoSpacing"/>
        <w:spacing w:line="360" w:lineRule="auto"/>
        <w:jc w:val="both"/>
        <w:rPr>
          <w:rFonts w:ascii="Times New Roman" w:hAnsi="Times New Roman" w:cs="Times New Roman"/>
          <w:sz w:val="24"/>
        </w:rPr>
      </w:pPr>
      <w:r w:rsidRPr="0040437D">
        <w:rPr>
          <w:rFonts w:ascii="Times New Roman" w:hAnsi="Times New Roman" w:cs="Times New Roman"/>
          <w:sz w:val="24"/>
        </w:rPr>
        <w:t>RTGS (Real-Time Gross Settlement):</w:t>
      </w:r>
      <w:r w:rsidR="00550617" w:rsidRPr="0040437D">
        <w:rPr>
          <w:rFonts w:ascii="Times New Roman" w:hAnsi="Times New Roman" w:cs="Times New Roman"/>
          <w:sz w:val="24"/>
        </w:rPr>
        <w:t xml:space="preserve"> </w:t>
      </w:r>
      <w:r w:rsidRPr="0040437D">
        <w:rPr>
          <w:rFonts w:ascii="Times New Roman" w:hAnsi="Times New Roman" w:cs="Times New Roman"/>
          <w:sz w:val="24"/>
        </w:rPr>
        <w:t>RTGS is a gross settlement system for interbank transactions where the transfer of huge amounts of money takes place. With this method, transactions are settled instantly, and the amount is deducted from the payer’s account and added to the payee’s account.</w:t>
      </w:r>
    </w:p>
    <w:p w14:paraId="34511275" w14:textId="77777777" w:rsidR="004B09A5" w:rsidRPr="006910B4" w:rsidRDefault="004B09A5" w:rsidP="00E044C6">
      <w:pPr>
        <w:spacing w:after="0" w:line="360" w:lineRule="auto"/>
        <w:jc w:val="center"/>
        <w:rPr>
          <w:rFonts w:ascii="Times New Roman" w:eastAsia="Times New Roman" w:hAnsi="Times New Roman" w:cs="Times New Roman"/>
        </w:rPr>
      </w:pPr>
      <w:r w:rsidRPr="006910B4">
        <w:rPr>
          <w:rFonts w:ascii="Times New Roman" w:eastAsia="Times New Roman" w:hAnsi="Times New Roman" w:cs="Times New Roman"/>
          <w:noProof/>
        </w:rPr>
        <w:drawing>
          <wp:inline distT="0" distB="0" distL="0" distR="0" wp14:anchorId="665AF9F8" wp14:editId="734AB504">
            <wp:extent cx="5000129" cy="22807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 visual selection.png"/>
                    <pic:cNvPicPr/>
                  </pic:nvPicPr>
                  <pic:blipFill>
                    <a:blip r:embed="rId12">
                      <a:extLst>
                        <a:ext uri="{28A0092B-C50C-407E-A947-70E740481C1C}">
                          <a14:useLocalDpi xmlns:a14="http://schemas.microsoft.com/office/drawing/2010/main" val="0"/>
                        </a:ext>
                      </a:extLst>
                    </a:blip>
                    <a:stretch>
                      <a:fillRect/>
                    </a:stretch>
                  </pic:blipFill>
                  <pic:spPr>
                    <a:xfrm>
                      <a:off x="0" y="0"/>
                      <a:ext cx="5069556" cy="2312374"/>
                    </a:xfrm>
                    <a:prstGeom prst="rect">
                      <a:avLst/>
                    </a:prstGeom>
                  </pic:spPr>
                </pic:pic>
              </a:graphicData>
            </a:graphic>
          </wp:inline>
        </w:drawing>
      </w:r>
    </w:p>
    <w:p w14:paraId="7DB27FD4" w14:textId="6CC5ADE5" w:rsidR="00BB4D4E" w:rsidRPr="009009D4" w:rsidRDefault="00550617" w:rsidP="006202F9">
      <w:pPr>
        <w:spacing w:after="0" w:line="360" w:lineRule="auto"/>
        <w:jc w:val="both"/>
        <w:rPr>
          <w:rFonts w:ascii="Times New Roman" w:eastAsia="Times New Roman" w:hAnsi="Times New Roman" w:cs="Times New Roman"/>
          <w:bCs/>
          <w:sz w:val="24"/>
          <w:szCs w:val="24"/>
        </w:rPr>
      </w:pPr>
      <w:r w:rsidRPr="009009D4">
        <w:rPr>
          <w:rFonts w:ascii="Times New Roman" w:eastAsia="Times New Roman" w:hAnsi="Times New Roman" w:cs="Times New Roman"/>
          <w:b/>
          <w:bCs/>
          <w:sz w:val="24"/>
          <w:szCs w:val="24"/>
        </w:rPr>
        <w:t>QR Payment System:</w:t>
      </w:r>
      <w:r w:rsidRPr="009009D4">
        <w:rPr>
          <w:rFonts w:ascii="Times New Roman" w:eastAsia="Times New Roman" w:hAnsi="Times New Roman" w:cs="Times New Roman"/>
          <w:bCs/>
          <w:sz w:val="24"/>
          <w:szCs w:val="24"/>
        </w:rPr>
        <w:t xml:space="preserve"> </w:t>
      </w:r>
      <w:r w:rsidR="00BB4D4E" w:rsidRPr="009009D4">
        <w:rPr>
          <w:rFonts w:ascii="Times New Roman" w:eastAsia="Times New Roman" w:hAnsi="Times New Roman" w:cs="Times New Roman"/>
          <w:bCs/>
          <w:sz w:val="24"/>
          <w:szCs w:val="24"/>
        </w:rPr>
        <w:t>A new QR code-based payment system launched by Dhaka Bank that instantly settles transactions via the mobile application.</w:t>
      </w:r>
    </w:p>
    <w:p w14:paraId="566EC178" w14:textId="49C7A8E6" w:rsidR="00BB4D4E" w:rsidRPr="009009D4" w:rsidRDefault="00550617" w:rsidP="006202F9">
      <w:pPr>
        <w:spacing w:after="0" w:line="360" w:lineRule="auto"/>
        <w:jc w:val="both"/>
        <w:rPr>
          <w:rFonts w:ascii="Times New Roman" w:eastAsia="Times New Roman" w:hAnsi="Times New Roman" w:cs="Times New Roman"/>
          <w:bCs/>
          <w:sz w:val="24"/>
          <w:szCs w:val="24"/>
        </w:rPr>
      </w:pPr>
      <w:r w:rsidRPr="009009D4">
        <w:rPr>
          <w:rFonts w:ascii="Times New Roman" w:eastAsia="Times New Roman" w:hAnsi="Times New Roman" w:cs="Times New Roman"/>
          <w:b/>
          <w:bCs/>
          <w:sz w:val="24"/>
          <w:szCs w:val="24"/>
        </w:rPr>
        <w:t>bKash:</w:t>
      </w:r>
      <w:r w:rsidRPr="009009D4">
        <w:rPr>
          <w:rFonts w:ascii="Times New Roman" w:eastAsia="Times New Roman" w:hAnsi="Times New Roman" w:cs="Times New Roman"/>
          <w:bCs/>
          <w:sz w:val="24"/>
          <w:szCs w:val="24"/>
        </w:rPr>
        <w:t xml:space="preserve"> </w:t>
      </w:r>
      <w:r w:rsidR="00BB4D4E" w:rsidRPr="009009D4">
        <w:rPr>
          <w:rFonts w:ascii="Times New Roman" w:eastAsia="Times New Roman" w:hAnsi="Times New Roman" w:cs="Times New Roman"/>
          <w:bCs/>
          <w:sz w:val="24"/>
          <w:szCs w:val="24"/>
        </w:rPr>
        <w:t>Dhaka Bank PLC also offers mobile banking clients to transfer money to mobile wallet service providers like bKash directly from their mobile application.</w:t>
      </w:r>
    </w:p>
    <w:p w14:paraId="10D1612A" w14:textId="3DB3784F" w:rsidR="00BB4D4E" w:rsidRPr="009009D4" w:rsidRDefault="00BB4D4E" w:rsidP="006202F9">
      <w:pPr>
        <w:spacing w:after="0" w:line="360" w:lineRule="auto"/>
        <w:jc w:val="both"/>
        <w:rPr>
          <w:rFonts w:ascii="Times New Roman" w:eastAsia="Times New Roman" w:hAnsi="Times New Roman" w:cs="Times New Roman"/>
          <w:bCs/>
          <w:sz w:val="24"/>
          <w:szCs w:val="24"/>
        </w:rPr>
      </w:pPr>
      <w:r w:rsidRPr="009009D4">
        <w:rPr>
          <w:rFonts w:ascii="Times New Roman" w:eastAsia="Times New Roman" w:hAnsi="Times New Roman" w:cs="Times New Roman"/>
          <w:bCs/>
          <w:sz w:val="24"/>
          <w:szCs w:val="24"/>
        </w:rPr>
        <w:t>Corporate Digital Solution (C-solution):</w:t>
      </w:r>
      <w:r w:rsidR="00550617" w:rsidRPr="009009D4">
        <w:rPr>
          <w:rFonts w:ascii="Times New Roman" w:eastAsia="Times New Roman" w:hAnsi="Times New Roman" w:cs="Times New Roman"/>
          <w:bCs/>
          <w:sz w:val="24"/>
          <w:szCs w:val="24"/>
        </w:rPr>
        <w:t xml:space="preserve"> </w:t>
      </w:r>
      <w:r w:rsidRPr="009009D4">
        <w:rPr>
          <w:rFonts w:ascii="Times New Roman" w:eastAsia="Times New Roman" w:hAnsi="Times New Roman" w:cs="Times New Roman"/>
          <w:bCs/>
          <w:sz w:val="24"/>
          <w:szCs w:val="24"/>
        </w:rPr>
        <w:t>Dhaka Bank offers digital corporate solutions to help businesses manage their payments and financial transactions in a more effective, efficient, and reliable manner.</w:t>
      </w:r>
    </w:p>
    <w:p w14:paraId="6C4F3B40" w14:textId="43B5DF1D" w:rsidR="00BB4D4E" w:rsidRPr="009009D4" w:rsidRDefault="00BB4D4E" w:rsidP="006202F9">
      <w:pPr>
        <w:spacing w:after="0" w:line="360" w:lineRule="auto"/>
        <w:jc w:val="both"/>
        <w:rPr>
          <w:rFonts w:ascii="Times New Roman" w:eastAsia="Times New Roman" w:hAnsi="Times New Roman" w:cs="Times New Roman"/>
          <w:bCs/>
          <w:sz w:val="24"/>
          <w:szCs w:val="24"/>
        </w:rPr>
      </w:pPr>
      <w:r w:rsidRPr="009009D4">
        <w:rPr>
          <w:rFonts w:ascii="Times New Roman" w:eastAsia="Times New Roman" w:hAnsi="Times New Roman" w:cs="Times New Roman"/>
          <w:b/>
          <w:bCs/>
          <w:sz w:val="24"/>
          <w:szCs w:val="24"/>
        </w:rPr>
        <w:t>Annual reports:</w:t>
      </w:r>
      <w:r w:rsidRPr="009009D4">
        <w:rPr>
          <w:rFonts w:ascii="Times New Roman" w:eastAsia="Times New Roman" w:hAnsi="Times New Roman" w:cs="Times New Roman"/>
          <w:bCs/>
          <w:sz w:val="24"/>
          <w:szCs w:val="24"/>
        </w:rPr>
        <w:t xml:space="preserve"> Consolidated financial statements plus a review of operations for the year</w:t>
      </w:r>
    </w:p>
    <w:p w14:paraId="56513233" w14:textId="3B180FC9" w:rsidR="00BB4D4E" w:rsidRPr="009009D4" w:rsidRDefault="00BB4D4E" w:rsidP="006202F9">
      <w:pPr>
        <w:spacing w:after="0" w:line="360" w:lineRule="auto"/>
        <w:jc w:val="both"/>
        <w:rPr>
          <w:rFonts w:ascii="Times New Roman" w:eastAsia="Times New Roman" w:hAnsi="Times New Roman" w:cs="Times New Roman"/>
          <w:bCs/>
          <w:sz w:val="24"/>
          <w:szCs w:val="24"/>
        </w:rPr>
      </w:pPr>
      <w:r w:rsidRPr="009009D4">
        <w:rPr>
          <w:rFonts w:ascii="Times New Roman" w:eastAsia="Times New Roman" w:hAnsi="Times New Roman" w:cs="Times New Roman"/>
          <w:bCs/>
          <w:sz w:val="24"/>
          <w:szCs w:val="24"/>
        </w:rPr>
        <w:t>Fact finding report: The phrasing suggests analysis of specific evidence, not necessarily covered by other documents.</w:t>
      </w:r>
    </w:p>
    <w:p w14:paraId="1CA43055" w14:textId="08E81145" w:rsidR="004B09A5" w:rsidRPr="009009D4" w:rsidRDefault="00BB4D4E" w:rsidP="006202F9">
      <w:pPr>
        <w:spacing w:after="0" w:line="360" w:lineRule="auto"/>
        <w:jc w:val="both"/>
        <w:rPr>
          <w:rFonts w:ascii="Times New Roman" w:eastAsia="Times New Roman" w:hAnsi="Times New Roman" w:cs="Times New Roman"/>
          <w:sz w:val="24"/>
          <w:szCs w:val="24"/>
        </w:rPr>
      </w:pPr>
      <w:r w:rsidRPr="009009D4">
        <w:rPr>
          <w:rFonts w:ascii="Times New Roman" w:eastAsia="Times New Roman" w:hAnsi="Times New Roman" w:cs="Times New Roman"/>
          <w:b/>
          <w:bCs/>
          <w:sz w:val="24"/>
          <w:szCs w:val="24"/>
        </w:rPr>
        <w:t>Primary Data:</w:t>
      </w:r>
      <w:r w:rsidRPr="009009D4">
        <w:rPr>
          <w:rFonts w:ascii="Times New Roman" w:eastAsia="Times New Roman" w:hAnsi="Times New Roman" w:cs="Times New Roman"/>
          <w:bCs/>
          <w:sz w:val="24"/>
          <w:szCs w:val="24"/>
        </w:rPr>
        <w:t xml:space="preserve"> this refers to information gathered personally by the researcher through observation as well as actually going through with </w:t>
      </w:r>
      <w:r w:rsidR="00550617" w:rsidRPr="009009D4">
        <w:rPr>
          <w:rFonts w:ascii="Times New Roman" w:eastAsia="Times New Roman" w:hAnsi="Times New Roman" w:cs="Times New Roman"/>
          <w:bCs/>
          <w:sz w:val="24"/>
          <w:szCs w:val="24"/>
        </w:rPr>
        <w:t>interviews.</w:t>
      </w:r>
    </w:p>
    <w:p w14:paraId="3FF861B8" w14:textId="389658DD" w:rsidR="004B09A5" w:rsidRPr="009009D4" w:rsidRDefault="004B09A5" w:rsidP="006202F9">
      <w:pPr>
        <w:spacing w:after="0" w:line="360" w:lineRule="auto"/>
        <w:jc w:val="both"/>
        <w:rPr>
          <w:rFonts w:ascii="Times New Roman" w:eastAsia="Times New Roman" w:hAnsi="Times New Roman" w:cs="Times New Roman"/>
          <w:sz w:val="24"/>
          <w:szCs w:val="24"/>
        </w:rPr>
      </w:pPr>
      <w:r w:rsidRPr="009009D4">
        <w:rPr>
          <w:rFonts w:ascii="Times New Roman" w:eastAsia="Times New Roman" w:hAnsi="Times New Roman" w:cs="Times New Roman"/>
          <w:b/>
          <w:sz w:val="24"/>
          <w:szCs w:val="24"/>
        </w:rPr>
        <w:lastRenderedPageBreak/>
        <w:t>Secondary Data:</w:t>
      </w:r>
      <w:r w:rsidRPr="009009D4">
        <w:rPr>
          <w:rFonts w:ascii="Times New Roman" w:eastAsia="Times New Roman" w:hAnsi="Times New Roman" w:cs="Times New Roman"/>
          <w:sz w:val="24"/>
          <w:szCs w:val="24"/>
        </w:rPr>
        <w:t xml:space="preserve"> This kind of data is information obtained through reports, previous</w:t>
      </w:r>
      <w:r w:rsidR="00CA3D4C" w:rsidRPr="009009D4">
        <w:rPr>
          <w:rFonts w:ascii="Times New Roman" w:eastAsia="Times New Roman" w:hAnsi="Times New Roman" w:cs="Times New Roman"/>
          <w:sz w:val="24"/>
          <w:szCs w:val="24"/>
        </w:rPr>
        <w:t xml:space="preserve"> </w:t>
      </w:r>
      <w:r w:rsidRPr="009009D4">
        <w:rPr>
          <w:rFonts w:ascii="Times New Roman" w:eastAsia="Times New Roman" w:hAnsi="Times New Roman" w:cs="Times New Roman"/>
          <w:sz w:val="24"/>
          <w:szCs w:val="24"/>
        </w:rPr>
        <w:t>published works, studies done.</w:t>
      </w:r>
    </w:p>
    <w:p w14:paraId="36C9B140" w14:textId="77777777" w:rsidR="000A4862" w:rsidRPr="006910B4" w:rsidRDefault="000A4862" w:rsidP="006202F9">
      <w:pPr>
        <w:spacing w:after="0" w:line="360" w:lineRule="auto"/>
        <w:jc w:val="both"/>
        <w:rPr>
          <w:rFonts w:ascii="Times New Roman" w:hAnsi="Times New Roman" w:cs="Times New Roman"/>
        </w:rPr>
      </w:pPr>
    </w:p>
    <w:p w14:paraId="72A1C32E" w14:textId="77777777" w:rsidR="006E7997" w:rsidRPr="006910B4" w:rsidRDefault="006E7997" w:rsidP="006202F9">
      <w:pPr>
        <w:spacing w:after="0" w:line="360" w:lineRule="auto"/>
        <w:jc w:val="both"/>
        <w:rPr>
          <w:rFonts w:ascii="Times New Roman" w:hAnsi="Times New Roman" w:cs="Times New Roman"/>
        </w:rPr>
      </w:pPr>
    </w:p>
    <w:p w14:paraId="42C9C13C" w14:textId="77777777" w:rsidR="006E7997" w:rsidRPr="006910B4" w:rsidRDefault="006E7997" w:rsidP="006202F9">
      <w:pPr>
        <w:spacing w:after="0" w:line="360" w:lineRule="auto"/>
        <w:jc w:val="both"/>
        <w:rPr>
          <w:rFonts w:ascii="Times New Roman" w:hAnsi="Times New Roman" w:cs="Times New Roman"/>
        </w:rPr>
      </w:pPr>
    </w:p>
    <w:p w14:paraId="5106E8A6" w14:textId="77777777" w:rsidR="006E7997" w:rsidRPr="006910B4" w:rsidRDefault="006E7997" w:rsidP="006202F9">
      <w:pPr>
        <w:spacing w:after="0" w:line="360" w:lineRule="auto"/>
        <w:jc w:val="both"/>
        <w:rPr>
          <w:rFonts w:ascii="Times New Roman" w:hAnsi="Times New Roman" w:cs="Times New Roman"/>
        </w:rPr>
      </w:pPr>
    </w:p>
    <w:p w14:paraId="1117F795" w14:textId="77777777" w:rsidR="006E7997" w:rsidRPr="006910B4" w:rsidRDefault="006E7997" w:rsidP="006202F9">
      <w:pPr>
        <w:spacing w:after="0" w:line="360" w:lineRule="auto"/>
        <w:jc w:val="both"/>
        <w:rPr>
          <w:rFonts w:ascii="Times New Roman" w:hAnsi="Times New Roman" w:cs="Times New Roman"/>
        </w:rPr>
      </w:pPr>
    </w:p>
    <w:p w14:paraId="5F81C959" w14:textId="77777777" w:rsidR="006E7997" w:rsidRPr="006910B4" w:rsidRDefault="006E7997" w:rsidP="006202F9">
      <w:pPr>
        <w:spacing w:after="0" w:line="360" w:lineRule="auto"/>
        <w:jc w:val="both"/>
        <w:rPr>
          <w:rFonts w:ascii="Times New Roman" w:hAnsi="Times New Roman" w:cs="Times New Roman"/>
        </w:rPr>
      </w:pPr>
    </w:p>
    <w:p w14:paraId="11163A58" w14:textId="77777777" w:rsidR="006E7997" w:rsidRPr="006910B4" w:rsidRDefault="006E7997" w:rsidP="006202F9">
      <w:pPr>
        <w:spacing w:after="0" w:line="360" w:lineRule="auto"/>
        <w:jc w:val="both"/>
        <w:rPr>
          <w:rFonts w:ascii="Times New Roman" w:hAnsi="Times New Roman" w:cs="Times New Roman"/>
        </w:rPr>
      </w:pPr>
    </w:p>
    <w:p w14:paraId="1CC901BC" w14:textId="77777777" w:rsidR="006E7997" w:rsidRPr="006910B4" w:rsidRDefault="006E7997" w:rsidP="006202F9">
      <w:pPr>
        <w:spacing w:after="0" w:line="360" w:lineRule="auto"/>
        <w:jc w:val="both"/>
        <w:rPr>
          <w:rFonts w:ascii="Times New Roman" w:hAnsi="Times New Roman" w:cs="Times New Roman"/>
        </w:rPr>
      </w:pPr>
    </w:p>
    <w:p w14:paraId="3EA5C433" w14:textId="35E4E37D" w:rsidR="005A1E45" w:rsidRPr="006910B4" w:rsidRDefault="005A1E45" w:rsidP="006202F9">
      <w:pPr>
        <w:spacing w:after="0" w:line="360" w:lineRule="auto"/>
        <w:jc w:val="both"/>
        <w:rPr>
          <w:rFonts w:ascii="Times New Roman" w:hAnsi="Times New Roman" w:cs="Times New Roman"/>
        </w:rPr>
      </w:pPr>
    </w:p>
    <w:p w14:paraId="7864B9B5" w14:textId="77777777" w:rsidR="005A1E45" w:rsidRPr="006910B4" w:rsidRDefault="005A1E45" w:rsidP="006202F9">
      <w:pPr>
        <w:spacing w:after="0" w:line="360" w:lineRule="auto"/>
        <w:jc w:val="both"/>
        <w:rPr>
          <w:rFonts w:ascii="Times New Roman" w:hAnsi="Times New Roman" w:cs="Times New Roman"/>
        </w:rPr>
      </w:pPr>
    </w:p>
    <w:p w14:paraId="4B354525" w14:textId="77777777" w:rsidR="005A1E45" w:rsidRPr="006910B4" w:rsidRDefault="005A1E45" w:rsidP="006202F9">
      <w:pPr>
        <w:spacing w:after="0" w:line="360" w:lineRule="auto"/>
        <w:jc w:val="both"/>
        <w:rPr>
          <w:rFonts w:ascii="Times New Roman" w:hAnsi="Times New Roman" w:cs="Times New Roman"/>
        </w:rPr>
      </w:pPr>
    </w:p>
    <w:p w14:paraId="55AA87F6" w14:textId="77777777" w:rsidR="005A1E45" w:rsidRPr="006910B4" w:rsidRDefault="005A1E45" w:rsidP="006202F9">
      <w:pPr>
        <w:spacing w:after="0" w:line="360" w:lineRule="auto"/>
        <w:jc w:val="both"/>
        <w:rPr>
          <w:rFonts w:ascii="Times New Roman" w:hAnsi="Times New Roman" w:cs="Times New Roman"/>
        </w:rPr>
      </w:pPr>
    </w:p>
    <w:p w14:paraId="0A2EDB50" w14:textId="77777777" w:rsidR="005A1E45" w:rsidRPr="006910B4" w:rsidRDefault="005A1E45" w:rsidP="006202F9">
      <w:pPr>
        <w:spacing w:after="0" w:line="360" w:lineRule="auto"/>
        <w:jc w:val="both"/>
        <w:rPr>
          <w:rFonts w:ascii="Times New Roman" w:hAnsi="Times New Roman" w:cs="Times New Roman"/>
        </w:rPr>
      </w:pPr>
    </w:p>
    <w:p w14:paraId="17C656CC" w14:textId="77777777" w:rsidR="00314FE7" w:rsidRDefault="00314FE7" w:rsidP="009009D4">
      <w:pPr>
        <w:spacing w:after="0" w:line="360" w:lineRule="auto"/>
        <w:rPr>
          <w:rFonts w:ascii="Times New Roman" w:hAnsi="Times New Roman" w:cs="Times New Roman"/>
        </w:rPr>
      </w:pPr>
    </w:p>
    <w:p w14:paraId="06845443" w14:textId="77777777" w:rsidR="009009D4" w:rsidRDefault="009009D4" w:rsidP="009009D4">
      <w:pPr>
        <w:spacing w:after="0" w:line="360" w:lineRule="auto"/>
        <w:rPr>
          <w:rFonts w:ascii="Times New Roman" w:hAnsi="Times New Roman" w:cs="Times New Roman"/>
        </w:rPr>
      </w:pPr>
    </w:p>
    <w:p w14:paraId="510A4235" w14:textId="77777777" w:rsidR="009009D4" w:rsidRDefault="009009D4" w:rsidP="009009D4">
      <w:pPr>
        <w:spacing w:after="0" w:line="360" w:lineRule="auto"/>
        <w:rPr>
          <w:rFonts w:ascii="Times New Roman" w:hAnsi="Times New Roman" w:cs="Times New Roman"/>
        </w:rPr>
      </w:pPr>
    </w:p>
    <w:p w14:paraId="780F6C54" w14:textId="77777777" w:rsidR="009009D4" w:rsidRDefault="009009D4" w:rsidP="009009D4">
      <w:pPr>
        <w:spacing w:after="0" w:line="360" w:lineRule="auto"/>
        <w:rPr>
          <w:rFonts w:ascii="Times New Roman" w:hAnsi="Times New Roman" w:cs="Times New Roman"/>
        </w:rPr>
      </w:pPr>
    </w:p>
    <w:p w14:paraId="7AE8CAA7" w14:textId="77777777" w:rsidR="009009D4" w:rsidRDefault="009009D4" w:rsidP="009009D4">
      <w:pPr>
        <w:spacing w:after="0" w:line="360" w:lineRule="auto"/>
        <w:rPr>
          <w:rFonts w:ascii="Times New Roman" w:hAnsi="Times New Roman" w:cs="Times New Roman"/>
        </w:rPr>
      </w:pPr>
    </w:p>
    <w:p w14:paraId="30EABA57" w14:textId="77777777" w:rsidR="009009D4" w:rsidRDefault="009009D4" w:rsidP="009009D4">
      <w:pPr>
        <w:spacing w:after="0" w:line="360" w:lineRule="auto"/>
        <w:rPr>
          <w:rFonts w:ascii="Times New Roman" w:hAnsi="Times New Roman" w:cs="Times New Roman"/>
        </w:rPr>
      </w:pPr>
    </w:p>
    <w:p w14:paraId="43685883" w14:textId="77777777" w:rsidR="009009D4" w:rsidRDefault="009009D4" w:rsidP="009009D4">
      <w:pPr>
        <w:spacing w:after="0" w:line="360" w:lineRule="auto"/>
        <w:rPr>
          <w:rFonts w:ascii="Times New Roman" w:hAnsi="Times New Roman" w:cs="Times New Roman"/>
        </w:rPr>
      </w:pPr>
    </w:p>
    <w:p w14:paraId="63F1CD13" w14:textId="77777777" w:rsidR="009009D4" w:rsidRDefault="009009D4" w:rsidP="009009D4">
      <w:pPr>
        <w:spacing w:after="0" w:line="360" w:lineRule="auto"/>
        <w:rPr>
          <w:rFonts w:ascii="Times New Roman" w:hAnsi="Times New Roman" w:cs="Times New Roman"/>
        </w:rPr>
      </w:pPr>
    </w:p>
    <w:p w14:paraId="3628366D" w14:textId="77777777" w:rsidR="009009D4" w:rsidRDefault="009009D4" w:rsidP="009009D4">
      <w:pPr>
        <w:spacing w:after="0" w:line="360" w:lineRule="auto"/>
        <w:rPr>
          <w:rFonts w:ascii="Times New Roman" w:hAnsi="Times New Roman" w:cs="Times New Roman"/>
        </w:rPr>
      </w:pPr>
    </w:p>
    <w:p w14:paraId="49083486" w14:textId="77777777" w:rsidR="009009D4" w:rsidRDefault="009009D4" w:rsidP="009009D4">
      <w:pPr>
        <w:spacing w:after="0" w:line="360" w:lineRule="auto"/>
        <w:rPr>
          <w:rFonts w:ascii="Times New Roman" w:hAnsi="Times New Roman" w:cs="Times New Roman"/>
        </w:rPr>
      </w:pPr>
    </w:p>
    <w:p w14:paraId="0AFDECF7" w14:textId="77777777" w:rsidR="009009D4" w:rsidRDefault="009009D4" w:rsidP="009009D4">
      <w:pPr>
        <w:spacing w:after="0" w:line="360" w:lineRule="auto"/>
        <w:rPr>
          <w:rFonts w:ascii="Times New Roman" w:hAnsi="Times New Roman" w:cs="Times New Roman"/>
        </w:rPr>
      </w:pPr>
    </w:p>
    <w:p w14:paraId="0C8C0B8A" w14:textId="77777777" w:rsidR="009009D4" w:rsidRDefault="009009D4" w:rsidP="009009D4">
      <w:pPr>
        <w:spacing w:after="0" w:line="360" w:lineRule="auto"/>
        <w:rPr>
          <w:rFonts w:ascii="Times New Roman" w:hAnsi="Times New Roman" w:cs="Times New Roman"/>
        </w:rPr>
      </w:pPr>
    </w:p>
    <w:p w14:paraId="5C458349" w14:textId="77777777" w:rsidR="009009D4" w:rsidRDefault="009009D4" w:rsidP="009009D4">
      <w:pPr>
        <w:spacing w:after="0" w:line="360" w:lineRule="auto"/>
        <w:rPr>
          <w:rFonts w:ascii="Times New Roman" w:hAnsi="Times New Roman" w:cs="Times New Roman"/>
        </w:rPr>
      </w:pPr>
    </w:p>
    <w:p w14:paraId="7C61D3F4" w14:textId="77777777" w:rsidR="009009D4" w:rsidRDefault="009009D4" w:rsidP="009009D4">
      <w:pPr>
        <w:spacing w:after="0" w:line="360" w:lineRule="auto"/>
        <w:rPr>
          <w:rFonts w:ascii="Times New Roman" w:hAnsi="Times New Roman" w:cs="Times New Roman"/>
        </w:rPr>
      </w:pPr>
    </w:p>
    <w:p w14:paraId="2394C8B4" w14:textId="77777777" w:rsidR="009009D4" w:rsidRDefault="009009D4" w:rsidP="009009D4">
      <w:pPr>
        <w:spacing w:after="0" w:line="360" w:lineRule="auto"/>
        <w:rPr>
          <w:rFonts w:ascii="Times New Roman" w:hAnsi="Times New Roman" w:cs="Times New Roman"/>
        </w:rPr>
      </w:pPr>
    </w:p>
    <w:p w14:paraId="5F670E7A" w14:textId="77777777" w:rsidR="009009D4" w:rsidRDefault="009009D4" w:rsidP="009009D4">
      <w:pPr>
        <w:spacing w:after="0" w:line="360" w:lineRule="auto"/>
        <w:rPr>
          <w:rFonts w:ascii="Times New Roman" w:hAnsi="Times New Roman" w:cs="Times New Roman"/>
        </w:rPr>
      </w:pPr>
    </w:p>
    <w:p w14:paraId="06F888AD" w14:textId="77777777" w:rsidR="009009D4" w:rsidRDefault="009009D4" w:rsidP="009009D4">
      <w:pPr>
        <w:spacing w:after="0" w:line="360" w:lineRule="auto"/>
        <w:rPr>
          <w:rFonts w:ascii="Times New Roman" w:hAnsi="Times New Roman" w:cs="Times New Roman"/>
        </w:rPr>
      </w:pPr>
    </w:p>
    <w:p w14:paraId="246027D0" w14:textId="77777777" w:rsidR="009009D4" w:rsidRDefault="009009D4" w:rsidP="009009D4">
      <w:pPr>
        <w:spacing w:after="0" w:line="360" w:lineRule="auto"/>
        <w:rPr>
          <w:rFonts w:ascii="Times New Roman" w:hAnsi="Times New Roman" w:cs="Times New Roman"/>
        </w:rPr>
      </w:pPr>
    </w:p>
    <w:p w14:paraId="269DA28D" w14:textId="77777777" w:rsidR="009009D4" w:rsidRDefault="009009D4" w:rsidP="009009D4">
      <w:pPr>
        <w:spacing w:after="0" w:line="360" w:lineRule="auto"/>
        <w:rPr>
          <w:rFonts w:ascii="Times New Roman" w:hAnsi="Times New Roman" w:cs="Times New Roman"/>
        </w:rPr>
      </w:pPr>
    </w:p>
    <w:p w14:paraId="0F195A3E" w14:textId="77777777" w:rsidR="009009D4" w:rsidRDefault="009009D4" w:rsidP="009009D4">
      <w:pPr>
        <w:spacing w:after="0" w:line="360" w:lineRule="auto"/>
        <w:rPr>
          <w:rFonts w:ascii="Times New Roman" w:hAnsi="Times New Roman" w:cs="Times New Roman"/>
        </w:rPr>
      </w:pPr>
    </w:p>
    <w:p w14:paraId="6E3D1FFD" w14:textId="77777777" w:rsidR="009009D4" w:rsidRDefault="009009D4" w:rsidP="009009D4">
      <w:pPr>
        <w:spacing w:after="0" w:line="360" w:lineRule="auto"/>
        <w:rPr>
          <w:rFonts w:ascii="Times New Roman" w:hAnsi="Times New Roman" w:cs="Times New Roman"/>
        </w:rPr>
      </w:pPr>
    </w:p>
    <w:p w14:paraId="57D3BE63" w14:textId="77777777" w:rsidR="009009D4" w:rsidRDefault="009009D4" w:rsidP="009009D4">
      <w:pPr>
        <w:spacing w:after="0" w:line="360" w:lineRule="auto"/>
        <w:rPr>
          <w:rFonts w:ascii="Times New Roman" w:hAnsi="Times New Roman" w:cs="Times New Roman"/>
        </w:rPr>
      </w:pPr>
    </w:p>
    <w:p w14:paraId="19981E93" w14:textId="77777777" w:rsidR="009009D4" w:rsidRDefault="009009D4" w:rsidP="009009D4">
      <w:pPr>
        <w:spacing w:after="0" w:line="360" w:lineRule="auto"/>
        <w:rPr>
          <w:rFonts w:ascii="Times New Roman" w:hAnsi="Times New Roman" w:cs="Times New Roman"/>
        </w:rPr>
      </w:pPr>
    </w:p>
    <w:p w14:paraId="6611F403" w14:textId="77777777" w:rsidR="009009D4" w:rsidRDefault="009009D4" w:rsidP="009009D4">
      <w:pPr>
        <w:spacing w:after="0" w:line="360" w:lineRule="auto"/>
        <w:rPr>
          <w:rFonts w:ascii="Times New Roman" w:hAnsi="Times New Roman" w:cs="Times New Roman"/>
          <w:b/>
          <w:color w:val="1F3864" w:themeColor="accent5" w:themeShade="80"/>
          <w:sz w:val="50"/>
          <w:szCs w:val="50"/>
        </w:rPr>
      </w:pPr>
    </w:p>
    <w:p w14:paraId="2EFCA142" w14:textId="77777777" w:rsidR="00314FE7" w:rsidRDefault="00314FE7" w:rsidP="00314FE7">
      <w:pPr>
        <w:spacing w:after="0" w:line="360" w:lineRule="auto"/>
        <w:jc w:val="center"/>
        <w:rPr>
          <w:rFonts w:ascii="Times New Roman" w:hAnsi="Times New Roman" w:cs="Times New Roman"/>
          <w:b/>
          <w:color w:val="1F3864" w:themeColor="accent5" w:themeShade="80"/>
          <w:sz w:val="50"/>
          <w:szCs w:val="50"/>
        </w:rPr>
      </w:pPr>
    </w:p>
    <w:p w14:paraId="0E3BC033" w14:textId="61516839" w:rsidR="00314FE7" w:rsidRPr="00314FE7" w:rsidRDefault="005A1E45" w:rsidP="00314FE7">
      <w:pPr>
        <w:pStyle w:val="Heading5"/>
      </w:pPr>
      <w:r w:rsidRPr="00314FE7">
        <w:t>Chapter</w:t>
      </w:r>
      <w:r w:rsidR="00314FE7" w:rsidRPr="00314FE7">
        <w:t xml:space="preserve"> 2</w:t>
      </w:r>
    </w:p>
    <w:p w14:paraId="169BBADD" w14:textId="25491CBA" w:rsidR="005A1E45" w:rsidRPr="00314FE7" w:rsidRDefault="005A1E45" w:rsidP="00314FE7">
      <w:pPr>
        <w:spacing w:after="0" w:line="360" w:lineRule="auto"/>
        <w:jc w:val="center"/>
        <w:rPr>
          <w:rFonts w:ascii="Times New Roman" w:hAnsi="Times New Roman" w:cs="Times New Roman"/>
          <w:b/>
          <w:color w:val="1F3864" w:themeColor="accent5" w:themeShade="80"/>
          <w:sz w:val="50"/>
          <w:szCs w:val="50"/>
        </w:rPr>
      </w:pPr>
      <w:r w:rsidRPr="00314FE7">
        <w:rPr>
          <w:rFonts w:ascii="Times New Roman" w:hAnsi="Times New Roman" w:cs="Times New Roman"/>
          <w:b/>
          <w:color w:val="1F3864" w:themeColor="accent5" w:themeShade="80"/>
          <w:sz w:val="50"/>
          <w:szCs w:val="50"/>
        </w:rPr>
        <w:t>Company and Industry Profile</w:t>
      </w:r>
    </w:p>
    <w:p w14:paraId="6F5C628F" w14:textId="77777777" w:rsidR="005A1E45" w:rsidRPr="006910B4" w:rsidRDefault="005A1E45" w:rsidP="006202F9">
      <w:pPr>
        <w:spacing w:after="0" w:line="360" w:lineRule="auto"/>
        <w:jc w:val="both"/>
        <w:rPr>
          <w:rFonts w:ascii="Times New Roman" w:hAnsi="Times New Roman" w:cs="Times New Roman"/>
        </w:rPr>
      </w:pPr>
    </w:p>
    <w:p w14:paraId="463E0395" w14:textId="77777777" w:rsidR="005A1E45" w:rsidRPr="006910B4" w:rsidRDefault="005A1E45" w:rsidP="006202F9">
      <w:pPr>
        <w:spacing w:after="0" w:line="360" w:lineRule="auto"/>
        <w:jc w:val="both"/>
        <w:rPr>
          <w:rFonts w:ascii="Times New Roman" w:hAnsi="Times New Roman" w:cs="Times New Roman"/>
        </w:rPr>
      </w:pPr>
    </w:p>
    <w:p w14:paraId="541C39E1" w14:textId="77777777" w:rsidR="005A1E45" w:rsidRPr="006910B4" w:rsidRDefault="005A1E45" w:rsidP="006202F9">
      <w:pPr>
        <w:spacing w:after="0" w:line="360" w:lineRule="auto"/>
        <w:jc w:val="both"/>
        <w:rPr>
          <w:rFonts w:ascii="Times New Roman" w:hAnsi="Times New Roman" w:cs="Times New Roman"/>
        </w:rPr>
      </w:pPr>
    </w:p>
    <w:p w14:paraId="59E542E8" w14:textId="77777777" w:rsidR="005A1E45" w:rsidRPr="006910B4" w:rsidRDefault="005A1E45" w:rsidP="006202F9">
      <w:pPr>
        <w:spacing w:after="0" w:line="360" w:lineRule="auto"/>
        <w:jc w:val="both"/>
        <w:rPr>
          <w:rFonts w:ascii="Times New Roman" w:hAnsi="Times New Roman" w:cs="Times New Roman"/>
        </w:rPr>
      </w:pPr>
    </w:p>
    <w:p w14:paraId="4B4493C6" w14:textId="77777777" w:rsidR="005A1E45" w:rsidRPr="006910B4" w:rsidRDefault="005A1E45" w:rsidP="006202F9">
      <w:pPr>
        <w:spacing w:after="0" w:line="360" w:lineRule="auto"/>
        <w:jc w:val="both"/>
        <w:rPr>
          <w:rFonts w:ascii="Times New Roman" w:hAnsi="Times New Roman" w:cs="Times New Roman"/>
        </w:rPr>
      </w:pPr>
    </w:p>
    <w:p w14:paraId="20E5F670" w14:textId="77777777" w:rsidR="005A1E45" w:rsidRPr="006910B4" w:rsidRDefault="005A1E45" w:rsidP="006202F9">
      <w:pPr>
        <w:spacing w:after="0" w:line="360" w:lineRule="auto"/>
        <w:jc w:val="both"/>
        <w:rPr>
          <w:rFonts w:ascii="Times New Roman" w:hAnsi="Times New Roman" w:cs="Times New Roman"/>
        </w:rPr>
      </w:pPr>
    </w:p>
    <w:p w14:paraId="312BE28E" w14:textId="77777777" w:rsidR="005A1E45" w:rsidRPr="006910B4" w:rsidRDefault="005A1E45" w:rsidP="006202F9">
      <w:pPr>
        <w:spacing w:after="0" w:line="360" w:lineRule="auto"/>
        <w:jc w:val="both"/>
        <w:rPr>
          <w:rFonts w:ascii="Times New Roman" w:hAnsi="Times New Roman" w:cs="Times New Roman"/>
        </w:rPr>
      </w:pPr>
    </w:p>
    <w:p w14:paraId="7B9F4071" w14:textId="77777777" w:rsidR="005A1E45" w:rsidRPr="006910B4" w:rsidRDefault="005A1E45" w:rsidP="006202F9">
      <w:pPr>
        <w:spacing w:after="0" w:line="360" w:lineRule="auto"/>
        <w:jc w:val="both"/>
        <w:rPr>
          <w:rFonts w:ascii="Times New Roman" w:hAnsi="Times New Roman" w:cs="Times New Roman"/>
        </w:rPr>
      </w:pPr>
    </w:p>
    <w:p w14:paraId="27782D9B" w14:textId="77777777" w:rsidR="005A1E45" w:rsidRPr="006910B4" w:rsidRDefault="005A1E45" w:rsidP="006202F9">
      <w:pPr>
        <w:spacing w:after="0" w:line="360" w:lineRule="auto"/>
        <w:jc w:val="both"/>
        <w:rPr>
          <w:rFonts w:ascii="Times New Roman" w:hAnsi="Times New Roman" w:cs="Times New Roman"/>
        </w:rPr>
      </w:pPr>
    </w:p>
    <w:p w14:paraId="487A6534" w14:textId="77777777" w:rsidR="005A1E45" w:rsidRPr="006910B4" w:rsidRDefault="005A1E45" w:rsidP="006202F9">
      <w:pPr>
        <w:spacing w:after="0" w:line="360" w:lineRule="auto"/>
        <w:jc w:val="both"/>
        <w:rPr>
          <w:rFonts w:ascii="Times New Roman" w:hAnsi="Times New Roman" w:cs="Times New Roman"/>
        </w:rPr>
      </w:pPr>
    </w:p>
    <w:p w14:paraId="1A896A30" w14:textId="77777777" w:rsidR="005A1E45" w:rsidRPr="006910B4" w:rsidRDefault="005A1E45" w:rsidP="006202F9">
      <w:pPr>
        <w:spacing w:after="0" w:line="360" w:lineRule="auto"/>
        <w:jc w:val="both"/>
        <w:rPr>
          <w:rFonts w:ascii="Times New Roman" w:hAnsi="Times New Roman" w:cs="Times New Roman"/>
        </w:rPr>
      </w:pPr>
    </w:p>
    <w:p w14:paraId="24BB754D" w14:textId="77777777" w:rsidR="005A1E45" w:rsidRPr="006910B4" w:rsidRDefault="005A1E45" w:rsidP="006202F9">
      <w:pPr>
        <w:spacing w:after="0" w:line="360" w:lineRule="auto"/>
        <w:jc w:val="both"/>
        <w:rPr>
          <w:rFonts w:ascii="Times New Roman" w:hAnsi="Times New Roman" w:cs="Times New Roman"/>
        </w:rPr>
      </w:pPr>
    </w:p>
    <w:p w14:paraId="57136859" w14:textId="77777777" w:rsidR="00314FE7" w:rsidRDefault="00314FE7">
      <w:pPr>
        <w:rPr>
          <w:rFonts w:ascii="Times New Roman" w:hAnsi="Times New Roman" w:cs="Times New Roman"/>
        </w:rPr>
      </w:pPr>
      <w:r>
        <w:rPr>
          <w:rFonts w:ascii="Times New Roman" w:hAnsi="Times New Roman" w:cs="Times New Roman"/>
        </w:rPr>
        <w:br w:type="page"/>
      </w:r>
    </w:p>
    <w:p w14:paraId="366CFF0F" w14:textId="77777777" w:rsidR="00314FE7" w:rsidRPr="00FE4797" w:rsidRDefault="00314FE7" w:rsidP="006202F9">
      <w:pPr>
        <w:spacing w:after="0" w:line="360" w:lineRule="auto"/>
        <w:jc w:val="both"/>
        <w:rPr>
          <w:rFonts w:ascii="Times New Roman" w:hAnsi="Times New Roman" w:cs="Times New Roman"/>
          <w:b/>
          <w:color w:val="0070C0"/>
          <w:sz w:val="24"/>
          <w:szCs w:val="24"/>
        </w:rPr>
      </w:pPr>
      <w:r w:rsidRPr="00FE4797">
        <w:rPr>
          <w:rFonts w:ascii="Times New Roman" w:hAnsi="Times New Roman" w:cs="Times New Roman"/>
          <w:b/>
          <w:color w:val="0070C0"/>
          <w:sz w:val="24"/>
          <w:szCs w:val="24"/>
        </w:rPr>
        <w:lastRenderedPageBreak/>
        <w:t xml:space="preserve">2.1 </w:t>
      </w:r>
      <w:r w:rsidR="00CA3D4C" w:rsidRPr="00FE4797">
        <w:rPr>
          <w:rFonts w:ascii="Times New Roman" w:hAnsi="Times New Roman" w:cs="Times New Roman"/>
          <w:b/>
          <w:color w:val="0070C0"/>
          <w:sz w:val="24"/>
          <w:szCs w:val="24"/>
        </w:rPr>
        <w:t>Company Analysis</w:t>
      </w:r>
    </w:p>
    <w:p w14:paraId="3F523DB5" w14:textId="437DF12E" w:rsidR="00CA3D4C" w:rsidRPr="00FE4797" w:rsidRDefault="00314FE7" w:rsidP="006202F9">
      <w:pPr>
        <w:spacing w:after="0" w:line="360" w:lineRule="auto"/>
        <w:jc w:val="both"/>
        <w:rPr>
          <w:rFonts w:ascii="Times New Roman" w:hAnsi="Times New Roman" w:cs="Times New Roman"/>
          <w:b/>
          <w:color w:val="0070C0"/>
          <w:sz w:val="24"/>
          <w:szCs w:val="24"/>
        </w:rPr>
      </w:pPr>
      <w:r w:rsidRPr="00FE4797">
        <w:rPr>
          <w:rFonts w:ascii="Times New Roman" w:hAnsi="Times New Roman" w:cs="Times New Roman"/>
          <w:b/>
          <w:color w:val="0070C0"/>
          <w:sz w:val="24"/>
          <w:szCs w:val="24"/>
        </w:rPr>
        <w:t xml:space="preserve">2.1.1 </w:t>
      </w:r>
      <w:r w:rsidR="00CA3D4C" w:rsidRPr="00FE4797">
        <w:rPr>
          <w:rFonts w:ascii="Times New Roman" w:hAnsi="Times New Roman" w:cs="Times New Roman"/>
          <w:b/>
          <w:color w:val="0070C0"/>
          <w:sz w:val="24"/>
          <w:szCs w:val="24"/>
        </w:rPr>
        <w:t>Overview and History</w:t>
      </w:r>
    </w:p>
    <w:p w14:paraId="286616A3" w14:textId="77777777" w:rsidR="006B39B7" w:rsidRPr="00FE4797" w:rsidRDefault="00CA3D4C" w:rsidP="00915A89">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 xml:space="preserve">Dhaka Bank PLC was incorporated as a public limited company on 6th April 1995 and started its commercial operation on 5th July 1995 under the supervision of Bangladesh Bank. It was the brainchild of the visionary entrepreneur Mirza Abbas Uddin Ahmed and a group of progressive local business leaders who played a pivotal role in the Bank’s early development. </w:t>
      </w:r>
      <w:r w:rsidR="006B39B7" w:rsidRPr="00FE4797">
        <w:rPr>
          <w:rFonts w:ascii="Times New Roman" w:hAnsi="Times New Roman" w:cs="Times New Roman"/>
          <w:sz w:val="24"/>
          <w:szCs w:val="24"/>
        </w:rPr>
        <w:t>The contributing hands behind the establishment as well as growth of Dhaka Bank were Mr. Abdul Hai Sarkar, Founder Chairman.</w:t>
      </w:r>
    </w:p>
    <w:p w14:paraId="6F7F3C36" w14:textId="77777777" w:rsidR="006B39B7" w:rsidRPr="00FE4797" w:rsidRDefault="006B39B7" w:rsidP="00915A89">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It has expanded its market reach and footprint across the country since then. As on 31 December 2024, the Bank operates a network of 116 branches, 33 sub-branches along with 3 SME Service Centers and 2 Offshore Banking Units along with extensive ATM Network across the country serving more than 12.6 lakh deposit account holders Dhaka Bank have earned its image and status over the years by keeping faith and trust in its stronghold of technology &amp; innovation, good corporate governance practice at every step, always remained centered around customer satisfaction and thus recognizing today as one of the most trusted private commercial banks in Bangladesh.</w:t>
      </w:r>
    </w:p>
    <w:p w14:paraId="6ECBF34C" w14:textId="26B5D2D6" w:rsidR="00CA3D4C" w:rsidRPr="00FE4797" w:rsidRDefault="00CA3D4C" w:rsidP="006202F9">
      <w:pPr>
        <w:spacing w:after="0" w:line="360" w:lineRule="auto"/>
        <w:jc w:val="both"/>
        <w:rPr>
          <w:rFonts w:ascii="Times New Roman" w:hAnsi="Times New Roman" w:cs="Times New Roman"/>
          <w:sz w:val="24"/>
          <w:szCs w:val="24"/>
        </w:rPr>
      </w:pPr>
    </w:p>
    <w:p w14:paraId="2514DD0F" w14:textId="14A7AA96" w:rsidR="00CA3D4C" w:rsidRPr="00FE4797" w:rsidRDefault="00915A89" w:rsidP="006202F9">
      <w:pPr>
        <w:spacing w:after="0" w:line="360" w:lineRule="auto"/>
        <w:jc w:val="both"/>
        <w:rPr>
          <w:rFonts w:ascii="Times New Roman" w:hAnsi="Times New Roman" w:cs="Times New Roman"/>
          <w:b/>
          <w:color w:val="2F5496"/>
          <w:sz w:val="24"/>
          <w:szCs w:val="24"/>
        </w:rPr>
      </w:pPr>
      <w:r w:rsidRPr="00FE4797">
        <w:rPr>
          <w:rFonts w:ascii="Times New Roman" w:hAnsi="Times New Roman" w:cs="Times New Roman"/>
          <w:b/>
          <w:color w:val="2F5496"/>
          <w:sz w:val="24"/>
          <w:szCs w:val="24"/>
        </w:rPr>
        <w:t xml:space="preserve">2.1.2 </w:t>
      </w:r>
      <w:r w:rsidR="00CA3D4C" w:rsidRPr="00FE4797">
        <w:rPr>
          <w:rFonts w:ascii="Times New Roman" w:hAnsi="Times New Roman" w:cs="Times New Roman"/>
          <w:b/>
          <w:color w:val="2F5496"/>
          <w:sz w:val="24"/>
          <w:szCs w:val="24"/>
        </w:rPr>
        <w:t>Trend and Growth of Dhaka Bank</w:t>
      </w:r>
    </w:p>
    <w:p w14:paraId="54526123" w14:textId="77777777" w:rsidR="00CA3D4C" w:rsidRPr="00FE4797" w:rsidRDefault="00CA3D4C" w:rsidP="00A347E0">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Dhaka Bank PLC has made remarkable progress in its digital transformation journey by gradually shifting from traditional banking to a technologically advanced financial ecosystem. The Bank has been very successful in upgrading and innovating its digital payment services to offer secured, convenient, and efficient digital banking services to its customers.</w:t>
      </w:r>
    </w:p>
    <w:p w14:paraId="798C7F75" w14:textId="77777777" w:rsidR="004F31DF" w:rsidRPr="00FE4797" w:rsidRDefault="004F31DF" w:rsidP="00A347E0">
      <w:pPr>
        <w:pStyle w:val="NoSpacing"/>
        <w:spacing w:line="360" w:lineRule="auto"/>
        <w:jc w:val="both"/>
        <w:rPr>
          <w:rFonts w:ascii="Times New Roman" w:hAnsi="Times New Roman" w:cs="Times New Roman"/>
          <w:sz w:val="24"/>
          <w:szCs w:val="24"/>
        </w:rPr>
      </w:pPr>
    </w:p>
    <w:p w14:paraId="29BED588" w14:textId="4EDF6C3A" w:rsidR="007507DA" w:rsidRPr="00FE4797" w:rsidRDefault="007507DA" w:rsidP="004F31DF">
      <w:pPr>
        <w:spacing w:line="360" w:lineRule="auto"/>
        <w:rPr>
          <w:rFonts w:ascii="Times New Roman" w:hAnsi="Times New Roman" w:cs="Times New Roman"/>
          <w:sz w:val="24"/>
          <w:szCs w:val="24"/>
        </w:rPr>
      </w:pPr>
      <w:r w:rsidRPr="00FE4797">
        <w:rPr>
          <w:rFonts w:ascii="Times New Roman" w:hAnsi="Times New Roman" w:cs="Times New Roman"/>
          <w:b/>
          <w:sz w:val="24"/>
          <w:szCs w:val="24"/>
        </w:rPr>
        <w:t>Digital Banking Growth</w:t>
      </w:r>
      <w:r w:rsidR="00787330" w:rsidRPr="00FE4797">
        <w:rPr>
          <w:rFonts w:ascii="Times New Roman" w:hAnsi="Times New Roman" w:cs="Times New Roman"/>
          <w:b/>
          <w:sz w:val="24"/>
          <w:szCs w:val="24"/>
        </w:rPr>
        <w:t>:</w:t>
      </w:r>
      <w:r w:rsidR="00787330" w:rsidRPr="00FE4797">
        <w:rPr>
          <w:rFonts w:ascii="Times New Roman" w:hAnsi="Times New Roman" w:cs="Times New Roman"/>
          <w:sz w:val="24"/>
          <w:szCs w:val="24"/>
        </w:rPr>
        <w:t xml:space="preserve"> </w:t>
      </w:r>
      <w:r w:rsidRPr="00FE4797">
        <w:rPr>
          <w:rFonts w:ascii="Times New Roman" w:hAnsi="Times New Roman" w:cs="Times New Roman"/>
          <w:sz w:val="24"/>
          <w:szCs w:val="24"/>
        </w:rPr>
        <w:t>Dhaka Bank has been very successful in its digital banking growth by gradually shifting from traditional banking to a technologically advanced financial ecosystem.</w:t>
      </w:r>
    </w:p>
    <w:p w14:paraId="270F3D86" w14:textId="77777777" w:rsidR="00A347E0" w:rsidRPr="00FE4797" w:rsidRDefault="007507DA" w:rsidP="00A347E0">
      <w:pPr>
        <w:pStyle w:val="NoSpacing"/>
        <w:spacing w:line="360" w:lineRule="auto"/>
        <w:rPr>
          <w:sz w:val="24"/>
          <w:szCs w:val="24"/>
        </w:rPr>
      </w:pPr>
      <w:r w:rsidRPr="00FE4797">
        <w:rPr>
          <w:rFonts w:ascii="Times New Roman" w:hAnsi="Times New Roman" w:cs="Times New Roman"/>
          <w:b/>
          <w:sz w:val="24"/>
          <w:szCs w:val="24"/>
        </w:rPr>
        <w:t>App Adoption Growth:</w:t>
      </w:r>
      <w:r w:rsidRPr="00FE4797">
        <w:rPr>
          <w:rFonts w:ascii="Times New Roman" w:hAnsi="Times New Roman" w:cs="Times New Roman"/>
          <w:sz w:val="24"/>
          <w:szCs w:val="24"/>
        </w:rPr>
        <w:t xml:space="preserve"> Yearly percentage increase of registered users for the ezyBank and DBL Go apps</w:t>
      </w:r>
      <w:r w:rsidRPr="00FE4797">
        <w:rPr>
          <w:sz w:val="24"/>
          <w:szCs w:val="24"/>
        </w:rPr>
        <w:t>.</w:t>
      </w:r>
    </w:p>
    <w:p w14:paraId="63C2A2B7" w14:textId="65DF95CE" w:rsidR="00577F56" w:rsidRPr="006910B4" w:rsidRDefault="00577F56" w:rsidP="00EA76E5">
      <w:pPr>
        <w:spacing w:after="0" w:line="360" w:lineRule="auto"/>
        <w:jc w:val="center"/>
      </w:pPr>
      <w:r w:rsidRPr="006910B4">
        <w:rPr>
          <w:bCs/>
          <w:noProof/>
        </w:rPr>
        <w:lastRenderedPageBreak/>
        <w:drawing>
          <wp:inline distT="0" distB="0" distL="0" distR="0" wp14:anchorId="3A493561" wp14:editId="35A5514E">
            <wp:extent cx="3592286" cy="285254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 visual selection (2).png"/>
                    <pic:cNvPicPr/>
                  </pic:nvPicPr>
                  <pic:blipFill>
                    <a:blip r:embed="rId13">
                      <a:extLst>
                        <a:ext uri="{28A0092B-C50C-407E-A947-70E740481C1C}">
                          <a14:useLocalDpi xmlns:a14="http://schemas.microsoft.com/office/drawing/2010/main" val="0"/>
                        </a:ext>
                      </a:extLst>
                    </a:blip>
                    <a:stretch>
                      <a:fillRect/>
                    </a:stretch>
                  </pic:blipFill>
                  <pic:spPr>
                    <a:xfrm>
                      <a:off x="0" y="0"/>
                      <a:ext cx="3594143" cy="2854017"/>
                    </a:xfrm>
                    <a:prstGeom prst="rect">
                      <a:avLst/>
                    </a:prstGeom>
                  </pic:spPr>
                </pic:pic>
              </a:graphicData>
            </a:graphic>
          </wp:inline>
        </w:drawing>
      </w:r>
    </w:p>
    <w:p w14:paraId="61B09C31" w14:textId="11E885DB" w:rsidR="006838DE" w:rsidRPr="00EA76E5" w:rsidRDefault="006838DE" w:rsidP="00EA76E5">
      <w:pPr>
        <w:pStyle w:val="NoSpacing"/>
        <w:spacing w:line="360" w:lineRule="auto"/>
        <w:jc w:val="center"/>
        <w:rPr>
          <w:rFonts w:ascii="Times New Roman" w:hAnsi="Times New Roman" w:cs="Times New Roman"/>
          <w:b/>
          <w:bCs/>
        </w:rPr>
      </w:pPr>
      <w:r w:rsidRPr="00EA76E5">
        <w:rPr>
          <w:rFonts w:ascii="Times New Roman" w:hAnsi="Times New Roman" w:cs="Times New Roman"/>
          <w:b/>
          <w:bCs/>
        </w:rPr>
        <w:t>Figure 01: Growth of App vs Internet Banking Transactions</w:t>
      </w:r>
    </w:p>
    <w:p w14:paraId="522571BC" w14:textId="77777777" w:rsidR="00787330" w:rsidRPr="006910B4" w:rsidRDefault="00787330" w:rsidP="006202F9">
      <w:pPr>
        <w:pStyle w:val="NoSpacing"/>
        <w:spacing w:line="360" w:lineRule="auto"/>
        <w:jc w:val="both"/>
        <w:rPr>
          <w:rFonts w:ascii="Times New Roman" w:hAnsi="Times New Roman" w:cs="Times New Roman"/>
          <w:bCs/>
        </w:rPr>
      </w:pPr>
    </w:p>
    <w:p w14:paraId="4F64F611" w14:textId="2DB349DD" w:rsidR="006838DE" w:rsidRPr="00FE4797" w:rsidRDefault="006838DE"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The chart shows the growth of total number of transactions for Dhaka Bank PLC for the period 2021 to 2025. It can be seen that the number of total digital transactions started with 730,630 in 2021 and saw a significant rise every year registering more than 3.15 million transactions in 2025. Interestingly, it indicates a phenomenal growth rate of 44.13% CAGR, which suggests a rapid adoption of digital payment services by the Bank’s customers.</w:t>
      </w:r>
    </w:p>
    <w:p w14:paraId="222CF6BA" w14:textId="77777777" w:rsidR="00EA76E5" w:rsidRPr="00FE4797" w:rsidRDefault="00EA76E5" w:rsidP="006202F9">
      <w:pPr>
        <w:pStyle w:val="NoSpacing"/>
        <w:spacing w:line="360" w:lineRule="auto"/>
        <w:jc w:val="both"/>
        <w:rPr>
          <w:rFonts w:ascii="Times New Roman" w:hAnsi="Times New Roman" w:cs="Times New Roman"/>
          <w:bCs/>
          <w:sz w:val="24"/>
          <w:szCs w:val="24"/>
        </w:rPr>
      </w:pPr>
    </w:p>
    <w:p w14:paraId="6F40C416" w14:textId="2063CB52" w:rsidR="006838DE" w:rsidRPr="00FE4797" w:rsidRDefault="006838DE"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Transaction Volume Surge:</w:t>
      </w:r>
      <w:r w:rsidRPr="00FE4797">
        <w:rPr>
          <w:rFonts w:ascii="Times New Roman" w:hAnsi="Times New Roman" w:cs="Times New Roman"/>
          <w:bCs/>
          <w:sz w:val="24"/>
          <w:szCs w:val="24"/>
        </w:rPr>
        <w:t xml:space="preserve"> Growth of total value (BDT Billion) of transactions made through Internet Banking and Mobile Apps.</w:t>
      </w:r>
    </w:p>
    <w:p w14:paraId="22AF7EFF" w14:textId="4645FFD3" w:rsidR="006838DE" w:rsidRPr="00FE4797" w:rsidRDefault="006838DE"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QR Code Expansion:</w:t>
      </w:r>
      <w:r w:rsidRPr="00FE4797">
        <w:rPr>
          <w:rFonts w:ascii="Times New Roman" w:hAnsi="Times New Roman" w:cs="Times New Roman"/>
          <w:bCs/>
          <w:sz w:val="24"/>
          <w:szCs w:val="24"/>
        </w:rPr>
        <w:t xml:space="preserve"> Rapid rise in the number of Dhaka Bank QR code onboarded merchants</w:t>
      </w:r>
      <w:r w:rsidR="00030AC1" w:rsidRPr="00FE4797">
        <w:rPr>
          <w:rFonts w:ascii="Times New Roman" w:hAnsi="Times New Roman" w:cs="Times New Roman"/>
          <w:bCs/>
          <w:sz w:val="24"/>
          <w:szCs w:val="24"/>
        </w:rPr>
        <w:t>.</w:t>
      </w:r>
    </w:p>
    <w:p w14:paraId="33AD09E7" w14:textId="77777777" w:rsidR="00030AC1" w:rsidRPr="00FE4797" w:rsidRDefault="006838DE" w:rsidP="006202F9">
      <w:pPr>
        <w:pStyle w:val="NoSpacing"/>
        <w:spacing w:line="360" w:lineRule="auto"/>
        <w:jc w:val="both"/>
        <w:rPr>
          <w:rFonts w:ascii="Times New Roman" w:hAnsi="Times New Roman" w:cs="Times New Roman"/>
          <w:noProof/>
          <w:sz w:val="24"/>
          <w:szCs w:val="24"/>
        </w:rPr>
      </w:pPr>
      <w:r w:rsidRPr="00FE4797">
        <w:rPr>
          <w:rFonts w:ascii="Times New Roman" w:hAnsi="Times New Roman" w:cs="Times New Roman"/>
          <w:b/>
          <w:bCs/>
          <w:sz w:val="24"/>
          <w:szCs w:val="24"/>
        </w:rPr>
        <w:t>MFS Interoperability:</w:t>
      </w:r>
      <w:r w:rsidRPr="00FE4797">
        <w:rPr>
          <w:rFonts w:ascii="Times New Roman" w:hAnsi="Times New Roman" w:cs="Times New Roman"/>
          <w:bCs/>
          <w:sz w:val="24"/>
          <w:szCs w:val="24"/>
        </w:rPr>
        <w:t xml:space="preserve"> Growth in fund transfers from Dhaka Bank account to Mobile Financial Service (bKash, Nagad</w:t>
      </w:r>
      <w:r w:rsidR="00787330" w:rsidRPr="00FE4797">
        <w:rPr>
          <w:rFonts w:ascii="Times New Roman" w:hAnsi="Times New Roman" w:cs="Times New Roman"/>
          <w:noProof/>
          <w:sz w:val="24"/>
          <w:szCs w:val="24"/>
        </w:rPr>
        <w:t>)</w:t>
      </w:r>
    </w:p>
    <w:p w14:paraId="242E1E62" w14:textId="1061C48E" w:rsidR="00DF7ED7" w:rsidRPr="006910B4" w:rsidRDefault="00DF7ED7" w:rsidP="00030AC1">
      <w:pPr>
        <w:pStyle w:val="NoSpacing"/>
        <w:spacing w:line="360" w:lineRule="auto"/>
        <w:jc w:val="center"/>
        <w:rPr>
          <w:rFonts w:ascii="Times New Roman" w:hAnsi="Times New Roman" w:cs="Times New Roman"/>
          <w:bCs/>
        </w:rPr>
      </w:pPr>
      <w:r w:rsidRPr="006910B4">
        <w:rPr>
          <w:rFonts w:ascii="Times New Roman" w:hAnsi="Times New Roman" w:cs="Times New Roman"/>
          <w:noProof/>
        </w:rPr>
        <w:lastRenderedPageBreak/>
        <w:drawing>
          <wp:inline distT="0" distB="0" distL="0" distR="0" wp14:anchorId="60393A76" wp14:editId="45DD5AE0">
            <wp:extent cx="3865418" cy="3063834"/>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 visual selection (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67501" cy="3065485"/>
                    </a:xfrm>
                    <a:prstGeom prst="rect">
                      <a:avLst/>
                    </a:prstGeom>
                  </pic:spPr>
                </pic:pic>
              </a:graphicData>
            </a:graphic>
          </wp:inline>
        </w:drawing>
      </w:r>
    </w:p>
    <w:p w14:paraId="4001F0C3" w14:textId="77777777" w:rsidR="006838DE" w:rsidRPr="00030AC1" w:rsidRDefault="006838DE" w:rsidP="00030AC1">
      <w:pPr>
        <w:pStyle w:val="NoSpacing"/>
        <w:spacing w:line="360" w:lineRule="auto"/>
        <w:jc w:val="center"/>
        <w:rPr>
          <w:rFonts w:ascii="Times New Roman" w:hAnsi="Times New Roman" w:cs="Times New Roman"/>
          <w:b/>
        </w:rPr>
      </w:pPr>
      <w:r w:rsidRPr="00030AC1">
        <w:rPr>
          <w:rFonts w:ascii="Times New Roman" w:hAnsi="Times New Roman" w:cs="Times New Roman"/>
          <w:b/>
        </w:rPr>
        <w:t>Figure 02: Digital Ecosystem Growth Trends</w:t>
      </w:r>
    </w:p>
    <w:p w14:paraId="0738EB9B" w14:textId="77777777" w:rsidR="00787330" w:rsidRPr="00FE4797" w:rsidRDefault="00787330" w:rsidP="006202F9">
      <w:pPr>
        <w:pStyle w:val="NoSpacing"/>
        <w:spacing w:line="360" w:lineRule="auto"/>
        <w:jc w:val="both"/>
        <w:rPr>
          <w:rFonts w:ascii="Times New Roman" w:hAnsi="Times New Roman" w:cs="Times New Roman"/>
          <w:sz w:val="24"/>
          <w:szCs w:val="24"/>
        </w:rPr>
      </w:pPr>
    </w:p>
    <w:p w14:paraId="257E4DEC" w14:textId="045D37F9" w:rsidR="006838DE" w:rsidRPr="00FE4797" w:rsidRDefault="006838DE" w:rsidP="006202F9">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The chart shows the growth of Dhaka Bank PLC’s digital transaction volume and value for the period 2021 to 2025. The value of digitally managed deposits started with BDT 4,200 million in 2021 and grew consistently every year reaching BDT 17,200 million in both 2024 and 2025. This suggests that the Bank has witnessed a phenomenal rise in the adoption of customer’s online deposits and implies its ability to scale-up efficiently while managing huge volumes of low-cost deposits.</w:t>
      </w:r>
    </w:p>
    <w:p w14:paraId="3515F7C8" w14:textId="77777777" w:rsidR="006C31FF" w:rsidRPr="00FE4797" w:rsidRDefault="006838DE" w:rsidP="006202F9">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b/>
          <w:sz w:val="24"/>
          <w:szCs w:val="24"/>
        </w:rPr>
        <w:t>NPSB/BEFTN Trends:</w:t>
      </w:r>
      <w:r w:rsidRPr="00FE4797">
        <w:rPr>
          <w:rFonts w:ascii="Times New Roman" w:hAnsi="Times New Roman" w:cs="Times New Roman"/>
          <w:sz w:val="24"/>
          <w:szCs w:val="24"/>
        </w:rPr>
        <w:t xml:space="preserve"> Rising trend of real-time fund transfers due to customers’ preference for cashless payments</w:t>
      </w:r>
    </w:p>
    <w:p w14:paraId="3DA7D0DB" w14:textId="26CF8FAC" w:rsidR="00577F56" w:rsidRPr="006910B4" w:rsidRDefault="00577F56" w:rsidP="006C31FF">
      <w:pPr>
        <w:pStyle w:val="NoSpacing"/>
        <w:spacing w:line="360" w:lineRule="auto"/>
        <w:jc w:val="center"/>
        <w:rPr>
          <w:rFonts w:ascii="Times New Roman" w:hAnsi="Times New Roman" w:cs="Times New Roman"/>
        </w:rPr>
      </w:pPr>
      <w:r w:rsidRPr="006910B4">
        <w:rPr>
          <w:rFonts w:ascii="Times New Roman" w:hAnsi="Times New Roman" w:cs="Times New Roman"/>
          <w:noProof/>
        </w:rPr>
        <w:lastRenderedPageBreak/>
        <w:drawing>
          <wp:inline distT="0" distB="0" distL="0" distR="0" wp14:anchorId="11D6706B" wp14:editId="694D5215">
            <wp:extent cx="3616036" cy="332859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_- visual selection (3).png"/>
                    <pic:cNvPicPr/>
                  </pic:nvPicPr>
                  <pic:blipFill>
                    <a:blip r:embed="rId15">
                      <a:extLst>
                        <a:ext uri="{28A0092B-C50C-407E-A947-70E740481C1C}">
                          <a14:useLocalDpi xmlns:a14="http://schemas.microsoft.com/office/drawing/2010/main" val="0"/>
                        </a:ext>
                      </a:extLst>
                    </a:blip>
                    <a:stretch>
                      <a:fillRect/>
                    </a:stretch>
                  </pic:blipFill>
                  <pic:spPr>
                    <a:xfrm>
                      <a:off x="0" y="0"/>
                      <a:ext cx="3617006" cy="3329486"/>
                    </a:xfrm>
                    <a:prstGeom prst="rect">
                      <a:avLst/>
                    </a:prstGeom>
                  </pic:spPr>
                </pic:pic>
              </a:graphicData>
            </a:graphic>
          </wp:inline>
        </w:drawing>
      </w:r>
    </w:p>
    <w:p w14:paraId="7B396205" w14:textId="77777777" w:rsidR="006838DE" w:rsidRPr="006C31FF" w:rsidRDefault="006838DE" w:rsidP="006C31FF">
      <w:pPr>
        <w:pStyle w:val="NoSpacing"/>
        <w:spacing w:line="360" w:lineRule="auto"/>
        <w:jc w:val="center"/>
        <w:rPr>
          <w:rFonts w:ascii="Times New Roman" w:hAnsi="Times New Roman" w:cs="Times New Roman"/>
          <w:b/>
        </w:rPr>
      </w:pPr>
      <w:r w:rsidRPr="006C31FF">
        <w:rPr>
          <w:rFonts w:ascii="Times New Roman" w:hAnsi="Times New Roman" w:cs="Times New Roman"/>
          <w:b/>
        </w:rPr>
        <w:t>Figure 03: Interbank Clearing Platform Trends</w:t>
      </w:r>
    </w:p>
    <w:p w14:paraId="6A065A9B" w14:textId="77777777" w:rsidR="00787330" w:rsidRPr="00FE4797" w:rsidRDefault="00787330" w:rsidP="006202F9">
      <w:pPr>
        <w:pStyle w:val="NoSpacing"/>
        <w:spacing w:line="360" w:lineRule="auto"/>
        <w:jc w:val="both"/>
        <w:rPr>
          <w:rFonts w:ascii="Times New Roman" w:hAnsi="Times New Roman" w:cs="Times New Roman"/>
          <w:sz w:val="24"/>
          <w:szCs w:val="24"/>
        </w:rPr>
      </w:pPr>
    </w:p>
    <w:p w14:paraId="637262DC" w14:textId="53BBE328" w:rsidR="006838DE" w:rsidRPr="00FE4797" w:rsidRDefault="006838DE" w:rsidP="006202F9">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The chart shows the change in the interbank clearing platform mix for Dhaka Bank PLC for the period 2021 to 2025. It can be seen that the volume share of real-time gross settlement (NPSB) stood at just 12.0% in 2021, but it grew consistently every year and reached 30.0% of total clearings in 2025. This suggests that the Bank has witnessed a significant shift toward instant payments and Dhaka Bank customers are rapidly adopting this digital payment method.</w:t>
      </w:r>
    </w:p>
    <w:p w14:paraId="6E459AC4" w14:textId="77777777" w:rsidR="006838DE" w:rsidRPr="00FE4797" w:rsidRDefault="006838DE" w:rsidP="006202F9">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Dhaka Bank PLC has witnessed a significant growth in its financial performance by effectively leveraging customer deposits for loan and investment activities, thus generating income for the Bank.</w:t>
      </w:r>
    </w:p>
    <w:p w14:paraId="1833698A" w14:textId="77777777" w:rsidR="00EB6021" w:rsidRPr="00FE4797" w:rsidRDefault="00EB6021" w:rsidP="006202F9">
      <w:pPr>
        <w:pStyle w:val="NoSpacing"/>
        <w:spacing w:line="360" w:lineRule="auto"/>
        <w:jc w:val="both"/>
        <w:rPr>
          <w:rFonts w:ascii="Times New Roman" w:hAnsi="Times New Roman" w:cs="Times New Roman"/>
          <w:sz w:val="24"/>
          <w:szCs w:val="24"/>
        </w:rPr>
      </w:pPr>
    </w:p>
    <w:p w14:paraId="1F77659A" w14:textId="0DDE5939" w:rsidR="006838DE" w:rsidRPr="00FE4797" w:rsidRDefault="006838DE" w:rsidP="006202F9">
      <w:pPr>
        <w:pStyle w:val="NoSpacing"/>
        <w:spacing w:line="360" w:lineRule="auto"/>
        <w:jc w:val="both"/>
        <w:rPr>
          <w:rFonts w:ascii="Times New Roman" w:hAnsi="Times New Roman" w:cs="Times New Roman"/>
          <w:b/>
          <w:sz w:val="24"/>
          <w:szCs w:val="24"/>
        </w:rPr>
      </w:pPr>
      <w:r w:rsidRPr="00FE4797">
        <w:rPr>
          <w:rFonts w:ascii="Times New Roman" w:hAnsi="Times New Roman" w:cs="Times New Roman"/>
          <w:b/>
          <w:sz w:val="24"/>
          <w:szCs w:val="24"/>
        </w:rPr>
        <w:t>Financial &amp; Strategic Growth:</w:t>
      </w:r>
    </w:p>
    <w:p w14:paraId="61317F34" w14:textId="77777777" w:rsidR="00364F0B" w:rsidRPr="00FE4797" w:rsidRDefault="00364F0B" w:rsidP="006202F9">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b/>
          <w:sz w:val="24"/>
          <w:szCs w:val="24"/>
        </w:rPr>
        <w:t>• Asset Growth:</w:t>
      </w:r>
      <w:r w:rsidRPr="00FE4797">
        <w:rPr>
          <w:rFonts w:ascii="Times New Roman" w:hAnsi="Times New Roman" w:cs="Times New Roman"/>
          <w:sz w:val="24"/>
          <w:szCs w:val="24"/>
        </w:rPr>
        <w:t xml:space="preserve"> Apparent growth in the total net asset value is signifying that the Bank can hold strong including its finance.</w:t>
      </w:r>
    </w:p>
    <w:p w14:paraId="42E9D538" w14:textId="568409C9" w:rsidR="00364F0B" w:rsidRPr="00FE4797" w:rsidRDefault="00364F0B" w:rsidP="006202F9">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b/>
          <w:sz w:val="24"/>
          <w:szCs w:val="24"/>
        </w:rPr>
        <w:t>• Increase in Deposits and Loans:</w:t>
      </w:r>
      <w:r w:rsidRPr="00FE4797">
        <w:rPr>
          <w:rFonts w:ascii="Times New Roman" w:hAnsi="Times New Roman" w:cs="Times New Roman"/>
          <w:sz w:val="24"/>
          <w:szCs w:val="24"/>
        </w:rPr>
        <w:t xml:space="preserve"> The rate of slow growth of deposits and loans shows the good mix and market share of Bank</w:t>
      </w:r>
    </w:p>
    <w:p w14:paraId="2611864C" w14:textId="77777777" w:rsidR="00364F0B" w:rsidRPr="006910B4" w:rsidRDefault="00364F0B" w:rsidP="006202F9">
      <w:pPr>
        <w:pStyle w:val="NoSpacing"/>
        <w:spacing w:line="360" w:lineRule="auto"/>
        <w:jc w:val="both"/>
        <w:rPr>
          <w:rFonts w:ascii="Times New Roman" w:hAnsi="Times New Roman" w:cs="Times New Roman"/>
        </w:rPr>
      </w:pPr>
    </w:p>
    <w:p w14:paraId="751E4F25" w14:textId="6BCF618D" w:rsidR="00CF732F" w:rsidRPr="006910B4" w:rsidRDefault="00CF732F" w:rsidP="00EB6021">
      <w:pPr>
        <w:pStyle w:val="NoSpacing"/>
        <w:spacing w:line="360" w:lineRule="auto"/>
        <w:jc w:val="center"/>
        <w:rPr>
          <w:rFonts w:ascii="Times New Roman" w:hAnsi="Times New Roman" w:cs="Times New Roman"/>
          <w:bCs/>
        </w:rPr>
      </w:pPr>
      <w:r w:rsidRPr="006910B4">
        <w:rPr>
          <w:rFonts w:ascii="Times New Roman" w:hAnsi="Times New Roman" w:cs="Times New Roman"/>
          <w:bCs/>
          <w:noProof/>
        </w:rPr>
        <w:lastRenderedPageBreak/>
        <w:drawing>
          <wp:inline distT="0" distB="0" distL="0" distR="0" wp14:anchorId="1BA2B6F2" wp14:editId="752CCD72">
            <wp:extent cx="4144488" cy="2410039"/>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 visual selection (4).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45504" cy="2410630"/>
                    </a:xfrm>
                    <a:prstGeom prst="rect">
                      <a:avLst/>
                    </a:prstGeom>
                  </pic:spPr>
                </pic:pic>
              </a:graphicData>
            </a:graphic>
          </wp:inline>
        </w:drawing>
      </w:r>
    </w:p>
    <w:p w14:paraId="12D5F575" w14:textId="2A155694" w:rsidR="00787330" w:rsidRDefault="006838DE" w:rsidP="00EB6021">
      <w:pPr>
        <w:pStyle w:val="NoSpacing"/>
        <w:spacing w:line="360" w:lineRule="auto"/>
        <w:jc w:val="center"/>
        <w:rPr>
          <w:rFonts w:ascii="Times New Roman" w:hAnsi="Times New Roman" w:cs="Times New Roman"/>
          <w:b/>
        </w:rPr>
      </w:pPr>
      <w:r w:rsidRPr="00EB6021">
        <w:rPr>
          <w:rFonts w:ascii="Times New Roman" w:hAnsi="Times New Roman" w:cs="Times New Roman"/>
          <w:b/>
        </w:rPr>
        <w:t>Figure 04: Trend of Deposits, Loans, and Total Assets</w:t>
      </w:r>
    </w:p>
    <w:p w14:paraId="52D28DA4" w14:textId="77777777" w:rsidR="00EB6021" w:rsidRPr="00EB6021" w:rsidRDefault="00EB6021" w:rsidP="00EB6021">
      <w:pPr>
        <w:pStyle w:val="NoSpacing"/>
        <w:spacing w:line="360" w:lineRule="auto"/>
        <w:jc w:val="center"/>
        <w:rPr>
          <w:rFonts w:ascii="Times New Roman" w:hAnsi="Times New Roman" w:cs="Times New Roman"/>
          <w:b/>
        </w:rPr>
      </w:pPr>
    </w:p>
    <w:p w14:paraId="1B7405BD" w14:textId="6EF5A415" w:rsidR="00364F0B" w:rsidRPr="00FE4797" w:rsidRDefault="00364F0B" w:rsidP="006202F9">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 xml:space="preserve">Here, we see the total value of deposits, loans and the total assets Dhaka Bank PLC from 2021 to 2025. The overall assets improved from BDT 315,420 million in 2021 to BDT 449,720 million in 2025. It means that the Bank is </w:t>
      </w:r>
      <w:r w:rsidR="00312CFF" w:rsidRPr="00FE4797">
        <w:rPr>
          <w:rFonts w:ascii="Times New Roman" w:hAnsi="Times New Roman" w:cs="Times New Roman"/>
          <w:sz w:val="24"/>
          <w:szCs w:val="24"/>
        </w:rPr>
        <w:t>redrawing</w:t>
      </w:r>
      <w:r w:rsidRPr="00FE4797">
        <w:rPr>
          <w:rFonts w:ascii="Times New Roman" w:hAnsi="Times New Roman" w:cs="Times New Roman"/>
          <w:sz w:val="24"/>
          <w:szCs w:val="24"/>
        </w:rPr>
        <w:t xml:space="preserve"> with a slow but stable growth also it will be able to do heavy transactions as well, which contributes the economic growth and development of this bank.</w:t>
      </w:r>
    </w:p>
    <w:p w14:paraId="12315FE5" w14:textId="77777777" w:rsidR="00EB6021" w:rsidRPr="00FE4797" w:rsidRDefault="00EB6021" w:rsidP="006202F9">
      <w:pPr>
        <w:pStyle w:val="NoSpacing"/>
        <w:spacing w:line="360" w:lineRule="auto"/>
        <w:jc w:val="both"/>
        <w:rPr>
          <w:rFonts w:ascii="Times New Roman" w:hAnsi="Times New Roman" w:cs="Times New Roman"/>
          <w:sz w:val="24"/>
          <w:szCs w:val="24"/>
        </w:rPr>
      </w:pPr>
    </w:p>
    <w:p w14:paraId="03927227" w14:textId="6C6CDA5D" w:rsidR="00EB6021" w:rsidRPr="00FE4797" w:rsidRDefault="00364F0B" w:rsidP="006202F9">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b/>
          <w:sz w:val="24"/>
          <w:szCs w:val="24"/>
        </w:rPr>
        <w:t>Strong Financial Standing</w:t>
      </w:r>
      <w:r w:rsidRPr="00FE4797">
        <w:rPr>
          <w:rFonts w:ascii="Times New Roman" w:hAnsi="Times New Roman" w:cs="Times New Roman"/>
          <w:sz w:val="24"/>
          <w:szCs w:val="24"/>
        </w:rPr>
        <w:t>: CAR maintained more than the threshold limit of required by Bangladesh Bank with sound profitability and risk management practice</w:t>
      </w:r>
    </w:p>
    <w:p w14:paraId="27021A6C" w14:textId="77777777" w:rsidR="00EB6021" w:rsidRPr="00FE4797" w:rsidRDefault="00EB6021">
      <w:pPr>
        <w:rPr>
          <w:rFonts w:ascii="Times New Roman" w:hAnsi="Times New Roman" w:cs="Times New Roman"/>
          <w:sz w:val="24"/>
          <w:szCs w:val="24"/>
        </w:rPr>
      </w:pPr>
      <w:r w:rsidRPr="00FE4797">
        <w:rPr>
          <w:rFonts w:ascii="Times New Roman" w:hAnsi="Times New Roman" w:cs="Times New Roman"/>
          <w:sz w:val="24"/>
          <w:szCs w:val="24"/>
        </w:rPr>
        <w:br w:type="page"/>
      </w:r>
    </w:p>
    <w:p w14:paraId="164B93AC" w14:textId="77777777" w:rsidR="00364F0B" w:rsidRPr="006910B4" w:rsidRDefault="00364F0B" w:rsidP="006202F9">
      <w:pPr>
        <w:pStyle w:val="NoSpacing"/>
        <w:spacing w:line="360" w:lineRule="auto"/>
        <w:jc w:val="both"/>
        <w:rPr>
          <w:rFonts w:ascii="Times New Roman" w:hAnsi="Times New Roman" w:cs="Times New Roman"/>
        </w:rPr>
      </w:pPr>
    </w:p>
    <w:p w14:paraId="42EA9E33" w14:textId="16BC65A6" w:rsidR="00CF732F" w:rsidRPr="006910B4" w:rsidRDefault="00CF732F" w:rsidP="00EB6021">
      <w:pPr>
        <w:pStyle w:val="NoSpacing"/>
        <w:spacing w:line="360" w:lineRule="auto"/>
        <w:jc w:val="center"/>
        <w:rPr>
          <w:rFonts w:ascii="Times New Roman" w:hAnsi="Times New Roman" w:cs="Times New Roman"/>
          <w:bCs/>
        </w:rPr>
      </w:pPr>
      <w:r w:rsidRPr="006910B4">
        <w:rPr>
          <w:rFonts w:ascii="Times New Roman" w:hAnsi="Times New Roman" w:cs="Times New Roman"/>
          <w:noProof/>
        </w:rPr>
        <w:drawing>
          <wp:inline distT="0" distB="0" distL="0" distR="0" wp14:anchorId="5E7A85D1" wp14:editId="3D0F620D">
            <wp:extent cx="3918857" cy="3212178"/>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 visual selection (5).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19388" cy="3212613"/>
                    </a:xfrm>
                    <a:prstGeom prst="rect">
                      <a:avLst/>
                    </a:prstGeom>
                  </pic:spPr>
                </pic:pic>
              </a:graphicData>
            </a:graphic>
          </wp:inline>
        </w:drawing>
      </w:r>
    </w:p>
    <w:p w14:paraId="04D5DDFC" w14:textId="77777777" w:rsidR="006838DE" w:rsidRPr="00EB6021" w:rsidRDefault="006838DE" w:rsidP="00EB6021">
      <w:pPr>
        <w:pStyle w:val="NoSpacing"/>
        <w:spacing w:line="360" w:lineRule="auto"/>
        <w:jc w:val="center"/>
        <w:rPr>
          <w:rFonts w:ascii="Times New Roman" w:hAnsi="Times New Roman" w:cs="Times New Roman"/>
          <w:b/>
        </w:rPr>
      </w:pPr>
      <w:r w:rsidRPr="00EB6021">
        <w:rPr>
          <w:rFonts w:ascii="Times New Roman" w:hAnsi="Times New Roman" w:cs="Times New Roman"/>
          <w:b/>
        </w:rPr>
        <w:t>Figure 05: Trends in Financial Performance Ratios</w:t>
      </w:r>
    </w:p>
    <w:p w14:paraId="611DB178" w14:textId="77777777" w:rsidR="00220F23" w:rsidRPr="00FE4797" w:rsidRDefault="00220F23" w:rsidP="006202F9">
      <w:pPr>
        <w:pStyle w:val="NoSpacing"/>
        <w:spacing w:line="360" w:lineRule="auto"/>
        <w:jc w:val="both"/>
        <w:rPr>
          <w:rFonts w:ascii="Times New Roman" w:hAnsi="Times New Roman" w:cs="Times New Roman"/>
          <w:sz w:val="24"/>
          <w:szCs w:val="24"/>
        </w:rPr>
      </w:pPr>
    </w:p>
    <w:p w14:paraId="7748371E" w14:textId="3F3BF858" w:rsidR="00312CFF" w:rsidRPr="00FE4797" w:rsidRDefault="00312CFF" w:rsidP="006202F9">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Dhaka Bank PLC financial performance indicators over the period 2021-2025, changes chart with a Capital Adequacy Ratio (CAR) of 13.85% in 2021, the Bank's capital base increased every year to reach 15.40% by 2025. This shows the Bank can carry a certain level of losses and points to Dhaka Banks prudent capital management and adequately meets Bangladesh Bank CAR minimum requirements.</w:t>
      </w:r>
    </w:p>
    <w:p w14:paraId="7AB3119F" w14:textId="42B7EFCE" w:rsidR="00312CFF" w:rsidRPr="00FE4797" w:rsidRDefault="00312CFF" w:rsidP="006202F9">
      <w:pPr>
        <w:pStyle w:val="NoSpacing"/>
        <w:spacing w:line="360" w:lineRule="auto"/>
        <w:jc w:val="both"/>
        <w:rPr>
          <w:rFonts w:ascii="Times New Roman" w:hAnsi="Times New Roman" w:cs="Times New Roman"/>
          <w:sz w:val="24"/>
          <w:szCs w:val="24"/>
        </w:rPr>
      </w:pPr>
    </w:p>
    <w:p w14:paraId="6E6C21D5" w14:textId="77777777" w:rsidR="00220F23" w:rsidRPr="00FE4797" w:rsidRDefault="00220F23" w:rsidP="006202F9">
      <w:pPr>
        <w:pStyle w:val="NoSpacing"/>
        <w:spacing w:line="360" w:lineRule="auto"/>
        <w:jc w:val="both"/>
        <w:rPr>
          <w:rFonts w:ascii="Times New Roman" w:eastAsia="Times New Roman" w:hAnsi="Times New Roman" w:cs="Times New Roman"/>
          <w:color w:val="0F1115"/>
          <w:sz w:val="24"/>
          <w:szCs w:val="24"/>
        </w:rPr>
      </w:pPr>
      <w:r w:rsidRPr="00FE4797">
        <w:rPr>
          <w:rFonts w:ascii="Times New Roman" w:eastAsia="Times New Roman" w:hAnsi="Times New Roman" w:cs="Times New Roman"/>
          <w:b/>
          <w:bCs/>
          <w:color w:val="0F1115"/>
          <w:sz w:val="24"/>
          <w:szCs w:val="24"/>
        </w:rPr>
        <w:t>Technology-Driven Development:</w:t>
      </w:r>
      <w:r w:rsidRPr="00FE4797">
        <w:rPr>
          <w:rFonts w:ascii="Times New Roman" w:eastAsia="Times New Roman" w:hAnsi="Times New Roman" w:cs="Times New Roman"/>
          <w:color w:val="0F1115"/>
          <w:sz w:val="24"/>
          <w:szCs w:val="24"/>
        </w:rPr>
        <w:t> Dhaka Bank continues to elevate its customer experience through the strategic deployment of digital banking tools, the automation of core operational processes, and a sustained commitment to technological innovation.</w:t>
      </w:r>
    </w:p>
    <w:p w14:paraId="63EB6207" w14:textId="77777777" w:rsidR="003F6D85" w:rsidRPr="00FE4797" w:rsidRDefault="003F6D85" w:rsidP="006202F9">
      <w:pPr>
        <w:pStyle w:val="NoSpacing"/>
        <w:spacing w:line="360" w:lineRule="auto"/>
        <w:jc w:val="both"/>
        <w:rPr>
          <w:rFonts w:ascii="Times New Roman" w:hAnsi="Times New Roman" w:cs="Times New Roman"/>
          <w:sz w:val="24"/>
          <w:szCs w:val="24"/>
        </w:rPr>
      </w:pPr>
    </w:p>
    <w:p w14:paraId="2F6B68F7" w14:textId="6DEFEE47" w:rsidR="00312CFF" w:rsidRPr="00FE4797" w:rsidRDefault="00312CFF" w:rsidP="006202F9">
      <w:pPr>
        <w:pStyle w:val="NoSpacing"/>
        <w:spacing w:line="360" w:lineRule="auto"/>
        <w:jc w:val="both"/>
        <w:rPr>
          <w:rFonts w:ascii="Times New Roman" w:eastAsia="Times New Roman" w:hAnsi="Times New Roman" w:cs="Times New Roman"/>
          <w:bCs/>
          <w:color w:val="0F1115"/>
          <w:sz w:val="24"/>
          <w:szCs w:val="24"/>
        </w:rPr>
      </w:pPr>
      <w:r w:rsidRPr="00FE4797">
        <w:rPr>
          <w:rFonts w:ascii="Times New Roman" w:eastAsia="Times New Roman" w:hAnsi="Times New Roman" w:cs="Times New Roman"/>
          <w:b/>
          <w:bCs/>
          <w:color w:val="0F1115"/>
          <w:sz w:val="24"/>
          <w:szCs w:val="24"/>
        </w:rPr>
        <w:t>Financial Inclusion:</w:t>
      </w:r>
      <w:r w:rsidRPr="00FE4797">
        <w:rPr>
          <w:rFonts w:ascii="Times New Roman" w:eastAsia="Times New Roman" w:hAnsi="Times New Roman" w:cs="Times New Roman"/>
          <w:bCs/>
          <w:color w:val="0F1115"/>
          <w:sz w:val="24"/>
          <w:szCs w:val="24"/>
        </w:rPr>
        <w:t xml:space="preserve">  Extending its suite of digital payment methods at scale and expanding banking for the unbanked, that is a driving use case for the Bank to enable deeper financial inclusion throughout Bangladesh.</w:t>
      </w:r>
    </w:p>
    <w:p w14:paraId="416B5BAF" w14:textId="57B0DC25" w:rsidR="00140440" w:rsidRPr="006910B4" w:rsidRDefault="00140440" w:rsidP="003F6D85">
      <w:pPr>
        <w:pStyle w:val="NoSpacing"/>
        <w:spacing w:line="360" w:lineRule="auto"/>
        <w:jc w:val="center"/>
        <w:rPr>
          <w:rFonts w:ascii="Times New Roman" w:hAnsi="Times New Roman" w:cs="Times New Roman"/>
        </w:rPr>
      </w:pPr>
      <w:r w:rsidRPr="006910B4">
        <w:rPr>
          <w:rFonts w:ascii="Times New Roman" w:hAnsi="Times New Roman" w:cs="Times New Roman"/>
          <w:bCs/>
          <w:noProof/>
        </w:rPr>
        <w:lastRenderedPageBreak/>
        <w:drawing>
          <wp:inline distT="0" distB="0" distL="0" distR="0" wp14:anchorId="680F04F3" wp14:editId="381CCB13">
            <wp:extent cx="3863639" cy="2640248"/>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_- visual selection (6).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66669" cy="2642319"/>
                    </a:xfrm>
                    <a:prstGeom prst="rect">
                      <a:avLst/>
                    </a:prstGeom>
                  </pic:spPr>
                </pic:pic>
              </a:graphicData>
            </a:graphic>
          </wp:inline>
        </w:drawing>
      </w:r>
    </w:p>
    <w:p w14:paraId="4EA91CF1" w14:textId="77777777" w:rsidR="00140440" w:rsidRPr="003F6D85" w:rsidRDefault="00140440" w:rsidP="003F6D85">
      <w:pPr>
        <w:pStyle w:val="NoSpacing"/>
        <w:spacing w:line="360" w:lineRule="auto"/>
        <w:jc w:val="center"/>
        <w:rPr>
          <w:rFonts w:ascii="Times New Roman" w:eastAsia="Times New Roman" w:hAnsi="Times New Roman" w:cs="Times New Roman"/>
          <w:b/>
        </w:rPr>
      </w:pPr>
      <w:r w:rsidRPr="003F6D85">
        <w:rPr>
          <w:rFonts w:ascii="Times New Roman" w:hAnsi="Times New Roman" w:cs="Times New Roman"/>
          <w:b/>
          <w:bCs/>
        </w:rPr>
        <w:t xml:space="preserve">Figure 06: </w:t>
      </w:r>
      <w:r w:rsidRPr="003F6D85">
        <w:rPr>
          <w:rFonts w:ascii="Times New Roman" w:hAnsi="Times New Roman" w:cs="Times New Roman"/>
          <w:b/>
        </w:rPr>
        <w:t xml:space="preserve"> </w:t>
      </w:r>
      <w:r w:rsidRPr="003F6D85">
        <w:rPr>
          <w:rFonts w:ascii="Times New Roman" w:eastAsia="Times New Roman" w:hAnsi="Times New Roman" w:cs="Times New Roman"/>
          <w:b/>
          <w:bCs/>
        </w:rPr>
        <w:t>Digital Scale and Financial Inclusion Progress</w:t>
      </w:r>
    </w:p>
    <w:p w14:paraId="43A75DBC" w14:textId="77777777" w:rsidR="003F6D85" w:rsidRDefault="003F6D85" w:rsidP="006202F9">
      <w:pPr>
        <w:pStyle w:val="NoSpacing"/>
        <w:spacing w:line="360" w:lineRule="auto"/>
        <w:jc w:val="both"/>
        <w:rPr>
          <w:rFonts w:ascii="Times New Roman" w:eastAsia="Calibri" w:hAnsi="Times New Roman" w:cs="Times New Roman"/>
        </w:rPr>
      </w:pPr>
    </w:p>
    <w:p w14:paraId="5E5FF5DE" w14:textId="44155B3D" w:rsidR="00220F23" w:rsidRPr="00FE4797" w:rsidRDefault="00312CFF" w:rsidP="006202F9">
      <w:pPr>
        <w:pStyle w:val="NoSpacing"/>
        <w:spacing w:line="360" w:lineRule="auto"/>
        <w:jc w:val="both"/>
        <w:rPr>
          <w:rFonts w:ascii="Times New Roman" w:eastAsia="Calibri" w:hAnsi="Times New Roman" w:cs="Times New Roman"/>
          <w:sz w:val="24"/>
          <w:szCs w:val="24"/>
        </w:rPr>
      </w:pPr>
      <w:r w:rsidRPr="00FE4797">
        <w:rPr>
          <w:rFonts w:ascii="Times New Roman" w:eastAsia="Calibri" w:hAnsi="Times New Roman" w:cs="Times New Roman"/>
          <w:sz w:val="24"/>
          <w:szCs w:val="24"/>
        </w:rPr>
        <w:t>As seen from the chart, it shows a gradual movement of Dhaka Bank PLC in terms of technology adoption and financial inclusion between the time span of 2021 to 2025. With 145,000 Alternate Delivery Channel (ADC) users in 2021, the digital user base grew continuously through each year reaching a total of 730,000 digital users in 2025. The increase is interpreted to mean a fast-moving transition to digital channels and also signifies an important modernization of institutional capabilities — specifically in the ability to handle bulk paperless transactions.</w:t>
      </w:r>
    </w:p>
    <w:p w14:paraId="53CD9E2E" w14:textId="77777777" w:rsidR="008949A7" w:rsidRPr="00FE4797" w:rsidRDefault="008949A7" w:rsidP="006202F9">
      <w:pPr>
        <w:pStyle w:val="NoSpacing"/>
        <w:spacing w:line="360" w:lineRule="auto"/>
        <w:jc w:val="both"/>
        <w:rPr>
          <w:rFonts w:ascii="Times New Roman" w:eastAsia="Calibri" w:hAnsi="Times New Roman" w:cs="Times New Roman"/>
          <w:b/>
          <w:bCs/>
          <w:color w:val="2F5496"/>
          <w:sz w:val="24"/>
          <w:szCs w:val="24"/>
        </w:rPr>
      </w:pPr>
    </w:p>
    <w:p w14:paraId="646093C8" w14:textId="66C8CB40" w:rsidR="00220F23" w:rsidRPr="00FE4797" w:rsidRDefault="00EE7F71" w:rsidP="006202F9">
      <w:pPr>
        <w:pStyle w:val="NoSpacing"/>
        <w:spacing w:line="360" w:lineRule="auto"/>
        <w:jc w:val="both"/>
        <w:rPr>
          <w:rFonts w:ascii="Times New Roman" w:eastAsia="Calibri" w:hAnsi="Times New Roman" w:cs="Times New Roman"/>
          <w:b/>
          <w:bCs/>
          <w:color w:val="2F5496"/>
          <w:sz w:val="24"/>
          <w:szCs w:val="24"/>
        </w:rPr>
      </w:pPr>
      <w:r w:rsidRPr="00FE4797">
        <w:rPr>
          <w:rFonts w:ascii="Times New Roman" w:eastAsia="Calibri" w:hAnsi="Times New Roman" w:cs="Times New Roman"/>
          <w:b/>
          <w:bCs/>
          <w:color w:val="2F5496"/>
          <w:sz w:val="24"/>
          <w:szCs w:val="24"/>
        </w:rPr>
        <w:t xml:space="preserve">2.1.3 </w:t>
      </w:r>
      <w:r w:rsidR="00220F23" w:rsidRPr="00FE4797">
        <w:rPr>
          <w:rFonts w:ascii="Times New Roman" w:eastAsia="Calibri" w:hAnsi="Times New Roman" w:cs="Times New Roman"/>
          <w:b/>
          <w:bCs/>
          <w:color w:val="2F5496"/>
          <w:sz w:val="24"/>
          <w:szCs w:val="24"/>
        </w:rPr>
        <w:t>Product / Service / Customer mix</w:t>
      </w:r>
    </w:p>
    <w:p w14:paraId="254BA4B1" w14:textId="31865EB6" w:rsidR="00A87B15" w:rsidRPr="00FE4797" w:rsidRDefault="00A87B15" w:rsidP="006202F9">
      <w:pPr>
        <w:pStyle w:val="NoSpacing"/>
        <w:spacing w:line="360" w:lineRule="auto"/>
        <w:jc w:val="both"/>
        <w:rPr>
          <w:rFonts w:ascii="Times New Roman" w:hAnsi="Times New Roman" w:cs="Times New Roman"/>
          <w:b/>
          <w:bCs/>
          <w:sz w:val="24"/>
          <w:szCs w:val="24"/>
        </w:rPr>
      </w:pPr>
      <w:r w:rsidRPr="00FE4797">
        <w:rPr>
          <w:rFonts w:ascii="Times New Roman" w:hAnsi="Times New Roman" w:cs="Times New Roman"/>
          <w:b/>
          <w:bCs/>
          <w:sz w:val="24"/>
          <w:szCs w:val="24"/>
        </w:rPr>
        <w:t>Digital Payment Products and Services</w:t>
      </w:r>
    </w:p>
    <w:p w14:paraId="61F9D9FD" w14:textId="77777777" w:rsidR="00A87B15" w:rsidRPr="00FE4797" w:rsidRDefault="00A87B15"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Dhaka Bank PLC offers an impressive array of digital payment products and services to its customers. The bank’s digital payment bouquet consists of the following products:</w:t>
      </w:r>
    </w:p>
    <w:p w14:paraId="492CA7E2" w14:textId="77777777" w:rsidR="00A87B15" w:rsidRPr="00FE4797" w:rsidRDefault="00A87B15"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Dhaka Bank Go Plus App:</w:t>
      </w:r>
      <w:r w:rsidRPr="00FE4797">
        <w:rPr>
          <w:rFonts w:ascii="Times New Roman" w:hAnsi="Times New Roman" w:cs="Times New Roman"/>
          <w:bCs/>
          <w:sz w:val="24"/>
          <w:szCs w:val="24"/>
        </w:rPr>
        <w:t xml:space="preserve"> Offers real-time fund transfers, utility payments, air ticket booking, and card settlement services.</w:t>
      </w:r>
    </w:p>
    <w:p w14:paraId="5131754C" w14:textId="77777777" w:rsidR="00A87B15" w:rsidRPr="00FE4797" w:rsidRDefault="00A87B15"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Internet Banking:</w:t>
      </w:r>
      <w:r w:rsidRPr="00FE4797">
        <w:rPr>
          <w:rFonts w:ascii="Times New Roman" w:hAnsi="Times New Roman" w:cs="Times New Roman"/>
          <w:bCs/>
          <w:sz w:val="24"/>
          <w:szCs w:val="24"/>
        </w:rPr>
        <w:t xml:space="preserve"> Offers secured retail and corporate transaction banking, reporting, and cash management services</w:t>
      </w:r>
    </w:p>
    <w:p w14:paraId="716DC989" w14:textId="77777777" w:rsidR="00A87B15" w:rsidRPr="00FE4797" w:rsidRDefault="00A87B15"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Bangla QR Network</w:t>
      </w:r>
      <w:r w:rsidRPr="00FE4797">
        <w:rPr>
          <w:rFonts w:ascii="Times New Roman" w:hAnsi="Times New Roman" w:cs="Times New Roman"/>
          <w:bCs/>
          <w:sz w:val="24"/>
          <w:szCs w:val="24"/>
        </w:rPr>
        <w:t>: Scan and pay system that allows Dhaka Bank customers to make instant, contactless payments at Dhaka Bank QR code enabled merchants</w:t>
      </w:r>
    </w:p>
    <w:p w14:paraId="1BD98050" w14:textId="77777777" w:rsidR="00A87B15" w:rsidRPr="00FE4797" w:rsidRDefault="00A87B15"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MFS Interoperability Platform:</w:t>
      </w:r>
      <w:r w:rsidRPr="00FE4797">
        <w:rPr>
          <w:rFonts w:ascii="Times New Roman" w:hAnsi="Times New Roman" w:cs="Times New Roman"/>
          <w:bCs/>
          <w:sz w:val="24"/>
          <w:szCs w:val="24"/>
        </w:rPr>
        <w:t xml:space="preserve"> Offers direct connection with leading mobile financial services providers (bKash and Nagad) for instant fund settlements</w:t>
      </w:r>
    </w:p>
    <w:p w14:paraId="021C3424" w14:textId="77777777" w:rsidR="00A87B15" w:rsidRPr="00FE4797" w:rsidRDefault="00A87B15"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lastRenderedPageBreak/>
        <w:t>NPSB &amp; BEFTN Gateways:</w:t>
      </w:r>
      <w:r w:rsidRPr="00FE4797">
        <w:rPr>
          <w:rFonts w:ascii="Times New Roman" w:hAnsi="Times New Roman" w:cs="Times New Roman"/>
          <w:bCs/>
          <w:sz w:val="24"/>
          <w:szCs w:val="24"/>
        </w:rPr>
        <w:t xml:space="preserve"> Offers interbank fund transfer services through NPSB and BEFTN systems</w:t>
      </w:r>
    </w:p>
    <w:p w14:paraId="0F08E99A" w14:textId="77777777" w:rsidR="00A87B15" w:rsidRPr="00FE4797" w:rsidRDefault="00A87B15"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Digital Cards:</w:t>
      </w:r>
      <w:r w:rsidRPr="00FE4797">
        <w:rPr>
          <w:rFonts w:ascii="Times New Roman" w:hAnsi="Times New Roman" w:cs="Times New Roman"/>
          <w:bCs/>
          <w:sz w:val="24"/>
          <w:szCs w:val="24"/>
        </w:rPr>
        <w:t xml:space="preserve"> Offers EMV-chip based Visa and MasterCard Debit and Credit Cards along with contactless payment options</w:t>
      </w:r>
    </w:p>
    <w:p w14:paraId="7EB31F07" w14:textId="77777777" w:rsidR="00A87B15" w:rsidRPr="00FE4797" w:rsidRDefault="00A87B15" w:rsidP="006202F9">
      <w:pPr>
        <w:pStyle w:val="NoSpacing"/>
        <w:spacing w:line="360" w:lineRule="auto"/>
        <w:jc w:val="both"/>
        <w:rPr>
          <w:rFonts w:ascii="Times New Roman" w:hAnsi="Times New Roman" w:cs="Times New Roman"/>
          <w:b/>
          <w:bCs/>
          <w:sz w:val="24"/>
          <w:szCs w:val="24"/>
        </w:rPr>
      </w:pPr>
      <w:r w:rsidRPr="00FE4797">
        <w:rPr>
          <w:rFonts w:ascii="Times New Roman" w:hAnsi="Times New Roman" w:cs="Times New Roman"/>
          <w:b/>
          <w:bCs/>
          <w:sz w:val="24"/>
          <w:szCs w:val="24"/>
        </w:rPr>
        <w:t>Digital Customer Mix</w:t>
      </w:r>
    </w:p>
    <w:p w14:paraId="38BA4F5F" w14:textId="77777777" w:rsidR="00A87B15" w:rsidRPr="00FE4797" w:rsidRDefault="00A87B15"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Dhaka Bank has segmented its digital payment customers into different categories based on their transaction banking needs.</w:t>
      </w:r>
    </w:p>
    <w:p w14:paraId="5E83C4DA" w14:textId="77777777" w:rsidR="00A87B15" w:rsidRPr="00FE4797" w:rsidRDefault="00A87B15"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Retail Consumers</w:t>
      </w:r>
      <w:r w:rsidRPr="00FE4797">
        <w:rPr>
          <w:rFonts w:ascii="Times New Roman" w:hAnsi="Times New Roman" w:cs="Times New Roman"/>
          <w:bCs/>
          <w:sz w:val="24"/>
          <w:szCs w:val="24"/>
        </w:rPr>
        <w:t>: Tech-savvy individuals and students who conduct high-value, real-time, peer-to-peer (P2P) transactions</w:t>
      </w:r>
    </w:p>
    <w:p w14:paraId="0023DB22" w14:textId="77777777" w:rsidR="00A87B15" w:rsidRPr="00FE4797" w:rsidRDefault="00A87B15"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MSME Sector:</w:t>
      </w:r>
      <w:r w:rsidRPr="00FE4797">
        <w:rPr>
          <w:rFonts w:ascii="Times New Roman" w:hAnsi="Times New Roman" w:cs="Times New Roman"/>
          <w:bCs/>
          <w:sz w:val="24"/>
          <w:szCs w:val="24"/>
        </w:rPr>
        <w:t xml:space="preserve"> Local shopkeepers and merchants who settle high-volume business-to-consumer (B2C) transactions with their customers</w:t>
      </w:r>
    </w:p>
    <w:p w14:paraId="7A9A4518" w14:textId="77777777" w:rsidR="00A87B15" w:rsidRPr="00FE4797" w:rsidRDefault="00A87B15"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Corporate Consumers:</w:t>
      </w:r>
      <w:r w:rsidRPr="00FE4797">
        <w:rPr>
          <w:rFonts w:ascii="Times New Roman" w:hAnsi="Times New Roman" w:cs="Times New Roman"/>
          <w:bCs/>
          <w:sz w:val="24"/>
          <w:szCs w:val="24"/>
        </w:rPr>
        <w:t xml:space="preserve"> Local conglomerates and corporations that route high-value bulk transactions</w:t>
      </w:r>
    </w:p>
    <w:p w14:paraId="0A7C7B6D" w14:textId="3EFF1A52" w:rsidR="00A87B15" w:rsidRPr="00FE4797" w:rsidRDefault="00A87B15"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E-Commerce Vendors:</w:t>
      </w:r>
      <w:r w:rsidRPr="00FE4797">
        <w:rPr>
          <w:rFonts w:ascii="Times New Roman" w:hAnsi="Times New Roman" w:cs="Times New Roman"/>
          <w:bCs/>
          <w:sz w:val="24"/>
          <w:szCs w:val="24"/>
        </w:rPr>
        <w:t xml:space="preserve"> Online merchants that offer digital payment options to end buyers</w:t>
      </w:r>
    </w:p>
    <w:p w14:paraId="29FF33C7" w14:textId="38C1BD32" w:rsidR="00A87B15" w:rsidRPr="00FE4797" w:rsidRDefault="00B372C5" w:rsidP="006202F9">
      <w:pPr>
        <w:pStyle w:val="NoSpacing"/>
        <w:spacing w:line="360" w:lineRule="auto"/>
        <w:jc w:val="both"/>
        <w:rPr>
          <w:rFonts w:ascii="Times New Roman" w:hAnsi="Times New Roman" w:cs="Times New Roman"/>
          <w:b/>
          <w:bCs/>
          <w:sz w:val="24"/>
          <w:szCs w:val="24"/>
        </w:rPr>
      </w:pPr>
      <w:r w:rsidRPr="00FE4797">
        <w:rPr>
          <w:rFonts w:ascii="Times New Roman" w:hAnsi="Times New Roman" w:cs="Times New Roman"/>
          <w:b/>
          <w:bCs/>
          <w:sz w:val="24"/>
          <w:szCs w:val="24"/>
        </w:rPr>
        <w:t>Service Channels</w:t>
      </w:r>
    </w:p>
    <w:p w14:paraId="39F60101" w14:textId="114CDEDE" w:rsidR="00A87B15" w:rsidRPr="00FE4797" w:rsidRDefault="00A87B15"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Dhaka Bank has deployed the following service channels to drive customer adoption o</w:t>
      </w:r>
      <w:r w:rsidR="00B372C5" w:rsidRPr="00FE4797">
        <w:rPr>
          <w:rFonts w:ascii="Times New Roman" w:hAnsi="Times New Roman" w:cs="Times New Roman"/>
          <w:bCs/>
          <w:sz w:val="24"/>
          <w:szCs w:val="24"/>
        </w:rPr>
        <w:t>f its digital payment services:</w:t>
      </w:r>
    </w:p>
    <w:p w14:paraId="2D915722" w14:textId="77777777" w:rsidR="00A87B15" w:rsidRPr="00FE4797" w:rsidRDefault="00A87B15"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Alternate Delivery Channels (ADC):</w:t>
      </w:r>
      <w:r w:rsidRPr="00FE4797">
        <w:rPr>
          <w:rFonts w:ascii="Times New Roman" w:hAnsi="Times New Roman" w:cs="Times New Roman"/>
          <w:bCs/>
          <w:sz w:val="24"/>
          <w:szCs w:val="24"/>
        </w:rPr>
        <w:t xml:space="preserve"> An internal division that manages and monitors the performance of all digital banking services</w:t>
      </w:r>
    </w:p>
    <w:p w14:paraId="3BC8900A" w14:textId="77777777" w:rsidR="00A87B15" w:rsidRPr="00FE4797" w:rsidRDefault="00A87B15"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In-branch Digital Payment Kiosks:</w:t>
      </w:r>
      <w:r w:rsidRPr="00FE4797">
        <w:rPr>
          <w:rFonts w:ascii="Times New Roman" w:hAnsi="Times New Roman" w:cs="Times New Roman"/>
          <w:bCs/>
          <w:sz w:val="24"/>
          <w:szCs w:val="24"/>
        </w:rPr>
        <w:t xml:space="preserve"> Digital payment counters located at the Dhaka Bank branch where customers can get assistance in activating their internet banking services</w:t>
      </w:r>
    </w:p>
    <w:p w14:paraId="6B1C2887" w14:textId="5BA1A416" w:rsidR="00B372C5" w:rsidRPr="00FE4797" w:rsidRDefault="00A87B15"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24×7 Digital Help Desk:</w:t>
      </w:r>
      <w:r w:rsidRPr="00FE4797">
        <w:rPr>
          <w:rFonts w:ascii="Times New Roman" w:hAnsi="Times New Roman" w:cs="Times New Roman"/>
          <w:bCs/>
          <w:sz w:val="24"/>
          <w:szCs w:val="24"/>
        </w:rPr>
        <w:t xml:space="preserve"> A dedicated customer service division that provides round-the-clock support to customers facing any digital banking-related issues</w:t>
      </w:r>
    </w:p>
    <w:p w14:paraId="324BBBC1" w14:textId="3A5EBB87" w:rsidR="00B372C5" w:rsidRPr="00FE4797" w:rsidRDefault="00BA0B4D" w:rsidP="006202F9">
      <w:pPr>
        <w:pStyle w:val="NoSpacing"/>
        <w:spacing w:line="360" w:lineRule="auto"/>
        <w:jc w:val="both"/>
        <w:rPr>
          <w:rFonts w:ascii="Times New Roman" w:eastAsia="Calibri" w:hAnsi="Times New Roman" w:cs="Times New Roman"/>
          <w:b/>
          <w:bCs/>
          <w:color w:val="2F5496"/>
          <w:sz w:val="24"/>
          <w:szCs w:val="24"/>
        </w:rPr>
      </w:pPr>
      <w:r w:rsidRPr="00FE4797">
        <w:rPr>
          <w:rFonts w:ascii="Times New Roman" w:eastAsia="Calibri" w:hAnsi="Times New Roman" w:cs="Times New Roman"/>
          <w:b/>
          <w:bCs/>
          <w:color w:val="2F5496"/>
          <w:sz w:val="24"/>
          <w:szCs w:val="24"/>
        </w:rPr>
        <w:t xml:space="preserve">2.1.4 </w:t>
      </w:r>
      <w:r w:rsidR="00B372C5" w:rsidRPr="00FE4797">
        <w:rPr>
          <w:rFonts w:ascii="Times New Roman" w:eastAsia="Calibri" w:hAnsi="Times New Roman" w:cs="Times New Roman"/>
          <w:b/>
          <w:bCs/>
          <w:color w:val="2F5496"/>
          <w:sz w:val="24"/>
          <w:szCs w:val="24"/>
        </w:rPr>
        <w:t>Company Operations / Activity</w:t>
      </w:r>
    </w:p>
    <w:p w14:paraId="5F4CF349" w14:textId="6320DA33" w:rsidR="00BA0B4D" w:rsidRPr="00FE4797" w:rsidRDefault="00A87B15"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 xml:space="preserve">Dhaka Bank PLC provides world-class financial services to its customers. The Bank has a wide range of financial products and services that are designed to satisfy individual customer requirements while also contributing to the Bank’s long-term profitability. Its basic operations include corporate, retail, SME, and Islamic banking as well as trade finance, treasury operations, and digital banking activities. To improve its operational efficiency and customer service delivery, Dhaka Bank has </w:t>
      </w:r>
      <w:r w:rsidRPr="00FE4797">
        <w:rPr>
          <w:rFonts w:ascii="Times New Roman" w:hAnsi="Times New Roman" w:cs="Times New Roman"/>
          <w:bCs/>
          <w:sz w:val="24"/>
          <w:szCs w:val="24"/>
        </w:rPr>
        <w:lastRenderedPageBreak/>
        <w:t>been leveraging cutting-edge technologies in its core banking operations in Bangladesh.</w:t>
      </w:r>
    </w:p>
    <w:p w14:paraId="2532A147" w14:textId="1CEE6FAF" w:rsidR="00A87B15" w:rsidRPr="00FE4797" w:rsidRDefault="00A87B15"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The major line of operations for Dhaka Bank PLC includes the following:</w:t>
      </w:r>
    </w:p>
    <w:p w14:paraId="2261F431" w14:textId="77777777" w:rsidR="00A87B15" w:rsidRPr="00FE4797" w:rsidRDefault="00A87B15"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Collection of Deposits:</w:t>
      </w:r>
      <w:r w:rsidRPr="00FE4797">
        <w:rPr>
          <w:rFonts w:ascii="Times New Roman" w:hAnsi="Times New Roman" w:cs="Times New Roman"/>
          <w:bCs/>
          <w:sz w:val="24"/>
          <w:szCs w:val="24"/>
        </w:rPr>
        <w:t xml:space="preserve"> Mobilizing customer deposits in the form of Savings, Current, Fixed Deposits Receipts (FDR), and Deposit Pension Schemes (DPS)</w:t>
      </w:r>
    </w:p>
    <w:p w14:paraId="22E1B5A6" w14:textId="77777777" w:rsidR="00A87B15" w:rsidRPr="00FE4797" w:rsidRDefault="00A87B15"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Advances:</w:t>
      </w:r>
      <w:r w:rsidRPr="00FE4797">
        <w:rPr>
          <w:rFonts w:ascii="Times New Roman" w:hAnsi="Times New Roman" w:cs="Times New Roman"/>
          <w:bCs/>
          <w:sz w:val="24"/>
          <w:szCs w:val="24"/>
        </w:rPr>
        <w:t xml:space="preserve"> Offering a wide range of lending products, such as personal loans, home loans, SME financing, corporate loans, and working capital financing</w:t>
      </w:r>
    </w:p>
    <w:p w14:paraId="48025D79" w14:textId="77777777" w:rsidR="00A87B15" w:rsidRPr="00FE4797" w:rsidRDefault="00A87B15"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Trade Finance:</w:t>
      </w:r>
      <w:r w:rsidRPr="00FE4797">
        <w:rPr>
          <w:rFonts w:ascii="Times New Roman" w:hAnsi="Times New Roman" w:cs="Times New Roman"/>
          <w:bCs/>
          <w:sz w:val="24"/>
          <w:szCs w:val="24"/>
        </w:rPr>
        <w:t xml:space="preserve"> Providing trade finance solutions for domestic and international trade, including letters of credit (LCs), bank guarantees, and foreign exchange services</w:t>
      </w:r>
    </w:p>
    <w:p w14:paraId="1DC8BF54" w14:textId="77777777" w:rsidR="00A87B15" w:rsidRPr="00FE4797" w:rsidRDefault="00A87B15"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Digital Payment Services</w:t>
      </w:r>
      <w:r w:rsidRPr="00FE4797">
        <w:rPr>
          <w:rFonts w:ascii="Times New Roman" w:hAnsi="Times New Roman" w:cs="Times New Roman"/>
          <w:bCs/>
          <w:sz w:val="24"/>
          <w:szCs w:val="24"/>
        </w:rPr>
        <w:t>: Providing digital payment services through the ezyBank mobile application, internet banking services, Bangla QR, Debit and Credit Cards, and electronic fund transfer systems (BEFTN, RTGS, NPSB)</w:t>
      </w:r>
    </w:p>
    <w:p w14:paraId="3960C139" w14:textId="77777777" w:rsidR="00A87B15" w:rsidRPr="00FE4797" w:rsidRDefault="00A87B15"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Card Services:</w:t>
      </w:r>
      <w:r w:rsidRPr="00FE4797">
        <w:rPr>
          <w:rFonts w:ascii="Times New Roman" w:hAnsi="Times New Roman" w:cs="Times New Roman"/>
          <w:bCs/>
          <w:sz w:val="24"/>
          <w:szCs w:val="24"/>
        </w:rPr>
        <w:t xml:space="preserve"> Issuing Debit and Credit Cards to both retail and corporate customers while also providing cash withdrawal, cash deposit, fund transfer, and other related services through ATMs and Cash Recycling Machines (CRMs)</w:t>
      </w:r>
    </w:p>
    <w:p w14:paraId="4FE17B07" w14:textId="77777777" w:rsidR="00A87B15" w:rsidRPr="00FE4797" w:rsidRDefault="00A87B15"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Remittance Services:</w:t>
      </w:r>
      <w:r w:rsidRPr="00FE4797">
        <w:rPr>
          <w:rFonts w:ascii="Times New Roman" w:hAnsi="Times New Roman" w:cs="Times New Roman"/>
          <w:bCs/>
          <w:sz w:val="24"/>
          <w:szCs w:val="24"/>
        </w:rPr>
        <w:t xml:space="preserve"> Offering domestic and foreign remittance services while also providing Agent Banking services to meet the financial needs of the underbanked population</w:t>
      </w:r>
    </w:p>
    <w:p w14:paraId="183994C9" w14:textId="77777777" w:rsidR="00A87B15" w:rsidRPr="00FE4797" w:rsidRDefault="00A87B15"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Customer Service Activities:</w:t>
      </w:r>
      <w:r w:rsidRPr="00FE4797">
        <w:rPr>
          <w:rFonts w:ascii="Times New Roman" w:hAnsi="Times New Roman" w:cs="Times New Roman"/>
          <w:bCs/>
          <w:sz w:val="24"/>
          <w:szCs w:val="24"/>
        </w:rPr>
        <w:t xml:space="preserve"> Providing relationship-banking services, account opening services, customer support services, complaint handling services, and other related services</w:t>
      </w:r>
    </w:p>
    <w:p w14:paraId="740DA34E" w14:textId="4F8EC423" w:rsidR="00A87B15" w:rsidRPr="00FE4797" w:rsidRDefault="00A87B15"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Risk Management Activities:</w:t>
      </w:r>
      <w:r w:rsidRPr="00FE4797">
        <w:rPr>
          <w:rFonts w:ascii="Times New Roman" w:hAnsi="Times New Roman" w:cs="Times New Roman"/>
          <w:bCs/>
          <w:sz w:val="24"/>
          <w:szCs w:val="24"/>
        </w:rPr>
        <w:t xml:space="preserve"> Ensuring prudent banking operations by adhering to Bangladesh Bank regulations, internal control systems, and other relevant policies while also addressing cybersecurity challenges.</w:t>
      </w:r>
    </w:p>
    <w:p w14:paraId="3534FF9A" w14:textId="77777777" w:rsidR="00312CFF" w:rsidRPr="00FE4797" w:rsidRDefault="00312CFF"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With a wide assortment of financial features and services, Dhaka Bank PLC remains known as one of the major private commercial banks in Bangladesh that serves its customers with their needs at the same time making profits.</w:t>
      </w:r>
    </w:p>
    <w:p w14:paraId="31657962" w14:textId="23AD2700" w:rsidR="00B372C5" w:rsidRPr="00FE4797" w:rsidRDefault="00B372C5" w:rsidP="006202F9">
      <w:pPr>
        <w:pStyle w:val="NoSpacing"/>
        <w:spacing w:line="360" w:lineRule="auto"/>
        <w:jc w:val="both"/>
        <w:rPr>
          <w:rFonts w:ascii="Times New Roman" w:hAnsi="Times New Roman" w:cs="Times New Roman"/>
          <w:bCs/>
          <w:sz w:val="24"/>
          <w:szCs w:val="24"/>
        </w:rPr>
      </w:pPr>
    </w:p>
    <w:p w14:paraId="677ECC0A" w14:textId="6FDE6E9F" w:rsidR="00D0210B" w:rsidRPr="00FE4797" w:rsidRDefault="00BD23BA" w:rsidP="006202F9">
      <w:pPr>
        <w:pStyle w:val="NoSpacing"/>
        <w:spacing w:line="360" w:lineRule="auto"/>
        <w:jc w:val="both"/>
        <w:rPr>
          <w:rFonts w:ascii="Times New Roman" w:hAnsi="Times New Roman" w:cs="Times New Roman"/>
          <w:b/>
          <w:bCs/>
          <w:color w:val="2F5496" w:themeColor="accent5" w:themeShade="BF"/>
          <w:sz w:val="24"/>
          <w:szCs w:val="24"/>
        </w:rPr>
      </w:pPr>
      <w:r w:rsidRPr="00FE4797">
        <w:rPr>
          <w:rFonts w:ascii="Times New Roman" w:hAnsi="Times New Roman" w:cs="Times New Roman"/>
          <w:b/>
          <w:bCs/>
          <w:color w:val="2F5496" w:themeColor="accent5" w:themeShade="BF"/>
          <w:sz w:val="24"/>
          <w:szCs w:val="24"/>
        </w:rPr>
        <w:t xml:space="preserve">2.1.5 </w:t>
      </w:r>
      <w:r w:rsidR="00D0210B" w:rsidRPr="00FE4797">
        <w:rPr>
          <w:rFonts w:ascii="Times New Roman" w:hAnsi="Times New Roman" w:cs="Times New Roman"/>
          <w:b/>
          <w:bCs/>
          <w:color w:val="2F5496" w:themeColor="accent5" w:themeShade="BF"/>
          <w:sz w:val="24"/>
          <w:szCs w:val="24"/>
        </w:rPr>
        <w:t>SWOT Analysis</w:t>
      </w:r>
    </w:p>
    <w:p w14:paraId="0666868F" w14:textId="77777777" w:rsidR="005B17AD" w:rsidRPr="006910B4" w:rsidRDefault="00D0210B" w:rsidP="00BE31AB">
      <w:pPr>
        <w:pStyle w:val="NoSpacing"/>
        <w:spacing w:line="360" w:lineRule="auto"/>
        <w:jc w:val="center"/>
        <w:rPr>
          <w:rFonts w:ascii="Times New Roman" w:hAnsi="Times New Roman" w:cs="Times New Roman"/>
          <w:bCs/>
          <w:noProof/>
        </w:rPr>
      </w:pPr>
      <w:r w:rsidRPr="006910B4">
        <w:rPr>
          <w:rFonts w:ascii="Times New Roman" w:hAnsi="Times New Roman" w:cs="Times New Roman"/>
          <w:bCs/>
          <w:noProof/>
        </w:rPr>
        <w:lastRenderedPageBreak/>
        <w:drawing>
          <wp:inline distT="0" distB="0" distL="0" distR="0" wp14:anchorId="1276C0F1" wp14:editId="47A478E5">
            <wp:extent cx="5106390" cy="290430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ive me a visual please - visual selection.png"/>
                    <pic:cNvPicPr/>
                  </pic:nvPicPr>
                  <pic:blipFill>
                    <a:blip r:embed="rId19">
                      <a:extLst>
                        <a:ext uri="{28A0092B-C50C-407E-A947-70E740481C1C}">
                          <a14:useLocalDpi xmlns:a14="http://schemas.microsoft.com/office/drawing/2010/main" val="0"/>
                        </a:ext>
                      </a:extLst>
                    </a:blip>
                    <a:stretch>
                      <a:fillRect/>
                    </a:stretch>
                  </pic:blipFill>
                  <pic:spPr>
                    <a:xfrm>
                      <a:off x="0" y="0"/>
                      <a:ext cx="5107541" cy="2904957"/>
                    </a:xfrm>
                    <a:prstGeom prst="rect">
                      <a:avLst/>
                    </a:prstGeom>
                  </pic:spPr>
                </pic:pic>
              </a:graphicData>
            </a:graphic>
          </wp:inline>
        </w:drawing>
      </w:r>
    </w:p>
    <w:p w14:paraId="2644D725" w14:textId="77777777" w:rsidR="005B17AD" w:rsidRPr="00BE31AB" w:rsidRDefault="005B17AD" w:rsidP="00BE31AB">
      <w:pPr>
        <w:pStyle w:val="NoSpacing"/>
        <w:spacing w:line="360" w:lineRule="auto"/>
        <w:jc w:val="center"/>
        <w:rPr>
          <w:rFonts w:ascii="Times New Roman" w:hAnsi="Times New Roman" w:cs="Times New Roman"/>
          <w:b/>
          <w:bCs/>
        </w:rPr>
      </w:pPr>
      <w:r w:rsidRPr="00BE31AB">
        <w:rPr>
          <w:rFonts w:ascii="Times New Roman" w:hAnsi="Times New Roman" w:cs="Times New Roman"/>
          <w:b/>
          <w:bCs/>
        </w:rPr>
        <w:t xml:space="preserve">Figure 07: </w:t>
      </w:r>
      <w:r w:rsidR="009737BF" w:rsidRPr="00BE31AB">
        <w:rPr>
          <w:rFonts w:ascii="Times New Roman" w:hAnsi="Times New Roman" w:cs="Times New Roman"/>
          <w:b/>
          <w:bCs/>
        </w:rPr>
        <w:t>SWOT Analysis of Digital Banking</w:t>
      </w:r>
    </w:p>
    <w:p w14:paraId="46F9987B" w14:textId="77777777" w:rsidR="00A87B15" w:rsidRPr="00FE4797" w:rsidRDefault="00A87B15" w:rsidP="006202F9">
      <w:pPr>
        <w:pStyle w:val="NoSpacing"/>
        <w:spacing w:line="360" w:lineRule="auto"/>
        <w:jc w:val="both"/>
        <w:rPr>
          <w:rFonts w:ascii="Times New Roman" w:hAnsi="Times New Roman" w:cs="Times New Roman"/>
          <w:b/>
          <w:bCs/>
          <w:sz w:val="24"/>
          <w:szCs w:val="24"/>
        </w:rPr>
      </w:pPr>
      <w:r w:rsidRPr="00FE4797">
        <w:rPr>
          <w:rFonts w:ascii="Times New Roman" w:hAnsi="Times New Roman" w:cs="Times New Roman"/>
          <w:b/>
          <w:bCs/>
          <w:sz w:val="24"/>
          <w:szCs w:val="24"/>
        </w:rPr>
        <w:t>Strengths</w:t>
      </w:r>
    </w:p>
    <w:p w14:paraId="626AA84A" w14:textId="77777777" w:rsidR="00B96384" w:rsidRPr="00FE4797" w:rsidRDefault="00B96384"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Market Reputation and Operational Excellence</w:t>
      </w:r>
    </w:p>
    <w:p w14:paraId="30C6FE91" w14:textId="77777777" w:rsidR="00B96384" w:rsidRPr="00FE4797" w:rsidRDefault="00B96384"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Dhaka Bank PLC has a good brand image and is an important part of the bank service in Bangladesh. It has a well-deserved reputation for adhering to prudent corporate governance, risk management and regulatory compliance processes. Dhaka Bank provides a comprehensive line-up of financial products and services, in addition to being relatively competitive in the delivery of quality operational banking services to both individual and corporate clients.</w:t>
      </w:r>
    </w:p>
    <w:p w14:paraId="5D20D8CA" w14:textId="77777777" w:rsidR="00B96384" w:rsidRPr="00FE4797" w:rsidRDefault="00B96384" w:rsidP="006202F9">
      <w:pPr>
        <w:pStyle w:val="NoSpacing"/>
        <w:spacing w:line="360" w:lineRule="auto"/>
        <w:jc w:val="both"/>
        <w:rPr>
          <w:rFonts w:ascii="Times New Roman" w:hAnsi="Times New Roman" w:cs="Times New Roman"/>
          <w:b/>
          <w:bCs/>
          <w:sz w:val="24"/>
          <w:szCs w:val="24"/>
        </w:rPr>
      </w:pPr>
      <w:r w:rsidRPr="00FE4797">
        <w:rPr>
          <w:rFonts w:ascii="Times New Roman" w:hAnsi="Times New Roman" w:cs="Times New Roman"/>
          <w:b/>
          <w:bCs/>
          <w:sz w:val="24"/>
          <w:szCs w:val="24"/>
        </w:rPr>
        <w:t>Best Digital Banking Services and Availability of Services</w:t>
      </w:r>
    </w:p>
    <w:p w14:paraId="21CF8792" w14:textId="4CCDAB05" w:rsidR="00B33D5C" w:rsidRPr="00FE4797" w:rsidRDefault="00B96384"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The one-stop digital banking platform of Dhaka Bank also enables electronic fund transfers, online banking or e-banking and QR (quick response) code-based payment solutions. Its extensive branch and digital banking networks improve customer access, which in turn reinforces its competitiveness to other commercial banks in the Bangladesh market.</w:t>
      </w:r>
    </w:p>
    <w:p w14:paraId="3C4DB168" w14:textId="77777777" w:rsidR="00A87B15" w:rsidRPr="00FE4797" w:rsidRDefault="00A87B15" w:rsidP="006202F9">
      <w:pPr>
        <w:pStyle w:val="NoSpacing"/>
        <w:spacing w:line="360" w:lineRule="auto"/>
        <w:jc w:val="both"/>
        <w:rPr>
          <w:rFonts w:ascii="Times New Roman" w:hAnsi="Times New Roman" w:cs="Times New Roman"/>
          <w:b/>
          <w:bCs/>
          <w:sz w:val="24"/>
          <w:szCs w:val="24"/>
        </w:rPr>
      </w:pPr>
      <w:r w:rsidRPr="00FE4797">
        <w:rPr>
          <w:rFonts w:ascii="Times New Roman" w:hAnsi="Times New Roman" w:cs="Times New Roman"/>
          <w:b/>
          <w:bCs/>
          <w:sz w:val="24"/>
          <w:szCs w:val="24"/>
        </w:rPr>
        <w:t>Weaknesses</w:t>
      </w:r>
    </w:p>
    <w:p w14:paraId="79A584EA" w14:textId="77777777" w:rsidR="00B96384" w:rsidRPr="00FE4797" w:rsidRDefault="00B96384" w:rsidP="006202F9">
      <w:pPr>
        <w:pStyle w:val="NoSpacing"/>
        <w:spacing w:line="360" w:lineRule="auto"/>
        <w:jc w:val="both"/>
        <w:rPr>
          <w:rFonts w:ascii="Times New Roman" w:hAnsi="Times New Roman" w:cs="Times New Roman"/>
          <w:b/>
          <w:bCs/>
          <w:sz w:val="24"/>
          <w:szCs w:val="24"/>
        </w:rPr>
      </w:pPr>
      <w:r w:rsidRPr="00FE4797">
        <w:rPr>
          <w:rFonts w:ascii="Times New Roman" w:hAnsi="Times New Roman" w:cs="Times New Roman"/>
          <w:b/>
          <w:bCs/>
          <w:sz w:val="24"/>
          <w:szCs w:val="24"/>
        </w:rPr>
        <w:t>Limited Physical and International Presence</w:t>
      </w:r>
    </w:p>
    <w:p w14:paraId="5DE8F33A" w14:textId="77777777" w:rsidR="00B96384" w:rsidRPr="00FE4797" w:rsidRDefault="00B96384"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 xml:space="preserve">Dhaka Bank has a relatively limited branch network and ATMS than many other private commercial banks. This hampers the scope for the Bank to compete in terms of financial services- effectively limiting its ability to offer accessible and fairly priced products; potentially putting it at a competitive disadvantage compared other commercial banks. Furthermore, Dhaka Bank also has a restricted international </w:t>
      </w:r>
      <w:r w:rsidRPr="00FE4797">
        <w:rPr>
          <w:rFonts w:ascii="Times New Roman" w:hAnsi="Times New Roman" w:cs="Times New Roman"/>
          <w:bCs/>
          <w:sz w:val="24"/>
          <w:szCs w:val="24"/>
        </w:rPr>
        <w:lastRenderedPageBreak/>
        <w:t>presence that could limit its provision of international financial services in comparison to foreign commercial banks.</w:t>
      </w:r>
    </w:p>
    <w:p w14:paraId="4CC7D967" w14:textId="77777777" w:rsidR="00B96384" w:rsidRPr="00FE4797" w:rsidRDefault="00B96384" w:rsidP="006202F9">
      <w:pPr>
        <w:pStyle w:val="NoSpacing"/>
        <w:spacing w:line="360" w:lineRule="auto"/>
        <w:jc w:val="both"/>
        <w:rPr>
          <w:rFonts w:ascii="Times New Roman" w:hAnsi="Times New Roman" w:cs="Times New Roman"/>
          <w:b/>
          <w:bCs/>
          <w:sz w:val="24"/>
          <w:szCs w:val="24"/>
        </w:rPr>
      </w:pPr>
      <w:r w:rsidRPr="00FE4797">
        <w:rPr>
          <w:rFonts w:ascii="Times New Roman" w:hAnsi="Times New Roman" w:cs="Times New Roman"/>
          <w:b/>
          <w:bCs/>
          <w:sz w:val="24"/>
          <w:szCs w:val="24"/>
        </w:rPr>
        <w:t>Increased Reliance on Technological Platforms</w:t>
      </w:r>
    </w:p>
    <w:p w14:paraId="7F7FD988" w14:textId="2DFDF45A" w:rsidR="00B372C5" w:rsidRPr="00FE4797" w:rsidRDefault="00B96384"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The Bank continues to see the rest depends on digital platform, exposing it more to Various technology related risks including cyberattacks and data security issues. Moreover, there are high ongoing technological platform maintenance expenses to pay which may impact the long-term sustainability of the Bank.</w:t>
      </w:r>
    </w:p>
    <w:p w14:paraId="45194289" w14:textId="77777777" w:rsidR="00A87B15" w:rsidRPr="00FE4797" w:rsidRDefault="00A87B15" w:rsidP="006202F9">
      <w:pPr>
        <w:pStyle w:val="NoSpacing"/>
        <w:spacing w:line="360" w:lineRule="auto"/>
        <w:jc w:val="both"/>
        <w:rPr>
          <w:rFonts w:ascii="Times New Roman" w:hAnsi="Times New Roman" w:cs="Times New Roman"/>
          <w:b/>
          <w:bCs/>
          <w:sz w:val="24"/>
          <w:szCs w:val="24"/>
        </w:rPr>
      </w:pPr>
      <w:r w:rsidRPr="00FE4797">
        <w:rPr>
          <w:rFonts w:ascii="Times New Roman" w:hAnsi="Times New Roman" w:cs="Times New Roman"/>
          <w:b/>
          <w:bCs/>
          <w:sz w:val="24"/>
          <w:szCs w:val="24"/>
        </w:rPr>
        <w:t>Opportunities</w:t>
      </w:r>
    </w:p>
    <w:p w14:paraId="007FCC83" w14:textId="77777777" w:rsidR="00B96384" w:rsidRPr="00FE4797" w:rsidRDefault="00B96384" w:rsidP="006202F9">
      <w:pPr>
        <w:pStyle w:val="NoSpacing"/>
        <w:spacing w:line="360" w:lineRule="auto"/>
        <w:jc w:val="both"/>
        <w:rPr>
          <w:rFonts w:ascii="Times New Roman" w:hAnsi="Times New Roman" w:cs="Times New Roman"/>
          <w:b/>
          <w:bCs/>
          <w:sz w:val="24"/>
          <w:szCs w:val="24"/>
        </w:rPr>
      </w:pPr>
      <w:r w:rsidRPr="00FE4797">
        <w:rPr>
          <w:rFonts w:ascii="Times New Roman" w:hAnsi="Times New Roman" w:cs="Times New Roman"/>
          <w:b/>
          <w:bCs/>
          <w:sz w:val="24"/>
          <w:szCs w:val="24"/>
        </w:rPr>
        <w:t>Rising Demand for Digital and Cashless Payment Methods</w:t>
      </w:r>
    </w:p>
    <w:p w14:paraId="41D55F9C" w14:textId="77777777" w:rsidR="00B96384" w:rsidRPr="00FE4797" w:rsidRDefault="00B96384"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Customer demand for digital and cashless payments have seen exponential growth. Dhaka Bank can also better develop and scaleup its digital banking subsidiaries including ezyBank, Bangla QR, Internet Banking and the likes further to meet the increasing demand for cashfree payment methods. In doing so, the Bank continues to deliver practical digital payment solutions for its customers and promote efficient and secure digital payment adoption of a more advanced nature to their customers.</w:t>
      </w:r>
    </w:p>
    <w:p w14:paraId="31C1A8FC" w14:textId="77777777" w:rsidR="00B96384" w:rsidRPr="00FE4797" w:rsidRDefault="00B96384" w:rsidP="006202F9">
      <w:pPr>
        <w:pStyle w:val="NoSpacing"/>
        <w:spacing w:line="360" w:lineRule="auto"/>
        <w:jc w:val="both"/>
        <w:rPr>
          <w:rFonts w:ascii="Times New Roman" w:hAnsi="Times New Roman" w:cs="Times New Roman"/>
          <w:b/>
          <w:bCs/>
          <w:sz w:val="24"/>
          <w:szCs w:val="24"/>
        </w:rPr>
      </w:pPr>
      <w:r w:rsidRPr="00FE4797">
        <w:rPr>
          <w:rFonts w:ascii="Times New Roman" w:hAnsi="Times New Roman" w:cs="Times New Roman"/>
          <w:b/>
          <w:bCs/>
          <w:sz w:val="24"/>
          <w:szCs w:val="24"/>
        </w:rPr>
        <w:t>Financial Inclusion and Technological Advancements</w:t>
      </w:r>
    </w:p>
    <w:p w14:paraId="10AD9302" w14:textId="17839529" w:rsidR="00F66B0D" w:rsidRPr="00FE4797" w:rsidRDefault="00B96384"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Dhaka Bank is well-positioned to expand its SME finance and digital banking services service to further advance Bangladesh's financial inclusion potential. Furthermore, an opportunity remains for Dhaka Bank to invest in a new order of financial technology (Fintech) including artificial intelligence (AI) and data analytics - ensuring the bank achieves greater efficiency in their operational processes; delivers enhanced consumer experience at customer touch points; strengthens risk management practices - thus supporting sustained growth in business development.</w:t>
      </w:r>
    </w:p>
    <w:p w14:paraId="2D637783" w14:textId="77777777" w:rsidR="00A87B15" w:rsidRPr="00FE4797" w:rsidRDefault="00A87B15" w:rsidP="006202F9">
      <w:pPr>
        <w:pStyle w:val="NoSpacing"/>
        <w:spacing w:line="360" w:lineRule="auto"/>
        <w:jc w:val="both"/>
        <w:rPr>
          <w:rFonts w:ascii="Times New Roman" w:hAnsi="Times New Roman" w:cs="Times New Roman"/>
          <w:b/>
          <w:bCs/>
          <w:sz w:val="24"/>
          <w:szCs w:val="24"/>
        </w:rPr>
      </w:pPr>
      <w:r w:rsidRPr="00FE4797">
        <w:rPr>
          <w:rFonts w:ascii="Times New Roman" w:hAnsi="Times New Roman" w:cs="Times New Roman"/>
          <w:b/>
          <w:bCs/>
          <w:sz w:val="24"/>
          <w:szCs w:val="24"/>
        </w:rPr>
        <w:t>Threats</w:t>
      </w:r>
    </w:p>
    <w:p w14:paraId="79DFF0D1" w14:textId="77777777" w:rsidR="00B96384" w:rsidRPr="00FE4797" w:rsidRDefault="00B96384" w:rsidP="006202F9">
      <w:pPr>
        <w:pStyle w:val="NoSpacing"/>
        <w:spacing w:line="360" w:lineRule="auto"/>
        <w:jc w:val="both"/>
        <w:rPr>
          <w:rFonts w:ascii="Times New Roman" w:hAnsi="Times New Roman" w:cs="Times New Roman"/>
          <w:b/>
          <w:sz w:val="24"/>
          <w:szCs w:val="24"/>
        </w:rPr>
      </w:pPr>
      <w:r w:rsidRPr="00FE4797">
        <w:rPr>
          <w:rFonts w:ascii="Times New Roman" w:hAnsi="Times New Roman" w:cs="Times New Roman"/>
          <w:b/>
          <w:sz w:val="24"/>
          <w:szCs w:val="24"/>
        </w:rPr>
        <w:t>Increased Competition and Regulations</w:t>
      </w:r>
    </w:p>
    <w:p w14:paraId="1F266E0D" w14:textId="77777777" w:rsidR="00B96384" w:rsidRPr="00FE4797" w:rsidRDefault="00B96384" w:rsidP="006202F9">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Dhaka Bank Limited is working in a aggressive banking setting, with numerous personal Business banks, tech-driven banks and Cellular Monetary Carrier (MFS) corporation associates. Higher competition may put pressure on Dhaka Bank to offer efficient services and products at reduced expenses. Also, growing regulations by regulators to apply stricter rules in the banking sector may impose higher compliance costs on a company like Dhaka Bank.</w:t>
      </w:r>
    </w:p>
    <w:p w14:paraId="2058A066" w14:textId="77777777" w:rsidR="00B96384" w:rsidRPr="00FE4797" w:rsidRDefault="00B96384" w:rsidP="006202F9">
      <w:pPr>
        <w:pStyle w:val="NoSpacing"/>
        <w:spacing w:line="360" w:lineRule="auto"/>
        <w:jc w:val="both"/>
        <w:rPr>
          <w:rFonts w:ascii="Times New Roman" w:hAnsi="Times New Roman" w:cs="Times New Roman"/>
          <w:b/>
          <w:sz w:val="24"/>
          <w:szCs w:val="24"/>
        </w:rPr>
      </w:pPr>
      <w:r w:rsidRPr="00FE4797">
        <w:rPr>
          <w:rFonts w:ascii="Times New Roman" w:hAnsi="Times New Roman" w:cs="Times New Roman"/>
          <w:b/>
          <w:sz w:val="24"/>
          <w:szCs w:val="24"/>
        </w:rPr>
        <w:t>Technological Risks and Macroeconomic Volatility</w:t>
      </w:r>
    </w:p>
    <w:p w14:paraId="030E1AF6" w14:textId="1DAB6C43" w:rsidR="00B96384" w:rsidRPr="00FE4797" w:rsidRDefault="00B96384" w:rsidP="006202F9">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lastRenderedPageBreak/>
        <w:t>There was a growing influx of cybersecurity risks hitting the Bank alongside threats to Digital Banking platforms that could potentially tarnish its reputation and jeopardize customer trust.</w:t>
      </w:r>
      <w:r w:rsidRPr="006910B4">
        <w:rPr>
          <w:rFonts w:ascii="Times New Roman" w:hAnsi="Times New Roman" w:cs="Times New Roman"/>
        </w:rPr>
        <w:t xml:space="preserve"> </w:t>
      </w:r>
      <w:r w:rsidRPr="00FE4797">
        <w:rPr>
          <w:rFonts w:ascii="Times New Roman" w:hAnsi="Times New Roman" w:cs="Times New Roman"/>
          <w:sz w:val="24"/>
          <w:szCs w:val="24"/>
        </w:rPr>
        <w:t>Also, any change in the macroeconomic conditions (like inflation and interest rate etc.) of Bangladesh would be affecting the performance and profitability margin of the Bank</w:t>
      </w:r>
    </w:p>
    <w:p w14:paraId="27748560" w14:textId="77777777" w:rsidR="0070491B" w:rsidRPr="00FE4797" w:rsidRDefault="0070491B" w:rsidP="006202F9">
      <w:pPr>
        <w:pStyle w:val="NoSpacing"/>
        <w:spacing w:line="360" w:lineRule="auto"/>
        <w:jc w:val="both"/>
        <w:rPr>
          <w:rFonts w:ascii="Times New Roman" w:hAnsi="Times New Roman" w:cs="Times New Roman"/>
          <w:sz w:val="24"/>
          <w:szCs w:val="24"/>
        </w:rPr>
      </w:pPr>
    </w:p>
    <w:p w14:paraId="0EE59305" w14:textId="3C2D6AF3" w:rsidR="00B372C5" w:rsidRPr="00FE4797" w:rsidRDefault="0070491B" w:rsidP="006202F9">
      <w:pPr>
        <w:pStyle w:val="NoSpacing"/>
        <w:spacing w:line="360" w:lineRule="auto"/>
        <w:jc w:val="both"/>
        <w:rPr>
          <w:rFonts w:ascii="Times New Roman" w:hAnsi="Times New Roman" w:cs="Times New Roman"/>
          <w:b/>
          <w:color w:val="0070C0"/>
          <w:sz w:val="24"/>
          <w:szCs w:val="24"/>
        </w:rPr>
      </w:pPr>
      <w:r w:rsidRPr="00FE4797">
        <w:rPr>
          <w:rFonts w:ascii="Times New Roman" w:hAnsi="Times New Roman" w:cs="Times New Roman"/>
          <w:b/>
          <w:color w:val="0070C0"/>
          <w:sz w:val="24"/>
          <w:szCs w:val="24"/>
        </w:rPr>
        <w:t xml:space="preserve">2.2 </w:t>
      </w:r>
      <w:r w:rsidR="00B372C5" w:rsidRPr="00FE4797">
        <w:rPr>
          <w:rFonts w:ascii="Times New Roman" w:hAnsi="Times New Roman" w:cs="Times New Roman"/>
          <w:b/>
          <w:color w:val="0070C0"/>
          <w:sz w:val="24"/>
          <w:szCs w:val="24"/>
        </w:rPr>
        <w:t>Industry Analysis</w:t>
      </w:r>
    </w:p>
    <w:p w14:paraId="08F63297" w14:textId="50394581" w:rsidR="00B372C5" w:rsidRPr="00FE4797" w:rsidRDefault="008E16C5" w:rsidP="006202F9">
      <w:pPr>
        <w:pStyle w:val="NoSpacing"/>
        <w:spacing w:line="360" w:lineRule="auto"/>
        <w:jc w:val="both"/>
        <w:rPr>
          <w:rFonts w:ascii="Times New Roman" w:hAnsi="Times New Roman" w:cs="Times New Roman"/>
          <w:b/>
          <w:color w:val="0070C0"/>
          <w:sz w:val="24"/>
          <w:szCs w:val="24"/>
        </w:rPr>
      </w:pPr>
      <w:r w:rsidRPr="00FE4797">
        <w:rPr>
          <w:rFonts w:ascii="Times New Roman" w:hAnsi="Times New Roman" w:cs="Times New Roman"/>
          <w:b/>
          <w:color w:val="0070C0"/>
          <w:sz w:val="24"/>
          <w:szCs w:val="24"/>
        </w:rPr>
        <w:t xml:space="preserve">2.2.1 </w:t>
      </w:r>
      <w:r w:rsidR="00B372C5" w:rsidRPr="00FE4797">
        <w:rPr>
          <w:rFonts w:ascii="Times New Roman" w:hAnsi="Times New Roman" w:cs="Times New Roman"/>
          <w:b/>
          <w:color w:val="0070C0"/>
          <w:sz w:val="24"/>
          <w:szCs w:val="24"/>
        </w:rPr>
        <w:t>Specification of the Industry</w:t>
      </w:r>
    </w:p>
    <w:p w14:paraId="4ADC03BF" w14:textId="4BD48405" w:rsidR="00B96384" w:rsidRPr="00FE4797" w:rsidRDefault="00B96384" w:rsidP="006202F9">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 xml:space="preserve">The relevant industry for Dhaka Bank is banking and the banking industry is one of the most significant economic sectors in Bangladesh. The banking sector have a majorly critical function in directing the savings of the masses, extending credit facilities, promoting and clearing domestic &amp; international trade &amp; maintaining an open running mode for ever-so-important payment and settlement systems. It is controlled by Bangladesh Bank under the supervision of all commercial banks which makes sure banking laws and regulations are maintained. As of 2024, the Bangladesh banking sector consisted of 61 scheduled banks comprised of 6 State-Owned Commercial Banks (SOCBs), 43 Private Commercial Banks (PCBs), and other types such as Foreign Commercial Bank </w:t>
      </w:r>
      <w:r w:rsidR="00BA7FC6" w:rsidRPr="00FE4797">
        <w:rPr>
          <w:rFonts w:ascii="Times New Roman" w:hAnsi="Times New Roman" w:cs="Times New Roman"/>
          <w:sz w:val="24"/>
          <w:szCs w:val="24"/>
        </w:rPr>
        <w:t>(FCB) and Specialized Bank(SB).</w:t>
      </w:r>
    </w:p>
    <w:p w14:paraId="142B8612" w14:textId="5D532C44" w:rsidR="00B96384" w:rsidRPr="00FE4797" w:rsidRDefault="00B96384" w:rsidP="006202F9">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Dhaka Bank is categorized as a Private Commercial Bank (PCB)(Bank) within the broader banking sector. The bank provides to its individual, corporate, small and medium-sized enterprise (SME), and institutional customers a wide range of financial products and services. It offers conventional financial products like deposits, advances, and trade finance products and also Islamic banking products. Furthermore, Dhaka bank has utilized and evolved to accommodate modern technologies to advance its business process as well as a provider of digital financial products &amp; services introducing the ezyBank mobile application and Internet Banking. The Bank provides its customers with electronic fund transfer, QR (Quick Response) code-based payment and other digital payment services throug</w:t>
      </w:r>
      <w:r w:rsidR="00BA7FC6" w:rsidRPr="00FE4797">
        <w:rPr>
          <w:rFonts w:ascii="Times New Roman" w:hAnsi="Times New Roman" w:cs="Times New Roman"/>
          <w:sz w:val="24"/>
          <w:szCs w:val="24"/>
        </w:rPr>
        <w:t>h the sale of digital products.</w:t>
      </w:r>
    </w:p>
    <w:p w14:paraId="2D8A109B" w14:textId="602A6FA4" w:rsidR="00B96384" w:rsidRPr="00FE4797" w:rsidRDefault="00B96384" w:rsidP="006202F9">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 xml:space="preserve">The banking industry has witnessed some game changing </w:t>
      </w:r>
      <w:r w:rsidR="00BA7FC6" w:rsidRPr="00FE4797">
        <w:rPr>
          <w:rFonts w:ascii="Times New Roman" w:hAnsi="Times New Roman" w:cs="Times New Roman"/>
          <w:sz w:val="24"/>
          <w:szCs w:val="24"/>
        </w:rPr>
        <w:t>changes over the past</w:t>
      </w:r>
      <w:r w:rsidRPr="00FE4797">
        <w:rPr>
          <w:rFonts w:ascii="Times New Roman" w:hAnsi="Times New Roman" w:cs="Times New Roman"/>
          <w:sz w:val="24"/>
          <w:szCs w:val="24"/>
        </w:rPr>
        <w:t xml:space="preserve"> </w:t>
      </w:r>
      <w:r w:rsidR="00BA7FC6" w:rsidRPr="00FE4797">
        <w:rPr>
          <w:rFonts w:ascii="Times New Roman" w:hAnsi="Times New Roman" w:cs="Times New Roman"/>
          <w:sz w:val="24"/>
          <w:szCs w:val="24"/>
        </w:rPr>
        <w:t>couple of years</w:t>
      </w:r>
      <w:r w:rsidRPr="00FE4797">
        <w:rPr>
          <w:rFonts w:ascii="Times New Roman" w:hAnsi="Times New Roman" w:cs="Times New Roman"/>
          <w:sz w:val="24"/>
          <w:szCs w:val="24"/>
        </w:rPr>
        <w:t xml:space="preserve"> </w:t>
      </w:r>
      <w:r w:rsidR="00BA7FC6" w:rsidRPr="00FE4797">
        <w:rPr>
          <w:rFonts w:ascii="Times New Roman" w:hAnsi="Times New Roman" w:cs="Times New Roman"/>
          <w:sz w:val="24"/>
          <w:szCs w:val="24"/>
        </w:rPr>
        <w:t>due to technology, enhanced financial inclusion</w:t>
      </w:r>
      <w:r w:rsidRPr="00FE4797">
        <w:rPr>
          <w:rFonts w:ascii="Times New Roman" w:hAnsi="Times New Roman" w:cs="Times New Roman"/>
          <w:sz w:val="24"/>
          <w:szCs w:val="24"/>
        </w:rPr>
        <w:t xml:space="preserve"> </w:t>
      </w:r>
      <w:r w:rsidR="00BA7FC6" w:rsidRPr="00FE4797">
        <w:rPr>
          <w:rFonts w:ascii="Times New Roman" w:hAnsi="Times New Roman" w:cs="Times New Roman"/>
          <w:sz w:val="24"/>
          <w:szCs w:val="24"/>
        </w:rPr>
        <w:t>and changing customer needs. Lately,</w:t>
      </w:r>
      <w:r w:rsidRPr="00FE4797">
        <w:rPr>
          <w:rFonts w:ascii="Times New Roman" w:hAnsi="Times New Roman" w:cs="Times New Roman"/>
          <w:sz w:val="24"/>
          <w:szCs w:val="24"/>
        </w:rPr>
        <w:t xml:space="preserve"> Branch banking is gradually becoming obsolete as customers prefer cashless and paperless payment methods. This has driven commercial banks to make heavy investments in digital technologies to remain competitive while at the </w:t>
      </w:r>
      <w:r w:rsidRPr="00FE4797">
        <w:rPr>
          <w:rFonts w:ascii="Times New Roman" w:hAnsi="Times New Roman" w:cs="Times New Roman"/>
          <w:sz w:val="24"/>
          <w:szCs w:val="24"/>
        </w:rPr>
        <w:lastRenderedPageBreak/>
        <w:t>same time making their products and services align with changing customers' needs. Some of these technologies are mobile banking applications, QR code-based payments, internet banking,</w:t>
      </w:r>
      <w:r w:rsidR="00BA7FC6" w:rsidRPr="00FE4797">
        <w:rPr>
          <w:rFonts w:ascii="Times New Roman" w:hAnsi="Times New Roman" w:cs="Times New Roman"/>
          <w:sz w:val="24"/>
          <w:szCs w:val="24"/>
        </w:rPr>
        <w:t xml:space="preserve"> and real-time payment systems.</w:t>
      </w:r>
    </w:p>
    <w:p w14:paraId="6F45AF87" w14:textId="2D77EB6A" w:rsidR="00B96384" w:rsidRPr="00FE4797" w:rsidRDefault="00B96384" w:rsidP="006202F9">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Due to the increasing penetration of smartphones, adoption of the internet and government-initiated cashless economy, Bangladesh has seen rapid growth in respect to digital</w:t>
      </w:r>
      <w:r w:rsidRPr="006910B4">
        <w:rPr>
          <w:rFonts w:ascii="Times New Roman" w:hAnsi="Times New Roman" w:cs="Times New Roman"/>
        </w:rPr>
        <w:t xml:space="preserve"> </w:t>
      </w:r>
      <w:r w:rsidRPr="00FE4797">
        <w:rPr>
          <w:rFonts w:ascii="Times New Roman" w:hAnsi="Times New Roman" w:cs="Times New Roman"/>
          <w:sz w:val="24"/>
          <w:szCs w:val="24"/>
        </w:rPr>
        <w:t>transactions. However, Bangladesh Bank has been a major player in the digital transformation of the country’s financial ecosystem. It has been a key player in the development and promotion of electronic fund transfer systems including BEFTN, RTGS, NPSB, Bangla QR to help commercial banks deliver efficient &amp; secure digital payment services to customers. Consequently, this has kept a good proportion of Bangladeshis commercial banks reaching digital banking services leading to one of Bangladeshi</w:t>
      </w:r>
      <w:r w:rsidR="00BA7FC6" w:rsidRPr="00FE4797">
        <w:rPr>
          <w:rFonts w:ascii="Times New Roman" w:hAnsi="Times New Roman" w:cs="Times New Roman"/>
          <w:sz w:val="24"/>
          <w:szCs w:val="24"/>
        </w:rPr>
        <w:t xml:space="preserve"> top-growing financial sectors.</w:t>
      </w:r>
    </w:p>
    <w:p w14:paraId="38F885A3" w14:textId="5F6BCD0B" w:rsidR="00B372C5" w:rsidRPr="00FE4797" w:rsidRDefault="00B96384" w:rsidP="006202F9">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To sum up, Bangladeshi banking industry is a well regulated financial sector that offers the broadest range of products and services to both retail customers and corporations. It includes a number of commercial banks that deal in both traditional and, increasingly, digital banking products and services for individual or corporate customers. The digitalization of banking is much more rapid in Bangladesh, which not only increases competitiveness but also makes financial institutions operate more efficiently.</w:t>
      </w:r>
    </w:p>
    <w:p w14:paraId="5A88B4C8" w14:textId="77777777" w:rsidR="0070491B" w:rsidRPr="00FE4797" w:rsidRDefault="0070491B" w:rsidP="006202F9">
      <w:pPr>
        <w:pStyle w:val="NoSpacing"/>
        <w:spacing w:line="360" w:lineRule="auto"/>
        <w:jc w:val="both"/>
        <w:rPr>
          <w:rFonts w:ascii="Times New Roman" w:hAnsi="Times New Roman" w:cs="Times New Roman"/>
          <w:sz w:val="24"/>
          <w:szCs w:val="24"/>
        </w:rPr>
      </w:pPr>
    </w:p>
    <w:p w14:paraId="52ADE1B3" w14:textId="476746A4" w:rsidR="00B372C5" w:rsidRPr="00FE4797" w:rsidRDefault="008E16C5" w:rsidP="006202F9">
      <w:pPr>
        <w:pStyle w:val="NoSpacing"/>
        <w:spacing w:line="360" w:lineRule="auto"/>
        <w:jc w:val="both"/>
        <w:rPr>
          <w:rFonts w:ascii="Times New Roman" w:hAnsi="Times New Roman" w:cs="Times New Roman"/>
          <w:b/>
          <w:color w:val="2F5496"/>
          <w:sz w:val="24"/>
          <w:szCs w:val="24"/>
        </w:rPr>
      </w:pPr>
      <w:r w:rsidRPr="00FE4797">
        <w:rPr>
          <w:rFonts w:ascii="Times New Roman" w:hAnsi="Times New Roman" w:cs="Times New Roman"/>
          <w:b/>
          <w:color w:val="2F5496"/>
          <w:sz w:val="24"/>
          <w:szCs w:val="24"/>
        </w:rPr>
        <w:t>2.2.2</w:t>
      </w:r>
      <w:r w:rsidR="00231FE4" w:rsidRPr="00FE4797">
        <w:rPr>
          <w:rFonts w:ascii="Times New Roman" w:hAnsi="Times New Roman" w:cs="Times New Roman"/>
          <w:b/>
          <w:color w:val="2F5496"/>
          <w:sz w:val="24"/>
          <w:szCs w:val="24"/>
        </w:rPr>
        <w:t xml:space="preserve"> </w:t>
      </w:r>
      <w:r w:rsidR="00B372C5" w:rsidRPr="00FE4797">
        <w:rPr>
          <w:rFonts w:ascii="Times New Roman" w:hAnsi="Times New Roman" w:cs="Times New Roman"/>
          <w:b/>
          <w:color w:val="2F5496"/>
          <w:sz w:val="24"/>
          <w:szCs w:val="24"/>
        </w:rPr>
        <w:t>Size, Trend, and Maturity of the Industry</w:t>
      </w:r>
    </w:p>
    <w:p w14:paraId="2FEE0209" w14:textId="5E6DA7A6" w:rsidR="00B372C5" w:rsidRPr="00FE4797" w:rsidRDefault="009A75AC" w:rsidP="006202F9">
      <w:pPr>
        <w:pStyle w:val="NoSpacing"/>
        <w:spacing w:line="360" w:lineRule="auto"/>
        <w:jc w:val="both"/>
        <w:rPr>
          <w:rFonts w:ascii="Times New Roman" w:hAnsi="Times New Roman" w:cs="Times New Roman"/>
          <w:b/>
          <w:sz w:val="24"/>
          <w:szCs w:val="24"/>
        </w:rPr>
      </w:pPr>
      <w:r w:rsidRPr="00FE4797">
        <w:rPr>
          <w:rFonts w:ascii="Times New Roman" w:hAnsi="Times New Roman" w:cs="Times New Roman"/>
          <w:b/>
          <w:sz w:val="24"/>
          <w:szCs w:val="24"/>
        </w:rPr>
        <w:t>Size:</w:t>
      </w:r>
    </w:p>
    <w:p w14:paraId="736B20CE" w14:textId="5801D888" w:rsidR="00231FE4" w:rsidRPr="00FE4797" w:rsidRDefault="00BA7FC6" w:rsidP="006202F9">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The banking sector in Bangladesh is one of the fastest growing and important sectors of the economy. It comprises of the highest number of banks with 6 State-Owned Commercial Banks (SOCBs), 43 Private Commercial Banks (PCBs), 9 Foreign Commercial Bank, and 3 Specialized Banking Institutions (SBs) fully operational in Bangladesh having oversight from Bangladesh bank. These banks have huge network of digital payment channels, 1000s of branches &amp; sub-branches, and millions individual /corporate customers. As a major participant of Bangladesh economy development, they ensure the smooth functioning and operation of making payments throughout national payment systems, trade and commerce in the country. It includes a multitude of commercial banks, though the industry has expanded rapidly over time and it is highly competitive.</w:t>
      </w:r>
    </w:p>
    <w:p w14:paraId="51EF2C21" w14:textId="77777777" w:rsidR="009A75AC" w:rsidRPr="00FE4797" w:rsidRDefault="009A75AC" w:rsidP="006202F9">
      <w:pPr>
        <w:pStyle w:val="NoSpacing"/>
        <w:spacing w:line="360" w:lineRule="auto"/>
        <w:jc w:val="both"/>
        <w:rPr>
          <w:rFonts w:ascii="Times New Roman" w:hAnsi="Times New Roman" w:cs="Times New Roman"/>
          <w:b/>
          <w:sz w:val="24"/>
          <w:szCs w:val="24"/>
        </w:rPr>
      </w:pPr>
      <w:r w:rsidRPr="00FE4797">
        <w:rPr>
          <w:rFonts w:ascii="Times New Roman" w:hAnsi="Times New Roman" w:cs="Times New Roman"/>
          <w:b/>
          <w:sz w:val="24"/>
          <w:szCs w:val="24"/>
        </w:rPr>
        <w:lastRenderedPageBreak/>
        <w:t>Trend:</w:t>
      </w:r>
    </w:p>
    <w:p w14:paraId="790A56C3" w14:textId="394A2C35" w:rsidR="00BA7FC6" w:rsidRPr="00FE4797" w:rsidRDefault="00BA7FC6" w:rsidP="006202F9">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The banking sector has witnessed unprecedented expansion over the last few years due to digitization and increased demand from customers for digital and cashless payment methods. Private commercial banks have made substantial investments in their digital capabilities Investments include systems for internet banking, mobile and QR code-based payments and Electronic fund transfer to provide prompt efficient secure digital payment services to the customers.</w:t>
      </w:r>
    </w:p>
    <w:p w14:paraId="5F7CC6B4" w14:textId="2B1C558A" w:rsidR="009A75AC" w:rsidRPr="00FE4797" w:rsidRDefault="009A75AC" w:rsidP="006202F9">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Additionally, the government has been encouraging the use of cashless payment methods by promoting digital banking services, which has resulted in Bangladesh’s rapid digital transformation. In summary, Bangladesh’s banking industry has been growing rapidly due to customers’ increasing preference for cashless payment methods as well as commercial banks’ increasing reliance on digital technologies to enhance their operations.</w:t>
      </w:r>
    </w:p>
    <w:p w14:paraId="5F1D55F5" w14:textId="50DFC3A0" w:rsidR="007B3958" w:rsidRPr="00FE4797" w:rsidRDefault="009A75AC" w:rsidP="006202F9">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Since this paper focuses on Digital Payment Services of Dhaka Bank PLC, it is important to highlight the key trends that have been witnessed in digital payment services. These industry trends have had a significant impact on the operations of commercial banks, including Dhaka Bank PLC. They have also played a crucial role in shaping the digital payment services offered by Dhaka Bank.</w:t>
      </w:r>
    </w:p>
    <w:p w14:paraId="6FD682C8" w14:textId="77777777" w:rsidR="00231FE4" w:rsidRPr="00FE4797" w:rsidRDefault="00231FE4" w:rsidP="006202F9">
      <w:pPr>
        <w:pStyle w:val="NoSpacing"/>
        <w:spacing w:line="360" w:lineRule="auto"/>
        <w:jc w:val="both"/>
        <w:rPr>
          <w:rFonts w:ascii="Times New Roman" w:hAnsi="Times New Roman" w:cs="Times New Roman"/>
          <w:sz w:val="24"/>
          <w:szCs w:val="24"/>
        </w:rPr>
      </w:pPr>
    </w:p>
    <w:p w14:paraId="72C297B6" w14:textId="161094DE" w:rsidR="009A75AC" w:rsidRPr="00FE4797" w:rsidRDefault="001B5DAE" w:rsidP="006202F9">
      <w:pPr>
        <w:pStyle w:val="NoSpacing"/>
        <w:spacing w:line="360" w:lineRule="auto"/>
        <w:jc w:val="both"/>
        <w:rPr>
          <w:rFonts w:ascii="Times New Roman" w:hAnsi="Times New Roman" w:cs="Times New Roman"/>
          <w:b/>
          <w:sz w:val="24"/>
          <w:szCs w:val="24"/>
        </w:rPr>
      </w:pPr>
      <w:r w:rsidRPr="00FE4797">
        <w:rPr>
          <w:rFonts w:ascii="Times New Roman" w:hAnsi="Times New Roman" w:cs="Times New Roman"/>
          <w:b/>
          <w:sz w:val="24"/>
          <w:szCs w:val="24"/>
        </w:rPr>
        <w:t>Maturity</w:t>
      </w:r>
      <w:r w:rsidR="00A37F3E" w:rsidRPr="00FE4797">
        <w:rPr>
          <w:rFonts w:ascii="Times New Roman" w:hAnsi="Times New Roman" w:cs="Times New Roman"/>
          <w:b/>
          <w:sz w:val="24"/>
          <w:szCs w:val="24"/>
        </w:rPr>
        <w:t>:</w:t>
      </w:r>
    </w:p>
    <w:p w14:paraId="2E43122F" w14:textId="77777777" w:rsidR="009A75AC" w:rsidRPr="00FE4797" w:rsidRDefault="009A75AC"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The banking industry is moderately mature in Bangladesh as the private commercial banks such as Dhaka Bank PLC are continuously investing to make banking process digital and customer-friendly. The banks have set up their own operating system, payment platform and automated their process for dealing with customers. The commercial banks offer their customers a wide range of products from processing payments to providing safe custody through digital mode of transactions like mobile, internet banking, Bangla QR, BEFTN, RTGS, NPSB etc. This has made the banking service more convenient, efficient and secured which helps the banks to deal with larger number of customers.</w:t>
      </w:r>
    </w:p>
    <w:p w14:paraId="318ED976" w14:textId="0E56068D" w:rsidR="008E16C5" w:rsidRPr="006910B4" w:rsidRDefault="009A75AC" w:rsidP="006202F9">
      <w:pPr>
        <w:pStyle w:val="NoSpacing"/>
        <w:spacing w:line="360" w:lineRule="auto"/>
        <w:jc w:val="both"/>
        <w:rPr>
          <w:rFonts w:ascii="Times New Roman" w:hAnsi="Times New Roman" w:cs="Times New Roman"/>
          <w:bCs/>
        </w:rPr>
      </w:pPr>
      <w:r w:rsidRPr="00FE4797">
        <w:rPr>
          <w:rFonts w:ascii="Times New Roman" w:hAnsi="Times New Roman" w:cs="Times New Roman"/>
          <w:bCs/>
          <w:sz w:val="24"/>
          <w:szCs w:val="24"/>
        </w:rPr>
        <w:t xml:space="preserve">However, the industry is constantly evolving to match up with the latest technologies and need of customers. The banks are continuously investing in artificial intelligence, cybersecurity, data analytic and fintech to make their existing system more competitive. Besides, the competition among the banks is also growing day by day </w:t>
      </w:r>
      <w:r w:rsidRPr="00FE4797">
        <w:rPr>
          <w:rFonts w:ascii="Times New Roman" w:hAnsi="Times New Roman" w:cs="Times New Roman"/>
          <w:bCs/>
          <w:sz w:val="24"/>
          <w:szCs w:val="24"/>
        </w:rPr>
        <w:lastRenderedPageBreak/>
        <w:t xml:space="preserve">where they are trying hard to stay ahead of the pack. The entry of fintech and MFS agencies have also forced the commercial banks to make necessary changes and update their products to meet the changing demands of the customers. Thus, the industry is regarded as moderately mature in terms of </w:t>
      </w:r>
      <w:r w:rsidRPr="006910B4">
        <w:rPr>
          <w:rFonts w:ascii="Times New Roman" w:hAnsi="Times New Roman" w:cs="Times New Roman"/>
          <w:bCs/>
        </w:rPr>
        <w:t>banking system, digitalization of payment and customer service, although the sector has a great potential to grow in future.</w:t>
      </w:r>
    </w:p>
    <w:p w14:paraId="16565E03" w14:textId="600DE65B" w:rsidR="00A37F3E" w:rsidRPr="00FE4797" w:rsidRDefault="008E16C5" w:rsidP="006202F9">
      <w:pPr>
        <w:pStyle w:val="NoSpacing"/>
        <w:spacing w:line="360" w:lineRule="auto"/>
        <w:jc w:val="both"/>
        <w:rPr>
          <w:rFonts w:ascii="Times New Roman" w:eastAsia="Calibri" w:hAnsi="Times New Roman" w:cs="Times New Roman"/>
          <w:b/>
          <w:bCs/>
          <w:color w:val="2F5496"/>
          <w:sz w:val="24"/>
          <w:szCs w:val="24"/>
        </w:rPr>
      </w:pPr>
      <w:r w:rsidRPr="00FE4797">
        <w:rPr>
          <w:rFonts w:ascii="Times New Roman" w:eastAsia="Calibri" w:hAnsi="Times New Roman" w:cs="Times New Roman"/>
          <w:b/>
          <w:bCs/>
          <w:color w:val="2F5496"/>
          <w:sz w:val="24"/>
          <w:szCs w:val="24"/>
        </w:rPr>
        <w:t xml:space="preserve">2.2.3 </w:t>
      </w:r>
      <w:r w:rsidR="00A37F3E" w:rsidRPr="00FE4797">
        <w:rPr>
          <w:rFonts w:ascii="Times New Roman" w:eastAsia="Calibri" w:hAnsi="Times New Roman" w:cs="Times New Roman"/>
          <w:b/>
          <w:bCs/>
          <w:color w:val="2F5496"/>
          <w:sz w:val="24"/>
          <w:szCs w:val="24"/>
        </w:rPr>
        <w:t>Industry SWOT Analysis</w:t>
      </w:r>
    </w:p>
    <w:p w14:paraId="332CE04F" w14:textId="77777777" w:rsidR="009A75AC" w:rsidRPr="00FE4797" w:rsidRDefault="009A75AC" w:rsidP="006202F9">
      <w:pPr>
        <w:pStyle w:val="NoSpacing"/>
        <w:spacing w:line="360" w:lineRule="auto"/>
        <w:jc w:val="both"/>
        <w:rPr>
          <w:rFonts w:ascii="Times New Roman" w:hAnsi="Times New Roman" w:cs="Times New Roman"/>
          <w:b/>
          <w:bCs/>
          <w:sz w:val="24"/>
          <w:szCs w:val="24"/>
        </w:rPr>
      </w:pPr>
      <w:r w:rsidRPr="00FE4797">
        <w:rPr>
          <w:rFonts w:ascii="Times New Roman" w:hAnsi="Times New Roman" w:cs="Times New Roman"/>
          <w:b/>
          <w:bCs/>
          <w:sz w:val="24"/>
          <w:szCs w:val="24"/>
        </w:rPr>
        <w:t>Strengths:</w:t>
      </w:r>
    </w:p>
    <w:p w14:paraId="3E7CC289" w14:textId="77777777" w:rsidR="00A37F3E" w:rsidRPr="00FE4797" w:rsidRDefault="009A75AC"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Well-regulated and stable industry:</w:t>
      </w:r>
      <w:r w:rsidRPr="00FE4797">
        <w:rPr>
          <w:rFonts w:ascii="Times New Roman" w:hAnsi="Times New Roman" w:cs="Times New Roman"/>
          <w:bCs/>
          <w:sz w:val="24"/>
          <w:szCs w:val="24"/>
        </w:rPr>
        <w:t xml:space="preserve"> The Bangladesh banking industry is well regulated by the Bangladesh Bank which ensures the soundness of the industry and builds customer confidence.</w:t>
      </w:r>
    </w:p>
    <w:p w14:paraId="0D148CF7" w14:textId="2E2AE415" w:rsidR="009A75AC" w:rsidRPr="00FE4797" w:rsidRDefault="009A75AC"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Driving force of the economy:</w:t>
      </w:r>
      <w:r w:rsidRPr="00FE4797">
        <w:rPr>
          <w:rFonts w:ascii="Times New Roman" w:hAnsi="Times New Roman" w:cs="Times New Roman"/>
          <w:bCs/>
          <w:sz w:val="24"/>
          <w:szCs w:val="24"/>
        </w:rPr>
        <w:t xml:space="preserve"> The banking sector contributes significantly to the economy through deposit mobilization, providing loan and investment facilities, facilitating trade, foreign exchange and export needs, and supporting various government programs.</w:t>
      </w:r>
    </w:p>
    <w:p w14:paraId="4AEB64C1" w14:textId="15460267" w:rsidR="00445ACA" w:rsidRPr="00FE4797" w:rsidRDefault="009A75AC"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Developed digital banking platform</w:t>
      </w:r>
      <w:r w:rsidRPr="00FE4797">
        <w:rPr>
          <w:rFonts w:ascii="Times New Roman" w:hAnsi="Times New Roman" w:cs="Times New Roman"/>
          <w:bCs/>
          <w:sz w:val="24"/>
          <w:szCs w:val="24"/>
        </w:rPr>
        <w:t>: The commercial banks have developed a strong digital banking system which facilitates easy access to banking services to the customers in an efficient and safe manner.</w:t>
      </w:r>
    </w:p>
    <w:p w14:paraId="5989C2BB" w14:textId="77777777" w:rsidR="00A37F3E" w:rsidRPr="00FE4797" w:rsidRDefault="009A75AC" w:rsidP="006202F9">
      <w:pPr>
        <w:pStyle w:val="NoSpacing"/>
        <w:spacing w:line="360" w:lineRule="auto"/>
        <w:jc w:val="both"/>
        <w:rPr>
          <w:rFonts w:ascii="Times New Roman" w:hAnsi="Times New Roman" w:cs="Times New Roman"/>
          <w:b/>
          <w:bCs/>
          <w:sz w:val="24"/>
          <w:szCs w:val="24"/>
        </w:rPr>
      </w:pPr>
      <w:r w:rsidRPr="00FE4797">
        <w:rPr>
          <w:rFonts w:ascii="Times New Roman" w:hAnsi="Times New Roman" w:cs="Times New Roman"/>
          <w:b/>
          <w:bCs/>
          <w:sz w:val="24"/>
          <w:szCs w:val="24"/>
        </w:rPr>
        <w:t>Weaknesses:</w:t>
      </w:r>
    </w:p>
    <w:p w14:paraId="6E9A24C3" w14:textId="77777777" w:rsidR="00A37F3E" w:rsidRPr="00FE4797" w:rsidRDefault="009A75AC"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Asset quality and credit risk:</w:t>
      </w:r>
      <w:r w:rsidRPr="00FE4797">
        <w:rPr>
          <w:rFonts w:ascii="Times New Roman" w:hAnsi="Times New Roman" w:cs="Times New Roman"/>
          <w:bCs/>
          <w:sz w:val="24"/>
          <w:szCs w:val="24"/>
        </w:rPr>
        <w:t xml:space="preserve"> The banks are facing enormous challenges in terms of NPAs which reduces the profitability of the banks and constrains future credit expansion.</w:t>
      </w:r>
    </w:p>
    <w:p w14:paraId="306263D0" w14:textId="77777777" w:rsidR="00A37F3E" w:rsidRPr="00FE4797" w:rsidRDefault="009A75AC"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Customer acquisition and retention</w:t>
      </w:r>
      <w:r w:rsidRPr="00FE4797">
        <w:rPr>
          <w:rFonts w:ascii="Times New Roman" w:hAnsi="Times New Roman" w:cs="Times New Roman"/>
          <w:bCs/>
          <w:sz w:val="24"/>
          <w:szCs w:val="24"/>
        </w:rPr>
        <w:t>: The banks are lacking behind in digitalization and automation due to which the customers are still dependent on conventional mode of payments especially in rural areas.</w:t>
      </w:r>
    </w:p>
    <w:p w14:paraId="43852A96" w14:textId="39D6DF38" w:rsidR="00445ACA" w:rsidRPr="00FE4797" w:rsidRDefault="009A75AC"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Technological risks:</w:t>
      </w:r>
      <w:r w:rsidRPr="00FE4797">
        <w:rPr>
          <w:rFonts w:ascii="Times New Roman" w:hAnsi="Times New Roman" w:cs="Times New Roman"/>
          <w:bCs/>
          <w:sz w:val="24"/>
          <w:szCs w:val="24"/>
        </w:rPr>
        <w:t xml:space="preserve"> As the banks are adopting digital and automated system, the banks are exposed to cyber security issues and requires huge amount of resources to maintain and update latest technology.</w:t>
      </w:r>
    </w:p>
    <w:p w14:paraId="7457EA97" w14:textId="040F02A8" w:rsidR="009A75AC" w:rsidRPr="00FE4797" w:rsidRDefault="009A75AC" w:rsidP="006202F9">
      <w:pPr>
        <w:pStyle w:val="NoSpacing"/>
        <w:spacing w:line="360" w:lineRule="auto"/>
        <w:jc w:val="both"/>
        <w:rPr>
          <w:rFonts w:ascii="Times New Roman" w:hAnsi="Times New Roman" w:cs="Times New Roman"/>
          <w:b/>
          <w:bCs/>
          <w:sz w:val="24"/>
          <w:szCs w:val="24"/>
        </w:rPr>
      </w:pPr>
      <w:r w:rsidRPr="00FE4797">
        <w:rPr>
          <w:rFonts w:ascii="Times New Roman" w:hAnsi="Times New Roman" w:cs="Times New Roman"/>
          <w:b/>
          <w:bCs/>
          <w:sz w:val="24"/>
          <w:szCs w:val="24"/>
        </w:rPr>
        <w:t>Opportunities:</w:t>
      </w:r>
    </w:p>
    <w:p w14:paraId="41575708" w14:textId="77777777" w:rsidR="00A37F3E" w:rsidRPr="00FE4797" w:rsidRDefault="009A75AC"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Emergence of digital payment:</w:t>
      </w:r>
      <w:r w:rsidRPr="00FE4797">
        <w:rPr>
          <w:rFonts w:ascii="Times New Roman" w:hAnsi="Times New Roman" w:cs="Times New Roman"/>
          <w:bCs/>
          <w:sz w:val="24"/>
          <w:szCs w:val="24"/>
        </w:rPr>
        <w:t xml:space="preserve"> The customers are demanding for more convenience and accessibility in terms of digital payment which requires a strong digital payment platform.</w:t>
      </w:r>
    </w:p>
    <w:p w14:paraId="75CC89AC" w14:textId="2DD3AA72" w:rsidR="009A75AC" w:rsidRPr="00FE4797" w:rsidRDefault="009A75AC"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 xml:space="preserve">Technological advancement and financial inclusion: The use of smart phone is increasing day by day which requires the banks to adopt latest and advanced </w:t>
      </w:r>
      <w:r w:rsidRPr="00FE4797">
        <w:rPr>
          <w:rFonts w:ascii="Times New Roman" w:hAnsi="Times New Roman" w:cs="Times New Roman"/>
          <w:bCs/>
          <w:sz w:val="24"/>
          <w:szCs w:val="24"/>
        </w:rPr>
        <w:lastRenderedPageBreak/>
        <w:t>technologies to provide better customer experience. It will also help the banks to include people in the banking system who do not have access to banking services.</w:t>
      </w:r>
    </w:p>
    <w:p w14:paraId="541B23A7" w14:textId="033E2ADC" w:rsidR="00A37F3E" w:rsidRPr="00FE4797" w:rsidRDefault="009A75AC"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Government and regulatory support</w:t>
      </w:r>
      <w:r w:rsidRPr="00FE4797">
        <w:rPr>
          <w:rFonts w:ascii="Times New Roman" w:hAnsi="Times New Roman" w:cs="Times New Roman"/>
          <w:bCs/>
          <w:sz w:val="24"/>
          <w:szCs w:val="24"/>
        </w:rPr>
        <w:t>: Government and Bangladesh Bank provides supportive environment for building a strong banking system in the country.</w:t>
      </w:r>
    </w:p>
    <w:p w14:paraId="78EE7B56" w14:textId="6CDC2242" w:rsidR="009A75AC" w:rsidRPr="00FE4797" w:rsidRDefault="009A75AC" w:rsidP="006202F9">
      <w:pPr>
        <w:pStyle w:val="NoSpacing"/>
        <w:spacing w:line="360" w:lineRule="auto"/>
        <w:jc w:val="both"/>
        <w:rPr>
          <w:rFonts w:ascii="Times New Roman" w:hAnsi="Times New Roman" w:cs="Times New Roman"/>
          <w:b/>
          <w:bCs/>
          <w:sz w:val="24"/>
          <w:szCs w:val="24"/>
        </w:rPr>
      </w:pPr>
      <w:r w:rsidRPr="00FE4797">
        <w:rPr>
          <w:rFonts w:ascii="Times New Roman" w:hAnsi="Times New Roman" w:cs="Times New Roman"/>
          <w:b/>
          <w:bCs/>
          <w:sz w:val="24"/>
          <w:szCs w:val="24"/>
        </w:rPr>
        <w:t>Threats:</w:t>
      </w:r>
    </w:p>
    <w:p w14:paraId="6FFE7811" w14:textId="14234337" w:rsidR="009A75AC" w:rsidRPr="00FE4797" w:rsidRDefault="009A75AC"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Competition:</w:t>
      </w:r>
      <w:r w:rsidRPr="00FE4797">
        <w:rPr>
          <w:rFonts w:ascii="Times New Roman" w:hAnsi="Times New Roman" w:cs="Times New Roman"/>
          <w:bCs/>
          <w:sz w:val="24"/>
          <w:szCs w:val="24"/>
        </w:rPr>
        <w:t xml:space="preserve"> The commercial banks are facing tremendous competition from private commercial banks, foreign banks, and also from fintech and MFS companies. Thus, the banks need to enhance their services to sustain in the competitive environment.</w:t>
      </w:r>
    </w:p>
    <w:p w14:paraId="10511EB0" w14:textId="45225C75" w:rsidR="009A75AC" w:rsidRPr="00FE4797" w:rsidRDefault="009A75AC"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
          <w:bCs/>
          <w:sz w:val="24"/>
          <w:szCs w:val="24"/>
        </w:rPr>
        <w:t>Cyber security:</w:t>
      </w:r>
      <w:r w:rsidRPr="00FE4797">
        <w:rPr>
          <w:rFonts w:ascii="Times New Roman" w:hAnsi="Times New Roman" w:cs="Times New Roman"/>
          <w:bCs/>
          <w:sz w:val="24"/>
          <w:szCs w:val="24"/>
        </w:rPr>
        <w:t xml:space="preserve"> The banks are vulnerable to cyber-attack and frauds due to digital transaction which requires them to ensure reliable digital banking system.</w:t>
      </w:r>
    </w:p>
    <w:p w14:paraId="75D2F7B6" w14:textId="148A2C00" w:rsidR="002D7F18" w:rsidRPr="00FE4797" w:rsidRDefault="009A75AC"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Economic and regulatory risks: The fluctuation in interest rate and macroeconomic condition, and regulatory changes might affect the performance of the banks.</w:t>
      </w:r>
    </w:p>
    <w:p w14:paraId="3975E825" w14:textId="77777777" w:rsidR="001B5DAE" w:rsidRPr="00FE4797" w:rsidRDefault="001B5DAE" w:rsidP="006202F9">
      <w:pPr>
        <w:pStyle w:val="NoSpacing"/>
        <w:spacing w:line="360" w:lineRule="auto"/>
        <w:jc w:val="both"/>
        <w:rPr>
          <w:rFonts w:ascii="Times New Roman" w:hAnsi="Times New Roman" w:cs="Times New Roman"/>
          <w:bCs/>
          <w:sz w:val="24"/>
          <w:szCs w:val="24"/>
        </w:rPr>
      </w:pPr>
    </w:p>
    <w:p w14:paraId="7B57A3FC" w14:textId="77777777" w:rsidR="001B5DAE" w:rsidRPr="006910B4" w:rsidRDefault="001B5DAE" w:rsidP="006202F9">
      <w:pPr>
        <w:pStyle w:val="NoSpacing"/>
        <w:spacing w:line="360" w:lineRule="auto"/>
        <w:jc w:val="both"/>
        <w:rPr>
          <w:rFonts w:ascii="Times New Roman" w:hAnsi="Times New Roman" w:cs="Times New Roman"/>
          <w:bCs/>
        </w:rPr>
      </w:pPr>
    </w:p>
    <w:p w14:paraId="6C3B04DD" w14:textId="77777777" w:rsidR="001B5DAE" w:rsidRPr="006910B4" w:rsidRDefault="001B5DAE" w:rsidP="006202F9">
      <w:pPr>
        <w:pStyle w:val="NoSpacing"/>
        <w:spacing w:line="360" w:lineRule="auto"/>
        <w:jc w:val="both"/>
        <w:rPr>
          <w:rFonts w:ascii="Times New Roman" w:hAnsi="Times New Roman" w:cs="Times New Roman"/>
          <w:bCs/>
        </w:rPr>
      </w:pPr>
    </w:p>
    <w:p w14:paraId="2F36781D" w14:textId="77777777" w:rsidR="001B5DAE" w:rsidRPr="006910B4" w:rsidRDefault="001B5DAE" w:rsidP="006202F9">
      <w:pPr>
        <w:pStyle w:val="NoSpacing"/>
        <w:spacing w:line="360" w:lineRule="auto"/>
        <w:jc w:val="both"/>
        <w:rPr>
          <w:rFonts w:ascii="Times New Roman" w:hAnsi="Times New Roman" w:cs="Times New Roman"/>
          <w:bCs/>
        </w:rPr>
      </w:pPr>
    </w:p>
    <w:p w14:paraId="57AAC4AE" w14:textId="77777777" w:rsidR="001B5DAE" w:rsidRPr="006910B4" w:rsidRDefault="001B5DAE" w:rsidP="006202F9">
      <w:pPr>
        <w:pStyle w:val="NoSpacing"/>
        <w:spacing w:line="360" w:lineRule="auto"/>
        <w:jc w:val="both"/>
        <w:rPr>
          <w:rFonts w:ascii="Times New Roman" w:hAnsi="Times New Roman" w:cs="Times New Roman"/>
          <w:bCs/>
        </w:rPr>
      </w:pPr>
    </w:p>
    <w:p w14:paraId="4D482060" w14:textId="77777777" w:rsidR="001B5DAE" w:rsidRPr="006910B4" w:rsidRDefault="001B5DAE" w:rsidP="006202F9">
      <w:pPr>
        <w:pStyle w:val="NoSpacing"/>
        <w:spacing w:line="360" w:lineRule="auto"/>
        <w:jc w:val="both"/>
        <w:rPr>
          <w:rFonts w:ascii="Times New Roman" w:hAnsi="Times New Roman" w:cs="Times New Roman"/>
          <w:color w:val="1F3864" w:themeColor="accent5" w:themeShade="80"/>
        </w:rPr>
      </w:pPr>
    </w:p>
    <w:p w14:paraId="19A5C009" w14:textId="2A40402E" w:rsidR="001B5DAE" w:rsidRPr="006910B4" w:rsidRDefault="001B5DAE" w:rsidP="006202F9">
      <w:pPr>
        <w:pStyle w:val="NoSpacing"/>
        <w:spacing w:line="360" w:lineRule="auto"/>
        <w:jc w:val="both"/>
        <w:rPr>
          <w:rFonts w:ascii="Times New Roman" w:hAnsi="Times New Roman" w:cs="Times New Roman"/>
          <w:color w:val="1F3864" w:themeColor="accent5" w:themeShade="80"/>
        </w:rPr>
      </w:pPr>
    </w:p>
    <w:p w14:paraId="225FE89B" w14:textId="546B33FC" w:rsidR="00A37F3E" w:rsidRPr="006910B4" w:rsidRDefault="00A37F3E" w:rsidP="006202F9">
      <w:pPr>
        <w:pStyle w:val="NoSpacing"/>
        <w:spacing w:line="360" w:lineRule="auto"/>
        <w:jc w:val="both"/>
        <w:rPr>
          <w:rFonts w:ascii="Times New Roman" w:hAnsi="Times New Roman" w:cs="Times New Roman"/>
        </w:rPr>
      </w:pPr>
    </w:p>
    <w:p w14:paraId="2FB634CC" w14:textId="7C143F50" w:rsidR="00A37F3E" w:rsidRPr="006910B4" w:rsidRDefault="00A37F3E" w:rsidP="006202F9">
      <w:pPr>
        <w:pStyle w:val="NoSpacing"/>
        <w:spacing w:line="360" w:lineRule="auto"/>
        <w:jc w:val="both"/>
        <w:rPr>
          <w:rFonts w:ascii="Times New Roman" w:hAnsi="Times New Roman" w:cs="Times New Roman"/>
        </w:rPr>
      </w:pPr>
    </w:p>
    <w:p w14:paraId="2FCDCBA9" w14:textId="050AE5F2" w:rsidR="00A37F3E" w:rsidRPr="006910B4" w:rsidRDefault="00A37F3E" w:rsidP="006202F9">
      <w:pPr>
        <w:pStyle w:val="NoSpacing"/>
        <w:spacing w:line="360" w:lineRule="auto"/>
        <w:jc w:val="both"/>
        <w:rPr>
          <w:rFonts w:ascii="Times New Roman" w:hAnsi="Times New Roman" w:cs="Times New Roman"/>
        </w:rPr>
      </w:pPr>
    </w:p>
    <w:p w14:paraId="0E241656" w14:textId="1979952C" w:rsidR="00A37F3E" w:rsidRPr="006910B4" w:rsidRDefault="00A37F3E" w:rsidP="006202F9">
      <w:pPr>
        <w:pStyle w:val="NoSpacing"/>
        <w:spacing w:line="360" w:lineRule="auto"/>
        <w:jc w:val="both"/>
        <w:rPr>
          <w:rFonts w:ascii="Times New Roman" w:hAnsi="Times New Roman" w:cs="Times New Roman"/>
        </w:rPr>
      </w:pPr>
    </w:p>
    <w:p w14:paraId="685C67BD" w14:textId="3C04A4B0" w:rsidR="00A37F3E" w:rsidRPr="006910B4" w:rsidRDefault="00A37F3E" w:rsidP="006202F9">
      <w:pPr>
        <w:pStyle w:val="NoSpacing"/>
        <w:spacing w:line="360" w:lineRule="auto"/>
        <w:jc w:val="both"/>
        <w:rPr>
          <w:rFonts w:ascii="Times New Roman" w:hAnsi="Times New Roman" w:cs="Times New Roman"/>
        </w:rPr>
      </w:pPr>
    </w:p>
    <w:p w14:paraId="192EC46A" w14:textId="3231CD22" w:rsidR="00A37F3E" w:rsidRPr="006910B4" w:rsidRDefault="00A37F3E" w:rsidP="006202F9">
      <w:pPr>
        <w:pStyle w:val="NoSpacing"/>
        <w:spacing w:line="360" w:lineRule="auto"/>
        <w:jc w:val="both"/>
        <w:rPr>
          <w:rFonts w:ascii="Times New Roman" w:hAnsi="Times New Roman" w:cs="Times New Roman"/>
        </w:rPr>
      </w:pPr>
    </w:p>
    <w:p w14:paraId="7FECE1D8" w14:textId="36EA2A4C" w:rsidR="00A37F3E" w:rsidRPr="006910B4" w:rsidRDefault="00A37F3E" w:rsidP="006202F9">
      <w:pPr>
        <w:pStyle w:val="NoSpacing"/>
        <w:spacing w:line="360" w:lineRule="auto"/>
        <w:jc w:val="both"/>
        <w:rPr>
          <w:rFonts w:ascii="Times New Roman" w:hAnsi="Times New Roman" w:cs="Times New Roman"/>
        </w:rPr>
      </w:pPr>
    </w:p>
    <w:p w14:paraId="6944E081" w14:textId="1265A51C" w:rsidR="00A37F3E" w:rsidRPr="006910B4" w:rsidRDefault="00A37F3E" w:rsidP="006202F9">
      <w:pPr>
        <w:pStyle w:val="NoSpacing"/>
        <w:spacing w:line="360" w:lineRule="auto"/>
        <w:jc w:val="both"/>
        <w:rPr>
          <w:rFonts w:ascii="Times New Roman" w:hAnsi="Times New Roman" w:cs="Times New Roman"/>
        </w:rPr>
      </w:pPr>
    </w:p>
    <w:p w14:paraId="607BDA64" w14:textId="0A762984" w:rsidR="00A37F3E" w:rsidRPr="006910B4" w:rsidRDefault="00A37F3E" w:rsidP="006202F9">
      <w:pPr>
        <w:pStyle w:val="NoSpacing"/>
        <w:spacing w:line="360" w:lineRule="auto"/>
        <w:jc w:val="both"/>
        <w:rPr>
          <w:rFonts w:ascii="Times New Roman" w:hAnsi="Times New Roman" w:cs="Times New Roman"/>
        </w:rPr>
      </w:pPr>
    </w:p>
    <w:p w14:paraId="722351BD" w14:textId="5003C6FB" w:rsidR="00A37F3E" w:rsidRPr="006910B4" w:rsidRDefault="00A37F3E" w:rsidP="006202F9">
      <w:pPr>
        <w:pStyle w:val="NoSpacing"/>
        <w:spacing w:line="360" w:lineRule="auto"/>
        <w:jc w:val="both"/>
        <w:rPr>
          <w:rFonts w:ascii="Times New Roman" w:hAnsi="Times New Roman" w:cs="Times New Roman"/>
        </w:rPr>
      </w:pPr>
    </w:p>
    <w:p w14:paraId="3BF566D2" w14:textId="77777777" w:rsidR="00A37F3E" w:rsidRPr="006910B4" w:rsidRDefault="00A37F3E" w:rsidP="006202F9">
      <w:pPr>
        <w:pStyle w:val="NoSpacing"/>
        <w:spacing w:line="360" w:lineRule="auto"/>
        <w:jc w:val="both"/>
        <w:rPr>
          <w:rFonts w:ascii="Times New Roman" w:hAnsi="Times New Roman" w:cs="Times New Roman"/>
        </w:rPr>
      </w:pPr>
    </w:p>
    <w:p w14:paraId="5F9AE52D" w14:textId="77777777" w:rsidR="00445ACA" w:rsidRDefault="00445ACA">
      <w:pPr>
        <w:rPr>
          <w:rFonts w:ascii="Times New Roman" w:hAnsi="Times New Roman" w:cs="Times New Roman"/>
          <w:color w:val="1F3864" w:themeColor="accent5" w:themeShade="80"/>
        </w:rPr>
      </w:pPr>
      <w:r>
        <w:rPr>
          <w:rFonts w:ascii="Times New Roman" w:hAnsi="Times New Roman" w:cs="Times New Roman"/>
          <w:color w:val="1F3864" w:themeColor="accent5" w:themeShade="80"/>
        </w:rPr>
        <w:br w:type="page"/>
      </w:r>
    </w:p>
    <w:p w14:paraId="5456EA61" w14:textId="77777777" w:rsidR="00445ACA" w:rsidRDefault="00445ACA" w:rsidP="006202F9">
      <w:pPr>
        <w:pStyle w:val="NoSpacing"/>
        <w:spacing w:line="360" w:lineRule="auto"/>
        <w:jc w:val="both"/>
        <w:rPr>
          <w:rFonts w:ascii="Times New Roman" w:hAnsi="Times New Roman" w:cs="Times New Roman"/>
          <w:color w:val="1F3864" w:themeColor="accent5" w:themeShade="80"/>
        </w:rPr>
      </w:pPr>
    </w:p>
    <w:p w14:paraId="256A6ED2" w14:textId="77777777" w:rsidR="00445ACA" w:rsidRDefault="00445ACA" w:rsidP="006202F9">
      <w:pPr>
        <w:pStyle w:val="NoSpacing"/>
        <w:spacing w:line="360" w:lineRule="auto"/>
        <w:jc w:val="both"/>
        <w:rPr>
          <w:rFonts w:ascii="Times New Roman" w:hAnsi="Times New Roman" w:cs="Times New Roman"/>
          <w:color w:val="1F3864" w:themeColor="accent5" w:themeShade="80"/>
        </w:rPr>
      </w:pPr>
    </w:p>
    <w:p w14:paraId="7F2A311F" w14:textId="77777777" w:rsidR="00445ACA" w:rsidRDefault="00445ACA" w:rsidP="006202F9">
      <w:pPr>
        <w:pStyle w:val="NoSpacing"/>
        <w:spacing w:line="360" w:lineRule="auto"/>
        <w:jc w:val="both"/>
        <w:rPr>
          <w:rFonts w:ascii="Times New Roman" w:hAnsi="Times New Roman" w:cs="Times New Roman"/>
          <w:color w:val="1F3864" w:themeColor="accent5" w:themeShade="80"/>
        </w:rPr>
      </w:pPr>
    </w:p>
    <w:p w14:paraId="10AB735E" w14:textId="77777777" w:rsidR="00445ACA" w:rsidRDefault="00445ACA" w:rsidP="006202F9">
      <w:pPr>
        <w:pStyle w:val="NoSpacing"/>
        <w:spacing w:line="360" w:lineRule="auto"/>
        <w:jc w:val="both"/>
        <w:rPr>
          <w:rFonts w:ascii="Times New Roman" w:hAnsi="Times New Roman" w:cs="Times New Roman"/>
          <w:color w:val="1F3864" w:themeColor="accent5" w:themeShade="80"/>
        </w:rPr>
      </w:pPr>
    </w:p>
    <w:p w14:paraId="1C758F6E" w14:textId="77777777" w:rsidR="00445ACA" w:rsidRDefault="00445ACA" w:rsidP="006202F9">
      <w:pPr>
        <w:pStyle w:val="NoSpacing"/>
        <w:spacing w:line="360" w:lineRule="auto"/>
        <w:jc w:val="both"/>
        <w:rPr>
          <w:rFonts w:ascii="Times New Roman" w:hAnsi="Times New Roman" w:cs="Times New Roman"/>
          <w:color w:val="1F3864" w:themeColor="accent5" w:themeShade="80"/>
        </w:rPr>
      </w:pPr>
    </w:p>
    <w:p w14:paraId="650C1DDD" w14:textId="77777777" w:rsidR="00445ACA" w:rsidRDefault="00445ACA" w:rsidP="006202F9">
      <w:pPr>
        <w:pStyle w:val="NoSpacing"/>
        <w:spacing w:line="360" w:lineRule="auto"/>
        <w:jc w:val="both"/>
        <w:rPr>
          <w:rFonts w:ascii="Times New Roman" w:hAnsi="Times New Roman" w:cs="Times New Roman"/>
          <w:color w:val="1F3864" w:themeColor="accent5" w:themeShade="80"/>
        </w:rPr>
      </w:pPr>
    </w:p>
    <w:p w14:paraId="1CE29C40" w14:textId="77777777" w:rsidR="00445ACA" w:rsidRDefault="00445ACA" w:rsidP="006202F9">
      <w:pPr>
        <w:pStyle w:val="NoSpacing"/>
        <w:spacing w:line="360" w:lineRule="auto"/>
        <w:jc w:val="both"/>
        <w:rPr>
          <w:rFonts w:ascii="Times New Roman" w:hAnsi="Times New Roman" w:cs="Times New Roman"/>
          <w:color w:val="1F3864" w:themeColor="accent5" w:themeShade="80"/>
        </w:rPr>
      </w:pPr>
    </w:p>
    <w:p w14:paraId="3C910B7B" w14:textId="77777777" w:rsidR="00445ACA" w:rsidRDefault="00445ACA" w:rsidP="006202F9">
      <w:pPr>
        <w:pStyle w:val="NoSpacing"/>
        <w:spacing w:line="360" w:lineRule="auto"/>
        <w:jc w:val="both"/>
        <w:rPr>
          <w:rFonts w:ascii="Times New Roman" w:hAnsi="Times New Roman" w:cs="Times New Roman"/>
          <w:color w:val="1F3864" w:themeColor="accent5" w:themeShade="80"/>
        </w:rPr>
      </w:pPr>
    </w:p>
    <w:p w14:paraId="23724B6C" w14:textId="77777777" w:rsidR="00445ACA" w:rsidRDefault="00445ACA" w:rsidP="006202F9">
      <w:pPr>
        <w:pStyle w:val="NoSpacing"/>
        <w:spacing w:line="360" w:lineRule="auto"/>
        <w:jc w:val="both"/>
        <w:rPr>
          <w:rFonts w:ascii="Times New Roman" w:hAnsi="Times New Roman" w:cs="Times New Roman"/>
          <w:color w:val="1F3864" w:themeColor="accent5" w:themeShade="80"/>
        </w:rPr>
      </w:pPr>
    </w:p>
    <w:p w14:paraId="72C42AA0" w14:textId="60CE9515" w:rsidR="00445ACA" w:rsidRPr="00445ACA" w:rsidRDefault="001B5DAE" w:rsidP="00445ACA">
      <w:pPr>
        <w:pStyle w:val="NoSpacing"/>
        <w:spacing w:line="360" w:lineRule="auto"/>
        <w:jc w:val="center"/>
        <w:rPr>
          <w:rFonts w:ascii="Times New Roman" w:hAnsi="Times New Roman" w:cs="Times New Roman"/>
          <w:b/>
          <w:color w:val="1F3864" w:themeColor="accent5" w:themeShade="80"/>
          <w:sz w:val="50"/>
          <w:szCs w:val="50"/>
        </w:rPr>
      </w:pPr>
      <w:r w:rsidRPr="00445ACA">
        <w:rPr>
          <w:rFonts w:ascii="Times New Roman" w:hAnsi="Times New Roman" w:cs="Times New Roman"/>
          <w:b/>
          <w:color w:val="1F3864" w:themeColor="accent5" w:themeShade="80"/>
          <w:sz w:val="50"/>
          <w:szCs w:val="50"/>
        </w:rPr>
        <w:t>Chapte</w:t>
      </w:r>
      <w:r w:rsidR="00445ACA">
        <w:rPr>
          <w:rFonts w:ascii="Times New Roman" w:hAnsi="Times New Roman" w:cs="Times New Roman"/>
          <w:b/>
          <w:color w:val="1F3864" w:themeColor="accent5" w:themeShade="80"/>
          <w:sz w:val="50"/>
          <w:szCs w:val="50"/>
        </w:rPr>
        <w:t>r 3</w:t>
      </w:r>
    </w:p>
    <w:p w14:paraId="06C4D0DF" w14:textId="363B9BD6" w:rsidR="001B5DAE" w:rsidRPr="00445ACA" w:rsidRDefault="00A76045" w:rsidP="00445ACA">
      <w:pPr>
        <w:pStyle w:val="NoSpacing"/>
        <w:spacing w:line="360" w:lineRule="auto"/>
        <w:jc w:val="center"/>
        <w:rPr>
          <w:rFonts w:ascii="Times New Roman" w:hAnsi="Times New Roman" w:cs="Times New Roman"/>
          <w:b/>
          <w:color w:val="1F3864" w:themeColor="accent5" w:themeShade="80"/>
          <w:sz w:val="50"/>
          <w:szCs w:val="50"/>
        </w:rPr>
      </w:pPr>
      <w:r w:rsidRPr="00445ACA">
        <w:rPr>
          <w:rFonts w:ascii="Times New Roman" w:hAnsi="Times New Roman" w:cs="Times New Roman"/>
          <w:b/>
          <w:color w:val="1F3864" w:themeColor="accent5" w:themeShade="80"/>
          <w:sz w:val="50"/>
          <w:szCs w:val="50"/>
        </w:rPr>
        <w:t>Internship Experience</w:t>
      </w:r>
    </w:p>
    <w:p w14:paraId="478DA5F2" w14:textId="77777777" w:rsidR="001B5DAE" w:rsidRPr="006910B4" w:rsidRDefault="001B5DAE" w:rsidP="006202F9">
      <w:pPr>
        <w:pStyle w:val="NoSpacing"/>
        <w:spacing w:line="360" w:lineRule="auto"/>
        <w:jc w:val="both"/>
        <w:rPr>
          <w:rFonts w:ascii="Times New Roman" w:hAnsi="Times New Roman" w:cs="Times New Roman"/>
          <w:bCs/>
        </w:rPr>
      </w:pPr>
    </w:p>
    <w:p w14:paraId="202411D4" w14:textId="77777777" w:rsidR="001B5DAE" w:rsidRPr="006910B4" w:rsidRDefault="001B5DAE" w:rsidP="006202F9">
      <w:pPr>
        <w:pStyle w:val="NoSpacing"/>
        <w:spacing w:line="360" w:lineRule="auto"/>
        <w:jc w:val="both"/>
        <w:rPr>
          <w:rFonts w:ascii="Times New Roman" w:hAnsi="Times New Roman" w:cs="Times New Roman"/>
          <w:bCs/>
        </w:rPr>
      </w:pPr>
    </w:p>
    <w:p w14:paraId="22CCAE7C" w14:textId="77777777" w:rsidR="001B5DAE" w:rsidRPr="006910B4" w:rsidRDefault="001B5DAE" w:rsidP="006202F9">
      <w:pPr>
        <w:pStyle w:val="NoSpacing"/>
        <w:spacing w:line="360" w:lineRule="auto"/>
        <w:jc w:val="both"/>
        <w:rPr>
          <w:rFonts w:ascii="Times New Roman" w:hAnsi="Times New Roman" w:cs="Times New Roman"/>
          <w:bCs/>
        </w:rPr>
      </w:pPr>
    </w:p>
    <w:p w14:paraId="214E94EE" w14:textId="77777777" w:rsidR="001B5DAE" w:rsidRPr="006910B4" w:rsidRDefault="001B5DAE" w:rsidP="006202F9">
      <w:pPr>
        <w:pStyle w:val="NoSpacing"/>
        <w:spacing w:line="360" w:lineRule="auto"/>
        <w:jc w:val="both"/>
        <w:rPr>
          <w:rFonts w:ascii="Times New Roman" w:hAnsi="Times New Roman" w:cs="Times New Roman"/>
          <w:bCs/>
        </w:rPr>
      </w:pPr>
    </w:p>
    <w:p w14:paraId="5EB425AE" w14:textId="77777777" w:rsidR="001B5DAE" w:rsidRPr="006910B4" w:rsidRDefault="001B5DAE" w:rsidP="006202F9">
      <w:pPr>
        <w:pStyle w:val="NoSpacing"/>
        <w:spacing w:line="360" w:lineRule="auto"/>
        <w:jc w:val="both"/>
        <w:rPr>
          <w:rFonts w:ascii="Times New Roman" w:hAnsi="Times New Roman" w:cs="Times New Roman"/>
          <w:bCs/>
        </w:rPr>
      </w:pPr>
    </w:p>
    <w:p w14:paraId="40167F65" w14:textId="77777777" w:rsidR="001B5DAE" w:rsidRPr="006910B4" w:rsidRDefault="001B5DAE" w:rsidP="006202F9">
      <w:pPr>
        <w:pStyle w:val="NoSpacing"/>
        <w:spacing w:line="360" w:lineRule="auto"/>
        <w:jc w:val="both"/>
        <w:rPr>
          <w:rFonts w:ascii="Times New Roman" w:hAnsi="Times New Roman" w:cs="Times New Roman"/>
          <w:bCs/>
        </w:rPr>
      </w:pPr>
    </w:p>
    <w:p w14:paraId="3A2210D8" w14:textId="77777777" w:rsidR="001B5DAE" w:rsidRPr="006910B4" w:rsidRDefault="001B5DAE" w:rsidP="006202F9">
      <w:pPr>
        <w:pStyle w:val="NoSpacing"/>
        <w:spacing w:line="360" w:lineRule="auto"/>
        <w:jc w:val="both"/>
        <w:rPr>
          <w:rFonts w:ascii="Times New Roman" w:hAnsi="Times New Roman" w:cs="Times New Roman"/>
          <w:bCs/>
        </w:rPr>
      </w:pPr>
    </w:p>
    <w:p w14:paraId="47ED0F6D" w14:textId="77777777" w:rsidR="001B5DAE" w:rsidRPr="006910B4" w:rsidRDefault="001B5DAE" w:rsidP="006202F9">
      <w:pPr>
        <w:pStyle w:val="NoSpacing"/>
        <w:spacing w:line="360" w:lineRule="auto"/>
        <w:jc w:val="both"/>
        <w:rPr>
          <w:rFonts w:ascii="Times New Roman" w:hAnsi="Times New Roman" w:cs="Times New Roman"/>
          <w:bCs/>
        </w:rPr>
      </w:pPr>
    </w:p>
    <w:p w14:paraId="6C75A415" w14:textId="77777777" w:rsidR="001B5DAE" w:rsidRPr="006910B4" w:rsidRDefault="001B5DAE" w:rsidP="006202F9">
      <w:pPr>
        <w:pStyle w:val="NoSpacing"/>
        <w:spacing w:line="360" w:lineRule="auto"/>
        <w:jc w:val="both"/>
        <w:rPr>
          <w:rFonts w:ascii="Times New Roman" w:hAnsi="Times New Roman" w:cs="Times New Roman"/>
          <w:bCs/>
        </w:rPr>
      </w:pPr>
    </w:p>
    <w:p w14:paraId="7824B183" w14:textId="77777777" w:rsidR="001B5DAE" w:rsidRPr="006910B4" w:rsidRDefault="001B5DAE" w:rsidP="006202F9">
      <w:pPr>
        <w:pStyle w:val="NoSpacing"/>
        <w:spacing w:line="360" w:lineRule="auto"/>
        <w:jc w:val="both"/>
        <w:rPr>
          <w:rFonts w:ascii="Times New Roman" w:hAnsi="Times New Roman" w:cs="Times New Roman"/>
          <w:bCs/>
        </w:rPr>
      </w:pPr>
    </w:p>
    <w:p w14:paraId="28BDC087" w14:textId="65B77BDA" w:rsidR="00A76045" w:rsidRPr="006910B4" w:rsidRDefault="00A76045" w:rsidP="006202F9">
      <w:pPr>
        <w:pStyle w:val="NoSpacing"/>
        <w:spacing w:line="360" w:lineRule="auto"/>
        <w:jc w:val="both"/>
        <w:rPr>
          <w:rFonts w:ascii="Times New Roman" w:hAnsi="Times New Roman" w:cs="Times New Roman"/>
          <w:bCs/>
        </w:rPr>
      </w:pPr>
    </w:p>
    <w:p w14:paraId="48E02556" w14:textId="77777777" w:rsidR="00F85A82" w:rsidRDefault="00F85A82">
      <w:pPr>
        <w:rPr>
          <w:rFonts w:ascii="Times New Roman" w:hAnsi="Times New Roman" w:cs="Times New Roman"/>
        </w:rPr>
      </w:pPr>
      <w:r>
        <w:rPr>
          <w:rFonts w:ascii="Times New Roman" w:hAnsi="Times New Roman" w:cs="Times New Roman"/>
        </w:rPr>
        <w:br w:type="page"/>
      </w:r>
    </w:p>
    <w:p w14:paraId="128FB8C9" w14:textId="7D8A976D" w:rsidR="00A76045" w:rsidRPr="00FE4797" w:rsidRDefault="00A76045" w:rsidP="006202F9">
      <w:pPr>
        <w:pStyle w:val="NoSpacing"/>
        <w:spacing w:line="360" w:lineRule="auto"/>
        <w:jc w:val="both"/>
        <w:rPr>
          <w:rFonts w:ascii="Times New Roman" w:hAnsi="Times New Roman" w:cs="Times New Roman"/>
          <w:b/>
          <w:color w:val="0070C0"/>
          <w:sz w:val="24"/>
          <w:szCs w:val="24"/>
        </w:rPr>
      </w:pPr>
      <w:r w:rsidRPr="00FE4797">
        <w:rPr>
          <w:rFonts w:ascii="Times New Roman" w:hAnsi="Times New Roman" w:cs="Times New Roman"/>
          <w:b/>
          <w:color w:val="0070C0"/>
          <w:sz w:val="24"/>
          <w:szCs w:val="24"/>
        </w:rPr>
        <w:lastRenderedPageBreak/>
        <w:t>3.1 Position, Duties and Responsibilities</w:t>
      </w:r>
    </w:p>
    <w:p w14:paraId="38400DF1" w14:textId="13FE6996" w:rsidR="00770DA7" w:rsidRPr="00FE4797" w:rsidRDefault="00770DA7" w:rsidP="008424C7">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As a student of BBA program at Independent University, Bangladesh, I have been given an immense opportunity to acquire practical knowledge and exposure of banking by joining Dhaka Bank PLC as an intern from 02 March 2026. Under this program, I had the opportunity to work in the General Banking Division alongside professionals in the field. Through this, I have managed to bridge the gap between theoretical and practical knowledge by gaining experience and skills both, technically and personally.</w:t>
      </w:r>
    </w:p>
    <w:p w14:paraId="0C63A142" w14:textId="77777777" w:rsidR="00770DA7" w:rsidRPr="00FE4797" w:rsidRDefault="00770DA7" w:rsidP="008424C7">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Dhaka Bank PLC provides the interns with the opportunity to have a comprehensive learning of banking operations through hands-on experience by getting involved with the daily tasks performed by the banks. Under this training program, I got the opportunity to learn and understand the basics of commercial banking under the supervision of senior officials. I also got to know the practical side of customer service rather than learning only from books. Through this program, I got the opportunity to learn the fundamental processes of banking as well as the procedures followed in the day to day operations of the banking system. As a result, I was able to develop and strengthen my technical and interpersonal skills as well as my understanding of the banking practices.</w:t>
      </w:r>
    </w:p>
    <w:p w14:paraId="3460517A" w14:textId="5267E858" w:rsidR="00770DA7" w:rsidRPr="00FE4797" w:rsidRDefault="00770DA7" w:rsidP="008424C7">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I got involved in a number of activities as an intern in the General Banking Division of Dhaka Bank PLC. These activities include:</w:t>
      </w:r>
    </w:p>
    <w:p w14:paraId="44BCF30A" w14:textId="77777777" w:rsidR="00BC29E5" w:rsidRPr="00FE4797" w:rsidRDefault="00770DA7" w:rsidP="008424C7">
      <w:pPr>
        <w:pStyle w:val="NoSpacing"/>
        <w:numPr>
          <w:ilvl w:val="0"/>
          <w:numId w:val="28"/>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Manual account opening and digital account opening through the Dhaka Bank PLC digita</w:t>
      </w:r>
      <w:r w:rsidR="00BC29E5" w:rsidRPr="00FE4797">
        <w:rPr>
          <w:rFonts w:ascii="Times New Roman" w:hAnsi="Times New Roman" w:cs="Times New Roman"/>
          <w:sz w:val="24"/>
          <w:szCs w:val="24"/>
        </w:rPr>
        <w:t>l platform.</w:t>
      </w:r>
    </w:p>
    <w:p w14:paraId="3D459BCD" w14:textId="13EB4B85" w:rsidR="00770DA7" w:rsidRPr="00FE4797" w:rsidRDefault="00770DA7" w:rsidP="008424C7">
      <w:pPr>
        <w:pStyle w:val="NoSpacing"/>
        <w:numPr>
          <w:ilvl w:val="0"/>
          <w:numId w:val="28"/>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Customer information screening and Know Your Customer documentation.</w:t>
      </w:r>
    </w:p>
    <w:p w14:paraId="3276E68F" w14:textId="58639C3D" w:rsidR="00770DA7" w:rsidRPr="00FE4797" w:rsidRDefault="00770DA7" w:rsidP="008424C7">
      <w:pPr>
        <w:pStyle w:val="NoSpacing"/>
        <w:numPr>
          <w:ilvl w:val="0"/>
          <w:numId w:val="28"/>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Cheque verification and cheque clearing process.</w:t>
      </w:r>
    </w:p>
    <w:p w14:paraId="1677C2AF" w14:textId="3B79D55A" w:rsidR="00770DA7" w:rsidRPr="00FE4797" w:rsidRDefault="00770DA7" w:rsidP="008424C7">
      <w:pPr>
        <w:pStyle w:val="NoSpacing"/>
        <w:numPr>
          <w:ilvl w:val="0"/>
          <w:numId w:val="28"/>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Request processing of fund transfer through RTGS and EFTN.</w:t>
      </w:r>
    </w:p>
    <w:p w14:paraId="7649515D" w14:textId="77777777" w:rsidR="00BC29E5" w:rsidRPr="00FE4797" w:rsidRDefault="00770DA7" w:rsidP="008424C7">
      <w:pPr>
        <w:pStyle w:val="NoSpacing"/>
        <w:numPr>
          <w:ilvl w:val="0"/>
          <w:numId w:val="28"/>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 xml:space="preserve">Dealing with general inquiries and issues relating to ATM cards such as card activation, card </w:t>
      </w:r>
      <w:r w:rsidR="00BC29E5" w:rsidRPr="00FE4797">
        <w:rPr>
          <w:rFonts w:ascii="Times New Roman" w:hAnsi="Times New Roman" w:cs="Times New Roman"/>
          <w:sz w:val="24"/>
          <w:szCs w:val="24"/>
        </w:rPr>
        <w:t xml:space="preserve">replacement and other services. </w:t>
      </w:r>
    </w:p>
    <w:p w14:paraId="3F3C1E24" w14:textId="77777777" w:rsidR="00BC29E5" w:rsidRPr="00FE4797" w:rsidRDefault="00770DA7" w:rsidP="008424C7">
      <w:pPr>
        <w:pStyle w:val="NoSpacing"/>
        <w:numPr>
          <w:ilvl w:val="0"/>
          <w:numId w:val="28"/>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Assisting customers with general inquiries and providing support wit</w:t>
      </w:r>
      <w:r w:rsidR="00BC29E5" w:rsidRPr="00FE4797">
        <w:rPr>
          <w:rFonts w:ascii="Times New Roman" w:hAnsi="Times New Roman" w:cs="Times New Roman"/>
          <w:sz w:val="24"/>
          <w:szCs w:val="24"/>
        </w:rPr>
        <w:t>h routine banking transactions.</w:t>
      </w:r>
    </w:p>
    <w:p w14:paraId="23379785" w14:textId="286B1EDA" w:rsidR="00770DA7" w:rsidRPr="00FE4797" w:rsidRDefault="00770DA7" w:rsidP="008424C7">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Daily documentation and record keeping, and other duties as may be assigned by the officials.</w:t>
      </w:r>
    </w:p>
    <w:p w14:paraId="2B81A196" w14:textId="6FCF875A" w:rsidR="00770DA7" w:rsidRPr="00FE4797" w:rsidRDefault="00770DA7" w:rsidP="008424C7">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 xml:space="preserve">Having gained insight into the activities of the General Banking Division, I was then tasked with handling specific duties relating to customer service activities under the </w:t>
      </w:r>
      <w:r w:rsidRPr="00FE4797">
        <w:rPr>
          <w:rFonts w:ascii="Times New Roman" w:hAnsi="Times New Roman" w:cs="Times New Roman"/>
          <w:sz w:val="24"/>
          <w:szCs w:val="24"/>
        </w:rPr>
        <w:lastRenderedPageBreak/>
        <w:t>supervision of the branch officials. Through this, I not only got to understand the processes entailed in customer transactions but also got to learn the importance of accuracy in all aspects of the banking processes. In addition, by interacting directly with the customers, I was able to develop my communication skills, problem solving abilities and confidence in handling</w:t>
      </w:r>
      <w:r w:rsidR="00BC29E5" w:rsidRPr="00FE4797">
        <w:rPr>
          <w:rFonts w:ascii="Times New Roman" w:hAnsi="Times New Roman" w:cs="Times New Roman"/>
          <w:sz w:val="24"/>
          <w:szCs w:val="24"/>
        </w:rPr>
        <w:t xml:space="preserve"> professional responsibilities.</w:t>
      </w:r>
    </w:p>
    <w:p w14:paraId="2720CD96" w14:textId="250DF254" w:rsidR="00770DA7" w:rsidRPr="00FE4797" w:rsidRDefault="00770DA7" w:rsidP="008424C7">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Thus, overall, I got an opportunity to learn commercial banking and develop my professional skills in terms of communication, documentation, accountability, and time management. All of which will help me greatly in my profession as well as future career in the banking industry.</w:t>
      </w:r>
    </w:p>
    <w:p w14:paraId="23164E38" w14:textId="77777777" w:rsidR="00BC29E5" w:rsidRPr="00FE4797" w:rsidRDefault="00BC29E5" w:rsidP="008424C7">
      <w:pPr>
        <w:pStyle w:val="NoSpacing"/>
        <w:spacing w:line="360" w:lineRule="auto"/>
        <w:jc w:val="both"/>
        <w:rPr>
          <w:rFonts w:ascii="Times New Roman" w:hAnsi="Times New Roman" w:cs="Times New Roman"/>
          <w:sz w:val="24"/>
          <w:szCs w:val="24"/>
        </w:rPr>
      </w:pPr>
    </w:p>
    <w:p w14:paraId="5491321C" w14:textId="57236696" w:rsidR="00BC29E5" w:rsidRPr="00FE4797" w:rsidRDefault="00BC29E5" w:rsidP="008424C7">
      <w:pPr>
        <w:pStyle w:val="NoSpacing"/>
        <w:spacing w:line="360" w:lineRule="auto"/>
        <w:jc w:val="both"/>
        <w:rPr>
          <w:rFonts w:ascii="Times New Roman" w:hAnsi="Times New Roman" w:cs="Times New Roman"/>
          <w:b/>
          <w:color w:val="2E74B5" w:themeColor="accent1" w:themeShade="BF"/>
          <w:sz w:val="24"/>
          <w:szCs w:val="24"/>
        </w:rPr>
      </w:pPr>
      <w:r w:rsidRPr="00FE4797">
        <w:rPr>
          <w:rFonts w:ascii="Times New Roman" w:hAnsi="Times New Roman" w:cs="Times New Roman"/>
          <w:b/>
          <w:color w:val="2E74B5" w:themeColor="accent1" w:themeShade="BF"/>
          <w:sz w:val="24"/>
          <w:szCs w:val="24"/>
        </w:rPr>
        <w:t>3.2 Training &amp; Development</w:t>
      </w:r>
    </w:p>
    <w:p w14:paraId="16CEFB15" w14:textId="778C1867" w:rsidR="00770DA7" w:rsidRPr="00FE4797" w:rsidRDefault="00770DA7" w:rsidP="008424C7">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In order to gain practical knowledge and exposure, I joined Dhaka Bank PLC as an intern and underwent a comprehensive on the job training program. Through this, I not only learned the theoretical aspects of banking but also got involved in the practical aspects of the banking operations. The training started by Senior Officer, Ms. Salma, who guided me to understand the overall operations of the Dhaka Bank PLC. She explained to me the operations performed by the bank in a very simplified way, thus assisting me to understand the basic functions of the General Banking Division. I also learned the procedures of correspondence, both inward and outward, followed by the bank.</w:t>
      </w:r>
    </w:p>
    <w:p w14:paraId="12887E34" w14:textId="77777777" w:rsidR="00BC29E5" w:rsidRPr="00FE4797" w:rsidRDefault="00770DA7" w:rsidP="008424C7">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 xml:space="preserve">Having gained basic knowledge of the operations performed by the bank, I was next guided by Trainee Assistant Officer, Ms. Fahima, on to the practical aspects of the operation. She guided me and provided me the opportunity to gain </w:t>
      </w:r>
      <w:r w:rsidR="00BC29E5" w:rsidRPr="00FE4797">
        <w:rPr>
          <w:rFonts w:ascii="Times New Roman" w:hAnsi="Times New Roman" w:cs="Times New Roman"/>
          <w:sz w:val="24"/>
          <w:szCs w:val="24"/>
        </w:rPr>
        <w:t>firsthand</w:t>
      </w:r>
      <w:r w:rsidRPr="00FE4797">
        <w:rPr>
          <w:rFonts w:ascii="Times New Roman" w:hAnsi="Times New Roman" w:cs="Times New Roman"/>
          <w:sz w:val="24"/>
          <w:szCs w:val="24"/>
        </w:rPr>
        <w:t xml:space="preserve"> experien</w:t>
      </w:r>
      <w:r w:rsidR="00BC29E5" w:rsidRPr="00FE4797">
        <w:rPr>
          <w:rFonts w:ascii="Times New Roman" w:hAnsi="Times New Roman" w:cs="Times New Roman"/>
          <w:sz w:val="24"/>
          <w:szCs w:val="24"/>
        </w:rPr>
        <w:t>ce on the following activities:</w:t>
      </w:r>
    </w:p>
    <w:p w14:paraId="480E57A4" w14:textId="60114B74" w:rsidR="00770DA7" w:rsidRPr="00FE4797" w:rsidRDefault="00770DA7" w:rsidP="00914478">
      <w:pPr>
        <w:pStyle w:val="NoSpacing"/>
        <w:numPr>
          <w:ilvl w:val="0"/>
          <w:numId w:val="29"/>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Cheque clearing process.</w:t>
      </w:r>
    </w:p>
    <w:p w14:paraId="69451B5F" w14:textId="6F99B865" w:rsidR="00770DA7" w:rsidRPr="00FE4797" w:rsidRDefault="00770DA7" w:rsidP="00914478">
      <w:pPr>
        <w:pStyle w:val="NoSpacing"/>
        <w:numPr>
          <w:ilvl w:val="0"/>
          <w:numId w:val="29"/>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ATM card issue.</w:t>
      </w:r>
    </w:p>
    <w:p w14:paraId="1B3801D3" w14:textId="195E5B4C" w:rsidR="00770DA7" w:rsidRPr="00FE4797" w:rsidRDefault="00770DA7" w:rsidP="00914478">
      <w:pPr>
        <w:pStyle w:val="NoSpacing"/>
        <w:numPr>
          <w:ilvl w:val="0"/>
          <w:numId w:val="29"/>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Inquiries relating to customer transactions.</w:t>
      </w:r>
    </w:p>
    <w:p w14:paraId="4EAACE39" w14:textId="3935D9FD" w:rsidR="00770DA7" w:rsidRPr="00FE4797" w:rsidRDefault="00770DA7" w:rsidP="00914478">
      <w:pPr>
        <w:pStyle w:val="NoSpacing"/>
        <w:numPr>
          <w:ilvl w:val="0"/>
          <w:numId w:val="29"/>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Issues r</w:t>
      </w:r>
      <w:r w:rsidR="00BC29E5" w:rsidRPr="00FE4797">
        <w:rPr>
          <w:rFonts w:ascii="Times New Roman" w:hAnsi="Times New Roman" w:cs="Times New Roman"/>
          <w:sz w:val="24"/>
          <w:szCs w:val="24"/>
        </w:rPr>
        <w:t>elating to cheque</w:t>
      </w:r>
      <w:r w:rsidRPr="00FE4797">
        <w:rPr>
          <w:rFonts w:ascii="Times New Roman" w:hAnsi="Times New Roman" w:cs="Times New Roman"/>
          <w:sz w:val="24"/>
          <w:szCs w:val="24"/>
        </w:rPr>
        <w:t xml:space="preserve"> book</w:t>
      </w:r>
      <w:r w:rsidR="00BC29E5" w:rsidRPr="00FE4797">
        <w:rPr>
          <w:rFonts w:ascii="Times New Roman" w:hAnsi="Times New Roman" w:cs="Times New Roman"/>
          <w:sz w:val="24"/>
          <w:szCs w:val="24"/>
        </w:rPr>
        <w:t>s</w:t>
      </w:r>
      <w:r w:rsidRPr="00FE4797">
        <w:rPr>
          <w:rFonts w:ascii="Times New Roman" w:hAnsi="Times New Roman" w:cs="Times New Roman"/>
          <w:sz w:val="24"/>
          <w:szCs w:val="24"/>
        </w:rPr>
        <w:t>, debit cards and other related activities.</w:t>
      </w:r>
    </w:p>
    <w:p w14:paraId="09B640FE" w14:textId="77777777" w:rsidR="00770DA7" w:rsidRPr="00FE4797" w:rsidRDefault="00770DA7" w:rsidP="008424C7">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Through her guidance, I was able to gain a comprehensive knowledge of the procedures entailed in providing customer service to customers, as well as the importance of accuracy in the provision of services.</w:t>
      </w:r>
    </w:p>
    <w:p w14:paraId="73781EBC" w14:textId="77777777" w:rsidR="00BC29E5" w:rsidRPr="00FE4797" w:rsidRDefault="00770DA7" w:rsidP="008424C7">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lastRenderedPageBreak/>
        <w:t>Having completed my theoretical training, I was also involved in various practical aspects of the operations. Under the supervision of the Senior Officers, I was able to pe</w:t>
      </w:r>
      <w:r w:rsidR="00BC29E5" w:rsidRPr="00FE4797">
        <w:rPr>
          <w:rFonts w:ascii="Times New Roman" w:hAnsi="Times New Roman" w:cs="Times New Roman"/>
          <w:sz w:val="24"/>
          <w:szCs w:val="24"/>
        </w:rPr>
        <w:t>rform the following activities:</w:t>
      </w:r>
    </w:p>
    <w:p w14:paraId="753D7364" w14:textId="0A5ED759" w:rsidR="00770DA7" w:rsidRPr="00FE4797" w:rsidRDefault="00770DA7" w:rsidP="00A03751">
      <w:pPr>
        <w:pStyle w:val="NoSpacing"/>
        <w:numPr>
          <w:ilvl w:val="0"/>
          <w:numId w:val="30"/>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Fund transfer through RTGS and EFTN.</w:t>
      </w:r>
    </w:p>
    <w:p w14:paraId="5180B1C6" w14:textId="0BF5D2DB" w:rsidR="00770DA7" w:rsidRPr="00FE4797" w:rsidRDefault="00770DA7" w:rsidP="00A03751">
      <w:pPr>
        <w:pStyle w:val="NoSpacing"/>
        <w:numPr>
          <w:ilvl w:val="0"/>
          <w:numId w:val="30"/>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Manual account opening and digital account opening.</w:t>
      </w:r>
    </w:p>
    <w:p w14:paraId="5130C8E1" w14:textId="62401558" w:rsidR="00770DA7" w:rsidRPr="00FE4797" w:rsidRDefault="00770DA7" w:rsidP="00A03751">
      <w:pPr>
        <w:pStyle w:val="NoSpacing"/>
        <w:numPr>
          <w:ilvl w:val="0"/>
          <w:numId w:val="30"/>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Verification of customer’s National Identity Card (NID).</w:t>
      </w:r>
    </w:p>
    <w:p w14:paraId="5797324F" w14:textId="4F7FC555" w:rsidR="00770DA7" w:rsidRPr="00FE4797" w:rsidRDefault="00770DA7" w:rsidP="00A03751">
      <w:pPr>
        <w:pStyle w:val="NoSpacing"/>
        <w:numPr>
          <w:ilvl w:val="0"/>
          <w:numId w:val="30"/>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Customer information screening.</w:t>
      </w:r>
    </w:p>
    <w:p w14:paraId="5E71E0FB" w14:textId="73C22B16" w:rsidR="00770DA7" w:rsidRPr="00FE4797" w:rsidRDefault="00770DA7" w:rsidP="00A03751">
      <w:pPr>
        <w:pStyle w:val="NoSpacing"/>
        <w:numPr>
          <w:ilvl w:val="0"/>
          <w:numId w:val="30"/>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Know Your Customer (KYC) documentation.</w:t>
      </w:r>
    </w:p>
    <w:p w14:paraId="51D0E6AF" w14:textId="7AFBE9B1" w:rsidR="00770DA7" w:rsidRPr="00FE4797" w:rsidRDefault="00770DA7" w:rsidP="00A03751">
      <w:pPr>
        <w:pStyle w:val="NoSpacing"/>
        <w:numPr>
          <w:ilvl w:val="0"/>
          <w:numId w:val="30"/>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Collection of deposit slips, vouchers, challans.</w:t>
      </w:r>
    </w:p>
    <w:p w14:paraId="562E97D2" w14:textId="2D413180" w:rsidR="00770DA7" w:rsidRPr="00FE4797" w:rsidRDefault="00770DA7" w:rsidP="00A03751">
      <w:pPr>
        <w:pStyle w:val="NoSpacing"/>
        <w:numPr>
          <w:ilvl w:val="0"/>
          <w:numId w:val="30"/>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Payment of various bills such as DESCO and WASA, and other duties as may be assigned.</w:t>
      </w:r>
    </w:p>
    <w:p w14:paraId="3EB152B3" w14:textId="4B175347" w:rsidR="00BC29E5" w:rsidRPr="00FE4797" w:rsidRDefault="00770DA7" w:rsidP="008424C7">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I was also able to learn the basic functions of Credit and Remittance Departments, as well as the processes entailed in documentation and transaction of funds.</w:t>
      </w:r>
    </w:p>
    <w:p w14:paraId="58E2B903" w14:textId="77777777" w:rsidR="00BA7FC6" w:rsidRPr="00FE4797" w:rsidRDefault="00BA7FC6" w:rsidP="008424C7">
      <w:pPr>
        <w:pStyle w:val="NoSpacing"/>
        <w:spacing w:line="360" w:lineRule="auto"/>
        <w:jc w:val="both"/>
        <w:rPr>
          <w:rFonts w:ascii="Times New Roman" w:hAnsi="Times New Roman" w:cs="Times New Roman"/>
          <w:sz w:val="24"/>
          <w:szCs w:val="24"/>
        </w:rPr>
      </w:pPr>
    </w:p>
    <w:p w14:paraId="576499EF" w14:textId="1DCF5755" w:rsidR="00BC29E5" w:rsidRPr="00FE4797" w:rsidRDefault="00BC29E5" w:rsidP="008424C7">
      <w:pPr>
        <w:pStyle w:val="NoSpacing"/>
        <w:spacing w:line="360" w:lineRule="auto"/>
        <w:jc w:val="both"/>
        <w:rPr>
          <w:rFonts w:ascii="Times New Roman" w:hAnsi="Times New Roman" w:cs="Times New Roman"/>
          <w:b/>
          <w:color w:val="0070C0"/>
          <w:sz w:val="24"/>
          <w:szCs w:val="24"/>
        </w:rPr>
      </w:pPr>
      <w:r w:rsidRPr="00FE4797">
        <w:rPr>
          <w:rFonts w:ascii="Times New Roman" w:hAnsi="Times New Roman" w:cs="Times New Roman"/>
          <w:b/>
          <w:color w:val="0070C0"/>
          <w:sz w:val="24"/>
          <w:szCs w:val="24"/>
        </w:rPr>
        <w:t>3.3 Contribution to organization / Operations</w:t>
      </w:r>
    </w:p>
    <w:p w14:paraId="4F6718B7" w14:textId="7C9CD1F2" w:rsidR="00770DA7" w:rsidRPr="00FE4797" w:rsidRDefault="00770DA7" w:rsidP="008424C7">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Throughout my internship experience at Dhaka Bank PLC, I aimed to learn the operations performed by the commercial banks by assisting the branch in performing the daily operations. Although my role as an intern involved performing various duties as directed by the Senior Officers, I was also able to support the branch by carrying out a number of duties pertaining to the customer service activities. Through this, I was able to support the branch to carry out the daily operations efficiently and effectively.</w:t>
      </w:r>
    </w:p>
    <w:p w14:paraId="412C0D01" w14:textId="77777777" w:rsidR="00770DA7" w:rsidRPr="00FE4797" w:rsidRDefault="00770DA7" w:rsidP="008424C7">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After completing my training, I was also involved in various duties assigned by the Senior Officers. Some of the duties I performed include:</w:t>
      </w:r>
    </w:p>
    <w:p w14:paraId="51FBC81D" w14:textId="63DD2160" w:rsidR="00770DA7" w:rsidRPr="00FE4797" w:rsidRDefault="00770DA7" w:rsidP="005B20B2">
      <w:pPr>
        <w:pStyle w:val="NoSpacing"/>
        <w:numPr>
          <w:ilvl w:val="0"/>
          <w:numId w:val="31"/>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Manual account opening and digital account opening.</w:t>
      </w:r>
    </w:p>
    <w:p w14:paraId="4338D7D4" w14:textId="35565CA2" w:rsidR="00770DA7" w:rsidRPr="00FE4797" w:rsidRDefault="00770DA7" w:rsidP="005B20B2">
      <w:pPr>
        <w:pStyle w:val="NoSpacing"/>
        <w:numPr>
          <w:ilvl w:val="0"/>
          <w:numId w:val="31"/>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Customer information screening.</w:t>
      </w:r>
    </w:p>
    <w:p w14:paraId="76BCAAF1" w14:textId="4D2C76E3" w:rsidR="00770DA7" w:rsidRPr="00FE4797" w:rsidRDefault="00770DA7" w:rsidP="005B20B2">
      <w:pPr>
        <w:pStyle w:val="NoSpacing"/>
        <w:numPr>
          <w:ilvl w:val="0"/>
          <w:numId w:val="31"/>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Verification of customer’s National Identity Card (NID).</w:t>
      </w:r>
    </w:p>
    <w:p w14:paraId="3EF6D1F7" w14:textId="3DD9B99B" w:rsidR="00770DA7" w:rsidRPr="00FE4797" w:rsidRDefault="00770DA7" w:rsidP="005B20B2">
      <w:pPr>
        <w:pStyle w:val="NoSpacing"/>
        <w:numPr>
          <w:ilvl w:val="0"/>
          <w:numId w:val="31"/>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Cheque verification and cheque clearing process.</w:t>
      </w:r>
    </w:p>
    <w:p w14:paraId="1DE1D8A9" w14:textId="64B252A9" w:rsidR="00770DA7" w:rsidRPr="00FE4797" w:rsidRDefault="00770DA7" w:rsidP="005B20B2">
      <w:pPr>
        <w:pStyle w:val="NoSpacing"/>
        <w:numPr>
          <w:ilvl w:val="0"/>
          <w:numId w:val="31"/>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Fund transfer through RTGS and EFTN.</w:t>
      </w:r>
    </w:p>
    <w:p w14:paraId="7C417C65" w14:textId="281A180E" w:rsidR="00770DA7" w:rsidRPr="00FE4797" w:rsidRDefault="00770DA7" w:rsidP="005B20B2">
      <w:pPr>
        <w:pStyle w:val="NoSpacing"/>
        <w:numPr>
          <w:ilvl w:val="0"/>
          <w:numId w:val="31"/>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Dealing with general inquiries and issues relating to ATM cards such as card activation, card replacement and other services.</w:t>
      </w:r>
    </w:p>
    <w:p w14:paraId="774E26F3" w14:textId="0C1991D4" w:rsidR="00770DA7" w:rsidRPr="00FE4797" w:rsidRDefault="00770DA7" w:rsidP="005B20B2">
      <w:pPr>
        <w:pStyle w:val="NoSpacing"/>
        <w:numPr>
          <w:ilvl w:val="0"/>
          <w:numId w:val="31"/>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lastRenderedPageBreak/>
        <w:t>Assisting customers with general inquiries and providing support with routine banking transactions.</w:t>
      </w:r>
    </w:p>
    <w:p w14:paraId="0C3926A6" w14:textId="30C1F4F3" w:rsidR="00770DA7" w:rsidRPr="00FE4797" w:rsidRDefault="00770DA7" w:rsidP="005B20B2">
      <w:pPr>
        <w:pStyle w:val="NoSpacing"/>
        <w:numPr>
          <w:ilvl w:val="0"/>
          <w:numId w:val="31"/>
        </w:numPr>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Maintaining and managing vouchers, challans and other documentation records.</w:t>
      </w:r>
    </w:p>
    <w:p w14:paraId="51710242" w14:textId="47DC0FA6" w:rsidR="00E53C06" w:rsidRPr="008424C7" w:rsidRDefault="00770DA7" w:rsidP="008424C7">
      <w:pPr>
        <w:pStyle w:val="NoSpacing"/>
        <w:spacing w:line="360" w:lineRule="auto"/>
        <w:jc w:val="both"/>
        <w:rPr>
          <w:rFonts w:ascii="Times New Roman" w:hAnsi="Times New Roman" w:cs="Times New Roman"/>
        </w:rPr>
      </w:pPr>
      <w:r w:rsidRPr="008424C7">
        <w:rPr>
          <w:rFonts w:ascii="Times New Roman" w:hAnsi="Times New Roman" w:cs="Times New Roman"/>
        </w:rPr>
        <w:t>By performing these duties with utmost responsibility and care, I was able to support the branch to carry out the daily operations efficiently and effectively. My contribution enabled me not only to learn the processes involved in the operations but also to gain more insight into the role played by the commercial banks in the economy.</w:t>
      </w:r>
    </w:p>
    <w:p w14:paraId="5E4DC19C" w14:textId="572CE1AA" w:rsidR="00E53C06" w:rsidRPr="00FE4797" w:rsidRDefault="00E53C06" w:rsidP="008424C7">
      <w:pPr>
        <w:pStyle w:val="NoSpacing"/>
        <w:spacing w:line="360" w:lineRule="auto"/>
        <w:jc w:val="both"/>
        <w:rPr>
          <w:rFonts w:ascii="Times New Roman" w:hAnsi="Times New Roman" w:cs="Times New Roman"/>
          <w:b/>
          <w:color w:val="0070C0"/>
          <w:sz w:val="24"/>
          <w:szCs w:val="24"/>
        </w:rPr>
      </w:pPr>
      <w:r w:rsidRPr="00FE4797">
        <w:rPr>
          <w:rFonts w:ascii="Times New Roman" w:hAnsi="Times New Roman" w:cs="Times New Roman"/>
          <w:b/>
          <w:color w:val="0070C0"/>
          <w:sz w:val="24"/>
          <w:szCs w:val="24"/>
        </w:rPr>
        <w:t xml:space="preserve">3.4 Evaluation </w:t>
      </w:r>
    </w:p>
    <w:p w14:paraId="762047A2" w14:textId="69609595" w:rsidR="00770DA7" w:rsidRPr="00FE4797" w:rsidRDefault="00770DA7" w:rsidP="008424C7">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Throughout my internship experience, I was evaluated through observation of my activities and tasks, I also learned by performing daily duties that enabled me to gain insight into the role played by the banks and to develop my skills in different areas. The evaluation process was not formally documented but was done informally by observing my overall behavior and performance as an intern. To begin with, my evaluation involved determining my understanding of the basic operations of the bank. This was achieved by observing how fast I adapted to the procedures and the rate at which I mastered the various procedures such as documentation and correspondence.</w:t>
      </w:r>
    </w:p>
    <w:p w14:paraId="4F68FE7F" w14:textId="77777777" w:rsidR="00770DA7" w:rsidRPr="00FE4797" w:rsidRDefault="00770DA7" w:rsidP="008424C7">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Throughout my internship, I was also evaluated based on how well I performed specific duties. For instance, once I had mastered the documentation and correspondence procedures, I was assigned different duties such as account opening, cheque clearing process and dealing with customer inquiries and issues. These activities were monitored by the Senior Officers to ensure that I performed them competently and accurately. In addition, I was evaluated based on my overall behavior, communication skills and ability to deal with customers and other aspects of the banking operations.</w:t>
      </w:r>
    </w:p>
    <w:p w14:paraId="20BAB173" w14:textId="54F5DE01" w:rsidR="00E53C06" w:rsidRPr="00FE4797" w:rsidRDefault="00770DA7" w:rsidP="008424C7">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Thus, as an intern, my evaluation involved observing my overall behavior and performance as well as monitoring how I performed different duties assigned to me. Through this, I was able to gain more insight into the different activities involved in the operations of the commercial banks. The evaluation enabled me to develop my skills further while being able to perform the duties assigned to me efficiently and effectively.</w:t>
      </w:r>
    </w:p>
    <w:p w14:paraId="48508010" w14:textId="747C3B92" w:rsidR="00E53C06" w:rsidRPr="00FE4797" w:rsidRDefault="00E53C06" w:rsidP="008424C7">
      <w:pPr>
        <w:pStyle w:val="NoSpacing"/>
        <w:spacing w:line="360" w:lineRule="auto"/>
        <w:jc w:val="both"/>
        <w:rPr>
          <w:rFonts w:ascii="Times New Roman" w:hAnsi="Times New Roman" w:cs="Times New Roman"/>
          <w:b/>
          <w:color w:val="0070C0"/>
          <w:sz w:val="24"/>
          <w:szCs w:val="24"/>
        </w:rPr>
      </w:pPr>
      <w:r w:rsidRPr="00FE4797">
        <w:rPr>
          <w:rFonts w:ascii="Times New Roman" w:hAnsi="Times New Roman" w:cs="Times New Roman"/>
          <w:b/>
          <w:color w:val="0070C0"/>
          <w:sz w:val="24"/>
          <w:szCs w:val="24"/>
        </w:rPr>
        <w:t>3.5 Skills Applied</w:t>
      </w:r>
    </w:p>
    <w:p w14:paraId="029E94BD" w14:textId="7F867141" w:rsidR="00770DA7" w:rsidRPr="00FE4797" w:rsidRDefault="00770DA7" w:rsidP="008424C7">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lastRenderedPageBreak/>
        <w:t>During my internship experience at Dhaka Bank PLC, I was able to apply different skills both, technically and interpersonal skills to perform my duties efficiently and effectively. Communication, excel proficiency, attention to details and prioritizing tasks are among the various skills that I have applied throughout my internship.</w:t>
      </w:r>
    </w:p>
    <w:p w14:paraId="18BCBB3A" w14:textId="77777777" w:rsidR="00770DA7" w:rsidRPr="00FE4797" w:rsidRDefault="00770DA7" w:rsidP="008424C7">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Communication is a vital skill that is applicable in every aspect of life, including the banking operations. Throughout my internship, I was able to apply this skill as I interacted with different people, including clients, customers and fellow employees. As an intern, I was involved in various duties relating to customer service, such as processing account opening, cheque clearing process, responding to customer inquiries and addressing their complaints and concerns. In order to perform these duties efficiently and effectively, I had to apply my communication skills to listen to my clients’ needs and concerns and respond appropriately to their inquiries. Therefore, by using my communication skills, I was able to develop my client service skills as well as my interpersonal skills.</w:t>
      </w:r>
    </w:p>
    <w:p w14:paraId="1B676C21" w14:textId="77777777" w:rsidR="00770DA7" w:rsidRPr="00FE4797" w:rsidRDefault="00770DA7" w:rsidP="008424C7">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Another useful skill that I applied while performing my duties was Excel proficiency. I used this skill especially in the cheque clearing process, where I had to ensure that the cheques were cleared accurately using Microsoft Excel. Apart from applying my communication skills, I also used my excel proficiency to organize and manage the accounts records. By applying this skill, I was able to manage multiple activities and tasks without getting confused.</w:t>
      </w:r>
    </w:p>
    <w:p w14:paraId="2B465B52" w14:textId="17C9AF0D" w:rsidR="00BA7FC6" w:rsidRPr="00FE4797" w:rsidRDefault="00BA7FC6" w:rsidP="008424C7">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Attention to details is yet another important skill that relates even more broadly in the pressure world of banking operations. It includes paying attention to details and ensuring that tasks are completed correctly exact When checking entering while cheque clearing and account opening, the accuracy of details takes center stage that minimizes many errors.</w:t>
      </w:r>
    </w:p>
    <w:p w14:paraId="69ABE01D" w14:textId="6C8AFE30" w:rsidR="00770DA7" w:rsidRPr="00FE4797" w:rsidRDefault="00770DA7" w:rsidP="008424C7">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 xml:space="preserve"> As an intern, I had to apply my attention to detail in screening the customers’ information and verifying their National Identity Cards (NIDs). In addition, I was also required to ensure that the KYC documentation was done correctly. I had to apply this skill in all the processes to ensure that no step was overlooked and that the tasks were completed within the specified time frame.</w:t>
      </w:r>
    </w:p>
    <w:p w14:paraId="01C1A63C" w14:textId="77777777" w:rsidR="00770DA7" w:rsidRPr="00FE4797" w:rsidRDefault="00770DA7" w:rsidP="008424C7">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 xml:space="preserve">Prioritizing is an equally important skill that I have applied in performing my duties as an intern. This skill is specifically important in ensuring that the tasks are completed within the shortest time possible. It is a must in almost every activity that </w:t>
      </w:r>
      <w:r w:rsidRPr="00FE4797">
        <w:rPr>
          <w:rFonts w:ascii="Times New Roman" w:hAnsi="Times New Roman" w:cs="Times New Roman"/>
          <w:sz w:val="24"/>
          <w:szCs w:val="24"/>
        </w:rPr>
        <w:lastRenderedPageBreak/>
        <w:t>one engages in, including the banking operations. Throughout my internship, I used this skill in addressing the customers’ concerns. For example, I had to deal with different customer inquiries, some of which were more urgent and required immediate attention. I was also expected to address each concern carefully and efficiently, and to ensure that the tasks at hand were completed within the</w:t>
      </w:r>
      <w:r w:rsidRPr="008424C7">
        <w:rPr>
          <w:rFonts w:ascii="Times New Roman" w:hAnsi="Times New Roman" w:cs="Times New Roman"/>
        </w:rPr>
        <w:t xml:space="preserve"> specified time frame. In addition, </w:t>
      </w:r>
      <w:r w:rsidRPr="00FE4797">
        <w:rPr>
          <w:rFonts w:ascii="Times New Roman" w:hAnsi="Times New Roman" w:cs="Times New Roman"/>
          <w:sz w:val="24"/>
          <w:szCs w:val="24"/>
        </w:rPr>
        <w:t>I was able to apply this skill in managing multiple tasks that were assigned to me without getting confused.</w:t>
      </w:r>
    </w:p>
    <w:p w14:paraId="7D12FC46" w14:textId="77777777" w:rsidR="00770DA7" w:rsidRPr="00FE4797" w:rsidRDefault="00770DA7" w:rsidP="008424C7">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Furthermore, as a computer literate individual, I was able to apply my computer skills in performing various duties using Microsoft Office, and other related applications. I was also familiar with the digital processes used in the operations of the Dhaka Bank PLC. Additionally, I was able to apply my computer skills to complete various documents and record keeping procedures. Lastly, I was able to apply my adaptability skills throughout my internship experience to learn new skills as well as to adjust to new environments.</w:t>
      </w:r>
    </w:p>
    <w:p w14:paraId="42DFCC18" w14:textId="5C64F747" w:rsidR="00770DA7" w:rsidRPr="00FE4797" w:rsidRDefault="00770DA7" w:rsidP="008424C7">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Therefore, my internship experience enabled me to develop my technical and interpersonal skills as I engaged in various duties that helped me to gain more insight into the different aspects of banking operations.</w:t>
      </w:r>
    </w:p>
    <w:p w14:paraId="0993973C" w14:textId="77777777" w:rsidR="00A76045" w:rsidRPr="00FE4797" w:rsidRDefault="00A76045" w:rsidP="006202F9">
      <w:pPr>
        <w:pStyle w:val="NoSpacing"/>
        <w:spacing w:line="360" w:lineRule="auto"/>
        <w:jc w:val="both"/>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1D8454" w14:textId="77777777" w:rsidR="00A76045" w:rsidRPr="00FE4797" w:rsidRDefault="00A76045" w:rsidP="006202F9">
      <w:pPr>
        <w:pStyle w:val="NoSpacing"/>
        <w:spacing w:line="360" w:lineRule="auto"/>
        <w:jc w:val="both"/>
        <w:rPr>
          <w:rFonts w:ascii="Times New Roman" w:hAnsi="Times New Roman" w:cs="Times New Roman"/>
          <w:bCs/>
          <w:sz w:val="24"/>
          <w:szCs w:val="24"/>
        </w:rPr>
      </w:pPr>
    </w:p>
    <w:p w14:paraId="770AD0BB" w14:textId="7926E9AC" w:rsidR="00A76045" w:rsidRPr="00FE4797" w:rsidRDefault="00A76045" w:rsidP="006202F9">
      <w:pPr>
        <w:pStyle w:val="NoSpacing"/>
        <w:spacing w:line="360" w:lineRule="auto"/>
        <w:jc w:val="both"/>
        <w:rPr>
          <w:rFonts w:ascii="Times New Roman" w:hAnsi="Times New Roman" w:cs="Times New Roman"/>
          <w:bCs/>
          <w:sz w:val="24"/>
          <w:szCs w:val="24"/>
        </w:rPr>
      </w:pPr>
    </w:p>
    <w:p w14:paraId="74F685B9" w14:textId="77777777" w:rsidR="00A76045" w:rsidRPr="006910B4" w:rsidRDefault="00A76045" w:rsidP="006202F9">
      <w:pPr>
        <w:pStyle w:val="NoSpacing"/>
        <w:spacing w:line="360" w:lineRule="auto"/>
        <w:jc w:val="both"/>
        <w:rPr>
          <w:rFonts w:ascii="Times New Roman" w:hAnsi="Times New Roman" w:cs="Times New Roman"/>
          <w:bCs/>
        </w:rPr>
      </w:pPr>
    </w:p>
    <w:p w14:paraId="30750AB6" w14:textId="77777777" w:rsidR="00A76045" w:rsidRPr="006910B4" w:rsidRDefault="00A76045" w:rsidP="006202F9">
      <w:pPr>
        <w:pStyle w:val="NoSpacing"/>
        <w:spacing w:line="360" w:lineRule="auto"/>
        <w:jc w:val="both"/>
        <w:rPr>
          <w:rFonts w:ascii="Times New Roman" w:hAnsi="Times New Roman" w:cs="Times New Roman"/>
          <w:bCs/>
        </w:rPr>
      </w:pPr>
    </w:p>
    <w:p w14:paraId="1528AF60" w14:textId="77777777" w:rsidR="00A76045" w:rsidRPr="006910B4" w:rsidRDefault="00A76045" w:rsidP="006202F9">
      <w:pPr>
        <w:pStyle w:val="NoSpacing"/>
        <w:spacing w:line="360" w:lineRule="auto"/>
        <w:jc w:val="both"/>
        <w:rPr>
          <w:rFonts w:ascii="Times New Roman" w:hAnsi="Times New Roman" w:cs="Times New Roman"/>
          <w:bCs/>
        </w:rPr>
      </w:pPr>
    </w:p>
    <w:p w14:paraId="54DCC5BF" w14:textId="77777777" w:rsidR="00A76045" w:rsidRPr="006910B4" w:rsidRDefault="00A76045" w:rsidP="006202F9">
      <w:pPr>
        <w:pStyle w:val="NoSpacing"/>
        <w:spacing w:line="360" w:lineRule="auto"/>
        <w:jc w:val="both"/>
        <w:rPr>
          <w:rFonts w:ascii="Times New Roman" w:hAnsi="Times New Roman" w:cs="Times New Roman"/>
          <w:bCs/>
        </w:rPr>
      </w:pPr>
    </w:p>
    <w:p w14:paraId="11F39736" w14:textId="1E2B77C4" w:rsidR="004F3EAD" w:rsidRPr="006910B4" w:rsidRDefault="004F3EAD" w:rsidP="006202F9">
      <w:pPr>
        <w:pStyle w:val="NoSpacing"/>
        <w:spacing w:line="360" w:lineRule="auto"/>
        <w:jc w:val="both"/>
        <w:rPr>
          <w:rFonts w:ascii="Times New Roman" w:hAnsi="Times New Roman" w:cs="Times New Roman"/>
          <w:bCs/>
        </w:rPr>
      </w:pPr>
    </w:p>
    <w:p w14:paraId="48FCA006" w14:textId="77777777" w:rsidR="004F3EAD" w:rsidRPr="006910B4" w:rsidRDefault="004F3EAD" w:rsidP="006202F9">
      <w:pPr>
        <w:pStyle w:val="NoSpacing"/>
        <w:spacing w:line="360" w:lineRule="auto"/>
        <w:jc w:val="both"/>
        <w:rPr>
          <w:rFonts w:ascii="Times New Roman" w:hAnsi="Times New Roman" w:cs="Times New Roman"/>
          <w:bCs/>
        </w:rPr>
      </w:pPr>
    </w:p>
    <w:p w14:paraId="1E93E2DE" w14:textId="77777777" w:rsidR="004F3EAD" w:rsidRPr="006910B4" w:rsidRDefault="004F3EAD" w:rsidP="006202F9">
      <w:pPr>
        <w:pStyle w:val="NoSpacing"/>
        <w:spacing w:line="360" w:lineRule="auto"/>
        <w:jc w:val="both"/>
        <w:rPr>
          <w:rFonts w:ascii="Times New Roman" w:hAnsi="Times New Roman" w:cs="Times New Roman"/>
          <w:bCs/>
        </w:rPr>
      </w:pPr>
    </w:p>
    <w:p w14:paraId="2A732C93" w14:textId="77777777" w:rsidR="004F3EAD" w:rsidRPr="006910B4" w:rsidRDefault="004F3EAD" w:rsidP="006202F9">
      <w:pPr>
        <w:pStyle w:val="NoSpacing"/>
        <w:spacing w:line="360" w:lineRule="auto"/>
        <w:jc w:val="both"/>
        <w:rPr>
          <w:rFonts w:ascii="Times New Roman" w:hAnsi="Times New Roman" w:cs="Times New Roman"/>
          <w:bCs/>
        </w:rPr>
      </w:pPr>
    </w:p>
    <w:p w14:paraId="1F81D9A6" w14:textId="77777777" w:rsidR="004F3EAD" w:rsidRPr="006910B4" w:rsidRDefault="004F3EAD" w:rsidP="006202F9">
      <w:pPr>
        <w:pStyle w:val="NoSpacing"/>
        <w:spacing w:line="360" w:lineRule="auto"/>
        <w:jc w:val="both"/>
        <w:rPr>
          <w:rFonts w:ascii="Times New Roman" w:hAnsi="Times New Roman" w:cs="Times New Roman"/>
          <w:bCs/>
        </w:rPr>
      </w:pPr>
    </w:p>
    <w:p w14:paraId="469BE48E" w14:textId="77777777" w:rsidR="00310387" w:rsidRDefault="00310387" w:rsidP="00310387">
      <w:pPr>
        <w:pStyle w:val="NoSpacing"/>
        <w:spacing w:line="360" w:lineRule="auto"/>
        <w:jc w:val="center"/>
        <w:rPr>
          <w:rFonts w:ascii="Times New Roman" w:hAnsi="Times New Roman" w:cs="Times New Roman"/>
          <w:b/>
          <w:color w:val="1F3864" w:themeColor="accent5" w:themeShade="80"/>
          <w:sz w:val="50"/>
          <w:szCs w:val="50"/>
        </w:rPr>
      </w:pPr>
    </w:p>
    <w:p w14:paraId="659BF6D9" w14:textId="77777777" w:rsidR="00310387" w:rsidRDefault="00310387" w:rsidP="00310387">
      <w:pPr>
        <w:pStyle w:val="NoSpacing"/>
        <w:spacing w:line="360" w:lineRule="auto"/>
        <w:jc w:val="center"/>
        <w:rPr>
          <w:rFonts w:ascii="Times New Roman" w:hAnsi="Times New Roman" w:cs="Times New Roman"/>
          <w:b/>
          <w:color w:val="1F3864" w:themeColor="accent5" w:themeShade="80"/>
          <w:sz w:val="50"/>
          <w:szCs w:val="50"/>
        </w:rPr>
      </w:pPr>
    </w:p>
    <w:p w14:paraId="2B59D147" w14:textId="77777777" w:rsidR="00310387" w:rsidRDefault="00310387" w:rsidP="00310387">
      <w:pPr>
        <w:pStyle w:val="NoSpacing"/>
        <w:spacing w:line="360" w:lineRule="auto"/>
        <w:jc w:val="center"/>
        <w:rPr>
          <w:rFonts w:ascii="Times New Roman" w:hAnsi="Times New Roman" w:cs="Times New Roman"/>
          <w:b/>
          <w:color w:val="1F3864" w:themeColor="accent5" w:themeShade="80"/>
          <w:sz w:val="50"/>
          <w:szCs w:val="50"/>
        </w:rPr>
      </w:pPr>
    </w:p>
    <w:p w14:paraId="2FBE6098" w14:textId="77777777" w:rsidR="00310387" w:rsidRDefault="00310387" w:rsidP="00310387">
      <w:pPr>
        <w:pStyle w:val="NoSpacing"/>
        <w:spacing w:line="360" w:lineRule="auto"/>
        <w:jc w:val="center"/>
        <w:rPr>
          <w:rFonts w:ascii="Times New Roman" w:hAnsi="Times New Roman" w:cs="Times New Roman"/>
          <w:b/>
          <w:color w:val="1F3864" w:themeColor="accent5" w:themeShade="80"/>
          <w:sz w:val="50"/>
          <w:szCs w:val="50"/>
        </w:rPr>
      </w:pPr>
    </w:p>
    <w:p w14:paraId="0D164C45" w14:textId="00F4B3A1" w:rsidR="00310387" w:rsidRPr="00310387" w:rsidRDefault="00AB09D2" w:rsidP="00310387">
      <w:pPr>
        <w:pStyle w:val="NoSpacing"/>
        <w:spacing w:line="360" w:lineRule="auto"/>
        <w:jc w:val="center"/>
        <w:rPr>
          <w:rFonts w:ascii="Times New Roman" w:hAnsi="Times New Roman" w:cs="Times New Roman"/>
          <w:b/>
          <w:color w:val="1F3864" w:themeColor="accent5" w:themeShade="80"/>
          <w:sz w:val="50"/>
          <w:szCs w:val="50"/>
        </w:rPr>
      </w:pPr>
      <w:r w:rsidRPr="00310387">
        <w:rPr>
          <w:rFonts w:ascii="Times New Roman" w:hAnsi="Times New Roman" w:cs="Times New Roman"/>
          <w:b/>
          <w:color w:val="1F3864" w:themeColor="accent5" w:themeShade="80"/>
          <w:sz w:val="50"/>
          <w:szCs w:val="50"/>
        </w:rPr>
        <w:t>Chapter 4</w:t>
      </w:r>
    </w:p>
    <w:p w14:paraId="53876B67" w14:textId="2B78B275" w:rsidR="004F3EAD" w:rsidRPr="00310387" w:rsidRDefault="00AB09D2" w:rsidP="00310387">
      <w:pPr>
        <w:pStyle w:val="NoSpacing"/>
        <w:spacing w:line="360" w:lineRule="auto"/>
        <w:jc w:val="center"/>
        <w:rPr>
          <w:rFonts w:ascii="Times New Roman" w:hAnsi="Times New Roman" w:cs="Times New Roman"/>
          <w:b/>
          <w:color w:val="1F3864" w:themeColor="accent5" w:themeShade="80"/>
          <w:sz w:val="50"/>
          <w:szCs w:val="50"/>
        </w:rPr>
      </w:pPr>
      <w:r w:rsidRPr="00310387">
        <w:rPr>
          <w:rFonts w:ascii="Times New Roman" w:hAnsi="Times New Roman" w:cs="Times New Roman"/>
          <w:b/>
          <w:color w:val="1F3864" w:themeColor="accent5" w:themeShade="80"/>
          <w:sz w:val="50"/>
          <w:szCs w:val="50"/>
        </w:rPr>
        <w:t>Analysis</w:t>
      </w:r>
      <w:r w:rsidR="00C84F98" w:rsidRPr="00310387">
        <w:rPr>
          <w:rFonts w:ascii="Times New Roman" w:hAnsi="Times New Roman" w:cs="Times New Roman"/>
          <w:b/>
          <w:color w:val="1F3864" w:themeColor="accent5" w:themeShade="80"/>
          <w:sz w:val="50"/>
          <w:szCs w:val="50"/>
        </w:rPr>
        <w:t xml:space="preserve"> &amp; Findings</w:t>
      </w:r>
    </w:p>
    <w:p w14:paraId="0D302DCE" w14:textId="77777777" w:rsidR="004F3EAD" w:rsidRPr="006910B4" w:rsidRDefault="004F3EAD" w:rsidP="006202F9">
      <w:pPr>
        <w:pStyle w:val="NoSpacing"/>
        <w:spacing w:line="360" w:lineRule="auto"/>
        <w:jc w:val="both"/>
        <w:rPr>
          <w:rFonts w:ascii="Times New Roman" w:hAnsi="Times New Roman" w:cs="Times New Roman"/>
          <w:bCs/>
        </w:rPr>
      </w:pPr>
    </w:p>
    <w:p w14:paraId="0C59F415" w14:textId="77777777" w:rsidR="00A76045" w:rsidRPr="006910B4" w:rsidRDefault="00A76045" w:rsidP="006202F9">
      <w:pPr>
        <w:pStyle w:val="NoSpacing"/>
        <w:spacing w:line="360" w:lineRule="auto"/>
        <w:jc w:val="both"/>
        <w:rPr>
          <w:rFonts w:ascii="Times New Roman" w:hAnsi="Times New Roman" w:cs="Times New Roman"/>
          <w:bCs/>
        </w:rPr>
      </w:pPr>
    </w:p>
    <w:p w14:paraId="71F57E9A" w14:textId="77777777" w:rsidR="00A76045" w:rsidRPr="006910B4" w:rsidRDefault="00A76045" w:rsidP="006202F9">
      <w:pPr>
        <w:pStyle w:val="NoSpacing"/>
        <w:spacing w:line="360" w:lineRule="auto"/>
        <w:jc w:val="both"/>
        <w:rPr>
          <w:rFonts w:ascii="Times New Roman" w:hAnsi="Times New Roman" w:cs="Times New Roman"/>
          <w:bCs/>
        </w:rPr>
      </w:pPr>
    </w:p>
    <w:p w14:paraId="7206C3E4" w14:textId="77777777" w:rsidR="00A76045" w:rsidRPr="006910B4" w:rsidRDefault="00A76045" w:rsidP="006202F9">
      <w:pPr>
        <w:pStyle w:val="NoSpacing"/>
        <w:spacing w:line="360" w:lineRule="auto"/>
        <w:jc w:val="both"/>
        <w:rPr>
          <w:rFonts w:ascii="Times New Roman" w:hAnsi="Times New Roman" w:cs="Times New Roman"/>
          <w:bCs/>
        </w:rPr>
      </w:pPr>
    </w:p>
    <w:p w14:paraId="0895FC0A" w14:textId="77777777" w:rsidR="00A76045" w:rsidRPr="006910B4" w:rsidRDefault="00A76045" w:rsidP="006202F9">
      <w:pPr>
        <w:pStyle w:val="NoSpacing"/>
        <w:spacing w:line="360" w:lineRule="auto"/>
        <w:jc w:val="both"/>
        <w:rPr>
          <w:rFonts w:ascii="Times New Roman" w:hAnsi="Times New Roman" w:cs="Times New Roman"/>
          <w:bCs/>
        </w:rPr>
      </w:pPr>
    </w:p>
    <w:p w14:paraId="7CF2C8FF" w14:textId="77777777" w:rsidR="005059D6" w:rsidRPr="006910B4" w:rsidRDefault="005059D6" w:rsidP="006202F9">
      <w:pPr>
        <w:pStyle w:val="NoSpacing"/>
        <w:spacing w:line="360" w:lineRule="auto"/>
        <w:jc w:val="both"/>
        <w:rPr>
          <w:rFonts w:ascii="Times New Roman" w:hAnsi="Times New Roman" w:cs="Times New Roman"/>
          <w:bCs/>
        </w:rPr>
      </w:pPr>
    </w:p>
    <w:p w14:paraId="0915D5C7" w14:textId="77777777" w:rsidR="005059D6" w:rsidRPr="006910B4" w:rsidRDefault="005059D6" w:rsidP="006202F9">
      <w:pPr>
        <w:pStyle w:val="NoSpacing"/>
        <w:spacing w:line="360" w:lineRule="auto"/>
        <w:jc w:val="both"/>
        <w:rPr>
          <w:rFonts w:ascii="Times New Roman" w:hAnsi="Times New Roman" w:cs="Times New Roman"/>
          <w:bCs/>
        </w:rPr>
      </w:pPr>
    </w:p>
    <w:p w14:paraId="25B6DF94" w14:textId="64DF5548" w:rsidR="005059D6" w:rsidRPr="006910B4" w:rsidRDefault="005059D6" w:rsidP="006202F9">
      <w:pPr>
        <w:pStyle w:val="NoSpacing"/>
        <w:spacing w:line="360" w:lineRule="auto"/>
        <w:jc w:val="both"/>
        <w:rPr>
          <w:rFonts w:ascii="Times New Roman" w:hAnsi="Times New Roman" w:cs="Times New Roman"/>
          <w:bCs/>
        </w:rPr>
      </w:pPr>
    </w:p>
    <w:p w14:paraId="66D79747" w14:textId="77777777" w:rsidR="00BA7FC6" w:rsidRPr="006910B4" w:rsidRDefault="00BA7FC6" w:rsidP="006202F9">
      <w:pPr>
        <w:pStyle w:val="NoSpacing"/>
        <w:spacing w:line="360" w:lineRule="auto"/>
        <w:jc w:val="both"/>
        <w:rPr>
          <w:rFonts w:ascii="Times New Roman" w:hAnsi="Times New Roman" w:cs="Times New Roman"/>
          <w:bCs/>
        </w:rPr>
      </w:pPr>
    </w:p>
    <w:p w14:paraId="73ABF1A7" w14:textId="77777777" w:rsidR="005059D6" w:rsidRPr="006910B4" w:rsidRDefault="005059D6" w:rsidP="006202F9">
      <w:pPr>
        <w:pStyle w:val="NoSpacing"/>
        <w:spacing w:line="360" w:lineRule="auto"/>
        <w:jc w:val="both"/>
        <w:rPr>
          <w:rFonts w:ascii="Times New Roman" w:hAnsi="Times New Roman" w:cs="Times New Roman"/>
          <w:bCs/>
        </w:rPr>
      </w:pPr>
    </w:p>
    <w:p w14:paraId="2662790C" w14:textId="77777777" w:rsidR="005059D6" w:rsidRPr="006910B4" w:rsidRDefault="005059D6" w:rsidP="006202F9">
      <w:pPr>
        <w:pStyle w:val="NoSpacing"/>
        <w:spacing w:line="360" w:lineRule="auto"/>
        <w:jc w:val="both"/>
        <w:rPr>
          <w:rFonts w:ascii="Times New Roman" w:hAnsi="Times New Roman" w:cs="Times New Roman"/>
          <w:bCs/>
        </w:rPr>
      </w:pPr>
    </w:p>
    <w:p w14:paraId="3FFB9842" w14:textId="49B7AB21" w:rsidR="005059D6" w:rsidRPr="006910B4" w:rsidRDefault="005059D6" w:rsidP="006202F9">
      <w:pPr>
        <w:pStyle w:val="NoSpacing"/>
        <w:spacing w:line="360" w:lineRule="auto"/>
        <w:jc w:val="both"/>
        <w:rPr>
          <w:rFonts w:ascii="Times New Roman" w:hAnsi="Times New Roman" w:cs="Times New Roman"/>
          <w:bCs/>
        </w:rPr>
      </w:pPr>
    </w:p>
    <w:p w14:paraId="671272B8" w14:textId="77777777" w:rsidR="00310387" w:rsidRDefault="00310387">
      <w:pPr>
        <w:rPr>
          <w:rFonts w:ascii="Times New Roman" w:hAnsi="Times New Roman" w:cs="Times New Roman"/>
        </w:rPr>
      </w:pPr>
      <w:r>
        <w:rPr>
          <w:rFonts w:ascii="Times New Roman" w:hAnsi="Times New Roman" w:cs="Times New Roman"/>
        </w:rPr>
        <w:br w:type="page"/>
      </w:r>
    </w:p>
    <w:p w14:paraId="320CE2DC" w14:textId="14BFCF83" w:rsidR="005059D6" w:rsidRPr="00FE4797" w:rsidRDefault="005059D6" w:rsidP="006202F9">
      <w:pPr>
        <w:pStyle w:val="NoSpacing"/>
        <w:spacing w:line="360" w:lineRule="auto"/>
        <w:jc w:val="both"/>
        <w:rPr>
          <w:rFonts w:ascii="Times New Roman" w:hAnsi="Times New Roman" w:cs="Times New Roman"/>
          <w:b/>
          <w:color w:val="0070C0"/>
          <w:sz w:val="24"/>
          <w:szCs w:val="24"/>
        </w:rPr>
      </w:pPr>
      <w:r w:rsidRPr="00FE4797">
        <w:rPr>
          <w:rFonts w:ascii="Times New Roman" w:hAnsi="Times New Roman" w:cs="Times New Roman"/>
          <w:b/>
          <w:color w:val="0070C0"/>
          <w:sz w:val="24"/>
          <w:szCs w:val="24"/>
        </w:rPr>
        <w:lastRenderedPageBreak/>
        <w:t xml:space="preserve">4.1 Analysis of </w:t>
      </w:r>
      <w:r w:rsidR="00310387" w:rsidRPr="00FE4797">
        <w:rPr>
          <w:rFonts w:ascii="Times New Roman" w:hAnsi="Times New Roman" w:cs="Times New Roman"/>
          <w:b/>
          <w:color w:val="0070C0"/>
          <w:sz w:val="24"/>
          <w:szCs w:val="24"/>
        </w:rPr>
        <w:t>t</w:t>
      </w:r>
      <w:r w:rsidRPr="00FE4797">
        <w:rPr>
          <w:rFonts w:ascii="Times New Roman" w:hAnsi="Times New Roman" w:cs="Times New Roman"/>
          <w:b/>
          <w:color w:val="0070C0"/>
          <w:sz w:val="24"/>
          <w:szCs w:val="24"/>
        </w:rPr>
        <w:t>he Report</w:t>
      </w:r>
    </w:p>
    <w:p w14:paraId="790CB6B4" w14:textId="77777777" w:rsidR="00E53C06" w:rsidRPr="00FE4797" w:rsidRDefault="00E53C06" w:rsidP="006202F9">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Dhaka Bank PLC has built an excellent reputation in Bangladesh by providing customer-centric digital payment services and constantly innovating to offer better customer experience. By providing digital payment services like ezyBank, Dhaka Bank GO Plus, Bangla QR, RTGS, BEFTN, and NPSB, Dhaka Bank has managed to increase the convenience of its customers and contributed to the digital banking revolution in Bangladesh. This report aims to analyze the growth, revenue, and customer preference of these digital payment services and their impact on Dhaka Bank and the banking industry. This report has conducted a survey among 30 customers to determine the preferred digital payment services and their satisfaction with the services. This analysis will help understand the customer-centric approach of Dhaka Bank and its contribution to the digital banking space through constant innovation and investment in digital payment services.</w:t>
      </w:r>
    </w:p>
    <w:p w14:paraId="567797A6" w14:textId="77777777" w:rsidR="006E47D7" w:rsidRPr="006910B4" w:rsidRDefault="006E47D7" w:rsidP="006202F9">
      <w:pPr>
        <w:pStyle w:val="NoSpacing"/>
        <w:spacing w:line="360" w:lineRule="auto"/>
        <w:jc w:val="both"/>
        <w:rPr>
          <w:rFonts w:ascii="Times New Roman" w:hAnsi="Times New Roman" w:cs="Times New Roman"/>
        </w:rPr>
      </w:pPr>
    </w:p>
    <w:p w14:paraId="15510D63" w14:textId="625BBB97" w:rsidR="00363FDF" w:rsidRPr="006910B4" w:rsidRDefault="00363FDF" w:rsidP="006E47D7">
      <w:pPr>
        <w:pStyle w:val="NoSpacing"/>
        <w:spacing w:line="360" w:lineRule="auto"/>
        <w:jc w:val="center"/>
        <w:rPr>
          <w:rFonts w:ascii="Times New Roman" w:hAnsi="Times New Roman" w:cs="Times New Roman"/>
        </w:rPr>
      </w:pPr>
      <w:r w:rsidRPr="006910B4">
        <w:rPr>
          <w:rFonts w:ascii="Times New Roman" w:hAnsi="Times New Roman" w:cs="Times New Roman"/>
          <w:bCs/>
          <w:noProof/>
        </w:rPr>
        <w:drawing>
          <wp:inline distT="0" distB="0" distL="0" distR="0" wp14:anchorId="2989C027" wp14:editId="56737BD4">
            <wp:extent cx="4872896" cy="313055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_- visual selection (7).png"/>
                    <pic:cNvPicPr/>
                  </pic:nvPicPr>
                  <pic:blipFill rotWithShape="1">
                    <a:blip r:embed="rId20">
                      <a:extLst>
                        <a:ext uri="{28A0092B-C50C-407E-A947-70E740481C1C}">
                          <a14:useLocalDpi xmlns:a14="http://schemas.microsoft.com/office/drawing/2010/main" val="0"/>
                        </a:ext>
                      </a:extLst>
                    </a:blip>
                    <a:srcRect l="2598" t="6453" r="3637"/>
                    <a:stretch/>
                  </pic:blipFill>
                  <pic:spPr bwMode="auto">
                    <a:xfrm>
                      <a:off x="0" y="0"/>
                      <a:ext cx="4914095" cy="3157018"/>
                    </a:xfrm>
                    <a:prstGeom prst="rect">
                      <a:avLst/>
                    </a:prstGeom>
                    <a:ln>
                      <a:noFill/>
                    </a:ln>
                    <a:extLst>
                      <a:ext uri="{53640926-AAD7-44D8-BBD7-CCE9431645EC}">
                        <a14:shadowObscured xmlns:a14="http://schemas.microsoft.com/office/drawing/2010/main"/>
                      </a:ext>
                    </a:extLst>
                  </pic:spPr>
                </pic:pic>
              </a:graphicData>
            </a:graphic>
          </wp:inline>
        </w:drawing>
      </w:r>
    </w:p>
    <w:p w14:paraId="617B3CF8" w14:textId="77777777" w:rsidR="00363FDF" w:rsidRPr="006E47D7" w:rsidRDefault="00363FDF" w:rsidP="006E47D7">
      <w:pPr>
        <w:pStyle w:val="NoSpacing"/>
        <w:spacing w:line="360" w:lineRule="auto"/>
        <w:jc w:val="center"/>
        <w:rPr>
          <w:rFonts w:ascii="Times New Roman" w:hAnsi="Times New Roman" w:cs="Times New Roman"/>
          <w:b/>
          <w:bCs/>
        </w:rPr>
      </w:pPr>
      <w:r w:rsidRPr="006E47D7">
        <w:rPr>
          <w:rFonts w:ascii="Times New Roman" w:hAnsi="Times New Roman" w:cs="Times New Roman"/>
          <w:b/>
          <w:bCs/>
        </w:rPr>
        <w:t>Figure 08: Digital Payment Services</w:t>
      </w:r>
    </w:p>
    <w:p w14:paraId="74387AA0" w14:textId="77777777" w:rsidR="006E47D7" w:rsidRDefault="006E47D7" w:rsidP="006202F9">
      <w:pPr>
        <w:pStyle w:val="NoSpacing"/>
        <w:spacing w:line="360" w:lineRule="auto"/>
        <w:jc w:val="both"/>
        <w:rPr>
          <w:rFonts w:ascii="Times New Roman" w:hAnsi="Times New Roman" w:cs="Times New Roman"/>
          <w:bCs/>
          <w:color w:val="2F5496" w:themeColor="accent5" w:themeShade="BF"/>
        </w:rPr>
      </w:pPr>
    </w:p>
    <w:p w14:paraId="6C1F6EEB" w14:textId="77777777" w:rsidR="006E47D7" w:rsidRDefault="006E47D7">
      <w:pPr>
        <w:rPr>
          <w:rFonts w:ascii="Times New Roman" w:hAnsi="Times New Roman" w:cs="Times New Roman"/>
          <w:b/>
          <w:bCs/>
          <w:color w:val="2F5496" w:themeColor="accent5" w:themeShade="BF"/>
        </w:rPr>
      </w:pPr>
      <w:r>
        <w:rPr>
          <w:rFonts w:ascii="Times New Roman" w:hAnsi="Times New Roman" w:cs="Times New Roman"/>
          <w:b/>
          <w:bCs/>
          <w:color w:val="2F5496" w:themeColor="accent5" w:themeShade="BF"/>
        </w:rPr>
        <w:br w:type="page"/>
      </w:r>
    </w:p>
    <w:p w14:paraId="4FDEE42A" w14:textId="78EDE62E" w:rsidR="00FA0020" w:rsidRPr="006E47D7" w:rsidRDefault="001B289B" w:rsidP="006202F9">
      <w:pPr>
        <w:pStyle w:val="NoSpacing"/>
        <w:spacing w:line="360" w:lineRule="auto"/>
        <w:jc w:val="both"/>
        <w:rPr>
          <w:rFonts w:ascii="Times New Roman" w:hAnsi="Times New Roman" w:cs="Times New Roman"/>
          <w:b/>
          <w:bCs/>
          <w:color w:val="2F5496" w:themeColor="accent5" w:themeShade="BF"/>
        </w:rPr>
      </w:pPr>
      <w:r>
        <w:rPr>
          <w:rFonts w:ascii="Times New Roman" w:hAnsi="Times New Roman" w:cs="Times New Roman"/>
          <w:b/>
          <w:bCs/>
          <w:color w:val="2F5496" w:themeColor="accent5" w:themeShade="BF"/>
        </w:rPr>
        <w:lastRenderedPageBreak/>
        <w:t xml:space="preserve">4.1.1 </w:t>
      </w:r>
      <w:r w:rsidR="00FA0020" w:rsidRPr="006E47D7">
        <w:rPr>
          <w:rFonts w:ascii="Times New Roman" w:hAnsi="Times New Roman" w:cs="Times New Roman"/>
          <w:b/>
          <w:bCs/>
          <w:color w:val="2F5496" w:themeColor="accent5" w:themeShade="BF"/>
        </w:rPr>
        <w:t>Go Plus App</w:t>
      </w:r>
    </w:p>
    <w:p w14:paraId="678DEE33" w14:textId="284681B8" w:rsidR="00E53C06" w:rsidRPr="00FE4797" w:rsidRDefault="00E53C06" w:rsidP="006202F9">
      <w:pPr>
        <w:pStyle w:val="NoSpacing"/>
        <w:spacing w:line="360" w:lineRule="auto"/>
        <w:jc w:val="both"/>
        <w:rPr>
          <w:rFonts w:ascii="Times New Roman" w:hAnsi="Times New Roman" w:cs="Times New Roman"/>
          <w:color w:val="222222"/>
          <w:sz w:val="24"/>
          <w:szCs w:val="24"/>
          <w:shd w:val="clear" w:color="auto" w:fill="FFFFFF"/>
        </w:rPr>
      </w:pPr>
      <w:r w:rsidRPr="00FE4797">
        <w:rPr>
          <w:rFonts w:ascii="Times New Roman" w:hAnsi="Times New Roman" w:cs="Times New Roman"/>
          <w:color w:val="222222"/>
          <w:sz w:val="24"/>
          <w:szCs w:val="24"/>
          <w:shd w:val="clear" w:color="auto" w:fill="FFFFFF"/>
        </w:rPr>
        <w:t>The mobile application used for real-time fund transfers, instant utility payments, and card settlements</w:t>
      </w:r>
    </w:p>
    <w:p w14:paraId="27DDF102" w14:textId="14C26438" w:rsidR="00E97305" w:rsidRPr="005B465B" w:rsidRDefault="00E97305" w:rsidP="006202F9">
      <w:pPr>
        <w:pStyle w:val="NoSpacing"/>
        <w:spacing w:line="360" w:lineRule="auto"/>
        <w:jc w:val="both"/>
        <w:rPr>
          <w:rFonts w:ascii="Times New Roman" w:hAnsi="Times New Roman" w:cs="Times New Roman"/>
          <w:b/>
          <w:bCs/>
        </w:rPr>
      </w:pPr>
      <w:r w:rsidRPr="005B465B">
        <w:rPr>
          <w:rFonts w:ascii="Times New Roman" w:hAnsi="Times New Roman" w:cs="Times New Roman"/>
          <w:b/>
          <w:bCs/>
        </w:rPr>
        <w:t xml:space="preserve">Table 01: </w:t>
      </w:r>
      <w:r w:rsidRPr="005B465B">
        <w:rPr>
          <w:rFonts w:ascii="Times New Roman" w:hAnsi="Times New Roman" w:cs="Times New Roman"/>
          <w:b/>
        </w:rPr>
        <w:t>Dhaka Bank Go Plus App Comprehensive Performance</w:t>
      </w:r>
    </w:p>
    <w:tbl>
      <w:tblPr>
        <w:tblStyle w:val="TableGrid"/>
        <w:tblW w:w="8820" w:type="dxa"/>
        <w:tblInd w:w="265" w:type="dxa"/>
        <w:tblLook w:val="04A0" w:firstRow="1" w:lastRow="0" w:firstColumn="1" w:lastColumn="0" w:noHBand="0" w:noVBand="1"/>
      </w:tblPr>
      <w:tblGrid>
        <w:gridCol w:w="2335"/>
        <w:gridCol w:w="1030"/>
        <w:gridCol w:w="1030"/>
        <w:gridCol w:w="1030"/>
        <w:gridCol w:w="1030"/>
        <w:gridCol w:w="2365"/>
      </w:tblGrid>
      <w:tr w:rsidR="00E97305" w:rsidRPr="006910B4" w14:paraId="64B66CBC" w14:textId="77777777" w:rsidTr="004B482A">
        <w:trPr>
          <w:trHeight w:val="288"/>
        </w:trPr>
        <w:tc>
          <w:tcPr>
            <w:tcW w:w="2335" w:type="dxa"/>
            <w:noWrap/>
            <w:hideMark/>
          </w:tcPr>
          <w:p w14:paraId="08739A05" w14:textId="77777777" w:rsidR="00E97305" w:rsidRPr="006910B4" w:rsidRDefault="00E97305"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Year</w:t>
            </w:r>
          </w:p>
        </w:tc>
        <w:tc>
          <w:tcPr>
            <w:tcW w:w="1030" w:type="dxa"/>
            <w:noWrap/>
            <w:hideMark/>
          </w:tcPr>
          <w:p w14:paraId="55E85F72" w14:textId="77777777" w:rsidR="00E97305" w:rsidRPr="006910B4" w:rsidRDefault="00E97305"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2021</w:t>
            </w:r>
          </w:p>
        </w:tc>
        <w:tc>
          <w:tcPr>
            <w:tcW w:w="1030" w:type="dxa"/>
            <w:noWrap/>
            <w:hideMark/>
          </w:tcPr>
          <w:p w14:paraId="4EA28A01" w14:textId="77777777" w:rsidR="00E97305" w:rsidRPr="006910B4" w:rsidRDefault="00E97305"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2022</w:t>
            </w:r>
          </w:p>
        </w:tc>
        <w:tc>
          <w:tcPr>
            <w:tcW w:w="1030" w:type="dxa"/>
            <w:noWrap/>
            <w:hideMark/>
          </w:tcPr>
          <w:p w14:paraId="4C95304A" w14:textId="77777777" w:rsidR="00E97305" w:rsidRPr="006910B4" w:rsidRDefault="00E97305"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2023</w:t>
            </w:r>
          </w:p>
        </w:tc>
        <w:tc>
          <w:tcPr>
            <w:tcW w:w="1030" w:type="dxa"/>
            <w:noWrap/>
            <w:hideMark/>
          </w:tcPr>
          <w:p w14:paraId="126A5E41" w14:textId="77777777" w:rsidR="00E97305" w:rsidRPr="006910B4" w:rsidRDefault="00E97305"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2024</w:t>
            </w:r>
          </w:p>
        </w:tc>
        <w:tc>
          <w:tcPr>
            <w:tcW w:w="2365" w:type="dxa"/>
            <w:noWrap/>
            <w:hideMark/>
          </w:tcPr>
          <w:p w14:paraId="15AE8F26" w14:textId="77777777" w:rsidR="00E97305" w:rsidRPr="006910B4" w:rsidRDefault="00E97305"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2025</w:t>
            </w:r>
          </w:p>
        </w:tc>
      </w:tr>
      <w:tr w:rsidR="00E97305" w:rsidRPr="006910B4" w14:paraId="19DB0B53" w14:textId="77777777" w:rsidTr="004B482A">
        <w:trPr>
          <w:trHeight w:val="312"/>
        </w:trPr>
        <w:tc>
          <w:tcPr>
            <w:tcW w:w="2335" w:type="dxa"/>
            <w:noWrap/>
            <w:hideMark/>
          </w:tcPr>
          <w:p w14:paraId="45765086" w14:textId="77777777" w:rsidR="00E97305" w:rsidRPr="006910B4" w:rsidRDefault="00E97305"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Go Plus App Growth Rate</w:t>
            </w:r>
          </w:p>
        </w:tc>
        <w:tc>
          <w:tcPr>
            <w:tcW w:w="1030" w:type="dxa"/>
            <w:hideMark/>
          </w:tcPr>
          <w:p w14:paraId="66FBF18E" w14:textId="77777777" w:rsidR="00E97305" w:rsidRPr="006910B4" w:rsidRDefault="00E97305"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73.10%</w:t>
            </w:r>
          </w:p>
        </w:tc>
        <w:tc>
          <w:tcPr>
            <w:tcW w:w="1030" w:type="dxa"/>
            <w:hideMark/>
          </w:tcPr>
          <w:p w14:paraId="6A6EBC5C" w14:textId="77777777" w:rsidR="00E97305" w:rsidRPr="006910B4" w:rsidRDefault="00E97305"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31.47%</w:t>
            </w:r>
          </w:p>
        </w:tc>
        <w:tc>
          <w:tcPr>
            <w:tcW w:w="1030" w:type="dxa"/>
            <w:hideMark/>
          </w:tcPr>
          <w:p w14:paraId="353D0537" w14:textId="77777777" w:rsidR="00E97305" w:rsidRPr="006910B4" w:rsidRDefault="00E97305"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25.34%</w:t>
            </w:r>
          </w:p>
        </w:tc>
        <w:tc>
          <w:tcPr>
            <w:tcW w:w="1030" w:type="dxa"/>
            <w:hideMark/>
          </w:tcPr>
          <w:p w14:paraId="00FDE920" w14:textId="77777777" w:rsidR="00E97305" w:rsidRPr="006910B4" w:rsidRDefault="00E97305"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18.49%</w:t>
            </w:r>
          </w:p>
        </w:tc>
        <w:tc>
          <w:tcPr>
            <w:tcW w:w="2365" w:type="dxa"/>
            <w:hideMark/>
          </w:tcPr>
          <w:p w14:paraId="27E51172" w14:textId="77777777" w:rsidR="00E97305" w:rsidRPr="006910B4" w:rsidRDefault="00E97305"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23.09%</w:t>
            </w:r>
          </w:p>
        </w:tc>
      </w:tr>
      <w:tr w:rsidR="00E97305" w:rsidRPr="006910B4" w14:paraId="5C1A230C" w14:textId="77777777" w:rsidTr="004B482A">
        <w:trPr>
          <w:trHeight w:val="312"/>
        </w:trPr>
        <w:tc>
          <w:tcPr>
            <w:tcW w:w="2335" w:type="dxa"/>
            <w:noWrap/>
            <w:hideMark/>
          </w:tcPr>
          <w:p w14:paraId="034E2405" w14:textId="77777777" w:rsidR="00E97305" w:rsidRPr="006910B4" w:rsidRDefault="00E97305"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Revenue Proportion</w:t>
            </w:r>
          </w:p>
        </w:tc>
        <w:tc>
          <w:tcPr>
            <w:tcW w:w="1030" w:type="dxa"/>
            <w:hideMark/>
          </w:tcPr>
          <w:p w14:paraId="67C879C4" w14:textId="77777777" w:rsidR="00E97305" w:rsidRPr="006910B4" w:rsidRDefault="00E97305"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74.61%</w:t>
            </w:r>
          </w:p>
        </w:tc>
        <w:tc>
          <w:tcPr>
            <w:tcW w:w="1030" w:type="dxa"/>
            <w:noWrap/>
            <w:hideMark/>
          </w:tcPr>
          <w:p w14:paraId="10F44144" w14:textId="77777777" w:rsidR="00E97305" w:rsidRPr="006910B4" w:rsidRDefault="00E97305"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68.42%</w:t>
            </w:r>
          </w:p>
        </w:tc>
        <w:tc>
          <w:tcPr>
            <w:tcW w:w="1030" w:type="dxa"/>
            <w:noWrap/>
            <w:hideMark/>
          </w:tcPr>
          <w:p w14:paraId="05789377" w14:textId="77777777" w:rsidR="00E97305" w:rsidRPr="006910B4" w:rsidRDefault="00E97305"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51.96%</w:t>
            </w:r>
          </w:p>
        </w:tc>
        <w:tc>
          <w:tcPr>
            <w:tcW w:w="1030" w:type="dxa"/>
            <w:noWrap/>
            <w:hideMark/>
          </w:tcPr>
          <w:p w14:paraId="7DBDF3D3" w14:textId="77777777" w:rsidR="00E97305" w:rsidRPr="006910B4" w:rsidRDefault="00E97305"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36.57%</w:t>
            </w:r>
          </w:p>
        </w:tc>
        <w:tc>
          <w:tcPr>
            <w:tcW w:w="2365" w:type="dxa"/>
            <w:noWrap/>
            <w:hideMark/>
          </w:tcPr>
          <w:p w14:paraId="7B3FDD4F" w14:textId="77777777" w:rsidR="00E97305" w:rsidRPr="006910B4" w:rsidRDefault="00E97305"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28.27%</w:t>
            </w:r>
          </w:p>
        </w:tc>
      </w:tr>
    </w:tbl>
    <w:p w14:paraId="71BF6D3B" w14:textId="77777777" w:rsidR="00363FDF" w:rsidRPr="006910B4" w:rsidRDefault="00363FDF" w:rsidP="006202F9">
      <w:pPr>
        <w:pStyle w:val="NoSpacing"/>
        <w:spacing w:line="360" w:lineRule="auto"/>
        <w:jc w:val="both"/>
        <w:rPr>
          <w:rFonts w:ascii="Times New Roman" w:hAnsi="Times New Roman" w:cs="Times New Roman"/>
          <w:bCs/>
        </w:rPr>
      </w:pPr>
    </w:p>
    <w:p w14:paraId="57CE6386" w14:textId="77777777" w:rsidR="00363FDF" w:rsidRPr="006910B4" w:rsidRDefault="004B482A" w:rsidP="006202F9">
      <w:pPr>
        <w:pStyle w:val="NoSpacing"/>
        <w:spacing w:line="360" w:lineRule="auto"/>
        <w:jc w:val="both"/>
        <w:rPr>
          <w:rFonts w:ascii="Times New Roman" w:hAnsi="Times New Roman" w:cs="Times New Roman"/>
        </w:rPr>
      </w:pPr>
      <w:r w:rsidRPr="006910B4">
        <w:rPr>
          <w:rFonts w:ascii="Times New Roman" w:hAnsi="Times New Roman" w:cs="Times New Roman"/>
          <w:noProof/>
        </w:rPr>
        <w:drawing>
          <wp:inline distT="0" distB="0" distL="0" distR="0" wp14:anchorId="42ADBC21" wp14:editId="0DC0F23D">
            <wp:extent cx="5213938" cy="2565400"/>
            <wp:effectExtent l="0" t="0" r="25400" b="2540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3CCE585" w14:textId="3106312F" w:rsidR="004B482A" w:rsidRPr="00192CA7" w:rsidRDefault="004B482A" w:rsidP="00192CA7">
      <w:pPr>
        <w:pStyle w:val="NoSpacing"/>
        <w:spacing w:line="360" w:lineRule="auto"/>
        <w:jc w:val="center"/>
        <w:rPr>
          <w:rFonts w:ascii="Times New Roman" w:hAnsi="Times New Roman" w:cs="Times New Roman"/>
          <w:b/>
          <w:bCs/>
        </w:rPr>
      </w:pPr>
      <w:r w:rsidRPr="00192CA7">
        <w:rPr>
          <w:rFonts w:ascii="Times New Roman" w:hAnsi="Times New Roman" w:cs="Times New Roman"/>
          <w:b/>
          <w:bCs/>
        </w:rPr>
        <w:t>Figure 09: Dhaka Bank Go Plus App Performance</w:t>
      </w:r>
    </w:p>
    <w:p w14:paraId="5599A10E" w14:textId="77777777" w:rsidR="00E53C06" w:rsidRPr="006910B4" w:rsidRDefault="00E53C06" w:rsidP="006202F9">
      <w:pPr>
        <w:pStyle w:val="NoSpacing"/>
        <w:spacing w:line="360" w:lineRule="auto"/>
        <w:jc w:val="both"/>
        <w:rPr>
          <w:rFonts w:ascii="Times New Roman" w:hAnsi="Times New Roman" w:cs="Times New Roman"/>
          <w:bCs/>
        </w:rPr>
      </w:pPr>
    </w:p>
    <w:p w14:paraId="0E62F34E" w14:textId="029A296A" w:rsidR="0005743E" w:rsidRPr="00FE4797" w:rsidRDefault="00E53C06"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The chart shows that the Dhaka Bank Go Plus App had a year-on-year growth of 73.10% in 2021, the highest growth rate. However, the growth rate began to decline as the platform grew more mature, registering a 23.09% growth rate in 2025. This indicates that more customers are using the Go Plus App to conduct their transactions digitally, which has benefited Dhaka Bank.</w:t>
      </w:r>
    </w:p>
    <w:p w14:paraId="3F804D9E" w14:textId="77777777" w:rsidR="00192CA7" w:rsidRPr="00FE4797" w:rsidRDefault="00192CA7" w:rsidP="006202F9">
      <w:pPr>
        <w:pStyle w:val="NoSpacing"/>
        <w:spacing w:line="360" w:lineRule="auto"/>
        <w:jc w:val="both"/>
        <w:rPr>
          <w:rFonts w:ascii="Times New Roman" w:hAnsi="Times New Roman" w:cs="Times New Roman"/>
          <w:bCs/>
          <w:color w:val="2F5496" w:themeColor="accent5" w:themeShade="BF"/>
          <w:sz w:val="24"/>
          <w:szCs w:val="24"/>
        </w:rPr>
      </w:pPr>
    </w:p>
    <w:p w14:paraId="6B34367B" w14:textId="77777777" w:rsidR="007B6D95" w:rsidRDefault="007B6D95">
      <w:pPr>
        <w:rPr>
          <w:rFonts w:ascii="Times New Roman" w:hAnsi="Times New Roman" w:cs="Times New Roman"/>
          <w:b/>
          <w:bCs/>
          <w:color w:val="2F5496" w:themeColor="accent5" w:themeShade="BF"/>
        </w:rPr>
      </w:pPr>
      <w:r>
        <w:rPr>
          <w:rFonts w:ascii="Times New Roman" w:hAnsi="Times New Roman" w:cs="Times New Roman"/>
          <w:b/>
          <w:bCs/>
          <w:color w:val="2F5496" w:themeColor="accent5" w:themeShade="BF"/>
        </w:rPr>
        <w:br w:type="page"/>
      </w:r>
    </w:p>
    <w:p w14:paraId="051C9F34" w14:textId="486BD0C0" w:rsidR="00690D8E" w:rsidRPr="00FE4797" w:rsidRDefault="00192CA7" w:rsidP="006202F9">
      <w:pPr>
        <w:pStyle w:val="NoSpacing"/>
        <w:spacing w:line="360" w:lineRule="auto"/>
        <w:jc w:val="both"/>
        <w:rPr>
          <w:rFonts w:ascii="Times New Roman" w:hAnsi="Times New Roman" w:cs="Times New Roman"/>
          <w:b/>
          <w:bCs/>
          <w:color w:val="2F5496" w:themeColor="accent5" w:themeShade="BF"/>
          <w:sz w:val="24"/>
          <w:szCs w:val="24"/>
        </w:rPr>
      </w:pPr>
      <w:r w:rsidRPr="00FE4797">
        <w:rPr>
          <w:rFonts w:ascii="Times New Roman" w:hAnsi="Times New Roman" w:cs="Times New Roman"/>
          <w:b/>
          <w:bCs/>
          <w:color w:val="2F5496" w:themeColor="accent5" w:themeShade="BF"/>
          <w:sz w:val="24"/>
          <w:szCs w:val="24"/>
        </w:rPr>
        <w:lastRenderedPageBreak/>
        <w:t xml:space="preserve">4.1.2 </w:t>
      </w:r>
      <w:r w:rsidR="00690D8E" w:rsidRPr="00FE4797">
        <w:rPr>
          <w:rFonts w:ascii="Times New Roman" w:hAnsi="Times New Roman" w:cs="Times New Roman"/>
          <w:b/>
          <w:bCs/>
          <w:color w:val="2F5496" w:themeColor="accent5" w:themeShade="BF"/>
          <w:sz w:val="24"/>
          <w:szCs w:val="24"/>
        </w:rPr>
        <w:t xml:space="preserve">EzyBank </w:t>
      </w:r>
    </w:p>
    <w:p w14:paraId="6029A1C7" w14:textId="13071530" w:rsidR="00E53C06" w:rsidRPr="00FE4797" w:rsidRDefault="00E53C06" w:rsidP="006202F9">
      <w:pPr>
        <w:pStyle w:val="NoSpacing"/>
        <w:spacing w:line="360" w:lineRule="auto"/>
        <w:jc w:val="both"/>
        <w:rPr>
          <w:rFonts w:ascii="Times New Roman" w:hAnsi="Times New Roman" w:cs="Times New Roman"/>
          <w:color w:val="222222"/>
          <w:sz w:val="24"/>
          <w:szCs w:val="24"/>
          <w:shd w:val="clear" w:color="auto" w:fill="FFFFFF"/>
        </w:rPr>
      </w:pPr>
      <w:r w:rsidRPr="00FE4797">
        <w:rPr>
          <w:rFonts w:ascii="Times New Roman" w:hAnsi="Times New Roman" w:cs="Times New Roman"/>
          <w:color w:val="222222"/>
          <w:sz w:val="24"/>
          <w:szCs w:val="24"/>
          <w:shd w:val="clear" w:color="auto" w:fill="FFFFFF"/>
        </w:rPr>
        <w:t>Dhaka Bank’s official Digital Account Opening Platform. It is an e-KYC solution used by customers to open a savings, current, or Islamic bundle bank account from the comfort of their homes using their NID.</w:t>
      </w:r>
    </w:p>
    <w:p w14:paraId="4D1AF9A1" w14:textId="77777777" w:rsidR="007B6D95" w:rsidRPr="006910B4" w:rsidRDefault="007B6D95" w:rsidP="006202F9">
      <w:pPr>
        <w:pStyle w:val="NoSpacing"/>
        <w:spacing w:line="360" w:lineRule="auto"/>
        <w:jc w:val="both"/>
        <w:rPr>
          <w:rFonts w:ascii="Times New Roman" w:hAnsi="Times New Roman" w:cs="Times New Roman"/>
        </w:rPr>
      </w:pPr>
    </w:p>
    <w:p w14:paraId="40001D22" w14:textId="33EB2CFC" w:rsidR="00302411" w:rsidRPr="007B6D95" w:rsidRDefault="00302411" w:rsidP="006202F9">
      <w:pPr>
        <w:pStyle w:val="NoSpacing"/>
        <w:spacing w:line="360" w:lineRule="auto"/>
        <w:jc w:val="both"/>
        <w:rPr>
          <w:rFonts w:ascii="Times New Roman" w:hAnsi="Times New Roman" w:cs="Times New Roman"/>
          <w:b/>
          <w:bCs/>
        </w:rPr>
      </w:pPr>
      <w:r w:rsidRPr="007B6D95">
        <w:rPr>
          <w:rFonts w:ascii="Times New Roman" w:hAnsi="Times New Roman" w:cs="Times New Roman"/>
          <w:b/>
          <w:bCs/>
        </w:rPr>
        <w:t>Table 02: ezyBank Comprehensive Performance &amp; Revenue Share</w:t>
      </w:r>
    </w:p>
    <w:tbl>
      <w:tblPr>
        <w:tblStyle w:val="TableGrid"/>
        <w:tblW w:w="0" w:type="auto"/>
        <w:tblInd w:w="355" w:type="dxa"/>
        <w:tblLook w:val="04A0" w:firstRow="1" w:lastRow="0" w:firstColumn="1" w:lastColumn="0" w:noHBand="0" w:noVBand="1"/>
      </w:tblPr>
      <w:tblGrid>
        <w:gridCol w:w="1699"/>
        <w:gridCol w:w="1365"/>
        <w:gridCol w:w="1365"/>
        <w:gridCol w:w="1247"/>
        <w:gridCol w:w="1247"/>
        <w:gridCol w:w="1247"/>
      </w:tblGrid>
      <w:tr w:rsidR="00302411" w:rsidRPr="006910B4" w14:paraId="3F674E6C" w14:textId="77777777" w:rsidTr="00302411">
        <w:trPr>
          <w:trHeight w:val="288"/>
        </w:trPr>
        <w:tc>
          <w:tcPr>
            <w:tcW w:w="1876" w:type="dxa"/>
            <w:noWrap/>
            <w:hideMark/>
          </w:tcPr>
          <w:p w14:paraId="5F6A823B" w14:textId="77777777" w:rsidR="00302411" w:rsidRPr="006910B4" w:rsidRDefault="00302411"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Year</w:t>
            </w:r>
          </w:p>
        </w:tc>
        <w:tc>
          <w:tcPr>
            <w:tcW w:w="1503" w:type="dxa"/>
            <w:noWrap/>
            <w:hideMark/>
          </w:tcPr>
          <w:p w14:paraId="14130C52" w14:textId="77777777" w:rsidR="00302411" w:rsidRPr="006910B4" w:rsidRDefault="00302411"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2021</w:t>
            </w:r>
          </w:p>
        </w:tc>
        <w:tc>
          <w:tcPr>
            <w:tcW w:w="1503" w:type="dxa"/>
            <w:noWrap/>
            <w:hideMark/>
          </w:tcPr>
          <w:p w14:paraId="39CC5512" w14:textId="77777777" w:rsidR="00302411" w:rsidRPr="006910B4" w:rsidRDefault="00302411"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2022</w:t>
            </w:r>
          </w:p>
        </w:tc>
        <w:tc>
          <w:tcPr>
            <w:tcW w:w="1371" w:type="dxa"/>
            <w:noWrap/>
            <w:hideMark/>
          </w:tcPr>
          <w:p w14:paraId="6EE85E9D" w14:textId="77777777" w:rsidR="00302411" w:rsidRPr="006910B4" w:rsidRDefault="00302411"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2023</w:t>
            </w:r>
          </w:p>
        </w:tc>
        <w:tc>
          <w:tcPr>
            <w:tcW w:w="1371" w:type="dxa"/>
            <w:noWrap/>
            <w:hideMark/>
          </w:tcPr>
          <w:p w14:paraId="6382AD63" w14:textId="77777777" w:rsidR="00302411" w:rsidRPr="006910B4" w:rsidRDefault="00302411"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2024</w:t>
            </w:r>
          </w:p>
        </w:tc>
        <w:tc>
          <w:tcPr>
            <w:tcW w:w="1371" w:type="dxa"/>
            <w:noWrap/>
            <w:hideMark/>
          </w:tcPr>
          <w:p w14:paraId="27428EA6" w14:textId="77777777" w:rsidR="00302411" w:rsidRPr="006910B4" w:rsidRDefault="00302411"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2025</w:t>
            </w:r>
          </w:p>
        </w:tc>
      </w:tr>
      <w:tr w:rsidR="00302411" w:rsidRPr="006910B4" w14:paraId="72509BD3" w14:textId="77777777" w:rsidTr="00302411">
        <w:trPr>
          <w:trHeight w:val="288"/>
        </w:trPr>
        <w:tc>
          <w:tcPr>
            <w:tcW w:w="1876" w:type="dxa"/>
            <w:noWrap/>
            <w:hideMark/>
          </w:tcPr>
          <w:p w14:paraId="79385016" w14:textId="77777777" w:rsidR="00302411" w:rsidRPr="006910B4" w:rsidRDefault="00302411"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EzyBank Growth Rate</w:t>
            </w:r>
          </w:p>
        </w:tc>
        <w:tc>
          <w:tcPr>
            <w:tcW w:w="1503" w:type="dxa"/>
            <w:noWrap/>
            <w:hideMark/>
          </w:tcPr>
          <w:p w14:paraId="00654772" w14:textId="77777777" w:rsidR="00302411" w:rsidRPr="006910B4" w:rsidRDefault="00302411"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155.67%</w:t>
            </w:r>
          </w:p>
        </w:tc>
        <w:tc>
          <w:tcPr>
            <w:tcW w:w="1503" w:type="dxa"/>
            <w:noWrap/>
            <w:hideMark/>
          </w:tcPr>
          <w:p w14:paraId="48727FCF" w14:textId="77777777" w:rsidR="00302411" w:rsidRPr="006910B4" w:rsidRDefault="00302411"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133.06%</w:t>
            </w:r>
          </w:p>
        </w:tc>
        <w:tc>
          <w:tcPr>
            <w:tcW w:w="1371" w:type="dxa"/>
            <w:noWrap/>
            <w:hideMark/>
          </w:tcPr>
          <w:p w14:paraId="6B9E0629" w14:textId="77777777" w:rsidR="00302411" w:rsidRPr="006910B4" w:rsidRDefault="00302411"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87.20%</w:t>
            </w:r>
          </w:p>
        </w:tc>
        <w:tc>
          <w:tcPr>
            <w:tcW w:w="1371" w:type="dxa"/>
            <w:noWrap/>
            <w:hideMark/>
          </w:tcPr>
          <w:p w14:paraId="285F3294" w14:textId="77777777" w:rsidR="00302411" w:rsidRPr="006910B4" w:rsidRDefault="00302411"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70.61%</w:t>
            </w:r>
          </w:p>
        </w:tc>
        <w:tc>
          <w:tcPr>
            <w:tcW w:w="1371" w:type="dxa"/>
            <w:noWrap/>
            <w:hideMark/>
          </w:tcPr>
          <w:p w14:paraId="67242FF4" w14:textId="77777777" w:rsidR="00302411" w:rsidRPr="006910B4" w:rsidRDefault="00302411"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57.10%</w:t>
            </w:r>
          </w:p>
        </w:tc>
      </w:tr>
      <w:tr w:rsidR="00302411" w:rsidRPr="006910B4" w14:paraId="108EE2AB" w14:textId="77777777" w:rsidTr="00302411">
        <w:trPr>
          <w:trHeight w:val="288"/>
        </w:trPr>
        <w:tc>
          <w:tcPr>
            <w:tcW w:w="1876" w:type="dxa"/>
            <w:noWrap/>
            <w:hideMark/>
          </w:tcPr>
          <w:p w14:paraId="1976D4FB" w14:textId="77777777" w:rsidR="00302411" w:rsidRPr="006910B4" w:rsidRDefault="00302411"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Revenue Proportion</w:t>
            </w:r>
          </w:p>
        </w:tc>
        <w:tc>
          <w:tcPr>
            <w:tcW w:w="1503" w:type="dxa"/>
            <w:noWrap/>
            <w:hideMark/>
          </w:tcPr>
          <w:p w14:paraId="7ED5673D" w14:textId="77777777" w:rsidR="00302411" w:rsidRPr="006910B4" w:rsidRDefault="00302411"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6.92%</w:t>
            </w:r>
          </w:p>
        </w:tc>
        <w:tc>
          <w:tcPr>
            <w:tcW w:w="1503" w:type="dxa"/>
            <w:noWrap/>
            <w:hideMark/>
          </w:tcPr>
          <w:p w14:paraId="5BE688FE" w14:textId="77777777" w:rsidR="00302411" w:rsidRPr="006910B4" w:rsidRDefault="00302411"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7.89%</w:t>
            </w:r>
          </w:p>
        </w:tc>
        <w:tc>
          <w:tcPr>
            <w:tcW w:w="1371" w:type="dxa"/>
            <w:noWrap/>
            <w:hideMark/>
          </w:tcPr>
          <w:p w14:paraId="36225F9A" w14:textId="77777777" w:rsidR="00302411" w:rsidRPr="006910B4" w:rsidRDefault="00302411"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11.56%</w:t>
            </w:r>
          </w:p>
        </w:tc>
        <w:tc>
          <w:tcPr>
            <w:tcW w:w="1371" w:type="dxa"/>
            <w:noWrap/>
            <w:hideMark/>
          </w:tcPr>
          <w:p w14:paraId="5FBA5CED" w14:textId="77777777" w:rsidR="00302411" w:rsidRPr="006910B4" w:rsidRDefault="00302411"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14.81%</w:t>
            </w:r>
          </w:p>
        </w:tc>
        <w:tc>
          <w:tcPr>
            <w:tcW w:w="1371" w:type="dxa"/>
            <w:noWrap/>
            <w:hideMark/>
          </w:tcPr>
          <w:p w14:paraId="0B8BE2F7" w14:textId="77777777" w:rsidR="00302411" w:rsidRPr="006910B4" w:rsidRDefault="00302411"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16.96%</w:t>
            </w:r>
          </w:p>
        </w:tc>
      </w:tr>
    </w:tbl>
    <w:p w14:paraId="549A71CB" w14:textId="77777777" w:rsidR="005059D6" w:rsidRPr="006910B4" w:rsidRDefault="005059D6" w:rsidP="006202F9">
      <w:pPr>
        <w:pStyle w:val="NoSpacing"/>
        <w:spacing w:line="360" w:lineRule="auto"/>
        <w:jc w:val="both"/>
        <w:rPr>
          <w:rFonts w:ascii="Times New Roman" w:hAnsi="Times New Roman" w:cs="Times New Roman"/>
          <w:bCs/>
        </w:rPr>
      </w:pPr>
    </w:p>
    <w:p w14:paraId="440C5103" w14:textId="77777777" w:rsidR="005059D6" w:rsidRPr="006910B4" w:rsidRDefault="00302411" w:rsidP="006202F9">
      <w:pPr>
        <w:pStyle w:val="NoSpacing"/>
        <w:spacing w:line="360" w:lineRule="auto"/>
        <w:jc w:val="both"/>
        <w:rPr>
          <w:rFonts w:ascii="Times New Roman" w:hAnsi="Times New Roman" w:cs="Times New Roman"/>
          <w:bCs/>
        </w:rPr>
      </w:pPr>
      <w:r w:rsidRPr="006910B4">
        <w:rPr>
          <w:rFonts w:ascii="Times New Roman" w:hAnsi="Times New Roman" w:cs="Times New Roman"/>
          <w:noProof/>
        </w:rPr>
        <w:drawing>
          <wp:inline distT="0" distB="0" distL="0" distR="0" wp14:anchorId="76BAB488" wp14:editId="6D424FEC">
            <wp:extent cx="5219700" cy="2533607"/>
            <wp:effectExtent l="0" t="0" r="19050" b="1968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78CB8E2" w14:textId="77777777" w:rsidR="00302411" w:rsidRPr="007B6D95" w:rsidRDefault="00302411" w:rsidP="007B6D95">
      <w:pPr>
        <w:pStyle w:val="NoSpacing"/>
        <w:spacing w:line="360" w:lineRule="auto"/>
        <w:jc w:val="center"/>
        <w:rPr>
          <w:rFonts w:ascii="Times New Roman" w:hAnsi="Times New Roman" w:cs="Times New Roman"/>
          <w:b/>
          <w:bCs/>
        </w:rPr>
      </w:pPr>
      <w:r w:rsidRPr="007B6D95">
        <w:rPr>
          <w:rFonts w:ascii="Times New Roman" w:hAnsi="Times New Roman" w:cs="Times New Roman"/>
          <w:b/>
          <w:bCs/>
        </w:rPr>
        <w:t>Figure 10: ezyBank Platform Growth and Revenue Trend</w:t>
      </w:r>
    </w:p>
    <w:p w14:paraId="4195B525" w14:textId="77777777" w:rsidR="007B6D95" w:rsidRPr="00FE4797" w:rsidRDefault="007B6D95" w:rsidP="006202F9">
      <w:pPr>
        <w:pStyle w:val="NoSpacing"/>
        <w:spacing w:line="360" w:lineRule="auto"/>
        <w:jc w:val="both"/>
        <w:rPr>
          <w:rFonts w:ascii="Times New Roman" w:hAnsi="Times New Roman" w:cs="Times New Roman"/>
          <w:color w:val="222222"/>
          <w:sz w:val="24"/>
          <w:szCs w:val="24"/>
          <w:shd w:val="clear" w:color="auto" w:fill="FFFFFF"/>
        </w:rPr>
      </w:pPr>
    </w:p>
    <w:p w14:paraId="299C5D8A" w14:textId="257AA1CB" w:rsidR="00E53C06" w:rsidRPr="00FE4797" w:rsidRDefault="00E53C06" w:rsidP="006202F9">
      <w:pPr>
        <w:pStyle w:val="NoSpacing"/>
        <w:spacing w:line="360" w:lineRule="auto"/>
        <w:jc w:val="both"/>
        <w:rPr>
          <w:rFonts w:ascii="Times New Roman" w:hAnsi="Times New Roman" w:cs="Times New Roman"/>
          <w:color w:val="222222"/>
          <w:sz w:val="24"/>
          <w:szCs w:val="24"/>
          <w:shd w:val="clear" w:color="auto" w:fill="FFFFFF"/>
        </w:rPr>
      </w:pPr>
      <w:r w:rsidRPr="00FE4797">
        <w:rPr>
          <w:rFonts w:ascii="Times New Roman" w:hAnsi="Times New Roman" w:cs="Times New Roman"/>
          <w:color w:val="222222"/>
          <w:sz w:val="24"/>
          <w:szCs w:val="24"/>
          <w:shd w:val="clear" w:color="auto" w:fill="FFFFFF"/>
        </w:rPr>
        <w:t>The chart shows that the ezyBank platform had the highest year-on-year growth of 155.67% in 2021. However, like the Go Plus App, the year-on-year growth rate began to decline as the platform grew more mature, registering a 57.10% growth rate in 2025. This indicates that more customers are using the ezyBank platform to open their savings accounts digitally, which has benefited Dhaka Bank</w:t>
      </w:r>
    </w:p>
    <w:p w14:paraId="537E6C33" w14:textId="77777777" w:rsidR="007B6D95" w:rsidRPr="00FE4797" w:rsidRDefault="007B6D95" w:rsidP="006202F9">
      <w:pPr>
        <w:pStyle w:val="NoSpacing"/>
        <w:spacing w:line="360" w:lineRule="auto"/>
        <w:jc w:val="both"/>
        <w:rPr>
          <w:rFonts w:ascii="Times New Roman" w:hAnsi="Times New Roman" w:cs="Times New Roman"/>
          <w:bCs/>
          <w:sz w:val="24"/>
          <w:szCs w:val="24"/>
        </w:rPr>
      </w:pPr>
    </w:p>
    <w:p w14:paraId="77E5AFC9" w14:textId="77777777" w:rsidR="007B6D95" w:rsidRPr="00FE4797" w:rsidRDefault="007B6D95">
      <w:pPr>
        <w:rPr>
          <w:rFonts w:ascii="Times New Roman" w:hAnsi="Times New Roman" w:cs="Times New Roman"/>
          <w:bCs/>
          <w:color w:val="2F5496" w:themeColor="accent5" w:themeShade="BF"/>
          <w:sz w:val="24"/>
          <w:szCs w:val="24"/>
        </w:rPr>
      </w:pPr>
      <w:r w:rsidRPr="00FE4797">
        <w:rPr>
          <w:rFonts w:ascii="Times New Roman" w:hAnsi="Times New Roman" w:cs="Times New Roman"/>
          <w:bCs/>
          <w:color w:val="2F5496" w:themeColor="accent5" w:themeShade="BF"/>
          <w:sz w:val="24"/>
          <w:szCs w:val="24"/>
        </w:rPr>
        <w:br w:type="page"/>
      </w:r>
    </w:p>
    <w:p w14:paraId="462C6A69" w14:textId="790BD28B" w:rsidR="00302411" w:rsidRPr="00FE4797" w:rsidRDefault="007C01EC" w:rsidP="006202F9">
      <w:pPr>
        <w:pStyle w:val="NoSpacing"/>
        <w:spacing w:line="360" w:lineRule="auto"/>
        <w:jc w:val="both"/>
        <w:rPr>
          <w:rFonts w:ascii="Times New Roman" w:hAnsi="Times New Roman" w:cs="Times New Roman"/>
          <w:b/>
          <w:bCs/>
          <w:color w:val="2F5496" w:themeColor="accent5" w:themeShade="BF"/>
          <w:sz w:val="24"/>
          <w:szCs w:val="24"/>
        </w:rPr>
      </w:pPr>
      <w:r w:rsidRPr="00FE4797">
        <w:rPr>
          <w:rFonts w:ascii="Times New Roman" w:hAnsi="Times New Roman" w:cs="Times New Roman"/>
          <w:b/>
          <w:bCs/>
          <w:color w:val="2F5496" w:themeColor="accent5" w:themeShade="BF"/>
          <w:sz w:val="24"/>
          <w:szCs w:val="24"/>
        </w:rPr>
        <w:lastRenderedPageBreak/>
        <w:t xml:space="preserve">4.1.3 </w:t>
      </w:r>
      <w:r w:rsidR="00302411" w:rsidRPr="00FE4797">
        <w:rPr>
          <w:rFonts w:ascii="Times New Roman" w:hAnsi="Times New Roman" w:cs="Times New Roman"/>
          <w:b/>
          <w:bCs/>
          <w:color w:val="2F5496" w:themeColor="accent5" w:themeShade="BF"/>
          <w:sz w:val="24"/>
          <w:szCs w:val="24"/>
        </w:rPr>
        <w:t>Bangla QR Network</w:t>
      </w:r>
    </w:p>
    <w:p w14:paraId="3C882DF9" w14:textId="48CB5543" w:rsidR="00E53C06" w:rsidRPr="00FE4797" w:rsidRDefault="00E53C06" w:rsidP="006202F9">
      <w:pPr>
        <w:pStyle w:val="NoSpacing"/>
        <w:spacing w:line="360" w:lineRule="auto"/>
        <w:jc w:val="both"/>
        <w:rPr>
          <w:rFonts w:ascii="Times New Roman" w:hAnsi="Times New Roman" w:cs="Times New Roman"/>
          <w:color w:val="222222"/>
          <w:sz w:val="24"/>
          <w:szCs w:val="24"/>
          <w:shd w:val="clear" w:color="auto" w:fill="FFFFFF"/>
        </w:rPr>
      </w:pPr>
      <w:r w:rsidRPr="00FE4797">
        <w:rPr>
          <w:rFonts w:ascii="Times New Roman" w:hAnsi="Times New Roman" w:cs="Times New Roman"/>
          <w:color w:val="222222"/>
          <w:sz w:val="24"/>
          <w:szCs w:val="24"/>
          <w:shd w:val="clear" w:color="auto" w:fill="FFFFFF"/>
        </w:rPr>
        <w:t>An interoperable scan-and-pay solution that enables contactless retail payments at merchant outlets nationwide through the central bank’s digital payment ecosystem.</w:t>
      </w:r>
    </w:p>
    <w:p w14:paraId="55991C14" w14:textId="77777777" w:rsidR="007C01EC" w:rsidRPr="00FE4797" w:rsidRDefault="007C01EC" w:rsidP="006202F9">
      <w:pPr>
        <w:pStyle w:val="NoSpacing"/>
        <w:spacing w:line="360" w:lineRule="auto"/>
        <w:jc w:val="both"/>
        <w:rPr>
          <w:rFonts w:ascii="Times New Roman" w:hAnsi="Times New Roman" w:cs="Times New Roman"/>
          <w:bCs/>
          <w:sz w:val="24"/>
          <w:szCs w:val="24"/>
        </w:rPr>
      </w:pPr>
    </w:p>
    <w:p w14:paraId="2B5B35A7" w14:textId="24AA839F" w:rsidR="0050726F" w:rsidRPr="007C01EC" w:rsidRDefault="0050726F" w:rsidP="006202F9">
      <w:pPr>
        <w:pStyle w:val="NoSpacing"/>
        <w:spacing w:line="360" w:lineRule="auto"/>
        <w:jc w:val="both"/>
        <w:rPr>
          <w:rFonts w:ascii="Times New Roman" w:hAnsi="Times New Roman" w:cs="Times New Roman"/>
          <w:b/>
          <w:bCs/>
        </w:rPr>
      </w:pPr>
      <w:r w:rsidRPr="007C01EC">
        <w:rPr>
          <w:rFonts w:ascii="Times New Roman" w:hAnsi="Times New Roman" w:cs="Times New Roman"/>
          <w:b/>
          <w:bCs/>
        </w:rPr>
        <w:t>Table 03: Bangla QR Comprehensive Performance &amp; Revenue Share</w:t>
      </w:r>
    </w:p>
    <w:tbl>
      <w:tblPr>
        <w:tblStyle w:val="TableGrid"/>
        <w:tblW w:w="0" w:type="auto"/>
        <w:tblInd w:w="445" w:type="dxa"/>
        <w:tblLook w:val="04A0" w:firstRow="1" w:lastRow="0" w:firstColumn="1" w:lastColumn="0" w:noHBand="0" w:noVBand="1"/>
      </w:tblPr>
      <w:tblGrid>
        <w:gridCol w:w="2449"/>
        <w:gridCol w:w="1127"/>
        <w:gridCol w:w="1126"/>
        <w:gridCol w:w="1126"/>
        <w:gridCol w:w="1126"/>
        <w:gridCol w:w="1126"/>
      </w:tblGrid>
      <w:tr w:rsidR="0050726F" w:rsidRPr="006910B4" w14:paraId="362BE248" w14:textId="77777777" w:rsidTr="0050726F">
        <w:trPr>
          <w:trHeight w:val="288"/>
        </w:trPr>
        <w:tc>
          <w:tcPr>
            <w:tcW w:w="2635" w:type="dxa"/>
            <w:noWrap/>
            <w:hideMark/>
          </w:tcPr>
          <w:p w14:paraId="65260E53" w14:textId="77777777" w:rsidR="0050726F" w:rsidRPr="006910B4" w:rsidRDefault="0050726F"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Year</w:t>
            </w:r>
          </w:p>
        </w:tc>
        <w:tc>
          <w:tcPr>
            <w:tcW w:w="1203" w:type="dxa"/>
            <w:noWrap/>
            <w:hideMark/>
          </w:tcPr>
          <w:p w14:paraId="00006B03" w14:textId="77777777" w:rsidR="0050726F" w:rsidRPr="006910B4" w:rsidRDefault="0050726F"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2021</w:t>
            </w:r>
          </w:p>
        </w:tc>
        <w:tc>
          <w:tcPr>
            <w:tcW w:w="1203" w:type="dxa"/>
            <w:noWrap/>
            <w:hideMark/>
          </w:tcPr>
          <w:p w14:paraId="2B15F1F0" w14:textId="77777777" w:rsidR="0050726F" w:rsidRPr="006910B4" w:rsidRDefault="0050726F"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2022</w:t>
            </w:r>
          </w:p>
        </w:tc>
        <w:tc>
          <w:tcPr>
            <w:tcW w:w="1203" w:type="dxa"/>
            <w:noWrap/>
            <w:hideMark/>
          </w:tcPr>
          <w:p w14:paraId="03EF3F3D" w14:textId="77777777" w:rsidR="0050726F" w:rsidRPr="006910B4" w:rsidRDefault="0050726F"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2023</w:t>
            </w:r>
          </w:p>
        </w:tc>
        <w:tc>
          <w:tcPr>
            <w:tcW w:w="1203" w:type="dxa"/>
            <w:noWrap/>
            <w:hideMark/>
          </w:tcPr>
          <w:p w14:paraId="0C59A728" w14:textId="77777777" w:rsidR="0050726F" w:rsidRPr="006910B4" w:rsidRDefault="0050726F"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2024</w:t>
            </w:r>
          </w:p>
        </w:tc>
        <w:tc>
          <w:tcPr>
            <w:tcW w:w="1203" w:type="dxa"/>
            <w:noWrap/>
            <w:hideMark/>
          </w:tcPr>
          <w:p w14:paraId="666E7282" w14:textId="77777777" w:rsidR="0050726F" w:rsidRPr="006910B4" w:rsidRDefault="0050726F"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2025</w:t>
            </w:r>
          </w:p>
        </w:tc>
      </w:tr>
      <w:tr w:rsidR="0050726F" w:rsidRPr="006910B4" w14:paraId="1A358F18" w14:textId="77777777" w:rsidTr="0050726F">
        <w:trPr>
          <w:trHeight w:val="288"/>
        </w:trPr>
        <w:tc>
          <w:tcPr>
            <w:tcW w:w="2635" w:type="dxa"/>
            <w:noWrap/>
            <w:hideMark/>
          </w:tcPr>
          <w:p w14:paraId="4C94C410" w14:textId="77777777" w:rsidR="0050726F" w:rsidRPr="006910B4" w:rsidRDefault="0050726F"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Bangla QR Network Growth Rate</w:t>
            </w:r>
          </w:p>
        </w:tc>
        <w:tc>
          <w:tcPr>
            <w:tcW w:w="1203" w:type="dxa"/>
            <w:noWrap/>
            <w:hideMark/>
          </w:tcPr>
          <w:p w14:paraId="023286D6" w14:textId="77777777" w:rsidR="0050726F" w:rsidRPr="006910B4" w:rsidRDefault="0050726F"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191.76%</w:t>
            </w:r>
          </w:p>
        </w:tc>
        <w:tc>
          <w:tcPr>
            <w:tcW w:w="1203" w:type="dxa"/>
            <w:noWrap/>
            <w:hideMark/>
          </w:tcPr>
          <w:p w14:paraId="676B7E3B" w14:textId="77777777" w:rsidR="0050726F" w:rsidRPr="006910B4" w:rsidRDefault="0050726F"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295.97%</w:t>
            </w:r>
          </w:p>
        </w:tc>
        <w:tc>
          <w:tcPr>
            <w:tcW w:w="1203" w:type="dxa"/>
            <w:noWrap/>
            <w:hideMark/>
          </w:tcPr>
          <w:p w14:paraId="21D68A02" w14:textId="77777777" w:rsidR="0050726F" w:rsidRPr="006910B4" w:rsidRDefault="0050726F"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320.06%</w:t>
            </w:r>
          </w:p>
        </w:tc>
        <w:tc>
          <w:tcPr>
            <w:tcW w:w="1203" w:type="dxa"/>
            <w:noWrap/>
            <w:hideMark/>
          </w:tcPr>
          <w:p w14:paraId="3E7940C6" w14:textId="77777777" w:rsidR="0050726F" w:rsidRPr="006910B4" w:rsidRDefault="0050726F"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186.06%</w:t>
            </w:r>
          </w:p>
        </w:tc>
        <w:tc>
          <w:tcPr>
            <w:tcW w:w="1203" w:type="dxa"/>
            <w:noWrap/>
            <w:hideMark/>
          </w:tcPr>
          <w:p w14:paraId="4CB6C1CC" w14:textId="77777777" w:rsidR="0050726F" w:rsidRPr="006910B4" w:rsidRDefault="0050726F"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107.63%</w:t>
            </w:r>
          </w:p>
        </w:tc>
      </w:tr>
      <w:tr w:rsidR="0050726F" w:rsidRPr="006910B4" w14:paraId="636333EC" w14:textId="77777777" w:rsidTr="0050726F">
        <w:trPr>
          <w:trHeight w:val="288"/>
        </w:trPr>
        <w:tc>
          <w:tcPr>
            <w:tcW w:w="2635" w:type="dxa"/>
            <w:noWrap/>
            <w:hideMark/>
          </w:tcPr>
          <w:p w14:paraId="13BF5959" w14:textId="77777777" w:rsidR="0050726F" w:rsidRPr="006910B4" w:rsidRDefault="0050726F"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Revenue Proportion</w:t>
            </w:r>
          </w:p>
        </w:tc>
        <w:tc>
          <w:tcPr>
            <w:tcW w:w="1203" w:type="dxa"/>
            <w:noWrap/>
            <w:hideMark/>
          </w:tcPr>
          <w:p w14:paraId="2ED365B4" w14:textId="77777777" w:rsidR="0050726F" w:rsidRPr="006910B4" w:rsidRDefault="0050726F"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3.13%</w:t>
            </w:r>
          </w:p>
        </w:tc>
        <w:tc>
          <w:tcPr>
            <w:tcW w:w="1203" w:type="dxa"/>
            <w:noWrap/>
            <w:hideMark/>
          </w:tcPr>
          <w:p w14:paraId="7EF170F8" w14:textId="77777777" w:rsidR="0050726F" w:rsidRPr="006910B4" w:rsidRDefault="0050726F"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7.89%</w:t>
            </w:r>
          </w:p>
        </w:tc>
        <w:tc>
          <w:tcPr>
            <w:tcW w:w="1203" w:type="dxa"/>
            <w:noWrap/>
            <w:hideMark/>
          </w:tcPr>
          <w:p w14:paraId="0F87DE58" w14:textId="77777777" w:rsidR="0050726F" w:rsidRPr="006910B4" w:rsidRDefault="0050726F"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19.94%</w:t>
            </w:r>
          </w:p>
        </w:tc>
        <w:tc>
          <w:tcPr>
            <w:tcW w:w="1203" w:type="dxa"/>
            <w:noWrap/>
            <w:hideMark/>
          </w:tcPr>
          <w:p w14:paraId="6A69A05F" w14:textId="77777777" w:rsidR="0050726F" w:rsidRPr="006910B4" w:rsidRDefault="0050726F"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33.51%</w:t>
            </w:r>
          </w:p>
        </w:tc>
        <w:tc>
          <w:tcPr>
            <w:tcW w:w="1203" w:type="dxa"/>
            <w:noWrap/>
            <w:hideMark/>
          </w:tcPr>
          <w:p w14:paraId="713A4482" w14:textId="77777777" w:rsidR="0050726F" w:rsidRPr="006910B4" w:rsidRDefault="0050726F"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42.72%</w:t>
            </w:r>
          </w:p>
        </w:tc>
      </w:tr>
    </w:tbl>
    <w:p w14:paraId="6FCBD8F2" w14:textId="77777777" w:rsidR="0050726F" w:rsidRPr="006910B4" w:rsidRDefault="0050726F" w:rsidP="006202F9">
      <w:pPr>
        <w:pStyle w:val="NoSpacing"/>
        <w:spacing w:line="360" w:lineRule="auto"/>
        <w:jc w:val="both"/>
        <w:rPr>
          <w:rFonts w:ascii="Times New Roman" w:hAnsi="Times New Roman" w:cs="Times New Roman"/>
          <w:bCs/>
        </w:rPr>
      </w:pPr>
    </w:p>
    <w:p w14:paraId="7A4EB18C" w14:textId="77777777" w:rsidR="005059D6" w:rsidRPr="006910B4" w:rsidRDefault="0050726F" w:rsidP="007C01EC">
      <w:pPr>
        <w:pStyle w:val="NoSpacing"/>
        <w:spacing w:line="360" w:lineRule="auto"/>
        <w:jc w:val="center"/>
        <w:rPr>
          <w:rFonts w:ascii="Times New Roman" w:hAnsi="Times New Roman" w:cs="Times New Roman"/>
          <w:bCs/>
        </w:rPr>
      </w:pPr>
      <w:r w:rsidRPr="006910B4">
        <w:rPr>
          <w:rFonts w:ascii="Times New Roman" w:hAnsi="Times New Roman" w:cs="Times New Roman"/>
          <w:noProof/>
        </w:rPr>
        <w:drawing>
          <wp:inline distT="0" distB="0" distL="0" distR="0" wp14:anchorId="426B6E5B" wp14:editId="306B488B">
            <wp:extent cx="5162550" cy="2563473"/>
            <wp:effectExtent l="0" t="0" r="19050" b="2794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7FE4EF5" w14:textId="77777777" w:rsidR="0050726F" w:rsidRPr="007C01EC" w:rsidRDefault="0050726F" w:rsidP="007C01EC">
      <w:pPr>
        <w:pStyle w:val="NoSpacing"/>
        <w:spacing w:line="360" w:lineRule="auto"/>
        <w:jc w:val="center"/>
        <w:rPr>
          <w:rFonts w:ascii="Times New Roman" w:hAnsi="Times New Roman" w:cs="Times New Roman"/>
          <w:b/>
          <w:bCs/>
        </w:rPr>
      </w:pPr>
      <w:r w:rsidRPr="007C01EC">
        <w:rPr>
          <w:rFonts w:ascii="Times New Roman" w:hAnsi="Times New Roman" w:cs="Times New Roman"/>
          <w:b/>
          <w:bCs/>
        </w:rPr>
        <w:t>Figure 11: Bangla QR Network: Transaction Growth and Revenue Proportion</w:t>
      </w:r>
    </w:p>
    <w:p w14:paraId="1ECAD00B" w14:textId="77777777" w:rsidR="007C01EC" w:rsidRPr="00FE4797" w:rsidRDefault="007C01EC" w:rsidP="006202F9">
      <w:pPr>
        <w:pStyle w:val="NoSpacing"/>
        <w:spacing w:line="360" w:lineRule="auto"/>
        <w:jc w:val="both"/>
        <w:rPr>
          <w:rFonts w:ascii="Times New Roman" w:hAnsi="Times New Roman" w:cs="Times New Roman"/>
          <w:color w:val="222222"/>
          <w:sz w:val="24"/>
          <w:szCs w:val="24"/>
          <w:shd w:val="clear" w:color="auto" w:fill="FFFFFF"/>
        </w:rPr>
      </w:pPr>
    </w:p>
    <w:p w14:paraId="3CEFDF40" w14:textId="6C9D9F37" w:rsidR="0005743E" w:rsidRPr="00FE4797" w:rsidRDefault="00EC0FD1" w:rsidP="006202F9">
      <w:pPr>
        <w:pStyle w:val="NoSpacing"/>
        <w:spacing w:line="360" w:lineRule="auto"/>
        <w:jc w:val="both"/>
        <w:rPr>
          <w:rFonts w:ascii="Times New Roman" w:hAnsi="Times New Roman" w:cs="Times New Roman"/>
          <w:color w:val="222222"/>
          <w:sz w:val="24"/>
          <w:szCs w:val="24"/>
          <w:shd w:val="clear" w:color="auto" w:fill="FFFFFF"/>
        </w:rPr>
      </w:pPr>
      <w:r w:rsidRPr="00FE4797">
        <w:rPr>
          <w:rFonts w:ascii="Times New Roman" w:hAnsi="Times New Roman" w:cs="Times New Roman"/>
          <w:color w:val="222222"/>
          <w:sz w:val="24"/>
          <w:szCs w:val="24"/>
          <w:shd w:val="clear" w:color="auto" w:fill="FFFFFF"/>
        </w:rPr>
        <w:t>The chart shows that the Bangla QR Network had the highest year-on-year transaction growth of 320.06% in 2023. However, the year-on-year transaction growth rate began to decline as the platform grew more mature, registering a 107.63% growth rate in 2025. This indicates that more customers are using the QR code to conduct their transactions digitally, which has benefited Dhaka Bank.</w:t>
      </w:r>
    </w:p>
    <w:p w14:paraId="75F20334" w14:textId="77777777" w:rsidR="00BA7FC6" w:rsidRPr="00FE4797" w:rsidRDefault="00BA7FC6" w:rsidP="006202F9">
      <w:pPr>
        <w:pStyle w:val="NoSpacing"/>
        <w:spacing w:line="360" w:lineRule="auto"/>
        <w:jc w:val="both"/>
        <w:rPr>
          <w:rFonts w:ascii="Times New Roman" w:hAnsi="Times New Roman" w:cs="Times New Roman"/>
          <w:bCs/>
          <w:sz w:val="24"/>
          <w:szCs w:val="24"/>
        </w:rPr>
      </w:pPr>
    </w:p>
    <w:p w14:paraId="12226A45" w14:textId="57163497" w:rsidR="00EC0FD1" w:rsidRPr="00FE4797" w:rsidRDefault="00EC0FD1" w:rsidP="006202F9">
      <w:pPr>
        <w:pStyle w:val="NoSpacing"/>
        <w:spacing w:line="360" w:lineRule="auto"/>
        <w:jc w:val="both"/>
        <w:rPr>
          <w:rFonts w:ascii="Times New Roman" w:hAnsi="Times New Roman" w:cs="Times New Roman"/>
          <w:bCs/>
          <w:sz w:val="24"/>
          <w:szCs w:val="24"/>
        </w:rPr>
      </w:pPr>
    </w:p>
    <w:p w14:paraId="66F7B61A" w14:textId="77777777" w:rsidR="00E4540F" w:rsidRPr="00FE4797" w:rsidRDefault="00E4540F">
      <w:pPr>
        <w:rPr>
          <w:rFonts w:ascii="Times New Roman" w:hAnsi="Times New Roman" w:cs="Times New Roman"/>
          <w:bCs/>
          <w:color w:val="2F5496" w:themeColor="accent5" w:themeShade="BF"/>
          <w:sz w:val="24"/>
          <w:szCs w:val="24"/>
        </w:rPr>
      </w:pPr>
      <w:r w:rsidRPr="00FE4797">
        <w:rPr>
          <w:rFonts w:ascii="Times New Roman" w:hAnsi="Times New Roman" w:cs="Times New Roman"/>
          <w:bCs/>
          <w:color w:val="2F5496" w:themeColor="accent5" w:themeShade="BF"/>
          <w:sz w:val="24"/>
          <w:szCs w:val="24"/>
        </w:rPr>
        <w:br w:type="page"/>
      </w:r>
    </w:p>
    <w:p w14:paraId="59546075" w14:textId="4811FBC8" w:rsidR="0005743E" w:rsidRPr="00FE4797" w:rsidRDefault="00E4540F" w:rsidP="006202F9">
      <w:pPr>
        <w:pStyle w:val="NoSpacing"/>
        <w:spacing w:line="360" w:lineRule="auto"/>
        <w:jc w:val="both"/>
        <w:rPr>
          <w:rFonts w:ascii="Times New Roman" w:hAnsi="Times New Roman" w:cs="Times New Roman"/>
          <w:b/>
          <w:bCs/>
          <w:color w:val="2F5496" w:themeColor="accent5" w:themeShade="BF"/>
          <w:sz w:val="24"/>
          <w:szCs w:val="24"/>
        </w:rPr>
      </w:pPr>
      <w:r w:rsidRPr="00FE4797">
        <w:rPr>
          <w:rFonts w:ascii="Times New Roman" w:hAnsi="Times New Roman" w:cs="Times New Roman"/>
          <w:b/>
          <w:bCs/>
          <w:color w:val="2F5496" w:themeColor="accent5" w:themeShade="BF"/>
          <w:sz w:val="24"/>
          <w:szCs w:val="24"/>
        </w:rPr>
        <w:lastRenderedPageBreak/>
        <w:t xml:space="preserve">4.1.4 </w:t>
      </w:r>
      <w:r w:rsidR="0005743E" w:rsidRPr="00FE4797">
        <w:rPr>
          <w:rFonts w:ascii="Times New Roman" w:hAnsi="Times New Roman" w:cs="Times New Roman"/>
          <w:b/>
          <w:bCs/>
          <w:color w:val="2F5496" w:themeColor="accent5" w:themeShade="BF"/>
          <w:sz w:val="24"/>
          <w:szCs w:val="24"/>
        </w:rPr>
        <w:t>MFS Interoperability Hub</w:t>
      </w:r>
    </w:p>
    <w:p w14:paraId="150549EA" w14:textId="73E37F67" w:rsidR="0005743E" w:rsidRPr="00FE4797" w:rsidRDefault="00EC0FD1" w:rsidP="006202F9">
      <w:pPr>
        <w:pStyle w:val="NoSpacing"/>
        <w:spacing w:line="360" w:lineRule="auto"/>
        <w:jc w:val="both"/>
        <w:rPr>
          <w:rFonts w:ascii="Times New Roman" w:hAnsi="Times New Roman" w:cs="Times New Roman"/>
          <w:color w:val="222222"/>
          <w:sz w:val="24"/>
          <w:szCs w:val="24"/>
          <w:shd w:val="clear" w:color="auto" w:fill="FFFFFF"/>
        </w:rPr>
      </w:pPr>
      <w:r w:rsidRPr="00FE4797">
        <w:rPr>
          <w:rFonts w:ascii="Times New Roman" w:hAnsi="Times New Roman" w:cs="Times New Roman"/>
          <w:color w:val="222222"/>
          <w:sz w:val="24"/>
          <w:szCs w:val="24"/>
          <w:shd w:val="clear" w:color="auto" w:fill="FFFFFF"/>
        </w:rPr>
        <w:t>Direct API bridges for real-time two-way fund routing between bank accounts and mobile wallets, including bKash, Nagad, and Rocket.</w:t>
      </w:r>
    </w:p>
    <w:p w14:paraId="74F4F68E" w14:textId="77777777" w:rsidR="00E4540F" w:rsidRPr="006910B4" w:rsidRDefault="00E4540F" w:rsidP="006202F9">
      <w:pPr>
        <w:pStyle w:val="NoSpacing"/>
        <w:spacing w:line="360" w:lineRule="auto"/>
        <w:jc w:val="both"/>
        <w:rPr>
          <w:rFonts w:ascii="Times New Roman" w:hAnsi="Times New Roman" w:cs="Times New Roman"/>
        </w:rPr>
      </w:pPr>
    </w:p>
    <w:p w14:paraId="06F14E95" w14:textId="77777777" w:rsidR="00690D8E" w:rsidRPr="00E4540F" w:rsidRDefault="0005743E" w:rsidP="006202F9">
      <w:pPr>
        <w:pStyle w:val="NoSpacing"/>
        <w:spacing w:line="360" w:lineRule="auto"/>
        <w:jc w:val="both"/>
        <w:rPr>
          <w:rFonts w:ascii="Times New Roman" w:hAnsi="Times New Roman" w:cs="Times New Roman"/>
          <w:b/>
          <w:bCs/>
        </w:rPr>
      </w:pPr>
      <w:r w:rsidRPr="00E4540F">
        <w:rPr>
          <w:rFonts w:ascii="Times New Roman" w:hAnsi="Times New Roman" w:cs="Times New Roman"/>
          <w:b/>
          <w:bCs/>
        </w:rPr>
        <w:t>Table 04: MFS Interoperability Hub Performance &amp; Revenue Share</w:t>
      </w:r>
    </w:p>
    <w:tbl>
      <w:tblPr>
        <w:tblStyle w:val="TableGrid"/>
        <w:tblW w:w="0" w:type="auto"/>
        <w:tblInd w:w="175" w:type="dxa"/>
        <w:tblLook w:val="04A0" w:firstRow="1" w:lastRow="0" w:firstColumn="1" w:lastColumn="0" w:noHBand="0" w:noVBand="1"/>
      </w:tblPr>
      <w:tblGrid>
        <w:gridCol w:w="2708"/>
        <w:gridCol w:w="1094"/>
        <w:gridCol w:w="970"/>
        <w:gridCol w:w="1094"/>
        <w:gridCol w:w="970"/>
        <w:gridCol w:w="1514"/>
      </w:tblGrid>
      <w:tr w:rsidR="0005743E" w:rsidRPr="006910B4" w14:paraId="757F8EEB" w14:textId="77777777" w:rsidTr="00CB7502">
        <w:trPr>
          <w:trHeight w:val="288"/>
        </w:trPr>
        <w:tc>
          <w:tcPr>
            <w:tcW w:w="2905" w:type="dxa"/>
            <w:noWrap/>
            <w:hideMark/>
          </w:tcPr>
          <w:p w14:paraId="726062EC" w14:textId="77777777" w:rsidR="0005743E" w:rsidRPr="006910B4" w:rsidRDefault="0005743E" w:rsidP="006202F9">
            <w:pPr>
              <w:pStyle w:val="NoSpacing"/>
              <w:spacing w:line="360" w:lineRule="auto"/>
              <w:jc w:val="both"/>
              <w:rPr>
                <w:rFonts w:ascii="Times New Roman" w:hAnsi="Times New Roman" w:cs="Times New Roman"/>
              </w:rPr>
            </w:pPr>
            <w:r w:rsidRPr="006910B4">
              <w:rPr>
                <w:rFonts w:ascii="Times New Roman" w:hAnsi="Times New Roman" w:cs="Times New Roman"/>
              </w:rPr>
              <w:t>Year</w:t>
            </w:r>
          </w:p>
        </w:tc>
        <w:tc>
          <w:tcPr>
            <w:tcW w:w="1164" w:type="dxa"/>
            <w:noWrap/>
            <w:hideMark/>
          </w:tcPr>
          <w:p w14:paraId="76BFEBCC" w14:textId="77777777" w:rsidR="0005743E" w:rsidRPr="006910B4" w:rsidRDefault="0005743E" w:rsidP="006202F9">
            <w:pPr>
              <w:pStyle w:val="NoSpacing"/>
              <w:spacing w:line="360" w:lineRule="auto"/>
              <w:jc w:val="both"/>
              <w:rPr>
                <w:rFonts w:ascii="Times New Roman" w:hAnsi="Times New Roman" w:cs="Times New Roman"/>
              </w:rPr>
            </w:pPr>
            <w:r w:rsidRPr="006910B4">
              <w:rPr>
                <w:rFonts w:ascii="Times New Roman" w:hAnsi="Times New Roman" w:cs="Times New Roman"/>
              </w:rPr>
              <w:t>2021</w:t>
            </w:r>
          </w:p>
        </w:tc>
        <w:tc>
          <w:tcPr>
            <w:tcW w:w="1030" w:type="dxa"/>
            <w:noWrap/>
            <w:hideMark/>
          </w:tcPr>
          <w:p w14:paraId="3BC5D8E3" w14:textId="77777777" w:rsidR="0005743E" w:rsidRPr="006910B4" w:rsidRDefault="0005743E" w:rsidP="006202F9">
            <w:pPr>
              <w:pStyle w:val="NoSpacing"/>
              <w:spacing w:line="360" w:lineRule="auto"/>
              <w:jc w:val="both"/>
              <w:rPr>
                <w:rFonts w:ascii="Times New Roman" w:hAnsi="Times New Roman" w:cs="Times New Roman"/>
              </w:rPr>
            </w:pPr>
            <w:r w:rsidRPr="006910B4">
              <w:rPr>
                <w:rFonts w:ascii="Times New Roman" w:hAnsi="Times New Roman" w:cs="Times New Roman"/>
              </w:rPr>
              <w:t>2022</w:t>
            </w:r>
          </w:p>
        </w:tc>
        <w:tc>
          <w:tcPr>
            <w:tcW w:w="1164" w:type="dxa"/>
            <w:noWrap/>
            <w:hideMark/>
          </w:tcPr>
          <w:p w14:paraId="301E45F9" w14:textId="77777777" w:rsidR="0005743E" w:rsidRPr="006910B4" w:rsidRDefault="0005743E" w:rsidP="006202F9">
            <w:pPr>
              <w:pStyle w:val="NoSpacing"/>
              <w:spacing w:line="360" w:lineRule="auto"/>
              <w:jc w:val="both"/>
              <w:rPr>
                <w:rFonts w:ascii="Times New Roman" w:hAnsi="Times New Roman" w:cs="Times New Roman"/>
              </w:rPr>
            </w:pPr>
            <w:r w:rsidRPr="006910B4">
              <w:rPr>
                <w:rFonts w:ascii="Times New Roman" w:hAnsi="Times New Roman" w:cs="Times New Roman"/>
              </w:rPr>
              <w:t>2023</w:t>
            </w:r>
          </w:p>
        </w:tc>
        <w:tc>
          <w:tcPr>
            <w:tcW w:w="1030" w:type="dxa"/>
            <w:noWrap/>
            <w:hideMark/>
          </w:tcPr>
          <w:p w14:paraId="146F1C34" w14:textId="77777777" w:rsidR="0005743E" w:rsidRPr="006910B4" w:rsidRDefault="0005743E" w:rsidP="006202F9">
            <w:pPr>
              <w:pStyle w:val="NoSpacing"/>
              <w:spacing w:line="360" w:lineRule="auto"/>
              <w:jc w:val="both"/>
              <w:rPr>
                <w:rFonts w:ascii="Times New Roman" w:hAnsi="Times New Roman" w:cs="Times New Roman"/>
              </w:rPr>
            </w:pPr>
            <w:r w:rsidRPr="006910B4">
              <w:rPr>
                <w:rFonts w:ascii="Times New Roman" w:hAnsi="Times New Roman" w:cs="Times New Roman"/>
              </w:rPr>
              <w:t>2024</w:t>
            </w:r>
          </w:p>
        </w:tc>
        <w:tc>
          <w:tcPr>
            <w:tcW w:w="1617" w:type="dxa"/>
            <w:noWrap/>
            <w:hideMark/>
          </w:tcPr>
          <w:p w14:paraId="0599B9F5" w14:textId="77777777" w:rsidR="0005743E" w:rsidRPr="006910B4" w:rsidRDefault="0005743E" w:rsidP="006202F9">
            <w:pPr>
              <w:pStyle w:val="NoSpacing"/>
              <w:spacing w:line="360" w:lineRule="auto"/>
              <w:jc w:val="both"/>
              <w:rPr>
                <w:rFonts w:ascii="Times New Roman" w:hAnsi="Times New Roman" w:cs="Times New Roman"/>
              </w:rPr>
            </w:pPr>
            <w:r w:rsidRPr="006910B4">
              <w:rPr>
                <w:rFonts w:ascii="Times New Roman" w:hAnsi="Times New Roman" w:cs="Times New Roman"/>
              </w:rPr>
              <w:t>2025</w:t>
            </w:r>
          </w:p>
        </w:tc>
      </w:tr>
      <w:tr w:rsidR="0005743E" w:rsidRPr="006910B4" w14:paraId="6B3440AD" w14:textId="77777777" w:rsidTr="00CB7502">
        <w:trPr>
          <w:trHeight w:val="288"/>
        </w:trPr>
        <w:tc>
          <w:tcPr>
            <w:tcW w:w="2905" w:type="dxa"/>
            <w:noWrap/>
            <w:hideMark/>
          </w:tcPr>
          <w:p w14:paraId="399ABFF0" w14:textId="77777777" w:rsidR="0005743E" w:rsidRPr="006910B4" w:rsidRDefault="0005743E" w:rsidP="006202F9">
            <w:pPr>
              <w:pStyle w:val="NoSpacing"/>
              <w:spacing w:line="360" w:lineRule="auto"/>
              <w:jc w:val="both"/>
              <w:rPr>
                <w:rFonts w:ascii="Times New Roman" w:hAnsi="Times New Roman" w:cs="Times New Roman"/>
              </w:rPr>
            </w:pPr>
            <w:r w:rsidRPr="006910B4">
              <w:rPr>
                <w:rFonts w:ascii="Times New Roman" w:hAnsi="Times New Roman" w:cs="Times New Roman"/>
              </w:rPr>
              <w:t xml:space="preserve">MFS Hub Growth Rate </w:t>
            </w:r>
          </w:p>
        </w:tc>
        <w:tc>
          <w:tcPr>
            <w:tcW w:w="1164" w:type="dxa"/>
            <w:noWrap/>
            <w:hideMark/>
          </w:tcPr>
          <w:p w14:paraId="00C229B1" w14:textId="77777777" w:rsidR="0005743E" w:rsidRPr="006910B4" w:rsidRDefault="0005743E" w:rsidP="006202F9">
            <w:pPr>
              <w:pStyle w:val="NoSpacing"/>
              <w:spacing w:line="360" w:lineRule="auto"/>
              <w:jc w:val="both"/>
              <w:rPr>
                <w:rFonts w:ascii="Times New Roman" w:hAnsi="Times New Roman" w:cs="Times New Roman"/>
              </w:rPr>
            </w:pPr>
            <w:r w:rsidRPr="006910B4">
              <w:rPr>
                <w:rFonts w:ascii="Times New Roman" w:hAnsi="Times New Roman" w:cs="Times New Roman"/>
              </w:rPr>
              <w:t>118.66%</w:t>
            </w:r>
          </w:p>
        </w:tc>
        <w:tc>
          <w:tcPr>
            <w:tcW w:w="1030" w:type="dxa"/>
            <w:noWrap/>
            <w:hideMark/>
          </w:tcPr>
          <w:p w14:paraId="33C61410" w14:textId="77777777" w:rsidR="0005743E" w:rsidRPr="006910B4" w:rsidRDefault="0005743E" w:rsidP="006202F9">
            <w:pPr>
              <w:pStyle w:val="NoSpacing"/>
              <w:spacing w:line="360" w:lineRule="auto"/>
              <w:jc w:val="both"/>
              <w:rPr>
                <w:rFonts w:ascii="Times New Roman" w:hAnsi="Times New Roman" w:cs="Times New Roman"/>
              </w:rPr>
            </w:pPr>
            <w:r w:rsidRPr="006910B4">
              <w:rPr>
                <w:rFonts w:ascii="Times New Roman" w:hAnsi="Times New Roman" w:cs="Times New Roman"/>
              </w:rPr>
              <w:t>88.41%</w:t>
            </w:r>
          </w:p>
        </w:tc>
        <w:tc>
          <w:tcPr>
            <w:tcW w:w="1164" w:type="dxa"/>
            <w:noWrap/>
            <w:hideMark/>
          </w:tcPr>
          <w:p w14:paraId="50FC7C75" w14:textId="77777777" w:rsidR="0005743E" w:rsidRPr="006910B4" w:rsidRDefault="0005743E" w:rsidP="006202F9">
            <w:pPr>
              <w:pStyle w:val="NoSpacing"/>
              <w:spacing w:line="360" w:lineRule="auto"/>
              <w:jc w:val="both"/>
              <w:rPr>
                <w:rFonts w:ascii="Times New Roman" w:hAnsi="Times New Roman" w:cs="Times New Roman"/>
              </w:rPr>
            </w:pPr>
            <w:r w:rsidRPr="006910B4">
              <w:rPr>
                <w:rFonts w:ascii="Times New Roman" w:hAnsi="Times New Roman" w:cs="Times New Roman"/>
              </w:rPr>
              <w:t>106.91%</w:t>
            </w:r>
          </w:p>
        </w:tc>
        <w:tc>
          <w:tcPr>
            <w:tcW w:w="1030" w:type="dxa"/>
            <w:noWrap/>
            <w:hideMark/>
          </w:tcPr>
          <w:p w14:paraId="013F8743" w14:textId="77777777" w:rsidR="0005743E" w:rsidRPr="006910B4" w:rsidRDefault="0005743E" w:rsidP="006202F9">
            <w:pPr>
              <w:pStyle w:val="NoSpacing"/>
              <w:spacing w:line="360" w:lineRule="auto"/>
              <w:jc w:val="both"/>
              <w:rPr>
                <w:rFonts w:ascii="Times New Roman" w:hAnsi="Times New Roman" w:cs="Times New Roman"/>
              </w:rPr>
            </w:pPr>
            <w:r w:rsidRPr="006910B4">
              <w:rPr>
                <w:rFonts w:ascii="Times New Roman" w:hAnsi="Times New Roman" w:cs="Times New Roman"/>
              </w:rPr>
              <w:t>77.63%</w:t>
            </w:r>
          </w:p>
        </w:tc>
        <w:tc>
          <w:tcPr>
            <w:tcW w:w="1617" w:type="dxa"/>
            <w:noWrap/>
            <w:hideMark/>
          </w:tcPr>
          <w:p w14:paraId="7D34BC99" w14:textId="77777777" w:rsidR="0005743E" w:rsidRPr="006910B4" w:rsidRDefault="0005743E" w:rsidP="006202F9">
            <w:pPr>
              <w:pStyle w:val="NoSpacing"/>
              <w:spacing w:line="360" w:lineRule="auto"/>
              <w:jc w:val="both"/>
              <w:rPr>
                <w:rFonts w:ascii="Times New Roman" w:hAnsi="Times New Roman" w:cs="Times New Roman"/>
              </w:rPr>
            </w:pPr>
            <w:r w:rsidRPr="006910B4">
              <w:rPr>
                <w:rFonts w:ascii="Times New Roman" w:hAnsi="Times New Roman" w:cs="Times New Roman"/>
              </w:rPr>
              <w:t>59.07%</w:t>
            </w:r>
          </w:p>
        </w:tc>
      </w:tr>
      <w:tr w:rsidR="0005743E" w:rsidRPr="006910B4" w14:paraId="202C7169" w14:textId="77777777" w:rsidTr="00CB7502">
        <w:trPr>
          <w:trHeight w:val="288"/>
        </w:trPr>
        <w:tc>
          <w:tcPr>
            <w:tcW w:w="2905" w:type="dxa"/>
            <w:noWrap/>
            <w:hideMark/>
          </w:tcPr>
          <w:p w14:paraId="4EA22568" w14:textId="77777777" w:rsidR="0005743E" w:rsidRPr="006910B4" w:rsidRDefault="0005743E" w:rsidP="006202F9">
            <w:pPr>
              <w:pStyle w:val="NoSpacing"/>
              <w:spacing w:line="360" w:lineRule="auto"/>
              <w:jc w:val="both"/>
              <w:rPr>
                <w:rFonts w:ascii="Times New Roman" w:hAnsi="Times New Roman" w:cs="Times New Roman"/>
              </w:rPr>
            </w:pPr>
            <w:r w:rsidRPr="006910B4">
              <w:rPr>
                <w:rFonts w:ascii="Times New Roman" w:hAnsi="Times New Roman" w:cs="Times New Roman"/>
              </w:rPr>
              <w:t>Revenue Proportion</w:t>
            </w:r>
          </w:p>
        </w:tc>
        <w:tc>
          <w:tcPr>
            <w:tcW w:w="1164" w:type="dxa"/>
            <w:noWrap/>
            <w:hideMark/>
          </w:tcPr>
          <w:p w14:paraId="3D81EAA9" w14:textId="77777777" w:rsidR="0005743E" w:rsidRPr="006910B4" w:rsidRDefault="0005743E" w:rsidP="006202F9">
            <w:pPr>
              <w:pStyle w:val="NoSpacing"/>
              <w:spacing w:line="360" w:lineRule="auto"/>
              <w:jc w:val="both"/>
              <w:rPr>
                <w:rFonts w:ascii="Times New Roman" w:hAnsi="Times New Roman" w:cs="Times New Roman"/>
              </w:rPr>
            </w:pPr>
            <w:r w:rsidRPr="006910B4">
              <w:rPr>
                <w:rFonts w:ascii="Times New Roman" w:hAnsi="Times New Roman" w:cs="Times New Roman"/>
              </w:rPr>
              <w:t>9.33%</w:t>
            </w:r>
          </w:p>
        </w:tc>
        <w:tc>
          <w:tcPr>
            <w:tcW w:w="1030" w:type="dxa"/>
            <w:noWrap/>
            <w:hideMark/>
          </w:tcPr>
          <w:p w14:paraId="3C14341B" w14:textId="77777777" w:rsidR="0005743E" w:rsidRPr="006910B4" w:rsidRDefault="0005743E" w:rsidP="006202F9">
            <w:pPr>
              <w:pStyle w:val="NoSpacing"/>
              <w:spacing w:line="360" w:lineRule="auto"/>
              <w:jc w:val="both"/>
              <w:rPr>
                <w:rFonts w:ascii="Times New Roman" w:hAnsi="Times New Roman" w:cs="Times New Roman"/>
              </w:rPr>
            </w:pPr>
            <w:r w:rsidRPr="006910B4">
              <w:rPr>
                <w:rFonts w:ascii="Times New Roman" w:hAnsi="Times New Roman" w:cs="Times New Roman"/>
              </w:rPr>
              <w:t>12.03%</w:t>
            </w:r>
          </w:p>
        </w:tc>
        <w:tc>
          <w:tcPr>
            <w:tcW w:w="1164" w:type="dxa"/>
            <w:noWrap/>
            <w:hideMark/>
          </w:tcPr>
          <w:p w14:paraId="6E1FBA0F" w14:textId="77777777" w:rsidR="0005743E" w:rsidRPr="006910B4" w:rsidRDefault="0005743E" w:rsidP="006202F9">
            <w:pPr>
              <w:pStyle w:val="NoSpacing"/>
              <w:spacing w:line="360" w:lineRule="auto"/>
              <w:jc w:val="both"/>
              <w:rPr>
                <w:rFonts w:ascii="Times New Roman" w:hAnsi="Times New Roman" w:cs="Times New Roman"/>
              </w:rPr>
            </w:pPr>
            <w:r w:rsidRPr="006910B4">
              <w:rPr>
                <w:rFonts w:ascii="Times New Roman" w:hAnsi="Times New Roman" w:cs="Times New Roman"/>
              </w:rPr>
              <w:t>16.65%</w:t>
            </w:r>
          </w:p>
        </w:tc>
        <w:tc>
          <w:tcPr>
            <w:tcW w:w="1030" w:type="dxa"/>
            <w:noWrap/>
            <w:hideMark/>
          </w:tcPr>
          <w:p w14:paraId="5231D1E0" w14:textId="77777777" w:rsidR="0005743E" w:rsidRPr="006910B4" w:rsidRDefault="0005743E" w:rsidP="006202F9">
            <w:pPr>
              <w:pStyle w:val="NoSpacing"/>
              <w:spacing w:line="360" w:lineRule="auto"/>
              <w:jc w:val="both"/>
              <w:rPr>
                <w:rFonts w:ascii="Times New Roman" w:hAnsi="Times New Roman" w:cs="Times New Roman"/>
              </w:rPr>
            </w:pPr>
            <w:r w:rsidRPr="006910B4">
              <w:rPr>
                <w:rFonts w:ascii="Times New Roman" w:hAnsi="Times New Roman" w:cs="Times New Roman"/>
              </w:rPr>
              <w:t>18.34%</w:t>
            </w:r>
          </w:p>
        </w:tc>
        <w:tc>
          <w:tcPr>
            <w:tcW w:w="1617" w:type="dxa"/>
            <w:noWrap/>
            <w:hideMark/>
          </w:tcPr>
          <w:p w14:paraId="5C4D651A" w14:textId="77777777" w:rsidR="0005743E" w:rsidRPr="006910B4" w:rsidRDefault="0005743E" w:rsidP="006202F9">
            <w:pPr>
              <w:pStyle w:val="NoSpacing"/>
              <w:spacing w:line="360" w:lineRule="auto"/>
              <w:jc w:val="both"/>
              <w:rPr>
                <w:rFonts w:ascii="Times New Roman" w:hAnsi="Times New Roman" w:cs="Times New Roman"/>
              </w:rPr>
            </w:pPr>
            <w:r w:rsidRPr="006910B4">
              <w:rPr>
                <w:rFonts w:ascii="Times New Roman" w:hAnsi="Times New Roman" w:cs="Times New Roman"/>
              </w:rPr>
              <w:t>19.09%</w:t>
            </w:r>
          </w:p>
        </w:tc>
      </w:tr>
    </w:tbl>
    <w:p w14:paraId="64079040" w14:textId="77777777" w:rsidR="0005743E" w:rsidRPr="006910B4" w:rsidRDefault="0005743E" w:rsidP="006202F9">
      <w:pPr>
        <w:pStyle w:val="NoSpacing"/>
        <w:spacing w:line="360" w:lineRule="auto"/>
        <w:jc w:val="both"/>
        <w:rPr>
          <w:rFonts w:ascii="Times New Roman" w:hAnsi="Times New Roman" w:cs="Times New Roman"/>
        </w:rPr>
      </w:pPr>
    </w:p>
    <w:p w14:paraId="1135CF8E" w14:textId="77777777" w:rsidR="00CB7502" w:rsidRPr="006910B4" w:rsidRDefault="00CB7502" w:rsidP="006202F9">
      <w:pPr>
        <w:pStyle w:val="NoSpacing"/>
        <w:spacing w:line="360" w:lineRule="auto"/>
        <w:jc w:val="both"/>
        <w:rPr>
          <w:rFonts w:ascii="Times New Roman" w:hAnsi="Times New Roman" w:cs="Times New Roman"/>
        </w:rPr>
      </w:pPr>
      <w:r w:rsidRPr="006910B4">
        <w:rPr>
          <w:rFonts w:ascii="Times New Roman" w:hAnsi="Times New Roman" w:cs="Times New Roman"/>
          <w:noProof/>
        </w:rPr>
        <w:drawing>
          <wp:inline distT="0" distB="0" distL="0" distR="0" wp14:anchorId="69D43E16" wp14:editId="5648BD8D">
            <wp:extent cx="5219700" cy="2550804"/>
            <wp:effectExtent l="0" t="0" r="19050" b="2095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F9CAC61" w14:textId="77777777" w:rsidR="00E4540F" w:rsidRDefault="00E4540F" w:rsidP="006202F9">
      <w:pPr>
        <w:pStyle w:val="NoSpacing"/>
        <w:spacing w:line="360" w:lineRule="auto"/>
        <w:jc w:val="both"/>
        <w:rPr>
          <w:rFonts w:ascii="Times New Roman" w:hAnsi="Times New Roman" w:cs="Times New Roman"/>
          <w:bCs/>
        </w:rPr>
      </w:pPr>
    </w:p>
    <w:p w14:paraId="58682811" w14:textId="77777777" w:rsidR="00CB7502" w:rsidRDefault="00CB7502" w:rsidP="00E4540F">
      <w:pPr>
        <w:pStyle w:val="NoSpacing"/>
        <w:spacing w:line="360" w:lineRule="auto"/>
        <w:jc w:val="center"/>
        <w:rPr>
          <w:rFonts w:ascii="Times New Roman" w:hAnsi="Times New Roman" w:cs="Times New Roman"/>
          <w:b/>
          <w:bCs/>
        </w:rPr>
      </w:pPr>
      <w:r w:rsidRPr="00E4540F">
        <w:rPr>
          <w:rFonts w:ascii="Times New Roman" w:hAnsi="Times New Roman" w:cs="Times New Roman"/>
          <w:b/>
          <w:bCs/>
        </w:rPr>
        <w:t>Figure 12: MFS Interoperability Hub: Transaction Growth and Revenue Proportion</w:t>
      </w:r>
    </w:p>
    <w:p w14:paraId="788DDD20" w14:textId="77777777" w:rsidR="00E4540F" w:rsidRPr="00FE4797" w:rsidRDefault="00E4540F" w:rsidP="00E4540F">
      <w:pPr>
        <w:pStyle w:val="NoSpacing"/>
        <w:spacing w:line="360" w:lineRule="auto"/>
        <w:jc w:val="center"/>
        <w:rPr>
          <w:rFonts w:ascii="Times New Roman" w:hAnsi="Times New Roman" w:cs="Times New Roman"/>
          <w:b/>
          <w:bCs/>
          <w:sz w:val="24"/>
          <w:szCs w:val="24"/>
        </w:rPr>
      </w:pPr>
    </w:p>
    <w:p w14:paraId="44F94610" w14:textId="6071D667" w:rsidR="00EC0FD1" w:rsidRPr="00FE4797" w:rsidRDefault="00EC0FD1" w:rsidP="006202F9">
      <w:pPr>
        <w:pStyle w:val="NoSpacing"/>
        <w:spacing w:line="360" w:lineRule="auto"/>
        <w:jc w:val="both"/>
        <w:rPr>
          <w:rFonts w:ascii="Times New Roman" w:hAnsi="Times New Roman" w:cs="Times New Roman"/>
          <w:sz w:val="24"/>
          <w:szCs w:val="24"/>
        </w:rPr>
      </w:pPr>
      <w:r w:rsidRPr="00FE4797">
        <w:rPr>
          <w:rFonts w:ascii="Times New Roman" w:hAnsi="Times New Roman" w:cs="Times New Roman"/>
          <w:sz w:val="24"/>
          <w:szCs w:val="24"/>
        </w:rPr>
        <w:t>The chart shows that the MFS Interoperability Hub had the highest year-on-year transaction growth of 118.66% in 2021. However, the year-on-year transaction growth rate began to decline as the platform grew more mature, registering a 59.07% growth rate in 2025. This indicates that more customers are using the MFS Interoperability Hub to conduct their transactions digitally, which has benefited Dhaka Bank.</w:t>
      </w:r>
    </w:p>
    <w:p w14:paraId="0A3B18A5" w14:textId="182D22A6" w:rsidR="00BA7FC6" w:rsidRPr="00FE4797" w:rsidRDefault="00BA7FC6" w:rsidP="006202F9">
      <w:pPr>
        <w:pStyle w:val="NoSpacing"/>
        <w:spacing w:line="360" w:lineRule="auto"/>
        <w:jc w:val="both"/>
        <w:rPr>
          <w:rFonts w:ascii="Times New Roman" w:hAnsi="Times New Roman" w:cs="Times New Roman"/>
          <w:sz w:val="24"/>
          <w:szCs w:val="24"/>
        </w:rPr>
      </w:pPr>
    </w:p>
    <w:p w14:paraId="1696F055" w14:textId="378E9EEF" w:rsidR="00BA7FC6" w:rsidRPr="00FE4797" w:rsidRDefault="00BA7FC6" w:rsidP="006202F9">
      <w:pPr>
        <w:pStyle w:val="NoSpacing"/>
        <w:spacing w:line="360" w:lineRule="auto"/>
        <w:jc w:val="both"/>
        <w:rPr>
          <w:rFonts w:ascii="Times New Roman" w:hAnsi="Times New Roman" w:cs="Times New Roman"/>
          <w:sz w:val="24"/>
          <w:szCs w:val="24"/>
        </w:rPr>
      </w:pPr>
    </w:p>
    <w:p w14:paraId="3434162E" w14:textId="77777777" w:rsidR="00511135" w:rsidRPr="00FE4797" w:rsidRDefault="00511135">
      <w:pPr>
        <w:rPr>
          <w:rFonts w:ascii="Times New Roman" w:hAnsi="Times New Roman" w:cs="Times New Roman"/>
          <w:bCs/>
          <w:color w:val="2F5496" w:themeColor="accent5" w:themeShade="BF"/>
          <w:sz w:val="24"/>
          <w:szCs w:val="24"/>
        </w:rPr>
      </w:pPr>
      <w:r w:rsidRPr="00FE4797">
        <w:rPr>
          <w:rFonts w:ascii="Times New Roman" w:hAnsi="Times New Roman" w:cs="Times New Roman"/>
          <w:bCs/>
          <w:color w:val="2F5496" w:themeColor="accent5" w:themeShade="BF"/>
          <w:sz w:val="24"/>
          <w:szCs w:val="24"/>
        </w:rPr>
        <w:br w:type="page"/>
      </w:r>
    </w:p>
    <w:p w14:paraId="238991B2" w14:textId="4D43B3EF" w:rsidR="00CB7502" w:rsidRPr="00FE4797" w:rsidRDefault="00511135" w:rsidP="006202F9">
      <w:pPr>
        <w:pStyle w:val="NoSpacing"/>
        <w:spacing w:line="360" w:lineRule="auto"/>
        <w:jc w:val="both"/>
        <w:rPr>
          <w:rFonts w:ascii="Times New Roman" w:hAnsi="Times New Roman" w:cs="Times New Roman"/>
          <w:b/>
          <w:bCs/>
          <w:color w:val="2F5496" w:themeColor="accent5" w:themeShade="BF"/>
          <w:sz w:val="24"/>
          <w:szCs w:val="24"/>
        </w:rPr>
      </w:pPr>
      <w:r w:rsidRPr="00FE4797">
        <w:rPr>
          <w:rFonts w:ascii="Times New Roman" w:hAnsi="Times New Roman" w:cs="Times New Roman"/>
          <w:b/>
          <w:bCs/>
          <w:color w:val="2F5496" w:themeColor="accent5" w:themeShade="BF"/>
          <w:sz w:val="24"/>
          <w:szCs w:val="24"/>
        </w:rPr>
        <w:lastRenderedPageBreak/>
        <w:t xml:space="preserve">4.1.5 </w:t>
      </w:r>
      <w:r w:rsidR="00CB7502" w:rsidRPr="00FE4797">
        <w:rPr>
          <w:rFonts w:ascii="Times New Roman" w:hAnsi="Times New Roman" w:cs="Times New Roman"/>
          <w:b/>
          <w:bCs/>
          <w:color w:val="2F5496" w:themeColor="accent5" w:themeShade="BF"/>
          <w:sz w:val="24"/>
          <w:szCs w:val="24"/>
        </w:rPr>
        <w:t>National Clearing Gateways (NPSB &amp; BEFTN)</w:t>
      </w:r>
    </w:p>
    <w:p w14:paraId="31D1C4B8" w14:textId="162FAE8A" w:rsidR="00EC0FD1" w:rsidRPr="00FE4797" w:rsidRDefault="00EC0FD1"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Integrated interbank networks that enable instant low-value transfers and automated high-volume batch processing of payments</w:t>
      </w:r>
    </w:p>
    <w:p w14:paraId="395AADC5" w14:textId="77777777" w:rsidR="00511135" w:rsidRPr="00FE4797" w:rsidRDefault="00511135" w:rsidP="006202F9">
      <w:pPr>
        <w:pStyle w:val="NoSpacing"/>
        <w:spacing w:line="360" w:lineRule="auto"/>
        <w:jc w:val="both"/>
        <w:rPr>
          <w:rFonts w:ascii="Times New Roman" w:hAnsi="Times New Roman" w:cs="Times New Roman"/>
          <w:bCs/>
          <w:sz w:val="24"/>
          <w:szCs w:val="24"/>
        </w:rPr>
      </w:pPr>
    </w:p>
    <w:p w14:paraId="768D714D" w14:textId="31C370F9" w:rsidR="00CB7502" w:rsidRPr="00511135" w:rsidRDefault="00CB7502" w:rsidP="006202F9">
      <w:pPr>
        <w:pStyle w:val="NoSpacing"/>
        <w:spacing w:line="360" w:lineRule="auto"/>
        <w:jc w:val="both"/>
        <w:rPr>
          <w:rFonts w:ascii="Times New Roman" w:hAnsi="Times New Roman" w:cs="Times New Roman"/>
          <w:b/>
          <w:bCs/>
        </w:rPr>
      </w:pPr>
      <w:r w:rsidRPr="00511135">
        <w:rPr>
          <w:rFonts w:ascii="Times New Roman" w:hAnsi="Times New Roman" w:cs="Times New Roman"/>
          <w:b/>
          <w:bCs/>
        </w:rPr>
        <w:t>Table 05: National Interbank Clearing Performance &amp; Revenue Share</w:t>
      </w:r>
    </w:p>
    <w:tbl>
      <w:tblPr>
        <w:tblStyle w:val="TableGrid"/>
        <w:tblW w:w="0" w:type="auto"/>
        <w:tblInd w:w="378" w:type="dxa"/>
        <w:tblLook w:val="04A0" w:firstRow="1" w:lastRow="0" w:firstColumn="1" w:lastColumn="0" w:noHBand="0" w:noVBand="1"/>
      </w:tblPr>
      <w:tblGrid>
        <w:gridCol w:w="2586"/>
        <w:gridCol w:w="1017"/>
        <w:gridCol w:w="1017"/>
        <w:gridCol w:w="1017"/>
        <w:gridCol w:w="1017"/>
        <w:gridCol w:w="1493"/>
      </w:tblGrid>
      <w:tr w:rsidR="00EE0CFD" w:rsidRPr="006910B4" w14:paraId="20E965B5" w14:textId="77777777" w:rsidTr="00511135">
        <w:trPr>
          <w:trHeight w:val="288"/>
        </w:trPr>
        <w:tc>
          <w:tcPr>
            <w:tcW w:w="2586" w:type="dxa"/>
            <w:noWrap/>
            <w:hideMark/>
          </w:tcPr>
          <w:p w14:paraId="2B407B9A" w14:textId="77777777" w:rsidR="00EE0CFD" w:rsidRPr="006910B4" w:rsidRDefault="00EE0CFD" w:rsidP="006202F9">
            <w:pPr>
              <w:pStyle w:val="NoSpacing"/>
              <w:spacing w:line="360" w:lineRule="auto"/>
              <w:jc w:val="both"/>
              <w:rPr>
                <w:rFonts w:ascii="Times New Roman" w:hAnsi="Times New Roman" w:cs="Times New Roman"/>
                <w:bCs/>
                <w:color w:val="000000" w:themeColor="text1"/>
              </w:rPr>
            </w:pPr>
            <w:r w:rsidRPr="006910B4">
              <w:rPr>
                <w:rFonts w:ascii="Times New Roman" w:hAnsi="Times New Roman" w:cs="Times New Roman"/>
                <w:bCs/>
                <w:color w:val="000000" w:themeColor="text1"/>
              </w:rPr>
              <w:t>Year</w:t>
            </w:r>
          </w:p>
        </w:tc>
        <w:tc>
          <w:tcPr>
            <w:tcW w:w="1017" w:type="dxa"/>
            <w:noWrap/>
            <w:hideMark/>
          </w:tcPr>
          <w:p w14:paraId="63D29AAF" w14:textId="77777777" w:rsidR="00EE0CFD" w:rsidRPr="006910B4" w:rsidRDefault="00EE0CFD" w:rsidP="006202F9">
            <w:pPr>
              <w:pStyle w:val="NoSpacing"/>
              <w:spacing w:line="360" w:lineRule="auto"/>
              <w:jc w:val="both"/>
              <w:rPr>
                <w:rFonts w:ascii="Times New Roman" w:hAnsi="Times New Roman" w:cs="Times New Roman"/>
                <w:bCs/>
                <w:color w:val="000000" w:themeColor="text1"/>
              </w:rPr>
            </w:pPr>
            <w:r w:rsidRPr="006910B4">
              <w:rPr>
                <w:rFonts w:ascii="Times New Roman" w:hAnsi="Times New Roman" w:cs="Times New Roman"/>
                <w:bCs/>
                <w:color w:val="000000" w:themeColor="text1"/>
              </w:rPr>
              <w:t>2021</w:t>
            </w:r>
          </w:p>
        </w:tc>
        <w:tc>
          <w:tcPr>
            <w:tcW w:w="1017" w:type="dxa"/>
            <w:noWrap/>
            <w:hideMark/>
          </w:tcPr>
          <w:p w14:paraId="21852051" w14:textId="77777777" w:rsidR="00EE0CFD" w:rsidRPr="006910B4" w:rsidRDefault="00EE0CFD" w:rsidP="006202F9">
            <w:pPr>
              <w:pStyle w:val="NoSpacing"/>
              <w:spacing w:line="360" w:lineRule="auto"/>
              <w:jc w:val="both"/>
              <w:rPr>
                <w:rFonts w:ascii="Times New Roman" w:hAnsi="Times New Roman" w:cs="Times New Roman"/>
                <w:bCs/>
                <w:color w:val="000000" w:themeColor="text1"/>
              </w:rPr>
            </w:pPr>
            <w:r w:rsidRPr="006910B4">
              <w:rPr>
                <w:rFonts w:ascii="Times New Roman" w:hAnsi="Times New Roman" w:cs="Times New Roman"/>
                <w:bCs/>
                <w:color w:val="000000" w:themeColor="text1"/>
              </w:rPr>
              <w:t>2022</w:t>
            </w:r>
          </w:p>
        </w:tc>
        <w:tc>
          <w:tcPr>
            <w:tcW w:w="1017" w:type="dxa"/>
            <w:noWrap/>
            <w:hideMark/>
          </w:tcPr>
          <w:p w14:paraId="0B3576C1" w14:textId="77777777" w:rsidR="00EE0CFD" w:rsidRPr="006910B4" w:rsidRDefault="00EE0CFD" w:rsidP="006202F9">
            <w:pPr>
              <w:pStyle w:val="NoSpacing"/>
              <w:spacing w:line="360" w:lineRule="auto"/>
              <w:jc w:val="both"/>
              <w:rPr>
                <w:rFonts w:ascii="Times New Roman" w:hAnsi="Times New Roman" w:cs="Times New Roman"/>
                <w:bCs/>
                <w:color w:val="000000" w:themeColor="text1"/>
              </w:rPr>
            </w:pPr>
            <w:r w:rsidRPr="006910B4">
              <w:rPr>
                <w:rFonts w:ascii="Times New Roman" w:hAnsi="Times New Roman" w:cs="Times New Roman"/>
                <w:bCs/>
                <w:color w:val="000000" w:themeColor="text1"/>
              </w:rPr>
              <w:t>2023</w:t>
            </w:r>
          </w:p>
        </w:tc>
        <w:tc>
          <w:tcPr>
            <w:tcW w:w="1017" w:type="dxa"/>
            <w:noWrap/>
            <w:hideMark/>
          </w:tcPr>
          <w:p w14:paraId="1D198DDA" w14:textId="77777777" w:rsidR="00EE0CFD" w:rsidRPr="006910B4" w:rsidRDefault="00EE0CFD" w:rsidP="006202F9">
            <w:pPr>
              <w:pStyle w:val="NoSpacing"/>
              <w:spacing w:line="360" w:lineRule="auto"/>
              <w:jc w:val="both"/>
              <w:rPr>
                <w:rFonts w:ascii="Times New Roman" w:hAnsi="Times New Roman" w:cs="Times New Roman"/>
                <w:bCs/>
                <w:color w:val="000000" w:themeColor="text1"/>
              </w:rPr>
            </w:pPr>
            <w:r w:rsidRPr="006910B4">
              <w:rPr>
                <w:rFonts w:ascii="Times New Roman" w:hAnsi="Times New Roman" w:cs="Times New Roman"/>
                <w:bCs/>
                <w:color w:val="000000" w:themeColor="text1"/>
              </w:rPr>
              <w:t>2024</w:t>
            </w:r>
          </w:p>
        </w:tc>
        <w:tc>
          <w:tcPr>
            <w:tcW w:w="1493" w:type="dxa"/>
            <w:noWrap/>
            <w:hideMark/>
          </w:tcPr>
          <w:p w14:paraId="78639F76" w14:textId="77777777" w:rsidR="00EE0CFD" w:rsidRPr="006910B4" w:rsidRDefault="00EE0CFD" w:rsidP="006202F9">
            <w:pPr>
              <w:pStyle w:val="NoSpacing"/>
              <w:spacing w:line="360" w:lineRule="auto"/>
              <w:jc w:val="both"/>
              <w:rPr>
                <w:rFonts w:ascii="Times New Roman" w:hAnsi="Times New Roman" w:cs="Times New Roman"/>
                <w:bCs/>
                <w:color w:val="000000" w:themeColor="text1"/>
              </w:rPr>
            </w:pPr>
            <w:r w:rsidRPr="006910B4">
              <w:rPr>
                <w:rFonts w:ascii="Times New Roman" w:hAnsi="Times New Roman" w:cs="Times New Roman"/>
                <w:bCs/>
                <w:color w:val="000000" w:themeColor="text1"/>
              </w:rPr>
              <w:t>2025</w:t>
            </w:r>
          </w:p>
        </w:tc>
      </w:tr>
      <w:tr w:rsidR="00EE0CFD" w:rsidRPr="006910B4" w14:paraId="175922E2" w14:textId="77777777" w:rsidTr="00511135">
        <w:trPr>
          <w:trHeight w:val="288"/>
        </w:trPr>
        <w:tc>
          <w:tcPr>
            <w:tcW w:w="2586" w:type="dxa"/>
            <w:noWrap/>
            <w:hideMark/>
          </w:tcPr>
          <w:p w14:paraId="34EFA3B3" w14:textId="77777777" w:rsidR="00EE0CFD" w:rsidRPr="006910B4" w:rsidRDefault="00EE0CFD" w:rsidP="006202F9">
            <w:pPr>
              <w:pStyle w:val="NoSpacing"/>
              <w:spacing w:line="360" w:lineRule="auto"/>
              <w:jc w:val="both"/>
              <w:rPr>
                <w:rFonts w:ascii="Times New Roman" w:hAnsi="Times New Roman" w:cs="Times New Roman"/>
                <w:bCs/>
                <w:color w:val="000000" w:themeColor="text1"/>
              </w:rPr>
            </w:pPr>
            <w:r w:rsidRPr="006910B4">
              <w:rPr>
                <w:rFonts w:ascii="Times New Roman" w:hAnsi="Times New Roman" w:cs="Times New Roman"/>
                <w:bCs/>
                <w:color w:val="000000" w:themeColor="text1"/>
              </w:rPr>
              <w:t>NPSB &amp; BEFTN Growth Rate</w:t>
            </w:r>
          </w:p>
        </w:tc>
        <w:tc>
          <w:tcPr>
            <w:tcW w:w="1017" w:type="dxa"/>
            <w:noWrap/>
            <w:hideMark/>
          </w:tcPr>
          <w:p w14:paraId="6867E6C9" w14:textId="77777777" w:rsidR="00EE0CFD" w:rsidRPr="006910B4" w:rsidRDefault="00EE0CFD" w:rsidP="006202F9">
            <w:pPr>
              <w:pStyle w:val="NoSpacing"/>
              <w:spacing w:line="360" w:lineRule="auto"/>
              <w:jc w:val="both"/>
              <w:rPr>
                <w:rFonts w:ascii="Times New Roman" w:hAnsi="Times New Roman" w:cs="Times New Roman"/>
                <w:bCs/>
                <w:color w:val="000000" w:themeColor="text1"/>
              </w:rPr>
            </w:pPr>
            <w:r w:rsidRPr="006910B4">
              <w:rPr>
                <w:rFonts w:ascii="Times New Roman" w:hAnsi="Times New Roman" w:cs="Times New Roman"/>
                <w:bCs/>
                <w:color w:val="000000" w:themeColor="text1"/>
              </w:rPr>
              <w:t>46.43%</w:t>
            </w:r>
          </w:p>
        </w:tc>
        <w:tc>
          <w:tcPr>
            <w:tcW w:w="1017" w:type="dxa"/>
            <w:noWrap/>
            <w:hideMark/>
          </w:tcPr>
          <w:p w14:paraId="750DA846" w14:textId="77777777" w:rsidR="00EE0CFD" w:rsidRPr="006910B4" w:rsidRDefault="00EE0CFD" w:rsidP="006202F9">
            <w:pPr>
              <w:pStyle w:val="NoSpacing"/>
              <w:spacing w:line="360" w:lineRule="auto"/>
              <w:jc w:val="both"/>
              <w:rPr>
                <w:rFonts w:ascii="Times New Roman" w:hAnsi="Times New Roman" w:cs="Times New Roman"/>
                <w:bCs/>
                <w:color w:val="000000" w:themeColor="text1"/>
              </w:rPr>
            </w:pPr>
            <w:r w:rsidRPr="006910B4">
              <w:rPr>
                <w:rFonts w:ascii="Times New Roman" w:hAnsi="Times New Roman" w:cs="Times New Roman"/>
                <w:bCs/>
                <w:color w:val="000000" w:themeColor="text1"/>
              </w:rPr>
              <w:t>33.06%</w:t>
            </w:r>
          </w:p>
        </w:tc>
        <w:tc>
          <w:tcPr>
            <w:tcW w:w="1017" w:type="dxa"/>
            <w:noWrap/>
            <w:hideMark/>
          </w:tcPr>
          <w:p w14:paraId="27FD7DEB" w14:textId="77777777" w:rsidR="00EE0CFD" w:rsidRPr="006910B4" w:rsidRDefault="00EE0CFD" w:rsidP="006202F9">
            <w:pPr>
              <w:pStyle w:val="NoSpacing"/>
              <w:spacing w:line="360" w:lineRule="auto"/>
              <w:jc w:val="both"/>
              <w:rPr>
                <w:rFonts w:ascii="Times New Roman" w:hAnsi="Times New Roman" w:cs="Times New Roman"/>
                <w:bCs/>
                <w:color w:val="000000" w:themeColor="text1"/>
              </w:rPr>
            </w:pPr>
            <w:r w:rsidRPr="006910B4">
              <w:rPr>
                <w:rFonts w:ascii="Times New Roman" w:hAnsi="Times New Roman" w:cs="Times New Roman"/>
                <w:bCs/>
                <w:color w:val="000000" w:themeColor="text1"/>
              </w:rPr>
              <w:t>50.32%</w:t>
            </w:r>
          </w:p>
        </w:tc>
        <w:tc>
          <w:tcPr>
            <w:tcW w:w="1017" w:type="dxa"/>
            <w:noWrap/>
            <w:hideMark/>
          </w:tcPr>
          <w:p w14:paraId="42D456D8" w14:textId="77777777" w:rsidR="00EE0CFD" w:rsidRPr="006910B4" w:rsidRDefault="00EE0CFD" w:rsidP="006202F9">
            <w:pPr>
              <w:pStyle w:val="NoSpacing"/>
              <w:spacing w:line="360" w:lineRule="auto"/>
              <w:jc w:val="both"/>
              <w:rPr>
                <w:rFonts w:ascii="Times New Roman" w:hAnsi="Times New Roman" w:cs="Times New Roman"/>
                <w:bCs/>
                <w:color w:val="000000" w:themeColor="text1"/>
              </w:rPr>
            </w:pPr>
            <w:r w:rsidRPr="006910B4">
              <w:rPr>
                <w:rFonts w:ascii="Times New Roman" w:hAnsi="Times New Roman" w:cs="Times New Roman"/>
                <w:bCs/>
                <w:color w:val="000000" w:themeColor="text1"/>
              </w:rPr>
              <w:t>60.51%</w:t>
            </w:r>
          </w:p>
        </w:tc>
        <w:tc>
          <w:tcPr>
            <w:tcW w:w="1493" w:type="dxa"/>
            <w:noWrap/>
            <w:hideMark/>
          </w:tcPr>
          <w:p w14:paraId="67147854" w14:textId="77777777" w:rsidR="00EE0CFD" w:rsidRPr="006910B4" w:rsidRDefault="00EE0CFD" w:rsidP="006202F9">
            <w:pPr>
              <w:pStyle w:val="NoSpacing"/>
              <w:spacing w:line="360" w:lineRule="auto"/>
              <w:jc w:val="both"/>
              <w:rPr>
                <w:rFonts w:ascii="Times New Roman" w:hAnsi="Times New Roman" w:cs="Times New Roman"/>
                <w:bCs/>
                <w:color w:val="000000" w:themeColor="text1"/>
              </w:rPr>
            </w:pPr>
            <w:r w:rsidRPr="006910B4">
              <w:rPr>
                <w:rFonts w:ascii="Times New Roman" w:hAnsi="Times New Roman" w:cs="Times New Roman"/>
                <w:bCs/>
                <w:color w:val="000000" w:themeColor="text1"/>
              </w:rPr>
              <w:t>36.84%</w:t>
            </w:r>
          </w:p>
        </w:tc>
      </w:tr>
      <w:tr w:rsidR="00EE0CFD" w:rsidRPr="006910B4" w14:paraId="49FF10A6" w14:textId="77777777" w:rsidTr="00511135">
        <w:trPr>
          <w:trHeight w:val="288"/>
        </w:trPr>
        <w:tc>
          <w:tcPr>
            <w:tcW w:w="2586" w:type="dxa"/>
            <w:noWrap/>
            <w:hideMark/>
          </w:tcPr>
          <w:p w14:paraId="519BEEF3" w14:textId="77777777" w:rsidR="00EE0CFD" w:rsidRPr="006910B4" w:rsidRDefault="00EE0CFD" w:rsidP="006202F9">
            <w:pPr>
              <w:pStyle w:val="NoSpacing"/>
              <w:spacing w:line="360" w:lineRule="auto"/>
              <w:jc w:val="both"/>
              <w:rPr>
                <w:rFonts w:ascii="Times New Roman" w:hAnsi="Times New Roman" w:cs="Times New Roman"/>
                <w:bCs/>
                <w:color w:val="000000" w:themeColor="text1"/>
              </w:rPr>
            </w:pPr>
            <w:r w:rsidRPr="006910B4">
              <w:rPr>
                <w:rFonts w:ascii="Times New Roman" w:hAnsi="Times New Roman" w:cs="Times New Roman"/>
                <w:bCs/>
                <w:color w:val="000000" w:themeColor="text1"/>
              </w:rPr>
              <w:t>Revenue Proportion</w:t>
            </w:r>
          </w:p>
        </w:tc>
        <w:tc>
          <w:tcPr>
            <w:tcW w:w="1017" w:type="dxa"/>
            <w:noWrap/>
            <w:hideMark/>
          </w:tcPr>
          <w:p w14:paraId="662AB89E" w14:textId="77777777" w:rsidR="00EE0CFD" w:rsidRPr="006910B4" w:rsidRDefault="00EE0CFD" w:rsidP="006202F9">
            <w:pPr>
              <w:pStyle w:val="NoSpacing"/>
              <w:spacing w:line="360" w:lineRule="auto"/>
              <w:jc w:val="both"/>
              <w:rPr>
                <w:rFonts w:ascii="Times New Roman" w:hAnsi="Times New Roman" w:cs="Times New Roman"/>
                <w:bCs/>
                <w:color w:val="000000" w:themeColor="text1"/>
              </w:rPr>
            </w:pPr>
            <w:r w:rsidRPr="006910B4">
              <w:rPr>
                <w:rFonts w:ascii="Times New Roman" w:hAnsi="Times New Roman" w:cs="Times New Roman"/>
                <w:bCs/>
                <w:color w:val="000000" w:themeColor="text1"/>
              </w:rPr>
              <w:t>12.94%</w:t>
            </w:r>
          </w:p>
        </w:tc>
        <w:tc>
          <w:tcPr>
            <w:tcW w:w="1017" w:type="dxa"/>
            <w:noWrap/>
            <w:hideMark/>
          </w:tcPr>
          <w:p w14:paraId="0FF96529" w14:textId="77777777" w:rsidR="00EE0CFD" w:rsidRPr="006910B4" w:rsidRDefault="00EE0CFD" w:rsidP="006202F9">
            <w:pPr>
              <w:pStyle w:val="NoSpacing"/>
              <w:spacing w:line="360" w:lineRule="auto"/>
              <w:jc w:val="both"/>
              <w:rPr>
                <w:rFonts w:ascii="Times New Roman" w:hAnsi="Times New Roman" w:cs="Times New Roman"/>
                <w:bCs/>
                <w:color w:val="000000" w:themeColor="text1"/>
              </w:rPr>
            </w:pPr>
            <w:r w:rsidRPr="006910B4">
              <w:rPr>
                <w:rFonts w:ascii="Times New Roman" w:hAnsi="Times New Roman" w:cs="Times New Roman"/>
                <w:bCs/>
                <w:color w:val="000000" w:themeColor="text1"/>
              </w:rPr>
              <w:t>11.65%</w:t>
            </w:r>
          </w:p>
        </w:tc>
        <w:tc>
          <w:tcPr>
            <w:tcW w:w="1017" w:type="dxa"/>
            <w:noWrap/>
            <w:hideMark/>
          </w:tcPr>
          <w:p w14:paraId="6DAA8E9D" w14:textId="77777777" w:rsidR="00EE0CFD" w:rsidRPr="006910B4" w:rsidRDefault="00EE0CFD" w:rsidP="006202F9">
            <w:pPr>
              <w:pStyle w:val="NoSpacing"/>
              <w:spacing w:line="360" w:lineRule="auto"/>
              <w:jc w:val="both"/>
              <w:rPr>
                <w:rFonts w:ascii="Times New Roman" w:hAnsi="Times New Roman" w:cs="Times New Roman"/>
                <w:bCs/>
                <w:color w:val="000000" w:themeColor="text1"/>
              </w:rPr>
            </w:pPr>
            <w:r w:rsidRPr="006910B4">
              <w:rPr>
                <w:rFonts w:ascii="Times New Roman" w:hAnsi="Times New Roman" w:cs="Times New Roman"/>
                <w:bCs/>
                <w:color w:val="000000" w:themeColor="text1"/>
              </w:rPr>
              <w:t>11.45%</w:t>
            </w:r>
          </w:p>
        </w:tc>
        <w:tc>
          <w:tcPr>
            <w:tcW w:w="1017" w:type="dxa"/>
            <w:noWrap/>
            <w:hideMark/>
          </w:tcPr>
          <w:p w14:paraId="432E0A22" w14:textId="77777777" w:rsidR="00EE0CFD" w:rsidRPr="006910B4" w:rsidRDefault="00EE0CFD" w:rsidP="006202F9">
            <w:pPr>
              <w:pStyle w:val="NoSpacing"/>
              <w:spacing w:line="360" w:lineRule="auto"/>
              <w:jc w:val="both"/>
              <w:rPr>
                <w:rFonts w:ascii="Times New Roman" w:hAnsi="Times New Roman" w:cs="Times New Roman"/>
                <w:bCs/>
                <w:color w:val="000000" w:themeColor="text1"/>
              </w:rPr>
            </w:pPr>
            <w:r w:rsidRPr="006910B4">
              <w:rPr>
                <w:rFonts w:ascii="Times New Roman" w:hAnsi="Times New Roman" w:cs="Times New Roman"/>
                <w:bCs/>
                <w:color w:val="000000" w:themeColor="text1"/>
              </w:rPr>
              <w:t>11.58%</w:t>
            </w:r>
          </w:p>
        </w:tc>
        <w:tc>
          <w:tcPr>
            <w:tcW w:w="1493" w:type="dxa"/>
            <w:noWrap/>
            <w:hideMark/>
          </w:tcPr>
          <w:p w14:paraId="58477FCF" w14:textId="77777777" w:rsidR="00EE0CFD" w:rsidRPr="006910B4" w:rsidRDefault="00EE0CFD" w:rsidP="006202F9">
            <w:pPr>
              <w:pStyle w:val="NoSpacing"/>
              <w:spacing w:line="360" w:lineRule="auto"/>
              <w:jc w:val="both"/>
              <w:rPr>
                <w:rFonts w:ascii="Times New Roman" w:hAnsi="Times New Roman" w:cs="Times New Roman"/>
                <w:bCs/>
                <w:color w:val="000000" w:themeColor="text1"/>
              </w:rPr>
            </w:pPr>
            <w:r w:rsidRPr="006910B4">
              <w:rPr>
                <w:rFonts w:ascii="Times New Roman" w:hAnsi="Times New Roman" w:cs="Times New Roman"/>
                <w:bCs/>
                <w:color w:val="000000" w:themeColor="text1"/>
              </w:rPr>
              <w:t>9.91%</w:t>
            </w:r>
          </w:p>
        </w:tc>
      </w:tr>
    </w:tbl>
    <w:p w14:paraId="592E9216" w14:textId="77777777" w:rsidR="00CB7502" w:rsidRPr="006910B4" w:rsidRDefault="00CB7502" w:rsidP="006202F9">
      <w:pPr>
        <w:pStyle w:val="NoSpacing"/>
        <w:spacing w:line="360" w:lineRule="auto"/>
        <w:jc w:val="both"/>
        <w:rPr>
          <w:rFonts w:ascii="Times New Roman" w:hAnsi="Times New Roman" w:cs="Times New Roman"/>
          <w:bCs/>
          <w:color w:val="2F5496" w:themeColor="accent5" w:themeShade="BF"/>
        </w:rPr>
      </w:pPr>
    </w:p>
    <w:p w14:paraId="6AA73167" w14:textId="77777777" w:rsidR="0005743E" w:rsidRPr="006910B4" w:rsidRDefault="00EE0CFD" w:rsidP="006202F9">
      <w:pPr>
        <w:pStyle w:val="NoSpacing"/>
        <w:spacing w:line="360" w:lineRule="auto"/>
        <w:jc w:val="both"/>
        <w:rPr>
          <w:rFonts w:ascii="Times New Roman" w:hAnsi="Times New Roman" w:cs="Times New Roman"/>
          <w:bCs/>
        </w:rPr>
      </w:pPr>
      <w:r w:rsidRPr="006910B4">
        <w:rPr>
          <w:rFonts w:ascii="Times New Roman" w:hAnsi="Times New Roman" w:cs="Times New Roman"/>
          <w:noProof/>
        </w:rPr>
        <w:drawing>
          <wp:inline distT="0" distB="0" distL="0" distR="0" wp14:anchorId="66C3D90F" wp14:editId="026AFB7B">
            <wp:extent cx="5195454" cy="2743200"/>
            <wp:effectExtent l="0" t="0" r="5715"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B1F2D56" w14:textId="77777777" w:rsidR="00EE0CFD" w:rsidRPr="008D526D" w:rsidRDefault="00EE0CFD" w:rsidP="006202F9">
      <w:pPr>
        <w:pStyle w:val="NoSpacing"/>
        <w:spacing w:line="360" w:lineRule="auto"/>
        <w:jc w:val="both"/>
        <w:rPr>
          <w:rFonts w:ascii="Times New Roman" w:hAnsi="Times New Roman" w:cs="Times New Roman"/>
          <w:b/>
          <w:bCs/>
        </w:rPr>
      </w:pPr>
      <w:r w:rsidRPr="008D526D">
        <w:rPr>
          <w:rFonts w:ascii="Times New Roman" w:hAnsi="Times New Roman" w:cs="Times New Roman"/>
          <w:b/>
          <w:bCs/>
        </w:rPr>
        <w:t xml:space="preserve">     Figure 13: </w:t>
      </w:r>
      <w:r w:rsidRPr="008D526D">
        <w:rPr>
          <w:rStyle w:val="Strong"/>
          <w:rFonts w:ascii="Times New Roman" w:hAnsi="Times New Roman" w:cs="Times New Roman"/>
          <w:b w:val="0"/>
          <w:sz w:val="24"/>
          <w:szCs w:val="24"/>
        </w:rPr>
        <w:t>National Interbank Clearing: Volume Growth and Revenue Proportion</w:t>
      </w:r>
    </w:p>
    <w:p w14:paraId="63EDEB43" w14:textId="77777777" w:rsidR="008D526D" w:rsidRPr="00FE4797" w:rsidRDefault="008D526D" w:rsidP="006202F9">
      <w:pPr>
        <w:pStyle w:val="NoSpacing"/>
        <w:spacing w:line="360" w:lineRule="auto"/>
        <w:jc w:val="both"/>
        <w:rPr>
          <w:rFonts w:ascii="Times New Roman" w:hAnsi="Times New Roman" w:cs="Times New Roman"/>
          <w:bCs/>
          <w:sz w:val="24"/>
          <w:szCs w:val="24"/>
        </w:rPr>
      </w:pPr>
    </w:p>
    <w:p w14:paraId="25DA3B89" w14:textId="07C28057" w:rsidR="00EC0FD1" w:rsidRPr="00FE4797" w:rsidRDefault="00EC0FD1"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The chart shows that the National Interbank Clearing (NPSB &amp; BEFTN) had the highest year-on-year transaction growth of 60.51% in 2024. However, the year-on-year transaction growth rate began to decline as the platform grew more mature, registering a 36.84% growth rate in 2025. This indicates that more customers are using the National Interbank Clearing to conduct their transactions digitally, which has benefited Dhaka Bank.</w:t>
      </w:r>
    </w:p>
    <w:p w14:paraId="4B54F8B1" w14:textId="77777777" w:rsidR="008D526D" w:rsidRPr="00FE4797" w:rsidRDefault="008D526D">
      <w:pPr>
        <w:rPr>
          <w:rFonts w:ascii="Times New Roman" w:hAnsi="Times New Roman" w:cs="Times New Roman"/>
          <w:bCs/>
          <w:color w:val="2F5496" w:themeColor="accent5" w:themeShade="BF"/>
          <w:sz w:val="24"/>
          <w:szCs w:val="24"/>
        </w:rPr>
      </w:pPr>
      <w:r w:rsidRPr="00FE4797">
        <w:rPr>
          <w:rFonts w:ascii="Times New Roman" w:hAnsi="Times New Roman" w:cs="Times New Roman"/>
          <w:bCs/>
          <w:color w:val="2F5496" w:themeColor="accent5" w:themeShade="BF"/>
          <w:sz w:val="24"/>
          <w:szCs w:val="24"/>
        </w:rPr>
        <w:br w:type="page"/>
      </w:r>
    </w:p>
    <w:p w14:paraId="5F62B957" w14:textId="15D57080" w:rsidR="00EE0CFD" w:rsidRPr="00FE4797" w:rsidRDefault="008D526D" w:rsidP="006202F9">
      <w:pPr>
        <w:pStyle w:val="NoSpacing"/>
        <w:spacing w:line="360" w:lineRule="auto"/>
        <w:jc w:val="both"/>
        <w:rPr>
          <w:rFonts w:ascii="Times New Roman" w:hAnsi="Times New Roman" w:cs="Times New Roman"/>
          <w:b/>
          <w:bCs/>
          <w:color w:val="2F5496" w:themeColor="accent5" w:themeShade="BF"/>
          <w:sz w:val="24"/>
          <w:szCs w:val="24"/>
        </w:rPr>
      </w:pPr>
      <w:r w:rsidRPr="00FE4797">
        <w:rPr>
          <w:rFonts w:ascii="Times New Roman" w:hAnsi="Times New Roman" w:cs="Times New Roman"/>
          <w:b/>
          <w:bCs/>
          <w:color w:val="2F5496" w:themeColor="accent5" w:themeShade="BF"/>
          <w:sz w:val="24"/>
          <w:szCs w:val="24"/>
        </w:rPr>
        <w:lastRenderedPageBreak/>
        <w:t xml:space="preserve">4.1.6 </w:t>
      </w:r>
      <w:r w:rsidR="00EE0CFD" w:rsidRPr="00FE4797">
        <w:rPr>
          <w:rFonts w:ascii="Times New Roman" w:hAnsi="Times New Roman" w:cs="Times New Roman"/>
          <w:b/>
          <w:bCs/>
          <w:color w:val="2F5496" w:themeColor="accent5" w:themeShade="BF"/>
          <w:sz w:val="24"/>
          <w:szCs w:val="24"/>
        </w:rPr>
        <w:t>Comparative Analysis</w:t>
      </w:r>
    </w:p>
    <w:p w14:paraId="526C2802" w14:textId="77777777" w:rsidR="00EC0FD1" w:rsidRPr="00FE4797" w:rsidRDefault="00EC0FD1" w:rsidP="006202F9">
      <w:pPr>
        <w:pStyle w:val="NoSpacing"/>
        <w:spacing w:line="360" w:lineRule="auto"/>
        <w:jc w:val="both"/>
        <w:rPr>
          <w:rFonts w:ascii="Times New Roman" w:eastAsia="Times New Roman" w:hAnsi="Times New Roman" w:cs="Times New Roman"/>
          <w:sz w:val="24"/>
          <w:szCs w:val="24"/>
        </w:rPr>
      </w:pPr>
      <w:r w:rsidRPr="00FE4797">
        <w:rPr>
          <w:rFonts w:ascii="Times New Roman" w:eastAsia="Times New Roman" w:hAnsi="Times New Roman" w:cs="Times New Roman"/>
          <w:sz w:val="24"/>
          <w:szCs w:val="24"/>
        </w:rPr>
        <w:t>With the tremendous growth of the digital payment services, it is essential to carry out a comparative analysis to examine the differences and similarities between the services and determine which service is more convenient and has more potential for growth. This report will carry out a comparative analysis between the digital payment services to determine their differences and similarities, including the most preferred service and the service with the highest revenue and growth rate.</w:t>
      </w:r>
    </w:p>
    <w:p w14:paraId="1B60874B" w14:textId="77777777" w:rsidR="00080520" w:rsidRPr="006910B4" w:rsidRDefault="00080520" w:rsidP="006202F9">
      <w:pPr>
        <w:pStyle w:val="NoSpacing"/>
        <w:spacing w:line="360" w:lineRule="auto"/>
        <w:jc w:val="both"/>
        <w:rPr>
          <w:rFonts w:ascii="Times New Roman" w:hAnsi="Times New Roman" w:cs="Times New Roman"/>
          <w:bCs/>
        </w:rPr>
      </w:pPr>
    </w:p>
    <w:p w14:paraId="61330443" w14:textId="77777777" w:rsidR="00080520" w:rsidRPr="008D526D" w:rsidRDefault="00080520" w:rsidP="006202F9">
      <w:pPr>
        <w:pStyle w:val="NoSpacing"/>
        <w:spacing w:line="360" w:lineRule="auto"/>
        <w:jc w:val="both"/>
        <w:rPr>
          <w:rFonts w:ascii="Times New Roman" w:hAnsi="Times New Roman" w:cs="Times New Roman"/>
          <w:b/>
          <w:bCs/>
        </w:rPr>
      </w:pPr>
      <w:r w:rsidRPr="008D526D">
        <w:rPr>
          <w:rFonts w:ascii="Times New Roman" w:hAnsi="Times New Roman" w:cs="Times New Roman"/>
          <w:b/>
          <w:bCs/>
        </w:rPr>
        <w:t>Table 06: Comparative Analysis of Dhaka Bank PLC's Digital Payment Services</w:t>
      </w:r>
    </w:p>
    <w:tbl>
      <w:tblPr>
        <w:tblStyle w:val="GridTable4-Accent11"/>
        <w:tblW w:w="0" w:type="auto"/>
        <w:tblInd w:w="355" w:type="dxa"/>
        <w:tblLook w:val="04A0" w:firstRow="1" w:lastRow="0" w:firstColumn="1" w:lastColumn="0" w:noHBand="0" w:noVBand="1"/>
      </w:tblPr>
      <w:tblGrid>
        <w:gridCol w:w="2005"/>
        <w:gridCol w:w="1784"/>
        <w:gridCol w:w="1421"/>
        <w:gridCol w:w="1295"/>
        <w:gridCol w:w="1665"/>
      </w:tblGrid>
      <w:tr w:rsidR="00080520" w:rsidRPr="006910B4" w14:paraId="1BFACF20" w14:textId="77777777" w:rsidTr="000805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5" w:type="dxa"/>
            <w:hideMark/>
          </w:tcPr>
          <w:p w14:paraId="7D376B22" w14:textId="77777777" w:rsidR="00080520" w:rsidRPr="006910B4" w:rsidRDefault="00080520" w:rsidP="006202F9">
            <w:pPr>
              <w:pStyle w:val="NoSpacing"/>
              <w:spacing w:line="360" w:lineRule="auto"/>
              <w:jc w:val="both"/>
              <w:rPr>
                <w:rFonts w:ascii="Times New Roman" w:eastAsia="Times New Roman" w:hAnsi="Times New Roman" w:cs="Times New Roman"/>
              </w:rPr>
            </w:pPr>
            <w:r w:rsidRPr="006910B4">
              <w:rPr>
                <w:rFonts w:ascii="Times New Roman" w:eastAsia="Times New Roman" w:hAnsi="Times New Roman" w:cs="Times New Roman"/>
              </w:rPr>
              <w:t>Digital Payment Service</w:t>
            </w:r>
          </w:p>
        </w:tc>
        <w:tc>
          <w:tcPr>
            <w:tcW w:w="1784" w:type="dxa"/>
            <w:hideMark/>
          </w:tcPr>
          <w:p w14:paraId="5215EDAA" w14:textId="77777777" w:rsidR="00080520" w:rsidRPr="006910B4" w:rsidRDefault="00080520" w:rsidP="006202F9">
            <w:pPr>
              <w:pStyle w:val="NoSpacing"/>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10B4">
              <w:rPr>
                <w:rFonts w:ascii="Times New Roman" w:eastAsia="Times New Roman" w:hAnsi="Times New Roman" w:cs="Times New Roman"/>
              </w:rPr>
              <w:t>Customer Convenience</w:t>
            </w:r>
          </w:p>
        </w:tc>
        <w:tc>
          <w:tcPr>
            <w:tcW w:w="1421" w:type="dxa"/>
            <w:hideMark/>
          </w:tcPr>
          <w:p w14:paraId="2E4B6568" w14:textId="77777777" w:rsidR="00080520" w:rsidRPr="006910B4" w:rsidRDefault="00080520" w:rsidP="006202F9">
            <w:pPr>
              <w:pStyle w:val="NoSpacing"/>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10B4">
              <w:rPr>
                <w:rFonts w:ascii="Times New Roman" w:eastAsia="Times New Roman" w:hAnsi="Times New Roman" w:cs="Times New Roman"/>
              </w:rPr>
              <w:t>Growth Potential</w:t>
            </w:r>
          </w:p>
        </w:tc>
        <w:tc>
          <w:tcPr>
            <w:tcW w:w="1295" w:type="dxa"/>
            <w:hideMark/>
          </w:tcPr>
          <w:p w14:paraId="1D7E07AC" w14:textId="77777777" w:rsidR="00080520" w:rsidRPr="006910B4" w:rsidRDefault="00080520" w:rsidP="006202F9">
            <w:pPr>
              <w:pStyle w:val="NoSpacing"/>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10B4">
              <w:rPr>
                <w:rFonts w:ascii="Times New Roman" w:eastAsia="Times New Roman" w:hAnsi="Times New Roman" w:cs="Times New Roman"/>
              </w:rPr>
              <w:t>Industry Maturity</w:t>
            </w:r>
          </w:p>
        </w:tc>
        <w:tc>
          <w:tcPr>
            <w:tcW w:w="0" w:type="auto"/>
            <w:hideMark/>
          </w:tcPr>
          <w:p w14:paraId="06F91081" w14:textId="77777777" w:rsidR="00080520" w:rsidRPr="006910B4" w:rsidRDefault="00080520" w:rsidP="006202F9">
            <w:pPr>
              <w:pStyle w:val="NoSpacing"/>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10B4">
              <w:rPr>
                <w:rFonts w:ascii="Times New Roman" w:eastAsia="Times New Roman" w:hAnsi="Times New Roman" w:cs="Times New Roman"/>
              </w:rPr>
              <w:t>Revenue Contribution (%)</w:t>
            </w:r>
          </w:p>
        </w:tc>
      </w:tr>
      <w:tr w:rsidR="00080520" w:rsidRPr="006910B4" w14:paraId="53EC2626" w14:textId="77777777" w:rsidTr="00080520">
        <w:trPr>
          <w:cnfStyle w:val="000000100000" w:firstRow="0" w:lastRow="0" w:firstColumn="0" w:lastColumn="0" w:oddVBand="0" w:evenVBand="0" w:oddHBand="1" w:evenHBand="0" w:firstRowFirstColumn="0" w:firstRowLastColumn="0" w:lastRowFirstColumn="0" w:lastRowLastColumn="0"/>
          <w:trHeight w:val="852"/>
        </w:trPr>
        <w:tc>
          <w:tcPr>
            <w:cnfStyle w:val="001000000000" w:firstRow="0" w:lastRow="0" w:firstColumn="1" w:lastColumn="0" w:oddVBand="0" w:evenVBand="0" w:oddHBand="0" w:evenHBand="0" w:firstRowFirstColumn="0" w:firstRowLastColumn="0" w:lastRowFirstColumn="0" w:lastRowLastColumn="0"/>
            <w:tcW w:w="2005" w:type="dxa"/>
            <w:hideMark/>
          </w:tcPr>
          <w:p w14:paraId="7FE8C32E" w14:textId="77777777" w:rsidR="00080520" w:rsidRPr="006910B4" w:rsidRDefault="00080520" w:rsidP="006202F9">
            <w:pPr>
              <w:pStyle w:val="NoSpacing"/>
              <w:spacing w:line="360" w:lineRule="auto"/>
              <w:jc w:val="both"/>
              <w:rPr>
                <w:rFonts w:ascii="Times New Roman" w:eastAsia="Times New Roman" w:hAnsi="Times New Roman" w:cs="Times New Roman"/>
              </w:rPr>
            </w:pPr>
            <w:r w:rsidRPr="006910B4">
              <w:rPr>
                <w:rFonts w:ascii="Times New Roman" w:eastAsia="Times New Roman" w:hAnsi="Times New Roman" w:cs="Times New Roman"/>
              </w:rPr>
              <w:t>ezyBank Transactions</w:t>
            </w:r>
          </w:p>
        </w:tc>
        <w:tc>
          <w:tcPr>
            <w:tcW w:w="1784" w:type="dxa"/>
            <w:hideMark/>
          </w:tcPr>
          <w:p w14:paraId="1F94C3A2" w14:textId="77777777" w:rsidR="00080520" w:rsidRPr="006910B4" w:rsidRDefault="00080520" w:rsidP="006202F9">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910B4">
              <w:rPr>
                <w:rFonts w:ascii="Times New Roman" w:eastAsia="Times New Roman" w:hAnsi="Times New Roman" w:cs="Times New Roman"/>
              </w:rPr>
              <w:t>Very High</w:t>
            </w:r>
          </w:p>
        </w:tc>
        <w:tc>
          <w:tcPr>
            <w:tcW w:w="1421" w:type="dxa"/>
            <w:hideMark/>
          </w:tcPr>
          <w:p w14:paraId="2921E483" w14:textId="77777777" w:rsidR="00080520" w:rsidRPr="006910B4" w:rsidRDefault="00080520" w:rsidP="006202F9">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910B4">
              <w:rPr>
                <w:rFonts w:ascii="Times New Roman" w:eastAsia="Times New Roman" w:hAnsi="Times New Roman" w:cs="Times New Roman"/>
              </w:rPr>
              <w:t>High</w:t>
            </w:r>
          </w:p>
        </w:tc>
        <w:tc>
          <w:tcPr>
            <w:tcW w:w="1295" w:type="dxa"/>
            <w:hideMark/>
          </w:tcPr>
          <w:p w14:paraId="14483415" w14:textId="77777777" w:rsidR="00080520" w:rsidRPr="006910B4" w:rsidRDefault="00080520" w:rsidP="006202F9">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910B4">
              <w:rPr>
                <w:rFonts w:ascii="Times New Roman" w:eastAsia="Times New Roman" w:hAnsi="Times New Roman" w:cs="Times New Roman"/>
              </w:rPr>
              <w:t>High</w:t>
            </w:r>
          </w:p>
        </w:tc>
        <w:tc>
          <w:tcPr>
            <w:tcW w:w="0" w:type="auto"/>
            <w:hideMark/>
          </w:tcPr>
          <w:p w14:paraId="3102CFD7" w14:textId="77777777" w:rsidR="00080520" w:rsidRPr="006910B4" w:rsidRDefault="00080520" w:rsidP="006202F9">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910B4">
              <w:rPr>
                <w:rFonts w:ascii="Times New Roman" w:eastAsia="Times New Roman" w:hAnsi="Times New Roman" w:cs="Times New Roman"/>
              </w:rPr>
              <w:t>28.27%</w:t>
            </w:r>
          </w:p>
        </w:tc>
      </w:tr>
      <w:tr w:rsidR="00080520" w:rsidRPr="006910B4" w14:paraId="6553E465" w14:textId="77777777" w:rsidTr="00080520">
        <w:trPr>
          <w:trHeight w:val="699"/>
        </w:trPr>
        <w:tc>
          <w:tcPr>
            <w:cnfStyle w:val="001000000000" w:firstRow="0" w:lastRow="0" w:firstColumn="1" w:lastColumn="0" w:oddVBand="0" w:evenVBand="0" w:oddHBand="0" w:evenHBand="0" w:firstRowFirstColumn="0" w:firstRowLastColumn="0" w:lastRowFirstColumn="0" w:lastRowLastColumn="0"/>
            <w:tcW w:w="2005" w:type="dxa"/>
            <w:hideMark/>
          </w:tcPr>
          <w:p w14:paraId="25805EBE" w14:textId="77777777" w:rsidR="00080520" w:rsidRPr="006910B4" w:rsidRDefault="00080520" w:rsidP="006202F9">
            <w:pPr>
              <w:pStyle w:val="NoSpacing"/>
              <w:spacing w:line="360" w:lineRule="auto"/>
              <w:jc w:val="both"/>
              <w:rPr>
                <w:rFonts w:ascii="Times New Roman" w:eastAsia="Times New Roman" w:hAnsi="Times New Roman" w:cs="Times New Roman"/>
              </w:rPr>
            </w:pPr>
            <w:r w:rsidRPr="006910B4">
              <w:rPr>
                <w:rFonts w:ascii="Times New Roman" w:eastAsia="Times New Roman" w:hAnsi="Times New Roman" w:cs="Times New Roman"/>
              </w:rPr>
              <w:t>Digital Account Opening (ezyBank)</w:t>
            </w:r>
          </w:p>
        </w:tc>
        <w:tc>
          <w:tcPr>
            <w:tcW w:w="1784" w:type="dxa"/>
            <w:hideMark/>
          </w:tcPr>
          <w:p w14:paraId="48BF57D2" w14:textId="77777777" w:rsidR="00080520" w:rsidRPr="006910B4" w:rsidRDefault="00080520"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10B4">
              <w:rPr>
                <w:rFonts w:ascii="Times New Roman" w:eastAsia="Times New Roman" w:hAnsi="Times New Roman" w:cs="Times New Roman"/>
              </w:rPr>
              <w:t>High</w:t>
            </w:r>
          </w:p>
        </w:tc>
        <w:tc>
          <w:tcPr>
            <w:tcW w:w="1421" w:type="dxa"/>
            <w:hideMark/>
          </w:tcPr>
          <w:p w14:paraId="6F98E0FD" w14:textId="77777777" w:rsidR="00080520" w:rsidRPr="006910B4" w:rsidRDefault="00080520"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10B4">
              <w:rPr>
                <w:rFonts w:ascii="Times New Roman" w:eastAsia="Times New Roman" w:hAnsi="Times New Roman" w:cs="Times New Roman"/>
              </w:rPr>
              <w:t>Very High</w:t>
            </w:r>
          </w:p>
        </w:tc>
        <w:tc>
          <w:tcPr>
            <w:tcW w:w="1295" w:type="dxa"/>
            <w:hideMark/>
          </w:tcPr>
          <w:p w14:paraId="56FC319C" w14:textId="77777777" w:rsidR="00080520" w:rsidRPr="006910B4" w:rsidRDefault="00080520"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10B4">
              <w:rPr>
                <w:rFonts w:ascii="Times New Roman" w:eastAsia="Times New Roman" w:hAnsi="Times New Roman" w:cs="Times New Roman"/>
              </w:rPr>
              <w:t>Medium-High</w:t>
            </w:r>
          </w:p>
        </w:tc>
        <w:tc>
          <w:tcPr>
            <w:tcW w:w="0" w:type="auto"/>
            <w:hideMark/>
          </w:tcPr>
          <w:p w14:paraId="24081680" w14:textId="77777777" w:rsidR="00080520" w:rsidRPr="006910B4" w:rsidRDefault="00080520"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10B4">
              <w:rPr>
                <w:rFonts w:ascii="Times New Roman" w:eastAsia="Times New Roman" w:hAnsi="Times New Roman" w:cs="Times New Roman"/>
              </w:rPr>
              <w:t>32.05%</w:t>
            </w:r>
          </w:p>
        </w:tc>
      </w:tr>
      <w:tr w:rsidR="00080520" w:rsidRPr="006910B4" w14:paraId="29AF1084" w14:textId="77777777" w:rsidTr="00C33007">
        <w:trPr>
          <w:cnfStyle w:val="000000100000" w:firstRow="0" w:lastRow="0" w:firstColumn="0" w:lastColumn="0" w:oddVBand="0" w:evenVBand="0" w:oddHBand="1"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2005" w:type="dxa"/>
            <w:hideMark/>
          </w:tcPr>
          <w:p w14:paraId="5E6DE3DC" w14:textId="77777777" w:rsidR="00080520" w:rsidRPr="006910B4" w:rsidRDefault="00080520" w:rsidP="006202F9">
            <w:pPr>
              <w:pStyle w:val="NoSpacing"/>
              <w:spacing w:line="360" w:lineRule="auto"/>
              <w:jc w:val="both"/>
              <w:rPr>
                <w:rFonts w:ascii="Times New Roman" w:eastAsia="Times New Roman" w:hAnsi="Times New Roman" w:cs="Times New Roman"/>
              </w:rPr>
            </w:pPr>
            <w:r w:rsidRPr="006910B4">
              <w:rPr>
                <w:rFonts w:ascii="Times New Roman" w:eastAsia="Times New Roman" w:hAnsi="Times New Roman" w:cs="Times New Roman"/>
              </w:rPr>
              <w:t>Bangla QR Payments</w:t>
            </w:r>
          </w:p>
        </w:tc>
        <w:tc>
          <w:tcPr>
            <w:tcW w:w="1784" w:type="dxa"/>
            <w:hideMark/>
          </w:tcPr>
          <w:p w14:paraId="38CB61B6" w14:textId="77777777" w:rsidR="00080520" w:rsidRPr="006910B4" w:rsidRDefault="00080520" w:rsidP="006202F9">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910B4">
              <w:rPr>
                <w:rFonts w:ascii="Times New Roman" w:eastAsia="Times New Roman" w:hAnsi="Times New Roman" w:cs="Times New Roman"/>
              </w:rPr>
              <w:t>Very High</w:t>
            </w:r>
          </w:p>
        </w:tc>
        <w:tc>
          <w:tcPr>
            <w:tcW w:w="1421" w:type="dxa"/>
            <w:hideMark/>
          </w:tcPr>
          <w:p w14:paraId="6D706772" w14:textId="77777777" w:rsidR="00080520" w:rsidRPr="006910B4" w:rsidRDefault="00080520" w:rsidP="006202F9">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910B4">
              <w:rPr>
                <w:rFonts w:ascii="Times New Roman" w:eastAsia="Times New Roman" w:hAnsi="Times New Roman" w:cs="Times New Roman"/>
              </w:rPr>
              <w:t>Extremely High</w:t>
            </w:r>
          </w:p>
        </w:tc>
        <w:tc>
          <w:tcPr>
            <w:tcW w:w="1295" w:type="dxa"/>
            <w:hideMark/>
          </w:tcPr>
          <w:p w14:paraId="0C3D6293" w14:textId="77777777" w:rsidR="00080520" w:rsidRPr="006910B4" w:rsidRDefault="00080520" w:rsidP="006202F9">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910B4">
              <w:rPr>
                <w:rFonts w:ascii="Times New Roman" w:eastAsia="Times New Roman" w:hAnsi="Times New Roman" w:cs="Times New Roman"/>
              </w:rPr>
              <w:t>Rapidly Growing</w:t>
            </w:r>
          </w:p>
        </w:tc>
        <w:tc>
          <w:tcPr>
            <w:tcW w:w="0" w:type="auto"/>
            <w:hideMark/>
          </w:tcPr>
          <w:p w14:paraId="29FB5315" w14:textId="77777777" w:rsidR="00080520" w:rsidRPr="006910B4" w:rsidRDefault="00080520" w:rsidP="006202F9">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910B4">
              <w:rPr>
                <w:rFonts w:ascii="Times New Roman" w:eastAsia="Times New Roman" w:hAnsi="Times New Roman" w:cs="Times New Roman"/>
              </w:rPr>
              <w:t>42.72%</w:t>
            </w:r>
          </w:p>
        </w:tc>
      </w:tr>
      <w:tr w:rsidR="00080520" w:rsidRPr="006910B4" w14:paraId="4AC75CB5" w14:textId="77777777" w:rsidTr="00C33007">
        <w:trPr>
          <w:trHeight w:val="1358"/>
        </w:trPr>
        <w:tc>
          <w:tcPr>
            <w:cnfStyle w:val="001000000000" w:firstRow="0" w:lastRow="0" w:firstColumn="1" w:lastColumn="0" w:oddVBand="0" w:evenVBand="0" w:oddHBand="0" w:evenHBand="0" w:firstRowFirstColumn="0" w:firstRowLastColumn="0" w:lastRowFirstColumn="0" w:lastRowLastColumn="0"/>
            <w:tcW w:w="2005" w:type="dxa"/>
            <w:hideMark/>
          </w:tcPr>
          <w:p w14:paraId="3C196129" w14:textId="77777777" w:rsidR="00080520" w:rsidRPr="006910B4" w:rsidRDefault="00080520" w:rsidP="006202F9">
            <w:pPr>
              <w:pStyle w:val="NoSpacing"/>
              <w:spacing w:line="360" w:lineRule="auto"/>
              <w:jc w:val="both"/>
              <w:rPr>
                <w:rFonts w:ascii="Times New Roman" w:eastAsia="Times New Roman" w:hAnsi="Times New Roman" w:cs="Times New Roman"/>
              </w:rPr>
            </w:pPr>
            <w:r w:rsidRPr="006910B4">
              <w:rPr>
                <w:rFonts w:ascii="Times New Roman" w:eastAsia="Times New Roman" w:hAnsi="Times New Roman" w:cs="Times New Roman"/>
              </w:rPr>
              <w:t>MFS Interoperability (bKash, Nagad, etc.)</w:t>
            </w:r>
          </w:p>
        </w:tc>
        <w:tc>
          <w:tcPr>
            <w:tcW w:w="1784" w:type="dxa"/>
            <w:hideMark/>
          </w:tcPr>
          <w:p w14:paraId="34B12721" w14:textId="77777777" w:rsidR="00080520" w:rsidRPr="006910B4" w:rsidRDefault="00080520"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10B4">
              <w:rPr>
                <w:rFonts w:ascii="Times New Roman" w:eastAsia="Times New Roman" w:hAnsi="Times New Roman" w:cs="Times New Roman"/>
              </w:rPr>
              <w:t>High</w:t>
            </w:r>
          </w:p>
        </w:tc>
        <w:tc>
          <w:tcPr>
            <w:tcW w:w="1421" w:type="dxa"/>
            <w:hideMark/>
          </w:tcPr>
          <w:p w14:paraId="0B36F089" w14:textId="77777777" w:rsidR="00080520" w:rsidRPr="006910B4" w:rsidRDefault="00080520"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10B4">
              <w:rPr>
                <w:rFonts w:ascii="Times New Roman" w:eastAsia="Times New Roman" w:hAnsi="Times New Roman" w:cs="Times New Roman"/>
              </w:rPr>
              <w:t>High</w:t>
            </w:r>
          </w:p>
        </w:tc>
        <w:tc>
          <w:tcPr>
            <w:tcW w:w="1295" w:type="dxa"/>
            <w:hideMark/>
          </w:tcPr>
          <w:p w14:paraId="55B67F8D" w14:textId="77777777" w:rsidR="00080520" w:rsidRPr="006910B4" w:rsidRDefault="00080520"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10B4">
              <w:rPr>
                <w:rFonts w:ascii="Times New Roman" w:eastAsia="Times New Roman" w:hAnsi="Times New Roman" w:cs="Times New Roman"/>
              </w:rPr>
              <w:t>High</w:t>
            </w:r>
          </w:p>
        </w:tc>
        <w:tc>
          <w:tcPr>
            <w:tcW w:w="0" w:type="auto"/>
            <w:hideMark/>
          </w:tcPr>
          <w:p w14:paraId="55481E83" w14:textId="77777777" w:rsidR="00080520" w:rsidRPr="006910B4" w:rsidRDefault="00080520"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6910B4">
              <w:rPr>
                <w:rFonts w:ascii="Times New Roman" w:eastAsia="Times New Roman" w:hAnsi="Times New Roman" w:cs="Times New Roman"/>
              </w:rPr>
              <w:t>19.09%</w:t>
            </w:r>
          </w:p>
        </w:tc>
      </w:tr>
      <w:tr w:rsidR="00080520" w:rsidRPr="006910B4" w14:paraId="62C60C25" w14:textId="77777777" w:rsidTr="00C33007">
        <w:trPr>
          <w:cnfStyle w:val="000000100000" w:firstRow="0" w:lastRow="0" w:firstColumn="0" w:lastColumn="0" w:oddVBand="0" w:evenVBand="0" w:oddHBand="1" w:evenHBand="0" w:firstRowFirstColumn="0" w:firstRowLastColumn="0" w:lastRowFirstColumn="0" w:lastRowLastColumn="0"/>
          <w:trHeight w:val="1502"/>
        </w:trPr>
        <w:tc>
          <w:tcPr>
            <w:cnfStyle w:val="001000000000" w:firstRow="0" w:lastRow="0" w:firstColumn="1" w:lastColumn="0" w:oddVBand="0" w:evenVBand="0" w:oddHBand="0" w:evenHBand="0" w:firstRowFirstColumn="0" w:firstRowLastColumn="0" w:lastRowFirstColumn="0" w:lastRowLastColumn="0"/>
            <w:tcW w:w="2005" w:type="dxa"/>
            <w:hideMark/>
          </w:tcPr>
          <w:p w14:paraId="5D3C72C7" w14:textId="77777777" w:rsidR="00080520" w:rsidRPr="006910B4" w:rsidRDefault="00080520" w:rsidP="006202F9">
            <w:pPr>
              <w:pStyle w:val="NoSpacing"/>
              <w:spacing w:line="360" w:lineRule="auto"/>
              <w:jc w:val="both"/>
              <w:rPr>
                <w:rFonts w:ascii="Times New Roman" w:eastAsia="Times New Roman" w:hAnsi="Times New Roman" w:cs="Times New Roman"/>
              </w:rPr>
            </w:pPr>
            <w:r w:rsidRPr="006910B4">
              <w:rPr>
                <w:rFonts w:ascii="Times New Roman" w:eastAsia="Times New Roman" w:hAnsi="Times New Roman" w:cs="Times New Roman"/>
              </w:rPr>
              <w:t xml:space="preserve">BEFTN / RTGS / NPSB </w:t>
            </w:r>
          </w:p>
        </w:tc>
        <w:tc>
          <w:tcPr>
            <w:tcW w:w="1784" w:type="dxa"/>
            <w:hideMark/>
          </w:tcPr>
          <w:p w14:paraId="730C3320" w14:textId="77777777" w:rsidR="00080520" w:rsidRPr="006910B4" w:rsidRDefault="00080520" w:rsidP="006202F9">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910B4">
              <w:rPr>
                <w:rFonts w:ascii="Times New Roman" w:eastAsia="Times New Roman" w:hAnsi="Times New Roman" w:cs="Times New Roman"/>
              </w:rPr>
              <w:t>Medium-High</w:t>
            </w:r>
          </w:p>
        </w:tc>
        <w:tc>
          <w:tcPr>
            <w:tcW w:w="1421" w:type="dxa"/>
            <w:hideMark/>
          </w:tcPr>
          <w:p w14:paraId="361255FA" w14:textId="77777777" w:rsidR="00080520" w:rsidRPr="006910B4" w:rsidRDefault="00080520" w:rsidP="006202F9">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910B4">
              <w:rPr>
                <w:rFonts w:ascii="Times New Roman" w:eastAsia="Times New Roman" w:hAnsi="Times New Roman" w:cs="Times New Roman"/>
              </w:rPr>
              <w:t>Moderate</w:t>
            </w:r>
          </w:p>
        </w:tc>
        <w:tc>
          <w:tcPr>
            <w:tcW w:w="1295" w:type="dxa"/>
            <w:hideMark/>
          </w:tcPr>
          <w:p w14:paraId="78791B54" w14:textId="77777777" w:rsidR="00080520" w:rsidRPr="006910B4" w:rsidRDefault="00080520" w:rsidP="006202F9">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910B4">
              <w:rPr>
                <w:rFonts w:ascii="Times New Roman" w:eastAsia="Times New Roman" w:hAnsi="Times New Roman" w:cs="Times New Roman"/>
              </w:rPr>
              <w:t>Very High</w:t>
            </w:r>
          </w:p>
        </w:tc>
        <w:tc>
          <w:tcPr>
            <w:tcW w:w="0" w:type="auto"/>
            <w:hideMark/>
          </w:tcPr>
          <w:p w14:paraId="591A589B" w14:textId="77777777" w:rsidR="00080520" w:rsidRPr="006910B4" w:rsidRDefault="00080520" w:rsidP="006202F9">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6910B4">
              <w:rPr>
                <w:rFonts w:ascii="Times New Roman" w:eastAsia="Times New Roman" w:hAnsi="Times New Roman" w:cs="Times New Roman"/>
              </w:rPr>
              <w:t>9.92%</w:t>
            </w:r>
          </w:p>
        </w:tc>
      </w:tr>
    </w:tbl>
    <w:p w14:paraId="62CCDF7A" w14:textId="77777777" w:rsidR="00C33007" w:rsidRPr="006910B4" w:rsidRDefault="00C33007" w:rsidP="006202F9">
      <w:pPr>
        <w:pStyle w:val="NoSpacing"/>
        <w:spacing w:line="360" w:lineRule="auto"/>
        <w:jc w:val="both"/>
        <w:rPr>
          <w:rFonts w:ascii="Times New Roman" w:hAnsi="Times New Roman" w:cs="Times New Roman"/>
          <w:bCs/>
        </w:rPr>
      </w:pPr>
    </w:p>
    <w:p w14:paraId="68A624B5" w14:textId="77777777" w:rsidR="0068495A" w:rsidRPr="00FE4797" w:rsidRDefault="0068495A" w:rsidP="006202F9">
      <w:pPr>
        <w:pStyle w:val="NoSpacing"/>
        <w:spacing w:line="360" w:lineRule="auto"/>
        <w:jc w:val="both"/>
        <w:rPr>
          <w:rFonts w:ascii="Times New Roman" w:hAnsi="Times New Roman" w:cs="Times New Roman"/>
          <w:b/>
          <w:bCs/>
          <w:sz w:val="24"/>
          <w:szCs w:val="24"/>
        </w:rPr>
      </w:pPr>
      <w:r w:rsidRPr="00FE4797">
        <w:rPr>
          <w:rFonts w:ascii="Times New Roman" w:hAnsi="Times New Roman" w:cs="Times New Roman"/>
          <w:b/>
          <w:bCs/>
          <w:sz w:val="24"/>
          <w:szCs w:val="24"/>
        </w:rPr>
        <w:t>Summary:</w:t>
      </w:r>
    </w:p>
    <w:p w14:paraId="1AA783B9" w14:textId="7BD17110" w:rsidR="00C84F98" w:rsidRPr="00FE4797" w:rsidRDefault="00EC0FD1"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The comparative analysis shows that each digital payment service plays a different role in Dhaka Bank PLC. For instance, Bangla QR Payments had the highest revenue contribution and growth potential, while the ezyBank Transactions were the most convenient. Overall, the digital payment services have increased the convenience of customers and contributed to the growth of Dhaka Bank PLC.</w:t>
      </w:r>
    </w:p>
    <w:p w14:paraId="1C9100B8" w14:textId="77777777" w:rsidR="00EC0FD1" w:rsidRPr="006910B4" w:rsidRDefault="00EC0FD1" w:rsidP="006202F9">
      <w:pPr>
        <w:pStyle w:val="NoSpacing"/>
        <w:spacing w:line="360" w:lineRule="auto"/>
        <w:jc w:val="both"/>
        <w:rPr>
          <w:rFonts w:ascii="Times New Roman" w:hAnsi="Times New Roman" w:cs="Times New Roman"/>
          <w:bCs/>
        </w:rPr>
      </w:pPr>
    </w:p>
    <w:p w14:paraId="27751C30" w14:textId="38499BF1" w:rsidR="00C84F98" w:rsidRPr="00FE4797" w:rsidRDefault="008D526D" w:rsidP="006202F9">
      <w:pPr>
        <w:pStyle w:val="NoSpacing"/>
        <w:spacing w:line="360" w:lineRule="auto"/>
        <w:jc w:val="both"/>
        <w:rPr>
          <w:rFonts w:ascii="Times New Roman" w:hAnsi="Times New Roman" w:cs="Times New Roman"/>
          <w:b/>
          <w:bCs/>
          <w:color w:val="2F5496" w:themeColor="accent5" w:themeShade="BF"/>
          <w:sz w:val="24"/>
          <w:szCs w:val="24"/>
        </w:rPr>
      </w:pPr>
      <w:r w:rsidRPr="00FE4797">
        <w:rPr>
          <w:rFonts w:ascii="Times New Roman" w:hAnsi="Times New Roman" w:cs="Times New Roman"/>
          <w:b/>
          <w:bCs/>
          <w:color w:val="2F5496" w:themeColor="accent5" w:themeShade="BF"/>
          <w:sz w:val="24"/>
          <w:szCs w:val="24"/>
        </w:rPr>
        <w:t xml:space="preserve">4.1.7 </w:t>
      </w:r>
      <w:r w:rsidR="00C84F98" w:rsidRPr="00FE4797">
        <w:rPr>
          <w:rFonts w:ascii="Times New Roman" w:hAnsi="Times New Roman" w:cs="Times New Roman"/>
          <w:b/>
          <w:bCs/>
          <w:color w:val="2F5496" w:themeColor="accent5" w:themeShade="BF"/>
          <w:sz w:val="24"/>
          <w:szCs w:val="24"/>
        </w:rPr>
        <w:t>Customer Preference for Digital Payment Services</w:t>
      </w:r>
    </w:p>
    <w:p w14:paraId="3AEEE686" w14:textId="2BF390D9" w:rsidR="005F3C66" w:rsidRPr="00FE4797" w:rsidRDefault="00EC0FD1"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To understand customer preference for digital payment services, this report carried out a survey among 30 customers of Dhaka Bank PLC. The objective of the survey was to identify the digital payment services that customers use most often and which service they find more convenient. The results of the survey will be used to analyze the customer-centric nature of Dhaka Bank PLC’s digital payment services.</w:t>
      </w:r>
    </w:p>
    <w:p w14:paraId="3A08A6A8" w14:textId="77777777" w:rsidR="00EC0FD1" w:rsidRPr="006910B4" w:rsidRDefault="00EC0FD1" w:rsidP="006202F9">
      <w:pPr>
        <w:pStyle w:val="NoSpacing"/>
        <w:spacing w:line="360" w:lineRule="auto"/>
        <w:jc w:val="both"/>
        <w:rPr>
          <w:rFonts w:ascii="Times New Roman" w:hAnsi="Times New Roman" w:cs="Times New Roman"/>
          <w:bCs/>
        </w:rPr>
      </w:pPr>
    </w:p>
    <w:p w14:paraId="7A0E7852" w14:textId="77777777" w:rsidR="005F3C66" w:rsidRPr="008D526D" w:rsidRDefault="005F3C66" w:rsidP="006202F9">
      <w:pPr>
        <w:pStyle w:val="NoSpacing"/>
        <w:spacing w:line="360" w:lineRule="auto"/>
        <w:jc w:val="both"/>
        <w:rPr>
          <w:rFonts w:ascii="Times New Roman" w:hAnsi="Times New Roman" w:cs="Times New Roman"/>
          <w:b/>
          <w:bCs/>
        </w:rPr>
      </w:pPr>
      <w:r w:rsidRPr="008D526D">
        <w:rPr>
          <w:rFonts w:ascii="Times New Roman" w:hAnsi="Times New Roman" w:cs="Times New Roman"/>
          <w:b/>
          <w:bCs/>
        </w:rPr>
        <w:t>Table 07: Customer Preference for Digital Payment Services</w:t>
      </w:r>
    </w:p>
    <w:tbl>
      <w:tblPr>
        <w:tblStyle w:val="GridTable4-Accent11"/>
        <w:tblW w:w="8555" w:type="dxa"/>
        <w:tblInd w:w="445" w:type="dxa"/>
        <w:tblLook w:val="04A0" w:firstRow="1" w:lastRow="0" w:firstColumn="1" w:lastColumn="0" w:noHBand="0" w:noVBand="1"/>
      </w:tblPr>
      <w:tblGrid>
        <w:gridCol w:w="3300"/>
        <w:gridCol w:w="1830"/>
        <w:gridCol w:w="3425"/>
      </w:tblGrid>
      <w:tr w:rsidR="005F3C66" w:rsidRPr="006910B4" w14:paraId="4EBF3166" w14:textId="77777777" w:rsidTr="005F3C66">
        <w:trPr>
          <w:cnfStyle w:val="100000000000" w:firstRow="1" w:lastRow="0" w:firstColumn="0" w:lastColumn="0" w:oddVBand="0" w:evenVBand="0" w:oddHBand="0"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00" w:type="dxa"/>
            <w:hideMark/>
          </w:tcPr>
          <w:p w14:paraId="182AD33C" w14:textId="77777777" w:rsidR="005F3C66" w:rsidRPr="006910B4" w:rsidRDefault="005F3C66" w:rsidP="006202F9">
            <w:pPr>
              <w:pStyle w:val="NoSpacing"/>
              <w:spacing w:line="360" w:lineRule="auto"/>
              <w:jc w:val="both"/>
              <w:rPr>
                <w:rFonts w:ascii="Times New Roman" w:hAnsi="Times New Roman" w:cs="Times New Roman"/>
              </w:rPr>
            </w:pPr>
            <w:r w:rsidRPr="006910B4">
              <w:rPr>
                <w:rFonts w:ascii="Times New Roman" w:hAnsi="Times New Roman" w:cs="Times New Roman"/>
              </w:rPr>
              <w:t>Digital Payment Service</w:t>
            </w:r>
          </w:p>
        </w:tc>
        <w:tc>
          <w:tcPr>
            <w:tcW w:w="1830" w:type="dxa"/>
            <w:hideMark/>
          </w:tcPr>
          <w:p w14:paraId="3DF65893" w14:textId="77777777" w:rsidR="005F3C66" w:rsidRPr="006910B4" w:rsidRDefault="005F3C66" w:rsidP="006202F9">
            <w:pPr>
              <w:pStyle w:val="NoSpacing"/>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910B4">
              <w:rPr>
                <w:rFonts w:ascii="Times New Roman" w:hAnsi="Times New Roman" w:cs="Times New Roman"/>
              </w:rPr>
              <w:t>Number of Customers</w:t>
            </w:r>
          </w:p>
        </w:tc>
        <w:tc>
          <w:tcPr>
            <w:tcW w:w="3425" w:type="dxa"/>
            <w:hideMark/>
          </w:tcPr>
          <w:p w14:paraId="2EB0C696" w14:textId="77777777" w:rsidR="005F3C66" w:rsidRPr="006910B4" w:rsidRDefault="005F3C66" w:rsidP="006202F9">
            <w:pPr>
              <w:pStyle w:val="NoSpacing"/>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910B4">
              <w:rPr>
                <w:rFonts w:ascii="Times New Roman" w:hAnsi="Times New Roman" w:cs="Times New Roman"/>
              </w:rPr>
              <w:t>Percentage (%)</w:t>
            </w:r>
          </w:p>
        </w:tc>
      </w:tr>
      <w:tr w:rsidR="005F3C66" w:rsidRPr="006910B4" w14:paraId="714B87B2" w14:textId="77777777" w:rsidTr="005F3C6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00" w:type="dxa"/>
            <w:hideMark/>
          </w:tcPr>
          <w:p w14:paraId="17D6E5C8" w14:textId="77777777" w:rsidR="005F3C66" w:rsidRPr="006910B4" w:rsidRDefault="005F3C66" w:rsidP="006202F9">
            <w:pPr>
              <w:pStyle w:val="NoSpacing"/>
              <w:spacing w:line="360" w:lineRule="auto"/>
              <w:jc w:val="both"/>
              <w:rPr>
                <w:rFonts w:ascii="Times New Roman" w:hAnsi="Times New Roman" w:cs="Times New Roman"/>
              </w:rPr>
            </w:pPr>
            <w:r w:rsidRPr="006910B4">
              <w:rPr>
                <w:rFonts w:ascii="Times New Roman" w:hAnsi="Times New Roman" w:cs="Times New Roman"/>
              </w:rPr>
              <w:t>ezyBank Transactions</w:t>
            </w:r>
          </w:p>
        </w:tc>
        <w:tc>
          <w:tcPr>
            <w:tcW w:w="1830" w:type="dxa"/>
            <w:hideMark/>
          </w:tcPr>
          <w:p w14:paraId="2A39E753" w14:textId="77777777" w:rsidR="005F3C66" w:rsidRPr="006910B4" w:rsidRDefault="005F3C66" w:rsidP="006202F9">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910B4">
              <w:rPr>
                <w:rFonts w:ascii="Times New Roman" w:hAnsi="Times New Roman" w:cs="Times New Roman"/>
                <w:bCs/>
              </w:rPr>
              <w:t>9</w:t>
            </w:r>
          </w:p>
        </w:tc>
        <w:tc>
          <w:tcPr>
            <w:tcW w:w="3425" w:type="dxa"/>
            <w:hideMark/>
          </w:tcPr>
          <w:p w14:paraId="0A6C2170" w14:textId="77777777" w:rsidR="005F3C66" w:rsidRPr="006910B4" w:rsidRDefault="005F3C66" w:rsidP="006202F9">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910B4">
              <w:rPr>
                <w:rFonts w:ascii="Times New Roman" w:hAnsi="Times New Roman" w:cs="Times New Roman"/>
                <w:bCs/>
              </w:rPr>
              <w:t>30.00%</w:t>
            </w:r>
          </w:p>
        </w:tc>
      </w:tr>
      <w:tr w:rsidR="005F3C66" w:rsidRPr="006910B4" w14:paraId="2CD83572" w14:textId="77777777" w:rsidTr="005F3C66">
        <w:trPr>
          <w:trHeight w:val="576"/>
        </w:trPr>
        <w:tc>
          <w:tcPr>
            <w:cnfStyle w:val="001000000000" w:firstRow="0" w:lastRow="0" w:firstColumn="1" w:lastColumn="0" w:oddVBand="0" w:evenVBand="0" w:oddHBand="0" w:evenHBand="0" w:firstRowFirstColumn="0" w:firstRowLastColumn="0" w:lastRowFirstColumn="0" w:lastRowLastColumn="0"/>
            <w:tcW w:w="3300" w:type="dxa"/>
            <w:hideMark/>
          </w:tcPr>
          <w:p w14:paraId="79A1B8D6" w14:textId="77777777" w:rsidR="005F3C66" w:rsidRPr="006910B4" w:rsidRDefault="005F3C66" w:rsidP="006202F9">
            <w:pPr>
              <w:pStyle w:val="NoSpacing"/>
              <w:spacing w:line="360" w:lineRule="auto"/>
              <w:jc w:val="both"/>
              <w:rPr>
                <w:rFonts w:ascii="Times New Roman" w:hAnsi="Times New Roman" w:cs="Times New Roman"/>
              </w:rPr>
            </w:pPr>
            <w:r w:rsidRPr="006910B4">
              <w:rPr>
                <w:rFonts w:ascii="Times New Roman" w:hAnsi="Times New Roman" w:cs="Times New Roman"/>
              </w:rPr>
              <w:t>Digital Account Opening (ezyBank)</w:t>
            </w:r>
          </w:p>
        </w:tc>
        <w:tc>
          <w:tcPr>
            <w:tcW w:w="1830" w:type="dxa"/>
            <w:hideMark/>
          </w:tcPr>
          <w:p w14:paraId="4C3CEFA3" w14:textId="77777777" w:rsidR="005F3C66" w:rsidRPr="006910B4" w:rsidRDefault="005F3C66"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910B4">
              <w:rPr>
                <w:rFonts w:ascii="Times New Roman" w:hAnsi="Times New Roman" w:cs="Times New Roman"/>
                <w:bCs/>
              </w:rPr>
              <w:t>5</w:t>
            </w:r>
          </w:p>
        </w:tc>
        <w:tc>
          <w:tcPr>
            <w:tcW w:w="3425" w:type="dxa"/>
            <w:hideMark/>
          </w:tcPr>
          <w:p w14:paraId="58C230D5" w14:textId="77777777" w:rsidR="005F3C66" w:rsidRPr="006910B4" w:rsidRDefault="005F3C66"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910B4">
              <w:rPr>
                <w:rFonts w:ascii="Times New Roman" w:hAnsi="Times New Roman" w:cs="Times New Roman"/>
                <w:bCs/>
              </w:rPr>
              <w:t>16.70%</w:t>
            </w:r>
          </w:p>
        </w:tc>
      </w:tr>
      <w:tr w:rsidR="005F3C66" w:rsidRPr="006910B4" w14:paraId="5123CF86" w14:textId="77777777" w:rsidTr="005F3C6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00" w:type="dxa"/>
            <w:hideMark/>
          </w:tcPr>
          <w:p w14:paraId="7D8716A0" w14:textId="77777777" w:rsidR="005F3C66" w:rsidRPr="006910B4" w:rsidRDefault="005F3C66" w:rsidP="006202F9">
            <w:pPr>
              <w:pStyle w:val="NoSpacing"/>
              <w:spacing w:line="360" w:lineRule="auto"/>
              <w:jc w:val="both"/>
              <w:rPr>
                <w:rFonts w:ascii="Times New Roman" w:hAnsi="Times New Roman" w:cs="Times New Roman"/>
              </w:rPr>
            </w:pPr>
            <w:r w:rsidRPr="006910B4">
              <w:rPr>
                <w:rFonts w:ascii="Times New Roman" w:hAnsi="Times New Roman" w:cs="Times New Roman"/>
              </w:rPr>
              <w:t>Bangla QR Payments</w:t>
            </w:r>
          </w:p>
        </w:tc>
        <w:tc>
          <w:tcPr>
            <w:tcW w:w="1830" w:type="dxa"/>
            <w:hideMark/>
          </w:tcPr>
          <w:p w14:paraId="427BEB84" w14:textId="77777777" w:rsidR="005F3C66" w:rsidRPr="006910B4" w:rsidRDefault="005F3C66" w:rsidP="006202F9">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910B4">
              <w:rPr>
                <w:rFonts w:ascii="Times New Roman" w:hAnsi="Times New Roman" w:cs="Times New Roman"/>
                <w:bCs/>
              </w:rPr>
              <w:t>8</w:t>
            </w:r>
          </w:p>
        </w:tc>
        <w:tc>
          <w:tcPr>
            <w:tcW w:w="3425" w:type="dxa"/>
            <w:hideMark/>
          </w:tcPr>
          <w:p w14:paraId="2706F64E" w14:textId="77777777" w:rsidR="005F3C66" w:rsidRPr="006910B4" w:rsidRDefault="005F3C66" w:rsidP="006202F9">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910B4">
              <w:rPr>
                <w:rFonts w:ascii="Times New Roman" w:hAnsi="Times New Roman" w:cs="Times New Roman"/>
                <w:bCs/>
              </w:rPr>
              <w:t>26.70%</w:t>
            </w:r>
          </w:p>
        </w:tc>
      </w:tr>
      <w:tr w:rsidR="005F3C66" w:rsidRPr="006910B4" w14:paraId="207A2E1D" w14:textId="77777777" w:rsidTr="005F3C66">
        <w:trPr>
          <w:trHeight w:val="288"/>
        </w:trPr>
        <w:tc>
          <w:tcPr>
            <w:cnfStyle w:val="001000000000" w:firstRow="0" w:lastRow="0" w:firstColumn="1" w:lastColumn="0" w:oddVBand="0" w:evenVBand="0" w:oddHBand="0" w:evenHBand="0" w:firstRowFirstColumn="0" w:firstRowLastColumn="0" w:lastRowFirstColumn="0" w:lastRowLastColumn="0"/>
            <w:tcW w:w="3300" w:type="dxa"/>
            <w:hideMark/>
          </w:tcPr>
          <w:p w14:paraId="65DD2291" w14:textId="77777777" w:rsidR="005F3C66" w:rsidRPr="006910B4" w:rsidRDefault="005F3C66" w:rsidP="006202F9">
            <w:pPr>
              <w:pStyle w:val="NoSpacing"/>
              <w:spacing w:line="360" w:lineRule="auto"/>
              <w:jc w:val="both"/>
              <w:rPr>
                <w:rFonts w:ascii="Times New Roman" w:hAnsi="Times New Roman" w:cs="Times New Roman"/>
              </w:rPr>
            </w:pPr>
            <w:r w:rsidRPr="006910B4">
              <w:rPr>
                <w:rFonts w:ascii="Times New Roman" w:hAnsi="Times New Roman" w:cs="Times New Roman"/>
              </w:rPr>
              <w:t>MFS Interoperability</w:t>
            </w:r>
          </w:p>
        </w:tc>
        <w:tc>
          <w:tcPr>
            <w:tcW w:w="1830" w:type="dxa"/>
            <w:hideMark/>
          </w:tcPr>
          <w:p w14:paraId="6F83FB2D" w14:textId="77777777" w:rsidR="005F3C66" w:rsidRPr="006910B4" w:rsidRDefault="005F3C66"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910B4">
              <w:rPr>
                <w:rFonts w:ascii="Times New Roman" w:hAnsi="Times New Roman" w:cs="Times New Roman"/>
                <w:bCs/>
              </w:rPr>
              <w:t>6</w:t>
            </w:r>
          </w:p>
        </w:tc>
        <w:tc>
          <w:tcPr>
            <w:tcW w:w="3425" w:type="dxa"/>
            <w:hideMark/>
          </w:tcPr>
          <w:p w14:paraId="3547D9C5" w14:textId="77777777" w:rsidR="005F3C66" w:rsidRPr="006910B4" w:rsidRDefault="005F3C66"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910B4">
              <w:rPr>
                <w:rFonts w:ascii="Times New Roman" w:hAnsi="Times New Roman" w:cs="Times New Roman"/>
                <w:bCs/>
              </w:rPr>
              <w:t>20.00%</w:t>
            </w:r>
          </w:p>
        </w:tc>
      </w:tr>
      <w:tr w:rsidR="005F3C66" w:rsidRPr="006910B4" w14:paraId="2368449D" w14:textId="77777777" w:rsidTr="005F3C6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00" w:type="dxa"/>
            <w:hideMark/>
          </w:tcPr>
          <w:p w14:paraId="0A47D652" w14:textId="77777777" w:rsidR="005F3C66" w:rsidRPr="006910B4" w:rsidRDefault="005F3C66" w:rsidP="006202F9">
            <w:pPr>
              <w:pStyle w:val="NoSpacing"/>
              <w:spacing w:line="360" w:lineRule="auto"/>
              <w:jc w:val="both"/>
              <w:rPr>
                <w:rFonts w:ascii="Times New Roman" w:hAnsi="Times New Roman" w:cs="Times New Roman"/>
              </w:rPr>
            </w:pPr>
            <w:r w:rsidRPr="006910B4">
              <w:rPr>
                <w:rFonts w:ascii="Times New Roman" w:hAnsi="Times New Roman" w:cs="Times New Roman"/>
              </w:rPr>
              <w:t>BEFTN / RTGS / NPSB</w:t>
            </w:r>
          </w:p>
        </w:tc>
        <w:tc>
          <w:tcPr>
            <w:tcW w:w="1830" w:type="dxa"/>
            <w:hideMark/>
          </w:tcPr>
          <w:p w14:paraId="00F5BBB8" w14:textId="77777777" w:rsidR="005F3C66" w:rsidRPr="006910B4" w:rsidRDefault="005F3C66" w:rsidP="006202F9">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910B4">
              <w:rPr>
                <w:rFonts w:ascii="Times New Roman" w:hAnsi="Times New Roman" w:cs="Times New Roman"/>
                <w:bCs/>
              </w:rPr>
              <w:t>2</w:t>
            </w:r>
          </w:p>
        </w:tc>
        <w:tc>
          <w:tcPr>
            <w:tcW w:w="3425" w:type="dxa"/>
            <w:hideMark/>
          </w:tcPr>
          <w:p w14:paraId="6E2F3099" w14:textId="77777777" w:rsidR="005F3C66" w:rsidRPr="006910B4" w:rsidRDefault="005F3C66" w:rsidP="006202F9">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910B4">
              <w:rPr>
                <w:rFonts w:ascii="Times New Roman" w:hAnsi="Times New Roman" w:cs="Times New Roman"/>
                <w:bCs/>
              </w:rPr>
              <w:t>6.60%</w:t>
            </w:r>
          </w:p>
        </w:tc>
      </w:tr>
      <w:tr w:rsidR="005F3C66" w:rsidRPr="006910B4" w14:paraId="47FEA23E" w14:textId="77777777" w:rsidTr="003349AE">
        <w:trPr>
          <w:trHeight w:val="836"/>
        </w:trPr>
        <w:tc>
          <w:tcPr>
            <w:cnfStyle w:val="001000000000" w:firstRow="0" w:lastRow="0" w:firstColumn="1" w:lastColumn="0" w:oddVBand="0" w:evenVBand="0" w:oddHBand="0" w:evenHBand="0" w:firstRowFirstColumn="0" w:firstRowLastColumn="0" w:lastRowFirstColumn="0" w:lastRowLastColumn="0"/>
            <w:tcW w:w="3300" w:type="dxa"/>
            <w:hideMark/>
          </w:tcPr>
          <w:p w14:paraId="721CF0C2" w14:textId="77777777" w:rsidR="005F3C66" w:rsidRPr="006910B4" w:rsidRDefault="005F3C66" w:rsidP="006202F9">
            <w:pPr>
              <w:pStyle w:val="NoSpacing"/>
              <w:spacing w:line="360" w:lineRule="auto"/>
              <w:jc w:val="both"/>
              <w:rPr>
                <w:rFonts w:ascii="Times New Roman" w:hAnsi="Times New Roman" w:cs="Times New Roman"/>
              </w:rPr>
            </w:pPr>
            <w:r w:rsidRPr="006910B4">
              <w:rPr>
                <w:rFonts w:ascii="Times New Roman" w:hAnsi="Times New Roman" w:cs="Times New Roman"/>
              </w:rPr>
              <w:t>Total</w:t>
            </w:r>
          </w:p>
        </w:tc>
        <w:tc>
          <w:tcPr>
            <w:tcW w:w="1830" w:type="dxa"/>
            <w:hideMark/>
          </w:tcPr>
          <w:p w14:paraId="5B4D2561" w14:textId="77777777" w:rsidR="005F3C66" w:rsidRPr="006910B4" w:rsidRDefault="005F3C66"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910B4">
              <w:rPr>
                <w:rFonts w:ascii="Times New Roman" w:hAnsi="Times New Roman" w:cs="Times New Roman"/>
                <w:bCs/>
              </w:rPr>
              <w:t>30</w:t>
            </w:r>
          </w:p>
        </w:tc>
        <w:tc>
          <w:tcPr>
            <w:tcW w:w="3425" w:type="dxa"/>
            <w:hideMark/>
          </w:tcPr>
          <w:p w14:paraId="399FF173" w14:textId="77777777" w:rsidR="005F3C66" w:rsidRPr="006910B4" w:rsidRDefault="005F3C66"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910B4">
              <w:rPr>
                <w:rFonts w:ascii="Times New Roman" w:hAnsi="Times New Roman" w:cs="Times New Roman"/>
                <w:bCs/>
              </w:rPr>
              <w:t>100%</w:t>
            </w:r>
          </w:p>
        </w:tc>
      </w:tr>
    </w:tbl>
    <w:p w14:paraId="0EA2F9B8" w14:textId="77777777" w:rsidR="005F3C66" w:rsidRPr="006910B4" w:rsidRDefault="005F3C66" w:rsidP="006202F9">
      <w:pPr>
        <w:pStyle w:val="NoSpacing"/>
        <w:spacing w:line="360" w:lineRule="auto"/>
        <w:jc w:val="both"/>
        <w:rPr>
          <w:rFonts w:ascii="Times New Roman" w:hAnsi="Times New Roman" w:cs="Times New Roman"/>
          <w:bCs/>
        </w:rPr>
      </w:pPr>
    </w:p>
    <w:p w14:paraId="1D52CF7A" w14:textId="603ACDFD" w:rsidR="005059D6" w:rsidRPr="006910B4" w:rsidRDefault="00EC0FD1"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t>The chart below shows the results of the survey</w:t>
      </w:r>
    </w:p>
    <w:p w14:paraId="2C406ED9" w14:textId="77777777" w:rsidR="003349AE" w:rsidRPr="006910B4" w:rsidRDefault="003349AE" w:rsidP="006202F9">
      <w:pPr>
        <w:pStyle w:val="NoSpacing"/>
        <w:spacing w:line="360" w:lineRule="auto"/>
        <w:jc w:val="both"/>
        <w:rPr>
          <w:rFonts w:ascii="Times New Roman" w:hAnsi="Times New Roman" w:cs="Times New Roman"/>
          <w:bCs/>
        </w:rPr>
      </w:pPr>
      <w:r w:rsidRPr="006910B4">
        <w:rPr>
          <w:rFonts w:ascii="Times New Roman" w:hAnsi="Times New Roman" w:cs="Times New Roman"/>
          <w:noProof/>
        </w:rPr>
        <w:drawing>
          <wp:inline distT="0" distB="0" distL="0" distR="0" wp14:anchorId="5D3E47CB" wp14:editId="395513BC">
            <wp:extent cx="5389418" cy="3096260"/>
            <wp:effectExtent l="0" t="0" r="1905" b="889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EE93ABF" w14:textId="77777777" w:rsidR="007D688B" w:rsidRPr="008D526D" w:rsidRDefault="003349AE" w:rsidP="008D526D">
      <w:pPr>
        <w:pStyle w:val="NoSpacing"/>
        <w:spacing w:line="360" w:lineRule="auto"/>
        <w:jc w:val="center"/>
        <w:rPr>
          <w:rFonts w:ascii="Times New Roman" w:hAnsi="Times New Roman" w:cs="Times New Roman"/>
          <w:b/>
          <w:bCs/>
        </w:rPr>
      </w:pPr>
      <w:r w:rsidRPr="008D526D">
        <w:rPr>
          <w:rFonts w:ascii="Times New Roman" w:hAnsi="Times New Roman" w:cs="Times New Roman"/>
          <w:b/>
          <w:bCs/>
        </w:rPr>
        <w:t xml:space="preserve">Figure 14: </w:t>
      </w:r>
      <w:r w:rsidRPr="008D526D">
        <w:rPr>
          <w:rStyle w:val="Strong"/>
          <w:rFonts w:ascii="Times New Roman" w:hAnsi="Times New Roman" w:cs="Times New Roman"/>
          <w:b w:val="0"/>
          <w:sz w:val="24"/>
          <w:szCs w:val="24"/>
        </w:rPr>
        <w:t>Customer preference for Digital Payment Services</w:t>
      </w:r>
    </w:p>
    <w:p w14:paraId="147F88E8" w14:textId="77777777" w:rsidR="00343324" w:rsidRPr="006910B4" w:rsidRDefault="00343324" w:rsidP="006202F9">
      <w:pPr>
        <w:pStyle w:val="NoSpacing"/>
        <w:spacing w:line="360" w:lineRule="auto"/>
        <w:jc w:val="both"/>
        <w:rPr>
          <w:rFonts w:ascii="Times New Roman" w:hAnsi="Times New Roman" w:cs="Times New Roman"/>
        </w:rPr>
      </w:pPr>
      <w:r w:rsidRPr="006910B4">
        <w:rPr>
          <w:rFonts w:ascii="Times New Roman" w:hAnsi="Times New Roman" w:cs="Times New Roman"/>
        </w:rPr>
        <w:lastRenderedPageBreak/>
        <w:t xml:space="preserve">       </w:t>
      </w:r>
    </w:p>
    <w:p w14:paraId="3F81DCCD" w14:textId="2A6DE716" w:rsidR="005B17AD" w:rsidRPr="00FE4797" w:rsidRDefault="00EC0FD1"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Based on the survey results, the most preferred digital payment service is ezyBank Transactions as 30% of the respondents selected it as their preferred service. In second place is the Bangla QR Payments with 26.7%, followed by the MFS Interoperability with 20%. The ezyBank Digital Account Opening was preferred by 16.7% of the respondents, while the BEFTN/RTGS/NPSB was preferred by 6.6%. The survey results show that customers prefer digital payment services that are more convenient and faster, which explains why they selected the ezyBank Transactions as their preferred service. The results also indicate that the majority of the customers are digital banking savvy and can use the digital payment services to conduct their transactions.</w:t>
      </w:r>
    </w:p>
    <w:p w14:paraId="74008D98" w14:textId="77777777" w:rsidR="00884E10" w:rsidRPr="00FE4797" w:rsidRDefault="00884E10" w:rsidP="006202F9">
      <w:pPr>
        <w:pStyle w:val="NoSpacing"/>
        <w:spacing w:line="360" w:lineRule="auto"/>
        <w:jc w:val="both"/>
        <w:rPr>
          <w:rFonts w:ascii="Times New Roman" w:hAnsi="Times New Roman" w:cs="Times New Roman"/>
          <w:bCs/>
          <w:sz w:val="24"/>
          <w:szCs w:val="24"/>
        </w:rPr>
      </w:pPr>
    </w:p>
    <w:p w14:paraId="5444FA5A" w14:textId="77777777" w:rsidR="00175E82" w:rsidRPr="006910B4" w:rsidRDefault="00382E84" w:rsidP="006202F9">
      <w:pPr>
        <w:pStyle w:val="NoSpacing"/>
        <w:spacing w:line="360" w:lineRule="auto"/>
        <w:jc w:val="both"/>
        <w:rPr>
          <w:rFonts w:ascii="Times New Roman" w:hAnsi="Times New Roman" w:cs="Times New Roman"/>
          <w:bCs/>
        </w:rPr>
      </w:pPr>
      <w:r w:rsidRPr="006910B4">
        <w:rPr>
          <w:rFonts w:ascii="Times New Roman" w:hAnsi="Times New Roman" w:cs="Times New Roman"/>
          <w:bCs/>
        </w:rPr>
        <w:br/>
      </w:r>
    </w:p>
    <w:p w14:paraId="75452B87" w14:textId="77777777" w:rsidR="00AB09D2" w:rsidRPr="006910B4" w:rsidRDefault="00AB09D2" w:rsidP="006202F9">
      <w:pPr>
        <w:pStyle w:val="NoSpacing"/>
        <w:spacing w:line="360" w:lineRule="auto"/>
        <w:jc w:val="both"/>
        <w:rPr>
          <w:rFonts w:ascii="Times New Roman" w:hAnsi="Times New Roman" w:cs="Times New Roman"/>
          <w:color w:val="1F3864" w:themeColor="accent5" w:themeShade="80"/>
        </w:rPr>
      </w:pPr>
    </w:p>
    <w:p w14:paraId="79A3DC44" w14:textId="77777777" w:rsidR="00AB09D2" w:rsidRPr="006910B4" w:rsidRDefault="00AB09D2" w:rsidP="006202F9">
      <w:pPr>
        <w:pStyle w:val="NoSpacing"/>
        <w:spacing w:line="360" w:lineRule="auto"/>
        <w:jc w:val="both"/>
        <w:rPr>
          <w:rFonts w:ascii="Times New Roman" w:hAnsi="Times New Roman" w:cs="Times New Roman"/>
          <w:color w:val="1F3864" w:themeColor="accent5" w:themeShade="80"/>
        </w:rPr>
      </w:pPr>
    </w:p>
    <w:p w14:paraId="010F5635" w14:textId="66806B9E" w:rsidR="00AB09D2" w:rsidRPr="006910B4" w:rsidRDefault="00AB09D2" w:rsidP="006202F9">
      <w:pPr>
        <w:pStyle w:val="NoSpacing"/>
        <w:spacing w:line="360" w:lineRule="auto"/>
        <w:jc w:val="both"/>
        <w:rPr>
          <w:rFonts w:ascii="Times New Roman" w:hAnsi="Times New Roman" w:cs="Times New Roman"/>
          <w:color w:val="1F3864" w:themeColor="accent5" w:themeShade="80"/>
        </w:rPr>
      </w:pPr>
    </w:p>
    <w:p w14:paraId="446ADFF5" w14:textId="77777777" w:rsidR="00AB09D2" w:rsidRPr="006910B4" w:rsidRDefault="00AB09D2" w:rsidP="006202F9">
      <w:pPr>
        <w:pStyle w:val="NoSpacing"/>
        <w:spacing w:line="360" w:lineRule="auto"/>
        <w:jc w:val="both"/>
        <w:rPr>
          <w:rFonts w:ascii="Times New Roman" w:hAnsi="Times New Roman" w:cs="Times New Roman"/>
          <w:color w:val="1F3864" w:themeColor="accent5" w:themeShade="80"/>
        </w:rPr>
      </w:pPr>
    </w:p>
    <w:p w14:paraId="531E9664" w14:textId="77777777" w:rsidR="00AB09D2" w:rsidRPr="006910B4" w:rsidRDefault="00AB09D2" w:rsidP="006202F9">
      <w:pPr>
        <w:pStyle w:val="NoSpacing"/>
        <w:spacing w:line="360" w:lineRule="auto"/>
        <w:jc w:val="both"/>
        <w:rPr>
          <w:rFonts w:ascii="Times New Roman" w:hAnsi="Times New Roman" w:cs="Times New Roman"/>
          <w:color w:val="1F3864" w:themeColor="accent5" w:themeShade="80"/>
        </w:rPr>
      </w:pPr>
    </w:p>
    <w:p w14:paraId="577C5E35" w14:textId="77777777" w:rsidR="00AB09D2" w:rsidRPr="006910B4" w:rsidRDefault="00AB09D2" w:rsidP="006202F9">
      <w:pPr>
        <w:pStyle w:val="NoSpacing"/>
        <w:spacing w:line="360" w:lineRule="auto"/>
        <w:jc w:val="both"/>
        <w:rPr>
          <w:rFonts w:ascii="Times New Roman" w:hAnsi="Times New Roman" w:cs="Times New Roman"/>
          <w:color w:val="1F3864" w:themeColor="accent5" w:themeShade="80"/>
        </w:rPr>
      </w:pPr>
    </w:p>
    <w:p w14:paraId="5601FBE2" w14:textId="77777777" w:rsidR="00BA0BE5" w:rsidRDefault="00BA0BE5">
      <w:pPr>
        <w:rPr>
          <w:rFonts w:ascii="Times New Roman" w:hAnsi="Times New Roman" w:cs="Times New Roman"/>
          <w:color w:val="1F3864" w:themeColor="accent5" w:themeShade="80"/>
        </w:rPr>
      </w:pPr>
      <w:r>
        <w:rPr>
          <w:rFonts w:ascii="Times New Roman" w:hAnsi="Times New Roman" w:cs="Times New Roman"/>
          <w:color w:val="1F3864" w:themeColor="accent5" w:themeShade="80"/>
        </w:rPr>
        <w:br w:type="page"/>
      </w:r>
    </w:p>
    <w:p w14:paraId="6B58B0C9" w14:textId="77777777" w:rsidR="00BA0BE5" w:rsidRDefault="00BA0BE5" w:rsidP="00BA0BE5">
      <w:pPr>
        <w:pStyle w:val="NoSpacing"/>
        <w:spacing w:line="360" w:lineRule="auto"/>
        <w:jc w:val="center"/>
        <w:rPr>
          <w:rFonts w:ascii="Times New Roman" w:hAnsi="Times New Roman" w:cs="Times New Roman"/>
          <w:b/>
          <w:color w:val="1F3864" w:themeColor="accent5" w:themeShade="80"/>
          <w:sz w:val="50"/>
          <w:szCs w:val="50"/>
        </w:rPr>
      </w:pPr>
    </w:p>
    <w:p w14:paraId="4482EF01" w14:textId="77777777" w:rsidR="00BA0BE5" w:rsidRDefault="00BA0BE5" w:rsidP="00BA0BE5">
      <w:pPr>
        <w:pStyle w:val="NoSpacing"/>
        <w:spacing w:line="360" w:lineRule="auto"/>
        <w:jc w:val="center"/>
        <w:rPr>
          <w:rFonts w:ascii="Times New Roman" w:hAnsi="Times New Roman" w:cs="Times New Roman"/>
          <w:b/>
          <w:color w:val="1F3864" w:themeColor="accent5" w:themeShade="80"/>
          <w:sz w:val="50"/>
          <w:szCs w:val="50"/>
        </w:rPr>
      </w:pPr>
    </w:p>
    <w:p w14:paraId="6E17C710" w14:textId="77777777" w:rsidR="00BA0BE5" w:rsidRDefault="00BA0BE5" w:rsidP="00BA0BE5">
      <w:pPr>
        <w:pStyle w:val="NoSpacing"/>
        <w:spacing w:line="360" w:lineRule="auto"/>
        <w:jc w:val="center"/>
        <w:rPr>
          <w:rFonts w:ascii="Times New Roman" w:hAnsi="Times New Roman" w:cs="Times New Roman"/>
          <w:b/>
          <w:color w:val="1F3864" w:themeColor="accent5" w:themeShade="80"/>
          <w:sz w:val="50"/>
          <w:szCs w:val="50"/>
        </w:rPr>
      </w:pPr>
    </w:p>
    <w:p w14:paraId="213C9884" w14:textId="77777777" w:rsidR="00BA0BE5" w:rsidRDefault="00BA0BE5" w:rsidP="00BA0BE5">
      <w:pPr>
        <w:pStyle w:val="NoSpacing"/>
        <w:spacing w:line="360" w:lineRule="auto"/>
        <w:jc w:val="center"/>
        <w:rPr>
          <w:rFonts w:ascii="Times New Roman" w:hAnsi="Times New Roman" w:cs="Times New Roman"/>
          <w:b/>
          <w:color w:val="1F3864" w:themeColor="accent5" w:themeShade="80"/>
          <w:sz w:val="50"/>
          <w:szCs w:val="50"/>
        </w:rPr>
      </w:pPr>
    </w:p>
    <w:p w14:paraId="2CB3C26B" w14:textId="77777777" w:rsidR="00BA0BE5" w:rsidRDefault="00BA0BE5" w:rsidP="00BA0BE5">
      <w:pPr>
        <w:pStyle w:val="NoSpacing"/>
        <w:spacing w:line="360" w:lineRule="auto"/>
        <w:jc w:val="center"/>
        <w:rPr>
          <w:rFonts w:ascii="Times New Roman" w:hAnsi="Times New Roman" w:cs="Times New Roman"/>
          <w:b/>
          <w:color w:val="1F3864" w:themeColor="accent5" w:themeShade="80"/>
          <w:sz w:val="50"/>
          <w:szCs w:val="50"/>
        </w:rPr>
      </w:pPr>
    </w:p>
    <w:p w14:paraId="07363AC5" w14:textId="77777777" w:rsidR="00BA0BE5" w:rsidRDefault="00BA0BE5" w:rsidP="00BA0BE5">
      <w:pPr>
        <w:pStyle w:val="NoSpacing"/>
        <w:spacing w:line="360" w:lineRule="auto"/>
        <w:jc w:val="center"/>
        <w:rPr>
          <w:rFonts w:ascii="Times New Roman" w:hAnsi="Times New Roman" w:cs="Times New Roman"/>
          <w:b/>
          <w:color w:val="1F3864" w:themeColor="accent5" w:themeShade="80"/>
          <w:sz w:val="50"/>
          <w:szCs w:val="50"/>
        </w:rPr>
      </w:pPr>
    </w:p>
    <w:p w14:paraId="2528F70D" w14:textId="6E2061E6" w:rsidR="00BA0BE5" w:rsidRPr="00BA0BE5" w:rsidRDefault="00AB09D2" w:rsidP="00BA0BE5">
      <w:pPr>
        <w:pStyle w:val="NoSpacing"/>
        <w:spacing w:line="360" w:lineRule="auto"/>
        <w:jc w:val="center"/>
        <w:rPr>
          <w:rFonts w:ascii="Times New Roman" w:hAnsi="Times New Roman" w:cs="Times New Roman"/>
          <w:b/>
          <w:color w:val="1F3864" w:themeColor="accent5" w:themeShade="80"/>
          <w:sz w:val="50"/>
          <w:szCs w:val="50"/>
        </w:rPr>
      </w:pPr>
      <w:r w:rsidRPr="00BA0BE5">
        <w:rPr>
          <w:rFonts w:ascii="Times New Roman" w:hAnsi="Times New Roman" w:cs="Times New Roman"/>
          <w:b/>
          <w:color w:val="1F3864" w:themeColor="accent5" w:themeShade="80"/>
          <w:sz w:val="50"/>
          <w:szCs w:val="50"/>
        </w:rPr>
        <w:t>Chapter 5</w:t>
      </w:r>
    </w:p>
    <w:p w14:paraId="5936F5F6" w14:textId="2F9A816B" w:rsidR="00AB09D2" w:rsidRPr="00BA0BE5" w:rsidRDefault="00AB09D2" w:rsidP="00BA0BE5">
      <w:pPr>
        <w:pStyle w:val="NoSpacing"/>
        <w:spacing w:line="360" w:lineRule="auto"/>
        <w:jc w:val="center"/>
        <w:rPr>
          <w:rFonts w:ascii="Times New Roman" w:hAnsi="Times New Roman" w:cs="Times New Roman"/>
          <w:b/>
          <w:color w:val="1F3864" w:themeColor="accent5" w:themeShade="80"/>
          <w:sz w:val="50"/>
          <w:szCs w:val="50"/>
        </w:rPr>
      </w:pPr>
      <w:r w:rsidRPr="00BA0BE5">
        <w:rPr>
          <w:rFonts w:ascii="Times New Roman" w:hAnsi="Times New Roman" w:cs="Times New Roman"/>
          <w:b/>
          <w:color w:val="1F3864" w:themeColor="accent5" w:themeShade="80"/>
          <w:sz w:val="50"/>
          <w:szCs w:val="50"/>
        </w:rPr>
        <w:t>Recommendations and Conclusion</w:t>
      </w:r>
    </w:p>
    <w:p w14:paraId="2C86CEFC" w14:textId="77777777" w:rsidR="00926EBB" w:rsidRPr="006910B4" w:rsidRDefault="00926EBB" w:rsidP="006202F9">
      <w:pPr>
        <w:pStyle w:val="NoSpacing"/>
        <w:spacing w:line="360" w:lineRule="auto"/>
        <w:jc w:val="both"/>
        <w:rPr>
          <w:rFonts w:ascii="Times New Roman" w:hAnsi="Times New Roman" w:cs="Times New Roman"/>
          <w:bCs/>
        </w:rPr>
      </w:pPr>
    </w:p>
    <w:p w14:paraId="4ABF739C" w14:textId="77777777" w:rsidR="00926EBB" w:rsidRPr="006910B4" w:rsidRDefault="00926EBB" w:rsidP="006202F9">
      <w:pPr>
        <w:pStyle w:val="NoSpacing"/>
        <w:spacing w:line="360" w:lineRule="auto"/>
        <w:jc w:val="both"/>
        <w:rPr>
          <w:rFonts w:ascii="Times New Roman" w:hAnsi="Times New Roman" w:cs="Times New Roman"/>
          <w:bCs/>
        </w:rPr>
      </w:pPr>
    </w:p>
    <w:p w14:paraId="2DC30E40" w14:textId="77777777" w:rsidR="00926EBB" w:rsidRPr="006910B4" w:rsidRDefault="00926EBB" w:rsidP="006202F9">
      <w:pPr>
        <w:pStyle w:val="NoSpacing"/>
        <w:spacing w:line="360" w:lineRule="auto"/>
        <w:jc w:val="both"/>
        <w:rPr>
          <w:rFonts w:ascii="Times New Roman" w:hAnsi="Times New Roman" w:cs="Times New Roman"/>
        </w:rPr>
      </w:pPr>
      <w:r w:rsidRPr="006910B4">
        <w:rPr>
          <w:rFonts w:ascii="Times New Roman" w:hAnsi="Times New Roman" w:cs="Times New Roman"/>
        </w:rPr>
        <w:t>.</w:t>
      </w:r>
    </w:p>
    <w:p w14:paraId="2F067A47" w14:textId="77777777" w:rsidR="007D688B" w:rsidRPr="006910B4" w:rsidRDefault="007D688B" w:rsidP="006202F9">
      <w:pPr>
        <w:pStyle w:val="NoSpacing"/>
        <w:spacing w:line="360" w:lineRule="auto"/>
        <w:jc w:val="both"/>
        <w:rPr>
          <w:rFonts w:ascii="Times New Roman" w:hAnsi="Times New Roman" w:cs="Times New Roman"/>
        </w:rPr>
      </w:pPr>
    </w:p>
    <w:p w14:paraId="268DC525" w14:textId="77777777" w:rsidR="007D688B" w:rsidRPr="006910B4" w:rsidRDefault="007D688B" w:rsidP="006202F9">
      <w:pPr>
        <w:pStyle w:val="NoSpacing"/>
        <w:spacing w:line="360" w:lineRule="auto"/>
        <w:jc w:val="both"/>
        <w:rPr>
          <w:rFonts w:ascii="Times New Roman" w:hAnsi="Times New Roman" w:cs="Times New Roman"/>
        </w:rPr>
      </w:pPr>
    </w:p>
    <w:p w14:paraId="27D0DDA1" w14:textId="77777777" w:rsidR="007D688B" w:rsidRPr="006910B4" w:rsidRDefault="007D688B" w:rsidP="006202F9">
      <w:pPr>
        <w:pStyle w:val="NoSpacing"/>
        <w:spacing w:line="360" w:lineRule="auto"/>
        <w:jc w:val="both"/>
        <w:rPr>
          <w:rFonts w:ascii="Times New Roman" w:hAnsi="Times New Roman" w:cs="Times New Roman"/>
        </w:rPr>
      </w:pPr>
    </w:p>
    <w:p w14:paraId="12D34461" w14:textId="77777777" w:rsidR="005E428C" w:rsidRPr="006910B4" w:rsidRDefault="005E428C" w:rsidP="006202F9">
      <w:pPr>
        <w:pStyle w:val="NoSpacing"/>
        <w:spacing w:line="360" w:lineRule="auto"/>
        <w:jc w:val="both"/>
        <w:rPr>
          <w:rFonts w:ascii="Times New Roman" w:hAnsi="Times New Roman" w:cs="Times New Roman"/>
          <w:bCs/>
        </w:rPr>
      </w:pPr>
    </w:p>
    <w:p w14:paraId="4DF2FD60" w14:textId="77777777" w:rsidR="000F5131" w:rsidRPr="006910B4" w:rsidRDefault="000F5131" w:rsidP="006202F9">
      <w:pPr>
        <w:pStyle w:val="NoSpacing"/>
        <w:spacing w:line="360" w:lineRule="auto"/>
        <w:jc w:val="both"/>
        <w:rPr>
          <w:rFonts w:ascii="Times New Roman" w:hAnsi="Times New Roman" w:cs="Times New Roman"/>
          <w:bCs/>
        </w:rPr>
      </w:pPr>
    </w:p>
    <w:p w14:paraId="7DEF384B" w14:textId="77777777" w:rsidR="003226A6" w:rsidRPr="006910B4" w:rsidRDefault="003226A6" w:rsidP="006202F9">
      <w:pPr>
        <w:pStyle w:val="NoSpacing"/>
        <w:spacing w:line="360" w:lineRule="auto"/>
        <w:jc w:val="both"/>
        <w:rPr>
          <w:rFonts w:ascii="Times New Roman" w:hAnsi="Times New Roman" w:cs="Times New Roman"/>
          <w:bCs/>
        </w:rPr>
      </w:pPr>
    </w:p>
    <w:p w14:paraId="5D4F8F14" w14:textId="77777777" w:rsidR="003226A6" w:rsidRPr="006910B4" w:rsidRDefault="003226A6" w:rsidP="006202F9">
      <w:pPr>
        <w:pStyle w:val="NoSpacing"/>
        <w:spacing w:line="360" w:lineRule="auto"/>
        <w:jc w:val="both"/>
        <w:rPr>
          <w:rFonts w:ascii="Times New Roman" w:hAnsi="Times New Roman" w:cs="Times New Roman"/>
          <w:bCs/>
        </w:rPr>
      </w:pPr>
    </w:p>
    <w:p w14:paraId="5030D997" w14:textId="77777777" w:rsidR="00BA1BA4" w:rsidRPr="006910B4" w:rsidRDefault="00BA1BA4" w:rsidP="006202F9">
      <w:pPr>
        <w:pStyle w:val="NoSpacing"/>
        <w:spacing w:line="360" w:lineRule="auto"/>
        <w:jc w:val="both"/>
        <w:rPr>
          <w:rFonts w:ascii="Times New Roman" w:hAnsi="Times New Roman" w:cs="Times New Roman"/>
          <w:bCs/>
        </w:rPr>
      </w:pPr>
    </w:p>
    <w:p w14:paraId="7D186233" w14:textId="77777777" w:rsidR="000F5131" w:rsidRPr="006910B4" w:rsidRDefault="000F5131" w:rsidP="006202F9">
      <w:pPr>
        <w:pStyle w:val="NoSpacing"/>
        <w:spacing w:line="360" w:lineRule="auto"/>
        <w:jc w:val="both"/>
        <w:rPr>
          <w:rFonts w:ascii="Times New Roman" w:hAnsi="Times New Roman" w:cs="Times New Roman"/>
          <w:bCs/>
        </w:rPr>
      </w:pPr>
    </w:p>
    <w:p w14:paraId="2B7C3165" w14:textId="77777777" w:rsidR="000F5131" w:rsidRPr="006910B4" w:rsidRDefault="000F5131" w:rsidP="006202F9">
      <w:pPr>
        <w:pStyle w:val="NoSpacing"/>
        <w:spacing w:line="360" w:lineRule="auto"/>
        <w:jc w:val="both"/>
        <w:rPr>
          <w:rFonts w:ascii="Times New Roman" w:hAnsi="Times New Roman" w:cs="Times New Roman"/>
          <w:bCs/>
        </w:rPr>
      </w:pPr>
    </w:p>
    <w:p w14:paraId="3926554D" w14:textId="77777777" w:rsidR="00BA0BE5" w:rsidRDefault="00BA0BE5">
      <w:pPr>
        <w:rPr>
          <w:rFonts w:ascii="Times New Roman" w:hAnsi="Times New Roman" w:cs="Times New Roman"/>
        </w:rPr>
      </w:pPr>
      <w:r>
        <w:rPr>
          <w:rFonts w:ascii="Times New Roman" w:hAnsi="Times New Roman" w:cs="Times New Roman"/>
        </w:rPr>
        <w:br w:type="page"/>
      </w:r>
    </w:p>
    <w:p w14:paraId="567FB4B3" w14:textId="46795E60" w:rsidR="00AB09D2" w:rsidRPr="00FE4797" w:rsidRDefault="00AB09D2" w:rsidP="006202F9">
      <w:pPr>
        <w:pStyle w:val="NoSpacing"/>
        <w:spacing w:line="360" w:lineRule="auto"/>
        <w:jc w:val="both"/>
        <w:rPr>
          <w:rFonts w:ascii="Times New Roman" w:hAnsi="Times New Roman" w:cs="Times New Roman"/>
          <w:b/>
          <w:color w:val="0070C0"/>
          <w:sz w:val="24"/>
          <w:szCs w:val="24"/>
        </w:rPr>
      </w:pPr>
      <w:r w:rsidRPr="00FE4797">
        <w:rPr>
          <w:rFonts w:ascii="Times New Roman" w:hAnsi="Times New Roman" w:cs="Times New Roman"/>
          <w:b/>
          <w:color w:val="0070C0"/>
          <w:sz w:val="24"/>
          <w:szCs w:val="24"/>
        </w:rPr>
        <w:lastRenderedPageBreak/>
        <w:t>5.1 Key Understandings</w:t>
      </w:r>
    </w:p>
    <w:p w14:paraId="31FCC8B4" w14:textId="407B2BF3" w:rsidR="00EC0FD1" w:rsidRPr="00FE4797" w:rsidRDefault="00EC0FD1"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Based on the analysis and survey conducted for this report, the following key understandings have been determined:</w:t>
      </w:r>
    </w:p>
    <w:p w14:paraId="49AC6EF1" w14:textId="77777777" w:rsidR="00EC0FD1" w:rsidRPr="00FE4797" w:rsidRDefault="00EC0FD1" w:rsidP="004C49F5">
      <w:pPr>
        <w:pStyle w:val="NoSpacing"/>
        <w:numPr>
          <w:ilvl w:val="0"/>
          <w:numId w:val="32"/>
        </w:numPr>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Dhaka Bank PLC has invested significantly in developing the digital payment services, including Go Plus, ezyBank, Bangla QR, MFS Interoperability, and National Clearing Gateways (NPSB &amp; BEFTN), to increase the convenience of its customers and attract more customers to use its digital services.</w:t>
      </w:r>
    </w:p>
    <w:p w14:paraId="7728ED50" w14:textId="77777777" w:rsidR="00EC0FD1" w:rsidRPr="00FE4797" w:rsidRDefault="00EC0FD1" w:rsidP="004C49F5">
      <w:pPr>
        <w:pStyle w:val="NoSpacing"/>
        <w:numPr>
          <w:ilvl w:val="0"/>
          <w:numId w:val="32"/>
        </w:numPr>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Bangla QR Payments had the highest revenue contribution and growth rate among the digital payment services.</w:t>
      </w:r>
    </w:p>
    <w:p w14:paraId="78250720" w14:textId="77777777" w:rsidR="00EC0FD1" w:rsidRPr="00FE4797" w:rsidRDefault="00EC0FD1" w:rsidP="004C49F5">
      <w:pPr>
        <w:pStyle w:val="NoSpacing"/>
        <w:numPr>
          <w:ilvl w:val="0"/>
          <w:numId w:val="32"/>
        </w:numPr>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EzyBank Transactions were found to be the most convenient digital payment service.</w:t>
      </w:r>
    </w:p>
    <w:p w14:paraId="3F8F5A93" w14:textId="77777777" w:rsidR="00EC0FD1" w:rsidRPr="00FE4797" w:rsidRDefault="00EC0FD1" w:rsidP="004C49F5">
      <w:pPr>
        <w:pStyle w:val="NoSpacing"/>
        <w:numPr>
          <w:ilvl w:val="0"/>
          <w:numId w:val="32"/>
        </w:numPr>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EzyBank Digital Account Opening has played a significant role in attracting customers to open their savings accounts with Dhaka Bank PLC and increasing the number of deposits with the bank.</w:t>
      </w:r>
    </w:p>
    <w:p w14:paraId="79928E4B" w14:textId="77777777" w:rsidR="00EC0FD1" w:rsidRPr="00FE4797" w:rsidRDefault="00EC0FD1" w:rsidP="004C49F5">
      <w:pPr>
        <w:pStyle w:val="NoSpacing"/>
        <w:numPr>
          <w:ilvl w:val="0"/>
          <w:numId w:val="32"/>
        </w:numPr>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MFS Interoperability has enabled customers to conduct their transactions more conveniently, increasing the number of customers using the digital payment services.</w:t>
      </w:r>
    </w:p>
    <w:p w14:paraId="0866AB49" w14:textId="77777777" w:rsidR="00BA7FC6" w:rsidRPr="00FE4797" w:rsidRDefault="00BA7FC6" w:rsidP="004C49F5">
      <w:pPr>
        <w:pStyle w:val="NoSpacing"/>
        <w:numPr>
          <w:ilvl w:val="0"/>
          <w:numId w:val="32"/>
        </w:numPr>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While NPSB and BEFTN facilitate proper fund transfer between banks, they do not add revenue value to Dhaka Bank PLC.</w:t>
      </w:r>
    </w:p>
    <w:p w14:paraId="325BA644" w14:textId="77777777" w:rsidR="005C522C" w:rsidRPr="00FE4797" w:rsidRDefault="005C522C" w:rsidP="005C522C">
      <w:pPr>
        <w:pStyle w:val="NoSpacing"/>
        <w:spacing w:line="360" w:lineRule="auto"/>
        <w:jc w:val="both"/>
        <w:rPr>
          <w:rFonts w:ascii="Times New Roman" w:hAnsi="Times New Roman" w:cs="Times New Roman"/>
          <w:bCs/>
          <w:sz w:val="24"/>
          <w:szCs w:val="24"/>
        </w:rPr>
      </w:pPr>
    </w:p>
    <w:p w14:paraId="0ECADD15" w14:textId="669EB056" w:rsidR="001D3677" w:rsidRPr="00FE4797" w:rsidRDefault="001D3677" w:rsidP="005C522C">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From the take aways above, Dhaka Bank PLC has spent effectively on these digital consumer services, increasing consumer ease of site use, and boosting more customers to make the most of its digital assistance along with a larger marketing share inside the bank sector through electronic payments.</w:t>
      </w:r>
    </w:p>
    <w:p w14:paraId="797D3062" w14:textId="0555D0DE" w:rsidR="00EC0FD1" w:rsidRPr="00FE4797" w:rsidRDefault="00EC0FD1" w:rsidP="006202F9">
      <w:pPr>
        <w:pStyle w:val="NoSpacing"/>
        <w:spacing w:line="360" w:lineRule="auto"/>
        <w:jc w:val="both"/>
        <w:rPr>
          <w:rFonts w:ascii="Times New Roman" w:hAnsi="Times New Roman" w:cs="Times New Roman"/>
          <w:bCs/>
          <w:sz w:val="24"/>
          <w:szCs w:val="24"/>
        </w:rPr>
      </w:pPr>
    </w:p>
    <w:p w14:paraId="69017AE0" w14:textId="77777777" w:rsidR="005C522C" w:rsidRPr="00FE4797" w:rsidRDefault="005C522C">
      <w:pPr>
        <w:rPr>
          <w:rFonts w:ascii="Times New Roman" w:hAnsi="Times New Roman" w:cs="Times New Roman"/>
          <w:sz w:val="24"/>
          <w:szCs w:val="24"/>
        </w:rPr>
      </w:pPr>
      <w:r w:rsidRPr="00FE4797">
        <w:rPr>
          <w:rFonts w:ascii="Times New Roman" w:hAnsi="Times New Roman" w:cs="Times New Roman"/>
          <w:sz w:val="24"/>
          <w:szCs w:val="24"/>
        </w:rPr>
        <w:br w:type="page"/>
      </w:r>
    </w:p>
    <w:p w14:paraId="6C2D8E76" w14:textId="010647EA" w:rsidR="00DA78F0" w:rsidRPr="00FE4797" w:rsidRDefault="00DA78F0" w:rsidP="006202F9">
      <w:pPr>
        <w:pStyle w:val="NoSpacing"/>
        <w:spacing w:line="360" w:lineRule="auto"/>
        <w:jc w:val="both"/>
        <w:rPr>
          <w:rFonts w:ascii="Times New Roman" w:hAnsi="Times New Roman" w:cs="Times New Roman"/>
          <w:b/>
          <w:color w:val="0070C0"/>
          <w:sz w:val="24"/>
          <w:szCs w:val="24"/>
        </w:rPr>
      </w:pPr>
      <w:r w:rsidRPr="00FE4797">
        <w:rPr>
          <w:rFonts w:ascii="Times New Roman" w:hAnsi="Times New Roman" w:cs="Times New Roman"/>
          <w:b/>
          <w:color w:val="0070C0"/>
          <w:sz w:val="24"/>
          <w:szCs w:val="24"/>
        </w:rPr>
        <w:lastRenderedPageBreak/>
        <w:t>5.2 Recommendations</w:t>
      </w:r>
    </w:p>
    <w:p w14:paraId="6ED3375E" w14:textId="21D84D7D" w:rsidR="001D3677" w:rsidRPr="00FE4797" w:rsidRDefault="001D3677" w:rsidP="00627717">
      <w:pPr>
        <w:pStyle w:val="NoSpacing"/>
        <w:numPr>
          <w:ilvl w:val="0"/>
          <w:numId w:val="34"/>
        </w:numPr>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Dhaka Bank PLC needs to spend more on digitizing its payments services so that they can be convenient and reliable.</w:t>
      </w:r>
    </w:p>
    <w:p w14:paraId="73CC30DA" w14:textId="2A161ED1" w:rsidR="001D3677" w:rsidRPr="00FE4797" w:rsidRDefault="001D3677" w:rsidP="00627717">
      <w:pPr>
        <w:pStyle w:val="NoSpacing"/>
        <w:numPr>
          <w:ilvl w:val="0"/>
          <w:numId w:val="34"/>
        </w:numPr>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Must build stronger security measures around digital payments to secure consumer financial information and foster more trust in the bank transacting digitally.</w:t>
      </w:r>
    </w:p>
    <w:p w14:paraId="3D4704D5" w14:textId="2DA90C39" w:rsidR="001D3677" w:rsidRPr="00FE4797" w:rsidRDefault="001D3677" w:rsidP="00627717">
      <w:pPr>
        <w:pStyle w:val="NoSpacing"/>
        <w:numPr>
          <w:ilvl w:val="0"/>
          <w:numId w:val="34"/>
        </w:numPr>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The bank must educate the customers regarding the need for digital payment services and motivate them to adopt the services.</w:t>
      </w:r>
    </w:p>
    <w:p w14:paraId="273E6027" w14:textId="4946A772" w:rsidR="001D3677" w:rsidRPr="00FE4797" w:rsidRDefault="001D3677" w:rsidP="00627717">
      <w:pPr>
        <w:pStyle w:val="NoSpacing"/>
        <w:numPr>
          <w:ilvl w:val="0"/>
          <w:numId w:val="34"/>
        </w:numPr>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Dhaka Bank PLC should ensure Bangla QR and other merchant-based digital payment services attract more customers to use their services.</w:t>
      </w:r>
    </w:p>
    <w:p w14:paraId="33E96ABA" w14:textId="369297DB" w:rsidR="001D3677" w:rsidRPr="00FE4797" w:rsidRDefault="001D3677" w:rsidP="00627717">
      <w:pPr>
        <w:pStyle w:val="NoSpacing"/>
        <w:numPr>
          <w:ilvl w:val="0"/>
          <w:numId w:val="34"/>
        </w:numPr>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The bank needs to enhance; Go Plus App and ezyBank, so that they would be easier and more reliable choices for usage.</w:t>
      </w:r>
    </w:p>
    <w:p w14:paraId="2F7101FE" w14:textId="30D8856D" w:rsidR="001D3677" w:rsidRPr="00FE4797" w:rsidRDefault="001D3677" w:rsidP="00627717">
      <w:pPr>
        <w:pStyle w:val="NoSpacing"/>
        <w:numPr>
          <w:ilvl w:val="0"/>
          <w:numId w:val="34"/>
        </w:numPr>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Dhaka Bank PLC must work closely with Google to make sure MFS is available for the digital payment and furthermore, simpler for the customers of Dhaka Bank PLC.</w:t>
      </w:r>
    </w:p>
    <w:p w14:paraId="1D662BB1" w14:textId="7D836A68" w:rsidR="001D3677" w:rsidRPr="00FE4797" w:rsidRDefault="001D3677" w:rsidP="00627717">
      <w:pPr>
        <w:pStyle w:val="NoSpacing"/>
        <w:numPr>
          <w:ilvl w:val="0"/>
          <w:numId w:val="34"/>
        </w:numPr>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The bank needs to maintain regular survey with its customer on the usage of digital payment service through service request center so as to understand the misconception levels in digital banking and areas of improvement.</w:t>
      </w:r>
    </w:p>
    <w:p w14:paraId="73A6E48A" w14:textId="77777777" w:rsidR="001D3677" w:rsidRPr="00FE4797" w:rsidRDefault="001D3677" w:rsidP="006202F9">
      <w:pPr>
        <w:pStyle w:val="NoSpacing"/>
        <w:spacing w:line="360" w:lineRule="auto"/>
        <w:jc w:val="both"/>
        <w:rPr>
          <w:rFonts w:ascii="Times New Roman" w:hAnsi="Times New Roman" w:cs="Times New Roman"/>
          <w:bCs/>
          <w:sz w:val="24"/>
          <w:szCs w:val="24"/>
        </w:rPr>
      </w:pPr>
    </w:p>
    <w:p w14:paraId="127AFEDE" w14:textId="66F24E53" w:rsidR="00EC0FD1" w:rsidRPr="00FE4797" w:rsidRDefault="001D3677" w:rsidP="006202F9">
      <w:pPr>
        <w:pStyle w:val="NoSpacing"/>
        <w:spacing w:line="360" w:lineRule="auto"/>
        <w:jc w:val="both"/>
        <w:rPr>
          <w:rFonts w:ascii="Times New Roman" w:hAnsi="Times New Roman" w:cs="Times New Roman"/>
          <w:bCs/>
          <w:sz w:val="24"/>
          <w:szCs w:val="24"/>
        </w:rPr>
      </w:pPr>
      <w:r w:rsidRPr="00FE4797">
        <w:rPr>
          <w:rFonts w:ascii="Times New Roman" w:hAnsi="Times New Roman" w:cs="Times New Roman"/>
          <w:bCs/>
          <w:sz w:val="24"/>
          <w:szCs w:val="24"/>
        </w:rPr>
        <w:t>The implementation of the offered recommendations will enable Dhaka Bank PLC to better enhance their consumers' ease, make more customers utilize its digital services and strengthen the bank's overall performance in the banking market.</w:t>
      </w:r>
    </w:p>
    <w:p w14:paraId="78B3AFB9" w14:textId="206949CA" w:rsidR="001D3677" w:rsidRPr="00FE4797" w:rsidRDefault="001D3677" w:rsidP="006202F9">
      <w:pPr>
        <w:pStyle w:val="NoSpacing"/>
        <w:spacing w:line="360" w:lineRule="auto"/>
        <w:jc w:val="both"/>
        <w:rPr>
          <w:rFonts w:ascii="Times New Roman" w:hAnsi="Times New Roman" w:cs="Times New Roman"/>
          <w:sz w:val="24"/>
          <w:szCs w:val="24"/>
        </w:rPr>
      </w:pPr>
    </w:p>
    <w:p w14:paraId="02408E59" w14:textId="01A19625" w:rsidR="001D3677" w:rsidRPr="00FE4797" w:rsidRDefault="001D3677" w:rsidP="006202F9">
      <w:pPr>
        <w:pStyle w:val="NoSpacing"/>
        <w:spacing w:line="360" w:lineRule="auto"/>
        <w:jc w:val="both"/>
        <w:rPr>
          <w:rFonts w:ascii="Times New Roman" w:hAnsi="Times New Roman" w:cs="Times New Roman"/>
          <w:sz w:val="24"/>
          <w:szCs w:val="24"/>
        </w:rPr>
      </w:pPr>
    </w:p>
    <w:p w14:paraId="2F09CA8F" w14:textId="25AC9481" w:rsidR="001D3677" w:rsidRPr="00FE4797" w:rsidRDefault="001D3677" w:rsidP="006202F9">
      <w:pPr>
        <w:pStyle w:val="NoSpacing"/>
        <w:spacing w:line="360" w:lineRule="auto"/>
        <w:jc w:val="both"/>
        <w:rPr>
          <w:rFonts w:ascii="Times New Roman" w:hAnsi="Times New Roman" w:cs="Times New Roman"/>
          <w:sz w:val="24"/>
          <w:szCs w:val="24"/>
        </w:rPr>
      </w:pPr>
    </w:p>
    <w:p w14:paraId="68C9E746" w14:textId="24BA58C9" w:rsidR="001D3677" w:rsidRPr="00FE4797" w:rsidRDefault="001D3677" w:rsidP="006202F9">
      <w:pPr>
        <w:pStyle w:val="NoSpacing"/>
        <w:spacing w:line="360" w:lineRule="auto"/>
        <w:jc w:val="both"/>
        <w:rPr>
          <w:rFonts w:ascii="Times New Roman" w:hAnsi="Times New Roman" w:cs="Times New Roman"/>
          <w:sz w:val="24"/>
          <w:szCs w:val="24"/>
        </w:rPr>
      </w:pPr>
    </w:p>
    <w:p w14:paraId="1BECEBD7" w14:textId="6B206242" w:rsidR="001D3677" w:rsidRPr="00FE4797" w:rsidRDefault="001D3677" w:rsidP="006202F9">
      <w:pPr>
        <w:pStyle w:val="NoSpacing"/>
        <w:spacing w:line="360" w:lineRule="auto"/>
        <w:jc w:val="both"/>
        <w:rPr>
          <w:rFonts w:ascii="Times New Roman" w:hAnsi="Times New Roman" w:cs="Times New Roman"/>
          <w:sz w:val="24"/>
          <w:szCs w:val="24"/>
        </w:rPr>
      </w:pPr>
    </w:p>
    <w:p w14:paraId="54665EEF" w14:textId="77777777" w:rsidR="001D3677" w:rsidRPr="00FE4797" w:rsidRDefault="001D3677" w:rsidP="006202F9">
      <w:pPr>
        <w:pStyle w:val="NoSpacing"/>
        <w:spacing w:line="360" w:lineRule="auto"/>
        <w:jc w:val="both"/>
        <w:rPr>
          <w:rFonts w:ascii="Times New Roman" w:hAnsi="Times New Roman" w:cs="Times New Roman"/>
          <w:sz w:val="24"/>
          <w:szCs w:val="24"/>
        </w:rPr>
      </w:pPr>
    </w:p>
    <w:p w14:paraId="431AAA95" w14:textId="77777777" w:rsidR="003C5E12" w:rsidRPr="006910B4" w:rsidRDefault="003C5E12" w:rsidP="006202F9">
      <w:pPr>
        <w:pStyle w:val="NoSpacing"/>
        <w:spacing w:line="360" w:lineRule="auto"/>
        <w:jc w:val="both"/>
        <w:rPr>
          <w:rFonts w:ascii="Times New Roman" w:hAnsi="Times New Roman" w:cs="Times New Roman"/>
        </w:rPr>
      </w:pPr>
    </w:p>
    <w:p w14:paraId="35DAC8D9" w14:textId="77777777" w:rsidR="00CB1030" w:rsidRDefault="00CB1030">
      <w:pPr>
        <w:rPr>
          <w:rFonts w:ascii="Times New Roman" w:hAnsi="Times New Roman" w:cs="Times New Roman"/>
        </w:rPr>
      </w:pPr>
      <w:r>
        <w:rPr>
          <w:rFonts w:ascii="Times New Roman" w:hAnsi="Times New Roman" w:cs="Times New Roman"/>
        </w:rPr>
        <w:br w:type="page"/>
      </w:r>
    </w:p>
    <w:p w14:paraId="15074D0D" w14:textId="472A1E57" w:rsidR="00DA78F0" w:rsidRPr="00FE4797" w:rsidRDefault="00DA78F0" w:rsidP="006202F9">
      <w:pPr>
        <w:pStyle w:val="NoSpacing"/>
        <w:spacing w:line="360" w:lineRule="auto"/>
        <w:jc w:val="both"/>
        <w:rPr>
          <w:rFonts w:ascii="Times New Roman" w:hAnsi="Times New Roman" w:cs="Times New Roman"/>
          <w:b/>
          <w:color w:val="0070C0"/>
          <w:sz w:val="24"/>
          <w:szCs w:val="24"/>
        </w:rPr>
      </w:pPr>
      <w:r w:rsidRPr="00FE4797">
        <w:rPr>
          <w:rFonts w:ascii="Times New Roman" w:hAnsi="Times New Roman" w:cs="Times New Roman"/>
          <w:b/>
          <w:color w:val="0070C0"/>
          <w:sz w:val="24"/>
          <w:szCs w:val="24"/>
        </w:rPr>
        <w:lastRenderedPageBreak/>
        <w:t xml:space="preserve">5.3 Conclusion </w:t>
      </w:r>
    </w:p>
    <w:p w14:paraId="63C1BBDE" w14:textId="77777777" w:rsidR="001D3677" w:rsidRPr="00FE4797" w:rsidRDefault="001D3677" w:rsidP="006202F9">
      <w:pPr>
        <w:pStyle w:val="NoSpacing"/>
        <w:spacing w:line="360" w:lineRule="auto"/>
        <w:jc w:val="both"/>
        <w:rPr>
          <w:rFonts w:ascii="Times New Roman" w:eastAsia="Times New Roman" w:hAnsi="Times New Roman" w:cs="Times New Roman"/>
          <w:sz w:val="24"/>
          <w:szCs w:val="24"/>
        </w:rPr>
      </w:pPr>
      <w:r w:rsidRPr="00FE4797">
        <w:rPr>
          <w:rFonts w:ascii="Times New Roman" w:eastAsia="Times New Roman" w:hAnsi="Times New Roman" w:cs="Times New Roman"/>
          <w:sz w:val="24"/>
          <w:szCs w:val="24"/>
        </w:rPr>
        <w:t>The training of mine from internship report on Dhaka Bank PLC along with the analysis part of its digital bankin</w:t>
      </w:r>
      <w:r w:rsidRPr="00FE4797">
        <w:rPr>
          <w:rFonts w:ascii="Times New Roman" w:eastAsia="Times New Roman" w:hAnsi="Times New Roman" w:cs="Times New Roman"/>
          <w:sz w:val="24"/>
          <w:szCs w:val="24"/>
        </w:rPr>
        <w:softHyphen/>
        <w:t>g services, indicates that the digital banking infrastructure has been developed throughout Bangladesh to enable customers save lots of their precious time and make them more attractive customer wise for using operations done through organization. During last few years the bank has been introducing digital payment services to the customers to conduct their transactions in a convenient and secured way. The Bank has already introduced several digital payment services – Go Plus, ezyBank, Bangla QR, MFS Interoperability &amp; National Clearing Gateways (RTGS, BEFTN &amp; NPSB). The findings of the analysis conducted on various digital payment services, suggest that they have contributed a lot to enhance convenience for the customers and also enabled the bank to benefit in terms of gaining additional customers opting for availing its services.</w:t>
      </w:r>
    </w:p>
    <w:p w14:paraId="1A512817" w14:textId="77777777" w:rsidR="001D3677" w:rsidRPr="00FE4797" w:rsidRDefault="001D3677" w:rsidP="006202F9">
      <w:pPr>
        <w:pStyle w:val="NoSpacing"/>
        <w:spacing w:line="360" w:lineRule="auto"/>
        <w:jc w:val="both"/>
        <w:rPr>
          <w:rFonts w:ascii="Times New Roman" w:eastAsia="Times New Roman" w:hAnsi="Times New Roman" w:cs="Times New Roman"/>
          <w:sz w:val="24"/>
          <w:szCs w:val="24"/>
        </w:rPr>
      </w:pPr>
      <w:r w:rsidRPr="00FE4797">
        <w:rPr>
          <w:rFonts w:ascii="Times New Roman" w:eastAsia="Times New Roman" w:hAnsi="Times New Roman" w:cs="Times New Roman"/>
          <w:sz w:val="24"/>
          <w:szCs w:val="24"/>
        </w:rPr>
        <w:t>The analysis finds that every digital payment service serves a unique function within the broader digital banking landscape. Though Bangla QR is the fastest growing service and has captured a highest contribution of revenue, ezyBank Transactions, on the other hand, is discovered as most convenient digital payment solution. Digital account opening, MFS Interoperability and National Clearing Gateways have reduced friction for customers using digital services from the bank and created more opportunity for them to conduct their transactions.</w:t>
      </w:r>
    </w:p>
    <w:p w14:paraId="367BB82C" w14:textId="77777777" w:rsidR="001D3677" w:rsidRPr="00FE4797" w:rsidRDefault="001D3677" w:rsidP="006202F9">
      <w:pPr>
        <w:pStyle w:val="NoSpacing"/>
        <w:spacing w:line="360" w:lineRule="auto"/>
        <w:jc w:val="both"/>
        <w:rPr>
          <w:rFonts w:ascii="Times New Roman" w:eastAsia="Times New Roman" w:hAnsi="Times New Roman" w:cs="Times New Roman"/>
          <w:sz w:val="24"/>
          <w:szCs w:val="24"/>
        </w:rPr>
      </w:pPr>
      <w:r w:rsidRPr="00FE4797">
        <w:rPr>
          <w:rFonts w:ascii="Times New Roman" w:eastAsia="Times New Roman" w:hAnsi="Times New Roman" w:cs="Times New Roman"/>
          <w:sz w:val="24"/>
          <w:szCs w:val="24"/>
        </w:rPr>
        <w:t>The survey results demonstrate that customers are more digital banking savvy and have a preference for the convenient, reliable access of digital payment services. Thus, it is extremely important for Dhaka Bank PLC to continuously invest in the digital payment services so that they remain relevant and attract more customers. This will help the bank improve its profitability and position within an increasingly competitive banking landscape.</w:t>
      </w:r>
    </w:p>
    <w:p w14:paraId="7207D268" w14:textId="02B3F41F" w:rsidR="006A1BA2" w:rsidRPr="00FE4797" w:rsidRDefault="006A1BA2" w:rsidP="006202F9">
      <w:pPr>
        <w:pStyle w:val="NoSpacing"/>
        <w:spacing w:line="360" w:lineRule="auto"/>
        <w:jc w:val="both"/>
        <w:rPr>
          <w:rFonts w:ascii="Times New Roman" w:eastAsia="Times New Roman" w:hAnsi="Times New Roman" w:cs="Times New Roman"/>
          <w:sz w:val="24"/>
          <w:szCs w:val="24"/>
        </w:rPr>
      </w:pPr>
    </w:p>
    <w:p w14:paraId="344575AF" w14:textId="0E120584" w:rsidR="003C5E12" w:rsidRPr="00FE4797" w:rsidRDefault="003C5E12" w:rsidP="006202F9">
      <w:pPr>
        <w:pStyle w:val="NoSpacing"/>
        <w:spacing w:line="360" w:lineRule="auto"/>
        <w:jc w:val="both"/>
        <w:rPr>
          <w:rFonts w:ascii="Times New Roman" w:eastAsia="Times New Roman" w:hAnsi="Times New Roman" w:cs="Times New Roman"/>
          <w:sz w:val="24"/>
          <w:szCs w:val="24"/>
        </w:rPr>
      </w:pPr>
    </w:p>
    <w:p w14:paraId="272C083C" w14:textId="77777777" w:rsidR="00D61F41" w:rsidRPr="00FE4797" w:rsidRDefault="00D61F41">
      <w:pPr>
        <w:rPr>
          <w:rFonts w:ascii="Times New Roman" w:hAnsi="Times New Roman" w:cs="Times New Roman"/>
          <w:bCs/>
          <w:color w:val="2F5496" w:themeColor="accent5" w:themeShade="BF"/>
          <w:sz w:val="24"/>
          <w:szCs w:val="24"/>
        </w:rPr>
      </w:pPr>
      <w:r w:rsidRPr="00FE4797">
        <w:rPr>
          <w:rFonts w:ascii="Times New Roman" w:hAnsi="Times New Roman" w:cs="Times New Roman"/>
          <w:bCs/>
          <w:color w:val="2F5496" w:themeColor="accent5" w:themeShade="BF"/>
          <w:sz w:val="24"/>
          <w:szCs w:val="24"/>
        </w:rPr>
        <w:br w:type="page"/>
      </w:r>
    </w:p>
    <w:p w14:paraId="311FC862" w14:textId="15DF00BD" w:rsidR="006A1BA2" w:rsidRPr="00DB44E1" w:rsidRDefault="006A1BA2" w:rsidP="006202F9">
      <w:pPr>
        <w:pStyle w:val="NoSpacing"/>
        <w:spacing w:line="360" w:lineRule="auto"/>
        <w:jc w:val="both"/>
        <w:rPr>
          <w:rFonts w:ascii="Times New Roman" w:hAnsi="Times New Roman" w:cs="Times New Roman"/>
          <w:b/>
          <w:bCs/>
          <w:color w:val="2F5496" w:themeColor="accent5" w:themeShade="BF"/>
        </w:rPr>
      </w:pPr>
      <w:r w:rsidRPr="00DB44E1">
        <w:rPr>
          <w:rFonts w:ascii="Times New Roman" w:hAnsi="Times New Roman" w:cs="Times New Roman"/>
          <w:b/>
          <w:bCs/>
          <w:color w:val="2F5496" w:themeColor="accent5" w:themeShade="BF"/>
        </w:rPr>
        <w:lastRenderedPageBreak/>
        <w:t>Survey Questionnaire</w:t>
      </w:r>
    </w:p>
    <w:p w14:paraId="1AB114BB" w14:textId="77777777" w:rsidR="003C5E12" w:rsidRPr="006910B4" w:rsidRDefault="003C5E12" w:rsidP="006202F9">
      <w:pPr>
        <w:pStyle w:val="NoSpacing"/>
        <w:spacing w:line="360" w:lineRule="auto"/>
        <w:jc w:val="both"/>
        <w:rPr>
          <w:rFonts w:ascii="Times New Roman" w:hAnsi="Times New Roman" w:cs="Times New Roman"/>
          <w:color w:val="222222"/>
          <w:shd w:val="clear" w:color="auto" w:fill="FFFFFF"/>
        </w:rPr>
      </w:pPr>
      <w:r w:rsidRPr="006910B4">
        <w:rPr>
          <w:rFonts w:ascii="Times New Roman" w:hAnsi="Times New Roman" w:cs="Times New Roman"/>
          <w:color w:val="222222"/>
          <w:shd w:val="clear" w:color="auto" w:fill="FFFFFF"/>
        </w:rPr>
        <w:t>The following questionnaire was designed to collect responses from 30 customers of Dhaka Bank PLC:</w:t>
      </w:r>
    </w:p>
    <w:p w14:paraId="48982A2D" w14:textId="3293568D" w:rsidR="006A1BA2" w:rsidRPr="00DB44E1" w:rsidRDefault="006A1BA2" w:rsidP="006202F9">
      <w:pPr>
        <w:pStyle w:val="NoSpacing"/>
        <w:spacing w:line="360" w:lineRule="auto"/>
        <w:jc w:val="both"/>
        <w:rPr>
          <w:rFonts w:ascii="Times New Roman" w:hAnsi="Times New Roman" w:cs="Times New Roman"/>
          <w:b/>
          <w:bCs/>
        </w:rPr>
      </w:pPr>
      <w:r w:rsidRPr="00DB44E1">
        <w:rPr>
          <w:rFonts w:ascii="Times New Roman" w:hAnsi="Times New Roman" w:cs="Times New Roman"/>
          <w:b/>
          <w:bCs/>
        </w:rPr>
        <w:t>Questions of the Survey</w:t>
      </w:r>
    </w:p>
    <w:tbl>
      <w:tblPr>
        <w:tblStyle w:val="GridTable1Light1"/>
        <w:tblW w:w="8748" w:type="dxa"/>
        <w:tblLook w:val="04A0" w:firstRow="1" w:lastRow="0" w:firstColumn="1" w:lastColumn="0" w:noHBand="0" w:noVBand="1"/>
      </w:tblPr>
      <w:tblGrid>
        <w:gridCol w:w="620"/>
        <w:gridCol w:w="3538"/>
        <w:gridCol w:w="4590"/>
      </w:tblGrid>
      <w:tr w:rsidR="006A1BA2" w:rsidRPr="006910B4" w14:paraId="19503734" w14:textId="77777777" w:rsidTr="00920CAA">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auto"/>
              <w:left w:val="single" w:sz="4" w:space="0" w:color="auto"/>
            </w:tcBorders>
            <w:hideMark/>
          </w:tcPr>
          <w:p w14:paraId="1096CBA7" w14:textId="77777777" w:rsidR="006A1BA2" w:rsidRPr="006910B4" w:rsidRDefault="006A1BA2" w:rsidP="006202F9">
            <w:pPr>
              <w:pStyle w:val="NoSpacing"/>
              <w:spacing w:line="360" w:lineRule="auto"/>
              <w:jc w:val="both"/>
              <w:rPr>
                <w:rFonts w:ascii="Times New Roman" w:eastAsia="Times New Roman" w:hAnsi="Times New Roman" w:cs="Times New Roman"/>
                <w:color w:val="000000"/>
              </w:rPr>
            </w:pPr>
            <w:r w:rsidRPr="006910B4">
              <w:rPr>
                <w:rFonts w:ascii="Times New Roman" w:eastAsia="Times New Roman" w:hAnsi="Times New Roman" w:cs="Times New Roman"/>
                <w:color w:val="000000"/>
              </w:rPr>
              <w:t>No.</w:t>
            </w:r>
          </w:p>
        </w:tc>
        <w:tc>
          <w:tcPr>
            <w:tcW w:w="3538" w:type="dxa"/>
            <w:tcBorders>
              <w:top w:val="single" w:sz="4" w:space="0" w:color="auto"/>
            </w:tcBorders>
            <w:hideMark/>
          </w:tcPr>
          <w:p w14:paraId="040F8E34" w14:textId="77777777" w:rsidR="006A1BA2" w:rsidRPr="006910B4" w:rsidRDefault="006A1BA2" w:rsidP="006202F9">
            <w:pPr>
              <w:pStyle w:val="NoSpacing"/>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Times New Roman" w:eastAsia="Times New Roman" w:hAnsi="Times New Roman" w:cs="Times New Roman"/>
                <w:color w:val="000000"/>
              </w:rPr>
              <w:t>Questions</w:t>
            </w:r>
          </w:p>
        </w:tc>
        <w:tc>
          <w:tcPr>
            <w:tcW w:w="4590" w:type="dxa"/>
            <w:tcBorders>
              <w:top w:val="single" w:sz="4" w:space="0" w:color="auto"/>
              <w:right w:val="single" w:sz="4" w:space="0" w:color="auto"/>
            </w:tcBorders>
            <w:hideMark/>
          </w:tcPr>
          <w:p w14:paraId="63CF0DC5" w14:textId="77777777" w:rsidR="006A1BA2" w:rsidRPr="006910B4" w:rsidRDefault="006A1BA2" w:rsidP="006202F9">
            <w:pPr>
              <w:pStyle w:val="NoSpacing"/>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Times New Roman" w:eastAsia="Times New Roman" w:hAnsi="Times New Roman" w:cs="Times New Roman"/>
                <w:color w:val="000000"/>
              </w:rPr>
              <w:t>Response Options</w:t>
            </w:r>
          </w:p>
        </w:tc>
      </w:tr>
      <w:tr w:rsidR="006A1BA2" w:rsidRPr="006910B4" w14:paraId="29C3D843" w14:textId="77777777" w:rsidTr="00920CAA">
        <w:trPr>
          <w:trHeight w:val="753"/>
        </w:trPr>
        <w:tc>
          <w:tcPr>
            <w:cnfStyle w:val="001000000000" w:firstRow="0" w:lastRow="0" w:firstColumn="1" w:lastColumn="0" w:oddVBand="0" w:evenVBand="0" w:oddHBand="0" w:evenHBand="0" w:firstRowFirstColumn="0" w:firstRowLastColumn="0" w:lastRowFirstColumn="0" w:lastRowLastColumn="0"/>
            <w:tcW w:w="620" w:type="dxa"/>
            <w:tcBorders>
              <w:left w:val="single" w:sz="4" w:space="0" w:color="auto"/>
            </w:tcBorders>
            <w:hideMark/>
          </w:tcPr>
          <w:p w14:paraId="35628A4D" w14:textId="77777777" w:rsidR="006A1BA2" w:rsidRPr="006910B4" w:rsidRDefault="006A1BA2" w:rsidP="006202F9">
            <w:pPr>
              <w:pStyle w:val="NoSpacing"/>
              <w:spacing w:line="360" w:lineRule="auto"/>
              <w:jc w:val="both"/>
              <w:rPr>
                <w:rFonts w:ascii="Times New Roman" w:eastAsia="Times New Roman" w:hAnsi="Times New Roman" w:cs="Times New Roman"/>
                <w:color w:val="000000"/>
              </w:rPr>
            </w:pPr>
            <w:r w:rsidRPr="006910B4">
              <w:rPr>
                <w:rFonts w:ascii="Times New Roman" w:eastAsia="Times New Roman" w:hAnsi="Times New Roman" w:cs="Times New Roman"/>
                <w:color w:val="000000"/>
              </w:rPr>
              <w:t>1</w:t>
            </w:r>
          </w:p>
        </w:tc>
        <w:tc>
          <w:tcPr>
            <w:tcW w:w="3538" w:type="dxa"/>
            <w:hideMark/>
          </w:tcPr>
          <w:p w14:paraId="20607F98" w14:textId="77777777" w:rsidR="006A1BA2" w:rsidRPr="006910B4" w:rsidRDefault="006A1BA2"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Times New Roman" w:eastAsia="Times New Roman" w:hAnsi="Times New Roman" w:cs="Times New Roman"/>
                <w:color w:val="000000"/>
              </w:rPr>
              <w:t>What is your age group?</w:t>
            </w:r>
          </w:p>
        </w:tc>
        <w:tc>
          <w:tcPr>
            <w:tcW w:w="4590" w:type="dxa"/>
            <w:tcBorders>
              <w:right w:val="single" w:sz="4" w:space="0" w:color="auto"/>
            </w:tcBorders>
            <w:hideMark/>
          </w:tcPr>
          <w:p w14:paraId="310BB8F8" w14:textId="77777777" w:rsidR="006A1BA2" w:rsidRPr="006910B4" w:rsidRDefault="006A1BA2"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Below 25 </w:t>
            </w: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25–34 </w:t>
            </w: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35–44 </w:t>
            </w: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45 and above</w:t>
            </w:r>
          </w:p>
        </w:tc>
      </w:tr>
      <w:tr w:rsidR="006A1BA2" w:rsidRPr="006910B4" w14:paraId="1F4ECCBE" w14:textId="77777777" w:rsidTr="00920CAA">
        <w:trPr>
          <w:trHeight w:val="576"/>
        </w:trPr>
        <w:tc>
          <w:tcPr>
            <w:cnfStyle w:val="001000000000" w:firstRow="0" w:lastRow="0" w:firstColumn="1" w:lastColumn="0" w:oddVBand="0" w:evenVBand="0" w:oddHBand="0" w:evenHBand="0" w:firstRowFirstColumn="0" w:firstRowLastColumn="0" w:lastRowFirstColumn="0" w:lastRowLastColumn="0"/>
            <w:tcW w:w="620" w:type="dxa"/>
            <w:tcBorders>
              <w:left w:val="single" w:sz="4" w:space="0" w:color="auto"/>
            </w:tcBorders>
            <w:hideMark/>
          </w:tcPr>
          <w:p w14:paraId="594C57D5" w14:textId="77777777" w:rsidR="006A1BA2" w:rsidRPr="006910B4" w:rsidRDefault="006A1BA2" w:rsidP="006202F9">
            <w:pPr>
              <w:pStyle w:val="NoSpacing"/>
              <w:spacing w:line="360" w:lineRule="auto"/>
              <w:jc w:val="both"/>
              <w:rPr>
                <w:rFonts w:ascii="Times New Roman" w:eastAsia="Times New Roman" w:hAnsi="Times New Roman" w:cs="Times New Roman"/>
                <w:color w:val="000000"/>
              </w:rPr>
            </w:pPr>
            <w:r w:rsidRPr="006910B4">
              <w:rPr>
                <w:rFonts w:ascii="Times New Roman" w:eastAsia="Times New Roman" w:hAnsi="Times New Roman" w:cs="Times New Roman"/>
                <w:color w:val="000000"/>
              </w:rPr>
              <w:t>2</w:t>
            </w:r>
          </w:p>
        </w:tc>
        <w:tc>
          <w:tcPr>
            <w:tcW w:w="3538" w:type="dxa"/>
            <w:hideMark/>
          </w:tcPr>
          <w:p w14:paraId="60D269E2" w14:textId="77777777" w:rsidR="006A1BA2" w:rsidRPr="006910B4" w:rsidRDefault="006A1BA2"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Times New Roman" w:eastAsia="Times New Roman" w:hAnsi="Times New Roman" w:cs="Times New Roman"/>
                <w:color w:val="000000"/>
              </w:rPr>
              <w:t>What is your occupation?</w:t>
            </w:r>
          </w:p>
        </w:tc>
        <w:tc>
          <w:tcPr>
            <w:tcW w:w="4590" w:type="dxa"/>
            <w:tcBorders>
              <w:right w:val="single" w:sz="4" w:space="0" w:color="auto"/>
            </w:tcBorders>
            <w:hideMark/>
          </w:tcPr>
          <w:p w14:paraId="0334E556" w14:textId="77777777" w:rsidR="006A1BA2" w:rsidRPr="006910B4" w:rsidRDefault="006A1BA2"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Times New Roman" w:eastAsia="Times New Roman" w:hAnsi="Times New Roman" w:cs="Times New Roman"/>
                <w:color w:val="000000"/>
              </w:rPr>
              <w:t>Open-ended</w:t>
            </w:r>
          </w:p>
        </w:tc>
      </w:tr>
      <w:tr w:rsidR="006A1BA2" w:rsidRPr="006910B4" w14:paraId="124DAB55" w14:textId="77777777" w:rsidTr="00920CAA">
        <w:trPr>
          <w:trHeight w:val="908"/>
        </w:trPr>
        <w:tc>
          <w:tcPr>
            <w:cnfStyle w:val="001000000000" w:firstRow="0" w:lastRow="0" w:firstColumn="1" w:lastColumn="0" w:oddVBand="0" w:evenVBand="0" w:oddHBand="0" w:evenHBand="0" w:firstRowFirstColumn="0" w:firstRowLastColumn="0" w:lastRowFirstColumn="0" w:lastRowLastColumn="0"/>
            <w:tcW w:w="620" w:type="dxa"/>
            <w:tcBorders>
              <w:left w:val="single" w:sz="4" w:space="0" w:color="auto"/>
            </w:tcBorders>
            <w:hideMark/>
          </w:tcPr>
          <w:p w14:paraId="2D1146DB" w14:textId="77777777" w:rsidR="006A1BA2" w:rsidRPr="006910B4" w:rsidRDefault="006A1BA2" w:rsidP="006202F9">
            <w:pPr>
              <w:pStyle w:val="NoSpacing"/>
              <w:spacing w:line="360" w:lineRule="auto"/>
              <w:jc w:val="both"/>
              <w:rPr>
                <w:rFonts w:ascii="Times New Roman" w:eastAsia="Times New Roman" w:hAnsi="Times New Roman" w:cs="Times New Roman"/>
                <w:color w:val="000000"/>
              </w:rPr>
            </w:pPr>
            <w:r w:rsidRPr="006910B4">
              <w:rPr>
                <w:rFonts w:ascii="Times New Roman" w:eastAsia="Times New Roman" w:hAnsi="Times New Roman" w:cs="Times New Roman"/>
                <w:color w:val="000000"/>
              </w:rPr>
              <w:t>3</w:t>
            </w:r>
          </w:p>
        </w:tc>
        <w:tc>
          <w:tcPr>
            <w:tcW w:w="3538" w:type="dxa"/>
            <w:hideMark/>
          </w:tcPr>
          <w:p w14:paraId="0AD80206" w14:textId="77777777" w:rsidR="006A1BA2" w:rsidRPr="006910B4" w:rsidRDefault="006A1BA2"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Times New Roman" w:eastAsia="Times New Roman" w:hAnsi="Times New Roman" w:cs="Times New Roman"/>
                <w:color w:val="000000"/>
              </w:rPr>
              <w:t>How long have you been using Dhaka Bank's digital payment services?</w:t>
            </w:r>
          </w:p>
        </w:tc>
        <w:tc>
          <w:tcPr>
            <w:tcW w:w="4590" w:type="dxa"/>
            <w:tcBorders>
              <w:right w:val="single" w:sz="4" w:space="0" w:color="auto"/>
            </w:tcBorders>
            <w:hideMark/>
          </w:tcPr>
          <w:p w14:paraId="1BD25814" w14:textId="77777777" w:rsidR="00F270AE" w:rsidRPr="006910B4" w:rsidRDefault="006A1BA2"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Less than 1 year </w:t>
            </w: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1–2 years </w:t>
            </w: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2–5 years </w:t>
            </w:r>
          </w:p>
          <w:p w14:paraId="6F89BE12" w14:textId="77777777" w:rsidR="006A1BA2" w:rsidRPr="006910B4" w:rsidRDefault="006A1BA2"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More than 5 years</w:t>
            </w:r>
          </w:p>
        </w:tc>
      </w:tr>
      <w:tr w:rsidR="006A1BA2" w:rsidRPr="006910B4" w14:paraId="7B65FCC3" w14:textId="77777777" w:rsidTr="00920CAA">
        <w:trPr>
          <w:trHeight w:val="1178"/>
        </w:trPr>
        <w:tc>
          <w:tcPr>
            <w:cnfStyle w:val="001000000000" w:firstRow="0" w:lastRow="0" w:firstColumn="1" w:lastColumn="0" w:oddVBand="0" w:evenVBand="0" w:oddHBand="0" w:evenHBand="0" w:firstRowFirstColumn="0" w:firstRowLastColumn="0" w:lastRowFirstColumn="0" w:lastRowLastColumn="0"/>
            <w:tcW w:w="620" w:type="dxa"/>
            <w:tcBorders>
              <w:left w:val="single" w:sz="4" w:space="0" w:color="auto"/>
            </w:tcBorders>
            <w:hideMark/>
          </w:tcPr>
          <w:p w14:paraId="48B299D8" w14:textId="77777777" w:rsidR="006A1BA2" w:rsidRPr="006910B4" w:rsidRDefault="006A1BA2" w:rsidP="006202F9">
            <w:pPr>
              <w:pStyle w:val="NoSpacing"/>
              <w:spacing w:line="360" w:lineRule="auto"/>
              <w:jc w:val="both"/>
              <w:rPr>
                <w:rFonts w:ascii="Times New Roman" w:eastAsia="Times New Roman" w:hAnsi="Times New Roman" w:cs="Times New Roman"/>
                <w:color w:val="000000"/>
              </w:rPr>
            </w:pPr>
            <w:r w:rsidRPr="006910B4">
              <w:rPr>
                <w:rFonts w:ascii="Times New Roman" w:eastAsia="Times New Roman" w:hAnsi="Times New Roman" w:cs="Times New Roman"/>
                <w:color w:val="000000"/>
              </w:rPr>
              <w:t>4</w:t>
            </w:r>
          </w:p>
        </w:tc>
        <w:tc>
          <w:tcPr>
            <w:tcW w:w="3538" w:type="dxa"/>
            <w:hideMark/>
          </w:tcPr>
          <w:p w14:paraId="06C4D5A1" w14:textId="77777777" w:rsidR="006A1BA2" w:rsidRPr="006910B4" w:rsidRDefault="006A1BA2"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Times New Roman" w:eastAsia="Times New Roman" w:hAnsi="Times New Roman" w:cs="Times New Roman"/>
                <w:color w:val="000000"/>
              </w:rPr>
              <w:t>Which digital payment service of Dhaka Bank do you use most frequently?</w:t>
            </w:r>
          </w:p>
        </w:tc>
        <w:tc>
          <w:tcPr>
            <w:tcW w:w="4590" w:type="dxa"/>
            <w:tcBorders>
              <w:right w:val="single" w:sz="4" w:space="0" w:color="auto"/>
            </w:tcBorders>
            <w:hideMark/>
          </w:tcPr>
          <w:p w14:paraId="48443304" w14:textId="77777777" w:rsidR="006A1BA2" w:rsidRPr="006910B4" w:rsidRDefault="006A1BA2"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Go Plus App </w:t>
            </w: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ezyBank (Digital Account Opening) </w:t>
            </w: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Bangla QR </w:t>
            </w: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MFS Interoperability </w:t>
            </w: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BEFTN/RTGS/NPSB</w:t>
            </w:r>
          </w:p>
        </w:tc>
      </w:tr>
      <w:tr w:rsidR="006A1BA2" w:rsidRPr="006910B4" w14:paraId="010E704D" w14:textId="77777777" w:rsidTr="00920CAA">
        <w:trPr>
          <w:trHeight w:val="836"/>
        </w:trPr>
        <w:tc>
          <w:tcPr>
            <w:cnfStyle w:val="001000000000" w:firstRow="0" w:lastRow="0" w:firstColumn="1" w:lastColumn="0" w:oddVBand="0" w:evenVBand="0" w:oddHBand="0" w:evenHBand="0" w:firstRowFirstColumn="0" w:firstRowLastColumn="0" w:lastRowFirstColumn="0" w:lastRowLastColumn="0"/>
            <w:tcW w:w="620" w:type="dxa"/>
            <w:tcBorders>
              <w:left w:val="single" w:sz="4" w:space="0" w:color="auto"/>
            </w:tcBorders>
            <w:hideMark/>
          </w:tcPr>
          <w:p w14:paraId="129EBCA7" w14:textId="77777777" w:rsidR="006A1BA2" w:rsidRPr="006910B4" w:rsidRDefault="006A1BA2" w:rsidP="006202F9">
            <w:pPr>
              <w:pStyle w:val="NoSpacing"/>
              <w:spacing w:line="360" w:lineRule="auto"/>
              <w:jc w:val="both"/>
              <w:rPr>
                <w:rFonts w:ascii="Times New Roman" w:eastAsia="Times New Roman" w:hAnsi="Times New Roman" w:cs="Times New Roman"/>
                <w:color w:val="000000"/>
              </w:rPr>
            </w:pPr>
            <w:r w:rsidRPr="006910B4">
              <w:rPr>
                <w:rFonts w:ascii="Times New Roman" w:eastAsia="Times New Roman" w:hAnsi="Times New Roman" w:cs="Times New Roman"/>
                <w:color w:val="000000"/>
              </w:rPr>
              <w:t>5</w:t>
            </w:r>
          </w:p>
        </w:tc>
        <w:tc>
          <w:tcPr>
            <w:tcW w:w="3538" w:type="dxa"/>
            <w:hideMark/>
          </w:tcPr>
          <w:p w14:paraId="6EB8173A" w14:textId="77777777" w:rsidR="006A1BA2" w:rsidRPr="006910B4" w:rsidRDefault="006A1BA2"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Times New Roman" w:eastAsia="Times New Roman" w:hAnsi="Times New Roman" w:cs="Times New Roman"/>
                <w:color w:val="000000"/>
              </w:rPr>
              <w:t>Which digital payment service do you find the most convenient?</w:t>
            </w:r>
          </w:p>
        </w:tc>
        <w:tc>
          <w:tcPr>
            <w:tcW w:w="4590" w:type="dxa"/>
            <w:tcBorders>
              <w:right w:val="single" w:sz="4" w:space="0" w:color="auto"/>
            </w:tcBorders>
            <w:hideMark/>
          </w:tcPr>
          <w:p w14:paraId="275FEDA1" w14:textId="77777777" w:rsidR="00F270AE" w:rsidRPr="006910B4" w:rsidRDefault="006A1BA2"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Go Plus App </w:t>
            </w: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ezyBank </w:t>
            </w: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Bangla QR </w:t>
            </w:r>
          </w:p>
          <w:p w14:paraId="262C0026" w14:textId="77777777" w:rsidR="006A1BA2" w:rsidRPr="006910B4" w:rsidRDefault="006A1BA2"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MFS Interoperability </w:t>
            </w: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BEFTN/RTGS/NPSB</w:t>
            </w:r>
          </w:p>
        </w:tc>
      </w:tr>
      <w:tr w:rsidR="006A1BA2" w:rsidRPr="006910B4" w14:paraId="3AF18216" w14:textId="77777777" w:rsidTr="00920CAA">
        <w:trPr>
          <w:trHeight w:val="1241"/>
        </w:trPr>
        <w:tc>
          <w:tcPr>
            <w:cnfStyle w:val="001000000000" w:firstRow="0" w:lastRow="0" w:firstColumn="1" w:lastColumn="0" w:oddVBand="0" w:evenVBand="0" w:oddHBand="0" w:evenHBand="0" w:firstRowFirstColumn="0" w:firstRowLastColumn="0" w:lastRowFirstColumn="0" w:lastRowLastColumn="0"/>
            <w:tcW w:w="620" w:type="dxa"/>
            <w:tcBorders>
              <w:left w:val="single" w:sz="4" w:space="0" w:color="auto"/>
            </w:tcBorders>
            <w:hideMark/>
          </w:tcPr>
          <w:p w14:paraId="21F6D9D2" w14:textId="77777777" w:rsidR="006A1BA2" w:rsidRPr="006910B4" w:rsidRDefault="006A1BA2" w:rsidP="006202F9">
            <w:pPr>
              <w:pStyle w:val="NoSpacing"/>
              <w:spacing w:line="360" w:lineRule="auto"/>
              <w:jc w:val="both"/>
              <w:rPr>
                <w:rFonts w:ascii="Times New Roman" w:eastAsia="Times New Roman" w:hAnsi="Times New Roman" w:cs="Times New Roman"/>
                <w:color w:val="000000"/>
              </w:rPr>
            </w:pPr>
            <w:r w:rsidRPr="006910B4">
              <w:rPr>
                <w:rFonts w:ascii="Times New Roman" w:eastAsia="Times New Roman" w:hAnsi="Times New Roman" w:cs="Times New Roman"/>
                <w:color w:val="000000"/>
              </w:rPr>
              <w:t>6</w:t>
            </w:r>
          </w:p>
        </w:tc>
        <w:tc>
          <w:tcPr>
            <w:tcW w:w="3538" w:type="dxa"/>
            <w:hideMark/>
          </w:tcPr>
          <w:p w14:paraId="160F0856" w14:textId="77777777" w:rsidR="006A1BA2" w:rsidRPr="006910B4" w:rsidRDefault="006A1BA2"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Times New Roman" w:eastAsia="Times New Roman" w:hAnsi="Times New Roman" w:cs="Times New Roman"/>
                <w:color w:val="000000"/>
              </w:rPr>
              <w:t>How satisfied are you with Dhaka Bank's digital payment services?</w:t>
            </w:r>
          </w:p>
        </w:tc>
        <w:tc>
          <w:tcPr>
            <w:tcW w:w="4590" w:type="dxa"/>
            <w:tcBorders>
              <w:right w:val="single" w:sz="4" w:space="0" w:color="auto"/>
            </w:tcBorders>
            <w:hideMark/>
          </w:tcPr>
          <w:p w14:paraId="59BF8F50" w14:textId="77777777" w:rsidR="00F270AE" w:rsidRPr="006910B4" w:rsidRDefault="006A1BA2"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Very Satisfied </w:t>
            </w: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Satisfied </w:t>
            </w: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Neutral </w:t>
            </w:r>
          </w:p>
          <w:p w14:paraId="24E9DDDF" w14:textId="77777777" w:rsidR="006A1BA2" w:rsidRPr="006910B4" w:rsidRDefault="006A1BA2"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Dissatisfied </w:t>
            </w: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Very Dissatisfied</w:t>
            </w:r>
          </w:p>
        </w:tc>
      </w:tr>
      <w:tr w:rsidR="006A1BA2" w:rsidRPr="006910B4" w14:paraId="309D5784" w14:textId="77777777" w:rsidTr="00920CAA">
        <w:trPr>
          <w:trHeight w:val="1286"/>
        </w:trPr>
        <w:tc>
          <w:tcPr>
            <w:cnfStyle w:val="001000000000" w:firstRow="0" w:lastRow="0" w:firstColumn="1" w:lastColumn="0" w:oddVBand="0" w:evenVBand="0" w:oddHBand="0" w:evenHBand="0" w:firstRowFirstColumn="0" w:firstRowLastColumn="0" w:lastRowFirstColumn="0" w:lastRowLastColumn="0"/>
            <w:tcW w:w="620" w:type="dxa"/>
            <w:tcBorders>
              <w:left w:val="single" w:sz="4" w:space="0" w:color="auto"/>
            </w:tcBorders>
            <w:hideMark/>
          </w:tcPr>
          <w:p w14:paraId="5E186A2B" w14:textId="77777777" w:rsidR="006A1BA2" w:rsidRPr="006910B4" w:rsidRDefault="006A1BA2" w:rsidP="006202F9">
            <w:pPr>
              <w:pStyle w:val="NoSpacing"/>
              <w:spacing w:line="360" w:lineRule="auto"/>
              <w:jc w:val="both"/>
              <w:rPr>
                <w:rFonts w:ascii="Times New Roman" w:eastAsia="Times New Roman" w:hAnsi="Times New Roman" w:cs="Times New Roman"/>
                <w:color w:val="000000"/>
              </w:rPr>
            </w:pPr>
            <w:r w:rsidRPr="006910B4">
              <w:rPr>
                <w:rFonts w:ascii="Times New Roman" w:eastAsia="Times New Roman" w:hAnsi="Times New Roman" w:cs="Times New Roman"/>
                <w:color w:val="000000"/>
              </w:rPr>
              <w:t>7</w:t>
            </w:r>
          </w:p>
        </w:tc>
        <w:tc>
          <w:tcPr>
            <w:tcW w:w="3538" w:type="dxa"/>
            <w:hideMark/>
          </w:tcPr>
          <w:p w14:paraId="69ADEE34" w14:textId="77777777" w:rsidR="006A1BA2" w:rsidRPr="006910B4" w:rsidRDefault="006A1BA2"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Times New Roman" w:eastAsia="Times New Roman" w:hAnsi="Times New Roman" w:cs="Times New Roman"/>
                <w:color w:val="000000"/>
              </w:rPr>
              <w:t>Which factor is most important to you when using digital payment services?</w:t>
            </w:r>
          </w:p>
        </w:tc>
        <w:tc>
          <w:tcPr>
            <w:tcW w:w="4590" w:type="dxa"/>
            <w:tcBorders>
              <w:right w:val="single" w:sz="4" w:space="0" w:color="auto"/>
            </w:tcBorders>
            <w:hideMark/>
          </w:tcPr>
          <w:p w14:paraId="50982106" w14:textId="77777777" w:rsidR="00F270AE" w:rsidRPr="006910B4" w:rsidRDefault="006A1BA2"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Transaction Speed </w:t>
            </w: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Security </w:t>
            </w:r>
          </w:p>
          <w:p w14:paraId="7737BEBD" w14:textId="77777777" w:rsidR="006A1BA2" w:rsidRPr="006910B4" w:rsidRDefault="006A1BA2"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Convenience </w:t>
            </w: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Accessibility </w:t>
            </w: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Low Cost</w:t>
            </w:r>
          </w:p>
        </w:tc>
      </w:tr>
      <w:tr w:rsidR="006A1BA2" w:rsidRPr="006910B4" w14:paraId="6DA7F1AF" w14:textId="77777777" w:rsidTr="00920CAA">
        <w:trPr>
          <w:trHeight w:val="980"/>
        </w:trPr>
        <w:tc>
          <w:tcPr>
            <w:cnfStyle w:val="001000000000" w:firstRow="0" w:lastRow="0" w:firstColumn="1" w:lastColumn="0" w:oddVBand="0" w:evenVBand="0" w:oddHBand="0" w:evenHBand="0" w:firstRowFirstColumn="0" w:firstRowLastColumn="0" w:lastRowFirstColumn="0" w:lastRowLastColumn="0"/>
            <w:tcW w:w="620" w:type="dxa"/>
            <w:tcBorders>
              <w:left w:val="single" w:sz="4" w:space="0" w:color="auto"/>
            </w:tcBorders>
            <w:hideMark/>
          </w:tcPr>
          <w:p w14:paraId="1F332A5D" w14:textId="77777777" w:rsidR="006A1BA2" w:rsidRPr="006910B4" w:rsidRDefault="006A1BA2" w:rsidP="006202F9">
            <w:pPr>
              <w:pStyle w:val="NoSpacing"/>
              <w:spacing w:line="360" w:lineRule="auto"/>
              <w:jc w:val="both"/>
              <w:rPr>
                <w:rFonts w:ascii="Times New Roman" w:eastAsia="Times New Roman" w:hAnsi="Times New Roman" w:cs="Times New Roman"/>
                <w:color w:val="000000"/>
              </w:rPr>
            </w:pPr>
            <w:r w:rsidRPr="006910B4">
              <w:rPr>
                <w:rFonts w:ascii="Times New Roman" w:eastAsia="Times New Roman" w:hAnsi="Times New Roman" w:cs="Times New Roman"/>
                <w:color w:val="000000"/>
              </w:rPr>
              <w:t>8</w:t>
            </w:r>
          </w:p>
        </w:tc>
        <w:tc>
          <w:tcPr>
            <w:tcW w:w="3538" w:type="dxa"/>
            <w:hideMark/>
          </w:tcPr>
          <w:p w14:paraId="08ECE93C" w14:textId="77777777" w:rsidR="006A1BA2" w:rsidRPr="006910B4" w:rsidRDefault="006A1BA2"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Times New Roman" w:eastAsia="Times New Roman" w:hAnsi="Times New Roman" w:cs="Times New Roman"/>
                <w:color w:val="000000"/>
              </w:rPr>
              <w:t>Have you experienced any problems while using Dhaka Bank's digital payment services?</w:t>
            </w:r>
          </w:p>
        </w:tc>
        <w:tc>
          <w:tcPr>
            <w:tcW w:w="4590" w:type="dxa"/>
            <w:tcBorders>
              <w:right w:val="single" w:sz="4" w:space="0" w:color="auto"/>
            </w:tcBorders>
            <w:hideMark/>
          </w:tcPr>
          <w:p w14:paraId="03BC6629" w14:textId="77777777" w:rsidR="006A1BA2" w:rsidRPr="006910B4" w:rsidRDefault="006A1BA2"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Yes </w:t>
            </w: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No</w:t>
            </w:r>
          </w:p>
        </w:tc>
      </w:tr>
      <w:tr w:rsidR="006A1BA2" w:rsidRPr="006910B4" w14:paraId="1A29C61B" w14:textId="77777777" w:rsidTr="00920CAA">
        <w:trPr>
          <w:trHeight w:val="1070"/>
        </w:trPr>
        <w:tc>
          <w:tcPr>
            <w:cnfStyle w:val="001000000000" w:firstRow="0" w:lastRow="0" w:firstColumn="1" w:lastColumn="0" w:oddVBand="0" w:evenVBand="0" w:oddHBand="0" w:evenHBand="0" w:firstRowFirstColumn="0" w:firstRowLastColumn="0" w:lastRowFirstColumn="0" w:lastRowLastColumn="0"/>
            <w:tcW w:w="620" w:type="dxa"/>
            <w:tcBorders>
              <w:left w:val="single" w:sz="4" w:space="0" w:color="auto"/>
            </w:tcBorders>
            <w:hideMark/>
          </w:tcPr>
          <w:p w14:paraId="5EEFA8A7" w14:textId="77777777" w:rsidR="006A1BA2" w:rsidRPr="006910B4" w:rsidRDefault="006A1BA2" w:rsidP="006202F9">
            <w:pPr>
              <w:pStyle w:val="NoSpacing"/>
              <w:spacing w:line="360" w:lineRule="auto"/>
              <w:jc w:val="both"/>
              <w:rPr>
                <w:rFonts w:ascii="Times New Roman" w:eastAsia="Times New Roman" w:hAnsi="Times New Roman" w:cs="Times New Roman"/>
                <w:color w:val="000000"/>
              </w:rPr>
            </w:pPr>
            <w:r w:rsidRPr="006910B4">
              <w:rPr>
                <w:rFonts w:ascii="Times New Roman" w:eastAsia="Times New Roman" w:hAnsi="Times New Roman" w:cs="Times New Roman"/>
                <w:color w:val="000000"/>
              </w:rPr>
              <w:t>9</w:t>
            </w:r>
          </w:p>
        </w:tc>
        <w:tc>
          <w:tcPr>
            <w:tcW w:w="3538" w:type="dxa"/>
            <w:hideMark/>
          </w:tcPr>
          <w:p w14:paraId="2B260608" w14:textId="77777777" w:rsidR="006A1BA2" w:rsidRPr="006910B4" w:rsidRDefault="006A1BA2"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Times New Roman" w:eastAsia="Times New Roman" w:hAnsi="Times New Roman" w:cs="Times New Roman"/>
                <w:color w:val="000000"/>
              </w:rPr>
              <w:t>Do you believe Dhaka Bank's digital payment services have improved your overall banking experience?</w:t>
            </w:r>
          </w:p>
        </w:tc>
        <w:tc>
          <w:tcPr>
            <w:tcW w:w="4590" w:type="dxa"/>
            <w:tcBorders>
              <w:right w:val="single" w:sz="4" w:space="0" w:color="auto"/>
            </w:tcBorders>
            <w:hideMark/>
          </w:tcPr>
          <w:p w14:paraId="6CC221F1" w14:textId="77777777" w:rsidR="00F270AE" w:rsidRPr="006910B4" w:rsidRDefault="006A1BA2"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Strongly Agree </w:t>
            </w: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Agree </w:t>
            </w: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Neutral </w:t>
            </w:r>
          </w:p>
          <w:p w14:paraId="6E9D0DDD" w14:textId="77777777" w:rsidR="006A1BA2" w:rsidRPr="006910B4" w:rsidRDefault="006A1BA2"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Disagree </w:t>
            </w: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Strongly Disagree</w:t>
            </w:r>
          </w:p>
        </w:tc>
      </w:tr>
      <w:tr w:rsidR="006A1BA2" w:rsidRPr="006910B4" w14:paraId="6E4274CD" w14:textId="77777777" w:rsidTr="00920CAA">
        <w:trPr>
          <w:trHeight w:val="890"/>
        </w:trPr>
        <w:tc>
          <w:tcPr>
            <w:cnfStyle w:val="001000000000" w:firstRow="0" w:lastRow="0" w:firstColumn="1" w:lastColumn="0" w:oddVBand="0" w:evenVBand="0" w:oddHBand="0" w:evenHBand="0" w:firstRowFirstColumn="0" w:firstRowLastColumn="0" w:lastRowFirstColumn="0" w:lastRowLastColumn="0"/>
            <w:tcW w:w="620" w:type="dxa"/>
            <w:tcBorders>
              <w:left w:val="single" w:sz="4" w:space="0" w:color="auto"/>
              <w:bottom w:val="single" w:sz="4" w:space="0" w:color="auto"/>
            </w:tcBorders>
            <w:hideMark/>
          </w:tcPr>
          <w:p w14:paraId="4FA1C629" w14:textId="77777777" w:rsidR="006A1BA2" w:rsidRPr="006910B4" w:rsidRDefault="006A1BA2" w:rsidP="006202F9">
            <w:pPr>
              <w:pStyle w:val="NoSpacing"/>
              <w:spacing w:line="360" w:lineRule="auto"/>
              <w:jc w:val="both"/>
              <w:rPr>
                <w:rFonts w:ascii="Times New Roman" w:eastAsia="Times New Roman" w:hAnsi="Times New Roman" w:cs="Times New Roman"/>
                <w:color w:val="000000"/>
              </w:rPr>
            </w:pPr>
            <w:r w:rsidRPr="006910B4">
              <w:rPr>
                <w:rFonts w:ascii="Times New Roman" w:eastAsia="Times New Roman" w:hAnsi="Times New Roman" w:cs="Times New Roman"/>
                <w:color w:val="000000"/>
              </w:rPr>
              <w:t>10</w:t>
            </w:r>
          </w:p>
        </w:tc>
        <w:tc>
          <w:tcPr>
            <w:tcW w:w="3538" w:type="dxa"/>
            <w:tcBorders>
              <w:bottom w:val="single" w:sz="4" w:space="0" w:color="auto"/>
            </w:tcBorders>
            <w:hideMark/>
          </w:tcPr>
          <w:p w14:paraId="0C3BF042" w14:textId="77777777" w:rsidR="006A1BA2" w:rsidRPr="006910B4" w:rsidRDefault="006A1BA2"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Times New Roman" w:eastAsia="Times New Roman" w:hAnsi="Times New Roman" w:cs="Times New Roman"/>
                <w:color w:val="000000"/>
              </w:rPr>
              <w:t>Would you recommend Dhaka Bank's digital payment services to others?</w:t>
            </w:r>
          </w:p>
        </w:tc>
        <w:tc>
          <w:tcPr>
            <w:tcW w:w="4590" w:type="dxa"/>
            <w:tcBorders>
              <w:bottom w:val="single" w:sz="4" w:space="0" w:color="auto"/>
              <w:right w:val="single" w:sz="4" w:space="0" w:color="auto"/>
            </w:tcBorders>
            <w:hideMark/>
          </w:tcPr>
          <w:p w14:paraId="727CD3E3" w14:textId="77777777" w:rsidR="00F270AE" w:rsidRPr="006910B4" w:rsidRDefault="006A1BA2"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Definitely Yes </w:t>
            </w: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Probably Yes </w:t>
            </w: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Not Sure </w:t>
            </w:r>
          </w:p>
          <w:p w14:paraId="39D9A958" w14:textId="77777777" w:rsidR="006A1BA2" w:rsidRPr="006910B4" w:rsidRDefault="006A1BA2" w:rsidP="006202F9">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Probably No </w:t>
            </w:r>
            <w:r w:rsidRPr="006910B4">
              <w:rPr>
                <w:rFonts w:ascii="MS Gothic" w:eastAsia="MS Gothic" w:hAnsi="MS Gothic" w:cs="MS Gothic" w:hint="eastAsia"/>
                <w:color w:val="000000"/>
              </w:rPr>
              <w:t>☐</w:t>
            </w:r>
            <w:r w:rsidRPr="006910B4">
              <w:rPr>
                <w:rFonts w:ascii="Times New Roman" w:eastAsia="Times New Roman" w:hAnsi="Times New Roman" w:cs="Times New Roman"/>
                <w:color w:val="000000"/>
              </w:rPr>
              <w:t xml:space="preserve"> Definitely No</w:t>
            </w:r>
          </w:p>
        </w:tc>
      </w:tr>
    </w:tbl>
    <w:p w14:paraId="0687C287" w14:textId="77777777" w:rsidR="006A1BA2" w:rsidRPr="006910B4" w:rsidRDefault="006A1BA2" w:rsidP="006202F9">
      <w:pPr>
        <w:pStyle w:val="NoSpacing"/>
        <w:spacing w:line="360" w:lineRule="auto"/>
        <w:jc w:val="both"/>
        <w:rPr>
          <w:rFonts w:ascii="Times New Roman" w:hAnsi="Times New Roman" w:cs="Times New Roman"/>
          <w:bCs/>
        </w:rPr>
      </w:pPr>
    </w:p>
    <w:p w14:paraId="6810FECF" w14:textId="77777777" w:rsidR="00B72E36" w:rsidRDefault="00B72E36" w:rsidP="006202F9">
      <w:pPr>
        <w:pStyle w:val="NoSpacing"/>
        <w:spacing w:line="360" w:lineRule="auto"/>
        <w:jc w:val="both"/>
        <w:rPr>
          <w:rFonts w:ascii="Times New Roman" w:hAnsi="Times New Roman" w:cs="Times New Roman"/>
          <w:b/>
          <w:color w:val="0070C0"/>
        </w:rPr>
      </w:pPr>
      <w:r w:rsidRPr="00920CAA">
        <w:rPr>
          <w:rFonts w:ascii="Times New Roman" w:hAnsi="Times New Roman" w:cs="Times New Roman"/>
          <w:b/>
          <w:color w:val="0070C0"/>
        </w:rPr>
        <w:lastRenderedPageBreak/>
        <w:t>Reference:</w:t>
      </w:r>
    </w:p>
    <w:p w14:paraId="6F0C26D5" w14:textId="77777777" w:rsidR="00B72E36" w:rsidRPr="00920CAA" w:rsidRDefault="00B72E36" w:rsidP="00920CAA">
      <w:pPr>
        <w:pStyle w:val="NoSpacing"/>
        <w:numPr>
          <w:ilvl w:val="0"/>
          <w:numId w:val="35"/>
        </w:numPr>
        <w:spacing w:line="360" w:lineRule="auto"/>
        <w:jc w:val="both"/>
        <w:rPr>
          <w:rFonts w:ascii="Times New Roman" w:hAnsi="Times New Roman" w:cs="Times New Roman"/>
        </w:rPr>
      </w:pPr>
      <w:hyperlink r:id="rId27" w:history="1">
        <w:r w:rsidRPr="00920CAA">
          <w:rPr>
            <w:rStyle w:val="Hyperlink"/>
            <w:rFonts w:ascii="Times New Roman" w:hAnsi="Times New Roman" w:cs="Times New Roman"/>
            <w:color w:val="auto"/>
            <w:sz w:val="24"/>
            <w:szCs w:val="24"/>
            <w:u w:val="none"/>
          </w:rPr>
          <w:t>https://dhakabank.com.bd/wp-content/uploads/2022/06/DBL-Annual-Report-2021_Final.pdf</w:t>
        </w:r>
      </w:hyperlink>
    </w:p>
    <w:p w14:paraId="403ABF33" w14:textId="77777777" w:rsidR="00B72E36" w:rsidRPr="00920CAA" w:rsidRDefault="00B72E36" w:rsidP="00920CAA">
      <w:pPr>
        <w:pStyle w:val="NoSpacing"/>
        <w:numPr>
          <w:ilvl w:val="0"/>
          <w:numId w:val="35"/>
        </w:numPr>
        <w:spacing w:line="360" w:lineRule="auto"/>
        <w:jc w:val="both"/>
        <w:rPr>
          <w:rFonts w:ascii="Times New Roman" w:hAnsi="Times New Roman" w:cs="Times New Roman"/>
        </w:rPr>
      </w:pPr>
      <w:hyperlink r:id="rId28" w:history="1">
        <w:r w:rsidRPr="00920CAA">
          <w:rPr>
            <w:rStyle w:val="Hyperlink"/>
            <w:rFonts w:ascii="Times New Roman" w:hAnsi="Times New Roman" w:cs="Times New Roman"/>
            <w:color w:val="auto"/>
            <w:sz w:val="24"/>
            <w:szCs w:val="24"/>
            <w:u w:val="none"/>
          </w:rPr>
          <w:t>https://dhakabank.com.bd/wp-content/uploads/2023/05/Dhaka-Bank-Limited_Annual-Report_2022.pdf</w:t>
        </w:r>
      </w:hyperlink>
    </w:p>
    <w:p w14:paraId="28C5F141" w14:textId="77777777" w:rsidR="00B72E36" w:rsidRPr="00920CAA" w:rsidRDefault="00B72E36" w:rsidP="00920CAA">
      <w:pPr>
        <w:pStyle w:val="NoSpacing"/>
        <w:numPr>
          <w:ilvl w:val="0"/>
          <w:numId w:val="35"/>
        </w:numPr>
        <w:spacing w:line="360" w:lineRule="auto"/>
        <w:jc w:val="both"/>
        <w:rPr>
          <w:rFonts w:ascii="Times New Roman" w:hAnsi="Times New Roman" w:cs="Times New Roman"/>
        </w:rPr>
      </w:pPr>
      <w:hyperlink r:id="rId29" w:history="1">
        <w:r w:rsidRPr="00920CAA">
          <w:rPr>
            <w:rStyle w:val="Hyperlink"/>
            <w:rFonts w:ascii="Times New Roman" w:hAnsi="Times New Roman" w:cs="Times New Roman"/>
            <w:color w:val="auto"/>
            <w:sz w:val="24"/>
            <w:szCs w:val="24"/>
            <w:u w:val="none"/>
          </w:rPr>
          <w:t>https://dhakabank.com.bd/wp-content/uploads/2024/06/Dhaka-Bank-Annual-Report-2023.pdf</w:t>
        </w:r>
      </w:hyperlink>
    </w:p>
    <w:p w14:paraId="4CC50967" w14:textId="77777777" w:rsidR="00B72E36" w:rsidRPr="00920CAA" w:rsidRDefault="00B72E36" w:rsidP="00920CAA">
      <w:pPr>
        <w:pStyle w:val="NoSpacing"/>
        <w:numPr>
          <w:ilvl w:val="0"/>
          <w:numId w:val="35"/>
        </w:numPr>
        <w:spacing w:line="360" w:lineRule="auto"/>
        <w:jc w:val="both"/>
        <w:rPr>
          <w:rFonts w:ascii="Times New Roman" w:hAnsi="Times New Roman" w:cs="Times New Roman"/>
        </w:rPr>
      </w:pPr>
      <w:hyperlink r:id="rId30" w:history="1">
        <w:r w:rsidRPr="00920CAA">
          <w:rPr>
            <w:rStyle w:val="Hyperlink"/>
            <w:rFonts w:ascii="Times New Roman" w:hAnsi="Times New Roman" w:cs="Times New Roman"/>
            <w:color w:val="auto"/>
            <w:sz w:val="24"/>
            <w:szCs w:val="24"/>
            <w:u w:val="none"/>
          </w:rPr>
          <w:t>https://dhakabank.com.bd/wp-content/uploads/2025/07/Dhaka-Bank-Annual-Report-2024-v2.pdf</w:t>
        </w:r>
      </w:hyperlink>
    </w:p>
    <w:p w14:paraId="3E069680" w14:textId="77777777" w:rsidR="00B72E36" w:rsidRPr="00920CAA" w:rsidRDefault="00B72E36" w:rsidP="00920CAA">
      <w:pPr>
        <w:pStyle w:val="NoSpacing"/>
        <w:numPr>
          <w:ilvl w:val="0"/>
          <w:numId w:val="35"/>
        </w:numPr>
        <w:spacing w:line="360" w:lineRule="auto"/>
        <w:jc w:val="both"/>
        <w:rPr>
          <w:rFonts w:ascii="Times New Roman" w:hAnsi="Times New Roman" w:cs="Times New Roman"/>
        </w:rPr>
      </w:pPr>
      <w:hyperlink r:id="rId31" w:history="1">
        <w:r w:rsidRPr="00920CAA">
          <w:rPr>
            <w:rStyle w:val="Hyperlink"/>
            <w:rFonts w:ascii="Times New Roman" w:hAnsi="Times New Roman" w:cs="Times New Roman"/>
            <w:color w:val="auto"/>
            <w:sz w:val="24"/>
            <w:szCs w:val="24"/>
            <w:u w:val="none"/>
          </w:rPr>
          <w:t>https://dhakabank.com.bd/wp-content/uploads/2026/06/Dhaka-Bank-Annual-Report-2025.pdf</w:t>
        </w:r>
      </w:hyperlink>
    </w:p>
    <w:p w14:paraId="1DC87D6D" w14:textId="77777777" w:rsidR="00E25633" w:rsidRPr="00920CAA" w:rsidRDefault="00E25633" w:rsidP="00920CAA">
      <w:pPr>
        <w:pStyle w:val="NoSpacing"/>
        <w:numPr>
          <w:ilvl w:val="0"/>
          <w:numId w:val="35"/>
        </w:numPr>
        <w:spacing w:line="360" w:lineRule="auto"/>
        <w:jc w:val="both"/>
        <w:rPr>
          <w:rFonts w:ascii="Times New Roman" w:hAnsi="Times New Roman" w:cs="Times New Roman"/>
        </w:rPr>
      </w:pPr>
      <w:hyperlink r:id="rId32" w:history="1">
        <w:r w:rsidRPr="00920CAA">
          <w:rPr>
            <w:rStyle w:val="Hyperlink"/>
            <w:rFonts w:ascii="Times New Roman" w:hAnsi="Times New Roman" w:cs="Times New Roman"/>
            <w:color w:val="auto"/>
            <w:sz w:val="24"/>
            <w:szCs w:val="24"/>
            <w:u w:val="none"/>
          </w:rPr>
          <w:t>https://www.investopedia.com/</w:t>
        </w:r>
      </w:hyperlink>
    </w:p>
    <w:p w14:paraId="2F8078AB" w14:textId="77777777" w:rsidR="00E25633" w:rsidRPr="00920CAA" w:rsidRDefault="00E25633" w:rsidP="00920CAA">
      <w:pPr>
        <w:pStyle w:val="NoSpacing"/>
        <w:numPr>
          <w:ilvl w:val="0"/>
          <w:numId w:val="35"/>
        </w:numPr>
        <w:spacing w:line="360" w:lineRule="auto"/>
        <w:jc w:val="both"/>
        <w:rPr>
          <w:rFonts w:ascii="Times New Roman" w:hAnsi="Times New Roman" w:cs="Times New Roman"/>
        </w:rPr>
      </w:pPr>
      <w:hyperlink r:id="rId33" w:history="1">
        <w:r w:rsidRPr="00920CAA">
          <w:rPr>
            <w:rStyle w:val="Hyperlink"/>
            <w:rFonts w:ascii="Times New Roman" w:hAnsi="Times New Roman" w:cs="Times New Roman"/>
            <w:color w:val="auto"/>
            <w:sz w:val="24"/>
            <w:szCs w:val="24"/>
            <w:u w:val="none"/>
          </w:rPr>
          <w:t>https://dhakabank.com.bd/</w:t>
        </w:r>
      </w:hyperlink>
    </w:p>
    <w:p w14:paraId="6EA20931" w14:textId="77777777" w:rsidR="004B09A5" w:rsidRPr="006910B4" w:rsidRDefault="00D021AD" w:rsidP="006202F9">
      <w:pPr>
        <w:pStyle w:val="NoSpacing"/>
        <w:spacing w:line="360" w:lineRule="auto"/>
        <w:jc w:val="both"/>
        <w:rPr>
          <w:rFonts w:ascii="Times New Roman" w:hAnsi="Times New Roman" w:cs="Times New Roman"/>
        </w:rPr>
      </w:pPr>
      <w:r w:rsidRPr="006910B4">
        <w:rPr>
          <w:rFonts w:ascii="Times New Roman" w:hAnsi="Times New Roman" w:cs="Times New Roman"/>
        </w:rPr>
        <w:tab/>
      </w:r>
      <w:r w:rsidRPr="006910B4">
        <w:rPr>
          <w:rFonts w:ascii="Times New Roman" w:hAnsi="Times New Roman" w:cs="Times New Roman"/>
        </w:rPr>
        <w:tab/>
      </w:r>
      <w:r w:rsidRPr="006910B4">
        <w:rPr>
          <w:rFonts w:ascii="Times New Roman" w:hAnsi="Times New Roman" w:cs="Times New Roman"/>
        </w:rPr>
        <w:tab/>
      </w:r>
      <w:r w:rsidRPr="006910B4">
        <w:rPr>
          <w:rFonts w:ascii="Times New Roman" w:hAnsi="Times New Roman" w:cs="Times New Roman"/>
        </w:rPr>
        <w:tab/>
      </w:r>
      <w:r w:rsidRPr="006910B4">
        <w:rPr>
          <w:rFonts w:ascii="Times New Roman" w:hAnsi="Times New Roman" w:cs="Times New Roman"/>
        </w:rPr>
        <w:tab/>
      </w:r>
      <w:r w:rsidRPr="006910B4">
        <w:rPr>
          <w:rFonts w:ascii="Times New Roman" w:hAnsi="Times New Roman" w:cs="Times New Roman"/>
        </w:rPr>
        <w:tab/>
      </w:r>
      <w:r w:rsidRPr="006910B4">
        <w:rPr>
          <w:rFonts w:ascii="Times New Roman" w:hAnsi="Times New Roman" w:cs="Times New Roman"/>
        </w:rPr>
        <w:tab/>
      </w:r>
      <w:r w:rsidRPr="006910B4">
        <w:rPr>
          <w:rFonts w:ascii="Times New Roman" w:hAnsi="Times New Roman" w:cs="Times New Roman"/>
        </w:rPr>
        <w:tab/>
      </w:r>
      <w:r w:rsidRPr="006910B4">
        <w:rPr>
          <w:rFonts w:ascii="Times New Roman" w:hAnsi="Times New Roman" w:cs="Times New Roman"/>
        </w:rPr>
        <w:tab/>
      </w:r>
      <w:r w:rsidRPr="006910B4">
        <w:rPr>
          <w:rFonts w:ascii="Times New Roman" w:hAnsi="Times New Roman" w:cs="Times New Roman"/>
        </w:rPr>
        <w:tab/>
      </w:r>
      <w:r w:rsidRPr="006910B4">
        <w:rPr>
          <w:rFonts w:ascii="Times New Roman" w:hAnsi="Times New Roman" w:cs="Times New Roman"/>
        </w:rPr>
        <w:tab/>
      </w:r>
      <w:r w:rsidRPr="006910B4">
        <w:rPr>
          <w:rFonts w:ascii="Times New Roman" w:hAnsi="Times New Roman" w:cs="Times New Roman"/>
        </w:rPr>
        <w:tab/>
      </w:r>
      <w:r w:rsidRPr="006910B4">
        <w:rPr>
          <w:rFonts w:ascii="Times New Roman" w:hAnsi="Times New Roman" w:cs="Times New Roman"/>
        </w:rPr>
        <w:tab/>
      </w:r>
      <w:r w:rsidRPr="006910B4">
        <w:rPr>
          <w:rFonts w:ascii="Times New Roman" w:hAnsi="Times New Roman" w:cs="Times New Roman"/>
        </w:rPr>
        <w:tab/>
      </w:r>
      <w:r w:rsidRPr="006910B4">
        <w:rPr>
          <w:rFonts w:ascii="Times New Roman" w:hAnsi="Times New Roman" w:cs="Times New Roman"/>
        </w:rPr>
        <w:tab/>
      </w:r>
      <w:r w:rsidRPr="006910B4">
        <w:rPr>
          <w:rFonts w:ascii="Times New Roman" w:hAnsi="Times New Roman" w:cs="Times New Roman"/>
        </w:rPr>
        <w:tab/>
      </w:r>
      <w:r w:rsidRPr="006910B4">
        <w:rPr>
          <w:rFonts w:ascii="Times New Roman" w:hAnsi="Times New Roman" w:cs="Times New Roman"/>
        </w:rPr>
        <w:tab/>
      </w:r>
      <w:r w:rsidRPr="006910B4">
        <w:rPr>
          <w:rFonts w:ascii="Times New Roman" w:hAnsi="Times New Roman" w:cs="Times New Roman"/>
        </w:rPr>
        <w:tab/>
      </w:r>
      <w:r w:rsidRPr="006910B4">
        <w:rPr>
          <w:rFonts w:ascii="Times New Roman" w:hAnsi="Times New Roman" w:cs="Times New Roman"/>
        </w:rPr>
        <w:tab/>
      </w:r>
      <w:r w:rsidRPr="006910B4">
        <w:rPr>
          <w:rFonts w:ascii="Times New Roman" w:hAnsi="Times New Roman" w:cs="Times New Roman"/>
        </w:rPr>
        <w:tab/>
      </w:r>
      <w:r w:rsidRPr="006910B4">
        <w:rPr>
          <w:rFonts w:ascii="Times New Roman" w:hAnsi="Times New Roman" w:cs="Times New Roman"/>
        </w:rPr>
        <w:tab/>
      </w:r>
      <w:r w:rsidRPr="006910B4">
        <w:rPr>
          <w:rFonts w:ascii="Times New Roman" w:hAnsi="Times New Roman" w:cs="Times New Roman"/>
        </w:rPr>
        <w:tab/>
      </w:r>
    </w:p>
    <w:sectPr w:rsidR="004B09A5" w:rsidRPr="006910B4" w:rsidSect="00825BDB">
      <w:pgSz w:w="11909" w:h="16834" w:code="9"/>
      <w:pgMar w:top="1728"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2650D" w14:textId="77777777" w:rsidR="00F62D24" w:rsidRDefault="00F62D24" w:rsidP="00443FE6">
      <w:pPr>
        <w:spacing w:after="0" w:line="240" w:lineRule="auto"/>
      </w:pPr>
      <w:r>
        <w:separator/>
      </w:r>
    </w:p>
  </w:endnote>
  <w:endnote w:type="continuationSeparator" w:id="0">
    <w:p w14:paraId="504EC080" w14:textId="77777777" w:rsidR="00F62D24" w:rsidRDefault="00F62D24" w:rsidP="00443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4030211"/>
      <w:docPartObj>
        <w:docPartGallery w:val="Page Numbers (Bottom of Page)"/>
        <w:docPartUnique/>
      </w:docPartObj>
    </w:sdtPr>
    <w:sdtEndPr>
      <w:rPr>
        <w:noProof/>
      </w:rPr>
    </w:sdtEndPr>
    <w:sdtContent>
      <w:p w14:paraId="7DA765E2" w14:textId="07A56570" w:rsidR="00825BDB" w:rsidRDefault="00825BDB">
        <w:pPr>
          <w:pStyle w:val="Footer"/>
          <w:jc w:val="right"/>
        </w:pPr>
        <w:r>
          <w:fldChar w:fldCharType="begin"/>
        </w:r>
        <w:r>
          <w:instrText xml:space="preserve"> PAGE   \* MERGEFORMAT </w:instrText>
        </w:r>
        <w:r>
          <w:fldChar w:fldCharType="separate"/>
        </w:r>
        <w:r w:rsidR="00A47A5B">
          <w:rPr>
            <w:noProof/>
          </w:rPr>
          <w:t>x</w:t>
        </w:r>
        <w:r>
          <w:rPr>
            <w:noProof/>
          </w:rPr>
          <w:fldChar w:fldCharType="end"/>
        </w:r>
      </w:p>
    </w:sdtContent>
  </w:sdt>
  <w:p w14:paraId="4DE273CF" w14:textId="77777777" w:rsidR="00AC553E" w:rsidRDefault="00AC55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92DD4" w14:textId="77777777" w:rsidR="00F62D24" w:rsidRDefault="00F62D24" w:rsidP="00443FE6">
      <w:pPr>
        <w:spacing w:after="0" w:line="240" w:lineRule="auto"/>
      </w:pPr>
      <w:r>
        <w:separator/>
      </w:r>
    </w:p>
  </w:footnote>
  <w:footnote w:type="continuationSeparator" w:id="0">
    <w:p w14:paraId="252B3396" w14:textId="77777777" w:rsidR="00F62D24" w:rsidRDefault="00F62D24" w:rsidP="00443F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0FBD"/>
    <w:multiLevelType w:val="multilevel"/>
    <w:tmpl w:val="839C66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903B5"/>
    <w:multiLevelType w:val="hybridMultilevel"/>
    <w:tmpl w:val="219CDB08"/>
    <w:lvl w:ilvl="0" w:tplc="85FC83D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2158C2"/>
    <w:multiLevelType w:val="hybridMultilevel"/>
    <w:tmpl w:val="4B4867A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1B5DAD"/>
    <w:multiLevelType w:val="hybridMultilevel"/>
    <w:tmpl w:val="0B7297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7A1A1B"/>
    <w:multiLevelType w:val="hybridMultilevel"/>
    <w:tmpl w:val="439AB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C711F1"/>
    <w:multiLevelType w:val="multilevel"/>
    <w:tmpl w:val="839C66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EC2566"/>
    <w:multiLevelType w:val="multilevel"/>
    <w:tmpl w:val="839C66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92238C"/>
    <w:multiLevelType w:val="multilevel"/>
    <w:tmpl w:val="839C66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CE4384"/>
    <w:multiLevelType w:val="multilevel"/>
    <w:tmpl w:val="FB601C64"/>
    <w:lvl w:ilvl="0">
      <w:start w:val="2"/>
      <w:numFmt w:val="decimal"/>
      <w:lvlText w:val="%1"/>
      <w:lvlJc w:val="left"/>
      <w:pPr>
        <w:ind w:left="576" w:hanging="576"/>
      </w:pPr>
      <w:rPr>
        <w:rFonts w:ascii="Times New Roman" w:hAnsi="Times New Roman" w:cs="Times New Roman" w:hint="default"/>
      </w:rPr>
    </w:lvl>
    <w:lvl w:ilvl="1">
      <w:start w:val="1"/>
      <w:numFmt w:val="decimal"/>
      <w:lvlText w:val="%1.%2"/>
      <w:lvlJc w:val="left"/>
      <w:pPr>
        <w:ind w:left="576" w:hanging="576"/>
      </w:pPr>
      <w:rPr>
        <w:rFonts w:ascii="Times New Roman" w:hAnsi="Times New Roman" w:cs="Times New Roman" w:hint="default"/>
      </w:rPr>
    </w:lvl>
    <w:lvl w:ilvl="2">
      <w:start w:val="2"/>
      <w:numFmt w:val="decimal"/>
      <w:lvlText w:val="%1.%2.%3"/>
      <w:lvlJc w:val="left"/>
      <w:pPr>
        <w:ind w:left="720" w:hanging="720"/>
      </w:pPr>
      <w:rPr>
        <w:rFonts w:ascii="Arial" w:hAnsi="Arial" w:cs="Arial"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9" w15:restartNumberingAfterBreak="0">
    <w:nsid w:val="14A11A33"/>
    <w:multiLevelType w:val="multilevel"/>
    <w:tmpl w:val="E200C99E"/>
    <w:lvl w:ilvl="0">
      <w:start w:val="2"/>
      <w:numFmt w:val="decimal"/>
      <w:lvlText w:val="%1"/>
      <w:lvlJc w:val="left"/>
      <w:pPr>
        <w:ind w:left="576" w:hanging="576"/>
      </w:pPr>
      <w:rPr>
        <w:rFonts w:ascii="Times New Roman" w:hAnsi="Times New Roman" w:cs="Times New Roman" w:hint="default"/>
      </w:rPr>
    </w:lvl>
    <w:lvl w:ilvl="1">
      <w:start w:val="2"/>
      <w:numFmt w:val="decimal"/>
      <w:lvlText w:val="%1.%2"/>
      <w:lvlJc w:val="left"/>
      <w:pPr>
        <w:ind w:left="576" w:hanging="576"/>
      </w:pPr>
      <w:rPr>
        <w:rFonts w:ascii="Times New Roman" w:hAnsi="Times New Roman" w:cs="Times New Roman"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10" w15:restartNumberingAfterBreak="0">
    <w:nsid w:val="17E90226"/>
    <w:multiLevelType w:val="hybridMultilevel"/>
    <w:tmpl w:val="35A43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9D0874"/>
    <w:multiLevelType w:val="multilevel"/>
    <w:tmpl w:val="4CD85DE6"/>
    <w:lvl w:ilvl="0">
      <w:start w:val="2"/>
      <w:numFmt w:val="decimal"/>
      <w:lvlText w:val="%1"/>
      <w:lvlJc w:val="left"/>
      <w:pPr>
        <w:ind w:left="576" w:hanging="576"/>
      </w:pPr>
      <w:rPr>
        <w:rFonts w:ascii="Times New Roman" w:hAnsi="Times New Roman" w:cs="Times New Roman" w:hint="default"/>
      </w:rPr>
    </w:lvl>
    <w:lvl w:ilvl="1">
      <w:start w:val="2"/>
      <w:numFmt w:val="decimal"/>
      <w:lvlText w:val="%1.%2"/>
      <w:lvlJc w:val="left"/>
      <w:pPr>
        <w:ind w:left="576" w:hanging="576"/>
      </w:pPr>
      <w:rPr>
        <w:rFonts w:ascii="Times New Roman" w:hAnsi="Times New Roman" w:cs="Times New Roman"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12" w15:restartNumberingAfterBreak="0">
    <w:nsid w:val="1DDB04E9"/>
    <w:multiLevelType w:val="multilevel"/>
    <w:tmpl w:val="839C66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3E7745"/>
    <w:multiLevelType w:val="multilevel"/>
    <w:tmpl w:val="839C66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1F36F9"/>
    <w:multiLevelType w:val="hybridMultilevel"/>
    <w:tmpl w:val="599E55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570D8B"/>
    <w:multiLevelType w:val="multilevel"/>
    <w:tmpl w:val="839C66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6523BC"/>
    <w:multiLevelType w:val="hybridMultilevel"/>
    <w:tmpl w:val="3140F1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3603724"/>
    <w:multiLevelType w:val="multilevel"/>
    <w:tmpl w:val="4648A3A0"/>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color w:val="5B9BD5" w:themeColor="accent1"/>
        <w:sz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23C2B4F"/>
    <w:multiLevelType w:val="multilevel"/>
    <w:tmpl w:val="839C66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EB60D4"/>
    <w:multiLevelType w:val="hybridMultilevel"/>
    <w:tmpl w:val="E77AB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9B7C98"/>
    <w:multiLevelType w:val="multilevel"/>
    <w:tmpl w:val="839C66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F01AB8"/>
    <w:multiLevelType w:val="multilevel"/>
    <w:tmpl w:val="839C66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0E45BA"/>
    <w:multiLevelType w:val="multilevel"/>
    <w:tmpl w:val="839C66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4140E3"/>
    <w:multiLevelType w:val="multilevel"/>
    <w:tmpl w:val="839C66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7F201B"/>
    <w:multiLevelType w:val="hybridMultilevel"/>
    <w:tmpl w:val="C7A243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EC86C45"/>
    <w:multiLevelType w:val="hybridMultilevel"/>
    <w:tmpl w:val="BA1C7474"/>
    <w:lvl w:ilvl="0" w:tplc="04090001">
      <w:start w:val="1"/>
      <w:numFmt w:val="bullet"/>
      <w:lvlText w:val=""/>
      <w:lvlJc w:val="left"/>
      <w:pPr>
        <w:ind w:left="1116" w:hanging="360"/>
      </w:pPr>
      <w:rPr>
        <w:rFonts w:ascii="Symbol" w:hAnsi="Symbol" w:hint="default"/>
      </w:rPr>
    </w:lvl>
    <w:lvl w:ilvl="1" w:tplc="04090003" w:tentative="1">
      <w:start w:val="1"/>
      <w:numFmt w:val="bullet"/>
      <w:lvlText w:val="o"/>
      <w:lvlJc w:val="left"/>
      <w:pPr>
        <w:ind w:left="1836" w:hanging="360"/>
      </w:pPr>
      <w:rPr>
        <w:rFonts w:ascii="Courier New" w:hAnsi="Courier New" w:cs="Courier New" w:hint="default"/>
      </w:rPr>
    </w:lvl>
    <w:lvl w:ilvl="2" w:tplc="04090005" w:tentative="1">
      <w:start w:val="1"/>
      <w:numFmt w:val="bullet"/>
      <w:lvlText w:val=""/>
      <w:lvlJc w:val="left"/>
      <w:pPr>
        <w:ind w:left="2556" w:hanging="360"/>
      </w:pPr>
      <w:rPr>
        <w:rFonts w:ascii="Wingdings" w:hAnsi="Wingdings" w:hint="default"/>
      </w:rPr>
    </w:lvl>
    <w:lvl w:ilvl="3" w:tplc="04090001" w:tentative="1">
      <w:start w:val="1"/>
      <w:numFmt w:val="bullet"/>
      <w:lvlText w:val=""/>
      <w:lvlJc w:val="left"/>
      <w:pPr>
        <w:ind w:left="3276" w:hanging="360"/>
      </w:pPr>
      <w:rPr>
        <w:rFonts w:ascii="Symbol" w:hAnsi="Symbol" w:hint="default"/>
      </w:rPr>
    </w:lvl>
    <w:lvl w:ilvl="4" w:tplc="04090003" w:tentative="1">
      <w:start w:val="1"/>
      <w:numFmt w:val="bullet"/>
      <w:lvlText w:val="o"/>
      <w:lvlJc w:val="left"/>
      <w:pPr>
        <w:ind w:left="3996" w:hanging="360"/>
      </w:pPr>
      <w:rPr>
        <w:rFonts w:ascii="Courier New" w:hAnsi="Courier New" w:cs="Courier New" w:hint="default"/>
      </w:rPr>
    </w:lvl>
    <w:lvl w:ilvl="5" w:tplc="04090005" w:tentative="1">
      <w:start w:val="1"/>
      <w:numFmt w:val="bullet"/>
      <w:lvlText w:val=""/>
      <w:lvlJc w:val="left"/>
      <w:pPr>
        <w:ind w:left="4716" w:hanging="360"/>
      </w:pPr>
      <w:rPr>
        <w:rFonts w:ascii="Wingdings" w:hAnsi="Wingdings" w:hint="default"/>
      </w:rPr>
    </w:lvl>
    <w:lvl w:ilvl="6" w:tplc="04090001" w:tentative="1">
      <w:start w:val="1"/>
      <w:numFmt w:val="bullet"/>
      <w:lvlText w:val=""/>
      <w:lvlJc w:val="left"/>
      <w:pPr>
        <w:ind w:left="5436" w:hanging="360"/>
      </w:pPr>
      <w:rPr>
        <w:rFonts w:ascii="Symbol" w:hAnsi="Symbol" w:hint="default"/>
      </w:rPr>
    </w:lvl>
    <w:lvl w:ilvl="7" w:tplc="04090003" w:tentative="1">
      <w:start w:val="1"/>
      <w:numFmt w:val="bullet"/>
      <w:lvlText w:val="o"/>
      <w:lvlJc w:val="left"/>
      <w:pPr>
        <w:ind w:left="6156" w:hanging="360"/>
      </w:pPr>
      <w:rPr>
        <w:rFonts w:ascii="Courier New" w:hAnsi="Courier New" w:cs="Courier New" w:hint="default"/>
      </w:rPr>
    </w:lvl>
    <w:lvl w:ilvl="8" w:tplc="04090005" w:tentative="1">
      <w:start w:val="1"/>
      <w:numFmt w:val="bullet"/>
      <w:lvlText w:val=""/>
      <w:lvlJc w:val="left"/>
      <w:pPr>
        <w:ind w:left="6876" w:hanging="360"/>
      </w:pPr>
      <w:rPr>
        <w:rFonts w:ascii="Wingdings" w:hAnsi="Wingdings" w:hint="default"/>
      </w:rPr>
    </w:lvl>
  </w:abstractNum>
  <w:abstractNum w:abstractNumId="26" w15:restartNumberingAfterBreak="0">
    <w:nsid w:val="5F197AAC"/>
    <w:multiLevelType w:val="multilevel"/>
    <w:tmpl w:val="839C66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6D2AE9"/>
    <w:multiLevelType w:val="multilevel"/>
    <w:tmpl w:val="16CCDEAE"/>
    <w:lvl w:ilvl="0">
      <w:start w:val="4"/>
      <w:numFmt w:val="decimal"/>
      <w:lvlText w:val="%1"/>
      <w:lvlJc w:val="left"/>
      <w:pPr>
        <w:ind w:left="576" w:hanging="576"/>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7A27021"/>
    <w:multiLevelType w:val="multilevel"/>
    <w:tmpl w:val="C1BE46DC"/>
    <w:lvl w:ilvl="0">
      <w:start w:val="2"/>
      <w:numFmt w:val="decimal"/>
      <w:lvlText w:val="%1"/>
      <w:lvlJc w:val="left"/>
      <w:pPr>
        <w:ind w:left="384" w:hanging="384"/>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440" w:hanging="144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800" w:hanging="180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9" w15:restartNumberingAfterBreak="0">
    <w:nsid w:val="6B9F7480"/>
    <w:multiLevelType w:val="hybridMultilevel"/>
    <w:tmpl w:val="4FBC4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4618F6"/>
    <w:multiLevelType w:val="hybridMultilevel"/>
    <w:tmpl w:val="1F3C87DC"/>
    <w:lvl w:ilvl="0" w:tplc="85FC83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5F2510"/>
    <w:multiLevelType w:val="multilevel"/>
    <w:tmpl w:val="839C66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8313E5"/>
    <w:multiLevelType w:val="hybridMultilevel"/>
    <w:tmpl w:val="D7BCDB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52026BB"/>
    <w:multiLevelType w:val="hybridMultilevel"/>
    <w:tmpl w:val="F9EA231E"/>
    <w:lvl w:ilvl="0" w:tplc="85FC83D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A902FC2"/>
    <w:multiLevelType w:val="hybridMultilevel"/>
    <w:tmpl w:val="CD12B8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35512351">
    <w:abstractNumId w:val="17"/>
  </w:num>
  <w:num w:numId="2" w16cid:durableId="1955477350">
    <w:abstractNumId w:val="27"/>
  </w:num>
  <w:num w:numId="3" w16cid:durableId="1913927181">
    <w:abstractNumId w:val="25"/>
  </w:num>
  <w:num w:numId="4" w16cid:durableId="1413353534">
    <w:abstractNumId w:val="4"/>
  </w:num>
  <w:num w:numId="5" w16cid:durableId="686561084">
    <w:abstractNumId w:val="19"/>
  </w:num>
  <w:num w:numId="6" w16cid:durableId="527531010">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69540124">
    <w:abstractNumId w:val="8"/>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6652293">
    <w:abstractNumId w:val="30"/>
  </w:num>
  <w:num w:numId="9" w16cid:durableId="1205556323">
    <w:abstractNumId w:val="33"/>
  </w:num>
  <w:num w:numId="10" w16cid:durableId="749739268">
    <w:abstractNumId w:val="1"/>
  </w:num>
  <w:num w:numId="11" w16cid:durableId="41709342">
    <w:abstractNumId w:val="7"/>
  </w:num>
  <w:num w:numId="12" w16cid:durableId="1009797915">
    <w:abstractNumId w:val="6"/>
  </w:num>
  <w:num w:numId="13" w16cid:durableId="255527557">
    <w:abstractNumId w:val="5"/>
  </w:num>
  <w:num w:numId="14" w16cid:durableId="799957626">
    <w:abstractNumId w:val="22"/>
  </w:num>
  <w:num w:numId="15" w16cid:durableId="119079773">
    <w:abstractNumId w:val="15"/>
  </w:num>
  <w:num w:numId="16" w16cid:durableId="1460803609">
    <w:abstractNumId w:val="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5587416">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84533290">
    <w:abstractNumId w:val="12"/>
  </w:num>
  <w:num w:numId="19" w16cid:durableId="1661231315">
    <w:abstractNumId w:val="20"/>
  </w:num>
  <w:num w:numId="20" w16cid:durableId="702638061">
    <w:abstractNumId w:val="13"/>
  </w:num>
  <w:num w:numId="21" w16cid:durableId="1539855625">
    <w:abstractNumId w:val="23"/>
  </w:num>
  <w:num w:numId="22" w16cid:durableId="345180716">
    <w:abstractNumId w:val="0"/>
  </w:num>
  <w:num w:numId="23" w16cid:durableId="1470435997">
    <w:abstractNumId w:val="21"/>
  </w:num>
  <w:num w:numId="24" w16cid:durableId="654796992">
    <w:abstractNumId w:val="18"/>
  </w:num>
  <w:num w:numId="25" w16cid:durableId="1022239965">
    <w:abstractNumId w:val="26"/>
  </w:num>
  <w:num w:numId="26" w16cid:durableId="1028068537">
    <w:abstractNumId w:val="31"/>
  </w:num>
  <w:num w:numId="27" w16cid:durableId="445657463">
    <w:abstractNumId w:val="14"/>
  </w:num>
  <w:num w:numId="28" w16cid:durableId="2098552922">
    <w:abstractNumId w:val="24"/>
  </w:num>
  <w:num w:numId="29" w16cid:durableId="698627302">
    <w:abstractNumId w:val="34"/>
  </w:num>
  <w:num w:numId="30" w16cid:durableId="557982326">
    <w:abstractNumId w:val="29"/>
  </w:num>
  <w:num w:numId="31" w16cid:durableId="21634623">
    <w:abstractNumId w:val="3"/>
  </w:num>
  <w:num w:numId="32" w16cid:durableId="1113211827">
    <w:abstractNumId w:val="32"/>
  </w:num>
  <w:num w:numId="33" w16cid:durableId="1445462413">
    <w:abstractNumId w:val="10"/>
  </w:num>
  <w:num w:numId="34" w16cid:durableId="1187980821">
    <w:abstractNumId w:val="2"/>
  </w:num>
  <w:num w:numId="35" w16cid:durableId="1900046464">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5B10"/>
    <w:rsid w:val="000127E5"/>
    <w:rsid w:val="00015578"/>
    <w:rsid w:val="00030AC1"/>
    <w:rsid w:val="000418CE"/>
    <w:rsid w:val="0005743E"/>
    <w:rsid w:val="00080520"/>
    <w:rsid w:val="00080FE1"/>
    <w:rsid w:val="000A4862"/>
    <w:rsid w:val="000A6666"/>
    <w:rsid w:val="000C5705"/>
    <w:rsid w:val="000D4862"/>
    <w:rsid w:val="000D62D9"/>
    <w:rsid w:val="000F129C"/>
    <w:rsid w:val="000F5131"/>
    <w:rsid w:val="00130582"/>
    <w:rsid w:val="00140440"/>
    <w:rsid w:val="00145735"/>
    <w:rsid w:val="00175E82"/>
    <w:rsid w:val="00175F13"/>
    <w:rsid w:val="001813F8"/>
    <w:rsid w:val="00192CA7"/>
    <w:rsid w:val="001B289B"/>
    <w:rsid w:val="001B52BD"/>
    <w:rsid w:val="001B5DAE"/>
    <w:rsid w:val="001D3677"/>
    <w:rsid w:val="001E0BD6"/>
    <w:rsid w:val="002036FB"/>
    <w:rsid w:val="00211CC9"/>
    <w:rsid w:val="00220F23"/>
    <w:rsid w:val="00231FE4"/>
    <w:rsid w:val="00277ACA"/>
    <w:rsid w:val="002854E8"/>
    <w:rsid w:val="00291A9B"/>
    <w:rsid w:val="0029283F"/>
    <w:rsid w:val="002D7F18"/>
    <w:rsid w:val="002F671C"/>
    <w:rsid w:val="00302411"/>
    <w:rsid w:val="00310387"/>
    <w:rsid w:val="0031158A"/>
    <w:rsid w:val="00312CFF"/>
    <w:rsid w:val="00314FE7"/>
    <w:rsid w:val="003226A6"/>
    <w:rsid w:val="003349AE"/>
    <w:rsid w:val="0034022A"/>
    <w:rsid w:val="00343324"/>
    <w:rsid w:val="00363FDF"/>
    <w:rsid w:val="00364F0B"/>
    <w:rsid w:val="00365614"/>
    <w:rsid w:val="00382E84"/>
    <w:rsid w:val="0038682B"/>
    <w:rsid w:val="003A43E9"/>
    <w:rsid w:val="003C017C"/>
    <w:rsid w:val="003C05E3"/>
    <w:rsid w:val="003C5E12"/>
    <w:rsid w:val="003D514E"/>
    <w:rsid w:val="003E206D"/>
    <w:rsid w:val="003E4473"/>
    <w:rsid w:val="003F21C4"/>
    <w:rsid w:val="003F6D85"/>
    <w:rsid w:val="0040437D"/>
    <w:rsid w:val="00411D0F"/>
    <w:rsid w:val="00416E93"/>
    <w:rsid w:val="00443FE6"/>
    <w:rsid w:val="00445ACA"/>
    <w:rsid w:val="00471E98"/>
    <w:rsid w:val="0047457B"/>
    <w:rsid w:val="00474C90"/>
    <w:rsid w:val="0048180B"/>
    <w:rsid w:val="00482D46"/>
    <w:rsid w:val="004B09A5"/>
    <w:rsid w:val="004B482A"/>
    <w:rsid w:val="004C2A6B"/>
    <w:rsid w:val="004C49F5"/>
    <w:rsid w:val="004F0310"/>
    <w:rsid w:val="004F31DF"/>
    <w:rsid w:val="004F3EAD"/>
    <w:rsid w:val="00503265"/>
    <w:rsid w:val="005059D6"/>
    <w:rsid w:val="0050726F"/>
    <w:rsid w:val="00511135"/>
    <w:rsid w:val="00516807"/>
    <w:rsid w:val="00550617"/>
    <w:rsid w:val="00556633"/>
    <w:rsid w:val="00577F56"/>
    <w:rsid w:val="005821DF"/>
    <w:rsid w:val="00582DBE"/>
    <w:rsid w:val="005A1E45"/>
    <w:rsid w:val="005B17AD"/>
    <w:rsid w:val="005B20B2"/>
    <w:rsid w:val="005B465B"/>
    <w:rsid w:val="005C2B0E"/>
    <w:rsid w:val="005C522C"/>
    <w:rsid w:val="005D0155"/>
    <w:rsid w:val="005E428C"/>
    <w:rsid w:val="005F165C"/>
    <w:rsid w:val="005F3C66"/>
    <w:rsid w:val="006202F9"/>
    <w:rsid w:val="00627717"/>
    <w:rsid w:val="0064777A"/>
    <w:rsid w:val="0066548C"/>
    <w:rsid w:val="00667004"/>
    <w:rsid w:val="006838DE"/>
    <w:rsid w:val="0068495A"/>
    <w:rsid w:val="00690D8E"/>
    <w:rsid w:val="006910B4"/>
    <w:rsid w:val="006A1BA2"/>
    <w:rsid w:val="006B39B7"/>
    <w:rsid w:val="006C31FF"/>
    <w:rsid w:val="006D142C"/>
    <w:rsid w:val="006E47D7"/>
    <w:rsid w:val="006E7997"/>
    <w:rsid w:val="00700B72"/>
    <w:rsid w:val="0070491B"/>
    <w:rsid w:val="0070797B"/>
    <w:rsid w:val="00716600"/>
    <w:rsid w:val="0072596A"/>
    <w:rsid w:val="00730B91"/>
    <w:rsid w:val="007507DA"/>
    <w:rsid w:val="00752ACD"/>
    <w:rsid w:val="00770DA7"/>
    <w:rsid w:val="00787330"/>
    <w:rsid w:val="007A0ADF"/>
    <w:rsid w:val="007A316E"/>
    <w:rsid w:val="007B0091"/>
    <w:rsid w:val="007B3958"/>
    <w:rsid w:val="007B6D95"/>
    <w:rsid w:val="007C01EC"/>
    <w:rsid w:val="007D688B"/>
    <w:rsid w:val="007E1CEC"/>
    <w:rsid w:val="00810043"/>
    <w:rsid w:val="00825BDB"/>
    <w:rsid w:val="008424C7"/>
    <w:rsid w:val="008445A2"/>
    <w:rsid w:val="008464EE"/>
    <w:rsid w:val="00865E0D"/>
    <w:rsid w:val="00884E10"/>
    <w:rsid w:val="0089085C"/>
    <w:rsid w:val="0089258F"/>
    <w:rsid w:val="0089490A"/>
    <w:rsid w:val="008949A7"/>
    <w:rsid w:val="008A107D"/>
    <w:rsid w:val="008D526D"/>
    <w:rsid w:val="008E16C5"/>
    <w:rsid w:val="008E2146"/>
    <w:rsid w:val="009009D4"/>
    <w:rsid w:val="00914478"/>
    <w:rsid w:val="00915A89"/>
    <w:rsid w:val="00920CAA"/>
    <w:rsid w:val="00926EBB"/>
    <w:rsid w:val="00945E8D"/>
    <w:rsid w:val="00972531"/>
    <w:rsid w:val="009737BF"/>
    <w:rsid w:val="009A6DAF"/>
    <w:rsid w:val="009A75AC"/>
    <w:rsid w:val="009C46F0"/>
    <w:rsid w:val="009F7504"/>
    <w:rsid w:val="009F78CA"/>
    <w:rsid w:val="00A03751"/>
    <w:rsid w:val="00A03D74"/>
    <w:rsid w:val="00A254C4"/>
    <w:rsid w:val="00A347E0"/>
    <w:rsid w:val="00A37F3E"/>
    <w:rsid w:val="00A454DB"/>
    <w:rsid w:val="00A47A5B"/>
    <w:rsid w:val="00A64579"/>
    <w:rsid w:val="00A76045"/>
    <w:rsid w:val="00A87B15"/>
    <w:rsid w:val="00A91C5B"/>
    <w:rsid w:val="00AB09D2"/>
    <w:rsid w:val="00AC553E"/>
    <w:rsid w:val="00AD3373"/>
    <w:rsid w:val="00B33D5C"/>
    <w:rsid w:val="00B372C5"/>
    <w:rsid w:val="00B50EF7"/>
    <w:rsid w:val="00B662D6"/>
    <w:rsid w:val="00B72E36"/>
    <w:rsid w:val="00B81D7A"/>
    <w:rsid w:val="00B83C1C"/>
    <w:rsid w:val="00B96384"/>
    <w:rsid w:val="00BA0B4D"/>
    <w:rsid w:val="00BA0BE5"/>
    <w:rsid w:val="00BA1BA4"/>
    <w:rsid w:val="00BA1CD7"/>
    <w:rsid w:val="00BA5A1A"/>
    <w:rsid w:val="00BA7FC6"/>
    <w:rsid w:val="00BB4D4E"/>
    <w:rsid w:val="00BC29E5"/>
    <w:rsid w:val="00BD23BA"/>
    <w:rsid w:val="00BE31AB"/>
    <w:rsid w:val="00C21722"/>
    <w:rsid w:val="00C33007"/>
    <w:rsid w:val="00C84CB1"/>
    <w:rsid w:val="00C84F98"/>
    <w:rsid w:val="00CA3D4C"/>
    <w:rsid w:val="00CB0AF9"/>
    <w:rsid w:val="00CB1030"/>
    <w:rsid w:val="00CB7502"/>
    <w:rsid w:val="00CC0360"/>
    <w:rsid w:val="00CD5B10"/>
    <w:rsid w:val="00CF732F"/>
    <w:rsid w:val="00D0210B"/>
    <w:rsid w:val="00D021AD"/>
    <w:rsid w:val="00D06899"/>
    <w:rsid w:val="00D33A89"/>
    <w:rsid w:val="00D57B03"/>
    <w:rsid w:val="00D61F41"/>
    <w:rsid w:val="00D641D6"/>
    <w:rsid w:val="00D9666F"/>
    <w:rsid w:val="00DA78F0"/>
    <w:rsid w:val="00DB44E1"/>
    <w:rsid w:val="00DF7ED7"/>
    <w:rsid w:val="00E044C6"/>
    <w:rsid w:val="00E0670D"/>
    <w:rsid w:val="00E25633"/>
    <w:rsid w:val="00E33FF6"/>
    <w:rsid w:val="00E4540F"/>
    <w:rsid w:val="00E53C06"/>
    <w:rsid w:val="00E97305"/>
    <w:rsid w:val="00EA76E5"/>
    <w:rsid w:val="00EB6021"/>
    <w:rsid w:val="00EC0FD1"/>
    <w:rsid w:val="00EE0CFD"/>
    <w:rsid w:val="00EE7F71"/>
    <w:rsid w:val="00EF130B"/>
    <w:rsid w:val="00F01984"/>
    <w:rsid w:val="00F10F66"/>
    <w:rsid w:val="00F1249F"/>
    <w:rsid w:val="00F25A10"/>
    <w:rsid w:val="00F270AE"/>
    <w:rsid w:val="00F50388"/>
    <w:rsid w:val="00F5657C"/>
    <w:rsid w:val="00F62D24"/>
    <w:rsid w:val="00F66B0D"/>
    <w:rsid w:val="00F759B6"/>
    <w:rsid w:val="00F85A82"/>
    <w:rsid w:val="00FA0020"/>
    <w:rsid w:val="00FE3532"/>
    <w:rsid w:val="00FE4797"/>
    <w:rsid w:val="00FE5873"/>
    <w:rsid w:val="00FF7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563B2"/>
  <w15:docId w15:val="{4A425148-3659-4D93-B6DF-F2CDED27E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D4C"/>
  </w:style>
  <w:style w:type="paragraph" w:styleId="Heading1">
    <w:name w:val="heading 1"/>
    <w:basedOn w:val="Normal"/>
    <w:next w:val="Normal"/>
    <w:link w:val="Heading1Char"/>
    <w:uiPriority w:val="9"/>
    <w:qFormat/>
    <w:rsid w:val="00E33F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5038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A107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64777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14FE7"/>
    <w:pPr>
      <w:keepNext/>
      <w:spacing w:after="0" w:line="360" w:lineRule="auto"/>
      <w:jc w:val="center"/>
      <w:outlineLvl w:val="4"/>
    </w:pPr>
    <w:rPr>
      <w:rFonts w:ascii="Times New Roman" w:hAnsi="Times New Roman" w:cs="Times New Roman"/>
      <w:b/>
      <w:color w:val="1F3864" w:themeColor="accent5" w:themeShade="80"/>
      <w:sz w:val="50"/>
      <w:szCs w:val="5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FF6"/>
    <w:rPr>
      <w:rFonts w:asciiTheme="majorHAnsi" w:eastAsiaTheme="majorEastAsia" w:hAnsiTheme="majorHAnsi" w:cstheme="majorBidi"/>
      <w:color w:val="2E74B5" w:themeColor="accent1" w:themeShade="BF"/>
      <w:sz w:val="32"/>
      <w:szCs w:val="32"/>
    </w:rPr>
  </w:style>
  <w:style w:type="paragraph" w:customStyle="1" w:styleId="isselectedend">
    <w:name w:val="isselectedend"/>
    <w:basedOn w:val="Normal"/>
    <w:rsid w:val="00B662D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662D6"/>
    <w:rPr>
      <w:b/>
      <w:bCs/>
    </w:rPr>
  </w:style>
  <w:style w:type="paragraph" w:styleId="NormalWeb">
    <w:name w:val="Normal (Web)"/>
    <w:basedOn w:val="Normal"/>
    <w:uiPriority w:val="99"/>
    <w:semiHidden/>
    <w:unhideWhenUsed/>
    <w:rsid w:val="00B662D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99"/>
    <w:qFormat/>
    <w:rsid w:val="00A454DB"/>
    <w:pPr>
      <w:ind w:left="720"/>
      <w:contextualSpacing/>
    </w:pPr>
  </w:style>
  <w:style w:type="character" w:customStyle="1" w:styleId="Heading2Char">
    <w:name w:val="Heading 2 Char"/>
    <w:basedOn w:val="DefaultParagraphFont"/>
    <w:link w:val="Heading2"/>
    <w:uiPriority w:val="9"/>
    <w:rsid w:val="00F50388"/>
    <w:rPr>
      <w:rFonts w:asciiTheme="majorHAnsi" w:eastAsiaTheme="majorEastAsia" w:hAnsiTheme="majorHAnsi" w:cstheme="majorBidi"/>
      <w:color w:val="2E74B5" w:themeColor="accent1" w:themeShade="BF"/>
      <w:sz w:val="26"/>
      <w:szCs w:val="26"/>
    </w:rPr>
  </w:style>
  <w:style w:type="character" w:customStyle="1" w:styleId="whitespace-normal">
    <w:name w:val="whitespace-normal"/>
    <w:basedOn w:val="DefaultParagraphFont"/>
    <w:rsid w:val="000A4862"/>
  </w:style>
  <w:style w:type="character" w:customStyle="1" w:styleId="Heading3Char">
    <w:name w:val="Heading 3 Char"/>
    <w:basedOn w:val="DefaultParagraphFont"/>
    <w:link w:val="Heading3"/>
    <w:uiPriority w:val="9"/>
    <w:rsid w:val="008A107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64777A"/>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0D4862"/>
    <w:rPr>
      <w:color w:val="0563C1" w:themeColor="hyperlink"/>
      <w:u w:val="single"/>
    </w:rPr>
  </w:style>
  <w:style w:type="table" w:styleId="TableGrid">
    <w:name w:val="Table Grid"/>
    <w:basedOn w:val="TableNormal"/>
    <w:uiPriority w:val="59"/>
    <w:rsid w:val="00145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3F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3FE6"/>
  </w:style>
  <w:style w:type="paragraph" w:styleId="Footer">
    <w:name w:val="footer"/>
    <w:basedOn w:val="Normal"/>
    <w:link w:val="FooterChar"/>
    <w:uiPriority w:val="99"/>
    <w:unhideWhenUsed/>
    <w:rsid w:val="00443F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3FE6"/>
  </w:style>
  <w:style w:type="table" w:customStyle="1" w:styleId="GridTable4-Accent11">
    <w:name w:val="Grid Table 4 - Accent 11"/>
    <w:basedOn w:val="TableNormal"/>
    <w:uiPriority w:val="49"/>
    <w:rsid w:val="0008052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1Light1">
    <w:name w:val="Grid Table 1 Light1"/>
    <w:basedOn w:val="TableNormal"/>
    <w:uiPriority w:val="46"/>
    <w:rsid w:val="00F270A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ord">
    <w:name w:val="mord"/>
    <w:basedOn w:val="DefaultParagraphFont"/>
    <w:rsid w:val="00A91C5B"/>
  </w:style>
  <w:style w:type="character" w:customStyle="1" w:styleId="mrel">
    <w:name w:val="mrel"/>
    <w:basedOn w:val="DefaultParagraphFont"/>
    <w:rsid w:val="00A91C5B"/>
  </w:style>
  <w:style w:type="character" w:customStyle="1" w:styleId="mbin">
    <w:name w:val="mbin"/>
    <w:basedOn w:val="DefaultParagraphFont"/>
    <w:rsid w:val="00A91C5B"/>
  </w:style>
  <w:style w:type="character" w:customStyle="1" w:styleId="vlist-s">
    <w:name w:val="vlist-s"/>
    <w:basedOn w:val="DefaultParagraphFont"/>
    <w:rsid w:val="00A91C5B"/>
  </w:style>
  <w:style w:type="table" w:customStyle="1" w:styleId="PlainTable21">
    <w:name w:val="Plain Table 21"/>
    <w:basedOn w:val="TableNormal"/>
    <w:uiPriority w:val="42"/>
    <w:rsid w:val="003A43E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s-markdown-paragraph">
    <w:name w:val="ds-markdown-paragraph"/>
    <w:basedOn w:val="Normal"/>
    <w:rsid w:val="00B81D7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910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10B4"/>
    <w:rPr>
      <w:rFonts w:ascii="Tahoma" w:hAnsi="Tahoma" w:cs="Tahoma"/>
      <w:sz w:val="16"/>
      <w:szCs w:val="16"/>
    </w:rPr>
  </w:style>
  <w:style w:type="paragraph" w:styleId="NoSpacing">
    <w:name w:val="No Spacing"/>
    <w:uiPriority w:val="1"/>
    <w:qFormat/>
    <w:rsid w:val="006910B4"/>
    <w:pPr>
      <w:spacing w:after="0" w:line="240" w:lineRule="auto"/>
    </w:pPr>
  </w:style>
  <w:style w:type="character" w:customStyle="1" w:styleId="Heading5Char">
    <w:name w:val="Heading 5 Char"/>
    <w:basedOn w:val="DefaultParagraphFont"/>
    <w:link w:val="Heading5"/>
    <w:uiPriority w:val="9"/>
    <w:rsid w:val="00314FE7"/>
    <w:rPr>
      <w:rFonts w:ascii="Times New Roman" w:hAnsi="Times New Roman" w:cs="Times New Roman"/>
      <w:b/>
      <w:color w:val="1F3864" w:themeColor="accent5" w:themeShade="80"/>
      <w:sz w:val="50"/>
      <w:szCs w:val="50"/>
    </w:rPr>
  </w:style>
  <w:style w:type="paragraph" w:styleId="BodyText">
    <w:name w:val="Body Text"/>
    <w:basedOn w:val="Normal"/>
    <w:link w:val="BodyTextChar"/>
    <w:uiPriority w:val="99"/>
    <w:unhideWhenUsed/>
    <w:rsid w:val="00915A89"/>
    <w:pPr>
      <w:spacing w:after="0" w:line="360" w:lineRule="auto"/>
      <w:jc w:val="both"/>
    </w:pPr>
    <w:rPr>
      <w:rFonts w:ascii="Times New Roman" w:eastAsiaTheme="majorEastAsia"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character" w:customStyle="1" w:styleId="BodyTextChar">
    <w:name w:val="Body Text Char"/>
    <w:basedOn w:val="DefaultParagraphFont"/>
    <w:link w:val="BodyText"/>
    <w:uiPriority w:val="99"/>
    <w:rsid w:val="00915A89"/>
    <w:rPr>
      <w:rFonts w:ascii="Times New Roman" w:eastAsiaTheme="majorEastAsia"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3852">
      <w:bodyDiv w:val="1"/>
      <w:marLeft w:val="0"/>
      <w:marRight w:val="0"/>
      <w:marTop w:val="0"/>
      <w:marBottom w:val="0"/>
      <w:divBdr>
        <w:top w:val="none" w:sz="0" w:space="0" w:color="auto"/>
        <w:left w:val="none" w:sz="0" w:space="0" w:color="auto"/>
        <w:bottom w:val="none" w:sz="0" w:space="0" w:color="auto"/>
        <w:right w:val="none" w:sz="0" w:space="0" w:color="auto"/>
      </w:divBdr>
    </w:div>
    <w:div w:id="56519887">
      <w:bodyDiv w:val="1"/>
      <w:marLeft w:val="0"/>
      <w:marRight w:val="0"/>
      <w:marTop w:val="0"/>
      <w:marBottom w:val="0"/>
      <w:divBdr>
        <w:top w:val="none" w:sz="0" w:space="0" w:color="auto"/>
        <w:left w:val="none" w:sz="0" w:space="0" w:color="auto"/>
        <w:bottom w:val="none" w:sz="0" w:space="0" w:color="auto"/>
        <w:right w:val="none" w:sz="0" w:space="0" w:color="auto"/>
      </w:divBdr>
    </w:div>
    <w:div w:id="93550431">
      <w:bodyDiv w:val="1"/>
      <w:marLeft w:val="0"/>
      <w:marRight w:val="0"/>
      <w:marTop w:val="0"/>
      <w:marBottom w:val="0"/>
      <w:divBdr>
        <w:top w:val="none" w:sz="0" w:space="0" w:color="auto"/>
        <w:left w:val="none" w:sz="0" w:space="0" w:color="auto"/>
        <w:bottom w:val="none" w:sz="0" w:space="0" w:color="auto"/>
        <w:right w:val="none" w:sz="0" w:space="0" w:color="auto"/>
      </w:divBdr>
    </w:div>
    <w:div w:id="98962362">
      <w:bodyDiv w:val="1"/>
      <w:marLeft w:val="0"/>
      <w:marRight w:val="0"/>
      <w:marTop w:val="0"/>
      <w:marBottom w:val="0"/>
      <w:divBdr>
        <w:top w:val="none" w:sz="0" w:space="0" w:color="auto"/>
        <w:left w:val="none" w:sz="0" w:space="0" w:color="auto"/>
        <w:bottom w:val="none" w:sz="0" w:space="0" w:color="auto"/>
        <w:right w:val="none" w:sz="0" w:space="0" w:color="auto"/>
      </w:divBdr>
    </w:div>
    <w:div w:id="106432694">
      <w:bodyDiv w:val="1"/>
      <w:marLeft w:val="0"/>
      <w:marRight w:val="0"/>
      <w:marTop w:val="0"/>
      <w:marBottom w:val="0"/>
      <w:divBdr>
        <w:top w:val="none" w:sz="0" w:space="0" w:color="auto"/>
        <w:left w:val="none" w:sz="0" w:space="0" w:color="auto"/>
        <w:bottom w:val="none" w:sz="0" w:space="0" w:color="auto"/>
        <w:right w:val="none" w:sz="0" w:space="0" w:color="auto"/>
      </w:divBdr>
    </w:div>
    <w:div w:id="119110322">
      <w:bodyDiv w:val="1"/>
      <w:marLeft w:val="0"/>
      <w:marRight w:val="0"/>
      <w:marTop w:val="0"/>
      <w:marBottom w:val="0"/>
      <w:divBdr>
        <w:top w:val="none" w:sz="0" w:space="0" w:color="auto"/>
        <w:left w:val="none" w:sz="0" w:space="0" w:color="auto"/>
        <w:bottom w:val="none" w:sz="0" w:space="0" w:color="auto"/>
        <w:right w:val="none" w:sz="0" w:space="0" w:color="auto"/>
      </w:divBdr>
    </w:div>
    <w:div w:id="135463941">
      <w:bodyDiv w:val="1"/>
      <w:marLeft w:val="0"/>
      <w:marRight w:val="0"/>
      <w:marTop w:val="0"/>
      <w:marBottom w:val="0"/>
      <w:divBdr>
        <w:top w:val="none" w:sz="0" w:space="0" w:color="auto"/>
        <w:left w:val="none" w:sz="0" w:space="0" w:color="auto"/>
        <w:bottom w:val="none" w:sz="0" w:space="0" w:color="auto"/>
        <w:right w:val="none" w:sz="0" w:space="0" w:color="auto"/>
      </w:divBdr>
      <w:divsChild>
        <w:div w:id="399716959">
          <w:marLeft w:val="0"/>
          <w:marRight w:val="0"/>
          <w:marTop w:val="0"/>
          <w:marBottom w:val="0"/>
          <w:divBdr>
            <w:top w:val="none" w:sz="0" w:space="0" w:color="auto"/>
            <w:left w:val="none" w:sz="0" w:space="0" w:color="auto"/>
            <w:bottom w:val="none" w:sz="0" w:space="0" w:color="auto"/>
            <w:right w:val="none" w:sz="0" w:space="0" w:color="auto"/>
          </w:divBdr>
        </w:div>
        <w:div w:id="195771894">
          <w:marLeft w:val="0"/>
          <w:marRight w:val="0"/>
          <w:marTop w:val="0"/>
          <w:marBottom w:val="0"/>
          <w:divBdr>
            <w:top w:val="none" w:sz="0" w:space="0" w:color="auto"/>
            <w:left w:val="none" w:sz="0" w:space="0" w:color="auto"/>
            <w:bottom w:val="none" w:sz="0" w:space="0" w:color="auto"/>
            <w:right w:val="none" w:sz="0" w:space="0" w:color="auto"/>
          </w:divBdr>
        </w:div>
        <w:div w:id="748886048">
          <w:marLeft w:val="0"/>
          <w:marRight w:val="0"/>
          <w:marTop w:val="0"/>
          <w:marBottom w:val="0"/>
          <w:divBdr>
            <w:top w:val="none" w:sz="0" w:space="0" w:color="auto"/>
            <w:left w:val="none" w:sz="0" w:space="0" w:color="auto"/>
            <w:bottom w:val="none" w:sz="0" w:space="0" w:color="auto"/>
            <w:right w:val="none" w:sz="0" w:space="0" w:color="auto"/>
          </w:divBdr>
        </w:div>
      </w:divsChild>
    </w:div>
    <w:div w:id="137302666">
      <w:bodyDiv w:val="1"/>
      <w:marLeft w:val="0"/>
      <w:marRight w:val="0"/>
      <w:marTop w:val="0"/>
      <w:marBottom w:val="0"/>
      <w:divBdr>
        <w:top w:val="none" w:sz="0" w:space="0" w:color="auto"/>
        <w:left w:val="none" w:sz="0" w:space="0" w:color="auto"/>
        <w:bottom w:val="none" w:sz="0" w:space="0" w:color="auto"/>
        <w:right w:val="none" w:sz="0" w:space="0" w:color="auto"/>
      </w:divBdr>
    </w:div>
    <w:div w:id="155801871">
      <w:bodyDiv w:val="1"/>
      <w:marLeft w:val="0"/>
      <w:marRight w:val="0"/>
      <w:marTop w:val="0"/>
      <w:marBottom w:val="0"/>
      <w:divBdr>
        <w:top w:val="none" w:sz="0" w:space="0" w:color="auto"/>
        <w:left w:val="none" w:sz="0" w:space="0" w:color="auto"/>
        <w:bottom w:val="none" w:sz="0" w:space="0" w:color="auto"/>
        <w:right w:val="none" w:sz="0" w:space="0" w:color="auto"/>
      </w:divBdr>
    </w:div>
    <w:div w:id="160050520">
      <w:bodyDiv w:val="1"/>
      <w:marLeft w:val="0"/>
      <w:marRight w:val="0"/>
      <w:marTop w:val="0"/>
      <w:marBottom w:val="0"/>
      <w:divBdr>
        <w:top w:val="none" w:sz="0" w:space="0" w:color="auto"/>
        <w:left w:val="none" w:sz="0" w:space="0" w:color="auto"/>
        <w:bottom w:val="none" w:sz="0" w:space="0" w:color="auto"/>
        <w:right w:val="none" w:sz="0" w:space="0" w:color="auto"/>
      </w:divBdr>
    </w:div>
    <w:div w:id="182981810">
      <w:bodyDiv w:val="1"/>
      <w:marLeft w:val="0"/>
      <w:marRight w:val="0"/>
      <w:marTop w:val="0"/>
      <w:marBottom w:val="0"/>
      <w:divBdr>
        <w:top w:val="none" w:sz="0" w:space="0" w:color="auto"/>
        <w:left w:val="none" w:sz="0" w:space="0" w:color="auto"/>
        <w:bottom w:val="none" w:sz="0" w:space="0" w:color="auto"/>
        <w:right w:val="none" w:sz="0" w:space="0" w:color="auto"/>
      </w:divBdr>
    </w:div>
    <w:div w:id="183636474">
      <w:bodyDiv w:val="1"/>
      <w:marLeft w:val="0"/>
      <w:marRight w:val="0"/>
      <w:marTop w:val="0"/>
      <w:marBottom w:val="0"/>
      <w:divBdr>
        <w:top w:val="none" w:sz="0" w:space="0" w:color="auto"/>
        <w:left w:val="none" w:sz="0" w:space="0" w:color="auto"/>
        <w:bottom w:val="none" w:sz="0" w:space="0" w:color="auto"/>
        <w:right w:val="none" w:sz="0" w:space="0" w:color="auto"/>
      </w:divBdr>
    </w:div>
    <w:div w:id="248347020">
      <w:bodyDiv w:val="1"/>
      <w:marLeft w:val="0"/>
      <w:marRight w:val="0"/>
      <w:marTop w:val="0"/>
      <w:marBottom w:val="0"/>
      <w:divBdr>
        <w:top w:val="none" w:sz="0" w:space="0" w:color="auto"/>
        <w:left w:val="none" w:sz="0" w:space="0" w:color="auto"/>
        <w:bottom w:val="none" w:sz="0" w:space="0" w:color="auto"/>
        <w:right w:val="none" w:sz="0" w:space="0" w:color="auto"/>
      </w:divBdr>
    </w:div>
    <w:div w:id="294069716">
      <w:bodyDiv w:val="1"/>
      <w:marLeft w:val="0"/>
      <w:marRight w:val="0"/>
      <w:marTop w:val="0"/>
      <w:marBottom w:val="0"/>
      <w:divBdr>
        <w:top w:val="none" w:sz="0" w:space="0" w:color="auto"/>
        <w:left w:val="none" w:sz="0" w:space="0" w:color="auto"/>
        <w:bottom w:val="none" w:sz="0" w:space="0" w:color="auto"/>
        <w:right w:val="none" w:sz="0" w:space="0" w:color="auto"/>
      </w:divBdr>
      <w:divsChild>
        <w:div w:id="1707676894">
          <w:marLeft w:val="0"/>
          <w:marRight w:val="0"/>
          <w:marTop w:val="0"/>
          <w:marBottom w:val="0"/>
          <w:divBdr>
            <w:top w:val="none" w:sz="0" w:space="0" w:color="auto"/>
            <w:left w:val="none" w:sz="0" w:space="0" w:color="auto"/>
            <w:bottom w:val="none" w:sz="0" w:space="0" w:color="auto"/>
            <w:right w:val="none" w:sz="0" w:space="0" w:color="auto"/>
          </w:divBdr>
          <w:divsChild>
            <w:div w:id="1083139822">
              <w:marLeft w:val="0"/>
              <w:marRight w:val="0"/>
              <w:marTop w:val="0"/>
              <w:marBottom w:val="0"/>
              <w:divBdr>
                <w:top w:val="none" w:sz="0" w:space="0" w:color="auto"/>
                <w:left w:val="none" w:sz="0" w:space="0" w:color="auto"/>
                <w:bottom w:val="none" w:sz="0" w:space="0" w:color="auto"/>
                <w:right w:val="none" w:sz="0" w:space="0" w:color="auto"/>
              </w:divBdr>
              <w:divsChild>
                <w:div w:id="531456427">
                  <w:marLeft w:val="0"/>
                  <w:marRight w:val="0"/>
                  <w:marTop w:val="360"/>
                  <w:marBottom w:val="180"/>
                  <w:divBdr>
                    <w:top w:val="none" w:sz="0" w:space="0" w:color="auto"/>
                    <w:left w:val="none" w:sz="0" w:space="0" w:color="auto"/>
                    <w:bottom w:val="none" w:sz="0" w:space="0" w:color="auto"/>
                    <w:right w:val="none" w:sz="0" w:space="0" w:color="auto"/>
                  </w:divBdr>
                </w:div>
                <w:div w:id="221525394">
                  <w:marLeft w:val="0"/>
                  <w:marRight w:val="0"/>
                  <w:marTop w:val="180"/>
                  <w:marBottom w:val="240"/>
                  <w:divBdr>
                    <w:top w:val="none" w:sz="0" w:space="0" w:color="auto"/>
                    <w:left w:val="none" w:sz="0" w:space="0" w:color="auto"/>
                    <w:bottom w:val="none" w:sz="0" w:space="0" w:color="auto"/>
                    <w:right w:val="none" w:sz="0" w:space="0" w:color="auto"/>
                  </w:divBdr>
                </w:div>
                <w:div w:id="131756397">
                  <w:marLeft w:val="0"/>
                  <w:marRight w:val="0"/>
                  <w:marTop w:val="360"/>
                  <w:marBottom w:val="180"/>
                  <w:divBdr>
                    <w:top w:val="none" w:sz="0" w:space="0" w:color="auto"/>
                    <w:left w:val="none" w:sz="0" w:space="0" w:color="auto"/>
                    <w:bottom w:val="none" w:sz="0" w:space="0" w:color="auto"/>
                    <w:right w:val="none" w:sz="0" w:space="0" w:color="auto"/>
                  </w:divBdr>
                </w:div>
                <w:div w:id="230819998">
                  <w:marLeft w:val="0"/>
                  <w:marRight w:val="0"/>
                  <w:marTop w:val="180"/>
                  <w:marBottom w:val="240"/>
                  <w:divBdr>
                    <w:top w:val="none" w:sz="0" w:space="0" w:color="auto"/>
                    <w:left w:val="none" w:sz="0" w:space="0" w:color="auto"/>
                    <w:bottom w:val="none" w:sz="0" w:space="0" w:color="auto"/>
                    <w:right w:val="none" w:sz="0" w:space="0" w:color="auto"/>
                  </w:divBdr>
                </w:div>
                <w:div w:id="1806504136">
                  <w:marLeft w:val="0"/>
                  <w:marRight w:val="0"/>
                  <w:marTop w:val="180"/>
                  <w:marBottom w:val="240"/>
                  <w:divBdr>
                    <w:top w:val="none" w:sz="0" w:space="0" w:color="auto"/>
                    <w:left w:val="none" w:sz="0" w:space="0" w:color="auto"/>
                    <w:bottom w:val="none" w:sz="0" w:space="0" w:color="auto"/>
                    <w:right w:val="none" w:sz="0" w:space="0" w:color="auto"/>
                  </w:divBdr>
                </w:div>
                <w:div w:id="99503925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 w:id="308095249">
      <w:bodyDiv w:val="1"/>
      <w:marLeft w:val="0"/>
      <w:marRight w:val="0"/>
      <w:marTop w:val="0"/>
      <w:marBottom w:val="0"/>
      <w:divBdr>
        <w:top w:val="none" w:sz="0" w:space="0" w:color="auto"/>
        <w:left w:val="none" w:sz="0" w:space="0" w:color="auto"/>
        <w:bottom w:val="none" w:sz="0" w:space="0" w:color="auto"/>
        <w:right w:val="none" w:sz="0" w:space="0" w:color="auto"/>
      </w:divBdr>
    </w:div>
    <w:div w:id="368847748">
      <w:bodyDiv w:val="1"/>
      <w:marLeft w:val="0"/>
      <w:marRight w:val="0"/>
      <w:marTop w:val="0"/>
      <w:marBottom w:val="0"/>
      <w:divBdr>
        <w:top w:val="none" w:sz="0" w:space="0" w:color="auto"/>
        <w:left w:val="none" w:sz="0" w:space="0" w:color="auto"/>
        <w:bottom w:val="none" w:sz="0" w:space="0" w:color="auto"/>
        <w:right w:val="none" w:sz="0" w:space="0" w:color="auto"/>
      </w:divBdr>
    </w:div>
    <w:div w:id="389616021">
      <w:bodyDiv w:val="1"/>
      <w:marLeft w:val="0"/>
      <w:marRight w:val="0"/>
      <w:marTop w:val="0"/>
      <w:marBottom w:val="0"/>
      <w:divBdr>
        <w:top w:val="none" w:sz="0" w:space="0" w:color="auto"/>
        <w:left w:val="none" w:sz="0" w:space="0" w:color="auto"/>
        <w:bottom w:val="none" w:sz="0" w:space="0" w:color="auto"/>
        <w:right w:val="none" w:sz="0" w:space="0" w:color="auto"/>
      </w:divBdr>
      <w:divsChild>
        <w:div w:id="872695767">
          <w:marLeft w:val="0"/>
          <w:marRight w:val="0"/>
          <w:marTop w:val="180"/>
          <w:marBottom w:val="240"/>
          <w:divBdr>
            <w:top w:val="none" w:sz="0" w:space="0" w:color="auto"/>
            <w:left w:val="none" w:sz="0" w:space="0" w:color="auto"/>
            <w:bottom w:val="none" w:sz="0" w:space="0" w:color="auto"/>
            <w:right w:val="none" w:sz="0" w:space="0" w:color="auto"/>
          </w:divBdr>
        </w:div>
      </w:divsChild>
    </w:div>
    <w:div w:id="401223106">
      <w:bodyDiv w:val="1"/>
      <w:marLeft w:val="0"/>
      <w:marRight w:val="0"/>
      <w:marTop w:val="0"/>
      <w:marBottom w:val="0"/>
      <w:divBdr>
        <w:top w:val="none" w:sz="0" w:space="0" w:color="auto"/>
        <w:left w:val="none" w:sz="0" w:space="0" w:color="auto"/>
        <w:bottom w:val="none" w:sz="0" w:space="0" w:color="auto"/>
        <w:right w:val="none" w:sz="0" w:space="0" w:color="auto"/>
      </w:divBdr>
    </w:div>
    <w:div w:id="404373545">
      <w:bodyDiv w:val="1"/>
      <w:marLeft w:val="0"/>
      <w:marRight w:val="0"/>
      <w:marTop w:val="0"/>
      <w:marBottom w:val="0"/>
      <w:divBdr>
        <w:top w:val="none" w:sz="0" w:space="0" w:color="auto"/>
        <w:left w:val="none" w:sz="0" w:space="0" w:color="auto"/>
        <w:bottom w:val="none" w:sz="0" w:space="0" w:color="auto"/>
        <w:right w:val="none" w:sz="0" w:space="0" w:color="auto"/>
      </w:divBdr>
      <w:divsChild>
        <w:div w:id="710032145">
          <w:marLeft w:val="0"/>
          <w:marRight w:val="0"/>
          <w:marTop w:val="180"/>
          <w:marBottom w:val="240"/>
          <w:divBdr>
            <w:top w:val="none" w:sz="0" w:space="0" w:color="auto"/>
            <w:left w:val="none" w:sz="0" w:space="0" w:color="auto"/>
            <w:bottom w:val="none" w:sz="0" w:space="0" w:color="auto"/>
            <w:right w:val="none" w:sz="0" w:space="0" w:color="auto"/>
          </w:divBdr>
        </w:div>
      </w:divsChild>
    </w:div>
    <w:div w:id="410390882">
      <w:bodyDiv w:val="1"/>
      <w:marLeft w:val="0"/>
      <w:marRight w:val="0"/>
      <w:marTop w:val="0"/>
      <w:marBottom w:val="0"/>
      <w:divBdr>
        <w:top w:val="none" w:sz="0" w:space="0" w:color="auto"/>
        <w:left w:val="none" w:sz="0" w:space="0" w:color="auto"/>
        <w:bottom w:val="none" w:sz="0" w:space="0" w:color="auto"/>
        <w:right w:val="none" w:sz="0" w:space="0" w:color="auto"/>
      </w:divBdr>
    </w:div>
    <w:div w:id="443156030">
      <w:bodyDiv w:val="1"/>
      <w:marLeft w:val="0"/>
      <w:marRight w:val="0"/>
      <w:marTop w:val="0"/>
      <w:marBottom w:val="0"/>
      <w:divBdr>
        <w:top w:val="none" w:sz="0" w:space="0" w:color="auto"/>
        <w:left w:val="none" w:sz="0" w:space="0" w:color="auto"/>
        <w:bottom w:val="none" w:sz="0" w:space="0" w:color="auto"/>
        <w:right w:val="none" w:sz="0" w:space="0" w:color="auto"/>
      </w:divBdr>
      <w:divsChild>
        <w:div w:id="1632788234">
          <w:marLeft w:val="0"/>
          <w:marRight w:val="0"/>
          <w:marTop w:val="0"/>
          <w:marBottom w:val="0"/>
          <w:divBdr>
            <w:top w:val="none" w:sz="0" w:space="0" w:color="auto"/>
            <w:left w:val="none" w:sz="0" w:space="0" w:color="auto"/>
            <w:bottom w:val="none" w:sz="0" w:space="0" w:color="auto"/>
            <w:right w:val="none" w:sz="0" w:space="0" w:color="auto"/>
          </w:divBdr>
          <w:divsChild>
            <w:div w:id="1179348015">
              <w:marLeft w:val="0"/>
              <w:marRight w:val="0"/>
              <w:marTop w:val="0"/>
              <w:marBottom w:val="0"/>
              <w:divBdr>
                <w:top w:val="none" w:sz="0" w:space="0" w:color="auto"/>
                <w:left w:val="none" w:sz="0" w:space="0" w:color="auto"/>
                <w:bottom w:val="none" w:sz="0" w:space="0" w:color="auto"/>
                <w:right w:val="none" w:sz="0" w:space="0" w:color="auto"/>
              </w:divBdr>
              <w:divsChild>
                <w:div w:id="1353339521">
                  <w:marLeft w:val="0"/>
                  <w:marRight w:val="0"/>
                  <w:marTop w:val="0"/>
                  <w:marBottom w:val="0"/>
                  <w:divBdr>
                    <w:top w:val="none" w:sz="0" w:space="0" w:color="auto"/>
                    <w:left w:val="none" w:sz="0" w:space="0" w:color="auto"/>
                    <w:bottom w:val="none" w:sz="0" w:space="0" w:color="auto"/>
                    <w:right w:val="none" w:sz="0" w:space="0" w:color="auto"/>
                  </w:divBdr>
                  <w:divsChild>
                    <w:div w:id="805005838">
                      <w:marLeft w:val="0"/>
                      <w:marRight w:val="0"/>
                      <w:marTop w:val="0"/>
                      <w:marBottom w:val="0"/>
                      <w:divBdr>
                        <w:top w:val="none" w:sz="0" w:space="0" w:color="auto"/>
                        <w:left w:val="none" w:sz="0" w:space="0" w:color="auto"/>
                        <w:bottom w:val="none" w:sz="0" w:space="0" w:color="auto"/>
                        <w:right w:val="none" w:sz="0" w:space="0" w:color="auto"/>
                      </w:divBdr>
                      <w:divsChild>
                        <w:div w:id="616713730">
                          <w:marLeft w:val="0"/>
                          <w:marRight w:val="0"/>
                          <w:marTop w:val="0"/>
                          <w:marBottom w:val="0"/>
                          <w:divBdr>
                            <w:top w:val="none" w:sz="0" w:space="0" w:color="auto"/>
                            <w:left w:val="none" w:sz="0" w:space="0" w:color="auto"/>
                            <w:bottom w:val="none" w:sz="0" w:space="0" w:color="auto"/>
                            <w:right w:val="none" w:sz="0" w:space="0" w:color="auto"/>
                          </w:divBdr>
                          <w:divsChild>
                            <w:div w:id="562445397">
                              <w:marLeft w:val="0"/>
                              <w:marRight w:val="0"/>
                              <w:marTop w:val="0"/>
                              <w:marBottom w:val="0"/>
                              <w:divBdr>
                                <w:top w:val="none" w:sz="0" w:space="0" w:color="auto"/>
                                <w:left w:val="none" w:sz="0" w:space="0" w:color="auto"/>
                                <w:bottom w:val="none" w:sz="0" w:space="0" w:color="auto"/>
                                <w:right w:val="none" w:sz="0" w:space="0" w:color="auto"/>
                              </w:divBdr>
                              <w:divsChild>
                                <w:div w:id="1654018034">
                                  <w:marLeft w:val="0"/>
                                  <w:marRight w:val="0"/>
                                  <w:marTop w:val="0"/>
                                  <w:marBottom w:val="0"/>
                                  <w:divBdr>
                                    <w:top w:val="none" w:sz="0" w:space="0" w:color="auto"/>
                                    <w:left w:val="none" w:sz="0" w:space="0" w:color="auto"/>
                                    <w:bottom w:val="none" w:sz="0" w:space="0" w:color="auto"/>
                                    <w:right w:val="none" w:sz="0" w:space="0" w:color="auto"/>
                                  </w:divBdr>
                                  <w:divsChild>
                                    <w:div w:id="1518814265">
                                      <w:marLeft w:val="0"/>
                                      <w:marRight w:val="0"/>
                                      <w:marTop w:val="0"/>
                                      <w:marBottom w:val="0"/>
                                      <w:divBdr>
                                        <w:top w:val="none" w:sz="0" w:space="0" w:color="auto"/>
                                        <w:left w:val="none" w:sz="0" w:space="0" w:color="auto"/>
                                        <w:bottom w:val="none" w:sz="0" w:space="0" w:color="auto"/>
                                        <w:right w:val="none" w:sz="0" w:space="0" w:color="auto"/>
                                      </w:divBdr>
                                      <w:divsChild>
                                        <w:div w:id="8197345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3530285">
      <w:bodyDiv w:val="1"/>
      <w:marLeft w:val="0"/>
      <w:marRight w:val="0"/>
      <w:marTop w:val="0"/>
      <w:marBottom w:val="0"/>
      <w:divBdr>
        <w:top w:val="none" w:sz="0" w:space="0" w:color="auto"/>
        <w:left w:val="none" w:sz="0" w:space="0" w:color="auto"/>
        <w:bottom w:val="none" w:sz="0" w:space="0" w:color="auto"/>
        <w:right w:val="none" w:sz="0" w:space="0" w:color="auto"/>
      </w:divBdr>
    </w:div>
    <w:div w:id="516696900">
      <w:bodyDiv w:val="1"/>
      <w:marLeft w:val="0"/>
      <w:marRight w:val="0"/>
      <w:marTop w:val="0"/>
      <w:marBottom w:val="0"/>
      <w:divBdr>
        <w:top w:val="none" w:sz="0" w:space="0" w:color="auto"/>
        <w:left w:val="none" w:sz="0" w:space="0" w:color="auto"/>
        <w:bottom w:val="none" w:sz="0" w:space="0" w:color="auto"/>
        <w:right w:val="none" w:sz="0" w:space="0" w:color="auto"/>
      </w:divBdr>
    </w:div>
    <w:div w:id="537741044">
      <w:bodyDiv w:val="1"/>
      <w:marLeft w:val="0"/>
      <w:marRight w:val="0"/>
      <w:marTop w:val="0"/>
      <w:marBottom w:val="0"/>
      <w:divBdr>
        <w:top w:val="none" w:sz="0" w:space="0" w:color="auto"/>
        <w:left w:val="none" w:sz="0" w:space="0" w:color="auto"/>
        <w:bottom w:val="none" w:sz="0" w:space="0" w:color="auto"/>
        <w:right w:val="none" w:sz="0" w:space="0" w:color="auto"/>
      </w:divBdr>
      <w:divsChild>
        <w:div w:id="1933858659">
          <w:marLeft w:val="0"/>
          <w:marRight w:val="0"/>
          <w:marTop w:val="0"/>
          <w:marBottom w:val="0"/>
          <w:divBdr>
            <w:top w:val="none" w:sz="0" w:space="0" w:color="auto"/>
            <w:left w:val="none" w:sz="0" w:space="0" w:color="auto"/>
            <w:bottom w:val="none" w:sz="0" w:space="0" w:color="auto"/>
            <w:right w:val="none" w:sz="0" w:space="0" w:color="auto"/>
          </w:divBdr>
        </w:div>
      </w:divsChild>
    </w:div>
    <w:div w:id="544102684">
      <w:bodyDiv w:val="1"/>
      <w:marLeft w:val="0"/>
      <w:marRight w:val="0"/>
      <w:marTop w:val="0"/>
      <w:marBottom w:val="0"/>
      <w:divBdr>
        <w:top w:val="none" w:sz="0" w:space="0" w:color="auto"/>
        <w:left w:val="none" w:sz="0" w:space="0" w:color="auto"/>
        <w:bottom w:val="none" w:sz="0" w:space="0" w:color="auto"/>
        <w:right w:val="none" w:sz="0" w:space="0" w:color="auto"/>
      </w:divBdr>
    </w:div>
    <w:div w:id="571433742">
      <w:bodyDiv w:val="1"/>
      <w:marLeft w:val="0"/>
      <w:marRight w:val="0"/>
      <w:marTop w:val="0"/>
      <w:marBottom w:val="0"/>
      <w:divBdr>
        <w:top w:val="none" w:sz="0" w:space="0" w:color="auto"/>
        <w:left w:val="none" w:sz="0" w:space="0" w:color="auto"/>
        <w:bottom w:val="none" w:sz="0" w:space="0" w:color="auto"/>
        <w:right w:val="none" w:sz="0" w:space="0" w:color="auto"/>
      </w:divBdr>
    </w:div>
    <w:div w:id="579363900">
      <w:bodyDiv w:val="1"/>
      <w:marLeft w:val="0"/>
      <w:marRight w:val="0"/>
      <w:marTop w:val="0"/>
      <w:marBottom w:val="0"/>
      <w:divBdr>
        <w:top w:val="none" w:sz="0" w:space="0" w:color="auto"/>
        <w:left w:val="none" w:sz="0" w:space="0" w:color="auto"/>
        <w:bottom w:val="none" w:sz="0" w:space="0" w:color="auto"/>
        <w:right w:val="none" w:sz="0" w:space="0" w:color="auto"/>
      </w:divBdr>
    </w:div>
    <w:div w:id="591276935">
      <w:bodyDiv w:val="1"/>
      <w:marLeft w:val="0"/>
      <w:marRight w:val="0"/>
      <w:marTop w:val="0"/>
      <w:marBottom w:val="0"/>
      <w:divBdr>
        <w:top w:val="none" w:sz="0" w:space="0" w:color="auto"/>
        <w:left w:val="none" w:sz="0" w:space="0" w:color="auto"/>
        <w:bottom w:val="none" w:sz="0" w:space="0" w:color="auto"/>
        <w:right w:val="none" w:sz="0" w:space="0" w:color="auto"/>
      </w:divBdr>
    </w:div>
    <w:div w:id="613751315">
      <w:bodyDiv w:val="1"/>
      <w:marLeft w:val="0"/>
      <w:marRight w:val="0"/>
      <w:marTop w:val="0"/>
      <w:marBottom w:val="0"/>
      <w:divBdr>
        <w:top w:val="none" w:sz="0" w:space="0" w:color="auto"/>
        <w:left w:val="none" w:sz="0" w:space="0" w:color="auto"/>
        <w:bottom w:val="none" w:sz="0" w:space="0" w:color="auto"/>
        <w:right w:val="none" w:sz="0" w:space="0" w:color="auto"/>
      </w:divBdr>
    </w:div>
    <w:div w:id="639503514">
      <w:bodyDiv w:val="1"/>
      <w:marLeft w:val="0"/>
      <w:marRight w:val="0"/>
      <w:marTop w:val="0"/>
      <w:marBottom w:val="0"/>
      <w:divBdr>
        <w:top w:val="none" w:sz="0" w:space="0" w:color="auto"/>
        <w:left w:val="none" w:sz="0" w:space="0" w:color="auto"/>
        <w:bottom w:val="none" w:sz="0" w:space="0" w:color="auto"/>
        <w:right w:val="none" w:sz="0" w:space="0" w:color="auto"/>
      </w:divBdr>
    </w:div>
    <w:div w:id="641077578">
      <w:bodyDiv w:val="1"/>
      <w:marLeft w:val="0"/>
      <w:marRight w:val="0"/>
      <w:marTop w:val="0"/>
      <w:marBottom w:val="0"/>
      <w:divBdr>
        <w:top w:val="none" w:sz="0" w:space="0" w:color="auto"/>
        <w:left w:val="none" w:sz="0" w:space="0" w:color="auto"/>
        <w:bottom w:val="none" w:sz="0" w:space="0" w:color="auto"/>
        <w:right w:val="none" w:sz="0" w:space="0" w:color="auto"/>
      </w:divBdr>
      <w:divsChild>
        <w:div w:id="1716000974">
          <w:marLeft w:val="0"/>
          <w:marRight w:val="0"/>
          <w:marTop w:val="0"/>
          <w:marBottom w:val="0"/>
          <w:divBdr>
            <w:top w:val="none" w:sz="0" w:space="0" w:color="auto"/>
            <w:left w:val="none" w:sz="0" w:space="0" w:color="auto"/>
            <w:bottom w:val="none" w:sz="0" w:space="0" w:color="auto"/>
            <w:right w:val="none" w:sz="0" w:space="0" w:color="auto"/>
          </w:divBdr>
          <w:divsChild>
            <w:div w:id="1875802687">
              <w:marLeft w:val="0"/>
              <w:marRight w:val="0"/>
              <w:marTop w:val="0"/>
              <w:marBottom w:val="0"/>
              <w:divBdr>
                <w:top w:val="none" w:sz="0" w:space="0" w:color="auto"/>
                <w:left w:val="none" w:sz="0" w:space="0" w:color="auto"/>
                <w:bottom w:val="none" w:sz="0" w:space="0" w:color="auto"/>
                <w:right w:val="none" w:sz="0" w:space="0" w:color="auto"/>
              </w:divBdr>
              <w:divsChild>
                <w:div w:id="24673755">
                  <w:marLeft w:val="0"/>
                  <w:marRight w:val="0"/>
                  <w:marTop w:val="0"/>
                  <w:marBottom w:val="0"/>
                  <w:divBdr>
                    <w:top w:val="none" w:sz="0" w:space="0" w:color="auto"/>
                    <w:left w:val="none" w:sz="0" w:space="0" w:color="auto"/>
                    <w:bottom w:val="none" w:sz="0" w:space="0" w:color="auto"/>
                    <w:right w:val="none" w:sz="0" w:space="0" w:color="auto"/>
                  </w:divBdr>
                  <w:divsChild>
                    <w:div w:id="901716990">
                      <w:marLeft w:val="0"/>
                      <w:marRight w:val="0"/>
                      <w:marTop w:val="0"/>
                      <w:marBottom w:val="0"/>
                      <w:divBdr>
                        <w:top w:val="none" w:sz="0" w:space="0" w:color="auto"/>
                        <w:left w:val="none" w:sz="0" w:space="0" w:color="auto"/>
                        <w:bottom w:val="none" w:sz="0" w:space="0" w:color="auto"/>
                        <w:right w:val="none" w:sz="0" w:space="0" w:color="auto"/>
                      </w:divBdr>
                      <w:divsChild>
                        <w:div w:id="1784611061">
                          <w:marLeft w:val="0"/>
                          <w:marRight w:val="0"/>
                          <w:marTop w:val="0"/>
                          <w:marBottom w:val="0"/>
                          <w:divBdr>
                            <w:top w:val="none" w:sz="0" w:space="0" w:color="auto"/>
                            <w:left w:val="none" w:sz="0" w:space="0" w:color="auto"/>
                            <w:bottom w:val="none" w:sz="0" w:space="0" w:color="auto"/>
                            <w:right w:val="none" w:sz="0" w:space="0" w:color="auto"/>
                          </w:divBdr>
                          <w:divsChild>
                            <w:div w:id="2077777409">
                              <w:marLeft w:val="0"/>
                              <w:marRight w:val="0"/>
                              <w:marTop w:val="0"/>
                              <w:marBottom w:val="0"/>
                              <w:divBdr>
                                <w:top w:val="none" w:sz="0" w:space="0" w:color="auto"/>
                                <w:left w:val="none" w:sz="0" w:space="0" w:color="auto"/>
                                <w:bottom w:val="none" w:sz="0" w:space="0" w:color="auto"/>
                                <w:right w:val="none" w:sz="0" w:space="0" w:color="auto"/>
                              </w:divBdr>
                              <w:divsChild>
                                <w:div w:id="2146966059">
                                  <w:marLeft w:val="0"/>
                                  <w:marRight w:val="0"/>
                                  <w:marTop w:val="0"/>
                                  <w:marBottom w:val="0"/>
                                  <w:divBdr>
                                    <w:top w:val="none" w:sz="0" w:space="0" w:color="auto"/>
                                    <w:left w:val="none" w:sz="0" w:space="0" w:color="auto"/>
                                    <w:bottom w:val="none" w:sz="0" w:space="0" w:color="auto"/>
                                    <w:right w:val="none" w:sz="0" w:space="0" w:color="auto"/>
                                  </w:divBdr>
                                  <w:divsChild>
                                    <w:div w:id="12813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4506773">
      <w:bodyDiv w:val="1"/>
      <w:marLeft w:val="0"/>
      <w:marRight w:val="0"/>
      <w:marTop w:val="0"/>
      <w:marBottom w:val="0"/>
      <w:divBdr>
        <w:top w:val="none" w:sz="0" w:space="0" w:color="auto"/>
        <w:left w:val="none" w:sz="0" w:space="0" w:color="auto"/>
        <w:bottom w:val="none" w:sz="0" w:space="0" w:color="auto"/>
        <w:right w:val="none" w:sz="0" w:space="0" w:color="auto"/>
      </w:divBdr>
      <w:divsChild>
        <w:div w:id="1855608701">
          <w:marLeft w:val="0"/>
          <w:marRight w:val="0"/>
          <w:marTop w:val="0"/>
          <w:marBottom w:val="0"/>
          <w:divBdr>
            <w:top w:val="none" w:sz="0" w:space="0" w:color="auto"/>
            <w:left w:val="none" w:sz="0" w:space="0" w:color="auto"/>
            <w:bottom w:val="none" w:sz="0" w:space="0" w:color="auto"/>
            <w:right w:val="none" w:sz="0" w:space="0" w:color="auto"/>
          </w:divBdr>
        </w:div>
      </w:divsChild>
    </w:div>
    <w:div w:id="654534408">
      <w:bodyDiv w:val="1"/>
      <w:marLeft w:val="0"/>
      <w:marRight w:val="0"/>
      <w:marTop w:val="0"/>
      <w:marBottom w:val="0"/>
      <w:divBdr>
        <w:top w:val="none" w:sz="0" w:space="0" w:color="auto"/>
        <w:left w:val="none" w:sz="0" w:space="0" w:color="auto"/>
        <w:bottom w:val="none" w:sz="0" w:space="0" w:color="auto"/>
        <w:right w:val="none" w:sz="0" w:space="0" w:color="auto"/>
      </w:divBdr>
    </w:div>
    <w:div w:id="706948166">
      <w:bodyDiv w:val="1"/>
      <w:marLeft w:val="0"/>
      <w:marRight w:val="0"/>
      <w:marTop w:val="0"/>
      <w:marBottom w:val="0"/>
      <w:divBdr>
        <w:top w:val="none" w:sz="0" w:space="0" w:color="auto"/>
        <w:left w:val="none" w:sz="0" w:space="0" w:color="auto"/>
        <w:bottom w:val="none" w:sz="0" w:space="0" w:color="auto"/>
        <w:right w:val="none" w:sz="0" w:space="0" w:color="auto"/>
      </w:divBdr>
    </w:div>
    <w:div w:id="709916868">
      <w:bodyDiv w:val="1"/>
      <w:marLeft w:val="0"/>
      <w:marRight w:val="0"/>
      <w:marTop w:val="0"/>
      <w:marBottom w:val="0"/>
      <w:divBdr>
        <w:top w:val="none" w:sz="0" w:space="0" w:color="auto"/>
        <w:left w:val="none" w:sz="0" w:space="0" w:color="auto"/>
        <w:bottom w:val="none" w:sz="0" w:space="0" w:color="auto"/>
        <w:right w:val="none" w:sz="0" w:space="0" w:color="auto"/>
      </w:divBdr>
    </w:div>
    <w:div w:id="711685480">
      <w:bodyDiv w:val="1"/>
      <w:marLeft w:val="0"/>
      <w:marRight w:val="0"/>
      <w:marTop w:val="0"/>
      <w:marBottom w:val="0"/>
      <w:divBdr>
        <w:top w:val="none" w:sz="0" w:space="0" w:color="auto"/>
        <w:left w:val="none" w:sz="0" w:space="0" w:color="auto"/>
        <w:bottom w:val="none" w:sz="0" w:space="0" w:color="auto"/>
        <w:right w:val="none" w:sz="0" w:space="0" w:color="auto"/>
      </w:divBdr>
    </w:div>
    <w:div w:id="724838077">
      <w:bodyDiv w:val="1"/>
      <w:marLeft w:val="0"/>
      <w:marRight w:val="0"/>
      <w:marTop w:val="0"/>
      <w:marBottom w:val="0"/>
      <w:divBdr>
        <w:top w:val="none" w:sz="0" w:space="0" w:color="auto"/>
        <w:left w:val="none" w:sz="0" w:space="0" w:color="auto"/>
        <w:bottom w:val="none" w:sz="0" w:space="0" w:color="auto"/>
        <w:right w:val="none" w:sz="0" w:space="0" w:color="auto"/>
      </w:divBdr>
    </w:div>
    <w:div w:id="745152150">
      <w:bodyDiv w:val="1"/>
      <w:marLeft w:val="0"/>
      <w:marRight w:val="0"/>
      <w:marTop w:val="0"/>
      <w:marBottom w:val="0"/>
      <w:divBdr>
        <w:top w:val="none" w:sz="0" w:space="0" w:color="auto"/>
        <w:left w:val="none" w:sz="0" w:space="0" w:color="auto"/>
        <w:bottom w:val="none" w:sz="0" w:space="0" w:color="auto"/>
        <w:right w:val="none" w:sz="0" w:space="0" w:color="auto"/>
      </w:divBdr>
    </w:div>
    <w:div w:id="761341352">
      <w:bodyDiv w:val="1"/>
      <w:marLeft w:val="0"/>
      <w:marRight w:val="0"/>
      <w:marTop w:val="0"/>
      <w:marBottom w:val="0"/>
      <w:divBdr>
        <w:top w:val="none" w:sz="0" w:space="0" w:color="auto"/>
        <w:left w:val="none" w:sz="0" w:space="0" w:color="auto"/>
        <w:bottom w:val="none" w:sz="0" w:space="0" w:color="auto"/>
        <w:right w:val="none" w:sz="0" w:space="0" w:color="auto"/>
      </w:divBdr>
    </w:div>
    <w:div w:id="774446242">
      <w:bodyDiv w:val="1"/>
      <w:marLeft w:val="0"/>
      <w:marRight w:val="0"/>
      <w:marTop w:val="0"/>
      <w:marBottom w:val="0"/>
      <w:divBdr>
        <w:top w:val="none" w:sz="0" w:space="0" w:color="auto"/>
        <w:left w:val="none" w:sz="0" w:space="0" w:color="auto"/>
        <w:bottom w:val="none" w:sz="0" w:space="0" w:color="auto"/>
        <w:right w:val="none" w:sz="0" w:space="0" w:color="auto"/>
      </w:divBdr>
    </w:div>
    <w:div w:id="775179245">
      <w:bodyDiv w:val="1"/>
      <w:marLeft w:val="0"/>
      <w:marRight w:val="0"/>
      <w:marTop w:val="0"/>
      <w:marBottom w:val="0"/>
      <w:divBdr>
        <w:top w:val="none" w:sz="0" w:space="0" w:color="auto"/>
        <w:left w:val="none" w:sz="0" w:space="0" w:color="auto"/>
        <w:bottom w:val="none" w:sz="0" w:space="0" w:color="auto"/>
        <w:right w:val="none" w:sz="0" w:space="0" w:color="auto"/>
      </w:divBdr>
    </w:div>
    <w:div w:id="833375552">
      <w:bodyDiv w:val="1"/>
      <w:marLeft w:val="0"/>
      <w:marRight w:val="0"/>
      <w:marTop w:val="0"/>
      <w:marBottom w:val="0"/>
      <w:divBdr>
        <w:top w:val="none" w:sz="0" w:space="0" w:color="auto"/>
        <w:left w:val="none" w:sz="0" w:space="0" w:color="auto"/>
        <w:bottom w:val="none" w:sz="0" w:space="0" w:color="auto"/>
        <w:right w:val="none" w:sz="0" w:space="0" w:color="auto"/>
      </w:divBdr>
    </w:div>
    <w:div w:id="852644622">
      <w:bodyDiv w:val="1"/>
      <w:marLeft w:val="0"/>
      <w:marRight w:val="0"/>
      <w:marTop w:val="0"/>
      <w:marBottom w:val="0"/>
      <w:divBdr>
        <w:top w:val="none" w:sz="0" w:space="0" w:color="auto"/>
        <w:left w:val="none" w:sz="0" w:space="0" w:color="auto"/>
        <w:bottom w:val="none" w:sz="0" w:space="0" w:color="auto"/>
        <w:right w:val="none" w:sz="0" w:space="0" w:color="auto"/>
      </w:divBdr>
    </w:div>
    <w:div w:id="858355846">
      <w:bodyDiv w:val="1"/>
      <w:marLeft w:val="0"/>
      <w:marRight w:val="0"/>
      <w:marTop w:val="0"/>
      <w:marBottom w:val="0"/>
      <w:divBdr>
        <w:top w:val="none" w:sz="0" w:space="0" w:color="auto"/>
        <w:left w:val="none" w:sz="0" w:space="0" w:color="auto"/>
        <w:bottom w:val="none" w:sz="0" w:space="0" w:color="auto"/>
        <w:right w:val="none" w:sz="0" w:space="0" w:color="auto"/>
      </w:divBdr>
      <w:divsChild>
        <w:div w:id="1193768966">
          <w:marLeft w:val="0"/>
          <w:marRight w:val="0"/>
          <w:marTop w:val="180"/>
          <w:marBottom w:val="240"/>
          <w:divBdr>
            <w:top w:val="none" w:sz="0" w:space="0" w:color="auto"/>
            <w:left w:val="none" w:sz="0" w:space="0" w:color="auto"/>
            <w:bottom w:val="none" w:sz="0" w:space="0" w:color="auto"/>
            <w:right w:val="none" w:sz="0" w:space="0" w:color="auto"/>
          </w:divBdr>
        </w:div>
      </w:divsChild>
    </w:div>
    <w:div w:id="861288641">
      <w:bodyDiv w:val="1"/>
      <w:marLeft w:val="0"/>
      <w:marRight w:val="0"/>
      <w:marTop w:val="0"/>
      <w:marBottom w:val="0"/>
      <w:divBdr>
        <w:top w:val="none" w:sz="0" w:space="0" w:color="auto"/>
        <w:left w:val="none" w:sz="0" w:space="0" w:color="auto"/>
        <w:bottom w:val="none" w:sz="0" w:space="0" w:color="auto"/>
        <w:right w:val="none" w:sz="0" w:space="0" w:color="auto"/>
      </w:divBdr>
    </w:div>
    <w:div w:id="865941697">
      <w:bodyDiv w:val="1"/>
      <w:marLeft w:val="0"/>
      <w:marRight w:val="0"/>
      <w:marTop w:val="0"/>
      <w:marBottom w:val="0"/>
      <w:divBdr>
        <w:top w:val="none" w:sz="0" w:space="0" w:color="auto"/>
        <w:left w:val="none" w:sz="0" w:space="0" w:color="auto"/>
        <w:bottom w:val="none" w:sz="0" w:space="0" w:color="auto"/>
        <w:right w:val="none" w:sz="0" w:space="0" w:color="auto"/>
      </w:divBdr>
    </w:div>
    <w:div w:id="870872737">
      <w:bodyDiv w:val="1"/>
      <w:marLeft w:val="0"/>
      <w:marRight w:val="0"/>
      <w:marTop w:val="0"/>
      <w:marBottom w:val="0"/>
      <w:divBdr>
        <w:top w:val="none" w:sz="0" w:space="0" w:color="auto"/>
        <w:left w:val="none" w:sz="0" w:space="0" w:color="auto"/>
        <w:bottom w:val="none" w:sz="0" w:space="0" w:color="auto"/>
        <w:right w:val="none" w:sz="0" w:space="0" w:color="auto"/>
      </w:divBdr>
    </w:div>
    <w:div w:id="959216066">
      <w:bodyDiv w:val="1"/>
      <w:marLeft w:val="0"/>
      <w:marRight w:val="0"/>
      <w:marTop w:val="0"/>
      <w:marBottom w:val="0"/>
      <w:divBdr>
        <w:top w:val="none" w:sz="0" w:space="0" w:color="auto"/>
        <w:left w:val="none" w:sz="0" w:space="0" w:color="auto"/>
        <w:bottom w:val="none" w:sz="0" w:space="0" w:color="auto"/>
        <w:right w:val="none" w:sz="0" w:space="0" w:color="auto"/>
      </w:divBdr>
    </w:div>
    <w:div w:id="978804891">
      <w:bodyDiv w:val="1"/>
      <w:marLeft w:val="0"/>
      <w:marRight w:val="0"/>
      <w:marTop w:val="0"/>
      <w:marBottom w:val="0"/>
      <w:divBdr>
        <w:top w:val="none" w:sz="0" w:space="0" w:color="auto"/>
        <w:left w:val="none" w:sz="0" w:space="0" w:color="auto"/>
        <w:bottom w:val="none" w:sz="0" w:space="0" w:color="auto"/>
        <w:right w:val="none" w:sz="0" w:space="0" w:color="auto"/>
      </w:divBdr>
      <w:divsChild>
        <w:div w:id="2022663070">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41173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097243">
      <w:bodyDiv w:val="1"/>
      <w:marLeft w:val="0"/>
      <w:marRight w:val="0"/>
      <w:marTop w:val="0"/>
      <w:marBottom w:val="0"/>
      <w:divBdr>
        <w:top w:val="none" w:sz="0" w:space="0" w:color="auto"/>
        <w:left w:val="none" w:sz="0" w:space="0" w:color="auto"/>
        <w:bottom w:val="none" w:sz="0" w:space="0" w:color="auto"/>
        <w:right w:val="none" w:sz="0" w:space="0" w:color="auto"/>
      </w:divBdr>
    </w:div>
    <w:div w:id="1056050518">
      <w:bodyDiv w:val="1"/>
      <w:marLeft w:val="0"/>
      <w:marRight w:val="0"/>
      <w:marTop w:val="0"/>
      <w:marBottom w:val="0"/>
      <w:divBdr>
        <w:top w:val="none" w:sz="0" w:space="0" w:color="auto"/>
        <w:left w:val="none" w:sz="0" w:space="0" w:color="auto"/>
        <w:bottom w:val="none" w:sz="0" w:space="0" w:color="auto"/>
        <w:right w:val="none" w:sz="0" w:space="0" w:color="auto"/>
      </w:divBdr>
    </w:div>
    <w:div w:id="1061831789">
      <w:bodyDiv w:val="1"/>
      <w:marLeft w:val="0"/>
      <w:marRight w:val="0"/>
      <w:marTop w:val="0"/>
      <w:marBottom w:val="0"/>
      <w:divBdr>
        <w:top w:val="none" w:sz="0" w:space="0" w:color="auto"/>
        <w:left w:val="none" w:sz="0" w:space="0" w:color="auto"/>
        <w:bottom w:val="none" w:sz="0" w:space="0" w:color="auto"/>
        <w:right w:val="none" w:sz="0" w:space="0" w:color="auto"/>
      </w:divBdr>
    </w:div>
    <w:div w:id="1062287250">
      <w:bodyDiv w:val="1"/>
      <w:marLeft w:val="0"/>
      <w:marRight w:val="0"/>
      <w:marTop w:val="0"/>
      <w:marBottom w:val="0"/>
      <w:divBdr>
        <w:top w:val="none" w:sz="0" w:space="0" w:color="auto"/>
        <w:left w:val="none" w:sz="0" w:space="0" w:color="auto"/>
        <w:bottom w:val="none" w:sz="0" w:space="0" w:color="auto"/>
        <w:right w:val="none" w:sz="0" w:space="0" w:color="auto"/>
      </w:divBdr>
      <w:divsChild>
        <w:div w:id="1307931618">
          <w:marLeft w:val="0"/>
          <w:marRight w:val="0"/>
          <w:marTop w:val="0"/>
          <w:marBottom w:val="0"/>
          <w:divBdr>
            <w:top w:val="none" w:sz="0" w:space="0" w:color="auto"/>
            <w:left w:val="none" w:sz="0" w:space="0" w:color="auto"/>
            <w:bottom w:val="none" w:sz="0" w:space="0" w:color="auto"/>
            <w:right w:val="none" w:sz="0" w:space="0" w:color="auto"/>
          </w:divBdr>
        </w:div>
        <w:div w:id="1116172986">
          <w:marLeft w:val="0"/>
          <w:marRight w:val="0"/>
          <w:marTop w:val="0"/>
          <w:marBottom w:val="0"/>
          <w:divBdr>
            <w:top w:val="none" w:sz="0" w:space="0" w:color="auto"/>
            <w:left w:val="none" w:sz="0" w:space="0" w:color="auto"/>
            <w:bottom w:val="none" w:sz="0" w:space="0" w:color="auto"/>
            <w:right w:val="none" w:sz="0" w:space="0" w:color="auto"/>
          </w:divBdr>
        </w:div>
        <w:div w:id="39479498">
          <w:marLeft w:val="0"/>
          <w:marRight w:val="0"/>
          <w:marTop w:val="0"/>
          <w:marBottom w:val="0"/>
          <w:divBdr>
            <w:top w:val="none" w:sz="0" w:space="0" w:color="auto"/>
            <w:left w:val="none" w:sz="0" w:space="0" w:color="auto"/>
            <w:bottom w:val="none" w:sz="0" w:space="0" w:color="auto"/>
            <w:right w:val="none" w:sz="0" w:space="0" w:color="auto"/>
          </w:divBdr>
        </w:div>
        <w:div w:id="1097485839">
          <w:marLeft w:val="0"/>
          <w:marRight w:val="0"/>
          <w:marTop w:val="0"/>
          <w:marBottom w:val="0"/>
          <w:divBdr>
            <w:top w:val="none" w:sz="0" w:space="0" w:color="auto"/>
            <w:left w:val="none" w:sz="0" w:space="0" w:color="auto"/>
            <w:bottom w:val="none" w:sz="0" w:space="0" w:color="auto"/>
            <w:right w:val="none" w:sz="0" w:space="0" w:color="auto"/>
          </w:divBdr>
        </w:div>
        <w:div w:id="666127694">
          <w:marLeft w:val="0"/>
          <w:marRight w:val="0"/>
          <w:marTop w:val="0"/>
          <w:marBottom w:val="0"/>
          <w:divBdr>
            <w:top w:val="none" w:sz="0" w:space="0" w:color="auto"/>
            <w:left w:val="none" w:sz="0" w:space="0" w:color="auto"/>
            <w:bottom w:val="none" w:sz="0" w:space="0" w:color="auto"/>
            <w:right w:val="none" w:sz="0" w:space="0" w:color="auto"/>
          </w:divBdr>
        </w:div>
        <w:div w:id="1102647285">
          <w:marLeft w:val="0"/>
          <w:marRight w:val="0"/>
          <w:marTop w:val="0"/>
          <w:marBottom w:val="0"/>
          <w:divBdr>
            <w:top w:val="none" w:sz="0" w:space="0" w:color="auto"/>
            <w:left w:val="none" w:sz="0" w:space="0" w:color="auto"/>
            <w:bottom w:val="none" w:sz="0" w:space="0" w:color="auto"/>
            <w:right w:val="none" w:sz="0" w:space="0" w:color="auto"/>
          </w:divBdr>
        </w:div>
        <w:div w:id="1229612280">
          <w:marLeft w:val="0"/>
          <w:marRight w:val="0"/>
          <w:marTop w:val="0"/>
          <w:marBottom w:val="0"/>
          <w:divBdr>
            <w:top w:val="none" w:sz="0" w:space="0" w:color="auto"/>
            <w:left w:val="none" w:sz="0" w:space="0" w:color="auto"/>
            <w:bottom w:val="none" w:sz="0" w:space="0" w:color="auto"/>
            <w:right w:val="none" w:sz="0" w:space="0" w:color="auto"/>
          </w:divBdr>
        </w:div>
        <w:div w:id="462235902">
          <w:marLeft w:val="0"/>
          <w:marRight w:val="0"/>
          <w:marTop w:val="0"/>
          <w:marBottom w:val="0"/>
          <w:divBdr>
            <w:top w:val="none" w:sz="0" w:space="0" w:color="auto"/>
            <w:left w:val="none" w:sz="0" w:space="0" w:color="auto"/>
            <w:bottom w:val="none" w:sz="0" w:space="0" w:color="auto"/>
            <w:right w:val="none" w:sz="0" w:space="0" w:color="auto"/>
          </w:divBdr>
        </w:div>
      </w:divsChild>
    </w:div>
    <w:div w:id="1067801959">
      <w:bodyDiv w:val="1"/>
      <w:marLeft w:val="0"/>
      <w:marRight w:val="0"/>
      <w:marTop w:val="0"/>
      <w:marBottom w:val="0"/>
      <w:divBdr>
        <w:top w:val="none" w:sz="0" w:space="0" w:color="auto"/>
        <w:left w:val="none" w:sz="0" w:space="0" w:color="auto"/>
        <w:bottom w:val="none" w:sz="0" w:space="0" w:color="auto"/>
        <w:right w:val="none" w:sz="0" w:space="0" w:color="auto"/>
      </w:divBdr>
    </w:div>
    <w:div w:id="1091438461">
      <w:bodyDiv w:val="1"/>
      <w:marLeft w:val="0"/>
      <w:marRight w:val="0"/>
      <w:marTop w:val="0"/>
      <w:marBottom w:val="0"/>
      <w:divBdr>
        <w:top w:val="none" w:sz="0" w:space="0" w:color="auto"/>
        <w:left w:val="none" w:sz="0" w:space="0" w:color="auto"/>
        <w:bottom w:val="none" w:sz="0" w:space="0" w:color="auto"/>
        <w:right w:val="none" w:sz="0" w:space="0" w:color="auto"/>
      </w:divBdr>
    </w:div>
    <w:div w:id="1098908571">
      <w:bodyDiv w:val="1"/>
      <w:marLeft w:val="0"/>
      <w:marRight w:val="0"/>
      <w:marTop w:val="0"/>
      <w:marBottom w:val="0"/>
      <w:divBdr>
        <w:top w:val="none" w:sz="0" w:space="0" w:color="auto"/>
        <w:left w:val="none" w:sz="0" w:space="0" w:color="auto"/>
        <w:bottom w:val="none" w:sz="0" w:space="0" w:color="auto"/>
        <w:right w:val="none" w:sz="0" w:space="0" w:color="auto"/>
      </w:divBdr>
    </w:div>
    <w:div w:id="1119256012">
      <w:bodyDiv w:val="1"/>
      <w:marLeft w:val="0"/>
      <w:marRight w:val="0"/>
      <w:marTop w:val="0"/>
      <w:marBottom w:val="0"/>
      <w:divBdr>
        <w:top w:val="none" w:sz="0" w:space="0" w:color="auto"/>
        <w:left w:val="none" w:sz="0" w:space="0" w:color="auto"/>
        <w:bottom w:val="none" w:sz="0" w:space="0" w:color="auto"/>
        <w:right w:val="none" w:sz="0" w:space="0" w:color="auto"/>
      </w:divBdr>
    </w:div>
    <w:div w:id="1121344060">
      <w:bodyDiv w:val="1"/>
      <w:marLeft w:val="0"/>
      <w:marRight w:val="0"/>
      <w:marTop w:val="0"/>
      <w:marBottom w:val="0"/>
      <w:divBdr>
        <w:top w:val="none" w:sz="0" w:space="0" w:color="auto"/>
        <w:left w:val="none" w:sz="0" w:space="0" w:color="auto"/>
        <w:bottom w:val="none" w:sz="0" w:space="0" w:color="auto"/>
        <w:right w:val="none" w:sz="0" w:space="0" w:color="auto"/>
      </w:divBdr>
    </w:div>
    <w:div w:id="1127431385">
      <w:bodyDiv w:val="1"/>
      <w:marLeft w:val="0"/>
      <w:marRight w:val="0"/>
      <w:marTop w:val="0"/>
      <w:marBottom w:val="0"/>
      <w:divBdr>
        <w:top w:val="none" w:sz="0" w:space="0" w:color="auto"/>
        <w:left w:val="none" w:sz="0" w:space="0" w:color="auto"/>
        <w:bottom w:val="none" w:sz="0" w:space="0" w:color="auto"/>
        <w:right w:val="none" w:sz="0" w:space="0" w:color="auto"/>
      </w:divBdr>
    </w:div>
    <w:div w:id="1148283218">
      <w:bodyDiv w:val="1"/>
      <w:marLeft w:val="0"/>
      <w:marRight w:val="0"/>
      <w:marTop w:val="0"/>
      <w:marBottom w:val="0"/>
      <w:divBdr>
        <w:top w:val="none" w:sz="0" w:space="0" w:color="auto"/>
        <w:left w:val="none" w:sz="0" w:space="0" w:color="auto"/>
        <w:bottom w:val="none" w:sz="0" w:space="0" w:color="auto"/>
        <w:right w:val="none" w:sz="0" w:space="0" w:color="auto"/>
      </w:divBdr>
      <w:divsChild>
        <w:div w:id="161430495">
          <w:marLeft w:val="0"/>
          <w:marRight w:val="0"/>
          <w:marTop w:val="0"/>
          <w:marBottom w:val="0"/>
          <w:divBdr>
            <w:top w:val="none" w:sz="0" w:space="0" w:color="auto"/>
            <w:left w:val="none" w:sz="0" w:space="0" w:color="auto"/>
            <w:bottom w:val="none" w:sz="0" w:space="0" w:color="auto"/>
            <w:right w:val="none" w:sz="0" w:space="0" w:color="auto"/>
          </w:divBdr>
        </w:div>
        <w:div w:id="1972785034">
          <w:marLeft w:val="0"/>
          <w:marRight w:val="0"/>
          <w:marTop w:val="0"/>
          <w:marBottom w:val="0"/>
          <w:divBdr>
            <w:top w:val="none" w:sz="0" w:space="0" w:color="auto"/>
            <w:left w:val="none" w:sz="0" w:space="0" w:color="auto"/>
            <w:bottom w:val="none" w:sz="0" w:space="0" w:color="auto"/>
            <w:right w:val="none" w:sz="0" w:space="0" w:color="auto"/>
          </w:divBdr>
        </w:div>
        <w:div w:id="267474392">
          <w:marLeft w:val="0"/>
          <w:marRight w:val="0"/>
          <w:marTop w:val="0"/>
          <w:marBottom w:val="0"/>
          <w:divBdr>
            <w:top w:val="none" w:sz="0" w:space="0" w:color="auto"/>
            <w:left w:val="none" w:sz="0" w:space="0" w:color="auto"/>
            <w:bottom w:val="none" w:sz="0" w:space="0" w:color="auto"/>
            <w:right w:val="none" w:sz="0" w:space="0" w:color="auto"/>
          </w:divBdr>
        </w:div>
        <w:div w:id="1600991530">
          <w:marLeft w:val="0"/>
          <w:marRight w:val="0"/>
          <w:marTop w:val="0"/>
          <w:marBottom w:val="0"/>
          <w:divBdr>
            <w:top w:val="none" w:sz="0" w:space="0" w:color="auto"/>
            <w:left w:val="none" w:sz="0" w:space="0" w:color="auto"/>
            <w:bottom w:val="none" w:sz="0" w:space="0" w:color="auto"/>
            <w:right w:val="none" w:sz="0" w:space="0" w:color="auto"/>
          </w:divBdr>
        </w:div>
      </w:divsChild>
    </w:div>
    <w:div w:id="1195381766">
      <w:bodyDiv w:val="1"/>
      <w:marLeft w:val="0"/>
      <w:marRight w:val="0"/>
      <w:marTop w:val="0"/>
      <w:marBottom w:val="0"/>
      <w:divBdr>
        <w:top w:val="none" w:sz="0" w:space="0" w:color="auto"/>
        <w:left w:val="none" w:sz="0" w:space="0" w:color="auto"/>
        <w:bottom w:val="none" w:sz="0" w:space="0" w:color="auto"/>
        <w:right w:val="none" w:sz="0" w:space="0" w:color="auto"/>
      </w:divBdr>
      <w:divsChild>
        <w:div w:id="883712293">
          <w:marLeft w:val="0"/>
          <w:marRight w:val="0"/>
          <w:marTop w:val="0"/>
          <w:marBottom w:val="0"/>
          <w:divBdr>
            <w:top w:val="none" w:sz="0" w:space="0" w:color="auto"/>
            <w:left w:val="none" w:sz="0" w:space="0" w:color="auto"/>
            <w:bottom w:val="none" w:sz="0" w:space="0" w:color="auto"/>
            <w:right w:val="none" w:sz="0" w:space="0" w:color="auto"/>
          </w:divBdr>
        </w:div>
      </w:divsChild>
    </w:div>
    <w:div w:id="1239242985">
      <w:bodyDiv w:val="1"/>
      <w:marLeft w:val="0"/>
      <w:marRight w:val="0"/>
      <w:marTop w:val="0"/>
      <w:marBottom w:val="0"/>
      <w:divBdr>
        <w:top w:val="none" w:sz="0" w:space="0" w:color="auto"/>
        <w:left w:val="none" w:sz="0" w:space="0" w:color="auto"/>
        <w:bottom w:val="none" w:sz="0" w:space="0" w:color="auto"/>
        <w:right w:val="none" w:sz="0" w:space="0" w:color="auto"/>
      </w:divBdr>
      <w:divsChild>
        <w:div w:id="1410275208">
          <w:marLeft w:val="0"/>
          <w:marRight w:val="0"/>
          <w:marTop w:val="180"/>
          <w:marBottom w:val="240"/>
          <w:divBdr>
            <w:top w:val="none" w:sz="0" w:space="0" w:color="auto"/>
            <w:left w:val="none" w:sz="0" w:space="0" w:color="auto"/>
            <w:bottom w:val="none" w:sz="0" w:space="0" w:color="auto"/>
            <w:right w:val="none" w:sz="0" w:space="0" w:color="auto"/>
          </w:divBdr>
        </w:div>
      </w:divsChild>
    </w:div>
    <w:div w:id="1247883446">
      <w:bodyDiv w:val="1"/>
      <w:marLeft w:val="0"/>
      <w:marRight w:val="0"/>
      <w:marTop w:val="0"/>
      <w:marBottom w:val="0"/>
      <w:divBdr>
        <w:top w:val="none" w:sz="0" w:space="0" w:color="auto"/>
        <w:left w:val="none" w:sz="0" w:space="0" w:color="auto"/>
        <w:bottom w:val="none" w:sz="0" w:space="0" w:color="auto"/>
        <w:right w:val="none" w:sz="0" w:space="0" w:color="auto"/>
      </w:divBdr>
      <w:divsChild>
        <w:div w:id="1265192322">
          <w:marLeft w:val="0"/>
          <w:marRight w:val="0"/>
          <w:marTop w:val="0"/>
          <w:marBottom w:val="0"/>
          <w:divBdr>
            <w:top w:val="none" w:sz="0" w:space="0" w:color="auto"/>
            <w:left w:val="none" w:sz="0" w:space="0" w:color="auto"/>
            <w:bottom w:val="none" w:sz="0" w:space="0" w:color="auto"/>
            <w:right w:val="none" w:sz="0" w:space="0" w:color="auto"/>
          </w:divBdr>
        </w:div>
      </w:divsChild>
    </w:div>
    <w:div w:id="1247962162">
      <w:bodyDiv w:val="1"/>
      <w:marLeft w:val="0"/>
      <w:marRight w:val="0"/>
      <w:marTop w:val="0"/>
      <w:marBottom w:val="0"/>
      <w:divBdr>
        <w:top w:val="none" w:sz="0" w:space="0" w:color="auto"/>
        <w:left w:val="none" w:sz="0" w:space="0" w:color="auto"/>
        <w:bottom w:val="none" w:sz="0" w:space="0" w:color="auto"/>
        <w:right w:val="none" w:sz="0" w:space="0" w:color="auto"/>
      </w:divBdr>
    </w:div>
    <w:div w:id="1252080771">
      <w:bodyDiv w:val="1"/>
      <w:marLeft w:val="0"/>
      <w:marRight w:val="0"/>
      <w:marTop w:val="0"/>
      <w:marBottom w:val="0"/>
      <w:divBdr>
        <w:top w:val="none" w:sz="0" w:space="0" w:color="auto"/>
        <w:left w:val="none" w:sz="0" w:space="0" w:color="auto"/>
        <w:bottom w:val="none" w:sz="0" w:space="0" w:color="auto"/>
        <w:right w:val="none" w:sz="0" w:space="0" w:color="auto"/>
      </w:divBdr>
    </w:div>
    <w:div w:id="1287272485">
      <w:bodyDiv w:val="1"/>
      <w:marLeft w:val="0"/>
      <w:marRight w:val="0"/>
      <w:marTop w:val="0"/>
      <w:marBottom w:val="0"/>
      <w:divBdr>
        <w:top w:val="none" w:sz="0" w:space="0" w:color="auto"/>
        <w:left w:val="none" w:sz="0" w:space="0" w:color="auto"/>
        <w:bottom w:val="none" w:sz="0" w:space="0" w:color="auto"/>
        <w:right w:val="none" w:sz="0" w:space="0" w:color="auto"/>
      </w:divBdr>
      <w:divsChild>
        <w:div w:id="1425540105">
          <w:marLeft w:val="0"/>
          <w:marRight w:val="0"/>
          <w:marTop w:val="0"/>
          <w:marBottom w:val="0"/>
          <w:divBdr>
            <w:top w:val="none" w:sz="0" w:space="0" w:color="auto"/>
            <w:left w:val="none" w:sz="0" w:space="0" w:color="auto"/>
            <w:bottom w:val="none" w:sz="0" w:space="0" w:color="auto"/>
            <w:right w:val="none" w:sz="0" w:space="0" w:color="auto"/>
          </w:divBdr>
          <w:divsChild>
            <w:div w:id="1686784194">
              <w:marLeft w:val="0"/>
              <w:marRight w:val="0"/>
              <w:marTop w:val="0"/>
              <w:marBottom w:val="0"/>
              <w:divBdr>
                <w:top w:val="none" w:sz="0" w:space="0" w:color="auto"/>
                <w:left w:val="none" w:sz="0" w:space="0" w:color="auto"/>
                <w:bottom w:val="none" w:sz="0" w:space="0" w:color="auto"/>
                <w:right w:val="none" w:sz="0" w:space="0" w:color="auto"/>
              </w:divBdr>
              <w:divsChild>
                <w:div w:id="1514684456">
                  <w:marLeft w:val="0"/>
                  <w:marRight w:val="0"/>
                  <w:marTop w:val="0"/>
                  <w:marBottom w:val="0"/>
                  <w:divBdr>
                    <w:top w:val="none" w:sz="0" w:space="0" w:color="auto"/>
                    <w:left w:val="none" w:sz="0" w:space="0" w:color="auto"/>
                    <w:bottom w:val="none" w:sz="0" w:space="0" w:color="auto"/>
                    <w:right w:val="none" w:sz="0" w:space="0" w:color="auto"/>
                  </w:divBdr>
                  <w:divsChild>
                    <w:div w:id="1525632675">
                      <w:marLeft w:val="0"/>
                      <w:marRight w:val="0"/>
                      <w:marTop w:val="0"/>
                      <w:marBottom w:val="0"/>
                      <w:divBdr>
                        <w:top w:val="none" w:sz="0" w:space="0" w:color="auto"/>
                        <w:left w:val="none" w:sz="0" w:space="0" w:color="auto"/>
                        <w:bottom w:val="none" w:sz="0" w:space="0" w:color="auto"/>
                        <w:right w:val="none" w:sz="0" w:space="0" w:color="auto"/>
                      </w:divBdr>
                      <w:divsChild>
                        <w:div w:id="1693451907">
                          <w:marLeft w:val="0"/>
                          <w:marRight w:val="0"/>
                          <w:marTop w:val="0"/>
                          <w:marBottom w:val="0"/>
                          <w:divBdr>
                            <w:top w:val="none" w:sz="0" w:space="0" w:color="auto"/>
                            <w:left w:val="none" w:sz="0" w:space="0" w:color="auto"/>
                            <w:bottom w:val="none" w:sz="0" w:space="0" w:color="auto"/>
                            <w:right w:val="none" w:sz="0" w:space="0" w:color="auto"/>
                          </w:divBdr>
                          <w:divsChild>
                            <w:div w:id="1330406002">
                              <w:marLeft w:val="0"/>
                              <w:marRight w:val="0"/>
                              <w:marTop w:val="0"/>
                              <w:marBottom w:val="0"/>
                              <w:divBdr>
                                <w:top w:val="none" w:sz="0" w:space="0" w:color="auto"/>
                                <w:left w:val="none" w:sz="0" w:space="0" w:color="auto"/>
                                <w:bottom w:val="none" w:sz="0" w:space="0" w:color="auto"/>
                                <w:right w:val="none" w:sz="0" w:space="0" w:color="auto"/>
                              </w:divBdr>
                              <w:divsChild>
                                <w:div w:id="58985318">
                                  <w:marLeft w:val="0"/>
                                  <w:marRight w:val="0"/>
                                  <w:marTop w:val="0"/>
                                  <w:marBottom w:val="0"/>
                                  <w:divBdr>
                                    <w:top w:val="none" w:sz="0" w:space="0" w:color="auto"/>
                                    <w:left w:val="none" w:sz="0" w:space="0" w:color="auto"/>
                                    <w:bottom w:val="none" w:sz="0" w:space="0" w:color="auto"/>
                                    <w:right w:val="none" w:sz="0" w:space="0" w:color="auto"/>
                                  </w:divBdr>
                                  <w:divsChild>
                                    <w:div w:id="192696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2903448">
      <w:bodyDiv w:val="1"/>
      <w:marLeft w:val="0"/>
      <w:marRight w:val="0"/>
      <w:marTop w:val="0"/>
      <w:marBottom w:val="0"/>
      <w:divBdr>
        <w:top w:val="none" w:sz="0" w:space="0" w:color="auto"/>
        <w:left w:val="none" w:sz="0" w:space="0" w:color="auto"/>
        <w:bottom w:val="none" w:sz="0" w:space="0" w:color="auto"/>
        <w:right w:val="none" w:sz="0" w:space="0" w:color="auto"/>
      </w:divBdr>
    </w:div>
    <w:div w:id="1302152553">
      <w:bodyDiv w:val="1"/>
      <w:marLeft w:val="0"/>
      <w:marRight w:val="0"/>
      <w:marTop w:val="0"/>
      <w:marBottom w:val="0"/>
      <w:divBdr>
        <w:top w:val="none" w:sz="0" w:space="0" w:color="auto"/>
        <w:left w:val="none" w:sz="0" w:space="0" w:color="auto"/>
        <w:bottom w:val="none" w:sz="0" w:space="0" w:color="auto"/>
        <w:right w:val="none" w:sz="0" w:space="0" w:color="auto"/>
      </w:divBdr>
    </w:div>
    <w:div w:id="1311444262">
      <w:bodyDiv w:val="1"/>
      <w:marLeft w:val="0"/>
      <w:marRight w:val="0"/>
      <w:marTop w:val="0"/>
      <w:marBottom w:val="0"/>
      <w:divBdr>
        <w:top w:val="none" w:sz="0" w:space="0" w:color="auto"/>
        <w:left w:val="none" w:sz="0" w:space="0" w:color="auto"/>
        <w:bottom w:val="none" w:sz="0" w:space="0" w:color="auto"/>
        <w:right w:val="none" w:sz="0" w:space="0" w:color="auto"/>
      </w:divBdr>
    </w:div>
    <w:div w:id="1329405313">
      <w:bodyDiv w:val="1"/>
      <w:marLeft w:val="0"/>
      <w:marRight w:val="0"/>
      <w:marTop w:val="0"/>
      <w:marBottom w:val="0"/>
      <w:divBdr>
        <w:top w:val="none" w:sz="0" w:space="0" w:color="auto"/>
        <w:left w:val="none" w:sz="0" w:space="0" w:color="auto"/>
        <w:bottom w:val="none" w:sz="0" w:space="0" w:color="auto"/>
        <w:right w:val="none" w:sz="0" w:space="0" w:color="auto"/>
      </w:divBdr>
    </w:div>
    <w:div w:id="1329478189">
      <w:bodyDiv w:val="1"/>
      <w:marLeft w:val="0"/>
      <w:marRight w:val="0"/>
      <w:marTop w:val="0"/>
      <w:marBottom w:val="0"/>
      <w:divBdr>
        <w:top w:val="none" w:sz="0" w:space="0" w:color="auto"/>
        <w:left w:val="none" w:sz="0" w:space="0" w:color="auto"/>
        <w:bottom w:val="none" w:sz="0" w:space="0" w:color="auto"/>
        <w:right w:val="none" w:sz="0" w:space="0" w:color="auto"/>
      </w:divBdr>
    </w:div>
    <w:div w:id="1352800021">
      <w:bodyDiv w:val="1"/>
      <w:marLeft w:val="0"/>
      <w:marRight w:val="0"/>
      <w:marTop w:val="0"/>
      <w:marBottom w:val="0"/>
      <w:divBdr>
        <w:top w:val="none" w:sz="0" w:space="0" w:color="auto"/>
        <w:left w:val="none" w:sz="0" w:space="0" w:color="auto"/>
        <w:bottom w:val="none" w:sz="0" w:space="0" w:color="auto"/>
        <w:right w:val="none" w:sz="0" w:space="0" w:color="auto"/>
      </w:divBdr>
    </w:div>
    <w:div w:id="1364749222">
      <w:bodyDiv w:val="1"/>
      <w:marLeft w:val="0"/>
      <w:marRight w:val="0"/>
      <w:marTop w:val="0"/>
      <w:marBottom w:val="0"/>
      <w:divBdr>
        <w:top w:val="none" w:sz="0" w:space="0" w:color="auto"/>
        <w:left w:val="none" w:sz="0" w:space="0" w:color="auto"/>
        <w:bottom w:val="none" w:sz="0" w:space="0" w:color="auto"/>
        <w:right w:val="none" w:sz="0" w:space="0" w:color="auto"/>
      </w:divBdr>
    </w:div>
    <w:div w:id="1374960424">
      <w:bodyDiv w:val="1"/>
      <w:marLeft w:val="0"/>
      <w:marRight w:val="0"/>
      <w:marTop w:val="0"/>
      <w:marBottom w:val="0"/>
      <w:divBdr>
        <w:top w:val="none" w:sz="0" w:space="0" w:color="auto"/>
        <w:left w:val="none" w:sz="0" w:space="0" w:color="auto"/>
        <w:bottom w:val="none" w:sz="0" w:space="0" w:color="auto"/>
        <w:right w:val="none" w:sz="0" w:space="0" w:color="auto"/>
      </w:divBdr>
      <w:divsChild>
        <w:div w:id="1878659983">
          <w:marLeft w:val="0"/>
          <w:marRight w:val="0"/>
          <w:marTop w:val="0"/>
          <w:marBottom w:val="0"/>
          <w:divBdr>
            <w:top w:val="none" w:sz="0" w:space="0" w:color="auto"/>
            <w:left w:val="none" w:sz="0" w:space="0" w:color="auto"/>
            <w:bottom w:val="none" w:sz="0" w:space="0" w:color="auto"/>
            <w:right w:val="none" w:sz="0" w:space="0" w:color="auto"/>
          </w:divBdr>
        </w:div>
        <w:div w:id="1571229657">
          <w:marLeft w:val="0"/>
          <w:marRight w:val="0"/>
          <w:marTop w:val="0"/>
          <w:marBottom w:val="0"/>
          <w:divBdr>
            <w:top w:val="none" w:sz="0" w:space="0" w:color="auto"/>
            <w:left w:val="none" w:sz="0" w:space="0" w:color="auto"/>
            <w:bottom w:val="none" w:sz="0" w:space="0" w:color="auto"/>
            <w:right w:val="none" w:sz="0" w:space="0" w:color="auto"/>
          </w:divBdr>
        </w:div>
        <w:div w:id="2105413782">
          <w:marLeft w:val="0"/>
          <w:marRight w:val="0"/>
          <w:marTop w:val="0"/>
          <w:marBottom w:val="0"/>
          <w:divBdr>
            <w:top w:val="none" w:sz="0" w:space="0" w:color="auto"/>
            <w:left w:val="none" w:sz="0" w:space="0" w:color="auto"/>
            <w:bottom w:val="none" w:sz="0" w:space="0" w:color="auto"/>
            <w:right w:val="none" w:sz="0" w:space="0" w:color="auto"/>
          </w:divBdr>
        </w:div>
      </w:divsChild>
    </w:div>
    <w:div w:id="1404568738">
      <w:bodyDiv w:val="1"/>
      <w:marLeft w:val="0"/>
      <w:marRight w:val="0"/>
      <w:marTop w:val="0"/>
      <w:marBottom w:val="0"/>
      <w:divBdr>
        <w:top w:val="none" w:sz="0" w:space="0" w:color="auto"/>
        <w:left w:val="none" w:sz="0" w:space="0" w:color="auto"/>
        <w:bottom w:val="none" w:sz="0" w:space="0" w:color="auto"/>
        <w:right w:val="none" w:sz="0" w:space="0" w:color="auto"/>
      </w:divBdr>
    </w:div>
    <w:div w:id="1435400124">
      <w:bodyDiv w:val="1"/>
      <w:marLeft w:val="0"/>
      <w:marRight w:val="0"/>
      <w:marTop w:val="0"/>
      <w:marBottom w:val="0"/>
      <w:divBdr>
        <w:top w:val="none" w:sz="0" w:space="0" w:color="auto"/>
        <w:left w:val="none" w:sz="0" w:space="0" w:color="auto"/>
        <w:bottom w:val="none" w:sz="0" w:space="0" w:color="auto"/>
        <w:right w:val="none" w:sz="0" w:space="0" w:color="auto"/>
      </w:divBdr>
      <w:divsChild>
        <w:div w:id="1177814838">
          <w:marLeft w:val="0"/>
          <w:marRight w:val="0"/>
          <w:marTop w:val="360"/>
          <w:marBottom w:val="180"/>
          <w:divBdr>
            <w:top w:val="none" w:sz="0" w:space="0" w:color="auto"/>
            <w:left w:val="none" w:sz="0" w:space="0" w:color="auto"/>
            <w:bottom w:val="none" w:sz="0" w:space="0" w:color="auto"/>
            <w:right w:val="none" w:sz="0" w:space="0" w:color="auto"/>
          </w:divBdr>
        </w:div>
        <w:div w:id="1036467816">
          <w:marLeft w:val="0"/>
          <w:marRight w:val="0"/>
          <w:marTop w:val="360"/>
          <w:marBottom w:val="180"/>
          <w:divBdr>
            <w:top w:val="none" w:sz="0" w:space="0" w:color="auto"/>
            <w:left w:val="none" w:sz="0" w:space="0" w:color="auto"/>
            <w:bottom w:val="none" w:sz="0" w:space="0" w:color="auto"/>
            <w:right w:val="none" w:sz="0" w:space="0" w:color="auto"/>
          </w:divBdr>
        </w:div>
        <w:div w:id="747774945">
          <w:marLeft w:val="0"/>
          <w:marRight w:val="0"/>
          <w:marTop w:val="180"/>
          <w:marBottom w:val="240"/>
          <w:divBdr>
            <w:top w:val="none" w:sz="0" w:space="0" w:color="auto"/>
            <w:left w:val="none" w:sz="0" w:space="0" w:color="auto"/>
            <w:bottom w:val="none" w:sz="0" w:space="0" w:color="auto"/>
            <w:right w:val="none" w:sz="0" w:space="0" w:color="auto"/>
          </w:divBdr>
        </w:div>
      </w:divsChild>
    </w:div>
    <w:div w:id="1437015918">
      <w:bodyDiv w:val="1"/>
      <w:marLeft w:val="0"/>
      <w:marRight w:val="0"/>
      <w:marTop w:val="0"/>
      <w:marBottom w:val="0"/>
      <w:divBdr>
        <w:top w:val="none" w:sz="0" w:space="0" w:color="auto"/>
        <w:left w:val="none" w:sz="0" w:space="0" w:color="auto"/>
        <w:bottom w:val="none" w:sz="0" w:space="0" w:color="auto"/>
        <w:right w:val="none" w:sz="0" w:space="0" w:color="auto"/>
      </w:divBdr>
      <w:divsChild>
        <w:div w:id="746880598">
          <w:marLeft w:val="0"/>
          <w:marRight w:val="0"/>
          <w:marTop w:val="0"/>
          <w:marBottom w:val="0"/>
          <w:divBdr>
            <w:top w:val="none" w:sz="0" w:space="0" w:color="auto"/>
            <w:left w:val="none" w:sz="0" w:space="0" w:color="auto"/>
            <w:bottom w:val="none" w:sz="0" w:space="0" w:color="auto"/>
            <w:right w:val="none" w:sz="0" w:space="0" w:color="auto"/>
          </w:divBdr>
          <w:divsChild>
            <w:div w:id="59596197">
              <w:marLeft w:val="0"/>
              <w:marRight w:val="0"/>
              <w:marTop w:val="0"/>
              <w:marBottom w:val="0"/>
              <w:divBdr>
                <w:top w:val="none" w:sz="0" w:space="0" w:color="auto"/>
                <w:left w:val="none" w:sz="0" w:space="0" w:color="auto"/>
                <w:bottom w:val="none" w:sz="0" w:space="0" w:color="auto"/>
                <w:right w:val="none" w:sz="0" w:space="0" w:color="auto"/>
              </w:divBdr>
              <w:divsChild>
                <w:div w:id="1604336010">
                  <w:marLeft w:val="0"/>
                  <w:marRight w:val="0"/>
                  <w:marTop w:val="0"/>
                  <w:marBottom w:val="0"/>
                  <w:divBdr>
                    <w:top w:val="none" w:sz="0" w:space="0" w:color="auto"/>
                    <w:left w:val="none" w:sz="0" w:space="0" w:color="auto"/>
                    <w:bottom w:val="none" w:sz="0" w:space="0" w:color="auto"/>
                    <w:right w:val="none" w:sz="0" w:space="0" w:color="auto"/>
                  </w:divBdr>
                  <w:divsChild>
                    <w:div w:id="1212884663">
                      <w:marLeft w:val="0"/>
                      <w:marRight w:val="0"/>
                      <w:marTop w:val="0"/>
                      <w:marBottom w:val="0"/>
                      <w:divBdr>
                        <w:top w:val="none" w:sz="0" w:space="0" w:color="auto"/>
                        <w:left w:val="none" w:sz="0" w:space="0" w:color="auto"/>
                        <w:bottom w:val="none" w:sz="0" w:space="0" w:color="auto"/>
                        <w:right w:val="none" w:sz="0" w:space="0" w:color="auto"/>
                      </w:divBdr>
                      <w:divsChild>
                        <w:div w:id="852643213">
                          <w:marLeft w:val="0"/>
                          <w:marRight w:val="0"/>
                          <w:marTop w:val="0"/>
                          <w:marBottom w:val="0"/>
                          <w:divBdr>
                            <w:top w:val="none" w:sz="0" w:space="0" w:color="auto"/>
                            <w:left w:val="none" w:sz="0" w:space="0" w:color="auto"/>
                            <w:bottom w:val="none" w:sz="0" w:space="0" w:color="auto"/>
                            <w:right w:val="none" w:sz="0" w:space="0" w:color="auto"/>
                          </w:divBdr>
                          <w:divsChild>
                            <w:div w:id="1764839995">
                              <w:marLeft w:val="0"/>
                              <w:marRight w:val="0"/>
                              <w:marTop w:val="0"/>
                              <w:marBottom w:val="0"/>
                              <w:divBdr>
                                <w:top w:val="none" w:sz="0" w:space="0" w:color="auto"/>
                                <w:left w:val="none" w:sz="0" w:space="0" w:color="auto"/>
                                <w:bottom w:val="none" w:sz="0" w:space="0" w:color="auto"/>
                                <w:right w:val="none" w:sz="0" w:space="0" w:color="auto"/>
                              </w:divBdr>
                              <w:divsChild>
                                <w:div w:id="1973051538">
                                  <w:marLeft w:val="0"/>
                                  <w:marRight w:val="0"/>
                                  <w:marTop w:val="0"/>
                                  <w:marBottom w:val="0"/>
                                  <w:divBdr>
                                    <w:top w:val="none" w:sz="0" w:space="0" w:color="auto"/>
                                    <w:left w:val="none" w:sz="0" w:space="0" w:color="auto"/>
                                    <w:bottom w:val="none" w:sz="0" w:space="0" w:color="auto"/>
                                    <w:right w:val="none" w:sz="0" w:space="0" w:color="auto"/>
                                  </w:divBdr>
                                  <w:divsChild>
                                    <w:div w:id="129055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273877">
      <w:bodyDiv w:val="1"/>
      <w:marLeft w:val="0"/>
      <w:marRight w:val="0"/>
      <w:marTop w:val="0"/>
      <w:marBottom w:val="0"/>
      <w:divBdr>
        <w:top w:val="none" w:sz="0" w:space="0" w:color="auto"/>
        <w:left w:val="none" w:sz="0" w:space="0" w:color="auto"/>
        <w:bottom w:val="none" w:sz="0" w:space="0" w:color="auto"/>
        <w:right w:val="none" w:sz="0" w:space="0" w:color="auto"/>
      </w:divBdr>
      <w:divsChild>
        <w:div w:id="1997371480">
          <w:marLeft w:val="0"/>
          <w:marRight w:val="0"/>
          <w:marTop w:val="0"/>
          <w:marBottom w:val="0"/>
          <w:divBdr>
            <w:top w:val="none" w:sz="0" w:space="0" w:color="auto"/>
            <w:left w:val="none" w:sz="0" w:space="0" w:color="auto"/>
            <w:bottom w:val="none" w:sz="0" w:space="0" w:color="auto"/>
            <w:right w:val="none" w:sz="0" w:space="0" w:color="auto"/>
          </w:divBdr>
        </w:div>
      </w:divsChild>
    </w:div>
    <w:div w:id="1450465360">
      <w:bodyDiv w:val="1"/>
      <w:marLeft w:val="0"/>
      <w:marRight w:val="0"/>
      <w:marTop w:val="0"/>
      <w:marBottom w:val="0"/>
      <w:divBdr>
        <w:top w:val="none" w:sz="0" w:space="0" w:color="auto"/>
        <w:left w:val="none" w:sz="0" w:space="0" w:color="auto"/>
        <w:bottom w:val="none" w:sz="0" w:space="0" w:color="auto"/>
        <w:right w:val="none" w:sz="0" w:space="0" w:color="auto"/>
      </w:divBdr>
    </w:div>
    <w:div w:id="1472138703">
      <w:bodyDiv w:val="1"/>
      <w:marLeft w:val="0"/>
      <w:marRight w:val="0"/>
      <w:marTop w:val="0"/>
      <w:marBottom w:val="0"/>
      <w:divBdr>
        <w:top w:val="none" w:sz="0" w:space="0" w:color="auto"/>
        <w:left w:val="none" w:sz="0" w:space="0" w:color="auto"/>
        <w:bottom w:val="none" w:sz="0" w:space="0" w:color="auto"/>
        <w:right w:val="none" w:sz="0" w:space="0" w:color="auto"/>
      </w:divBdr>
    </w:div>
    <w:div w:id="1481385692">
      <w:bodyDiv w:val="1"/>
      <w:marLeft w:val="0"/>
      <w:marRight w:val="0"/>
      <w:marTop w:val="0"/>
      <w:marBottom w:val="0"/>
      <w:divBdr>
        <w:top w:val="none" w:sz="0" w:space="0" w:color="auto"/>
        <w:left w:val="none" w:sz="0" w:space="0" w:color="auto"/>
        <w:bottom w:val="none" w:sz="0" w:space="0" w:color="auto"/>
        <w:right w:val="none" w:sz="0" w:space="0" w:color="auto"/>
      </w:divBdr>
      <w:divsChild>
        <w:div w:id="1339891439">
          <w:marLeft w:val="0"/>
          <w:marRight w:val="0"/>
          <w:marTop w:val="0"/>
          <w:marBottom w:val="0"/>
          <w:divBdr>
            <w:top w:val="none" w:sz="0" w:space="0" w:color="auto"/>
            <w:left w:val="none" w:sz="0" w:space="0" w:color="auto"/>
            <w:bottom w:val="none" w:sz="0" w:space="0" w:color="auto"/>
            <w:right w:val="none" w:sz="0" w:space="0" w:color="auto"/>
          </w:divBdr>
        </w:div>
      </w:divsChild>
    </w:div>
    <w:div w:id="1483737175">
      <w:bodyDiv w:val="1"/>
      <w:marLeft w:val="0"/>
      <w:marRight w:val="0"/>
      <w:marTop w:val="0"/>
      <w:marBottom w:val="0"/>
      <w:divBdr>
        <w:top w:val="none" w:sz="0" w:space="0" w:color="auto"/>
        <w:left w:val="none" w:sz="0" w:space="0" w:color="auto"/>
        <w:bottom w:val="none" w:sz="0" w:space="0" w:color="auto"/>
        <w:right w:val="none" w:sz="0" w:space="0" w:color="auto"/>
      </w:divBdr>
    </w:div>
    <w:div w:id="1485732301">
      <w:bodyDiv w:val="1"/>
      <w:marLeft w:val="0"/>
      <w:marRight w:val="0"/>
      <w:marTop w:val="0"/>
      <w:marBottom w:val="0"/>
      <w:divBdr>
        <w:top w:val="none" w:sz="0" w:space="0" w:color="auto"/>
        <w:left w:val="none" w:sz="0" w:space="0" w:color="auto"/>
        <w:bottom w:val="none" w:sz="0" w:space="0" w:color="auto"/>
        <w:right w:val="none" w:sz="0" w:space="0" w:color="auto"/>
      </w:divBdr>
    </w:div>
    <w:div w:id="1590962648">
      <w:bodyDiv w:val="1"/>
      <w:marLeft w:val="0"/>
      <w:marRight w:val="0"/>
      <w:marTop w:val="0"/>
      <w:marBottom w:val="0"/>
      <w:divBdr>
        <w:top w:val="none" w:sz="0" w:space="0" w:color="auto"/>
        <w:left w:val="none" w:sz="0" w:space="0" w:color="auto"/>
        <w:bottom w:val="none" w:sz="0" w:space="0" w:color="auto"/>
        <w:right w:val="none" w:sz="0" w:space="0" w:color="auto"/>
      </w:divBdr>
    </w:div>
    <w:div w:id="1611231545">
      <w:bodyDiv w:val="1"/>
      <w:marLeft w:val="0"/>
      <w:marRight w:val="0"/>
      <w:marTop w:val="0"/>
      <w:marBottom w:val="0"/>
      <w:divBdr>
        <w:top w:val="none" w:sz="0" w:space="0" w:color="auto"/>
        <w:left w:val="none" w:sz="0" w:space="0" w:color="auto"/>
        <w:bottom w:val="none" w:sz="0" w:space="0" w:color="auto"/>
        <w:right w:val="none" w:sz="0" w:space="0" w:color="auto"/>
      </w:divBdr>
    </w:div>
    <w:div w:id="1612779928">
      <w:bodyDiv w:val="1"/>
      <w:marLeft w:val="0"/>
      <w:marRight w:val="0"/>
      <w:marTop w:val="0"/>
      <w:marBottom w:val="0"/>
      <w:divBdr>
        <w:top w:val="none" w:sz="0" w:space="0" w:color="auto"/>
        <w:left w:val="none" w:sz="0" w:space="0" w:color="auto"/>
        <w:bottom w:val="none" w:sz="0" w:space="0" w:color="auto"/>
        <w:right w:val="none" w:sz="0" w:space="0" w:color="auto"/>
      </w:divBdr>
    </w:div>
    <w:div w:id="1647123891">
      <w:bodyDiv w:val="1"/>
      <w:marLeft w:val="0"/>
      <w:marRight w:val="0"/>
      <w:marTop w:val="0"/>
      <w:marBottom w:val="0"/>
      <w:divBdr>
        <w:top w:val="none" w:sz="0" w:space="0" w:color="auto"/>
        <w:left w:val="none" w:sz="0" w:space="0" w:color="auto"/>
        <w:bottom w:val="none" w:sz="0" w:space="0" w:color="auto"/>
        <w:right w:val="none" w:sz="0" w:space="0" w:color="auto"/>
      </w:divBdr>
    </w:div>
    <w:div w:id="1660230714">
      <w:bodyDiv w:val="1"/>
      <w:marLeft w:val="0"/>
      <w:marRight w:val="0"/>
      <w:marTop w:val="0"/>
      <w:marBottom w:val="0"/>
      <w:divBdr>
        <w:top w:val="none" w:sz="0" w:space="0" w:color="auto"/>
        <w:left w:val="none" w:sz="0" w:space="0" w:color="auto"/>
        <w:bottom w:val="none" w:sz="0" w:space="0" w:color="auto"/>
        <w:right w:val="none" w:sz="0" w:space="0" w:color="auto"/>
      </w:divBdr>
      <w:divsChild>
        <w:div w:id="33433445">
          <w:marLeft w:val="0"/>
          <w:marRight w:val="0"/>
          <w:marTop w:val="0"/>
          <w:marBottom w:val="0"/>
          <w:divBdr>
            <w:top w:val="none" w:sz="0" w:space="0" w:color="auto"/>
            <w:left w:val="none" w:sz="0" w:space="0" w:color="auto"/>
            <w:bottom w:val="none" w:sz="0" w:space="0" w:color="auto"/>
            <w:right w:val="none" w:sz="0" w:space="0" w:color="auto"/>
          </w:divBdr>
        </w:div>
        <w:div w:id="1682125527">
          <w:marLeft w:val="0"/>
          <w:marRight w:val="0"/>
          <w:marTop w:val="0"/>
          <w:marBottom w:val="0"/>
          <w:divBdr>
            <w:top w:val="none" w:sz="0" w:space="0" w:color="auto"/>
            <w:left w:val="none" w:sz="0" w:space="0" w:color="auto"/>
            <w:bottom w:val="none" w:sz="0" w:space="0" w:color="auto"/>
            <w:right w:val="none" w:sz="0" w:space="0" w:color="auto"/>
          </w:divBdr>
        </w:div>
        <w:div w:id="1912887561">
          <w:marLeft w:val="0"/>
          <w:marRight w:val="0"/>
          <w:marTop w:val="0"/>
          <w:marBottom w:val="0"/>
          <w:divBdr>
            <w:top w:val="none" w:sz="0" w:space="0" w:color="auto"/>
            <w:left w:val="none" w:sz="0" w:space="0" w:color="auto"/>
            <w:bottom w:val="none" w:sz="0" w:space="0" w:color="auto"/>
            <w:right w:val="none" w:sz="0" w:space="0" w:color="auto"/>
          </w:divBdr>
        </w:div>
        <w:div w:id="1402602616">
          <w:marLeft w:val="0"/>
          <w:marRight w:val="0"/>
          <w:marTop w:val="0"/>
          <w:marBottom w:val="0"/>
          <w:divBdr>
            <w:top w:val="none" w:sz="0" w:space="0" w:color="auto"/>
            <w:left w:val="none" w:sz="0" w:space="0" w:color="auto"/>
            <w:bottom w:val="none" w:sz="0" w:space="0" w:color="auto"/>
            <w:right w:val="none" w:sz="0" w:space="0" w:color="auto"/>
          </w:divBdr>
        </w:div>
        <w:div w:id="1812744136">
          <w:marLeft w:val="0"/>
          <w:marRight w:val="0"/>
          <w:marTop w:val="0"/>
          <w:marBottom w:val="0"/>
          <w:divBdr>
            <w:top w:val="none" w:sz="0" w:space="0" w:color="auto"/>
            <w:left w:val="none" w:sz="0" w:space="0" w:color="auto"/>
            <w:bottom w:val="none" w:sz="0" w:space="0" w:color="auto"/>
            <w:right w:val="none" w:sz="0" w:space="0" w:color="auto"/>
          </w:divBdr>
        </w:div>
        <w:div w:id="1555308671">
          <w:marLeft w:val="0"/>
          <w:marRight w:val="0"/>
          <w:marTop w:val="0"/>
          <w:marBottom w:val="0"/>
          <w:divBdr>
            <w:top w:val="none" w:sz="0" w:space="0" w:color="auto"/>
            <w:left w:val="none" w:sz="0" w:space="0" w:color="auto"/>
            <w:bottom w:val="none" w:sz="0" w:space="0" w:color="auto"/>
            <w:right w:val="none" w:sz="0" w:space="0" w:color="auto"/>
          </w:divBdr>
        </w:div>
        <w:div w:id="873814624">
          <w:marLeft w:val="0"/>
          <w:marRight w:val="0"/>
          <w:marTop w:val="0"/>
          <w:marBottom w:val="0"/>
          <w:divBdr>
            <w:top w:val="none" w:sz="0" w:space="0" w:color="auto"/>
            <w:left w:val="none" w:sz="0" w:space="0" w:color="auto"/>
            <w:bottom w:val="none" w:sz="0" w:space="0" w:color="auto"/>
            <w:right w:val="none" w:sz="0" w:space="0" w:color="auto"/>
          </w:divBdr>
        </w:div>
        <w:div w:id="1042749575">
          <w:marLeft w:val="0"/>
          <w:marRight w:val="0"/>
          <w:marTop w:val="0"/>
          <w:marBottom w:val="0"/>
          <w:divBdr>
            <w:top w:val="none" w:sz="0" w:space="0" w:color="auto"/>
            <w:left w:val="none" w:sz="0" w:space="0" w:color="auto"/>
            <w:bottom w:val="none" w:sz="0" w:space="0" w:color="auto"/>
            <w:right w:val="none" w:sz="0" w:space="0" w:color="auto"/>
          </w:divBdr>
        </w:div>
        <w:div w:id="2145346449">
          <w:marLeft w:val="0"/>
          <w:marRight w:val="0"/>
          <w:marTop w:val="0"/>
          <w:marBottom w:val="0"/>
          <w:divBdr>
            <w:top w:val="none" w:sz="0" w:space="0" w:color="auto"/>
            <w:left w:val="none" w:sz="0" w:space="0" w:color="auto"/>
            <w:bottom w:val="none" w:sz="0" w:space="0" w:color="auto"/>
            <w:right w:val="none" w:sz="0" w:space="0" w:color="auto"/>
          </w:divBdr>
        </w:div>
      </w:divsChild>
    </w:div>
    <w:div w:id="1714116200">
      <w:bodyDiv w:val="1"/>
      <w:marLeft w:val="0"/>
      <w:marRight w:val="0"/>
      <w:marTop w:val="0"/>
      <w:marBottom w:val="0"/>
      <w:divBdr>
        <w:top w:val="none" w:sz="0" w:space="0" w:color="auto"/>
        <w:left w:val="none" w:sz="0" w:space="0" w:color="auto"/>
        <w:bottom w:val="none" w:sz="0" w:space="0" w:color="auto"/>
        <w:right w:val="none" w:sz="0" w:space="0" w:color="auto"/>
      </w:divBdr>
    </w:div>
    <w:div w:id="1723139876">
      <w:bodyDiv w:val="1"/>
      <w:marLeft w:val="0"/>
      <w:marRight w:val="0"/>
      <w:marTop w:val="0"/>
      <w:marBottom w:val="0"/>
      <w:divBdr>
        <w:top w:val="none" w:sz="0" w:space="0" w:color="auto"/>
        <w:left w:val="none" w:sz="0" w:space="0" w:color="auto"/>
        <w:bottom w:val="none" w:sz="0" w:space="0" w:color="auto"/>
        <w:right w:val="none" w:sz="0" w:space="0" w:color="auto"/>
      </w:divBdr>
    </w:div>
    <w:div w:id="1736851733">
      <w:bodyDiv w:val="1"/>
      <w:marLeft w:val="0"/>
      <w:marRight w:val="0"/>
      <w:marTop w:val="0"/>
      <w:marBottom w:val="0"/>
      <w:divBdr>
        <w:top w:val="none" w:sz="0" w:space="0" w:color="auto"/>
        <w:left w:val="none" w:sz="0" w:space="0" w:color="auto"/>
        <w:bottom w:val="none" w:sz="0" w:space="0" w:color="auto"/>
        <w:right w:val="none" w:sz="0" w:space="0" w:color="auto"/>
      </w:divBdr>
    </w:div>
    <w:div w:id="1786384462">
      <w:bodyDiv w:val="1"/>
      <w:marLeft w:val="0"/>
      <w:marRight w:val="0"/>
      <w:marTop w:val="0"/>
      <w:marBottom w:val="0"/>
      <w:divBdr>
        <w:top w:val="none" w:sz="0" w:space="0" w:color="auto"/>
        <w:left w:val="none" w:sz="0" w:space="0" w:color="auto"/>
        <w:bottom w:val="none" w:sz="0" w:space="0" w:color="auto"/>
        <w:right w:val="none" w:sz="0" w:space="0" w:color="auto"/>
      </w:divBdr>
    </w:div>
    <w:div w:id="1792244844">
      <w:bodyDiv w:val="1"/>
      <w:marLeft w:val="0"/>
      <w:marRight w:val="0"/>
      <w:marTop w:val="0"/>
      <w:marBottom w:val="0"/>
      <w:divBdr>
        <w:top w:val="none" w:sz="0" w:space="0" w:color="auto"/>
        <w:left w:val="none" w:sz="0" w:space="0" w:color="auto"/>
        <w:bottom w:val="none" w:sz="0" w:space="0" w:color="auto"/>
        <w:right w:val="none" w:sz="0" w:space="0" w:color="auto"/>
      </w:divBdr>
    </w:div>
    <w:div w:id="1794639358">
      <w:bodyDiv w:val="1"/>
      <w:marLeft w:val="0"/>
      <w:marRight w:val="0"/>
      <w:marTop w:val="0"/>
      <w:marBottom w:val="0"/>
      <w:divBdr>
        <w:top w:val="none" w:sz="0" w:space="0" w:color="auto"/>
        <w:left w:val="none" w:sz="0" w:space="0" w:color="auto"/>
        <w:bottom w:val="none" w:sz="0" w:space="0" w:color="auto"/>
        <w:right w:val="none" w:sz="0" w:space="0" w:color="auto"/>
      </w:divBdr>
    </w:div>
    <w:div w:id="1801723054">
      <w:bodyDiv w:val="1"/>
      <w:marLeft w:val="0"/>
      <w:marRight w:val="0"/>
      <w:marTop w:val="0"/>
      <w:marBottom w:val="0"/>
      <w:divBdr>
        <w:top w:val="none" w:sz="0" w:space="0" w:color="auto"/>
        <w:left w:val="none" w:sz="0" w:space="0" w:color="auto"/>
        <w:bottom w:val="none" w:sz="0" w:space="0" w:color="auto"/>
        <w:right w:val="none" w:sz="0" w:space="0" w:color="auto"/>
      </w:divBdr>
    </w:div>
    <w:div w:id="1811171294">
      <w:bodyDiv w:val="1"/>
      <w:marLeft w:val="0"/>
      <w:marRight w:val="0"/>
      <w:marTop w:val="0"/>
      <w:marBottom w:val="0"/>
      <w:divBdr>
        <w:top w:val="none" w:sz="0" w:space="0" w:color="auto"/>
        <w:left w:val="none" w:sz="0" w:space="0" w:color="auto"/>
        <w:bottom w:val="none" w:sz="0" w:space="0" w:color="auto"/>
        <w:right w:val="none" w:sz="0" w:space="0" w:color="auto"/>
      </w:divBdr>
    </w:div>
    <w:div w:id="1813012803">
      <w:bodyDiv w:val="1"/>
      <w:marLeft w:val="0"/>
      <w:marRight w:val="0"/>
      <w:marTop w:val="0"/>
      <w:marBottom w:val="0"/>
      <w:divBdr>
        <w:top w:val="none" w:sz="0" w:space="0" w:color="auto"/>
        <w:left w:val="none" w:sz="0" w:space="0" w:color="auto"/>
        <w:bottom w:val="none" w:sz="0" w:space="0" w:color="auto"/>
        <w:right w:val="none" w:sz="0" w:space="0" w:color="auto"/>
      </w:divBdr>
    </w:div>
    <w:div w:id="1813643531">
      <w:bodyDiv w:val="1"/>
      <w:marLeft w:val="0"/>
      <w:marRight w:val="0"/>
      <w:marTop w:val="0"/>
      <w:marBottom w:val="0"/>
      <w:divBdr>
        <w:top w:val="none" w:sz="0" w:space="0" w:color="auto"/>
        <w:left w:val="none" w:sz="0" w:space="0" w:color="auto"/>
        <w:bottom w:val="none" w:sz="0" w:space="0" w:color="auto"/>
        <w:right w:val="none" w:sz="0" w:space="0" w:color="auto"/>
      </w:divBdr>
    </w:div>
    <w:div w:id="1875537658">
      <w:bodyDiv w:val="1"/>
      <w:marLeft w:val="0"/>
      <w:marRight w:val="0"/>
      <w:marTop w:val="0"/>
      <w:marBottom w:val="0"/>
      <w:divBdr>
        <w:top w:val="none" w:sz="0" w:space="0" w:color="auto"/>
        <w:left w:val="none" w:sz="0" w:space="0" w:color="auto"/>
        <w:bottom w:val="none" w:sz="0" w:space="0" w:color="auto"/>
        <w:right w:val="none" w:sz="0" w:space="0" w:color="auto"/>
      </w:divBdr>
    </w:div>
    <w:div w:id="1888057039">
      <w:bodyDiv w:val="1"/>
      <w:marLeft w:val="0"/>
      <w:marRight w:val="0"/>
      <w:marTop w:val="0"/>
      <w:marBottom w:val="0"/>
      <w:divBdr>
        <w:top w:val="none" w:sz="0" w:space="0" w:color="auto"/>
        <w:left w:val="none" w:sz="0" w:space="0" w:color="auto"/>
        <w:bottom w:val="none" w:sz="0" w:space="0" w:color="auto"/>
        <w:right w:val="none" w:sz="0" w:space="0" w:color="auto"/>
      </w:divBdr>
    </w:div>
    <w:div w:id="1891844995">
      <w:bodyDiv w:val="1"/>
      <w:marLeft w:val="0"/>
      <w:marRight w:val="0"/>
      <w:marTop w:val="0"/>
      <w:marBottom w:val="0"/>
      <w:divBdr>
        <w:top w:val="none" w:sz="0" w:space="0" w:color="auto"/>
        <w:left w:val="none" w:sz="0" w:space="0" w:color="auto"/>
        <w:bottom w:val="none" w:sz="0" w:space="0" w:color="auto"/>
        <w:right w:val="none" w:sz="0" w:space="0" w:color="auto"/>
      </w:divBdr>
    </w:div>
    <w:div w:id="1892694407">
      <w:bodyDiv w:val="1"/>
      <w:marLeft w:val="0"/>
      <w:marRight w:val="0"/>
      <w:marTop w:val="0"/>
      <w:marBottom w:val="0"/>
      <w:divBdr>
        <w:top w:val="none" w:sz="0" w:space="0" w:color="auto"/>
        <w:left w:val="none" w:sz="0" w:space="0" w:color="auto"/>
        <w:bottom w:val="none" w:sz="0" w:space="0" w:color="auto"/>
        <w:right w:val="none" w:sz="0" w:space="0" w:color="auto"/>
      </w:divBdr>
    </w:div>
    <w:div w:id="1908032833">
      <w:bodyDiv w:val="1"/>
      <w:marLeft w:val="0"/>
      <w:marRight w:val="0"/>
      <w:marTop w:val="0"/>
      <w:marBottom w:val="0"/>
      <w:divBdr>
        <w:top w:val="none" w:sz="0" w:space="0" w:color="auto"/>
        <w:left w:val="none" w:sz="0" w:space="0" w:color="auto"/>
        <w:bottom w:val="none" w:sz="0" w:space="0" w:color="auto"/>
        <w:right w:val="none" w:sz="0" w:space="0" w:color="auto"/>
      </w:divBdr>
      <w:divsChild>
        <w:div w:id="58360858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86109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399436">
      <w:bodyDiv w:val="1"/>
      <w:marLeft w:val="0"/>
      <w:marRight w:val="0"/>
      <w:marTop w:val="0"/>
      <w:marBottom w:val="0"/>
      <w:divBdr>
        <w:top w:val="none" w:sz="0" w:space="0" w:color="auto"/>
        <w:left w:val="none" w:sz="0" w:space="0" w:color="auto"/>
        <w:bottom w:val="none" w:sz="0" w:space="0" w:color="auto"/>
        <w:right w:val="none" w:sz="0" w:space="0" w:color="auto"/>
      </w:divBdr>
    </w:div>
    <w:div w:id="1944222568">
      <w:bodyDiv w:val="1"/>
      <w:marLeft w:val="0"/>
      <w:marRight w:val="0"/>
      <w:marTop w:val="0"/>
      <w:marBottom w:val="0"/>
      <w:divBdr>
        <w:top w:val="none" w:sz="0" w:space="0" w:color="auto"/>
        <w:left w:val="none" w:sz="0" w:space="0" w:color="auto"/>
        <w:bottom w:val="none" w:sz="0" w:space="0" w:color="auto"/>
        <w:right w:val="none" w:sz="0" w:space="0" w:color="auto"/>
      </w:divBdr>
    </w:div>
    <w:div w:id="1952856895">
      <w:bodyDiv w:val="1"/>
      <w:marLeft w:val="0"/>
      <w:marRight w:val="0"/>
      <w:marTop w:val="0"/>
      <w:marBottom w:val="0"/>
      <w:divBdr>
        <w:top w:val="none" w:sz="0" w:space="0" w:color="auto"/>
        <w:left w:val="none" w:sz="0" w:space="0" w:color="auto"/>
        <w:bottom w:val="none" w:sz="0" w:space="0" w:color="auto"/>
        <w:right w:val="none" w:sz="0" w:space="0" w:color="auto"/>
      </w:divBdr>
    </w:div>
    <w:div w:id="1982615828">
      <w:bodyDiv w:val="1"/>
      <w:marLeft w:val="0"/>
      <w:marRight w:val="0"/>
      <w:marTop w:val="0"/>
      <w:marBottom w:val="0"/>
      <w:divBdr>
        <w:top w:val="none" w:sz="0" w:space="0" w:color="auto"/>
        <w:left w:val="none" w:sz="0" w:space="0" w:color="auto"/>
        <w:bottom w:val="none" w:sz="0" w:space="0" w:color="auto"/>
        <w:right w:val="none" w:sz="0" w:space="0" w:color="auto"/>
      </w:divBdr>
    </w:div>
    <w:div w:id="2018581168">
      <w:bodyDiv w:val="1"/>
      <w:marLeft w:val="0"/>
      <w:marRight w:val="0"/>
      <w:marTop w:val="0"/>
      <w:marBottom w:val="0"/>
      <w:divBdr>
        <w:top w:val="none" w:sz="0" w:space="0" w:color="auto"/>
        <w:left w:val="none" w:sz="0" w:space="0" w:color="auto"/>
        <w:bottom w:val="none" w:sz="0" w:space="0" w:color="auto"/>
        <w:right w:val="none" w:sz="0" w:space="0" w:color="auto"/>
      </w:divBdr>
      <w:divsChild>
        <w:div w:id="174878871">
          <w:marLeft w:val="0"/>
          <w:marRight w:val="0"/>
          <w:marTop w:val="180"/>
          <w:marBottom w:val="240"/>
          <w:divBdr>
            <w:top w:val="none" w:sz="0" w:space="0" w:color="auto"/>
            <w:left w:val="none" w:sz="0" w:space="0" w:color="auto"/>
            <w:bottom w:val="none" w:sz="0" w:space="0" w:color="auto"/>
            <w:right w:val="none" w:sz="0" w:space="0" w:color="auto"/>
          </w:divBdr>
        </w:div>
      </w:divsChild>
    </w:div>
    <w:div w:id="2033720443">
      <w:bodyDiv w:val="1"/>
      <w:marLeft w:val="0"/>
      <w:marRight w:val="0"/>
      <w:marTop w:val="0"/>
      <w:marBottom w:val="0"/>
      <w:divBdr>
        <w:top w:val="none" w:sz="0" w:space="0" w:color="auto"/>
        <w:left w:val="none" w:sz="0" w:space="0" w:color="auto"/>
        <w:bottom w:val="none" w:sz="0" w:space="0" w:color="auto"/>
        <w:right w:val="none" w:sz="0" w:space="0" w:color="auto"/>
      </w:divBdr>
    </w:div>
    <w:div w:id="2036616222">
      <w:bodyDiv w:val="1"/>
      <w:marLeft w:val="0"/>
      <w:marRight w:val="0"/>
      <w:marTop w:val="0"/>
      <w:marBottom w:val="0"/>
      <w:divBdr>
        <w:top w:val="none" w:sz="0" w:space="0" w:color="auto"/>
        <w:left w:val="none" w:sz="0" w:space="0" w:color="auto"/>
        <w:bottom w:val="none" w:sz="0" w:space="0" w:color="auto"/>
        <w:right w:val="none" w:sz="0" w:space="0" w:color="auto"/>
      </w:divBdr>
    </w:div>
    <w:div w:id="2049257732">
      <w:bodyDiv w:val="1"/>
      <w:marLeft w:val="0"/>
      <w:marRight w:val="0"/>
      <w:marTop w:val="0"/>
      <w:marBottom w:val="0"/>
      <w:divBdr>
        <w:top w:val="none" w:sz="0" w:space="0" w:color="auto"/>
        <w:left w:val="none" w:sz="0" w:space="0" w:color="auto"/>
        <w:bottom w:val="none" w:sz="0" w:space="0" w:color="auto"/>
        <w:right w:val="none" w:sz="0" w:space="0" w:color="auto"/>
      </w:divBdr>
    </w:div>
    <w:div w:id="2064866477">
      <w:bodyDiv w:val="1"/>
      <w:marLeft w:val="0"/>
      <w:marRight w:val="0"/>
      <w:marTop w:val="0"/>
      <w:marBottom w:val="0"/>
      <w:divBdr>
        <w:top w:val="none" w:sz="0" w:space="0" w:color="auto"/>
        <w:left w:val="none" w:sz="0" w:space="0" w:color="auto"/>
        <w:bottom w:val="none" w:sz="0" w:space="0" w:color="auto"/>
        <w:right w:val="none" w:sz="0" w:space="0" w:color="auto"/>
      </w:divBdr>
    </w:div>
    <w:div w:id="2094546514">
      <w:bodyDiv w:val="1"/>
      <w:marLeft w:val="0"/>
      <w:marRight w:val="0"/>
      <w:marTop w:val="0"/>
      <w:marBottom w:val="0"/>
      <w:divBdr>
        <w:top w:val="none" w:sz="0" w:space="0" w:color="auto"/>
        <w:left w:val="none" w:sz="0" w:space="0" w:color="auto"/>
        <w:bottom w:val="none" w:sz="0" w:space="0" w:color="auto"/>
        <w:right w:val="none" w:sz="0" w:space="0" w:color="auto"/>
      </w:divBdr>
    </w:div>
    <w:div w:id="2117823879">
      <w:bodyDiv w:val="1"/>
      <w:marLeft w:val="0"/>
      <w:marRight w:val="0"/>
      <w:marTop w:val="0"/>
      <w:marBottom w:val="0"/>
      <w:divBdr>
        <w:top w:val="none" w:sz="0" w:space="0" w:color="auto"/>
        <w:left w:val="none" w:sz="0" w:space="0" w:color="auto"/>
        <w:bottom w:val="none" w:sz="0" w:space="0" w:color="auto"/>
        <w:right w:val="none" w:sz="0" w:space="0" w:color="auto"/>
      </w:divBdr>
    </w:div>
    <w:div w:id="2126538412">
      <w:bodyDiv w:val="1"/>
      <w:marLeft w:val="0"/>
      <w:marRight w:val="0"/>
      <w:marTop w:val="0"/>
      <w:marBottom w:val="0"/>
      <w:divBdr>
        <w:top w:val="none" w:sz="0" w:space="0" w:color="auto"/>
        <w:left w:val="none" w:sz="0" w:space="0" w:color="auto"/>
        <w:bottom w:val="none" w:sz="0" w:space="0" w:color="auto"/>
        <w:right w:val="none" w:sz="0" w:space="0" w:color="auto"/>
      </w:divBdr>
    </w:div>
    <w:div w:id="213073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chart" Target="charts/chart5.xml"/><Relationship Id="rId33" Type="http://schemas.openxmlformats.org/officeDocument/2006/relationships/hyperlink" Target="https://dhakabank.com.bd/"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dhakabank.com.bd/wp-content/uploads/2024/06/Dhaka-Bank-Annual-Report-202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4.xml"/><Relationship Id="rId32" Type="http://schemas.openxmlformats.org/officeDocument/2006/relationships/hyperlink" Target="https://www.investopedia.com/"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hart" Target="charts/chart3.xml"/><Relationship Id="rId28" Type="http://schemas.openxmlformats.org/officeDocument/2006/relationships/hyperlink" Target="https://dhakabank.com.bd/wp-content/uploads/2023/05/Dhaka-Bank-Limited_Annual-Report_2022.pdf" TargetMode="External"/><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hyperlink" Target="https://dhakabank.com.bd/wp-content/uploads/2026/06/Dhaka-Bank-Annual-Report-2025.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chart" Target="charts/chart2.xml"/><Relationship Id="rId27" Type="http://schemas.openxmlformats.org/officeDocument/2006/relationships/hyperlink" Target="https://dhakabank.com.bd/wp-content/uploads/2022/06/DBL-Annual-Report-2021_Final.pdf" TargetMode="External"/><Relationship Id="rId30" Type="http://schemas.openxmlformats.org/officeDocument/2006/relationships/hyperlink" Target="https://dhakabank.com.bd/wp-content/uploads/2025/07/Dhaka-Bank-Annual-Report-2024-v2.pdf" TargetMode="Externa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accent1"/>
                </a:solidFill>
              </a:rPr>
              <a:t>Dhaka Bank Go</a:t>
            </a:r>
            <a:r>
              <a:rPr lang="en-US" b="1" baseline="0">
                <a:solidFill>
                  <a:schemeClr val="accent1"/>
                </a:solidFill>
              </a:rPr>
              <a:t> Plus App Performance </a:t>
            </a:r>
            <a:endParaRPr lang="en-US" b="1">
              <a:solidFill>
                <a:schemeClr val="accent1"/>
              </a:solidFill>
            </a:endParaRPr>
          </a:p>
        </c:rich>
      </c:tx>
      <c:layout>
        <c:manualLayout>
          <c:xMode val="edge"/>
          <c:yMode val="edge"/>
          <c:x val="0.19328455818022749"/>
          <c:y val="2.7777777777777776E-2"/>
        </c:manualLayout>
      </c:layout>
      <c:overlay val="0"/>
      <c:spPr>
        <a:noFill/>
        <a:ln>
          <a:noFill/>
        </a:ln>
        <a:effectLst/>
      </c:spPr>
    </c:title>
    <c:autoTitleDeleted val="0"/>
    <c:plotArea>
      <c:layout/>
      <c:barChart>
        <c:barDir val="col"/>
        <c:grouping val="stacked"/>
        <c:varyColors val="0"/>
        <c:ser>
          <c:idx val="0"/>
          <c:order val="0"/>
          <c:tx>
            <c:strRef>
              <c:f>Sheet2!$A$3</c:f>
              <c:strCache>
                <c:ptCount val="1"/>
                <c:pt idx="0">
                  <c:v>Go Plus App Growth Rate</c:v>
                </c:pt>
              </c:strCache>
            </c:strRef>
          </c:tx>
          <c:spPr>
            <a:solidFill>
              <a:schemeClr val="accent1"/>
            </a:solidFill>
            <a:ln>
              <a:noFill/>
            </a:ln>
            <a:effectLst/>
          </c:spPr>
          <c:invertIfNegative val="0"/>
          <c:cat>
            <c:numRef>
              <c:f>Sheet2!$B$2:$F$2</c:f>
              <c:numCache>
                <c:formatCode>General</c:formatCode>
                <c:ptCount val="5"/>
                <c:pt idx="0">
                  <c:v>2021</c:v>
                </c:pt>
                <c:pt idx="1">
                  <c:v>2022</c:v>
                </c:pt>
                <c:pt idx="2">
                  <c:v>2023</c:v>
                </c:pt>
                <c:pt idx="3">
                  <c:v>2024</c:v>
                </c:pt>
                <c:pt idx="4">
                  <c:v>2025</c:v>
                </c:pt>
              </c:numCache>
            </c:numRef>
          </c:cat>
          <c:val>
            <c:numRef>
              <c:f>Sheet2!$B$3:$F$3</c:f>
              <c:numCache>
                <c:formatCode>0.00%</c:formatCode>
                <c:ptCount val="5"/>
                <c:pt idx="0">
                  <c:v>0.73099999999999998</c:v>
                </c:pt>
                <c:pt idx="1">
                  <c:v>0.31469999999999998</c:v>
                </c:pt>
                <c:pt idx="2">
                  <c:v>0.25340000000000001</c:v>
                </c:pt>
                <c:pt idx="3">
                  <c:v>0.18490000000000001</c:v>
                </c:pt>
                <c:pt idx="4">
                  <c:v>0.23089999999999999</c:v>
                </c:pt>
              </c:numCache>
            </c:numRef>
          </c:val>
          <c:extLst>
            <c:ext xmlns:c16="http://schemas.microsoft.com/office/drawing/2014/chart" uri="{C3380CC4-5D6E-409C-BE32-E72D297353CC}">
              <c16:uniqueId val="{00000000-7DDD-402C-9E22-0C79112C71DA}"/>
            </c:ext>
          </c:extLst>
        </c:ser>
        <c:ser>
          <c:idx val="1"/>
          <c:order val="1"/>
          <c:tx>
            <c:strRef>
              <c:f>Sheet2!$A$4</c:f>
              <c:strCache>
                <c:ptCount val="1"/>
                <c:pt idx="0">
                  <c:v>Revenue Proportion</c:v>
                </c:pt>
              </c:strCache>
            </c:strRef>
          </c:tx>
          <c:spPr>
            <a:solidFill>
              <a:schemeClr val="accent2"/>
            </a:solidFill>
            <a:ln>
              <a:noFill/>
            </a:ln>
            <a:effectLst/>
          </c:spPr>
          <c:invertIfNegative val="0"/>
          <c:cat>
            <c:numRef>
              <c:f>Sheet2!$B$2:$F$2</c:f>
              <c:numCache>
                <c:formatCode>General</c:formatCode>
                <c:ptCount val="5"/>
                <c:pt idx="0">
                  <c:v>2021</c:v>
                </c:pt>
                <c:pt idx="1">
                  <c:v>2022</c:v>
                </c:pt>
                <c:pt idx="2">
                  <c:v>2023</c:v>
                </c:pt>
                <c:pt idx="3">
                  <c:v>2024</c:v>
                </c:pt>
                <c:pt idx="4">
                  <c:v>2025</c:v>
                </c:pt>
              </c:numCache>
            </c:numRef>
          </c:cat>
          <c:val>
            <c:numRef>
              <c:f>Sheet2!$B$4:$F$4</c:f>
              <c:numCache>
                <c:formatCode>0.00%</c:formatCode>
                <c:ptCount val="5"/>
                <c:pt idx="0">
                  <c:v>0.74609999999999999</c:v>
                </c:pt>
                <c:pt idx="1">
                  <c:v>0.68420000000000003</c:v>
                </c:pt>
                <c:pt idx="2">
                  <c:v>0.51959999999999995</c:v>
                </c:pt>
                <c:pt idx="3">
                  <c:v>0.36570000000000003</c:v>
                </c:pt>
                <c:pt idx="4">
                  <c:v>0.28270000000000001</c:v>
                </c:pt>
              </c:numCache>
            </c:numRef>
          </c:val>
          <c:extLst>
            <c:ext xmlns:c16="http://schemas.microsoft.com/office/drawing/2014/chart" uri="{C3380CC4-5D6E-409C-BE32-E72D297353CC}">
              <c16:uniqueId val="{00000001-7DDD-402C-9E22-0C79112C71DA}"/>
            </c:ext>
          </c:extLst>
        </c:ser>
        <c:dLbls>
          <c:showLegendKey val="0"/>
          <c:showVal val="0"/>
          <c:showCatName val="0"/>
          <c:showSerName val="0"/>
          <c:showPercent val="0"/>
          <c:showBubbleSize val="0"/>
        </c:dLbls>
        <c:gapWidth val="150"/>
        <c:overlap val="100"/>
        <c:axId val="140335360"/>
        <c:axId val="140349824"/>
      </c:barChart>
      <c:catAx>
        <c:axId val="140335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349824"/>
        <c:crosses val="autoZero"/>
        <c:auto val="1"/>
        <c:lblAlgn val="ctr"/>
        <c:lblOffset val="100"/>
        <c:noMultiLvlLbl val="0"/>
      </c:catAx>
      <c:valAx>
        <c:axId val="1403498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335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accent1"/>
                </a:solidFill>
              </a:rPr>
              <a:t>ezybank</a:t>
            </a:r>
            <a:r>
              <a:rPr lang="en-US" b="1" baseline="0">
                <a:solidFill>
                  <a:schemeClr val="accent1"/>
                </a:solidFill>
              </a:rPr>
              <a:t> Platform: Growth and Revenue Proprtion</a:t>
            </a:r>
            <a:endParaRPr lang="en-US" b="1">
              <a:solidFill>
                <a:schemeClr val="accent1"/>
              </a:solidFill>
            </a:endParaRPr>
          </a:p>
        </c:rich>
      </c:tx>
      <c:overlay val="0"/>
      <c:spPr>
        <a:noFill/>
        <a:ln>
          <a:noFill/>
        </a:ln>
        <a:effectLst/>
      </c:spPr>
    </c:title>
    <c:autoTitleDeleted val="0"/>
    <c:plotArea>
      <c:layout/>
      <c:barChart>
        <c:barDir val="col"/>
        <c:grouping val="stacked"/>
        <c:varyColors val="0"/>
        <c:ser>
          <c:idx val="0"/>
          <c:order val="0"/>
          <c:tx>
            <c:strRef>
              <c:f>Sheet2!$A$19</c:f>
              <c:strCache>
                <c:ptCount val="1"/>
                <c:pt idx="0">
                  <c:v>EzyBank Growth Rate</c:v>
                </c:pt>
              </c:strCache>
            </c:strRef>
          </c:tx>
          <c:spPr>
            <a:solidFill>
              <a:schemeClr val="accent1"/>
            </a:solidFill>
            <a:ln>
              <a:noFill/>
            </a:ln>
            <a:effectLst/>
          </c:spPr>
          <c:invertIfNegative val="0"/>
          <c:cat>
            <c:numRef>
              <c:f>Sheet2!$B$18:$F$18</c:f>
              <c:numCache>
                <c:formatCode>General</c:formatCode>
                <c:ptCount val="5"/>
                <c:pt idx="0">
                  <c:v>2021</c:v>
                </c:pt>
                <c:pt idx="1">
                  <c:v>2022</c:v>
                </c:pt>
                <c:pt idx="2">
                  <c:v>2023</c:v>
                </c:pt>
                <c:pt idx="3">
                  <c:v>2024</c:v>
                </c:pt>
                <c:pt idx="4">
                  <c:v>2025</c:v>
                </c:pt>
              </c:numCache>
            </c:numRef>
          </c:cat>
          <c:val>
            <c:numRef>
              <c:f>Sheet2!$B$19:$F$19</c:f>
              <c:numCache>
                <c:formatCode>0.00%</c:formatCode>
                <c:ptCount val="5"/>
                <c:pt idx="0">
                  <c:v>1.5567</c:v>
                </c:pt>
                <c:pt idx="1">
                  <c:v>1.3306</c:v>
                </c:pt>
                <c:pt idx="2">
                  <c:v>0.872</c:v>
                </c:pt>
                <c:pt idx="3">
                  <c:v>0.70609999999999995</c:v>
                </c:pt>
                <c:pt idx="4">
                  <c:v>0.57099999999999995</c:v>
                </c:pt>
              </c:numCache>
            </c:numRef>
          </c:val>
          <c:extLst>
            <c:ext xmlns:c16="http://schemas.microsoft.com/office/drawing/2014/chart" uri="{C3380CC4-5D6E-409C-BE32-E72D297353CC}">
              <c16:uniqueId val="{00000000-A609-438B-A194-94B0A52102F5}"/>
            </c:ext>
          </c:extLst>
        </c:ser>
        <c:ser>
          <c:idx val="1"/>
          <c:order val="1"/>
          <c:tx>
            <c:strRef>
              <c:f>Sheet2!$A$20</c:f>
              <c:strCache>
                <c:ptCount val="1"/>
                <c:pt idx="0">
                  <c:v>Revenue Proportion</c:v>
                </c:pt>
              </c:strCache>
            </c:strRef>
          </c:tx>
          <c:spPr>
            <a:solidFill>
              <a:schemeClr val="accent2"/>
            </a:solidFill>
            <a:ln>
              <a:noFill/>
            </a:ln>
            <a:effectLst/>
          </c:spPr>
          <c:invertIfNegative val="0"/>
          <c:cat>
            <c:numRef>
              <c:f>Sheet2!$B$18:$F$18</c:f>
              <c:numCache>
                <c:formatCode>General</c:formatCode>
                <c:ptCount val="5"/>
                <c:pt idx="0">
                  <c:v>2021</c:v>
                </c:pt>
                <c:pt idx="1">
                  <c:v>2022</c:v>
                </c:pt>
                <c:pt idx="2">
                  <c:v>2023</c:v>
                </c:pt>
                <c:pt idx="3">
                  <c:v>2024</c:v>
                </c:pt>
                <c:pt idx="4">
                  <c:v>2025</c:v>
                </c:pt>
              </c:numCache>
            </c:numRef>
          </c:cat>
          <c:val>
            <c:numRef>
              <c:f>Sheet2!$B$20:$F$20</c:f>
              <c:numCache>
                <c:formatCode>0.00%</c:formatCode>
                <c:ptCount val="5"/>
                <c:pt idx="0">
                  <c:v>6.9199999999999998E-2</c:v>
                </c:pt>
                <c:pt idx="1">
                  <c:v>7.8899999999999998E-2</c:v>
                </c:pt>
                <c:pt idx="2">
                  <c:v>0.11559999999999999</c:v>
                </c:pt>
                <c:pt idx="3">
                  <c:v>0.14810000000000001</c:v>
                </c:pt>
                <c:pt idx="4">
                  <c:v>0.1696</c:v>
                </c:pt>
              </c:numCache>
            </c:numRef>
          </c:val>
          <c:extLst>
            <c:ext xmlns:c16="http://schemas.microsoft.com/office/drawing/2014/chart" uri="{C3380CC4-5D6E-409C-BE32-E72D297353CC}">
              <c16:uniqueId val="{00000001-A609-438B-A194-94B0A52102F5}"/>
            </c:ext>
          </c:extLst>
        </c:ser>
        <c:dLbls>
          <c:showLegendKey val="0"/>
          <c:showVal val="0"/>
          <c:showCatName val="0"/>
          <c:showSerName val="0"/>
          <c:showPercent val="0"/>
          <c:showBubbleSize val="0"/>
        </c:dLbls>
        <c:gapWidth val="150"/>
        <c:overlap val="100"/>
        <c:axId val="140373376"/>
        <c:axId val="140592256"/>
      </c:barChart>
      <c:catAx>
        <c:axId val="140373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592256"/>
        <c:crosses val="autoZero"/>
        <c:auto val="1"/>
        <c:lblAlgn val="ctr"/>
        <c:lblOffset val="100"/>
        <c:noMultiLvlLbl val="0"/>
      </c:catAx>
      <c:valAx>
        <c:axId val="1405922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373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baseline="0">
                <a:solidFill>
                  <a:schemeClr val="accent1"/>
                </a:solidFill>
              </a:rPr>
              <a:t>Bangla QR Network: Transaction Growth and Revenue Proportion</a:t>
            </a:r>
            <a:endParaRPr lang="en-US" b="1">
              <a:solidFill>
                <a:schemeClr val="accent1"/>
              </a:solidFill>
            </a:endParaRPr>
          </a:p>
        </c:rich>
      </c:tx>
      <c:overlay val="0"/>
      <c:spPr>
        <a:noFill/>
        <a:ln>
          <a:noFill/>
        </a:ln>
        <a:effectLst/>
      </c:spPr>
    </c:title>
    <c:autoTitleDeleted val="0"/>
    <c:plotArea>
      <c:layout/>
      <c:barChart>
        <c:barDir val="col"/>
        <c:grouping val="stacked"/>
        <c:varyColors val="0"/>
        <c:ser>
          <c:idx val="0"/>
          <c:order val="0"/>
          <c:tx>
            <c:strRef>
              <c:f>Sheet2!$A$37</c:f>
              <c:strCache>
                <c:ptCount val="1"/>
                <c:pt idx="0">
                  <c:v>Bangla QR Network Growth Rate</c:v>
                </c:pt>
              </c:strCache>
            </c:strRef>
          </c:tx>
          <c:spPr>
            <a:solidFill>
              <a:schemeClr val="accent1"/>
            </a:solidFill>
            <a:ln>
              <a:noFill/>
            </a:ln>
            <a:effectLst/>
          </c:spPr>
          <c:invertIfNegative val="0"/>
          <c:cat>
            <c:numRef>
              <c:f>Sheet2!$B$36:$F$36</c:f>
              <c:numCache>
                <c:formatCode>General</c:formatCode>
                <c:ptCount val="5"/>
                <c:pt idx="0">
                  <c:v>2021</c:v>
                </c:pt>
                <c:pt idx="1">
                  <c:v>2022</c:v>
                </c:pt>
                <c:pt idx="2">
                  <c:v>2023</c:v>
                </c:pt>
                <c:pt idx="3">
                  <c:v>2024</c:v>
                </c:pt>
                <c:pt idx="4">
                  <c:v>2025</c:v>
                </c:pt>
              </c:numCache>
            </c:numRef>
          </c:cat>
          <c:val>
            <c:numRef>
              <c:f>Sheet2!$B$37:$F$37</c:f>
              <c:numCache>
                <c:formatCode>0.00%</c:formatCode>
                <c:ptCount val="5"/>
                <c:pt idx="0">
                  <c:v>1.9176</c:v>
                </c:pt>
                <c:pt idx="1">
                  <c:v>2.9597000000000002</c:v>
                </c:pt>
                <c:pt idx="2">
                  <c:v>3.2006000000000001</c:v>
                </c:pt>
                <c:pt idx="3">
                  <c:v>1.8606</c:v>
                </c:pt>
                <c:pt idx="4">
                  <c:v>1.0763</c:v>
                </c:pt>
              </c:numCache>
            </c:numRef>
          </c:val>
          <c:extLst>
            <c:ext xmlns:c16="http://schemas.microsoft.com/office/drawing/2014/chart" uri="{C3380CC4-5D6E-409C-BE32-E72D297353CC}">
              <c16:uniqueId val="{00000000-EA09-4D12-92A5-52C881F8EE58}"/>
            </c:ext>
          </c:extLst>
        </c:ser>
        <c:ser>
          <c:idx val="1"/>
          <c:order val="1"/>
          <c:tx>
            <c:strRef>
              <c:f>Sheet2!$A$38</c:f>
              <c:strCache>
                <c:ptCount val="1"/>
                <c:pt idx="0">
                  <c:v>Revenue Proportion</c:v>
                </c:pt>
              </c:strCache>
            </c:strRef>
          </c:tx>
          <c:spPr>
            <a:solidFill>
              <a:schemeClr val="accent2"/>
            </a:solidFill>
            <a:ln>
              <a:noFill/>
            </a:ln>
            <a:effectLst/>
          </c:spPr>
          <c:invertIfNegative val="0"/>
          <c:cat>
            <c:numRef>
              <c:f>Sheet2!$B$36:$F$36</c:f>
              <c:numCache>
                <c:formatCode>General</c:formatCode>
                <c:ptCount val="5"/>
                <c:pt idx="0">
                  <c:v>2021</c:v>
                </c:pt>
                <c:pt idx="1">
                  <c:v>2022</c:v>
                </c:pt>
                <c:pt idx="2">
                  <c:v>2023</c:v>
                </c:pt>
                <c:pt idx="3">
                  <c:v>2024</c:v>
                </c:pt>
                <c:pt idx="4">
                  <c:v>2025</c:v>
                </c:pt>
              </c:numCache>
            </c:numRef>
          </c:cat>
          <c:val>
            <c:numRef>
              <c:f>Sheet2!$B$38:$F$38</c:f>
              <c:numCache>
                <c:formatCode>0.00%</c:formatCode>
                <c:ptCount val="5"/>
                <c:pt idx="0">
                  <c:v>3.1300000000000001E-2</c:v>
                </c:pt>
                <c:pt idx="1">
                  <c:v>7.8899999999999998E-2</c:v>
                </c:pt>
                <c:pt idx="2">
                  <c:v>0.19939999999999999</c:v>
                </c:pt>
                <c:pt idx="3">
                  <c:v>0.33510000000000001</c:v>
                </c:pt>
                <c:pt idx="4">
                  <c:v>0.42720000000000002</c:v>
                </c:pt>
              </c:numCache>
            </c:numRef>
          </c:val>
          <c:extLst>
            <c:ext xmlns:c16="http://schemas.microsoft.com/office/drawing/2014/chart" uri="{C3380CC4-5D6E-409C-BE32-E72D297353CC}">
              <c16:uniqueId val="{00000001-EA09-4D12-92A5-52C881F8EE58}"/>
            </c:ext>
          </c:extLst>
        </c:ser>
        <c:dLbls>
          <c:showLegendKey val="0"/>
          <c:showVal val="0"/>
          <c:showCatName val="0"/>
          <c:showSerName val="0"/>
          <c:showPercent val="0"/>
          <c:showBubbleSize val="0"/>
        </c:dLbls>
        <c:gapWidth val="150"/>
        <c:overlap val="100"/>
        <c:axId val="157428736"/>
        <c:axId val="157439488"/>
      </c:barChart>
      <c:catAx>
        <c:axId val="15742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439488"/>
        <c:crosses val="autoZero"/>
        <c:auto val="1"/>
        <c:lblAlgn val="ctr"/>
        <c:lblOffset val="100"/>
        <c:noMultiLvlLbl val="0"/>
      </c:catAx>
      <c:valAx>
        <c:axId val="1574394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428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baseline="0">
                <a:solidFill>
                  <a:schemeClr val="accent1"/>
                </a:solidFill>
              </a:rPr>
              <a:t>MFS Interoperability Hub: Transaction Growth and Revenue Proportion </a:t>
            </a:r>
            <a:endParaRPr lang="en-US" b="1">
              <a:solidFill>
                <a:schemeClr val="accent1"/>
              </a:solidFill>
            </a:endParaRPr>
          </a:p>
        </c:rich>
      </c:tx>
      <c:overlay val="0"/>
      <c:spPr>
        <a:noFill/>
        <a:ln>
          <a:noFill/>
        </a:ln>
        <a:effectLst/>
      </c:spPr>
    </c:title>
    <c:autoTitleDeleted val="0"/>
    <c:plotArea>
      <c:layout/>
      <c:barChart>
        <c:barDir val="col"/>
        <c:grouping val="stacked"/>
        <c:varyColors val="0"/>
        <c:ser>
          <c:idx val="0"/>
          <c:order val="0"/>
          <c:tx>
            <c:strRef>
              <c:f>Sheet2!$A$57</c:f>
              <c:strCache>
                <c:ptCount val="1"/>
                <c:pt idx="0">
                  <c:v>MFS Hub Growth Rate </c:v>
                </c:pt>
              </c:strCache>
            </c:strRef>
          </c:tx>
          <c:spPr>
            <a:solidFill>
              <a:schemeClr val="accent1"/>
            </a:solidFill>
            <a:ln>
              <a:noFill/>
            </a:ln>
            <a:effectLst/>
          </c:spPr>
          <c:invertIfNegative val="0"/>
          <c:cat>
            <c:numRef>
              <c:f>Sheet2!$B$56:$F$56</c:f>
              <c:numCache>
                <c:formatCode>General</c:formatCode>
                <c:ptCount val="5"/>
                <c:pt idx="0">
                  <c:v>2021</c:v>
                </c:pt>
                <c:pt idx="1">
                  <c:v>2022</c:v>
                </c:pt>
                <c:pt idx="2">
                  <c:v>2023</c:v>
                </c:pt>
                <c:pt idx="3">
                  <c:v>2024</c:v>
                </c:pt>
                <c:pt idx="4">
                  <c:v>2025</c:v>
                </c:pt>
              </c:numCache>
            </c:numRef>
          </c:cat>
          <c:val>
            <c:numRef>
              <c:f>Sheet2!$B$57:$F$57</c:f>
              <c:numCache>
                <c:formatCode>0.00%</c:formatCode>
                <c:ptCount val="5"/>
                <c:pt idx="0">
                  <c:v>1.1866000000000001</c:v>
                </c:pt>
                <c:pt idx="1">
                  <c:v>0.8841</c:v>
                </c:pt>
                <c:pt idx="2">
                  <c:v>1.0690999999999999</c:v>
                </c:pt>
                <c:pt idx="3">
                  <c:v>0.77629999999999999</c:v>
                </c:pt>
                <c:pt idx="4">
                  <c:v>0.5907</c:v>
                </c:pt>
              </c:numCache>
            </c:numRef>
          </c:val>
          <c:extLst>
            <c:ext xmlns:c16="http://schemas.microsoft.com/office/drawing/2014/chart" uri="{C3380CC4-5D6E-409C-BE32-E72D297353CC}">
              <c16:uniqueId val="{00000000-DA96-4871-AE59-0B98ADC014C1}"/>
            </c:ext>
          </c:extLst>
        </c:ser>
        <c:ser>
          <c:idx val="1"/>
          <c:order val="1"/>
          <c:tx>
            <c:strRef>
              <c:f>Sheet2!$A$58</c:f>
              <c:strCache>
                <c:ptCount val="1"/>
                <c:pt idx="0">
                  <c:v>Revenue Proportion</c:v>
                </c:pt>
              </c:strCache>
            </c:strRef>
          </c:tx>
          <c:spPr>
            <a:solidFill>
              <a:schemeClr val="accent2"/>
            </a:solidFill>
            <a:ln>
              <a:noFill/>
            </a:ln>
            <a:effectLst/>
          </c:spPr>
          <c:invertIfNegative val="0"/>
          <c:cat>
            <c:numRef>
              <c:f>Sheet2!$B$56:$F$56</c:f>
              <c:numCache>
                <c:formatCode>General</c:formatCode>
                <c:ptCount val="5"/>
                <c:pt idx="0">
                  <c:v>2021</c:v>
                </c:pt>
                <c:pt idx="1">
                  <c:v>2022</c:v>
                </c:pt>
                <c:pt idx="2">
                  <c:v>2023</c:v>
                </c:pt>
                <c:pt idx="3">
                  <c:v>2024</c:v>
                </c:pt>
                <c:pt idx="4">
                  <c:v>2025</c:v>
                </c:pt>
              </c:numCache>
            </c:numRef>
          </c:cat>
          <c:val>
            <c:numRef>
              <c:f>Sheet2!$B$58:$F$58</c:f>
              <c:numCache>
                <c:formatCode>0.00%</c:formatCode>
                <c:ptCount val="5"/>
                <c:pt idx="0">
                  <c:v>9.3299999999999994E-2</c:v>
                </c:pt>
                <c:pt idx="1">
                  <c:v>0.1203</c:v>
                </c:pt>
                <c:pt idx="2">
                  <c:v>0.16650000000000001</c:v>
                </c:pt>
                <c:pt idx="3">
                  <c:v>0.18340000000000001</c:v>
                </c:pt>
                <c:pt idx="4">
                  <c:v>0.19089999999999999</c:v>
                </c:pt>
              </c:numCache>
            </c:numRef>
          </c:val>
          <c:extLst>
            <c:ext xmlns:c16="http://schemas.microsoft.com/office/drawing/2014/chart" uri="{C3380CC4-5D6E-409C-BE32-E72D297353CC}">
              <c16:uniqueId val="{00000001-DA96-4871-AE59-0B98ADC014C1}"/>
            </c:ext>
          </c:extLst>
        </c:ser>
        <c:dLbls>
          <c:showLegendKey val="0"/>
          <c:showVal val="0"/>
          <c:showCatName val="0"/>
          <c:showSerName val="0"/>
          <c:showPercent val="0"/>
          <c:showBubbleSize val="0"/>
        </c:dLbls>
        <c:gapWidth val="150"/>
        <c:overlap val="100"/>
        <c:axId val="160874880"/>
        <c:axId val="160876416"/>
      </c:barChart>
      <c:catAx>
        <c:axId val="16087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876416"/>
        <c:crosses val="autoZero"/>
        <c:auto val="1"/>
        <c:lblAlgn val="ctr"/>
        <c:lblOffset val="100"/>
        <c:noMultiLvlLbl val="0"/>
      </c:catAx>
      <c:valAx>
        <c:axId val="1608764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874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baseline="0">
                <a:solidFill>
                  <a:schemeClr val="accent1"/>
                </a:solidFill>
                <a:effectLst/>
              </a:rPr>
              <a:t>National Interbank Clearing: Volume Growth and Revenue Proportion</a:t>
            </a:r>
            <a:endParaRPr lang="en-US">
              <a:solidFill>
                <a:schemeClr val="accent1"/>
              </a:solidFill>
            </a:endParaRPr>
          </a:p>
        </c:rich>
      </c:tx>
      <c:overlay val="0"/>
      <c:spPr>
        <a:noFill/>
        <a:ln>
          <a:noFill/>
        </a:ln>
        <a:effectLst/>
      </c:spPr>
    </c:title>
    <c:autoTitleDeleted val="0"/>
    <c:plotArea>
      <c:layout/>
      <c:barChart>
        <c:barDir val="col"/>
        <c:grouping val="stacked"/>
        <c:varyColors val="0"/>
        <c:ser>
          <c:idx val="0"/>
          <c:order val="0"/>
          <c:tx>
            <c:strRef>
              <c:f>Sheet2!$A$75</c:f>
              <c:strCache>
                <c:ptCount val="1"/>
                <c:pt idx="0">
                  <c:v>NPSB &amp; BEFTN Growth Rate</c:v>
                </c:pt>
              </c:strCache>
            </c:strRef>
          </c:tx>
          <c:spPr>
            <a:solidFill>
              <a:schemeClr val="accent1"/>
            </a:solidFill>
            <a:ln>
              <a:noFill/>
            </a:ln>
            <a:effectLst/>
          </c:spPr>
          <c:invertIfNegative val="0"/>
          <c:cat>
            <c:numRef>
              <c:f>Sheet2!$B$74:$F$74</c:f>
              <c:numCache>
                <c:formatCode>General</c:formatCode>
                <c:ptCount val="5"/>
                <c:pt idx="0">
                  <c:v>2021</c:v>
                </c:pt>
                <c:pt idx="1">
                  <c:v>2022</c:v>
                </c:pt>
                <c:pt idx="2">
                  <c:v>2023</c:v>
                </c:pt>
                <c:pt idx="3">
                  <c:v>2024</c:v>
                </c:pt>
                <c:pt idx="4">
                  <c:v>2025</c:v>
                </c:pt>
              </c:numCache>
            </c:numRef>
          </c:cat>
          <c:val>
            <c:numRef>
              <c:f>Sheet2!$B$75:$F$75</c:f>
              <c:numCache>
                <c:formatCode>0.00%</c:formatCode>
                <c:ptCount val="5"/>
                <c:pt idx="0">
                  <c:v>0.46429999999999999</c:v>
                </c:pt>
                <c:pt idx="1">
                  <c:v>0.3306</c:v>
                </c:pt>
                <c:pt idx="2">
                  <c:v>0.50319999999999998</c:v>
                </c:pt>
                <c:pt idx="3">
                  <c:v>0.60509999999999997</c:v>
                </c:pt>
                <c:pt idx="4">
                  <c:v>0.36840000000000001</c:v>
                </c:pt>
              </c:numCache>
            </c:numRef>
          </c:val>
          <c:extLst>
            <c:ext xmlns:c16="http://schemas.microsoft.com/office/drawing/2014/chart" uri="{C3380CC4-5D6E-409C-BE32-E72D297353CC}">
              <c16:uniqueId val="{00000000-6615-481A-A8D7-956B4005F411}"/>
            </c:ext>
          </c:extLst>
        </c:ser>
        <c:ser>
          <c:idx val="1"/>
          <c:order val="1"/>
          <c:tx>
            <c:strRef>
              <c:f>Sheet2!$A$76</c:f>
              <c:strCache>
                <c:ptCount val="1"/>
                <c:pt idx="0">
                  <c:v>Revenue Proportion</c:v>
                </c:pt>
              </c:strCache>
            </c:strRef>
          </c:tx>
          <c:spPr>
            <a:solidFill>
              <a:schemeClr val="accent2"/>
            </a:solidFill>
            <a:ln>
              <a:noFill/>
            </a:ln>
            <a:effectLst/>
          </c:spPr>
          <c:invertIfNegative val="0"/>
          <c:cat>
            <c:numRef>
              <c:f>Sheet2!$B$74:$F$74</c:f>
              <c:numCache>
                <c:formatCode>General</c:formatCode>
                <c:ptCount val="5"/>
                <c:pt idx="0">
                  <c:v>2021</c:v>
                </c:pt>
                <c:pt idx="1">
                  <c:v>2022</c:v>
                </c:pt>
                <c:pt idx="2">
                  <c:v>2023</c:v>
                </c:pt>
                <c:pt idx="3">
                  <c:v>2024</c:v>
                </c:pt>
                <c:pt idx="4">
                  <c:v>2025</c:v>
                </c:pt>
              </c:numCache>
            </c:numRef>
          </c:cat>
          <c:val>
            <c:numRef>
              <c:f>Sheet2!$B$76:$F$76</c:f>
              <c:numCache>
                <c:formatCode>0.00%</c:formatCode>
                <c:ptCount val="5"/>
                <c:pt idx="0">
                  <c:v>0.12939999999999999</c:v>
                </c:pt>
                <c:pt idx="1">
                  <c:v>0.11650000000000001</c:v>
                </c:pt>
                <c:pt idx="2">
                  <c:v>0.1145</c:v>
                </c:pt>
                <c:pt idx="3">
                  <c:v>0.1158</c:v>
                </c:pt>
                <c:pt idx="4">
                  <c:v>9.9099999999999994E-2</c:v>
                </c:pt>
              </c:numCache>
            </c:numRef>
          </c:val>
          <c:extLst>
            <c:ext xmlns:c16="http://schemas.microsoft.com/office/drawing/2014/chart" uri="{C3380CC4-5D6E-409C-BE32-E72D297353CC}">
              <c16:uniqueId val="{00000001-6615-481A-A8D7-956B4005F411}"/>
            </c:ext>
          </c:extLst>
        </c:ser>
        <c:dLbls>
          <c:showLegendKey val="0"/>
          <c:showVal val="0"/>
          <c:showCatName val="0"/>
          <c:showSerName val="0"/>
          <c:showPercent val="0"/>
          <c:showBubbleSize val="0"/>
        </c:dLbls>
        <c:gapWidth val="150"/>
        <c:overlap val="100"/>
        <c:axId val="172118784"/>
        <c:axId val="174105344"/>
      </c:barChart>
      <c:catAx>
        <c:axId val="172118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105344"/>
        <c:crosses val="autoZero"/>
        <c:auto val="1"/>
        <c:lblAlgn val="ctr"/>
        <c:lblOffset val="100"/>
        <c:noMultiLvlLbl val="0"/>
      </c:catAx>
      <c:valAx>
        <c:axId val="1741053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118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accent1"/>
                </a:solidFill>
              </a:rPr>
              <a:t>Customer</a:t>
            </a:r>
            <a:r>
              <a:rPr lang="en-US" b="1" baseline="0">
                <a:solidFill>
                  <a:schemeClr val="accent1"/>
                </a:solidFill>
              </a:rPr>
              <a:t> Preference for Digital Payment Services</a:t>
            </a:r>
            <a:endParaRPr lang="en-US" b="1">
              <a:solidFill>
                <a:schemeClr val="accent1"/>
              </a:solidFill>
            </a:endParaRPr>
          </a:p>
        </c:rich>
      </c:tx>
      <c:overlay val="0"/>
      <c:spPr>
        <a:noFill/>
        <a:ln>
          <a:noFill/>
        </a:ln>
        <a:effectLst/>
      </c:spPr>
    </c:title>
    <c:autoTitleDeleted val="0"/>
    <c:plotArea>
      <c:layout/>
      <c:barChart>
        <c:barDir val="col"/>
        <c:grouping val="stacked"/>
        <c:varyColors val="0"/>
        <c:ser>
          <c:idx val="0"/>
          <c:order val="0"/>
          <c:tx>
            <c:strRef>
              <c:f>Sheet2!$B$93</c:f>
              <c:strCache>
                <c:ptCount val="1"/>
                <c:pt idx="0">
                  <c:v>Number of Customers</c:v>
                </c:pt>
              </c:strCache>
            </c:strRef>
          </c:tx>
          <c:spPr>
            <a:solidFill>
              <a:schemeClr val="accent1"/>
            </a:solidFill>
            <a:ln>
              <a:noFill/>
            </a:ln>
            <a:effectLst/>
          </c:spPr>
          <c:invertIfNegative val="0"/>
          <c:cat>
            <c:strRef>
              <c:f>Sheet2!$A$94:$A$99</c:f>
              <c:strCache>
                <c:ptCount val="6"/>
                <c:pt idx="0">
                  <c:v>ezyBank Transactions</c:v>
                </c:pt>
                <c:pt idx="1">
                  <c:v>Digital Account Opening (ezyBank)</c:v>
                </c:pt>
                <c:pt idx="2">
                  <c:v>Bangla QR Payments</c:v>
                </c:pt>
                <c:pt idx="3">
                  <c:v>MFS Interoperability</c:v>
                </c:pt>
                <c:pt idx="4">
                  <c:v>BEFTN / RTGS / NPSB</c:v>
                </c:pt>
                <c:pt idx="5">
                  <c:v>Total</c:v>
                </c:pt>
              </c:strCache>
            </c:strRef>
          </c:cat>
          <c:val>
            <c:numRef>
              <c:f>Sheet2!$B$94:$B$99</c:f>
              <c:numCache>
                <c:formatCode>General</c:formatCode>
                <c:ptCount val="6"/>
                <c:pt idx="0">
                  <c:v>9</c:v>
                </c:pt>
                <c:pt idx="1">
                  <c:v>5</c:v>
                </c:pt>
                <c:pt idx="2">
                  <c:v>8</c:v>
                </c:pt>
                <c:pt idx="3">
                  <c:v>6</c:v>
                </c:pt>
                <c:pt idx="4">
                  <c:v>2</c:v>
                </c:pt>
                <c:pt idx="5">
                  <c:v>30</c:v>
                </c:pt>
              </c:numCache>
            </c:numRef>
          </c:val>
          <c:extLst>
            <c:ext xmlns:c16="http://schemas.microsoft.com/office/drawing/2014/chart" uri="{C3380CC4-5D6E-409C-BE32-E72D297353CC}">
              <c16:uniqueId val="{00000000-F827-42BF-ADEE-90002BD9C31A}"/>
            </c:ext>
          </c:extLst>
        </c:ser>
        <c:ser>
          <c:idx val="1"/>
          <c:order val="1"/>
          <c:tx>
            <c:strRef>
              <c:f>Sheet2!$C$93</c:f>
              <c:strCache>
                <c:ptCount val="1"/>
                <c:pt idx="0">
                  <c:v>Percentage (%)</c:v>
                </c:pt>
              </c:strCache>
            </c:strRef>
          </c:tx>
          <c:spPr>
            <a:solidFill>
              <a:schemeClr val="accent2"/>
            </a:solidFill>
            <a:ln>
              <a:noFill/>
            </a:ln>
            <a:effectLst/>
          </c:spPr>
          <c:invertIfNegative val="0"/>
          <c:cat>
            <c:strRef>
              <c:f>Sheet2!$A$94:$A$99</c:f>
              <c:strCache>
                <c:ptCount val="6"/>
                <c:pt idx="0">
                  <c:v>ezyBank Transactions</c:v>
                </c:pt>
                <c:pt idx="1">
                  <c:v>Digital Account Opening (ezyBank)</c:v>
                </c:pt>
                <c:pt idx="2">
                  <c:v>Bangla QR Payments</c:v>
                </c:pt>
                <c:pt idx="3">
                  <c:v>MFS Interoperability</c:v>
                </c:pt>
                <c:pt idx="4">
                  <c:v>BEFTN / RTGS / NPSB</c:v>
                </c:pt>
                <c:pt idx="5">
                  <c:v>Total</c:v>
                </c:pt>
              </c:strCache>
            </c:strRef>
          </c:cat>
          <c:val>
            <c:numRef>
              <c:f>Sheet2!$C$94:$C$99</c:f>
              <c:numCache>
                <c:formatCode>0.00%</c:formatCode>
                <c:ptCount val="6"/>
                <c:pt idx="0">
                  <c:v>0.3</c:v>
                </c:pt>
                <c:pt idx="1">
                  <c:v>0.16700000000000001</c:v>
                </c:pt>
                <c:pt idx="2">
                  <c:v>0.26700000000000002</c:v>
                </c:pt>
                <c:pt idx="3">
                  <c:v>0.2</c:v>
                </c:pt>
                <c:pt idx="4">
                  <c:v>6.6000000000000003E-2</c:v>
                </c:pt>
                <c:pt idx="5" formatCode="0%">
                  <c:v>1</c:v>
                </c:pt>
              </c:numCache>
            </c:numRef>
          </c:val>
          <c:extLst>
            <c:ext xmlns:c16="http://schemas.microsoft.com/office/drawing/2014/chart" uri="{C3380CC4-5D6E-409C-BE32-E72D297353CC}">
              <c16:uniqueId val="{00000001-F827-42BF-ADEE-90002BD9C31A}"/>
            </c:ext>
          </c:extLst>
        </c:ser>
        <c:dLbls>
          <c:showLegendKey val="0"/>
          <c:showVal val="0"/>
          <c:showCatName val="0"/>
          <c:showSerName val="0"/>
          <c:showPercent val="0"/>
          <c:showBubbleSize val="0"/>
        </c:dLbls>
        <c:gapWidth val="150"/>
        <c:overlap val="100"/>
        <c:axId val="208571008"/>
        <c:axId val="208626432"/>
      </c:barChart>
      <c:catAx>
        <c:axId val="208571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626432"/>
        <c:crosses val="autoZero"/>
        <c:auto val="1"/>
        <c:lblAlgn val="ctr"/>
        <c:lblOffset val="100"/>
        <c:noMultiLvlLbl val="0"/>
      </c:catAx>
      <c:valAx>
        <c:axId val="208626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571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0E518-6D17-4E88-AA95-FE133B07D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61</Pages>
  <Words>10930</Words>
  <Characters>62303</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Rumky Baroi</dc:creator>
  <cp:lastModifiedBy>Muhammad Enamul Haque</cp:lastModifiedBy>
  <cp:revision>4</cp:revision>
  <dcterms:created xsi:type="dcterms:W3CDTF">2026-07-22T06:45:00Z</dcterms:created>
  <dcterms:modified xsi:type="dcterms:W3CDTF">2026-08-02T09:13:00Z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bb9c068a-a569-4d9a-b86e-8dd79c1a9b3a</vt:lpwstr>
  </property>
</Properties>
</file>