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25B" w:rsidRDefault="001F725B" w:rsidP="001F725B"/>
    <w:p w:rsidR="001F725B" w:rsidRDefault="001F725B" w:rsidP="001F725B"/>
    <w:p w:rsidR="001F725B" w:rsidRDefault="001F725B" w:rsidP="001F725B">
      <w:r>
        <w:rPr>
          <w:noProof/>
          <w:lang w:val="en-US"/>
        </w:rPr>
        <w:drawing>
          <wp:anchor distT="0" distB="0" distL="114300" distR="114300" simplePos="0" relativeHeight="251659264" behindDoc="0" locked="0" layoutInCell="1" allowOverlap="1" wp14:anchorId="12E87FCE" wp14:editId="7C7BB60F">
            <wp:simplePos x="0" y="0"/>
            <wp:positionH relativeFrom="margin">
              <wp:align>center</wp:align>
            </wp:positionH>
            <wp:positionV relativeFrom="paragraph">
              <wp:posOffset>192405</wp:posOffset>
            </wp:positionV>
            <wp:extent cx="2286000" cy="20859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9">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anchor>
        </w:drawing>
      </w:r>
    </w:p>
    <w:p w:rsidR="001F725B" w:rsidRDefault="001F725B" w:rsidP="001F725B"/>
    <w:p w:rsidR="001F725B" w:rsidRPr="003A4C0B" w:rsidRDefault="00F17B50" w:rsidP="001F725B">
      <w:pPr>
        <w:jc w:val="center"/>
        <w:rPr>
          <w:rFonts w:ascii="Cambria" w:hAnsi="Cambria"/>
          <w:sz w:val="40"/>
        </w:rPr>
      </w:pPr>
      <w:r>
        <w:rPr>
          <w:rFonts w:ascii="Cambria" w:hAnsi="Cambria"/>
          <w:sz w:val="40"/>
        </w:rPr>
        <w:t>A</w:t>
      </w:r>
      <w:r w:rsidR="00281B8E">
        <w:rPr>
          <w:rFonts w:ascii="Cambria" w:hAnsi="Cambria"/>
          <w:sz w:val="40"/>
        </w:rPr>
        <w:t xml:space="preserve"> Project</w:t>
      </w:r>
      <w:r w:rsidR="001F725B" w:rsidRPr="003A4C0B">
        <w:rPr>
          <w:rFonts w:ascii="Cambria" w:hAnsi="Cambria"/>
          <w:sz w:val="40"/>
        </w:rPr>
        <w:t xml:space="preserve"> Report on</w:t>
      </w:r>
    </w:p>
    <w:p w:rsidR="001F725B" w:rsidRPr="001C6689" w:rsidRDefault="001F725B" w:rsidP="001F725B">
      <w:pPr>
        <w:spacing w:after="120" w:line="240" w:lineRule="auto"/>
        <w:jc w:val="center"/>
        <w:rPr>
          <w:rFonts w:ascii="Century" w:eastAsia="Adobe Fangsong Std R" w:hAnsi="Century"/>
          <w:b/>
          <w:sz w:val="36"/>
        </w:rPr>
      </w:pPr>
      <w:r>
        <w:rPr>
          <w:noProof/>
          <w:sz w:val="40"/>
          <w:lang w:val="en-US"/>
        </w:rPr>
        <mc:AlternateContent>
          <mc:Choice Requires="wps">
            <w:drawing>
              <wp:anchor distT="0" distB="0" distL="114300" distR="114300" simplePos="0" relativeHeight="251660288" behindDoc="0" locked="0" layoutInCell="1" allowOverlap="1">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1C7E4366"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rsidR="001F725B" w:rsidRPr="001C6689" w:rsidRDefault="001F725B" w:rsidP="001F725B">
      <w:pPr>
        <w:pBdr>
          <w:bottom w:val="single" w:sz="4" w:space="1" w:color="auto"/>
        </w:pBdr>
        <w:spacing w:after="120" w:line="240" w:lineRule="auto"/>
        <w:jc w:val="center"/>
        <w:rPr>
          <w:rFonts w:ascii="Century" w:eastAsia="Adobe Fangsong Std R" w:hAnsi="Century"/>
          <w:b/>
          <w:sz w:val="40"/>
        </w:rPr>
      </w:pPr>
      <w:r>
        <w:rPr>
          <w:rFonts w:ascii="Century" w:eastAsia="Adobe Fangsong Std R" w:hAnsi="Century"/>
          <w:b/>
          <w:sz w:val="40"/>
        </w:rPr>
        <w:t xml:space="preserve">The Corporate Governance Influence on Profitability: A study on </w:t>
      </w:r>
      <w:r w:rsidR="00281B8E">
        <w:rPr>
          <w:rFonts w:ascii="Century" w:eastAsia="Adobe Fangsong Std R" w:hAnsi="Century"/>
          <w:b/>
          <w:sz w:val="40"/>
        </w:rPr>
        <w:t>Pharmaceuticals Company</w:t>
      </w:r>
      <w:r>
        <w:rPr>
          <w:rFonts w:ascii="Century" w:eastAsia="Adobe Fangsong Std R" w:hAnsi="Century"/>
          <w:b/>
          <w:sz w:val="40"/>
        </w:rPr>
        <w:t xml:space="preserve"> of Bangladesh</w:t>
      </w:r>
    </w:p>
    <w:p w:rsidR="001F725B" w:rsidRDefault="001F725B" w:rsidP="001F725B">
      <w:pPr>
        <w:jc w:val="center"/>
        <w:rPr>
          <w:sz w:val="40"/>
        </w:rPr>
      </w:pPr>
    </w:p>
    <w:p w:rsidR="001F725B" w:rsidRDefault="001F725B" w:rsidP="001F725B">
      <w:pPr>
        <w:rPr>
          <w:sz w:val="40"/>
        </w:rPr>
      </w:pPr>
    </w:p>
    <w:p w:rsidR="001F725B" w:rsidRDefault="001F725B" w:rsidP="001F725B">
      <w:pPr>
        <w:jc w:val="center"/>
        <w:rPr>
          <w:sz w:val="40"/>
        </w:rPr>
      </w:pPr>
    </w:p>
    <w:p w:rsidR="001F725B" w:rsidRDefault="001F725B" w:rsidP="001F725B">
      <w:pPr>
        <w:jc w:val="center"/>
        <w:rPr>
          <w:sz w:val="40"/>
        </w:rPr>
      </w:pPr>
    </w:p>
    <w:p w:rsidR="001F725B" w:rsidRPr="003A4C0B" w:rsidRDefault="001F725B" w:rsidP="001F725B">
      <w:pPr>
        <w:jc w:val="center"/>
        <w:rPr>
          <w:rFonts w:ascii="Cambria" w:hAnsi="Cambria"/>
          <w:sz w:val="40"/>
        </w:rPr>
      </w:pPr>
    </w:p>
    <w:p w:rsidR="007E4578" w:rsidRDefault="007E4578" w:rsidP="007E4578">
      <w:pPr>
        <w:jc w:val="center"/>
        <w:rPr>
          <w:rFonts w:ascii="Cambria" w:hAnsi="Cambria"/>
          <w:b/>
          <w:sz w:val="40"/>
        </w:rPr>
      </w:pPr>
    </w:p>
    <w:p w:rsidR="007E4578" w:rsidRDefault="007E4578" w:rsidP="007E4578">
      <w:pPr>
        <w:jc w:val="center"/>
        <w:rPr>
          <w:rFonts w:ascii="Cambria" w:hAnsi="Cambria"/>
          <w:b/>
          <w:sz w:val="40"/>
        </w:rPr>
      </w:pPr>
    </w:p>
    <w:p w:rsidR="001F725B" w:rsidRPr="007E4578" w:rsidRDefault="001F725B" w:rsidP="007E4578">
      <w:pPr>
        <w:jc w:val="center"/>
        <w:rPr>
          <w:rFonts w:ascii="Cambria" w:hAnsi="Cambria"/>
          <w:b/>
          <w:sz w:val="40"/>
        </w:rPr>
      </w:pPr>
      <w:r w:rsidRPr="00281B8E">
        <w:rPr>
          <w:rFonts w:ascii="Cambria" w:hAnsi="Cambria"/>
          <w:b/>
          <w:sz w:val="40"/>
        </w:rPr>
        <w:t>UNITED INTERNATIONAL UNIVERSITY</w:t>
      </w:r>
      <w:r>
        <w:br w:type="page"/>
      </w:r>
    </w:p>
    <w:p w:rsidR="001F725B" w:rsidRPr="001C6689" w:rsidRDefault="001F725B" w:rsidP="001F725B">
      <w:pPr>
        <w:spacing w:after="120" w:line="240" w:lineRule="auto"/>
        <w:jc w:val="center"/>
        <w:rPr>
          <w:rFonts w:ascii="Century" w:eastAsia="Adobe Fangsong Std R" w:hAnsi="Century"/>
          <w:b/>
          <w:sz w:val="36"/>
        </w:rPr>
      </w:pPr>
    </w:p>
    <w:p w:rsidR="00281B8E" w:rsidRPr="00281B8E" w:rsidRDefault="00281B8E" w:rsidP="00EB070C">
      <w:pPr>
        <w:pBdr>
          <w:bottom w:val="single" w:sz="4" w:space="1" w:color="auto"/>
        </w:pBdr>
        <w:spacing w:after="120"/>
        <w:jc w:val="center"/>
        <w:rPr>
          <w:rFonts w:ascii="Century" w:eastAsia="Adobe Fangsong Std R" w:hAnsi="Century"/>
          <w:b/>
          <w:sz w:val="32"/>
        </w:rPr>
      </w:pPr>
      <w:r w:rsidRPr="00281B8E">
        <w:rPr>
          <w:rFonts w:ascii="Century" w:eastAsia="Adobe Fangsong Std R" w:hAnsi="Century"/>
          <w:b/>
          <w:sz w:val="32"/>
        </w:rPr>
        <w:t>THE CORPORATE GOVERNANCE INFLUENCE ON PROFITABILITY: A STUDY ON PHARMACEUTICALS COMPANY OF BANGLADESH</w:t>
      </w:r>
    </w:p>
    <w:p w:rsidR="001F725B" w:rsidRDefault="001F725B" w:rsidP="001F725B">
      <w:pPr>
        <w:jc w:val="center"/>
        <w:rPr>
          <w:rFonts w:cs="Times New Roman"/>
          <w:b/>
          <w:bCs/>
          <w:color w:val="C45911" w:themeColor="accent2" w:themeShade="BF"/>
          <w:sz w:val="28"/>
          <w:szCs w:val="28"/>
        </w:rPr>
      </w:pPr>
    </w:p>
    <w:p w:rsidR="001F725B" w:rsidRPr="00F70F6E" w:rsidRDefault="001F725B" w:rsidP="001F725B">
      <w:pPr>
        <w:jc w:val="center"/>
        <w:rPr>
          <w:rFonts w:cs="Times New Roman"/>
          <w:b/>
          <w:color w:val="C45911" w:themeColor="accent2" w:themeShade="BF"/>
          <w:sz w:val="28"/>
          <w:szCs w:val="28"/>
        </w:rPr>
      </w:pPr>
      <w:r w:rsidRPr="00F70F6E">
        <w:rPr>
          <w:rFonts w:cs="Times New Roman"/>
          <w:b/>
          <w:bCs/>
          <w:color w:val="C45911" w:themeColor="accent2" w:themeShade="BF"/>
          <w:sz w:val="28"/>
          <w:szCs w:val="28"/>
        </w:rPr>
        <w:t>SUBMITTED TO</w:t>
      </w:r>
    </w:p>
    <w:p w:rsidR="001F725B" w:rsidRPr="00F70F6E" w:rsidRDefault="001F725B" w:rsidP="00EB070C">
      <w:pPr>
        <w:jc w:val="center"/>
        <w:rPr>
          <w:rFonts w:cs="Times New Roman"/>
          <w:b/>
          <w:sz w:val="28"/>
          <w:szCs w:val="28"/>
        </w:rPr>
      </w:pPr>
      <w:r>
        <w:rPr>
          <w:rFonts w:cs="Times New Roman"/>
          <w:b/>
          <w:sz w:val="28"/>
          <w:szCs w:val="28"/>
        </w:rPr>
        <w:t>Mohammad Tariq Hasan</w:t>
      </w:r>
    </w:p>
    <w:p w:rsidR="001F725B" w:rsidRPr="00F70F6E" w:rsidRDefault="001F725B" w:rsidP="00EB070C">
      <w:pPr>
        <w:jc w:val="center"/>
        <w:rPr>
          <w:rFonts w:cs="Times New Roman"/>
          <w:sz w:val="28"/>
          <w:szCs w:val="28"/>
        </w:rPr>
      </w:pPr>
      <w:r w:rsidRPr="00F70F6E">
        <w:rPr>
          <w:rFonts w:cs="Times New Roman"/>
          <w:sz w:val="28"/>
          <w:szCs w:val="28"/>
        </w:rPr>
        <w:t>Assistant Professor</w:t>
      </w:r>
    </w:p>
    <w:p w:rsidR="001F725B" w:rsidRPr="00F70F6E" w:rsidRDefault="001F725B" w:rsidP="00EB070C">
      <w:pPr>
        <w:jc w:val="center"/>
        <w:rPr>
          <w:rFonts w:cs="Times New Roman"/>
          <w:sz w:val="28"/>
          <w:szCs w:val="28"/>
        </w:rPr>
      </w:pPr>
      <w:r w:rsidRPr="00F70F6E">
        <w:rPr>
          <w:rFonts w:cs="Times New Roman"/>
          <w:sz w:val="28"/>
          <w:szCs w:val="28"/>
        </w:rPr>
        <w:t>Faculty of Business and Economics</w:t>
      </w:r>
    </w:p>
    <w:p w:rsidR="001F725B" w:rsidRPr="00F70F6E" w:rsidRDefault="001F725B" w:rsidP="00EB070C">
      <w:pPr>
        <w:pStyle w:val="Default"/>
        <w:spacing w:line="360" w:lineRule="auto"/>
        <w:jc w:val="center"/>
        <w:rPr>
          <w:b/>
          <w:bCs/>
          <w:sz w:val="28"/>
          <w:szCs w:val="28"/>
        </w:rPr>
      </w:pPr>
      <w:r w:rsidRPr="00F70F6E">
        <w:rPr>
          <w:b/>
          <w:bCs/>
          <w:sz w:val="28"/>
          <w:szCs w:val="28"/>
        </w:rPr>
        <w:t>UNITED INTERNATIONAL UNIVERSITY</w:t>
      </w:r>
    </w:p>
    <w:p w:rsidR="001F725B" w:rsidRPr="00F70F6E" w:rsidRDefault="001F725B" w:rsidP="001F725B">
      <w:pPr>
        <w:pStyle w:val="Default"/>
        <w:spacing w:line="360" w:lineRule="auto"/>
        <w:rPr>
          <w:sz w:val="28"/>
          <w:szCs w:val="28"/>
        </w:rPr>
      </w:pPr>
    </w:p>
    <w:p w:rsidR="001F725B" w:rsidRPr="00F70F6E" w:rsidRDefault="001F725B" w:rsidP="001F725B">
      <w:pPr>
        <w:jc w:val="center"/>
        <w:rPr>
          <w:rFonts w:cs="Times New Roman"/>
          <w:b/>
          <w:color w:val="C45911" w:themeColor="accent2" w:themeShade="BF"/>
          <w:sz w:val="28"/>
          <w:szCs w:val="28"/>
        </w:rPr>
      </w:pPr>
      <w:r w:rsidRPr="00F70F6E">
        <w:rPr>
          <w:rFonts w:cs="Times New Roman"/>
          <w:b/>
          <w:bCs/>
          <w:color w:val="C45911" w:themeColor="accent2" w:themeShade="BF"/>
          <w:sz w:val="28"/>
          <w:szCs w:val="28"/>
        </w:rPr>
        <w:t>SUBMITTED BY</w:t>
      </w:r>
    </w:p>
    <w:p w:rsidR="001F725B" w:rsidRPr="00F70F6E" w:rsidRDefault="001F725B" w:rsidP="00EB070C">
      <w:pPr>
        <w:jc w:val="center"/>
        <w:rPr>
          <w:rFonts w:cs="Times New Roman"/>
          <w:b/>
          <w:sz w:val="28"/>
          <w:szCs w:val="28"/>
        </w:rPr>
      </w:pPr>
      <w:r>
        <w:rPr>
          <w:rFonts w:cs="Times New Roman"/>
          <w:b/>
          <w:sz w:val="28"/>
          <w:szCs w:val="28"/>
        </w:rPr>
        <w:t>Fahim Khan</w:t>
      </w:r>
    </w:p>
    <w:p w:rsidR="001F725B" w:rsidRPr="00F70F6E" w:rsidRDefault="001F725B" w:rsidP="00EB070C">
      <w:pPr>
        <w:jc w:val="center"/>
        <w:rPr>
          <w:rFonts w:cs="Times New Roman"/>
          <w:sz w:val="28"/>
          <w:szCs w:val="28"/>
        </w:rPr>
      </w:pPr>
      <w:r w:rsidRPr="00F70F6E">
        <w:rPr>
          <w:rFonts w:cs="Times New Roman"/>
          <w:sz w:val="28"/>
          <w:szCs w:val="28"/>
        </w:rPr>
        <w:t xml:space="preserve">ID: </w:t>
      </w:r>
      <w:r>
        <w:rPr>
          <w:rFonts w:cs="Times New Roman"/>
          <w:sz w:val="28"/>
          <w:szCs w:val="28"/>
        </w:rPr>
        <w:t>111 1</w:t>
      </w:r>
      <w:r w:rsidR="00AF299E">
        <w:rPr>
          <w:rFonts w:cs="Times New Roman"/>
          <w:sz w:val="28"/>
          <w:szCs w:val="28"/>
        </w:rPr>
        <w:t>51 171</w:t>
      </w:r>
    </w:p>
    <w:p w:rsidR="001F725B" w:rsidRPr="00F70F6E" w:rsidRDefault="001F725B" w:rsidP="00EB070C">
      <w:pPr>
        <w:jc w:val="center"/>
        <w:rPr>
          <w:rFonts w:cs="Times New Roman"/>
          <w:sz w:val="28"/>
          <w:szCs w:val="28"/>
        </w:rPr>
      </w:pPr>
      <w:r w:rsidRPr="00F70F6E">
        <w:rPr>
          <w:rFonts w:cs="Times New Roman"/>
          <w:sz w:val="28"/>
          <w:szCs w:val="28"/>
        </w:rPr>
        <w:t>Bachelor of Business Administration</w:t>
      </w:r>
    </w:p>
    <w:p w:rsidR="001F725B" w:rsidRPr="001F725B" w:rsidRDefault="00F17B50" w:rsidP="00EB070C">
      <w:pPr>
        <w:jc w:val="center"/>
        <w:rPr>
          <w:rFonts w:cs="Times New Roman"/>
          <w:b/>
          <w:sz w:val="28"/>
          <w:szCs w:val="28"/>
        </w:rPr>
      </w:pPr>
      <w:r w:rsidRPr="001F725B">
        <w:rPr>
          <w:rFonts w:cs="Times New Roman"/>
          <w:b/>
          <w:sz w:val="28"/>
          <w:szCs w:val="28"/>
        </w:rPr>
        <w:t>UNITED INTERNATIONAL UNIVERSITY</w:t>
      </w:r>
    </w:p>
    <w:p w:rsidR="001F725B" w:rsidRPr="00F70F6E" w:rsidRDefault="001F725B" w:rsidP="001F725B">
      <w:pPr>
        <w:jc w:val="center"/>
        <w:rPr>
          <w:rFonts w:cs="Times New Roman"/>
          <w:bCs/>
          <w:sz w:val="28"/>
          <w:szCs w:val="28"/>
        </w:rPr>
      </w:pPr>
    </w:p>
    <w:p w:rsidR="001F725B" w:rsidRDefault="001F725B" w:rsidP="001F725B">
      <w:pPr>
        <w:jc w:val="center"/>
        <w:rPr>
          <w:rFonts w:cs="Times New Roman"/>
          <w:b/>
          <w:bCs/>
          <w:sz w:val="28"/>
          <w:szCs w:val="28"/>
        </w:rPr>
      </w:pPr>
      <w:r w:rsidRPr="00F70F6E">
        <w:rPr>
          <w:rFonts w:cs="Times New Roman"/>
          <w:b/>
          <w:bCs/>
          <w:sz w:val="28"/>
          <w:szCs w:val="28"/>
        </w:rPr>
        <w:t>Date of Submission:</w:t>
      </w:r>
      <w:r w:rsidR="0022155D">
        <w:rPr>
          <w:rFonts w:cs="Times New Roman"/>
          <w:b/>
          <w:bCs/>
          <w:sz w:val="28"/>
          <w:szCs w:val="28"/>
        </w:rPr>
        <w:t xml:space="preserve"> November 25</w:t>
      </w:r>
      <w:r w:rsidR="00C47B1C">
        <w:rPr>
          <w:rFonts w:cs="Times New Roman"/>
          <w:b/>
          <w:bCs/>
          <w:sz w:val="28"/>
          <w:szCs w:val="28"/>
        </w:rPr>
        <w:t>,</w:t>
      </w:r>
      <w:r>
        <w:rPr>
          <w:rFonts w:cs="Times New Roman"/>
          <w:b/>
          <w:bCs/>
          <w:sz w:val="28"/>
          <w:szCs w:val="28"/>
        </w:rPr>
        <w:t xml:space="preserve"> 2019</w:t>
      </w:r>
    </w:p>
    <w:p w:rsidR="001F725B" w:rsidRDefault="001F725B" w:rsidP="001F725B">
      <w:pPr>
        <w:jc w:val="center"/>
      </w:pPr>
    </w:p>
    <w:p w:rsidR="001F725B" w:rsidRDefault="001F725B" w:rsidP="001F725B">
      <w:pPr>
        <w:jc w:val="center"/>
        <w:rPr>
          <w:rFonts w:ascii="Cambria" w:hAnsi="Cambria"/>
          <w:b/>
          <w:sz w:val="44"/>
        </w:rPr>
      </w:pPr>
      <w:r>
        <w:rPr>
          <w:noProof/>
          <w:lang w:val="en-US"/>
        </w:rPr>
        <mc:AlternateContent>
          <mc:Choice Requires="wps">
            <w:drawing>
              <wp:anchor distT="4294967295" distB="4294967295" distL="114300" distR="114300" simplePos="0" relativeHeight="251658240" behindDoc="0" locked="0" layoutInCell="1" allowOverlap="1">
                <wp:simplePos x="0" y="0"/>
                <wp:positionH relativeFrom="margin">
                  <wp:align>right</wp:align>
                </wp:positionH>
                <wp:positionV relativeFrom="paragraph">
                  <wp:posOffset>427989</wp:posOffset>
                </wp:positionV>
                <wp:extent cx="5704840"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04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4677BA" id="Straight Connector 4" o:spid="_x0000_s1026" style="position:absolute;flip:y;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398pt,33.7pt" to="847.2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" strokecolor="black [3200]" strokeweight=".5pt">
                <v:stroke joinstyle="miter"/>
                <o:lock v:ext="edit" shapetype="f"/>
                <w10:wrap anchorx="margin"/>
              </v:line>
            </w:pict>
          </mc:Fallback>
        </mc:AlternateContent>
      </w:r>
      <w:r>
        <w:rPr>
          <w:noProof/>
          <w:lang w:val="en-US"/>
        </w:rPr>
        <w:drawing>
          <wp:anchor distT="0" distB="0" distL="114300" distR="114300" simplePos="0" relativeHeight="251661312" behindDoc="0" locked="0" layoutInCell="1" allowOverlap="1" wp14:anchorId="31044E71" wp14:editId="0D421B99">
            <wp:simplePos x="0" y="0"/>
            <wp:positionH relativeFrom="margin">
              <wp:posOffset>2313305</wp:posOffset>
            </wp:positionH>
            <wp:positionV relativeFrom="paragraph">
              <wp:posOffset>769629</wp:posOffset>
            </wp:positionV>
            <wp:extent cx="1104900" cy="1008380"/>
            <wp:effectExtent l="0" t="0" r="0" b="12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9">
                      <a:extLst>
                        <a:ext uri="{28A0092B-C50C-407E-A947-70E740481C1C}">
                          <a14:useLocalDpi xmlns:a14="http://schemas.microsoft.com/office/drawing/2010/main" val="0"/>
                        </a:ext>
                      </a:extLst>
                    </a:blip>
                    <a:stretch>
                      <a:fillRect/>
                    </a:stretch>
                  </pic:blipFill>
                  <pic:spPr>
                    <a:xfrm>
                      <a:off x="0" y="0"/>
                      <a:ext cx="1104900" cy="1008380"/>
                    </a:xfrm>
                    <a:prstGeom prst="rect">
                      <a:avLst/>
                    </a:prstGeom>
                  </pic:spPr>
                </pic:pic>
              </a:graphicData>
            </a:graphic>
          </wp:anchor>
        </w:drawing>
      </w:r>
    </w:p>
    <w:p w:rsidR="001F725B" w:rsidRDefault="001F725B" w:rsidP="001F725B">
      <w:pPr>
        <w:spacing w:before="480"/>
        <w:jc w:val="center"/>
        <w:rPr>
          <w:rFonts w:ascii="Cambria" w:hAnsi="Cambria"/>
          <w:b/>
          <w:sz w:val="44"/>
        </w:rPr>
      </w:pPr>
      <w:r w:rsidRPr="003A4C0B">
        <w:rPr>
          <w:rFonts w:ascii="Cambria" w:hAnsi="Cambria"/>
          <w:b/>
          <w:sz w:val="44"/>
        </w:rPr>
        <w:t>UNITED INTERNATIONAL UNIVERSITY</w:t>
      </w:r>
    </w:p>
    <w:p w:rsidR="001F725B" w:rsidRDefault="001F725B" w:rsidP="001F725B">
      <w:pPr>
        <w:rPr>
          <w:rFonts w:cs="Times New Roman"/>
          <w:b/>
          <w:sz w:val="32"/>
        </w:rPr>
        <w:sectPr w:rsidR="001F725B" w:rsidSect="000F39FB">
          <w:headerReference w:type="default" r:id="rId10"/>
          <w:pgSz w:w="11906" w:h="16838"/>
          <w:pgMar w:top="1440" w:right="1440" w:bottom="1440" w:left="1440" w:header="708" w:footer="708"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08"/>
          <w:titlePg/>
          <w:docGrid w:linePitch="360"/>
        </w:sectPr>
      </w:pPr>
    </w:p>
    <w:p w:rsidR="002E357C" w:rsidRPr="002E357C" w:rsidRDefault="00281B8E" w:rsidP="002E357C">
      <w:pPr>
        <w:jc w:val="center"/>
        <w:rPr>
          <w:b/>
          <w:sz w:val="28"/>
        </w:rPr>
      </w:pPr>
      <w:r w:rsidRPr="002E357C">
        <w:rPr>
          <w:b/>
          <w:sz w:val="28"/>
        </w:rPr>
        <w:lastRenderedPageBreak/>
        <w:t>Acknowledgement</w:t>
      </w:r>
    </w:p>
    <w:p w:rsidR="002E357C" w:rsidRDefault="002E357C">
      <w:pPr>
        <w:rPr>
          <w:b/>
        </w:rPr>
      </w:pPr>
    </w:p>
    <w:p w:rsidR="002E357C" w:rsidRDefault="00E607B8" w:rsidP="00E607B8">
      <w:pPr>
        <w:jc w:val="both"/>
      </w:pPr>
      <w:r w:rsidRPr="00E607B8">
        <w:t>At the beginning of the study, I would show my gratitude towards the Almighty ALLAH and my parents for the continuous effort and support they are providing for me till now.</w:t>
      </w:r>
    </w:p>
    <w:p w:rsidR="00E607B8" w:rsidRDefault="00E607B8" w:rsidP="00E607B8">
      <w:pPr>
        <w:jc w:val="both"/>
      </w:pPr>
    </w:p>
    <w:p w:rsidR="002E357C" w:rsidRDefault="00442C23" w:rsidP="00E607B8">
      <w:pPr>
        <w:jc w:val="both"/>
      </w:pPr>
      <w:r w:rsidRPr="00442C23">
        <w:t xml:space="preserve">I would like to thanks my honourable finance course faculty as well as my project supervisor </w:t>
      </w:r>
      <w:r w:rsidRPr="00442C23">
        <w:rPr>
          <w:b/>
        </w:rPr>
        <w:t>Mohammad Tariq Hasan, Assistant Professor, Faculty of Business and Economics, United International University</w:t>
      </w:r>
      <w:r w:rsidRPr="00442C23">
        <w:t xml:space="preserve"> for the time and effort he had provided me while I was preparing my report. The report format that I had received from him helped me to understand how to prepare a professional project paper and what the steps that are required to prepare it are. A lot of guidance and motivation I have received from him and I am highly appreciated for his help to check my report and guide me if there were any changes were required.</w:t>
      </w:r>
    </w:p>
    <w:p w:rsidR="00442C23" w:rsidRDefault="00442C23" w:rsidP="00E607B8">
      <w:pPr>
        <w:jc w:val="both"/>
      </w:pPr>
    </w:p>
    <w:p w:rsidR="00442C23" w:rsidRDefault="00442C23" w:rsidP="00E607B8">
      <w:pPr>
        <w:jc w:val="both"/>
      </w:pPr>
      <w:r>
        <w:t xml:space="preserve">I want to thanks </w:t>
      </w:r>
      <w:r w:rsidRPr="00CD3348">
        <w:rPr>
          <w:b/>
        </w:rPr>
        <w:t xml:space="preserve">Md. </w:t>
      </w:r>
      <w:proofErr w:type="spellStart"/>
      <w:r w:rsidRPr="00CD3348">
        <w:rPr>
          <w:b/>
        </w:rPr>
        <w:t>Ashrafuzzaman</w:t>
      </w:r>
      <w:proofErr w:type="spellEnd"/>
      <w:r w:rsidRPr="00442C23">
        <w:t>, International Sales Manager at Modern Pharmaceuticals Limited</w:t>
      </w:r>
      <w:r w:rsidRPr="00CD3348">
        <w:rPr>
          <w:b/>
        </w:rPr>
        <w:t xml:space="preserve">; </w:t>
      </w:r>
      <w:proofErr w:type="spellStart"/>
      <w:r w:rsidRPr="00CD3348">
        <w:rPr>
          <w:b/>
        </w:rPr>
        <w:t>Mainul</w:t>
      </w:r>
      <w:proofErr w:type="spellEnd"/>
      <w:r w:rsidRPr="00CD3348">
        <w:rPr>
          <w:b/>
        </w:rPr>
        <w:t xml:space="preserve"> </w:t>
      </w:r>
      <w:proofErr w:type="spellStart"/>
      <w:r w:rsidRPr="00CD3348">
        <w:rPr>
          <w:b/>
        </w:rPr>
        <w:t>Haque</w:t>
      </w:r>
      <w:proofErr w:type="spellEnd"/>
      <w:r w:rsidRPr="00CD3348">
        <w:rPr>
          <w:b/>
        </w:rPr>
        <w:t>,</w:t>
      </w:r>
      <w:r w:rsidRPr="00442C23">
        <w:t xml:space="preserve"> General Manager at Globe Pharmaceutical Group of Companies Ltd; </w:t>
      </w:r>
      <w:proofErr w:type="spellStart"/>
      <w:r w:rsidRPr="00CD3348">
        <w:rPr>
          <w:b/>
        </w:rPr>
        <w:t>Shajedur</w:t>
      </w:r>
      <w:proofErr w:type="spellEnd"/>
      <w:r w:rsidRPr="00CD3348">
        <w:rPr>
          <w:b/>
        </w:rPr>
        <w:t xml:space="preserve"> </w:t>
      </w:r>
      <w:proofErr w:type="spellStart"/>
      <w:r w:rsidRPr="00CD3348">
        <w:rPr>
          <w:b/>
        </w:rPr>
        <w:t>Rahman</w:t>
      </w:r>
      <w:proofErr w:type="spellEnd"/>
      <w:r w:rsidRPr="00CD3348">
        <w:rPr>
          <w:b/>
        </w:rPr>
        <w:t xml:space="preserve">, </w:t>
      </w:r>
      <w:r w:rsidRPr="00442C23">
        <w:t>Deputy Manager at Beacon Pharmaceuticals Limited</w:t>
      </w:r>
      <w:r w:rsidR="00CD3348">
        <w:t>; to discuss the corporate governance issues of Bangladeshi pharmaceuticals company. I am highly obliged to them as they manage time for me from their valuable busy time.</w:t>
      </w:r>
    </w:p>
    <w:p w:rsidR="00CD3348" w:rsidRDefault="00CD3348" w:rsidP="00E607B8">
      <w:pPr>
        <w:jc w:val="both"/>
      </w:pPr>
    </w:p>
    <w:p w:rsidR="00CD3348" w:rsidRPr="00E607B8" w:rsidRDefault="00CD3348" w:rsidP="00E607B8">
      <w:pPr>
        <w:jc w:val="both"/>
      </w:pPr>
      <w:r>
        <w:t xml:space="preserve">Finally, I want to thanks all my friends and relative for helping me to understand several concepts that were difficult for me to understand alone. And I belief that without all of </w:t>
      </w:r>
      <w:r w:rsidR="006D1989">
        <w:t>their</w:t>
      </w:r>
      <w:r>
        <w:t xml:space="preserve"> help and support the report could not be a satisfactory one.</w:t>
      </w:r>
    </w:p>
    <w:p w:rsidR="002E357C" w:rsidRDefault="002E357C">
      <w:pPr>
        <w:rPr>
          <w:b/>
        </w:rPr>
      </w:pPr>
    </w:p>
    <w:p w:rsidR="002E357C" w:rsidRDefault="002E357C">
      <w:pPr>
        <w:spacing w:after="160" w:line="259" w:lineRule="auto"/>
        <w:rPr>
          <w:b/>
        </w:rPr>
      </w:pPr>
      <w:r>
        <w:rPr>
          <w:b/>
        </w:rPr>
        <w:br w:type="page"/>
      </w:r>
    </w:p>
    <w:p w:rsidR="00281B8E" w:rsidRPr="00AF299E" w:rsidRDefault="00281B8E">
      <w:pPr>
        <w:rPr>
          <w:b/>
        </w:rPr>
      </w:pPr>
    </w:p>
    <w:p w:rsidR="00281B8E" w:rsidRPr="002E357C" w:rsidRDefault="00281B8E" w:rsidP="002E357C">
      <w:pPr>
        <w:jc w:val="center"/>
        <w:rPr>
          <w:b/>
          <w:sz w:val="28"/>
        </w:rPr>
      </w:pPr>
      <w:r w:rsidRPr="002E357C">
        <w:rPr>
          <w:b/>
          <w:sz w:val="28"/>
        </w:rPr>
        <w:t>Letter of Transmittal</w:t>
      </w:r>
    </w:p>
    <w:p w:rsidR="002E357C" w:rsidRDefault="002E357C">
      <w:pPr>
        <w:rPr>
          <w:b/>
        </w:rPr>
      </w:pPr>
    </w:p>
    <w:p w:rsidR="002E357C" w:rsidRDefault="002E357C" w:rsidP="002E357C">
      <w:pPr>
        <w:spacing w:line="276" w:lineRule="auto"/>
        <w:rPr>
          <w:rFonts w:cs="Times New Roman"/>
          <w:szCs w:val="24"/>
        </w:rPr>
      </w:pPr>
      <w:r>
        <w:rPr>
          <w:rFonts w:cs="Times New Roman"/>
          <w:szCs w:val="24"/>
        </w:rPr>
        <w:t>To,</w:t>
      </w:r>
    </w:p>
    <w:p w:rsidR="002E357C" w:rsidRPr="002E357C" w:rsidRDefault="002E357C" w:rsidP="002E357C">
      <w:pPr>
        <w:spacing w:line="276" w:lineRule="auto"/>
        <w:rPr>
          <w:rFonts w:cs="Times New Roman"/>
          <w:szCs w:val="24"/>
        </w:rPr>
      </w:pPr>
      <w:r>
        <w:rPr>
          <w:rFonts w:cs="Times New Roman"/>
          <w:szCs w:val="24"/>
        </w:rPr>
        <w:t>Mohammad Tariq H</w:t>
      </w:r>
      <w:r w:rsidRPr="002E357C">
        <w:rPr>
          <w:rFonts w:cs="Times New Roman"/>
          <w:szCs w:val="24"/>
        </w:rPr>
        <w:t>asan</w:t>
      </w:r>
    </w:p>
    <w:p w:rsidR="002E357C" w:rsidRPr="002E357C" w:rsidRDefault="002E357C" w:rsidP="002E357C">
      <w:pPr>
        <w:spacing w:line="276" w:lineRule="auto"/>
        <w:rPr>
          <w:rFonts w:cs="Times New Roman"/>
          <w:szCs w:val="24"/>
        </w:rPr>
      </w:pPr>
      <w:r>
        <w:rPr>
          <w:rFonts w:cs="Times New Roman"/>
          <w:szCs w:val="24"/>
        </w:rPr>
        <w:t>Assistant P</w:t>
      </w:r>
      <w:r w:rsidRPr="002E357C">
        <w:rPr>
          <w:rFonts w:cs="Times New Roman"/>
          <w:szCs w:val="24"/>
        </w:rPr>
        <w:t>rofessor</w:t>
      </w:r>
      <w:r>
        <w:rPr>
          <w:rFonts w:cs="Times New Roman"/>
          <w:szCs w:val="24"/>
        </w:rPr>
        <w:t>,</w:t>
      </w:r>
    </w:p>
    <w:p w:rsidR="002E357C" w:rsidRPr="002E357C" w:rsidRDefault="002E357C" w:rsidP="002E357C">
      <w:pPr>
        <w:spacing w:line="276" w:lineRule="auto"/>
        <w:rPr>
          <w:rFonts w:cs="Times New Roman"/>
          <w:szCs w:val="24"/>
        </w:rPr>
      </w:pPr>
      <w:r>
        <w:rPr>
          <w:rFonts w:cs="Times New Roman"/>
          <w:szCs w:val="24"/>
        </w:rPr>
        <w:t>Faculty of Business and E</w:t>
      </w:r>
      <w:r w:rsidRPr="002E357C">
        <w:rPr>
          <w:rFonts w:cs="Times New Roman"/>
          <w:szCs w:val="24"/>
        </w:rPr>
        <w:t>conomics</w:t>
      </w:r>
      <w:r>
        <w:rPr>
          <w:rFonts w:cs="Times New Roman"/>
          <w:szCs w:val="24"/>
        </w:rPr>
        <w:t>,</w:t>
      </w:r>
    </w:p>
    <w:p w:rsidR="002E357C" w:rsidRPr="002E357C" w:rsidRDefault="002E357C" w:rsidP="002E357C">
      <w:pPr>
        <w:pStyle w:val="Default"/>
        <w:spacing w:line="276" w:lineRule="auto"/>
        <w:rPr>
          <w:bCs/>
        </w:rPr>
      </w:pPr>
      <w:r>
        <w:rPr>
          <w:bCs/>
        </w:rPr>
        <w:t>United International U</w:t>
      </w:r>
      <w:r w:rsidRPr="002E357C">
        <w:rPr>
          <w:bCs/>
        </w:rPr>
        <w:t>niversity</w:t>
      </w:r>
    </w:p>
    <w:p w:rsidR="002E357C" w:rsidRDefault="002E357C" w:rsidP="002E357C">
      <w:pPr>
        <w:rPr>
          <w:b/>
          <w:szCs w:val="24"/>
          <w:u w:val="single"/>
        </w:rPr>
      </w:pPr>
      <w:r w:rsidRPr="002E357C">
        <w:rPr>
          <w:b/>
          <w:szCs w:val="24"/>
        </w:rPr>
        <w:t xml:space="preserve">Subject: </w:t>
      </w:r>
      <w:r w:rsidRPr="002E357C">
        <w:rPr>
          <w:b/>
          <w:szCs w:val="24"/>
          <w:u w:val="single"/>
        </w:rPr>
        <w:t>Submission of project report</w:t>
      </w:r>
      <w:r>
        <w:rPr>
          <w:b/>
          <w:szCs w:val="24"/>
          <w:u w:val="single"/>
        </w:rPr>
        <w:t>.</w:t>
      </w:r>
    </w:p>
    <w:p w:rsidR="002E357C" w:rsidRDefault="002E357C" w:rsidP="002E357C">
      <w:pPr>
        <w:rPr>
          <w:szCs w:val="24"/>
        </w:rPr>
      </w:pPr>
      <w:r w:rsidRPr="002E357C">
        <w:rPr>
          <w:szCs w:val="24"/>
        </w:rPr>
        <w:t>Dear Sir,</w:t>
      </w:r>
    </w:p>
    <w:p w:rsidR="001C6427" w:rsidRDefault="002E357C" w:rsidP="00E607B8">
      <w:pPr>
        <w:spacing w:after="120"/>
        <w:jc w:val="both"/>
        <w:rPr>
          <w:rFonts w:eastAsia="Adobe Fangsong Std R" w:cs="Times New Roman"/>
        </w:rPr>
      </w:pPr>
      <w:r>
        <w:rPr>
          <w:szCs w:val="24"/>
        </w:rPr>
        <w:t>I would like to inform you that I have recently prepared my project report on</w:t>
      </w:r>
      <w:r w:rsidR="001C6427">
        <w:rPr>
          <w:szCs w:val="24"/>
        </w:rPr>
        <w:t xml:space="preserve"> “</w:t>
      </w:r>
      <w:r w:rsidR="001C6427" w:rsidRPr="001C6427">
        <w:rPr>
          <w:rFonts w:eastAsia="Adobe Fangsong Std R" w:cs="Times New Roman"/>
        </w:rPr>
        <w:t xml:space="preserve">the corporate governance influence on profitability: a study on pharmaceuticals company of </w:t>
      </w:r>
      <w:r w:rsidR="001C6427">
        <w:rPr>
          <w:rFonts w:eastAsia="Adobe Fangsong Std R" w:cs="Times New Roman"/>
        </w:rPr>
        <w:t>Bangladesh”.</w:t>
      </w:r>
    </w:p>
    <w:p w:rsidR="001C6427" w:rsidRDefault="001C6427" w:rsidP="00E607B8">
      <w:pPr>
        <w:spacing w:after="120"/>
        <w:jc w:val="both"/>
        <w:rPr>
          <w:rFonts w:eastAsia="Adobe Fangsong Std R" w:cs="Times New Roman"/>
        </w:rPr>
      </w:pPr>
      <w:r w:rsidRPr="001C6427">
        <w:rPr>
          <w:rFonts w:eastAsia="Adobe Fangsong Std R" w:cs="Times New Roman"/>
        </w:rPr>
        <w:t>Bangladesh has many areas to boast about, and the pharmaceutical sector is undoubtedly one of the sectors, but the sector is the second-largest contributor to the Bangladeshi economy. About 5% of local pharmaceutical companies cover drug needs and the rest are imported.</w:t>
      </w:r>
      <w:r>
        <w:rPr>
          <w:rFonts w:eastAsia="Adobe Fangsong Std R" w:cs="Times New Roman"/>
        </w:rPr>
        <w:t xml:space="preserve"> </w:t>
      </w:r>
    </w:p>
    <w:p w:rsidR="00E607B8" w:rsidRDefault="001C6427" w:rsidP="00E607B8">
      <w:pPr>
        <w:spacing w:after="120"/>
        <w:jc w:val="both"/>
        <w:rPr>
          <w:rFonts w:eastAsia="Adobe Fangsong Std R" w:cs="Times New Roman"/>
        </w:rPr>
      </w:pPr>
      <w:r>
        <w:rPr>
          <w:rFonts w:eastAsia="Adobe Fangsong Std R" w:cs="Times New Roman"/>
        </w:rPr>
        <w:t>The study is going to analyse the impacts or influences of corporate governance on the profitability of the pharmaceutical industries.</w:t>
      </w:r>
      <w:r w:rsidR="009C24F6">
        <w:rPr>
          <w:rFonts w:eastAsia="Adobe Fangsong Std R" w:cs="Times New Roman"/>
        </w:rPr>
        <w:t xml:space="preserve"> We know that </w:t>
      </w:r>
      <w:r w:rsidR="00E607B8">
        <w:rPr>
          <w:rFonts w:eastAsia="Adobe Fangsong Std R" w:cs="Times New Roman"/>
        </w:rPr>
        <w:t>c</w:t>
      </w:r>
      <w:r w:rsidR="009C24F6" w:rsidRPr="009C24F6">
        <w:rPr>
          <w:rFonts w:eastAsia="Adobe Fangsong Std R" w:cs="Times New Roman"/>
        </w:rPr>
        <w:t>orporate governance is the set of systems, mechanisms, and processes used to control and manage businesses. Governance structures and principles identify the division of rights and responsibilities among the various actors of the society (such as the shareholders, board of directors, re</w:t>
      </w:r>
      <w:r w:rsidR="00E607B8">
        <w:rPr>
          <w:rFonts w:eastAsia="Adobe Fangsong Std R" w:cs="Times New Roman"/>
        </w:rPr>
        <w:t xml:space="preserve">gulators, creditors, officers, </w:t>
      </w:r>
      <w:r w:rsidR="009C24F6" w:rsidRPr="009C24F6">
        <w:rPr>
          <w:rFonts w:eastAsia="Adobe Fangsong Std R" w:cs="Times New Roman"/>
        </w:rPr>
        <w:t>auditors, and other interested parties) and contain the regulations and policies for making business decisions. It is necessary due to the possibility of conflicts of interest between the parties involved, mainly between shareholders and management or between shareholders.</w:t>
      </w:r>
      <w:r w:rsidR="00E607B8">
        <w:rPr>
          <w:rFonts w:eastAsia="Adobe Fangsong Std R" w:cs="Times New Roman"/>
        </w:rPr>
        <w:t xml:space="preserve"> Therefore the study purpose is to analyse the impacts of these corporate governance on the profitability of the pharmaceuticals company.</w:t>
      </w:r>
    </w:p>
    <w:p w:rsidR="00E607B8" w:rsidRDefault="00E607B8" w:rsidP="00E607B8">
      <w:pPr>
        <w:spacing w:after="120"/>
        <w:jc w:val="both"/>
        <w:rPr>
          <w:rFonts w:eastAsia="Adobe Fangsong Std R" w:cs="Times New Roman"/>
        </w:rPr>
      </w:pPr>
      <w:r>
        <w:rPr>
          <w:rFonts w:eastAsia="Adobe Fangsong Std R" w:cs="Times New Roman"/>
        </w:rPr>
        <w:t xml:space="preserve">I am highly appreciated to the report guideline you had provided to me and I want to ensure you that the information used in this study are valid and true. </w:t>
      </w:r>
    </w:p>
    <w:p w:rsidR="00E607B8" w:rsidRDefault="00E607B8" w:rsidP="00E607B8">
      <w:pPr>
        <w:spacing w:after="120"/>
        <w:jc w:val="both"/>
        <w:rPr>
          <w:rFonts w:eastAsia="Adobe Fangsong Std R" w:cs="Times New Roman"/>
        </w:rPr>
      </w:pPr>
      <w:r>
        <w:rPr>
          <w:rFonts w:eastAsia="Adobe Fangsong Std R" w:cs="Times New Roman"/>
        </w:rPr>
        <w:t>I, therefore, pray and hope that your honour would be kind enough to accept my project report and oblige thereby.</w:t>
      </w:r>
    </w:p>
    <w:p w:rsidR="00E607B8" w:rsidRDefault="00E607B8" w:rsidP="00E607B8">
      <w:pPr>
        <w:spacing w:after="120" w:line="240" w:lineRule="auto"/>
        <w:jc w:val="both"/>
        <w:rPr>
          <w:rFonts w:eastAsia="Adobe Fangsong Std R" w:cs="Times New Roman"/>
        </w:rPr>
      </w:pPr>
      <w:r>
        <w:rPr>
          <w:rFonts w:eastAsia="Adobe Fangsong Std R" w:cs="Times New Roman"/>
        </w:rPr>
        <w:t>Sincerely yours,</w:t>
      </w:r>
    </w:p>
    <w:p w:rsidR="00E607B8" w:rsidRPr="00E607B8" w:rsidRDefault="00E607B8" w:rsidP="00E607B8">
      <w:pPr>
        <w:spacing w:line="276" w:lineRule="auto"/>
        <w:rPr>
          <w:rFonts w:cs="Times New Roman"/>
          <w:szCs w:val="28"/>
        </w:rPr>
      </w:pPr>
      <w:r w:rsidRPr="00E607B8">
        <w:rPr>
          <w:rFonts w:cs="Times New Roman"/>
          <w:szCs w:val="28"/>
        </w:rPr>
        <w:t>Fahim Khan</w:t>
      </w:r>
    </w:p>
    <w:p w:rsidR="00E607B8" w:rsidRPr="00E607B8" w:rsidRDefault="00E607B8" w:rsidP="00E607B8">
      <w:pPr>
        <w:spacing w:line="276" w:lineRule="auto"/>
        <w:rPr>
          <w:rFonts w:cs="Times New Roman"/>
          <w:szCs w:val="28"/>
        </w:rPr>
      </w:pPr>
      <w:r>
        <w:rPr>
          <w:rFonts w:cs="Times New Roman"/>
          <w:szCs w:val="28"/>
        </w:rPr>
        <w:t>ID</w:t>
      </w:r>
      <w:r w:rsidRPr="00E607B8">
        <w:rPr>
          <w:rFonts w:cs="Times New Roman"/>
          <w:szCs w:val="28"/>
        </w:rPr>
        <w:t>: 111 151 171</w:t>
      </w:r>
    </w:p>
    <w:p w:rsidR="00E607B8" w:rsidRPr="00E607B8" w:rsidRDefault="00E607B8" w:rsidP="00E607B8">
      <w:pPr>
        <w:spacing w:line="276" w:lineRule="auto"/>
        <w:rPr>
          <w:rFonts w:cs="Times New Roman"/>
          <w:szCs w:val="28"/>
        </w:rPr>
      </w:pPr>
      <w:r>
        <w:rPr>
          <w:rFonts w:cs="Times New Roman"/>
          <w:szCs w:val="28"/>
        </w:rPr>
        <w:t>Bachelor o</w:t>
      </w:r>
      <w:r w:rsidRPr="00E607B8">
        <w:rPr>
          <w:rFonts w:cs="Times New Roman"/>
          <w:szCs w:val="28"/>
        </w:rPr>
        <w:t>f Business Administration</w:t>
      </w:r>
    </w:p>
    <w:p w:rsidR="002E357C" w:rsidRPr="00E607B8" w:rsidRDefault="00E607B8" w:rsidP="00E607B8">
      <w:pPr>
        <w:spacing w:line="276" w:lineRule="auto"/>
        <w:rPr>
          <w:rFonts w:cs="Times New Roman"/>
          <w:szCs w:val="28"/>
        </w:rPr>
      </w:pPr>
      <w:r w:rsidRPr="00E607B8">
        <w:rPr>
          <w:rFonts w:cs="Times New Roman"/>
          <w:szCs w:val="28"/>
        </w:rPr>
        <w:t>United International University</w:t>
      </w:r>
    </w:p>
    <w:p w:rsidR="00281B8E" w:rsidRPr="002E357C" w:rsidRDefault="00AF299E" w:rsidP="002E357C">
      <w:pPr>
        <w:jc w:val="center"/>
        <w:rPr>
          <w:b/>
          <w:sz w:val="28"/>
        </w:rPr>
      </w:pPr>
      <w:r w:rsidRPr="002E357C">
        <w:rPr>
          <w:b/>
          <w:sz w:val="28"/>
        </w:rPr>
        <w:lastRenderedPageBreak/>
        <w:t>Abstract</w:t>
      </w:r>
    </w:p>
    <w:p w:rsidR="002E357C" w:rsidRDefault="00E92E89" w:rsidP="00C64489">
      <w:pPr>
        <w:jc w:val="both"/>
        <w:rPr>
          <w:b/>
        </w:rPr>
      </w:pPr>
      <w:r w:rsidRPr="00EB070C">
        <w:t xml:space="preserve">Bangladeshi Pharmaceuticals industry have been awarded the “Product of the year” award in 2018 for being the largest sector </w:t>
      </w:r>
      <w:r w:rsidR="00615272" w:rsidRPr="00EB070C">
        <w:t>that contributes</w:t>
      </w:r>
      <w:r w:rsidRPr="00EB070C">
        <w:t xml:space="preserve"> Bangladesh</w:t>
      </w:r>
      <w:r w:rsidR="00615272" w:rsidRPr="00EB070C">
        <w:t xml:space="preserve"> economy</w:t>
      </w:r>
      <w:r w:rsidRPr="00EB070C">
        <w:t xml:space="preserve">. </w:t>
      </w:r>
      <w:r w:rsidR="00615272" w:rsidRPr="00EB070C">
        <w:t xml:space="preserve">The sector is become highly profitable as it recently exporting pharmaceuticals products in foreign countries. On the other hand, due to notorious scandals and the collapse of companies in recent years, such as WorldCom, Satyam, and Enron. The corporate governance sector has attracted the attention of business people and more and more attention from researchers around the world. Although the intuition that "good corporate governance" leads to "good performance" for the company, there is still no concrete evidence of this relationship. Many investigations have been conducted until now worldwide, but the results are mixed and undecided. This study is being conducted to analyse the highly economic contributory Bangladeshi pharmaceutical industries impacts of the corporate governance on their profitability. </w:t>
      </w:r>
      <w:r w:rsidR="00EB070C" w:rsidRPr="00EB070C">
        <w:t xml:space="preserve">In total of 17 pharmaceuticals companies are taken that are listed under Dhaka Stock Exchange (DSE) as sample and collected three years of data on their corporate governance and profitability from their own annual reports to analyse the influences or impacts. </w:t>
      </w:r>
      <w:r w:rsidR="00EB070C" w:rsidRPr="00962313">
        <w:t xml:space="preserve">To analyse </w:t>
      </w:r>
      <w:r w:rsidR="00C64489" w:rsidRPr="00962313">
        <w:t>the</w:t>
      </w:r>
      <w:r w:rsidR="00EB070C" w:rsidRPr="00962313">
        <w:t xml:space="preserve"> </w:t>
      </w:r>
      <w:r w:rsidR="00C64489" w:rsidRPr="00962313">
        <w:t>influence of the independen</w:t>
      </w:r>
      <w:r w:rsidR="009C0361" w:rsidRPr="00962313">
        <w:t>t variable (</w:t>
      </w:r>
      <w:r w:rsidR="008C693F" w:rsidRPr="00962313">
        <w:t>BOD and Audit Committee</w:t>
      </w:r>
      <w:r w:rsidR="00C64489" w:rsidRPr="00962313">
        <w:t>) on the depende</w:t>
      </w:r>
      <w:r w:rsidR="008C693F" w:rsidRPr="00962313">
        <w:t>nt variable (</w:t>
      </w:r>
      <w:r w:rsidR="00BF3674">
        <w:t>ROA</w:t>
      </w:r>
      <w:r w:rsidR="00C64489" w:rsidRPr="00962313">
        <w:t>),</w:t>
      </w:r>
      <w:r w:rsidR="009C0361" w:rsidRPr="00962313">
        <w:t xml:space="preserve"> </w:t>
      </w:r>
      <w:r w:rsidR="003B59E8" w:rsidRPr="00962313">
        <w:t xml:space="preserve">I </w:t>
      </w:r>
      <w:r w:rsidR="00DC6140" w:rsidRPr="00962313">
        <w:t>need to conduct a set of</w:t>
      </w:r>
      <w:r w:rsidR="003B59E8" w:rsidRPr="00962313">
        <w:t xml:space="preserve"> ref</w:t>
      </w:r>
      <w:r w:rsidR="003741D3" w:rsidRPr="00962313">
        <w:t>erred analyse</w:t>
      </w:r>
      <w:r w:rsidR="003B59E8" w:rsidRPr="00962313">
        <w:t>s. From Descriptive S</w:t>
      </w:r>
      <w:r w:rsidR="00D778DE" w:rsidRPr="00962313">
        <w:t>tatistics</w:t>
      </w:r>
      <w:r w:rsidR="003B59E8" w:rsidRPr="00962313">
        <w:t>, I found out measures of central tendency and measures of variability for given data. From C</w:t>
      </w:r>
      <w:r w:rsidR="00C64489" w:rsidRPr="00962313">
        <w:t>orrelation</w:t>
      </w:r>
      <w:r w:rsidR="007956F1">
        <w:t xml:space="preserve"> Matrix</w:t>
      </w:r>
      <w:r w:rsidR="00DC6140" w:rsidRPr="00962313">
        <w:t>,</w:t>
      </w:r>
      <w:r w:rsidR="003741D3" w:rsidRPr="00962313">
        <w:t xml:space="preserve"> I can conclude that all our variables are statistically significant while we are choosing our critical value +11 or -11</w:t>
      </w:r>
      <w:r w:rsidR="008B753C">
        <w:t>. From Multiple Regression A</w:t>
      </w:r>
      <w:r w:rsidR="00C01D2B" w:rsidRPr="00962313">
        <w:t>nalysis</w:t>
      </w:r>
      <w:r w:rsidR="00DF3C59">
        <w:t>, I found out there are significant</w:t>
      </w:r>
      <w:r w:rsidR="00460102">
        <w:t xml:space="preserve"> positive</w:t>
      </w:r>
      <w:r w:rsidR="00496555">
        <w:t xml:space="preserve"> relationship of</w:t>
      </w:r>
      <w:r w:rsidR="00DF3C59">
        <w:t xml:space="preserve"> corporate governance</w:t>
      </w:r>
      <w:r w:rsidR="00FA68D0">
        <w:t xml:space="preserve"> (Board Size, CEO Duality, Expert/Professional and Audit Committee Size)</w:t>
      </w:r>
      <w:r w:rsidR="00DF3C59">
        <w:t xml:space="preserve"> </w:t>
      </w:r>
      <w:r w:rsidR="00496555">
        <w:t xml:space="preserve">on </w:t>
      </w:r>
      <w:r w:rsidR="00DF3C59">
        <w:t>profitability</w:t>
      </w:r>
      <w:r w:rsidR="00460102">
        <w:t xml:space="preserve">. </w:t>
      </w:r>
      <w:r w:rsidR="00C01D2B" w:rsidRPr="00962313">
        <w:t>F</w:t>
      </w:r>
      <w:r w:rsidR="000F6A49">
        <w:t xml:space="preserve">inally, Sensitivity Analysis </w:t>
      </w:r>
      <w:r w:rsidR="00C01D2B" w:rsidRPr="00962313">
        <w:t>evaluated and explained the variables sensitivity a</w:t>
      </w:r>
      <w:r w:rsidR="001439EA">
        <w:t>s a proof of the influences of corporate governance</w:t>
      </w:r>
      <w:r w:rsidR="00832D2F">
        <w:t xml:space="preserve"> on profitability.</w:t>
      </w:r>
    </w:p>
    <w:p w:rsidR="002E357C" w:rsidRDefault="002E357C">
      <w:pPr>
        <w:rPr>
          <w:b/>
        </w:rPr>
      </w:pPr>
    </w:p>
    <w:p w:rsidR="002E357C" w:rsidRDefault="002E357C">
      <w:pPr>
        <w:rPr>
          <w:b/>
        </w:rPr>
      </w:pPr>
    </w:p>
    <w:p w:rsidR="002E357C" w:rsidRDefault="007A02B4">
      <w:pPr>
        <w:spacing w:after="160" w:line="259" w:lineRule="auto"/>
        <w:rPr>
          <w:b/>
        </w:rPr>
      </w:pPr>
      <w:r>
        <w:rPr>
          <w:b/>
        </w:rPr>
        <w:t>Keywords: Board characteristics, audit committee characteristics, profitability, Bangladesh,</w:t>
      </w:r>
      <w:bookmarkStart w:id="0" w:name="_GoBack"/>
      <w:bookmarkEnd w:id="0"/>
      <w:r w:rsidR="002E357C">
        <w:rPr>
          <w:b/>
        </w:rPr>
        <w:br w:type="page"/>
      </w:r>
    </w:p>
    <w:p w:rsidR="002E357C" w:rsidRPr="00FA1A22" w:rsidRDefault="00FA1A22" w:rsidP="00FA1A22">
      <w:pPr>
        <w:jc w:val="center"/>
        <w:rPr>
          <w:b/>
          <w:sz w:val="28"/>
        </w:rPr>
      </w:pPr>
      <w:r>
        <w:rPr>
          <w:b/>
          <w:sz w:val="28"/>
        </w:rPr>
        <w:lastRenderedPageBreak/>
        <w:t>Table of Content</w:t>
      </w:r>
    </w:p>
    <w:p w:rsidR="00866610" w:rsidRDefault="00866610" w:rsidP="00C01D2B">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b/>
        </w:rPr>
      </w:pPr>
      <w:r w:rsidRPr="00866610">
        <w:rPr>
          <w:rStyle w:val="Hyperlink"/>
          <w:b/>
          <w:noProof/>
          <w:sz w:val="28"/>
        </w:rPr>
        <w:t>Chapter</w:t>
      </w:r>
      <w:r>
        <w:rPr>
          <w:rStyle w:val="Hyperlink"/>
          <w:b/>
          <w:noProof/>
          <w:sz w:val="28"/>
        </w:rPr>
        <w:t xml:space="preserve"> One</w:t>
      </w:r>
    </w:p>
    <w:p w:rsidR="00C01D2B" w:rsidRDefault="00FA1A22"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r>
        <w:rPr>
          <w:b/>
        </w:rPr>
        <w:fldChar w:fldCharType="begin"/>
      </w:r>
      <w:r>
        <w:rPr>
          <w:b/>
        </w:rPr>
        <w:instrText xml:space="preserve"> TOC \o "1-3" \h \z \u </w:instrText>
      </w:r>
      <w:r>
        <w:rPr>
          <w:b/>
        </w:rPr>
        <w:fldChar w:fldCharType="separate"/>
      </w:r>
      <w:hyperlink w:anchor="_Toc24748196" w:history="1">
        <w:r w:rsidR="004A6AD8" w:rsidRPr="002B4709">
          <w:rPr>
            <w:rStyle w:val="Hyperlink"/>
            <w:noProof/>
          </w:rPr>
          <w:t>1.1 Introduction To The Topic In Hand</w:t>
        </w:r>
        <w:r w:rsidR="004A6AD8">
          <w:rPr>
            <w:noProof/>
            <w:webHidden/>
          </w:rPr>
          <w:tab/>
        </w:r>
        <w:r w:rsidR="00C01D2B">
          <w:rPr>
            <w:noProof/>
            <w:webHidden/>
          </w:rPr>
          <w:fldChar w:fldCharType="begin"/>
        </w:r>
        <w:r w:rsidR="00C01D2B">
          <w:rPr>
            <w:noProof/>
            <w:webHidden/>
          </w:rPr>
          <w:instrText xml:space="preserve"> PAGEREF _Toc24748196 \h </w:instrText>
        </w:r>
        <w:r w:rsidR="00C01D2B">
          <w:rPr>
            <w:noProof/>
            <w:webHidden/>
          </w:rPr>
        </w:r>
        <w:r w:rsidR="00C01D2B">
          <w:rPr>
            <w:noProof/>
            <w:webHidden/>
          </w:rPr>
          <w:fldChar w:fldCharType="separate"/>
        </w:r>
        <w:r w:rsidR="004A6AD8">
          <w:rPr>
            <w:noProof/>
            <w:webHidden/>
          </w:rPr>
          <w:t>2</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197" w:history="1">
        <w:r w:rsidR="004A6AD8" w:rsidRPr="002B4709">
          <w:rPr>
            <w:rStyle w:val="Hyperlink"/>
            <w:noProof/>
          </w:rPr>
          <w:t>1.2 A Brief Introduction Of The Pharmaceuticals Industry Of Bangladesh</w:t>
        </w:r>
        <w:r w:rsidR="004A6AD8">
          <w:rPr>
            <w:noProof/>
            <w:webHidden/>
          </w:rPr>
          <w:tab/>
        </w:r>
        <w:r w:rsidR="00C01D2B">
          <w:rPr>
            <w:noProof/>
            <w:webHidden/>
          </w:rPr>
          <w:fldChar w:fldCharType="begin"/>
        </w:r>
        <w:r w:rsidR="00C01D2B">
          <w:rPr>
            <w:noProof/>
            <w:webHidden/>
          </w:rPr>
          <w:instrText xml:space="preserve"> PAGEREF _Toc24748197 \h </w:instrText>
        </w:r>
        <w:r w:rsidR="00C01D2B">
          <w:rPr>
            <w:noProof/>
            <w:webHidden/>
          </w:rPr>
        </w:r>
        <w:r w:rsidR="00C01D2B">
          <w:rPr>
            <w:noProof/>
            <w:webHidden/>
          </w:rPr>
          <w:fldChar w:fldCharType="separate"/>
        </w:r>
        <w:r w:rsidR="004A6AD8">
          <w:rPr>
            <w:noProof/>
            <w:webHidden/>
          </w:rPr>
          <w:t>2</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198" w:history="1">
        <w:r w:rsidR="004A6AD8" w:rsidRPr="002B4709">
          <w:rPr>
            <w:rStyle w:val="Hyperlink"/>
            <w:noProof/>
          </w:rPr>
          <w:t>1.3 Rationale Of The Study</w:t>
        </w:r>
        <w:r w:rsidR="004A6AD8">
          <w:rPr>
            <w:noProof/>
            <w:webHidden/>
          </w:rPr>
          <w:tab/>
        </w:r>
        <w:r w:rsidR="00C01D2B">
          <w:rPr>
            <w:noProof/>
            <w:webHidden/>
          </w:rPr>
          <w:fldChar w:fldCharType="begin"/>
        </w:r>
        <w:r w:rsidR="00C01D2B">
          <w:rPr>
            <w:noProof/>
            <w:webHidden/>
          </w:rPr>
          <w:instrText xml:space="preserve"> PAGEREF _Toc24748198 \h </w:instrText>
        </w:r>
        <w:r w:rsidR="00C01D2B">
          <w:rPr>
            <w:noProof/>
            <w:webHidden/>
          </w:rPr>
        </w:r>
        <w:r w:rsidR="00C01D2B">
          <w:rPr>
            <w:noProof/>
            <w:webHidden/>
          </w:rPr>
          <w:fldChar w:fldCharType="separate"/>
        </w:r>
        <w:r w:rsidR="004A6AD8">
          <w:rPr>
            <w:noProof/>
            <w:webHidden/>
          </w:rPr>
          <w:t>4</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199" w:history="1">
        <w:r w:rsidR="004A6AD8" w:rsidRPr="002B4709">
          <w:rPr>
            <w:rStyle w:val="Hyperlink"/>
            <w:noProof/>
          </w:rPr>
          <w:t>1.4 Background Of The Study</w:t>
        </w:r>
        <w:r w:rsidR="004A6AD8">
          <w:rPr>
            <w:noProof/>
            <w:webHidden/>
          </w:rPr>
          <w:tab/>
        </w:r>
        <w:r w:rsidR="00C01D2B">
          <w:rPr>
            <w:noProof/>
            <w:webHidden/>
          </w:rPr>
          <w:fldChar w:fldCharType="begin"/>
        </w:r>
        <w:r w:rsidR="00C01D2B">
          <w:rPr>
            <w:noProof/>
            <w:webHidden/>
          </w:rPr>
          <w:instrText xml:space="preserve"> PAGEREF _Toc24748199 \h </w:instrText>
        </w:r>
        <w:r w:rsidR="00C01D2B">
          <w:rPr>
            <w:noProof/>
            <w:webHidden/>
          </w:rPr>
        </w:r>
        <w:r w:rsidR="00C01D2B">
          <w:rPr>
            <w:noProof/>
            <w:webHidden/>
          </w:rPr>
          <w:fldChar w:fldCharType="separate"/>
        </w:r>
        <w:r w:rsidR="004A6AD8">
          <w:rPr>
            <w:noProof/>
            <w:webHidden/>
          </w:rPr>
          <w:t>4</w:t>
        </w:r>
        <w:r w:rsidR="00C01D2B">
          <w:rPr>
            <w:noProof/>
            <w:webHidden/>
          </w:rPr>
          <w:fldChar w:fldCharType="end"/>
        </w:r>
      </w:hyperlink>
    </w:p>
    <w:p w:rsidR="00C01D2B" w:rsidRDefault="00C01D2B"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Style w:val="Hyperlink"/>
          <w:b/>
          <w:noProof/>
          <w:sz w:val="28"/>
        </w:rPr>
      </w:pPr>
    </w:p>
    <w:p w:rsidR="00C01D2B" w:rsidRDefault="004A6AD8"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rStyle w:val="Hyperlink"/>
          <w:noProof/>
        </w:rPr>
      </w:pPr>
      <w:r w:rsidRPr="00866610">
        <w:rPr>
          <w:rStyle w:val="Hyperlink"/>
          <w:b/>
          <w:noProof/>
          <w:sz w:val="28"/>
        </w:rPr>
        <w:t>Chapter</w:t>
      </w:r>
      <w:r>
        <w:rPr>
          <w:rStyle w:val="Hyperlink"/>
          <w:b/>
          <w:noProof/>
          <w:sz w:val="28"/>
        </w:rPr>
        <w:t xml:space="preserve"> Two</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00" w:history="1">
        <w:r w:rsidR="004A6AD8" w:rsidRPr="002B4709">
          <w:rPr>
            <w:rStyle w:val="Hyperlink"/>
            <w:noProof/>
          </w:rPr>
          <w:t>2.1 Study Objectives</w:t>
        </w:r>
        <w:r w:rsidR="004A6AD8">
          <w:rPr>
            <w:noProof/>
            <w:webHidden/>
          </w:rPr>
          <w:tab/>
        </w:r>
        <w:r w:rsidR="00C01D2B">
          <w:rPr>
            <w:noProof/>
            <w:webHidden/>
          </w:rPr>
          <w:fldChar w:fldCharType="begin"/>
        </w:r>
        <w:r w:rsidR="00C01D2B">
          <w:rPr>
            <w:noProof/>
            <w:webHidden/>
          </w:rPr>
          <w:instrText xml:space="preserve"> PAGEREF _Toc24748200 \h </w:instrText>
        </w:r>
        <w:r w:rsidR="00C01D2B">
          <w:rPr>
            <w:noProof/>
            <w:webHidden/>
          </w:rPr>
        </w:r>
        <w:r w:rsidR="00C01D2B">
          <w:rPr>
            <w:noProof/>
            <w:webHidden/>
          </w:rPr>
          <w:fldChar w:fldCharType="separate"/>
        </w:r>
        <w:r w:rsidR="004A6AD8">
          <w:rPr>
            <w:noProof/>
            <w:webHidden/>
          </w:rPr>
          <w:t>6</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01" w:history="1">
        <w:r w:rsidR="00BA4532">
          <w:rPr>
            <w:rStyle w:val="Hyperlink"/>
            <w:noProof/>
          </w:rPr>
          <w:t>a</w:t>
        </w:r>
        <w:r w:rsidR="00BA4532" w:rsidRPr="002B4709">
          <w:rPr>
            <w:rStyle w:val="Hyperlink"/>
            <w:noProof/>
          </w:rPr>
          <w:t>.</w:t>
        </w:r>
        <w:r w:rsidR="004A6AD8">
          <w:rPr>
            <w:rFonts w:asciiTheme="minorHAnsi" w:eastAsiaTheme="minorEastAsia" w:hAnsiTheme="minorHAnsi"/>
            <w:noProof/>
            <w:sz w:val="22"/>
            <w:lang w:eastAsia="en-GB"/>
          </w:rPr>
          <w:tab/>
        </w:r>
        <w:r w:rsidR="004A6AD8" w:rsidRPr="002B4709">
          <w:rPr>
            <w:rStyle w:val="Hyperlink"/>
            <w:noProof/>
          </w:rPr>
          <w:t>Primary Objectives:</w:t>
        </w:r>
        <w:r w:rsidR="004A6AD8">
          <w:rPr>
            <w:noProof/>
            <w:webHidden/>
          </w:rPr>
          <w:tab/>
        </w:r>
        <w:r w:rsidR="00C01D2B">
          <w:rPr>
            <w:noProof/>
            <w:webHidden/>
          </w:rPr>
          <w:fldChar w:fldCharType="begin"/>
        </w:r>
        <w:r w:rsidR="00C01D2B">
          <w:rPr>
            <w:noProof/>
            <w:webHidden/>
          </w:rPr>
          <w:instrText xml:space="preserve"> PAGEREF _Toc24748201 \h </w:instrText>
        </w:r>
        <w:r w:rsidR="00C01D2B">
          <w:rPr>
            <w:noProof/>
            <w:webHidden/>
          </w:rPr>
        </w:r>
        <w:r w:rsidR="00C01D2B">
          <w:rPr>
            <w:noProof/>
            <w:webHidden/>
          </w:rPr>
          <w:fldChar w:fldCharType="separate"/>
        </w:r>
        <w:r w:rsidR="004A6AD8">
          <w:rPr>
            <w:noProof/>
            <w:webHidden/>
          </w:rPr>
          <w:t>6</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02" w:history="1">
        <w:r w:rsidR="00BA4532">
          <w:rPr>
            <w:rStyle w:val="Hyperlink"/>
            <w:noProof/>
          </w:rPr>
          <w:t>b</w:t>
        </w:r>
        <w:r w:rsidR="00BA4532" w:rsidRPr="002B4709">
          <w:rPr>
            <w:rStyle w:val="Hyperlink"/>
            <w:noProof/>
          </w:rPr>
          <w:t>.</w:t>
        </w:r>
        <w:r w:rsidR="004A6AD8">
          <w:rPr>
            <w:rFonts w:asciiTheme="minorHAnsi" w:eastAsiaTheme="minorEastAsia" w:hAnsiTheme="minorHAnsi"/>
            <w:noProof/>
            <w:sz w:val="22"/>
            <w:lang w:eastAsia="en-GB"/>
          </w:rPr>
          <w:tab/>
        </w:r>
        <w:r w:rsidR="004A6AD8" w:rsidRPr="002B4709">
          <w:rPr>
            <w:rStyle w:val="Hyperlink"/>
            <w:noProof/>
          </w:rPr>
          <w:t>Specific Objectives:</w:t>
        </w:r>
        <w:r w:rsidR="004A6AD8">
          <w:rPr>
            <w:noProof/>
            <w:webHidden/>
          </w:rPr>
          <w:tab/>
        </w:r>
        <w:r w:rsidR="00C01D2B">
          <w:rPr>
            <w:noProof/>
            <w:webHidden/>
          </w:rPr>
          <w:fldChar w:fldCharType="begin"/>
        </w:r>
        <w:r w:rsidR="00C01D2B">
          <w:rPr>
            <w:noProof/>
            <w:webHidden/>
          </w:rPr>
          <w:instrText xml:space="preserve"> PAGEREF _Toc24748202 \h </w:instrText>
        </w:r>
        <w:r w:rsidR="00C01D2B">
          <w:rPr>
            <w:noProof/>
            <w:webHidden/>
          </w:rPr>
        </w:r>
        <w:r w:rsidR="00C01D2B">
          <w:rPr>
            <w:noProof/>
            <w:webHidden/>
          </w:rPr>
          <w:fldChar w:fldCharType="separate"/>
        </w:r>
        <w:r w:rsidR="004A6AD8">
          <w:rPr>
            <w:noProof/>
            <w:webHidden/>
          </w:rPr>
          <w:t>6</w:t>
        </w:r>
        <w:r w:rsidR="00C01D2B">
          <w:rPr>
            <w:noProof/>
            <w:webHidden/>
          </w:rPr>
          <w:fldChar w:fldCharType="end"/>
        </w:r>
      </w:hyperlink>
    </w:p>
    <w:p w:rsidR="00C01D2B" w:rsidRDefault="00C01D2B"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Style w:val="Hyperlink"/>
          <w:noProof/>
        </w:rPr>
      </w:pPr>
    </w:p>
    <w:p w:rsidR="00C01D2B" w:rsidRDefault="004A6AD8"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rStyle w:val="Hyperlink"/>
          <w:noProof/>
        </w:rPr>
      </w:pPr>
      <w:r w:rsidRPr="00866610">
        <w:rPr>
          <w:rStyle w:val="Hyperlink"/>
          <w:b/>
          <w:noProof/>
          <w:sz w:val="28"/>
        </w:rPr>
        <w:t>Chapter</w:t>
      </w:r>
      <w:r>
        <w:rPr>
          <w:rStyle w:val="Hyperlink"/>
          <w:b/>
          <w:noProof/>
          <w:sz w:val="28"/>
        </w:rPr>
        <w:t xml:space="preserve"> Three</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03" w:history="1">
        <w:r w:rsidR="004A6AD8" w:rsidRPr="002B4709">
          <w:rPr>
            <w:rStyle w:val="Hyperlink"/>
            <w:noProof/>
          </w:rPr>
          <w:t>3.1 Methodologies Of The Report</w:t>
        </w:r>
        <w:r w:rsidR="004A6AD8">
          <w:rPr>
            <w:noProof/>
            <w:webHidden/>
          </w:rPr>
          <w:tab/>
        </w:r>
        <w:r w:rsidR="00C01D2B">
          <w:rPr>
            <w:noProof/>
            <w:webHidden/>
          </w:rPr>
          <w:fldChar w:fldCharType="begin"/>
        </w:r>
        <w:r w:rsidR="00C01D2B">
          <w:rPr>
            <w:noProof/>
            <w:webHidden/>
          </w:rPr>
          <w:instrText xml:space="preserve"> PAGEREF _Toc24748203 \h </w:instrText>
        </w:r>
        <w:r w:rsidR="00C01D2B">
          <w:rPr>
            <w:noProof/>
            <w:webHidden/>
          </w:rPr>
        </w:r>
        <w:r w:rsidR="00C01D2B">
          <w:rPr>
            <w:noProof/>
            <w:webHidden/>
          </w:rPr>
          <w:fldChar w:fldCharType="separate"/>
        </w:r>
        <w:r w:rsidR="004A6AD8">
          <w:rPr>
            <w:noProof/>
            <w:webHidden/>
          </w:rPr>
          <w:t>8</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left="0" w:right="57"/>
        <w:rPr>
          <w:rFonts w:asciiTheme="minorHAnsi" w:eastAsiaTheme="minorEastAsia" w:hAnsiTheme="minorHAnsi"/>
          <w:noProof/>
          <w:sz w:val="22"/>
          <w:lang w:eastAsia="en-GB"/>
        </w:rPr>
      </w:pPr>
      <w:hyperlink w:anchor="_Toc24748204" w:history="1">
        <w:r w:rsidR="004A6AD8" w:rsidRPr="002B4709">
          <w:rPr>
            <w:rStyle w:val="Hyperlink"/>
            <w:noProof/>
          </w:rPr>
          <w:t>3.1.1 Study Design</w:t>
        </w:r>
        <w:r w:rsidR="004A6AD8">
          <w:rPr>
            <w:noProof/>
            <w:webHidden/>
          </w:rPr>
          <w:tab/>
        </w:r>
        <w:r w:rsidR="00C01D2B">
          <w:rPr>
            <w:noProof/>
            <w:webHidden/>
          </w:rPr>
          <w:fldChar w:fldCharType="begin"/>
        </w:r>
        <w:r w:rsidR="00C01D2B">
          <w:rPr>
            <w:noProof/>
            <w:webHidden/>
          </w:rPr>
          <w:instrText xml:space="preserve"> PAGEREF _Toc24748204 \h </w:instrText>
        </w:r>
        <w:r w:rsidR="00C01D2B">
          <w:rPr>
            <w:noProof/>
            <w:webHidden/>
          </w:rPr>
        </w:r>
        <w:r w:rsidR="00C01D2B">
          <w:rPr>
            <w:noProof/>
            <w:webHidden/>
          </w:rPr>
          <w:fldChar w:fldCharType="separate"/>
        </w:r>
        <w:r w:rsidR="004A6AD8">
          <w:rPr>
            <w:noProof/>
            <w:webHidden/>
          </w:rPr>
          <w:t>8</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016"/>
        </w:tabs>
        <w:spacing w:after="0"/>
        <w:ind w:left="0" w:right="57"/>
        <w:rPr>
          <w:rFonts w:asciiTheme="minorHAnsi" w:eastAsiaTheme="minorEastAsia" w:hAnsiTheme="minorHAnsi"/>
          <w:noProof/>
          <w:sz w:val="22"/>
          <w:lang w:eastAsia="en-GB"/>
        </w:rPr>
      </w:pPr>
      <w:hyperlink w:anchor="_Toc24748205" w:history="1">
        <w:r w:rsidR="004A6AD8" w:rsidRPr="002B4709">
          <w:rPr>
            <w:rStyle w:val="Hyperlink"/>
            <w:noProof/>
          </w:rPr>
          <w:t>3.1.2</w:t>
        </w:r>
        <w:r w:rsidR="004A6AD8">
          <w:rPr>
            <w:rFonts w:asciiTheme="minorHAnsi" w:eastAsiaTheme="minorEastAsia" w:hAnsiTheme="minorHAnsi"/>
            <w:noProof/>
            <w:sz w:val="22"/>
            <w:lang w:eastAsia="en-GB"/>
          </w:rPr>
          <w:tab/>
        </w:r>
        <w:r w:rsidR="004A6AD8" w:rsidRPr="002B4709">
          <w:rPr>
            <w:rStyle w:val="Hyperlink"/>
            <w:noProof/>
          </w:rPr>
          <w:t>Sample Size</w:t>
        </w:r>
        <w:r w:rsidR="004A6AD8">
          <w:rPr>
            <w:noProof/>
            <w:webHidden/>
          </w:rPr>
          <w:tab/>
        </w:r>
        <w:r w:rsidR="00C01D2B">
          <w:rPr>
            <w:noProof/>
            <w:webHidden/>
          </w:rPr>
          <w:fldChar w:fldCharType="begin"/>
        </w:r>
        <w:r w:rsidR="00C01D2B">
          <w:rPr>
            <w:noProof/>
            <w:webHidden/>
          </w:rPr>
          <w:instrText xml:space="preserve"> PAGEREF _Toc24748205 \h </w:instrText>
        </w:r>
        <w:r w:rsidR="00C01D2B">
          <w:rPr>
            <w:noProof/>
            <w:webHidden/>
          </w:rPr>
        </w:r>
        <w:r w:rsidR="00C01D2B">
          <w:rPr>
            <w:noProof/>
            <w:webHidden/>
          </w:rPr>
          <w:fldChar w:fldCharType="separate"/>
        </w:r>
        <w:r w:rsidR="004A6AD8">
          <w:rPr>
            <w:noProof/>
            <w:webHidden/>
          </w:rPr>
          <w:t>8</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pos="9016"/>
        </w:tabs>
        <w:spacing w:after="0"/>
        <w:ind w:right="57"/>
        <w:rPr>
          <w:rFonts w:asciiTheme="minorHAnsi" w:eastAsiaTheme="minorEastAsia" w:hAnsiTheme="minorHAnsi"/>
          <w:noProof/>
          <w:sz w:val="22"/>
          <w:lang w:eastAsia="en-GB"/>
        </w:rPr>
      </w:pPr>
      <w:hyperlink w:anchor="_Toc24748206" w:history="1">
        <w:r w:rsidR="004A6AD8" w:rsidRPr="002B4709">
          <w:rPr>
            <w:rStyle w:val="Hyperlink"/>
            <w:noProof/>
          </w:rPr>
          <w:t>3.1.3</w:t>
        </w:r>
        <w:r w:rsidR="004A6AD8">
          <w:rPr>
            <w:rFonts w:asciiTheme="minorHAnsi" w:eastAsiaTheme="minorEastAsia" w:hAnsiTheme="minorHAnsi"/>
            <w:noProof/>
            <w:sz w:val="22"/>
            <w:lang w:eastAsia="en-GB"/>
          </w:rPr>
          <w:tab/>
        </w:r>
        <w:r w:rsidR="004A6AD8" w:rsidRPr="002B4709">
          <w:rPr>
            <w:rStyle w:val="Hyperlink"/>
            <w:noProof/>
          </w:rPr>
          <w:t>Data Collection Process</w:t>
        </w:r>
        <w:r w:rsidR="004A6AD8">
          <w:rPr>
            <w:noProof/>
            <w:webHidden/>
          </w:rPr>
          <w:tab/>
        </w:r>
        <w:r w:rsidR="00C01D2B">
          <w:rPr>
            <w:noProof/>
            <w:webHidden/>
          </w:rPr>
          <w:fldChar w:fldCharType="begin"/>
        </w:r>
        <w:r w:rsidR="00C01D2B">
          <w:rPr>
            <w:noProof/>
            <w:webHidden/>
          </w:rPr>
          <w:instrText xml:space="preserve"> PAGEREF _Toc24748206 \h </w:instrText>
        </w:r>
        <w:r w:rsidR="00C01D2B">
          <w:rPr>
            <w:noProof/>
            <w:webHidden/>
          </w:rPr>
        </w:r>
        <w:r w:rsidR="00C01D2B">
          <w:rPr>
            <w:noProof/>
            <w:webHidden/>
          </w:rPr>
          <w:fldChar w:fldCharType="separate"/>
        </w:r>
        <w:r w:rsidR="004A6AD8">
          <w:rPr>
            <w:noProof/>
            <w:webHidden/>
          </w:rPr>
          <w:t>9</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07" w:history="1">
        <w:r w:rsidR="00BA4532">
          <w:rPr>
            <w:rStyle w:val="Hyperlink"/>
            <w:noProof/>
          </w:rPr>
          <w:t>i</w:t>
        </w:r>
        <w:r w:rsidR="00BA4532" w:rsidRPr="002B4709">
          <w:rPr>
            <w:rStyle w:val="Hyperlink"/>
            <w:noProof/>
          </w:rPr>
          <w:t>.</w:t>
        </w:r>
        <w:r w:rsidR="004A6AD8">
          <w:rPr>
            <w:rFonts w:asciiTheme="minorHAnsi" w:eastAsiaTheme="minorEastAsia" w:hAnsiTheme="minorHAnsi"/>
            <w:noProof/>
            <w:sz w:val="22"/>
            <w:lang w:eastAsia="en-GB"/>
          </w:rPr>
          <w:tab/>
        </w:r>
        <w:r w:rsidR="004A6AD8" w:rsidRPr="002B4709">
          <w:rPr>
            <w:rStyle w:val="Hyperlink"/>
            <w:noProof/>
          </w:rPr>
          <w:t>Primary Sources Of Data:</w:t>
        </w:r>
        <w:r w:rsidR="004A6AD8">
          <w:rPr>
            <w:noProof/>
            <w:webHidden/>
          </w:rPr>
          <w:tab/>
        </w:r>
        <w:r w:rsidR="00C01D2B">
          <w:rPr>
            <w:noProof/>
            <w:webHidden/>
          </w:rPr>
          <w:fldChar w:fldCharType="begin"/>
        </w:r>
        <w:r w:rsidR="00C01D2B">
          <w:rPr>
            <w:noProof/>
            <w:webHidden/>
          </w:rPr>
          <w:instrText xml:space="preserve"> PAGEREF _Toc24748207 \h </w:instrText>
        </w:r>
        <w:r w:rsidR="00C01D2B">
          <w:rPr>
            <w:noProof/>
            <w:webHidden/>
          </w:rPr>
        </w:r>
        <w:r w:rsidR="00C01D2B">
          <w:rPr>
            <w:noProof/>
            <w:webHidden/>
          </w:rPr>
          <w:fldChar w:fldCharType="separate"/>
        </w:r>
        <w:r w:rsidR="004A6AD8">
          <w:rPr>
            <w:noProof/>
            <w:webHidden/>
          </w:rPr>
          <w:t>9</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pos="9016"/>
        </w:tabs>
        <w:spacing w:after="0"/>
        <w:ind w:left="0" w:right="57"/>
        <w:rPr>
          <w:rFonts w:asciiTheme="minorHAnsi" w:eastAsiaTheme="minorEastAsia" w:hAnsiTheme="minorHAnsi"/>
          <w:noProof/>
          <w:sz w:val="22"/>
          <w:lang w:eastAsia="en-GB"/>
        </w:rPr>
      </w:pPr>
      <w:hyperlink w:anchor="_Toc24748208" w:history="1">
        <w:r w:rsidR="00BA4532">
          <w:rPr>
            <w:rStyle w:val="Hyperlink"/>
            <w:noProof/>
          </w:rPr>
          <w:t>i</w:t>
        </w:r>
        <w:r w:rsidR="00BA4532" w:rsidRPr="002B4709">
          <w:rPr>
            <w:rStyle w:val="Hyperlink"/>
            <w:noProof/>
          </w:rPr>
          <w:t>i</w:t>
        </w:r>
        <w:r w:rsidR="004A6AD8" w:rsidRPr="002B4709">
          <w:rPr>
            <w:rStyle w:val="Hyperlink"/>
            <w:noProof/>
          </w:rPr>
          <w:t>.</w:t>
        </w:r>
        <w:r w:rsidR="004A6AD8">
          <w:rPr>
            <w:rFonts w:asciiTheme="minorHAnsi" w:eastAsiaTheme="minorEastAsia" w:hAnsiTheme="minorHAnsi"/>
            <w:noProof/>
            <w:sz w:val="22"/>
            <w:lang w:eastAsia="en-GB"/>
          </w:rPr>
          <w:tab/>
        </w:r>
        <w:r w:rsidR="004A6AD8" w:rsidRPr="002B4709">
          <w:rPr>
            <w:rStyle w:val="Hyperlink"/>
            <w:noProof/>
          </w:rPr>
          <w:t>Secondary Sources Of Data:</w:t>
        </w:r>
        <w:r w:rsidR="004A6AD8">
          <w:rPr>
            <w:noProof/>
            <w:webHidden/>
          </w:rPr>
          <w:tab/>
        </w:r>
        <w:r w:rsidR="00C01D2B">
          <w:rPr>
            <w:noProof/>
            <w:webHidden/>
          </w:rPr>
          <w:fldChar w:fldCharType="begin"/>
        </w:r>
        <w:r w:rsidR="00C01D2B">
          <w:rPr>
            <w:noProof/>
            <w:webHidden/>
          </w:rPr>
          <w:instrText xml:space="preserve"> PAGEREF _Toc24748208 \h </w:instrText>
        </w:r>
        <w:r w:rsidR="00C01D2B">
          <w:rPr>
            <w:noProof/>
            <w:webHidden/>
          </w:rPr>
        </w:r>
        <w:r w:rsidR="00C01D2B">
          <w:rPr>
            <w:noProof/>
            <w:webHidden/>
          </w:rPr>
          <w:fldChar w:fldCharType="separate"/>
        </w:r>
        <w:r w:rsidR="004A6AD8">
          <w:rPr>
            <w:noProof/>
            <w:webHidden/>
          </w:rPr>
          <w:t>9</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09" w:history="1">
        <w:r w:rsidR="004A6AD8" w:rsidRPr="002B4709">
          <w:rPr>
            <w:rStyle w:val="Hyperlink"/>
            <w:noProof/>
          </w:rPr>
          <w:t>3.1.4 Data Analysis</w:t>
        </w:r>
        <w:r w:rsidR="004A6AD8">
          <w:rPr>
            <w:noProof/>
            <w:webHidden/>
          </w:rPr>
          <w:tab/>
        </w:r>
        <w:r w:rsidR="00C01D2B">
          <w:rPr>
            <w:noProof/>
            <w:webHidden/>
          </w:rPr>
          <w:fldChar w:fldCharType="begin"/>
        </w:r>
        <w:r w:rsidR="00C01D2B">
          <w:rPr>
            <w:noProof/>
            <w:webHidden/>
          </w:rPr>
          <w:instrText xml:space="preserve"> PAGEREF _Toc24748209 \h </w:instrText>
        </w:r>
        <w:r w:rsidR="00C01D2B">
          <w:rPr>
            <w:noProof/>
            <w:webHidden/>
          </w:rPr>
        </w:r>
        <w:r w:rsidR="00C01D2B">
          <w:rPr>
            <w:noProof/>
            <w:webHidden/>
          </w:rPr>
          <w:fldChar w:fldCharType="separate"/>
        </w:r>
        <w:r w:rsidR="004A6AD8">
          <w:rPr>
            <w:noProof/>
            <w:webHidden/>
          </w:rPr>
          <w:t>9</w:t>
        </w:r>
        <w:r w:rsidR="00C01D2B">
          <w:rPr>
            <w:noProof/>
            <w:webHidden/>
          </w:rPr>
          <w:fldChar w:fldCharType="end"/>
        </w:r>
      </w:hyperlink>
    </w:p>
    <w:p w:rsidR="00C01D2B" w:rsidRDefault="00C01D2B"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Style w:val="Hyperlink"/>
          <w:noProof/>
        </w:rPr>
      </w:pPr>
    </w:p>
    <w:p w:rsidR="00C01D2B" w:rsidRDefault="004A6AD8"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rStyle w:val="Hyperlink"/>
          <w:noProof/>
        </w:rPr>
      </w:pPr>
      <w:r w:rsidRPr="00866610">
        <w:rPr>
          <w:rStyle w:val="Hyperlink"/>
          <w:b/>
          <w:noProof/>
          <w:sz w:val="28"/>
        </w:rPr>
        <w:t>Chapter</w:t>
      </w:r>
      <w:r>
        <w:rPr>
          <w:rStyle w:val="Hyperlink"/>
          <w:b/>
          <w:noProof/>
          <w:sz w:val="28"/>
        </w:rPr>
        <w:t xml:space="preserve"> Four</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10" w:history="1">
        <w:r w:rsidR="004A6AD8" w:rsidRPr="002B4709">
          <w:rPr>
            <w:rStyle w:val="Hyperlink"/>
            <w:noProof/>
          </w:rPr>
          <w:t>4.1 Literature Review</w:t>
        </w:r>
        <w:r w:rsidR="004A6AD8">
          <w:rPr>
            <w:noProof/>
            <w:webHidden/>
          </w:rPr>
          <w:tab/>
        </w:r>
        <w:r w:rsidR="00C01D2B">
          <w:rPr>
            <w:noProof/>
            <w:webHidden/>
          </w:rPr>
          <w:fldChar w:fldCharType="begin"/>
        </w:r>
        <w:r w:rsidR="00C01D2B">
          <w:rPr>
            <w:noProof/>
            <w:webHidden/>
          </w:rPr>
          <w:instrText xml:space="preserve"> PAGEREF _Toc24748210 \h </w:instrText>
        </w:r>
        <w:r w:rsidR="00C01D2B">
          <w:rPr>
            <w:noProof/>
            <w:webHidden/>
          </w:rPr>
        </w:r>
        <w:r w:rsidR="00C01D2B">
          <w:rPr>
            <w:noProof/>
            <w:webHidden/>
          </w:rPr>
          <w:fldChar w:fldCharType="separate"/>
        </w:r>
        <w:r w:rsidR="004A6AD8">
          <w:rPr>
            <w:noProof/>
            <w:webHidden/>
          </w:rPr>
          <w:t>12</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11" w:history="1">
        <w:r w:rsidR="004A6AD8" w:rsidRPr="002B4709">
          <w:rPr>
            <w:rStyle w:val="Hyperlink"/>
            <w:noProof/>
          </w:rPr>
          <w:t>4.2 Corporate Governance</w:t>
        </w:r>
        <w:r w:rsidR="004A6AD8">
          <w:rPr>
            <w:noProof/>
            <w:webHidden/>
          </w:rPr>
          <w:tab/>
        </w:r>
        <w:r w:rsidR="00C01D2B">
          <w:rPr>
            <w:noProof/>
            <w:webHidden/>
          </w:rPr>
          <w:fldChar w:fldCharType="begin"/>
        </w:r>
        <w:r w:rsidR="00C01D2B">
          <w:rPr>
            <w:noProof/>
            <w:webHidden/>
          </w:rPr>
          <w:instrText xml:space="preserve"> PAGEREF _Toc24748211 \h </w:instrText>
        </w:r>
        <w:r w:rsidR="00C01D2B">
          <w:rPr>
            <w:noProof/>
            <w:webHidden/>
          </w:rPr>
        </w:r>
        <w:r w:rsidR="00C01D2B">
          <w:rPr>
            <w:noProof/>
            <w:webHidden/>
          </w:rPr>
          <w:fldChar w:fldCharType="separate"/>
        </w:r>
        <w:r w:rsidR="004A6AD8">
          <w:rPr>
            <w:noProof/>
            <w:webHidden/>
          </w:rPr>
          <w:t>12</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12" w:history="1">
        <w:r w:rsidR="004A6AD8" w:rsidRPr="002B4709">
          <w:rPr>
            <w:rStyle w:val="Hyperlink"/>
            <w:noProof/>
          </w:rPr>
          <w:t>4.3 Mechanisms Of Corporate Governance</w:t>
        </w:r>
        <w:r w:rsidR="004A6AD8">
          <w:rPr>
            <w:noProof/>
            <w:webHidden/>
          </w:rPr>
          <w:tab/>
        </w:r>
        <w:r w:rsidR="00C01D2B">
          <w:rPr>
            <w:noProof/>
            <w:webHidden/>
          </w:rPr>
          <w:fldChar w:fldCharType="begin"/>
        </w:r>
        <w:r w:rsidR="00C01D2B">
          <w:rPr>
            <w:noProof/>
            <w:webHidden/>
          </w:rPr>
          <w:instrText xml:space="preserve"> PAGEREF _Toc24748212 \h </w:instrText>
        </w:r>
        <w:r w:rsidR="00C01D2B">
          <w:rPr>
            <w:noProof/>
            <w:webHidden/>
          </w:rPr>
        </w:r>
        <w:r w:rsidR="00C01D2B">
          <w:rPr>
            <w:noProof/>
            <w:webHidden/>
          </w:rPr>
          <w:fldChar w:fldCharType="separate"/>
        </w:r>
        <w:r w:rsidR="004A6AD8">
          <w:rPr>
            <w:noProof/>
            <w:webHidden/>
          </w:rPr>
          <w:t>13</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016"/>
        </w:tabs>
        <w:spacing w:after="0"/>
        <w:ind w:left="0" w:right="57"/>
        <w:rPr>
          <w:rFonts w:asciiTheme="minorHAnsi" w:eastAsiaTheme="minorEastAsia" w:hAnsiTheme="minorHAnsi"/>
          <w:noProof/>
          <w:sz w:val="22"/>
          <w:lang w:eastAsia="en-GB"/>
        </w:rPr>
      </w:pPr>
      <w:hyperlink w:anchor="_Toc24748213" w:history="1">
        <w:r w:rsidR="004A6AD8" w:rsidRPr="002B4709">
          <w:rPr>
            <w:rStyle w:val="Hyperlink"/>
            <w:noProof/>
          </w:rPr>
          <w:t>4.3.1</w:t>
        </w:r>
        <w:r w:rsidR="004A6AD8">
          <w:rPr>
            <w:rFonts w:asciiTheme="minorHAnsi" w:eastAsiaTheme="minorEastAsia" w:hAnsiTheme="minorHAnsi"/>
            <w:noProof/>
            <w:sz w:val="22"/>
            <w:lang w:eastAsia="en-GB"/>
          </w:rPr>
          <w:tab/>
        </w:r>
        <w:r w:rsidR="004A6AD8" w:rsidRPr="002B4709">
          <w:rPr>
            <w:rStyle w:val="Hyperlink"/>
            <w:noProof/>
          </w:rPr>
          <w:t>Internal Mechanism</w:t>
        </w:r>
        <w:r w:rsidR="004A6AD8">
          <w:rPr>
            <w:noProof/>
            <w:webHidden/>
          </w:rPr>
          <w:tab/>
        </w:r>
        <w:r w:rsidR="00C01D2B">
          <w:rPr>
            <w:noProof/>
            <w:webHidden/>
          </w:rPr>
          <w:fldChar w:fldCharType="begin"/>
        </w:r>
        <w:r w:rsidR="00C01D2B">
          <w:rPr>
            <w:noProof/>
            <w:webHidden/>
          </w:rPr>
          <w:instrText xml:space="preserve"> PAGEREF _Toc24748213 \h </w:instrText>
        </w:r>
        <w:r w:rsidR="00C01D2B">
          <w:rPr>
            <w:noProof/>
            <w:webHidden/>
          </w:rPr>
        </w:r>
        <w:r w:rsidR="00C01D2B">
          <w:rPr>
            <w:noProof/>
            <w:webHidden/>
          </w:rPr>
          <w:fldChar w:fldCharType="separate"/>
        </w:r>
        <w:r w:rsidR="004A6AD8">
          <w:rPr>
            <w:noProof/>
            <w:webHidden/>
          </w:rPr>
          <w:t>13</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100"/>
          <w:tab w:val="right" w:pos="9016"/>
        </w:tabs>
        <w:spacing w:after="0"/>
        <w:ind w:left="0" w:right="57"/>
        <w:rPr>
          <w:rFonts w:asciiTheme="minorHAnsi" w:eastAsiaTheme="minorEastAsia" w:hAnsiTheme="minorHAnsi"/>
          <w:noProof/>
          <w:sz w:val="22"/>
          <w:lang w:eastAsia="en-GB"/>
        </w:rPr>
      </w:pPr>
      <w:hyperlink w:anchor="_Toc24748214" w:history="1">
        <w:r w:rsidR="004A6AD8" w:rsidRPr="002B4709">
          <w:rPr>
            <w:rStyle w:val="Hyperlink"/>
            <w:noProof/>
          </w:rPr>
          <w:t>4.3.2</w:t>
        </w:r>
        <w:r w:rsidR="004A6AD8">
          <w:rPr>
            <w:rFonts w:asciiTheme="minorHAnsi" w:eastAsiaTheme="minorEastAsia" w:hAnsiTheme="minorHAnsi"/>
            <w:noProof/>
            <w:sz w:val="22"/>
            <w:lang w:eastAsia="en-GB"/>
          </w:rPr>
          <w:tab/>
        </w:r>
        <w:r w:rsidR="004A6AD8" w:rsidRPr="002B4709">
          <w:rPr>
            <w:rStyle w:val="Hyperlink"/>
            <w:noProof/>
          </w:rPr>
          <w:t>External Mechanism</w:t>
        </w:r>
        <w:r w:rsidR="004A6AD8">
          <w:rPr>
            <w:noProof/>
            <w:webHidden/>
          </w:rPr>
          <w:tab/>
        </w:r>
        <w:r w:rsidR="00C01D2B">
          <w:rPr>
            <w:noProof/>
            <w:webHidden/>
          </w:rPr>
          <w:fldChar w:fldCharType="begin"/>
        </w:r>
        <w:r w:rsidR="00C01D2B">
          <w:rPr>
            <w:noProof/>
            <w:webHidden/>
          </w:rPr>
          <w:instrText xml:space="preserve"> PAGEREF _Toc24748214 \h </w:instrText>
        </w:r>
        <w:r w:rsidR="00C01D2B">
          <w:rPr>
            <w:noProof/>
            <w:webHidden/>
          </w:rPr>
        </w:r>
        <w:r w:rsidR="00C01D2B">
          <w:rPr>
            <w:noProof/>
            <w:webHidden/>
          </w:rPr>
          <w:fldChar w:fldCharType="separate"/>
        </w:r>
        <w:r w:rsidR="004A6AD8">
          <w:rPr>
            <w:noProof/>
            <w:webHidden/>
          </w:rPr>
          <w:t>13</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right="57"/>
        <w:rPr>
          <w:rFonts w:asciiTheme="minorHAnsi" w:eastAsiaTheme="minorEastAsia" w:hAnsiTheme="minorHAnsi"/>
          <w:noProof/>
          <w:sz w:val="22"/>
          <w:lang w:eastAsia="en-GB"/>
        </w:rPr>
      </w:pPr>
      <w:hyperlink w:anchor="_Toc24748215" w:history="1">
        <w:r w:rsidR="004A6AD8" w:rsidRPr="002B4709">
          <w:rPr>
            <w:rStyle w:val="Hyperlink"/>
            <w:noProof/>
          </w:rPr>
          <w:t>4.4</w:t>
        </w:r>
        <w:r w:rsidR="004A6AD8">
          <w:rPr>
            <w:rFonts w:asciiTheme="minorHAnsi" w:eastAsiaTheme="minorEastAsia" w:hAnsiTheme="minorHAnsi"/>
            <w:noProof/>
            <w:sz w:val="22"/>
            <w:lang w:eastAsia="en-GB"/>
          </w:rPr>
          <w:tab/>
        </w:r>
        <w:r w:rsidR="004A6AD8" w:rsidRPr="002B4709">
          <w:rPr>
            <w:rStyle w:val="Hyperlink"/>
            <w:noProof/>
          </w:rPr>
          <w:t>Profitability</w:t>
        </w:r>
        <w:r w:rsidR="004A6AD8">
          <w:rPr>
            <w:noProof/>
            <w:webHidden/>
          </w:rPr>
          <w:tab/>
        </w:r>
        <w:r w:rsidR="00C01D2B">
          <w:rPr>
            <w:noProof/>
            <w:webHidden/>
          </w:rPr>
          <w:fldChar w:fldCharType="begin"/>
        </w:r>
        <w:r w:rsidR="00C01D2B">
          <w:rPr>
            <w:noProof/>
            <w:webHidden/>
          </w:rPr>
          <w:instrText xml:space="preserve"> PAGEREF _Toc24748215 \h </w:instrText>
        </w:r>
        <w:r w:rsidR="00C01D2B">
          <w:rPr>
            <w:noProof/>
            <w:webHidden/>
          </w:rPr>
        </w:r>
        <w:r w:rsidR="00C01D2B">
          <w:rPr>
            <w:noProof/>
            <w:webHidden/>
          </w:rPr>
          <w:fldChar w:fldCharType="separate"/>
        </w:r>
        <w:r w:rsidR="004A6AD8">
          <w:rPr>
            <w:noProof/>
            <w:webHidden/>
          </w:rPr>
          <w:t>14</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16" w:history="1">
        <w:r w:rsidR="004A6AD8" w:rsidRPr="002B4709">
          <w:rPr>
            <w:rStyle w:val="Hyperlink"/>
            <w:noProof/>
          </w:rPr>
          <w:t>4.5 Types Of Profitability Variables</w:t>
        </w:r>
        <w:r w:rsidR="004A6AD8">
          <w:rPr>
            <w:noProof/>
            <w:webHidden/>
          </w:rPr>
          <w:tab/>
        </w:r>
        <w:r w:rsidR="00C01D2B">
          <w:rPr>
            <w:noProof/>
            <w:webHidden/>
          </w:rPr>
          <w:fldChar w:fldCharType="begin"/>
        </w:r>
        <w:r w:rsidR="00C01D2B">
          <w:rPr>
            <w:noProof/>
            <w:webHidden/>
          </w:rPr>
          <w:instrText xml:space="preserve"> PAGEREF _Toc24748216 \h </w:instrText>
        </w:r>
        <w:r w:rsidR="00C01D2B">
          <w:rPr>
            <w:noProof/>
            <w:webHidden/>
          </w:rPr>
        </w:r>
        <w:r w:rsidR="00C01D2B">
          <w:rPr>
            <w:noProof/>
            <w:webHidden/>
          </w:rPr>
          <w:fldChar w:fldCharType="separate"/>
        </w:r>
        <w:r w:rsidR="004A6AD8">
          <w:rPr>
            <w:noProof/>
            <w:webHidden/>
          </w:rPr>
          <w:t>14</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17" w:history="1">
        <w:r w:rsidR="00BA4532">
          <w:rPr>
            <w:rStyle w:val="Hyperlink"/>
            <w:noProof/>
          </w:rPr>
          <w:t>a</w:t>
        </w:r>
        <w:r w:rsidR="00BA4532" w:rsidRPr="002B4709">
          <w:rPr>
            <w:rStyle w:val="Hyperlink"/>
            <w:noProof/>
          </w:rPr>
          <w:t>.</w:t>
        </w:r>
        <w:r w:rsidR="004A6AD8">
          <w:rPr>
            <w:rFonts w:asciiTheme="minorHAnsi" w:eastAsiaTheme="minorEastAsia" w:hAnsiTheme="minorHAnsi"/>
            <w:noProof/>
            <w:sz w:val="22"/>
            <w:lang w:eastAsia="en-GB"/>
          </w:rPr>
          <w:tab/>
        </w:r>
        <w:r w:rsidR="00BF3674">
          <w:rPr>
            <w:rStyle w:val="Hyperlink"/>
            <w:noProof/>
          </w:rPr>
          <w:t>ROA</w:t>
        </w:r>
        <w:r w:rsidR="004A6AD8" w:rsidRPr="002B4709">
          <w:rPr>
            <w:rStyle w:val="Hyperlink"/>
            <w:noProof/>
          </w:rPr>
          <w:t xml:space="preserve"> (</w:t>
        </w:r>
        <w:r w:rsidR="00BF3674">
          <w:rPr>
            <w:rStyle w:val="Hyperlink"/>
            <w:noProof/>
          </w:rPr>
          <w:t>Return on Asset</w:t>
        </w:r>
        <w:r w:rsidR="004A6AD8" w:rsidRPr="002B4709">
          <w:rPr>
            <w:rStyle w:val="Hyperlink"/>
            <w:noProof/>
          </w:rPr>
          <w:t>)</w:t>
        </w:r>
        <w:r w:rsidR="004A6AD8">
          <w:rPr>
            <w:noProof/>
            <w:webHidden/>
          </w:rPr>
          <w:tab/>
        </w:r>
        <w:r w:rsidR="00C01D2B">
          <w:rPr>
            <w:noProof/>
            <w:webHidden/>
          </w:rPr>
          <w:fldChar w:fldCharType="begin"/>
        </w:r>
        <w:r w:rsidR="00C01D2B">
          <w:rPr>
            <w:noProof/>
            <w:webHidden/>
          </w:rPr>
          <w:instrText xml:space="preserve"> PAGEREF _Toc24748217 \h </w:instrText>
        </w:r>
        <w:r w:rsidR="00C01D2B">
          <w:rPr>
            <w:noProof/>
            <w:webHidden/>
          </w:rPr>
        </w:r>
        <w:r w:rsidR="00C01D2B">
          <w:rPr>
            <w:noProof/>
            <w:webHidden/>
          </w:rPr>
          <w:fldChar w:fldCharType="separate"/>
        </w:r>
        <w:r w:rsidR="004A6AD8">
          <w:rPr>
            <w:noProof/>
            <w:webHidden/>
          </w:rPr>
          <w:t>14</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18" w:history="1">
        <w:r w:rsidR="00BA4532">
          <w:rPr>
            <w:rStyle w:val="Hyperlink"/>
            <w:noProof/>
          </w:rPr>
          <w:t>b</w:t>
        </w:r>
        <w:r w:rsidR="00BA4532" w:rsidRPr="002B4709">
          <w:rPr>
            <w:rStyle w:val="Hyperlink"/>
            <w:noProof/>
          </w:rPr>
          <w:t>.</w:t>
        </w:r>
        <w:r w:rsidR="004A6AD8">
          <w:rPr>
            <w:rFonts w:asciiTheme="minorHAnsi" w:eastAsiaTheme="minorEastAsia" w:hAnsiTheme="minorHAnsi"/>
            <w:noProof/>
            <w:sz w:val="22"/>
            <w:lang w:eastAsia="en-GB"/>
          </w:rPr>
          <w:tab/>
        </w:r>
        <w:r w:rsidR="00355A64" w:rsidRPr="002B4709">
          <w:rPr>
            <w:rStyle w:val="Hyperlink"/>
            <w:noProof/>
          </w:rPr>
          <w:t xml:space="preserve">ROE </w:t>
        </w:r>
        <w:r w:rsidR="004A6AD8" w:rsidRPr="002B4709">
          <w:rPr>
            <w:rStyle w:val="Hyperlink"/>
            <w:noProof/>
          </w:rPr>
          <w:t>(Return On Equity)</w:t>
        </w:r>
        <w:r w:rsidR="004A6AD8">
          <w:rPr>
            <w:noProof/>
            <w:webHidden/>
          </w:rPr>
          <w:tab/>
        </w:r>
        <w:r w:rsidR="00C01D2B">
          <w:rPr>
            <w:noProof/>
            <w:webHidden/>
          </w:rPr>
          <w:fldChar w:fldCharType="begin"/>
        </w:r>
        <w:r w:rsidR="00C01D2B">
          <w:rPr>
            <w:noProof/>
            <w:webHidden/>
          </w:rPr>
          <w:instrText xml:space="preserve"> PAGEREF _Toc24748218 \h </w:instrText>
        </w:r>
        <w:r w:rsidR="00C01D2B">
          <w:rPr>
            <w:noProof/>
            <w:webHidden/>
          </w:rPr>
        </w:r>
        <w:r w:rsidR="00C01D2B">
          <w:rPr>
            <w:noProof/>
            <w:webHidden/>
          </w:rPr>
          <w:fldChar w:fldCharType="separate"/>
        </w:r>
        <w:r w:rsidR="004A6AD8">
          <w:rPr>
            <w:noProof/>
            <w:webHidden/>
          </w:rPr>
          <w:t>15</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19" w:history="1">
        <w:r w:rsidR="00BA4532">
          <w:rPr>
            <w:rStyle w:val="Hyperlink"/>
            <w:noProof/>
          </w:rPr>
          <w:t>c</w:t>
        </w:r>
        <w:r w:rsidR="00BA4532" w:rsidRPr="002B4709">
          <w:rPr>
            <w:rStyle w:val="Hyperlink"/>
            <w:noProof/>
          </w:rPr>
          <w:t>.</w:t>
        </w:r>
        <w:r w:rsidR="004A6AD8">
          <w:rPr>
            <w:rFonts w:asciiTheme="minorHAnsi" w:eastAsiaTheme="minorEastAsia" w:hAnsiTheme="minorHAnsi"/>
            <w:noProof/>
            <w:sz w:val="22"/>
            <w:lang w:eastAsia="en-GB"/>
          </w:rPr>
          <w:tab/>
        </w:r>
        <w:r w:rsidR="004A6AD8" w:rsidRPr="002B4709">
          <w:rPr>
            <w:rStyle w:val="Hyperlink"/>
            <w:noProof/>
          </w:rPr>
          <w:t>Net Income</w:t>
        </w:r>
        <w:r w:rsidR="004A6AD8">
          <w:rPr>
            <w:noProof/>
            <w:webHidden/>
          </w:rPr>
          <w:tab/>
        </w:r>
        <w:r w:rsidR="00C01D2B">
          <w:rPr>
            <w:noProof/>
            <w:webHidden/>
          </w:rPr>
          <w:fldChar w:fldCharType="begin"/>
        </w:r>
        <w:r w:rsidR="00C01D2B">
          <w:rPr>
            <w:noProof/>
            <w:webHidden/>
          </w:rPr>
          <w:instrText xml:space="preserve"> PAGEREF _Toc24748219 \h </w:instrText>
        </w:r>
        <w:r w:rsidR="00C01D2B">
          <w:rPr>
            <w:noProof/>
            <w:webHidden/>
          </w:rPr>
        </w:r>
        <w:r w:rsidR="00C01D2B">
          <w:rPr>
            <w:noProof/>
            <w:webHidden/>
          </w:rPr>
          <w:fldChar w:fldCharType="separate"/>
        </w:r>
        <w:r w:rsidR="004A6AD8">
          <w:rPr>
            <w:noProof/>
            <w:webHidden/>
          </w:rPr>
          <w:t>15</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20" w:history="1">
        <w:r w:rsidR="00BA4532" w:rsidRPr="002B4709">
          <w:rPr>
            <w:rStyle w:val="Hyperlink"/>
            <w:noProof/>
          </w:rPr>
          <w:t>d.</w:t>
        </w:r>
        <w:r w:rsidR="004A6AD8">
          <w:rPr>
            <w:rFonts w:asciiTheme="minorHAnsi" w:eastAsiaTheme="minorEastAsia" w:hAnsiTheme="minorHAnsi"/>
            <w:noProof/>
            <w:sz w:val="22"/>
            <w:lang w:eastAsia="en-GB"/>
          </w:rPr>
          <w:tab/>
        </w:r>
        <w:r w:rsidR="004A6AD8" w:rsidRPr="002B4709">
          <w:rPr>
            <w:rStyle w:val="Hyperlink"/>
            <w:noProof/>
          </w:rPr>
          <w:t>Eps (Earning Per Share)</w:t>
        </w:r>
        <w:r w:rsidR="004A6AD8">
          <w:rPr>
            <w:noProof/>
            <w:webHidden/>
          </w:rPr>
          <w:tab/>
        </w:r>
        <w:r w:rsidR="00C01D2B">
          <w:rPr>
            <w:noProof/>
            <w:webHidden/>
          </w:rPr>
          <w:fldChar w:fldCharType="begin"/>
        </w:r>
        <w:r w:rsidR="00C01D2B">
          <w:rPr>
            <w:noProof/>
            <w:webHidden/>
          </w:rPr>
          <w:instrText xml:space="preserve"> PAGEREF _Toc24748220 \h </w:instrText>
        </w:r>
        <w:r w:rsidR="00C01D2B">
          <w:rPr>
            <w:noProof/>
            <w:webHidden/>
          </w:rPr>
        </w:r>
        <w:r w:rsidR="00C01D2B">
          <w:rPr>
            <w:noProof/>
            <w:webHidden/>
          </w:rPr>
          <w:fldChar w:fldCharType="separate"/>
        </w:r>
        <w:r w:rsidR="004A6AD8">
          <w:rPr>
            <w:noProof/>
            <w:webHidden/>
          </w:rPr>
          <w:t>15</w:t>
        </w:r>
        <w:r w:rsidR="00C01D2B">
          <w:rPr>
            <w:noProof/>
            <w:webHidden/>
          </w:rPr>
          <w:fldChar w:fldCharType="end"/>
        </w:r>
      </w:hyperlink>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after="0"/>
        <w:ind w:left="0" w:right="57"/>
        <w:rPr>
          <w:rFonts w:asciiTheme="minorHAnsi" w:eastAsiaTheme="minorEastAsia" w:hAnsiTheme="minorHAnsi"/>
          <w:noProof/>
          <w:sz w:val="22"/>
          <w:lang w:eastAsia="en-GB"/>
        </w:rPr>
      </w:pPr>
      <w:hyperlink w:anchor="_Toc24748221" w:history="1">
        <w:r w:rsidR="00BA4532" w:rsidRPr="002B4709">
          <w:rPr>
            <w:rStyle w:val="Hyperlink"/>
            <w:noProof/>
          </w:rPr>
          <w:t>e.</w:t>
        </w:r>
        <w:r w:rsidR="004A6AD8">
          <w:rPr>
            <w:rFonts w:asciiTheme="minorHAnsi" w:eastAsiaTheme="minorEastAsia" w:hAnsiTheme="minorHAnsi"/>
            <w:noProof/>
            <w:sz w:val="22"/>
            <w:lang w:eastAsia="en-GB"/>
          </w:rPr>
          <w:tab/>
        </w:r>
        <w:r w:rsidR="004A6AD8" w:rsidRPr="002B4709">
          <w:rPr>
            <w:rStyle w:val="Hyperlink"/>
            <w:noProof/>
          </w:rPr>
          <w:t>P/E Ratio (Price To Earnings Ratio)</w:t>
        </w:r>
        <w:r w:rsidR="004A6AD8">
          <w:rPr>
            <w:noProof/>
            <w:webHidden/>
          </w:rPr>
          <w:tab/>
        </w:r>
        <w:r w:rsidR="00C01D2B">
          <w:rPr>
            <w:noProof/>
            <w:webHidden/>
          </w:rPr>
          <w:fldChar w:fldCharType="begin"/>
        </w:r>
        <w:r w:rsidR="00C01D2B">
          <w:rPr>
            <w:noProof/>
            <w:webHidden/>
          </w:rPr>
          <w:instrText xml:space="preserve"> PAGEREF _Toc24748221 \h </w:instrText>
        </w:r>
        <w:r w:rsidR="00C01D2B">
          <w:rPr>
            <w:noProof/>
            <w:webHidden/>
          </w:rPr>
        </w:r>
        <w:r w:rsidR="00C01D2B">
          <w:rPr>
            <w:noProof/>
            <w:webHidden/>
          </w:rPr>
          <w:fldChar w:fldCharType="separate"/>
        </w:r>
        <w:r w:rsidR="004A6AD8">
          <w:rPr>
            <w:noProof/>
            <w:webHidden/>
          </w:rPr>
          <w:t>16</w:t>
        </w:r>
        <w:r w:rsidR="00C01D2B">
          <w:rPr>
            <w:noProof/>
            <w:webHidden/>
          </w:rPr>
          <w:fldChar w:fldCharType="end"/>
        </w:r>
      </w:hyperlink>
    </w:p>
    <w:p w:rsidR="00C01D2B" w:rsidRDefault="00C01D2B"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Style w:val="Hyperlink"/>
          <w:noProof/>
        </w:rPr>
      </w:pPr>
    </w:p>
    <w:p w:rsidR="00C01D2B" w:rsidRDefault="004A6AD8"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rStyle w:val="Hyperlink"/>
          <w:noProof/>
        </w:rPr>
      </w:pPr>
      <w:r w:rsidRPr="00866610">
        <w:rPr>
          <w:rStyle w:val="Hyperlink"/>
          <w:b/>
          <w:noProof/>
          <w:sz w:val="28"/>
        </w:rPr>
        <w:t>Chapter</w:t>
      </w:r>
      <w:r>
        <w:rPr>
          <w:rStyle w:val="Hyperlink"/>
          <w:b/>
          <w:noProof/>
          <w:sz w:val="28"/>
        </w:rPr>
        <w:t xml:space="preserve"> Five</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4" w:history="1">
        <w:r w:rsidR="004A6AD8">
          <w:rPr>
            <w:rStyle w:val="Hyperlink"/>
            <w:noProof/>
          </w:rPr>
          <w:t>5.1</w:t>
        </w:r>
        <w:r w:rsidR="004A6AD8" w:rsidRPr="002B4709">
          <w:rPr>
            <w:rStyle w:val="Hyperlink"/>
            <w:noProof/>
          </w:rPr>
          <w:t xml:space="preserve"> </w:t>
        </w:r>
        <w:r w:rsidR="004A6AD8" w:rsidRPr="006B1D96">
          <w:rPr>
            <w:rStyle w:val="Hyperlink"/>
            <w:noProof/>
          </w:rPr>
          <w:t>Descrip</w:t>
        </w:r>
        <w:r w:rsidR="001E03D6">
          <w:rPr>
            <w:rStyle w:val="Hyperlink"/>
            <w:noProof/>
          </w:rPr>
          <w:t>tive Statistics</w:t>
        </w:r>
        <w:r w:rsidR="004A6AD8">
          <w:rPr>
            <w:noProof/>
            <w:webHidden/>
          </w:rPr>
          <w:tab/>
        </w:r>
        <w:r w:rsidR="00C01D2B">
          <w:rPr>
            <w:noProof/>
            <w:webHidden/>
          </w:rPr>
          <w:fldChar w:fldCharType="begin"/>
        </w:r>
        <w:r w:rsidR="00C01D2B">
          <w:rPr>
            <w:noProof/>
            <w:webHidden/>
          </w:rPr>
          <w:instrText xml:space="preserve"> PAGEREF _Toc24748224 \h </w:instrText>
        </w:r>
        <w:r w:rsidR="00C01D2B">
          <w:rPr>
            <w:noProof/>
            <w:webHidden/>
          </w:rPr>
        </w:r>
        <w:r w:rsidR="00C01D2B">
          <w:rPr>
            <w:noProof/>
            <w:webHidden/>
          </w:rPr>
          <w:fldChar w:fldCharType="separate"/>
        </w:r>
        <w:r w:rsidR="004A6AD8">
          <w:rPr>
            <w:noProof/>
            <w:webHidden/>
          </w:rPr>
          <w:t>18</w:t>
        </w:r>
        <w:r w:rsidR="00C01D2B">
          <w:rPr>
            <w:noProof/>
            <w:webHidden/>
          </w:rPr>
          <w:fldChar w:fldCharType="end"/>
        </w:r>
      </w:hyperlink>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5" w:history="1">
        <w:r w:rsidR="004A6AD8">
          <w:rPr>
            <w:rStyle w:val="Hyperlink"/>
            <w:noProof/>
          </w:rPr>
          <w:t xml:space="preserve">5.2 </w:t>
        </w:r>
        <w:r w:rsidR="004A6AD8" w:rsidRPr="006B1D96">
          <w:rPr>
            <w:rStyle w:val="Hyperlink"/>
            <w:noProof/>
          </w:rPr>
          <w:t xml:space="preserve">Correlation </w:t>
        </w:r>
        <w:r w:rsidR="001E03D6">
          <w:rPr>
            <w:rStyle w:val="Hyperlink"/>
            <w:noProof/>
          </w:rPr>
          <w:t>Matrix</w:t>
        </w:r>
        <w:r w:rsidR="004A6AD8">
          <w:rPr>
            <w:noProof/>
            <w:webHidden/>
          </w:rPr>
          <w:tab/>
        </w:r>
      </w:hyperlink>
      <w:r w:rsidR="004A389E">
        <w:rPr>
          <w:noProof/>
        </w:rPr>
        <w:t>19</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6" w:history="1">
        <w:r w:rsidR="004A6AD8">
          <w:rPr>
            <w:rStyle w:val="Hyperlink"/>
            <w:noProof/>
          </w:rPr>
          <w:t>5.3</w:t>
        </w:r>
        <w:r w:rsidR="001E03D6">
          <w:rPr>
            <w:rStyle w:val="Hyperlink"/>
            <w:noProof/>
          </w:rPr>
          <w:t xml:space="preserve"> Regression Analysis</w:t>
        </w:r>
        <w:r w:rsidR="004A6AD8">
          <w:rPr>
            <w:noProof/>
            <w:webHidden/>
          </w:rPr>
          <w:tab/>
        </w:r>
      </w:hyperlink>
      <w:r w:rsidR="004A389E">
        <w:rPr>
          <w:noProof/>
        </w:rPr>
        <w:t>20</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7" w:history="1">
        <w:r w:rsidR="004A6AD8">
          <w:rPr>
            <w:rStyle w:val="Hyperlink"/>
            <w:noProof/>
          </w:rPr>
          <w:t>5.4</w:t>
        </w:r>
        <w:r w:rsidR="004A6AD8" w:rsidRPr="002B4709">
          <w:rPr>
            <w:rStyle w:val="Hyperlink"/>
            <w:noProof/>
          </w:rPr>
          <w:t xml:space="preserve"> Sensitivity Analysis</w:t>
        </w:r>
        <w:r w:rsidR="004A6AD8">
          <w:rPr>
            <w:noProof/>
            <w:webHidden/>
          </w:rPr>
          <w:tab/>
        </w:r>
      </w:hyperlink>
      <w:r w:rsidR="00132F90">
        <w:rPr>
          <w:noProof/>
        </w:rPr>
        <w:t>22</w:t>
      </w:r>
    </w:p>
    <w:p w:rsidR="00C01D2B" w:rsidRDefault="00C01D2B"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Style w:val="Hyperlink"/>
          <w:noProof/>
        </w:rPr>
      </w:pPr>
    </w:p>
    <w:p w:rsidR="00C01D2B" w:rsidRDefault="004A6AD8"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jc w:val="center"/>
        <w:rPr>
          <w:rStyle w:val="Hyperlink"/>
          <w:noProof/>
        </w:rPr>
      </w:pPr>
      <w:r w:rsidRPr="00866610">
        <w:rPr>
          <w:rStyle w:val="Hyperlink"/>
          <w:b/>
          <w:noProof/>
          <w:sz w:val="28"/>
        </w:rPr>
        <w:t>Chapter</w:t>
      </w:r>
      <w:r>
        <w:rPr>
          <w:rStyle w:val="Hyperlink"/>
          <w:b/>
          <w:noProof/>
          <w:sz w:val="28"/>
        </w:rPr>
        <w:t xml:space="preserve"> Six</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8" w:history="1">
        <w:r w:rsidR="004A6AD8" w:rsidRPr="002B4709">
          <w:rPr>
            <w:rStyle w:val="Hyperlink"/>
            <w:noProof/>
          </w:rPr>
          <w:t>6.1 Recommendations</w:t>
        </w:r>
        <w:r w:rsidR="004A6AD8">
          <w:rPr>
            <w:noProof/>
            <w:webHidden/>
          </w:rPr>
          <w:tab/>
        </w:r>
      </w:hyperlink>
      <w:r w:rsidR="00132F90">
        <w:rPr>
          <w:noProof/>
        </w:rPr>
        <w:t>24</w:t>
      </w:r>
    </w:p>
    <w:p w:rsidR="00C01D2B" w:rsidRDefault="00C42844" w:rsidP="00DA76E3">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right="57"/>
        <w:rPr>
          <w:rFonts w:asciiTheme="minorHAnsi" w:eastAsiaTheme="minorEastAsia" w:hAnsiTheme="minorHAnsi"/>
          <w:noProof/>
          <w:sz w:val="22"/>
          <w:lang w:eastAsia="en-GB"/>
        </w:rPr>
      </w:pPr>
      <w:hyperlink w:anchor="_Toc24748229" w:history="1">
        <w:r w:rsidR="004A6AD8" w:rsidRPr="002B4709">
          <w:rPr>
            <w:rStyle w:val="Hyperlink"/>
            <w:noProof/>
          </w:rPr>
          <w:t>6.2 Conclusion</w:t>
        </w:r>
        <w:r w:rsidR="004A6AD8">
          <w:rPr>
            <w:noProof/>
            <w:webHidden/>
          </w:rPr>
          <w:tab/>
        </w:r>
      </w:hyperlink>
      <w:r w:rsidR="00132F90">
        <w:rPr>
          <w:noProof/>
        </w:rPr>
        <w:t>26</w:t>
      </w:r>
    </w:p>
    <w:p w:rsidR="00C01D2B" w:rsidRDefault="00C42844" w:rsidP="00DA76E3">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after="0"/>
        <w:ind w:left="0" w:right="57"/>
        <w:rPr>
          <w:rFonts w:asciiTheme="minorHAnsi" w:eastAsiaTheme="minorEastAsia" w:hAnsiTheme="minorHAnsi"/>
          <w:noProof/>
          <w:sz w:val="22"/>
          <w:lang w:eastAsia="en-GB"/>
        </w:rPr>
      </w:pPr>
      <w:hyperlink w:anchor="_Toc24748230" w:history="1">
        <w:r w:rsidR="004A6AD8" w:rsidRPr="002B4709">
          <w:rPr>
            <w:rStyle w:val="Hyperlink"/>
            <w:noProof/>
          </w:rPr>
          <w:t>Reference</w:t>
        </w:r>
        <w:r w:rsidR="004A6AD8">
          <w:rPr>
            <w:noProof/>
            <w:webHidden/>
          </w:rPr>
          <w:tab/>
        </w:r>
      </w:hyperlink>
    </w:p>
    <w:p w:rsidR="002E357C" w:rsidRDefault="00FA1A22" w:rsidP="00DA76E3">
      <w:pPr>
        <w:pBdr>
          <w:top w:val="single" w:sz="4" w:space="1" w:color="auto"/>
          <w:left w:val="single" w:sz="4" w:space="4" w:color="auto"/>
          <w:bottom w:val="single" w:sz="4" w:space="1" w:color="auto"/>
          <w:right w:val="single" w:sz="4" w:space="4" w:color="auto"/>
        </w:pBdr>
        <w:shd w:val="clear" w:color="auto" w:fill="F2F2F2" w:themeFill="background1" w:themeFillShade="F2"/>
        <w:ind w:right="57"/>
        <w:rPr>
          <w:b/>
        </w:rPr>
        <w:sectPr w:rsidR="002E357C" w:rsidSect="000F39FB">
          <w:pgSz w:w="11906" w:h="16838"/>
          <w:pgMar w:top="1440" w:right="1440" w:bottom="1440" w:left="1440" w:header="708" w:footer="708"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08"/>
          <w:docGrid w:linePitch="360"/>
        </w:sectPr>
      </w:pPr>
      <w:r>
        <w:rPr>
          <w:b/>
        </w:rPr>
        <w:fldChar w:fldCharType="end"/>
      </w:r>
    </w:p>
    <w:p w:rsidR="00281B8E" w:rsidRPr="00F8475A" w:rsidRDefault="001C6427" w:rsidP="00E92E89">
      <w:pPr>
        <w:pBdr>
          <w:bottom w:val="single" w:sz="4" w:space="1" w:color="auto"/>
        </w:pBdr>
        <w:spacing w:after="160" w:line="259" w:lineRule="auto"/>
        <w:jc w:val="center"/>
        <w:rPr>
          <w:b/>
          <w:sz w:val="36"/>
        </w:rPr>
      </w:pPr>
      <w:r w:rsidRPr="00F8475A">
        <w:rPr>
          <w:b/>
          <w:sz w:val="36"/>
        </w:rPr>
        <w:lastRenderedPageBreak/>
        <w:t>CHAPTER ONE: INTRODUCTION</w:t>
      </w:r>
    </w:p>
    <w:p w:rsidR="005914A4" w:rsidRDefault="005914A4">
      <w:pPr>
        <w:spacing w:after="160" w:line="259" w:lineRule="auto"/>
      </w:pPr>
    </w:p>
    <w:p w:rsidR="00F8475A" w:rsidRDefault="005914A4">
      <w:pPr>
        <w:spacing w:after="160" w:line="259" w:lineRule="auto"/>
        <w:rPr>
          <w:rFonts w:ascii="Cambria" w:eastAsiaTheme="majorEastAsia" w:hAnsi="Cambria" w:cstheme="majorBidi"/>
          <w:b/>
          <w:color w:val="1F3864" w:themeColor="accent5" w:themeShade="80"/>
          <w:sz w:val="28"/>
          <w:szCs w:val="32"/>
        </w:rPr>
      </w:pPr>
      <w:r>
        <w:t xml:space="preserve"> </w:t>
      </w:r>
      <w:r w:rsidR="00F8475A">
        <w:br w:type="page"/>
      </w:r>
    </w:p>
    <w:p w:rsidR="00281B8E" w:rsidRPr="007242C0" w:rsidRDefault="0029410B" w:rsidP="0029410B">
      <w:pPr>
        <w:pStyle w:val="Heading1"/>
        <w:rPr>
          <w:rFonts w:ascii="Times New Roman" w:hAnsi="Times New Roman" w:cs="Times New Roman"/>
        </w:rPr>
      </w:pPr>
      <w:bookmarkStart w:id="1" w:name="_Toc24748196"/>
      <w:r w:rsidRPr="007242C0">
        <w:rPr>
          <w:rFonts w:ascii="Times New Roman" w:hAnsi="Times New Roman" w:cs="Times New Roman"/>
        </w:rPr>
        <w:lastRenderedPageBreak/>
        <w:t xml:space="preserve">1.1 </w:t>
      </w:r>
      <w:r w:rsidR="001C6427" w:rsidRPr="007242C0">
        <w:rPr>
          <w:rFonts w:ascii="Times New Roman" w:hAnsi="Times New Roman" w:cs="Times New Roman"/>
        </w:rPr>
        <w:t>INTRODUCTION TO THE TOPIC IN HAND</w:t>
      </w:r>
      <w:bookmarkEnd w:id="1"/>
    </w:p>
    <w:p w:rsidR="00CD3348" w:rsidRDefault="00CD3348" w:rsidP="0029410B">
      <w:pPr>
        <w:jc w:val="both"/>
        <w:rPr>
          <w:rFonts w:eastAsia="Adobe Fangsong Std R" w:cs="Times New Roman"/>
        </w:rPr>
      </w:pPr>
      <w:r w:rsidRPr="00CD3348">
        <w:t xml:space="preserve">Corporate governance and its impact on the company's profitability are the most discussed topics in the current literature. The discussion focused on the structure of the board of directors, which is actually the main governance mechanism of the internal control system for any company or organization. Researchers studying corporate governance have used various theoretical concepts to understand the characteristics, effects, and roles of these boards. The theoretical argument of the agency is an explanation of the relationship between the shareholder and the board of directors. The Board of Directors is responsible for due accountability, transparency, and diligence to manage corporate affairs and maximize shareholder wealth. It is generally believed that there is a direct and clear link between the </w:t>
      </w:r>
      <w:r w:rsidR="0029410B" w:rsidRPr="00CD3348">
        <w:t>behaviour</w:t>
      </w:r>
      <w:r w:rsidRPr="00CD3348">
        <w:t xml:space="preserve"> of the board and the success of the organization, measured by factors such as profitability, stock price, and reputation.</w:t>
      </w:r>
      <w:r w:rsidR="0029410B">
        <w:t xml:space="preserve"> Therefore, the report subject matter is to analyse the impacts of corporate governance on the profitability of the pharmaceuticals industry in Bangladesh as the </w:t>
      </w:r>
      <w:r w:rsidR="0029410B" w:rsidRPr="0029410B">
        <w:rPr>
          <w:rFonts w:eastAsia="Adobe Fangsong Std R" w:cs="Times New Roman"/>
        </w:rPr>
        <w:t>pharmaceutical sector is the second-largest contributor to the Bangladeshi economy.</w:t>
      </w:r>
    </w:p>
    <w:p w:rsidR="0029410B" w:rsidRDefault="0029410B" w:rsidP="0029410B">
      <w:pPr>
        <w:jc w:val="both"/>
      </w:pPr>
    </w:p>
    <w:p w:rsidR="001C6427" w:rsidRPr="007242C0" w:rsidRDefault="0029410B" w:rsidP="0029410B">
      <w:pPr>
        <w:pStyle w:val="Heading1"/>
        <w:rPr>
          <w:rFonts w:ascii="Times New Roman" w:hAnsi="Times New Roman" w:cs="Times New Roman"/>
        </w:rPr>
      </w:pPr>
      <w:bookmarkStart w:id="2" w:name="_Toc24748197"/>
      <w:r w:rsidRPr="007242C0">
        <w:rPr>
          <w:rFonts w:ascii="Times New Roman" w:hAnsi="Times New Roman" w:cs="Times New Roman"/>
        </w:rPr>
        <w:t xml:space="preserve">1.2 </w:t>
      </w:r>
      <w:r w:rsidR="001C6427" w:rsidRPr="007242C0">
        <w:rPr>
          <w:rFonts w:ascii="Times New Roman" w:hAnsi="Times New Roman" w:cs="Times New Roman"/>
        </w:rPr>
        <w:t>A BRIEF INTRODUCTION OF THE PHARMACEUTICALS INDUSTRY OF BANGLADESH</w:t>
      </w:r>
      <w:bookmarkEnd w:id="2"/>
    </w:p>
    <w:p w:rsidR="0029410B" w:rsidRDefault="00561A7F" w:rsidP="00561A7F">
      <w:pPr>
        <w:jc w:val="both"/>
      </w:pPr>
      <w:r w:rsidRPr="00561A7F">
        <w:t xml:space="preserve">The pharmaceutical industry in Bangladesh has made us proud of the six hundred billion people in 182 countries around the world. After the Ready-Made Garments (RMG) sectors, the pharmaceutical industries give us the greatest exports in over 100 countries and has allowed us to earn over $ 100 million. The industry has managed the supply of medicines at 97% which supporting 160 million poorly paid inhabitants in Bangladesh and the current pharmaceutical market in Bangladesh represents about 24,000 crore taka. The top ten players in this sector are serving over 60% of the national market demand and the top twenty companies over 80%. Unfortunately, only five out of the top ten appear in the stock market. However, the </w:t>
      </w:r>
      <w:r w:rsidR="00ED6030" w:rsidRPr="00561A7F">
        <w:t>all over</w:t>
      </w:r>
      <w:r w:rsidRPr="00561A7F">
        <w:t xml:space="preserve"> market capitalization of the pharmaceutical and chem</w:t>
      </w:r>
      <w:r w:rsidR="00526046">
        <w:t xml:space="preserve">ical industries is worth Tk. </w:t>
      </w:r>
      <w:r w:rsidRPr="00561A7F">
        <w:t>53604 million and 15.4% of the market capitalization of the Dhaka Stock Exchange (DSE).</w:t>
      </w:r>
    </w:p>
    <w:p w:rsidR="00561A7F" w:rsidRDefault="00561A7F" w:rsidP="00561A7F">
      <w:pPr>
        <w:jc w:val="both"/>
      </w:pPr>
    </w:p>
    <w:p w:rsidR="00561A7F" w:rsidRDefault="00ED6030" w:rsidP="00561A7F">
      <w:pPr>
        <w:jc w:val="both"/>
      </w:pPr>
      <w:r w:rsidRPr="00ED6030">
        <w:t xml:space="preserve">Bangladesh's pharmaceutical industry has become double in the last two decades. It has increased the living standard of Bangladeshi people by contributing to reduced maternal and </w:t>
      </w:r>
      <w:r w:rsidR="00526046" w:rsidRPr="00ED6030">
        <w:t>new-born</w:t>
      </w:r>
      <w:r w:rsidRPr="00ED6030">
        <w:t xml:space="preserve"> mortality, increased per capita life, and a substantial reduction of infectious </w:t>
      </w:r>
      <w:r w:rsidRPr="00ED6030">
        <w:lastRenderedPageBreak/>
        <w:t>diseases, but this will not reduce our use of medications or medication requirements. It is expected the continuation of the growth phase. As soon as we become older, drug use or needs will also increase, our per capita income, access to medical and health care professionals becomes easier every day. Heavy imports and supplies for the minimum wage of foreigners and packaging materials, commercial expenses increase daily.</w:t>
      </w:r>
    </w:p>
    <w:p w:rsidR="00ED6030" w:rsidRDefault="00ED6030" w:rsidP="00561A7F">
      <w:pPr>
        <w:jc w:val="both"/>
      </w:pPr>
    </w:p>
    <w:p w:rsidR="00FA6BAA" w:rsidRDefault="00FA6BAA" w:rsidP="00FA6BAA">
      <w:pPr>
        <w:jc w:val="both"/>
      </w:pPr>
      <w:r>
        <w:t xml:space="preserve">According to the Dhaka Stock Exchange (DSE), the pharmaceutical and chemical sector has 31 </w:t>
      </w:r>
      <w:r w:rsidR="001E44D2">
        <w:t>companies</w:t>
      </w:r>
      <w:r>
        <w:t xml:space="preserve"> that 15.4% of the market capitalization of the DSE and contribute to market capitalization worth of 53,604 million Taka. There are 16 pharmaceuticals out of 31, that produce and market pharmaceutical products and Of these sixteen pharmaceutical companies, the following five companies (which have accumulated 71% of the market capitalization of the pharmaceutical and chemical sector, or approximately 37970 million Taka) rank among the top ten pharmaceutical companies according to the </w:t>
      </w:r>
      <w:r w:rsidR="001E44D2">
        <w:t>M</w:t>
      </w:r>
      <w:r>
        <w:t xml:space="preserve">anagement </w:t>
      </w:r>
      <w:r w:rsidR="001E44D2">
        <w:t>Information S</w:t>
      </w:r>
      <w:r>
        <w:t>ystem (MIS);</w:t>
      </w:r>
    </w:p>
    <w:p w:rsidR="00FA6BAA" w:rsidRDefault="00FA6BAA" w:rsidP="00FA6BAA">
      <w:pPr>
        <w:jc w:val="both"/>
      </w:pPr>
    </w:p>
    <w:p w:rsidR="00FA6BAA" w:rsidRDefault="00FA6BAA" w:rsidP="00FA6BAA">
      <w:pPr>
        <w:pStyle w:val="ListParagraph"/>
        <w:numPr>
          <w:ilvl w:val="0"/>
          <w:numId w:val="8"/>
        </w:numPr>
        <w:jc w:val="both"/>
      </w:pPr>
      <w:r>
        <w:t>Square Pharmaceuticals Limited with market capitalization worth of Tk. 21.375 million</w:t>
      </w:r>
    </w:p>
    <w:p w:rsidR="00FA6BAA" w:rsidRDefault="00FA6BAA" w:rsidP="00FA6BAA">
      <w:pPr>
        <w:pStyle w:val="ListParagraph"/>
        <w:numPr>
          <w:ilvl w:val="0"/>
          <w:numId w:val="8"/>
        </w:numPr>
        <w:jc w:val="both"/>
      </w:pPr>
      <w:r>
        <w:t>ACME Limited Laboratories with market capitalization worth of Tk. 1,975 crore.</w:t>
      </w:r>
    </w:p>
    <w:p w:rsidR="00FA6BAA" w:rsidRDefault="00FA6BAA" w:rsidP="00FA6BAA">
      <w:pPr>
        <w:pStyle w:val="ListParagraph"/>
        <w:numPr>
          <w:ilvl w:val="0"/>
          <w:numId w:val="8"/>
        </w:numPr>
        <w:jc w:val="both"/>
      </w:pPr>
      <w:r>
        <w:t>ACI Limited with a market capitalization worth of Tk. 1,500 million.</w:t>
      </w:r>
    </w:p>
    <w:p w:rsidR="00FA6BAA" w:rsidRDefault="00FA6BAA" w:rsidP="00FA6BAA">
      <w:pPr>
        <w:pStyle w:val="ListParagraph"/>
        <w:numPr>
          <w:ilvl w:val="0"/>
          <w:numId w:val="8"/>
        </w:numPr>
        <w:jc w:val="both"/>
      </w:pPr>
      <w:r>
        <w:t>Renata Limited with a market capitalization worth of Tk. 9,425 million.</w:t>
      </w:r>
    </w:p>
    <w:p w:rsidR="00ED6030" w:rsidRDefault="00FA6BAA" w:rsidP="00FA6BAA">
      <w:pPr>
        <w:pStyle w:val="ListParagraph"/>
        <w:numPr>
          <w:ilvl w:val="0"/>
          <w:numId w:val="8"/>
        </w:numPr>
        <w:jc w:val="both"/>
      </w:pPr>
      <w:proofErr w:type="spellStart"/>
      <w:r>
        <w:t>Beximco</w:t>
      </w:r>
      <w:proofErr w:type="spellEnd"/>
      <w:r>
        <w:t xml:space="preserve"> Pharmaceuticals Limited with a market capitalization worth of Tk. 3.694 crore</w:t>
      </w:r>
    </w:p>
    <w:p w:rsidR="00086941" w:rsidRDefault="00086941" w:rsidP="00086941">
      <w:pPr>
        <w:pStyle w:val="ListParagraph"/>
        <w:jc w:val="both"/>
      </w:pPr>
    </w:p>
    <w:tbl>
      <w:tblPr>
        <w:tblW w:w="9672" w:type="dxa"/>
        <w:tblInd w:w="-5" w:type="dxa"/>
        <w:tblLook w:val="04A0" w:firstRow="1" w:lastRow="0" w:firstColumn="1" w:lastColumn="0" w:noHBand="0" w:noVBand="1"/>
      </w:tblPr>
      <w:tblGrid>
        <w:gridCol w:w="2093"/>
        <w:gridCol w:w="1474"/>
        <w:gridCol w:w="1474"/>
        <w:gridCol w:w="1474"/>
        <w:gridCol w:w="1683"/>
        <w:gridCol w:w="1474"/>
      </w:tblGrid>
      <w:tr w:rsidR="001E44D2" w:rsidRPr="001E44D2" w:rsidTr="00086941">
        <w:trPr>
          <w:trHeight w:val="237"/>
        </w:trPr>
        <w:tc>
          <w:tcPr>
            <w:tcW w:w="2093" w:type="dxa"/>
            <w:tcBorders>
              <w:top w:val="single" w:sz="4" w:space="0" w:color="auto"/>
              <w:left w:val="single" w:sz="4" w:space="0" w:color="auto"/>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r w:rsidRPr="001E44D2">
              <w:rPr>
                <w:rFonts w:eastAsia="Times New Roman" w:cs="Times New Roman"/>
                <w:b/>
                <w:bCs/>
                <w:color w:val="FFFFFF"/>
                <w:szCs w:val="24"/>
                <w:lang w:eastAsia="en-GB"/>
              </w:rPr>
              <w:t>Company Name</w:t>
            </w:r>
          </w:p>
        </w:tc>
        <w:tc>
          <w:tcPr>
            <w:tcW w:w="1474" w:type="dxa"/>
            <w:tcBorders>
              <w:top w:val="single" w:sz="4" w:space="0" w:color="auto"/>
              <w:left w:val="nil"/>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r w:rsidRPr="001E44D2">
              <w:rPr>
                <w:rFonts w:eastAsia="Times New Roman" w:cs="Times New Roman"/>
                <w:b/>
                <w:bCs/>
                <w:color w:val="FFFFFF"/>
                <w:szCs w:val="24"/>
                <w:lang w:eastAsia="en-GB"/>
              </w:rPr>
              <w:t>ACME</w:t>
            </w:r>
          </w:p>
        </w:tc>
        <w:tc>
          <w:tcPr>
            <w:tcW w:w="1474" w:type="dxa"/>
            <w:tcBorders>
              <w:top w:val="single" w:sz="4" w:space="0" w:color="auto"/>
              <w:left w:val="nil"/>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r w:rsidRPr="001E44D2">
              <w:rPr>
                <w:rFonts w:eastAsia="Times New Roman" w:cs="Times New Roman"/>
                <w:b/>
                <w:bCs/>
                <w:color w:val="FFFFFF"/>
                <w:szCs w:val="24"/>
                <w:lang w:eastAsia="en-GB"/>
              </w:rPr>
              <w:t xml:space="preserve">Square </w:t>
            </w:r>
          </w:p>
        </w:tc>
        <w:tc>
          <w:tcPr>
            <w:tcW w:w="1474" w:type="dxa"/>
            <w:tcBorders>
              <w:top w:val="single" w:sz="4" w:space="0" w:color="auto"/>
              <w:left w:val="nil"/>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r w:rsidRPr="001E44D2">
              <w:rPr>
                <w:rFonts w:eastAsia="Times New Roman" w:cs="Times New Roman"/>
                <w:b/>
                <w:bCs/>
                <w:color w:val="FFFFFF"/>
                <w:szCs w:val="24"/>
                <w:lang w:eastAsia="en-GB"/>
              </w:rPr>
              <w:t xml:space="preserve">Renata </w:t>
            </w:r>
          </w:p>
        </w:tc>
        <w:tc>
          <w:tcPr>
            <w:tcW w:w="1683" w:type="dxa"/>
            <w:tcBorders>
              <w:top w:val="single" w:sz="4" w:space="0" w:color="auto"/>
              <w:left w:val="nil"/>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proofErr w:type="spellStart"/>
            <w:r w:rsidRPr="001E44D2">
              <w:rPr>
                <w:rFonts w:eastAsia="Times New Roman" w:cs="Times New Roman"/>
                <w:b/>
                <w:bCs/>
                <w:color w:val="FFFFFF"/>
                <w:szCs w:val="24"/>
                <w:lang w:eastAsia="en-GB"/>
              </w:rPr>
              <w:t>Beximco</w:t>
            </w:r>
            <w:proofErr w:type="spellEnd"/>
            <w:r w:rsidRPr="001E44D2">
              <w:rPr>
                <w:rFonts w:eastAsia="Times New Roman" w:cs="Times New Roman"/>
                <w:b/>
                <w:bCs/>
                <w:color w:val="FFFFFF"/>
                <w:szCs w:val="24"/>
                <w:lang w:eastAsia="en-GB"/>
              </w:rPr>
              <w:t xml:space="preserve"> </w:t>
            </w:r>
          </w:p>
        </w:tc>
        <w:tc>
          <w:tcPr>
            <w:tcW w:w="1474" w:type="dxa"/>
            <w:tcBorders>
              <w:top w:val="single" w:sz="4" w:space="0" w:color="auto"/>
              <w:left w:val="nil"/>
              <w:bottom w:val="single" w:sz="4" w:space="0" w:color="auto"/>
              <w:right w:val="single" w:sz="4" w:space="0" w:color="auto"/>
            </w:tcBorders>
            <w:shd w:val="clear" w:color="000000" w:fill="ED7D31"/>
            <w:noWrap/>
            <w:vAlign w:val="bottom"/>
            <w:hideMark/>
          </w:tcPr>
          <w:p w:rsidR="001E44D2" w:rsidRPr="001E44D2" w:rsidRDefault="001E44D2" w:rsidP="001E44D2">
            <w:pPr>
              <w:spacing w:line="240" w:lineRule="auto"/>
              <w:rPr>
                <w:rFonts w:eastAsia="Times New Roman" w:cs="Times New Roman"/>
                <w:b/>
                <w:bCs/>
                <w:color w:val="FFFFFF"/>
                <w:szCs w:val="24"/>
                <w:lang w:eastAsia="en-GB"/>
              </w:rPr>
            </w:pPr>
            <w:r w:rsidRPr="001E44D2">
              <w:rPr>
                <w:rFonts w:eastAsia="Times New Roman" w:cs="Times New Roman"/>
                <w:b/>
                <w:bCs/>
                <w:color w:val="FFFFFF"/>
                <w:szCs w:val="24"/>
                <w:lang w:eastAsia="en-GB"/>
              </w:rPr>
              <w:t xml:space="preserve">ACI </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Turn Over (In Tk. Crore)</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797</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2131.8</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1057</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1110.9</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1121</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Market Share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3.52</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16.95</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5.2</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8.26</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4.38</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 xml:space="preserve">Net Profit (in Tk. Crore)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77.6</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629.52</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168.97</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148.7</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66.37</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 xml:space="preserve">Earnings Per Share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3.69</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7.98</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21.08</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3.67</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13.3</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 xml:space="preserve">NAV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79.89</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81.58</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232.03</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69.2</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291.06</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 xml:space="preserve">Foreign Investment %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0.73</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19.68</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22.39</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38.53</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rPr>
                <w:rFonts w:eastAsia="Times New Roman" w:cs="Times New Roman"/>
                <w:color w:val="000000"/>
                <w:szCs w:val="24"/>
                <w:lang w:eastAsia="en-GB"/>
              </w:rPr>
            </w:pPr>
            <w:r w:rsidRPr="001E44D2">
              <w:rPr>
                <w:rFonts w:eastAsia="Times New Roman" w:cs="Times New Roman"/>
                <w:color w:val="000000"/>
                <w:szCs w:val="24"/>
                <w:lang w:eastAsia="en-GB"/>
              </w:rPr>
              <w:t xml:space="preserve"> -</w:t>
            </w:r>
          </w:p>
        </w:tc>
      </w:tr>
      <w:tr w:rsidR="001E44D2" w:rsidRPr="001E44D2" w:rsidTr="00086941">
        <w:trPr>
          <w:trHeight w:val="237"/>
        </w:trPr>
        <w:tc>
          <w:tcPr>
            <w:tcW w:w="2093" w:type="dxa"/>
            <w:tcBorders>
              <w:top w:val="nil"/>
              <w:left w:val="single" w:sz="4" w:space="0" w:color="auto"/>
              <w:bottom w:val="single" w:sz="4" w:space="0" w:color="auto"/>
              <w:right w:val="single" w:sz="4" w:space="0" w:color="auto"/>
            </w:tcBorders>
            <w:shd w:val="clear" w:color="000000" w:fill="BDD7EE"/>
            <w:noWrap/>
            <w:vAlign w:val="bottom"/>
            <w:hideMark/>
          </w:tcPr>
          <w:p w:rsidR="001E44D2" w:rsidRPr="001E44D2" w:rsidRDefault="001E44D2" w:rsidP="001E44D2">
            <w:pPr>
              <w:spacing w:line="240" w:lineRule="auto"/>
              <w:rPr>
                <w:rFonts w:eastAsia="Times New Roman" w:cs="Times New Roman"/>
                <w:b/>
                <w:bCs/>
                <w:color w:val="000000"/>
                <w:szCs w:val="24"/>
                <w:lang w:eastAsia="en-GB"/>
              </w:rPr>
            </w:pPr>
            <w:r w:rsidRPr="001E44D2">
              <w:rPr>
                <w:rFonts w:eastAsia="Times New Roman" w:cs="Times New Roman"/>
                <w:b/>
                <w:bCs/>
                <w:color w:val="000000"/>
                <w:szCs w:val="24"/>
                <w:lang w:eastAsia="en-GB"/>
              </w:rPr>
              <w:t>P</w:t>
            </w:r>
            <w:r w:rsidR="00086941">
              <w:rPr>
                <w:rFonts w:eastAsia="Times New Roman" w:cs="Times New Roman"/>
                <w:b/>
                <w:bCs/>
                <w:color w:val="000000"/>
                <w:szCs w:val="24"/>
                <w:lang w:eastAsia="en-GB"/>
              </w:rPr>
              <w:t xml:space="preserve">rice </w:t>
            </w:r>
            <w:r w:rsidRPr="001E44D2">
              <w:rPr>
                <w:rFonts w:eastAsia="Times New Roman" w:cs="Times New Roman"/>
                <w:b/>
                <w:bCs/>
                <w:color w:val="000000"/>
                <w:szCs w:val="24"/>
                <w:lang w:eastAsia="en-GB"/>
              </w:rPr>
              <w:t>E</w:t>
            </w:r>
            <w:r w:rsidR="00086941">
              <w:rPr>
                <w:rFonts w:eastAsia="Times New Roman" w:cs="Times New Roman"/>
                <w:b/>
                <w:bCs/>
                <w:color w:val="000000"/>
                <w:szCs w:val="24"/>
                <w:lang w:eastAsia="en-GB"/>
              </w:rPr>
              <w:t>arnings</w:t>
            </w:r>
            <w:r w:rsidRPr="001E44D2">
              <w:rPr>
                <w:rFonts w:eastAsia="Times New Roman" w:cs="Times New Roman"/>
                <w:b/>
                <w:bCs/>
                <w:color w:val="000000"/>
                <w:szCs w:val="24"/>
                <w:lang w:eastAsia="en-GB"/>
              </w:rPr>
              <w:t xml:space="preserve"> Ratio  </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12.47</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17.17</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27.79</w:t>
            </w:r>
          </w:p>
        </w:tc>
        <w:tc>
          <w:tcPr>
            <w:tcW w:w="1683"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12.43</w:t>
            </w:r>
          </w:p>
        </w:tc>
        <w:tc>
          <w:tcPr>
            <w:tcW w:w="1474" w:type="dxa"/>
            <w:tcBorders>
              <w:top w:val="nil"/>
              <w:left w:val="nil"/>
              <w:bottom w:val="single" w:sz="4" w:space="0" w:color="auto"/>
              <w:right w:val="single" w:sz="4" w:space="0" w:color="auto"/>
            </w:tcBorders>
            <w:shd w:val="clear" w:color="000000" w:fill="FFF2CC"/>
            <w:noWrap/>
            <w:vAlign w:val="bottom"/>
            <w:hideMark/>
          </w:tcPr>
          <w:p w:rsidR="001E44D2" w:rsidRPr="001E44D2" w:rsidRDefault="001E44D2" w:rsidP="001E44D2">
            <w:pPr>
              <w:spacing w:line="240" w:lineRule="auto"/>
              <w:jc w:val="right"/>
              <w:rPr>
                <w:rFonts w:eastAsia="Times New Roman" w:cs="Times New Roman"/>
                <w:color w:val="000000"/>
                <w:szCs w:val="24"/>
                <w:lang w:eastAsia="en-GB"/>
              </w:rPr>
            </w:pPr>
            <w:r w:rsidRPr="001E44D2">
              <w:rPr>
                <w:rFonts w:eastAsia="Times New Roman" w:cs="Times New Roman"/>
                <w:color w:val="000000"/>
                <w:szCs w:val="24"/>
                <w:lang w:eastAsia="en-GB"/>
              </w:rPr>
              <w:t>28.35</w:t>
            </w:r>
          </w:p>
        </w:tc>
      </w:tr>
    </w:tbl>
    <w:p w:rsidR="00FA6BAA" w:rsidRDefault="00FA6BAA" w:rsidP="00561A7F">
      <w:pPr>
        <w:jc w:val="both"/>
      </w:pPr>
    </w:p>
    <w:p w:rsidR="00FA6BAA" w:rsidRDefault="00FA6BAA" w:rsidP="00FA6BAA">
      <w:pPr>
        <w:jc w:val="both"/>
        <w:rPr>
          <w:b/>
        </w:rPr>
      </w:pPr>
      <w:r w:rsidRPr="00086941">
        <w:rPr>
          <w:b/>
        </w:rPr>
        <w:lastRenderedPageBreak/>
        <w:t>Source:</w:t>
      </w:r>
      <w:r>
        <w:t xml:space="preserve"> Muhammad </w:t>
      </w:r>
      <w:proofErr w:type="spellStart"/>
      <w:r>
        <w:t>Zahangir</w:t>
      </w:r>
      <w:proofErr w:type="spellEnd"/>
      <w:r>
        <w:t xml:space="preserve"> </w:t>
      </w:r>
      <w:proofErr w:type="spellStart"/>
      <w:r>
        <w:t>Alam</w:t>
      </w:r>
      <w:proofErr w:type="spellEnd"/>
      <w:r>
        <w:t xml:space="preserve"> (2019), Director of Finance</w:t>
      </w:r>
      <w:r w:rsidR="00086941">
        <w:t>,</w:t>
      </w:r>
      <w:r>
        <w:t xml:space="preserve"> Square Pharmaceuticals Limited, Article name: </w:t>
      </w:r>
      <w:r w:rsidRPr="00FA6BAA">
        <w:rPr>
          <w:b/>
        </w:rPr>
        <w:t>Bangladesh Pharmaceutical industry and global perspective</w:t>
      </w:r>
      <w:r w:rsidR="0007091D">
        <w:rPr>
          <w:b/>
        </w:rPr>
        <w:t xml:space="preserve"> </w:t>
      </w:r>
      <w:r w:rsidR="0007091D">
        <w:rPr>
          <w:b/>
        </w:rPr>
        <w:fldChar w:fldCharType="begin" w:fldLock="1"/>
      </w:r>
      <w:r w:rsidR="00447A1B">
        <w:rPr>
          <w:b/>
        </w:rPr>
        <w:instrText>ADDIN CSL_CITATION {"citationItems":[{"id":"ITEM-1","itemData":{"author":[{"dropping-particle":"","family":"Alam","given":"Muhammad Zahangir","non-dropping-particle":"","parse-names":false,"suffix":""},{"dropping-particle":"","family":"Market","given":"Stock","non-dropping-particle":"","parse-names":false,"suffix":""}],"id":"ITEM-1","issue":"01","issued":{"date-parts":[["2019"]]},"page":"67-69","title":"Bangladesh Pharmaceuticals Industry and Global Prospect","type":"article-journal"},"uris":["http://www.mendeley.com/documents/?uuid=1ebf0ba7-48e0-4ce7-9a24-a922211ee449"]}],"mendeley":{"formattedCitation":"(Alam &amp; Market, 2019)","plainTextFormattedCitation":"(Alam &amp; Market, 2019)","previouslyFormattedCitation":"(Alam &amp; Market, 2019)"},"properties":{"noteIndex":0},"schema":"https://github.com/citation-style-language/schema/raw/master/csl-citation.json"}</w:instrText>
      </w:r>
      <w:r w:rsidR="0007091D">
        <w:rPr>
          <w:b/>
        </w:rPr>
        <w:fldChar w:fldCharType="separate"/>
      </w:r>
      <w:r w:rsidR="0007091D" w:rsidRPr="0007091D">
        <w:rPr>
          <w:noProof/>
        </w:rPr>
        <w:t>(Alam &amp; Market, 2019)</w:t>
      </w:r>
      <w:r w:rsidR="0007091D">
        <w:rPr>
          <w:b/>
        </w:rPr>
        <w:fldChar w:fldCharType="end"/>
      </w:r>
    </w:p>
    <w:p w:rsidR="007242C0" w:rsidRPr="00FA6BAA" w:rsidRDefault="007242C0" w:rsidP="00FA6BAA">
      <w:pPr>
        <w:jc w:val="both"/>
        <w:rPr>
          <w:b/>
        </w:rPr>
      </w:pPr>
    </w:p>
    <w:p w:rsidR="00561A7F" w:rsidRPr="0029410B" w:rsidRDefault="00561A7F" w:rsidP="00561A7F">
      <w:pPr>
        <w:jc w:val="both"/>
      </w:pPr>
    </w:p>
    <w:p w:rsidR="00281B8E" w:rsidRPr="007242C0" w:rsidRDefault="004D23D9" w:rsidP="004D23D9">
      <w:pPr>
        <w:pStyle w:val="Heading1"/>
        <w:rPr>
          <w:rFonts w:ascii="Times New Roman" w:hAnsi="Times New Roman" w:cs="Times New Roman"/>
        </w:rPr>
      </w:pPr>
      <w:bookmarkStart w:id="3" w:name="_Toc24748198"/>
      <w:r w:rsidRPr="007242C0">
        <w:rPr>
          <w:rFonts w:ascii="Times New Roman" w:hAnsi="Times New Roman" w:cs="Times New Roman"/>
        </w:rPr>
        <w:t xml:space="preserve">1.3 </w:t>
      </w:r>
      <w:r w:rsidR="001C6427" w:rsidRPr="007242C0">
        <w:rPr>
          <w:rFonts w:ascii="Times New Roman" w:hAnsi="Times New Roman" w:cs="Times New Roman"/>
        </w:rPr>
        <w:t>RATIONALE OF THE STUDY</w:t>
      </w:r>
      <w:bookmarkEnd w:id="3"/>
    </w:p>
    <w:p w:rsidR="001C6427" w:rsidRDefault="004D23D9" w:rsidP="004D23D9">
      <w:pPr>
        <w:jc w:val="both"/>
      </w:pPr>
      <w:r w:rsidRPr="004D23D9">
        <w:t xml:space="preserve">The report is going to disclose two major areas of Bangladeshi Pharmaceutical Industry that are corporate governance and profitability of the </w:t>
      </w:r>
      <w:r w:rsidR="0080120C">
        <w:t xml:space="preserve">DSE listed 17 </w:t>
      </w:r>
      <w:r w:rsidRPr="004D23D9">
        <w:t>pharmaceutical firms. Any reader of the report can find the current information of this mentioned topic. R</w:t>
      </w:r>
      <w:r>
        <w:t>eferring to the former p</w:t>
      </w:r>
      <w:r w:rsidRPr="004D23D9">
        <w:t xml:space="preserve">resident of the World Bank, James D. </w:t>
      </w:r>
      <w:proofErr w:type="spellStart"/>
      <w:r w:rsidRPr="004D23D9">
        <w:t>Wolfensohn</w:t>
      </w:r>
      <w:proofErr w:type="spellEnd"/>
      <w:r w:rsidRPr="004D23D9">
        <w:t xml:space="preserve"> (1995-2005), corporate governance is now as important to the global economy as country governance</w:t>
      </w:r>
      <w:r w:rsidR="00C050BC">
        <w:t xml:space="preserve"> </w:t>
      </w:r>
      <w:r w:rsidR="00C050BC">
        <w:fldChar w:fldCharType="begin" w:fldLock="1"/>
      </w:r>
      <w:r w:rsidR="00B6361D">
        <w:instrText>ADDIN CSL_CITATION {"citationItems":[{"id":"ITEM-1","itemData":{"author":[{"dropping-particle":"","family":"Eisenhofer","given":"JW","non-dropping-particle":"","parse-names":false,"suffix":""},{"dropping-particle":"","family":"Levin","given":"GS","non-dropping-particle":"","parse-names":false,"suffix":""}],"container-title":"Corporate Accountability Report","id":"ITEM-1","issue":"37","issued":{"date-parts":[["2005"]]},"page":"930-939","title":"Does Corporate Governance Matter to Investment Returns?","type":"article-journal","volume":"3"},"uris":["http://www.mendeley.com/documents/?uuid=4d6a7f2d-9e38-406b-a548-3d3276dcd776"]}],"mendeley":{"formattedCitation":"(Eisenhofer &amp; Levin, 2005)","plainTextFormattedCitation":"(Eisenhofer &amp; Levin, 2005)","previouslyFormattedCitation":"(Eisenhofer &amp; Levin, 2005)"},"properties":{"noteIndex":0},"schema":"https://github.com/citation-style-language/schema/raw/master/csl-citation.json"}</w:instrText>
      </w:r>
      <w:r w:rsidR="00C050BC">
        <w:fldChar w:fldCharType="separate"/>
      </w:r>
      <w:r w:rsidR="00C050BC" w:rsidRPr="00C050BC">
        <w:rPr>
          <w:noProof/>
        </w:rPr>
        <w:t>(Eisenhofer &amp; Levin, 2005)</w:t>
      </w:r>
      <w:r w:rsidR="00C050BC">
        <w:fldChar w:fldCharType="end"/>
      </w:r>
      <w:r w:rsidRPr="004D23D9">
        <w:t>. The basic rationale of the study includes many areas. This study will help employees understand that the behaviour of corporate governance mechanisms can keep them employed or unemployed. Subsequently, the study will be a good companion for the board. This can help the Bangladesh government make decisions about the economic system. In addition, the study will help the regulator improve the corporate governance code and, more importantly, serve as a reference for the shareholders of organizations as they will help them de</w:t>
      </w:r>
      <w:r>
        <w:t>signate people for the position</w:t>
      </w:r>
      <w:r w:rsidRPr="004D23D9">
        <w:t xml:space="preserve"> of the director</w:t>
      </w:r>
      <w:r w:rsidR="00B4666A">
        <w:t xml:space="preserve"> </w:t>
      </w:r>
      <w:r w:rsidR="00B4666A">
        <w:fldChar w:fldCharType="begin" w:fldLock="1"/>
      </w:r>
      <w:r w:rsidR="00B4666A">
        <w:instrText>ADDIN CSL_CITATION {"citationItems":[{"id":"ITEM-1","itemData":{"author":[{"dropping-particle":"","family":"Caylor","given":"Marcus L","non-dropping-particle":"","parse-names":false,"suffix":""}],"id":"ITEM-1","issued":{"date-parts":[["0"]]},"title":"&lt;Issscoresandshareholdervalue.Pdf&gt;","type":"article-journal"},"uris":["http://www.mendeley.com/documents/?uuid=a28f50be-271a-458e-91c5-4695fa2e3e33"]}],"mendeley":{"formattedCitation":"(Caylor, n.d.)","plainTextFormattedCitation":"(Caylor, n.d.)","previouslyFormattedCitation":"(Caylor, n.d.)"},"properties":{"noteIndex":0},"schema":"https://github.com/citation-style-language/schema/raw/master/csl-citation.json"}</w:instrText>
      </w:r>
      <w:r w:rsidR="00B4666A">
        <w:fldChar w:fldCharType="separate"/>
      </w:r>
      <w:r w:rsidR="00B4666A" w:rsidRPr="00B4666A">
        <w:rPr>
          <w:noProof/>
        </w:rPr>
        <w:t>(Caylor, n.d.)</w:t>
      </w:r>
      <w:r w:rsidR="00B4666A">
        <w:fldChar w:fldCharType="end"/>
      </w:r>
      <w:r w:rsidRPr="004D23D9">
        <w:t>. Finally, university students and teachers can also understand the concepts and whether corporate governance has any impact on the profitability of any firm.</w:t>
      </w:r>
    </w:p>
    <w:p w:rsidR="004D23D9" w:rsidRDefault="004D23D9" w:rsidP="004D23D9">
      <w:pPr>
        <w:jc w:val="both"/>
      </w:pPr>
    </w:p>
    <w:p w:rsidR="00281B8E" w:rsidRPr="00985F69" w:rsidRDefault="004D23D9" w:rsidP="004D23D9">
      <w:pPr>
        <w:pStyle w:val="Heading1"/>
        <w:rPr>
          <w:rFonts w:ascii="Times New Roman" w:hAnsi="Times New Roman" w:cs="Times New Roman"/>
        </w:rPr>
      </w:pPr>
      <w:bookmarkStart w:id="4" w:name="_Toc24748199"/>
      <w:r w:rsidRPr="00985F69">
        <w:rPr>
          <w:rFonts w:ascii="Times New Roman" w:hAnsi="Times New Roman" w:cs="Times New Roman"/>
        </w:rPr>
        <w:t xml:space="preserve">1.4 </w:t>
      </w:r>
      <w:r w:rsidR="001C6427" w:rsidRPr="00985F69">
        <w:rPr>
          <w:rFonts w:ascii="Times New Roman" w:hAnsi="Times New Roman" w:cs="Times New Roman"/>
        </w:rPr>
        <w:t>BACKGROUND OF THE STUDY</w:t>
      </w:r>
      <w:bookmarkEnd w:id="4"/>
    </w:p>
    <w:p w:rsidR="001C6427" w:rsidRDefault="00CE67E2" w:rsidP="000F39FB">
      <w:pPr>
        <w:jc w:val="both"/>
      </w:pPr>
      <w:r w:rsidRPr="00CE67E2">
        <w:t>Corporate governance affects profitability and the sustainability of the organization which becomes a critical problem after the collapse of large companies in the Europe and United States, as Thomas Cook, a British global travel group, ended in 2019 due to bad governance</w:t>
      </w:r>
      <w:r w:rsidR="00447A1B">
        <w:t xml:space="preserve"> </w:t>
      </w:r>
      <w:r w:rsidR="00447A1B">
        <w:fldChar w:fldCharType="begin" w:fldLock="1"/>
      </w:r>
      <w:r w:rsidR="00E32F6A">
        <w:instrText>ADDIN CSL_CITATION {"citationItems":[{"id":"ITEM-1","itemData":{"DOI":"10.1108/00251740810863870","ISSN":"00251747","abstract":"Purpose - The purpose of this paper is to show that corporate governance is fundamental to the continuing operation of any corporation; hence much attention has been paid to the procedures of such governance. Similarly sustainability is fundamental to the continuing operation of any corporation, and is arguably the fashionable concept of the moment. While it is clear what is generally meant by corporate governance it is much less clear what is meant by sustainability and the paper starts by investigating this concept. Design/methodology/approach - For two such fundamental concepts however it would seem that there should be a relationship between the two, although little work has been undertaken on exploring this relationship. The central part of this paper is therefore based upon an exploration of the relationship between governance and sustainability, by investigating the FTSE100 companies and their corporate governance policies. Findings - This analysis found some strengths - and hence cause for optimism - and some weaknesses - and hence cause for concern. Areas where further work is needed are identified. Research limitations/implications - The paper has implications in enhancing the understanding of the necessary components of corporate governance, although it is necessarily limited by the size of the sample. Originality/value - This paper increases the understanding of the relationship between corporate governance, sustainability and sustainable development.","author":[{"dropping-particle":"","family":"Aras","given":"Güler","non-dropping-particle":"","parse-names":false,"suffix":""},{"dropping-particle":"","family":"Crowther","given":"David","non-dropping-particle":"","parse-names":false,"suffix":""}],"container-title":"Management Decision","id":"ITEM-1","issue":"3","issued":{"date-parts":[["2008"]]},"page":"433-448","title":"Governance and sustainability: An investigation into the relationship between corporate governance and corporate sustainability","type":"article-journal","volume":"46"},"uris":["http://www.mendeley.com/documents/?uuid=e3b2cc2d-6e7e-42de-bbd3-841c7dea6843"]},{"id":"ITEM-2","itemData":{"DOI":"10.1287/mnsc.2014.1984","ISSN":"15265501","abstract":"We investigate the effect of corporate sustainability on organizational processes and performance. Using a matched sample of 180 U.S. companies, we find that corporations that voluntarily adopted sustainability policies by 1993 - termed as high sustainability companies - exhibit by 2009 distinct organizational processes compared to a matched sample of companies that adopted almost none of these policies - termed as low sustainability companies. The boards of directors of high sustainability companies are more likely to be formally responsible for sustainability, and top executive compensation incentives are more likely to be a function of sustainability metrics. High sustainability companies are more likely to have established processes for stakeholder engagement, to be more long-term oriented, and to exhibit higher measurement and disclosure of nonfinancial information. Finally, high sustainability companies significantly outperform their counterparts over the long term, both in terms of stock market and accounting performance.","author":[{"dropping-particle":"","family":"Eccles","given":"Robert G.","non-dropping-particle":"","parse-names":false,"suffix":""},{"dropping-particle":"","family":"Ioannou","given":"Ioannis","non-dropping-particle":"","parse-names":false,"suffix":""},{"dropping-particle":"","family":"Serafeim","given":"George","non-dropping-particle":"","parse-names":false,"suffix":""}],"container-title":"Management Science","id":"ITEM-2","issue":"11","issued":{"date-parts":[["2014"]]},"page":"2835-2857","title":"The impact of corporate sustainability on organizational processes and performance","type":"article-journal","volume":"60"},"uris":["http://www.mendeley.com/documents/?uuid=3b36234f-0371-4420-abad-6a2bd2679c5c"]}],"mendeley":{"formattedCitation":"(Aras &amp; Crowther, 2008; Eccles, Ioannou, &amp; Serafeim, 2014)","plainTextFormattedCitation":"(Aras &amp; Crowther, 2008; Eccles, Ioannou, &amp; Serafeim, 2014)","previouslyFormattedCitation":"(Aras &amp; Crowther, 2008; Eccles, Ioannou, &amp; Serafeim, 2014)"},"properties":{"noteIndex":0},"schema":"https://github.com/citation-style-language/schema/raw/master/csl-citation.json"}</w:instrText>
      </w:r>
      <w:r w:rsidR="00447A1B">
        <w:fldChar w:fldCharType="separate"/>
      </w:r>
      <w:r w:rsidR="00B4666A" w:rsidRPr="00B4666A">
        <w:rPr>
          <w:noProof/>
        </w:rPr>
        <w:t>(Aras &amp; Crowther, 2008; Eccles, Ioannou, &amp; Serafeim, 2014)</w:t>
      </w:r>
      <w:r w:rsidR="00447A1B">
        <w:fldChar w:fldCharType="end"/>
      </w:r>
      <w:r w:rsidRPr="00CE67E2">
        <w:t xml:space="preserve"> and in Bangladesh, it is a figure of the fact that highly respected companies fail due to bad corporate governance</w:t>
      </w:r>
      <w:r w:rsidR="00E32F6A">
        <w:t xml:space="preserve"> </w:t>
      </w:r>
      <w:r w:rsidR="00E32F6A">
        <w:fldChar w:fldCharType="begin" w:fldLock="1"/>
      </w:r>
      <w:r w:rsidR="00C050BC">
        <w:instrText>ADDIN CSL_CITATION {"citationItems":[{"id":"ITEM-1","itemData":{"author":[{"dropping-particle":"","family":"Islam","given":"S","non-dropping-particle":"","parse-names":false,"suffix":""},{"dropping-particle":"","family":"Rahman","given":"A","non-dropping-particle":"","parse-names":false,"suffix":""},{"dropping-particle":"","family":"Ak","given":"Al-mahmood","non-dropping-particle":"","parse-names":false,"suffix":""}],"id":"ITEM-1","issue":"04","issued":{"date-parts":[["0"]]},"page":"519-525","title":"Bangladesh Pharmaceutical Industry : Perspective and the Prospects 1 . Sharmin Islam , Associate Professor , Eastern University , Bangladesh , email : sharmin320@hotmail.com 2 . Aminur Rahman , Former Manager , icddr-Bangladesh , email : rahman55aminur@gm","type":"article-journal","volume":"17"},"uris":["http://www.mendeley.com/documents/?uuid=6398125c-2ec5-42d0-8b85-35b18f432964"]}],"mendeley":{"formattedCitation":"(Islam, Rahman, &amp; Ak, n.d.)","plainTextFormattedCitation":"(Islam, Rahman, &amp; Ak, n.d.)","previouslyFormattedCitation":"(Islam, Rahman, &amp; Ak, n.d.)"},"properties":{"noteIndex":0},"schema":"https://github.com/citation-style-language/schema/raw/master/csl-citation.json"}</w:instrText>
      </w:r>
      <w:r w:rsidR="00E32F6A">
        <w:fldChar w:fldCharType="separate"/>
      </w:r>
      <w:r w:rsidR="00E32F6A" w:rsidRPr="00E32F6A">
        <w:rPr>
          <w:noProof/>
        </w:rPr>
        <w:t>(Islam, Rahman, &amp; Ak, n.d.)</w:t>
      </w:r>
      <w:r w:rsidR="00E32F6A">
        <w:fldChar w:fldCharType="end"/>
      </w:r>
      <w:r w:rsidRPr="00CE67E2">
        <w:t>. The political and commercial environment was as corrupt as the country had defamed with a quote "one of the corrupt nations of the world". As a result, the title of the repor</w:t>
      </w:r>
      <w:r w:rsidR="00960EE2">
        <w:t>t was carefully chosen to analys</w:t>
      </w:r>
      <w:r w:rsidRPr="00CE67E2">
        <w:t>e the influence of corporate governance on the profitability of the pharmaceutical industry, as the pharmaceutical industry is currently one of the main contributor of our economy.</w:t>
      </w:r>
    </w:p>
    <w:p w:rsidR="001C6427" w:rsidRDefault="001C6427">
      <w:pPr>
        <w:spacing w:after="160" w:line="259" w:lineRule="auto"/>
        <w:rPr>
          <w:b/>
        </w:rPr>
      </w:pPr>
      <w:r>
        <w:rPr>
          <w:b/>
        </w:rPr>
        <w:br w:type="page"/>
      </w:r>
    </w:p>
    <w:p w:rsidR="00281B8E" w:rsidRPr="00086941" w:rsidRDefault="001C6427" w:rsidP="00E92E89">
      <w:pPr>
        <w:pBdr>
          <w:bottom w:val="single" w:sz="4" w:space="1" w:color="auto"/>
        </w:pBdr>
        <w:jc w:val="center"/>
        <w:rPr>
          <w:b/>
          <w:sz w:val="36"/>
        </w:rPr>
      </w:pPr>
      <w:r w:rsidRPr="00086941">
        <w:rPr>
          <w:b/>
          <w:sz w:val="36"/>
        </w:rPr>
        <w:lastRenderedPageBreak/>
        <w:t>CHAPTER TWO: OBJECTIVE OF THE STUDY</w:t>
      </w:r>
    </w:p>
    <w:p w:rsidR="001C6427" w:rsidRDefault="001C6427">
      <w:pPr>
        <w:rPr>
          <w:b/>
        </w:rPr>
      </w:pPr>
    </w:p>
    <w:p w:rsidR="005914A4" w:rsidRDefault="005914A4">
      <w:pPr>
        <w:spacing w:after="160" w:line="259" w:lineRule="auto"/>
        <w:rPr>
          <w:b/>
        </w:rPr>
      </w:pPr>
    </w:p>
    <w:p w:rsidR="000F39FB" w:rsidRDefault="005914A4">
      <w:pPr>
        <w:spacing w:after="160" w:line="259" w:lineRule="auto"/>
        <w:rPr>
          <w:b/>
        </w:rPr>
      </w:pPr>
      <w:r>
        <w:rPr>
          <w:noProof/>
          <w:lang w:val="en-US"/>
        </w:rPr>
        <mc:AlternateContent>
          <mc:Choice Requires="wps">
            <w:drawing>
              <wp:inline distT="0" distB="0" distL="0" distR="0" wp14:anchorId="05C47099" wp14:editId="5C2045D1">
                <wp:extent cx="304800" cy="304800"/>
                <wp:effectExtent l="0" t="0" r="0" b="0"/>
                <wp:docPr id="7" name="Rectangle 7" descr="Image result for objecti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4956054" id="Rectangle 7" o:spid="_x0000_s1026" alt="Image result for objectiv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yC73ssCAADaBQAADgAAAAAAAAAAAAAAAAAuAgAAZHJzL2Uyb0RvYy54bWxQSwECLQAU&#10;AAYACAAAACEATKDpLNgAAAADAQAADwAAAAAAAAAAAAAAAAAlBQAAZHJzL2Rvd25yZXYueG1sUEsF&#10;BgAAAAAEAAQA8wAAACoGAAAAAA==&#10;" filled="f" stroked="f">
                <o:lock v:ext="edit" aspectratio="t"/>
                <w10:anchorlock/>
              </v:rect>
            </w:pict>
          </mc:Fallback>
        </mc:AlternateContent>
      </w:r>
      <w:r>
        <w:rPr>
          <w:b/>
        </w:rPr>
        <w:t xml:space="preserve"> </w:t>
      </w:r>
      <w:r>
        <w:rPr>
          <w:noProof/>
          <w:lang w:val="en-US"/>
        </w:rPr>
        <mc:AlternateContent>
          <mc:Choice Requires="wps">
            <w:drawing>
              <wp:inline distT="0" distB="0" distL="0" distR="0" wp14:anchorId="5D235185" wp14:editId="2EFB390E">
                <wp:extent cx="304800" cy="304800"/>
                <wp:effectExtent l="0" t="0" r="0" b="0"/>
                <wp:docPr id="8" name="Rectangle 8" descr="Image result for objecti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8457056" id="Rectangle 8" o:spid="_x0000_s1026" alt="Image result for objectiv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JGHsAygIAANoFAAAOAAAAAAAAAAAAAAAAAC4CAABkcnMvZTJvRG9jLnhtbFBLAQItABQA&#10;BgAIAAAAIQBMoOks2AAAAAMBAAAPAAAAAAAAAAAAAAAAACQFAABkcnMvZG93bnJldi54bWxQSwUG&#10;AAAAAAQABADzAAAAKQYAAAAA&#10;" filled="f" stroked="f">
                <o:lock v:ext="edit" aspectratio="t"/>
                <w10:anchorlock/>
              </v:rect>
            </w:pict>
          </mc:Fallback>
        </mc:AlternateContent>
      </w:r>
      <w:r>
        <w:rPr>
          <w:b/>
        </w:rPr>
        <w:t xml:space="preserve">  </w:t>
      </w:r>
      <w:r w:rsidR="000F39FB">
        <w:rPr>
          <w:b/>
        </w:rPr>
        <w:br w:type="page"/>
      </w:r>
    </w:p>
    <w:p w:rsidR="001C6427" w:rsidRPr="00985F69" w:rsidRDefault="00960EE2" w:rsidP="00E92E89">
      <w:pPr>
        <w:pStyle w:val="Heading1"/>
        <w:rPr>
          <w:rFonts w:ascii="Times New Roman" w:hAnsi="Times New Roman" w:cs="Times New Roman"/>
        </w:rPr>
      </w:pPr>
      <w:bookmarkStart w:id="5" w:name="_Toc24748200"/>
      <w:r w:rsidRPr="00985F69">
        <w:rPr>
          <w:rFonts w:ascii="Times New Roman" w:hAnsi="Times New Roman" w:cs="Times New Roman"/>
        </w:rPr>
        <w:lastRenderedPageBreak/>
        <w:t>2.1 STUDY OBJECTIVES</w:t>
      </w:r>
      <w:bookmarkEnd w:id="5"/>
      <w:r w:rsidRPr="00985F69">
        <w:rPr>
          <w:rFonts w:ascii="Times New Roman" w:hAnsi="Times New Roman" w:cs="Times New Roman"/>
        </w:rPr>
        <w:t xml:space="preserve"> </w:t>
      </w:r>
    </w:p>
    <w:p w:rsidR="00960EE2" w:rsidRDefault="00960EE2" w:rsidP="00960EE2">
      <w:pPr>
        <w:jc w:val="both"/>
      </w:pPr>
      <w:r w:rsidRPr="00960EE2">
        <w:t>A study is an organized preparation of a problem in which a researcher tries to find a solution to a problem. To achieve the correct solution, clearly defined objectives are very important because we know that clearly defined objectives are important elements of a good research study and direct the researcher in the right direction.</w:t>
      </w:r>
      <w:r>
        <w:t xml:space="preserve"> The study has been prepared to meet two types of objectives. The objectives are:</w:t>
      </w:r>
    </w:p>
    <w:p w:rsidR="00960EE2" w:rsidRDefault="00960EE2" w:rsidP="00916D0B">
      <w:pPr>
        <w:pStyle w:val="Heading2"/>
        <w:numPr>
          <w:ilvl w:val="0"/>
          <w:numId w:val="12"/>
        </w:numPr>
      </w:pPr>
      <w:bookmarkStart w:id="6" w:name="_Toc24748201"/>
      <w:r>
        <w:t>Primary objectives:</w:t>
      </w:r>
      <w:bookmarkEnd w:id="6"/>
      <w:r>
        <w:t xml:space="preserve"> </w:t>
      </w:r>
    </w:p>
    <w:p w:rsidR="00960EE2" w:rsidRDefault="00960EE2" w:rsidP="00960EE2">
      <w:pPr>
        <w:jc w:val="both"/>
      </w:pPr>
      <w:r>
        <w:t>The primary objective of the report is to achieve the Bachelor of Business Administration degree from the United International University. The submission of the report is pre-requirement of getting the degree.</w:t>
      </w:r>
      <w:r w:rsidR="00916D0B">
        <w:t xml:space="preserve"> To understand whether the corporate governance impacts on a firms profitability is also a primary concentration of the study.</w:t>
      </w:r>
    </w:p>
    <w:p w:rsidR="00916D0B" w:rsidRDefault="00916D0B" w:rsidP="00916D0B">
      <w:pPr>
        <w:pStyle w:val="Heading2"/>
        <w:numPr>
          <w:ilvl w:val="0"/>
          <w:numId w:val="12"/>
        </w:numPr>
      </w:pPr>
      <w:bookmarkStart w:id="7" w:name="_Toc24748202"/>
      <w:r>
        <w:t>Specific Objectives:</w:t>
      </w:r>
      <w:bookmarkEnd w:id="7"/>
      <w:r>
        <w:t xml:space="preserve"> </w:t>
      </w:r>
    </w:p>
    <w:p w:rsidR="001C6427" w:rsidRDefault="00916D0B" w:rsidP="00916D0B">
      <w:pPr>
        <w:jc w:val="both"/>
      </w:pPr>
      <w:r w:rsidRPr="00916D0B">
        <w:t>By reaching a specific goal that has been established, the general objective can be achieved and the specific objective clearly defines what the researcher will do in the study, where and for what purpose.</w:t>
      </w:r>
      <w:r>
        <w:t xml:space="preserve"> The specific objectives of the study are:</w:t>
      </w:r>
    </w:p>
    <w:p w:rsidR="00916D0B" w:rsidRDefault="00916D0B" w:rsidP="00916D0B">
      <w:pPr>
        <w:pStyle w:val="ListParagraph"/>
        <w:numPr>
          <w:ilvl w:val="0"/>
          <w:numId w:val="11"/>
        </w:numPr>
        <w:jc w:val="both"/>
      </w:pPr>
      <w:r>
        <w:t>To analyse the concept of corporate governance and profitability of the firm.</w:t>
      </w:r>
    </w:p>
    <w:p w:rsidR="00916D0B" w:rsidRDefault="00916D0B" w:rsidP="00916D0B">
      <w:pPr>
        <w:pStyle w:val="ListParagraph"/>
        <w:numPr>
          <w:ilvl w:val="0"/>
          <w:numId w:val="11"/>
        </w:numPr>
        <w:jc w:val="both"/>
      </w:pPr>
      <w:r>
        <w:t>To analyse the corporate governance scenario in Bangladeshi Pharmaceutical industry.</w:t>
      </w:r>
    </w:p>
    <w:p w:rsidR="00916D0B" w:rsidRDefault="00916D0B" w:rsidP="00916D0B">
      <w:pPr>
        <w:pStyle w:val="ListParagraph"/>
        <w:numPr>
          <w:ilvl w:val="0"/>
          <w:numId w:val="11"/>
        </w:numPr>
        <w:jc w:val="both"/>
      </w:pPr>
      <w:r>
        <w:t>To analyse the influences of corporate governance on profitability of 10 Pharmaceutical company.</w:t>
      </w:r>
    </w:p>
    <w:p w:rsidR="00916D0B" w:rsidRDefault="00916D0B" w:rsidP="00916D0B">
      <w:pPr>
        <w:pStyle w:val="ListParagraph"/>
        <w:numPr>
          <w:ilvl w:val="0"/>
          <w:numId w:val="11"/>
        </w:numPr>
        <w:jc w:val="both"/>
      </w:pPr>
      <w:r>
        <w:t>To recommend some suggestions based on the findings.</w:t>
      </w:r>
    </w:p>
    <w:p w:rsidR="00916D0B" w:rsidRPr="00960EE2" w:rsidRDefault="00916D0B" w:rsidP="00916D0B">
      <w:pPr>
        <w:jc w:val="both"/>
      </w:pPr>
    </w:p>
    <w:p w:rsidR="001C6427" w:rsidRPr="00960EE2" w:rsidRDefault="001C6427" w:rsidP="00960EE2">
      <w:pPr>
        <w:jc w:val="both"/>
      </w:pPr>
    </w:p>
    <w:p w:rsidR="001C6427" w:rsidRDefault="001C6427">
      <w:pPr>
        <w:spacing w:after="160" w:line="259" w:lineRule="auto"/>
        <w:rPr>
          <w:b/>
        </w:rPr>
      </w:pPr>
      <w:r>
        <w:rPr>
          <w:b/>
        </w:rPr>
        <w:br w:type="page"/>
      </w:r>
    </w:p>
    <w:p w:rsidR="00281B8E" w:rsidRPr="00086941" w:rsidRDefault="001C6427" w:rsidP="00E92E89">
      <w:pPr>
        <w:pBdr>
          <w:bottom w:val="single" w:sz="4" w:space="1" w:color="auto"/>
        </w:pBdr>
        <w:jc w:val="center"/>
        <w:rPr>
          <w:b/>
          <w:sz w:val="36"/>
        </w:rPr>
      </w:pPr>
      <w:r w:rsidRPr="00086941">
        <w:rPr>
          <w:b/>
          <w:sz w:val="36"/>
        </w:rPr>
        <w:lastRenderedPageBreak/>
        <w:t>CHAPTER THREE: METHODOLOGIES OF THE STUDY</w:t>
      </w:r>
    </w:p>
    <w:p w:rsidR="00086941" w:rsidRDefault="00086941" w:rsidP="00086941"/>
    <w:p w:rsidR="00086941" w:rsidRDefault="00086941" w:rsidP="00086941"/>
    <w:p w:rsidR="000F39FB" w:rsidRDefault="005914A4">
      <w:pPr>
        <w:spacing w:after="160" w:line="259" w:lineRule="auto"/>
        <w:rPr>
          <w:rFonts w:ascii="Cambria" w:eastAsiaTheme="majorEastAsia" w:hAnsi="Cambria" w:cstheme="majorBidi"/>
          <w:b/>
          <w:color w:val="1F3864" w:themeColor="accent5" w:themeShade="80"/>
          <w:sz w:val="28"/>
          <w:szCs w:val="32"/>
        </w:rPr>
      </w:pPr>
      <w:r>
        <w:t xml:space="preserve"> </w:t>
      </w:r>
      <w:r w:rsidR="000F39FB">
        <w:br w:type="page"/>
      </w:r>
    </w:p>
    <w:p w:rsidR="00086941" w:rsidRPr="00791FB8" w:rsidRDefault="00811831" w:rsidP="00086941">
      <w:pPr>
        <w:pStyle w:val="Heading1"/>
        <w:rPr>
          <w:rFonts w:ascii="Times New Roman" w:hAnsi="Times New Roman" w:cs="Times New Roman"/>
        </w:rPr>
      </w:pPr>
      <w:bookmarkStart w:id="8" w:name="_Toc24748203"/>
      <w:r w:rsidRPr="00791FB8">
        <w:rPr>
          <w:rFonts w:ascii="Times New Roman" w:hAnsi="Times New Roman" w:cs="Times New Roman"/>
        </w:rPr>
        <w:lastRenderedPageBreak/>
        <w:t xml:space="preserve">3.1 </w:t>
      </w:r>
      <w:r w:rsidR="00086941" w:rsidRPr="00791FB8">
        <w:rPr>
          <w:rFonts w:ascii="Times New Roman" w:hAnsi="Times New Roman" w:cs="Times New Roman"/>
        </w:rPr>
        <w:t>METHODOLOGIES OF THE REPORT</w:t>
      </w:r>
      <w:bookmarkEnd w:id="8"/>
    </w:p>
    <w:p w:rsidR="00811831" w:rsidRDefault="00811831" w:rsidP="00811831">
      <w:pPr>
        <w:jc w:val="both"/>
      </w:pPr>
      <w:r>
        <w:t>The study methodology is a method of systematic resolution of study problems. This chapter describes the methods for obtaining information and the techniques used to analyse the acquired data.</w:t>
      </w:r>
    </w:p>
    <w:p w:rsidR="00C1166C" w:rsidRDefault="00C1166C" w:rsidP="000F39FB">
      <w:pPr>
        <w:spacing w:line="240" w:lineRule="auto"/>
        <w:jc w:val="both"/>
      </w:pPr>
    </w:p>
    <w:p w:rsidR="00811831" w:rsidRDefault="00C1166C" w:rsidP="00811831">
      <w:pPr>
        <w:pStyle w:val="Heading2"/>
      </w:pPr>
      <w:bookmarkStart w:id="9" w:name="_Toc24748204"/>
      <w:r>
        <w:t>3</w:t>
      </w:r>
      <w:r w:rsidR="00811831">
        <w:t>.</w:t>
      </w:r>
      <w:r>
        <w:t>1.1</w:t>
      </w:r>
      <w:r w:rsidR="00811831">
        <w:t xml:space="preserve"> Study design</w:t>
      </w:r>
      <w:bookmarkEnd w:id="9"/>
    </w:p>
    <w:p w:rsidR="00086941" w:rsidRDefault="00811831" w:rsidP="00811831">
      <w:pPr>
        <w:jc w:val="both"/>
      </w:pPr>
      <w:r>
        <w:t>The study design is a framework or program that serves as a guide for the collection and analysis of research data. In this research section, the data will be used and the design studies used to illustrate the impact of corporate governance on the profitability of the organization, allowing researchers to answer the following research questions: "How does governance be influenced in improving the profitability of the pharmaceutical firms.</w:t>
      </w:r>
    </w:p>
    <w:p w:rsidR="00811831" w:rsidRDefault="00811831" w:rsidP="00811831">
      <w:pPr>
        <w:jc w:val="both"/>
      </w:pPr>
    </w:p>
    <w:p w:rsidR="00811831" w:rsidRDefault="00811831" w:rsidP="00C1166C">
      <w:pPr>
        <w:pStyle w:val="Heading2"/>
        <w:numPr>
          <w:ilvl w:val="2"/>
          <w:numId w:val="16"/>
        </w:numPr>
      </w:pPr>
      <w:bookmarkStart w:id="10" w:name="_Toc24748205"/>
      <w:r>
        <w:t>Sample Size</w:t>
      </w:r>
      <w:bookmarkEnd w:id="10"/>
    </w:p>
    <w:p w:rsidR="00811831" w:rsidRDefault="00451A35" w:rsidP="00C1166C">
      <w:pPr>
        <w:jc w:val="both"/>
      </w:pPr>
      <w:r>
        <w:t>According to the Dhaka Stock Exchange, Top</w:t>
      </w:r>
      <w:r w:rsidR="005F0595">
        <w:t xml:space="preserve"> 17</w:t>
      </w:r>
      <w:r>
        <w:t xml:space="preserve"> Bangladeshi pharmaceutical companies are taken selected to analyse as this companies are mentioned as the most contributing organization in the Bangladeshi economy.</w:t>
      </w:r>
      <w:r w:rsidR="00C1166C">
        <w:t xml:space="preserve"> Also, three years of corporate governance and profitability data are collected for further analyse directly from each firm’s annual report. The </w:t>
      </w:r>
      <w:r w:rsidR="005F0595">
        <w:t>17 pharmaceutical companies that are listed on Dhaka Stock exchange</w:t>
      </w:r>
      <w:r w:rsidR="00C1166C">
        <w:t xml:space="preserve"> are going to be analysed</w:t>
      </w:r>
      <w:r w:rsidR="005F0595">
        <w:t xml:space="preserve"> and they</w:t>
      </w:r>
      <w:r w:rsidR="00C1166C">
        <w:t xml:space="preserve"> are:</w:t>
      </w:r>
    </w:p>
    <w:p w:rsidR="005B5956" w:rsidRDefault="005B5956" w:rsidP="00C1166C">
      <w:pPr>
        <w:jc w:val="both"/>
      </w:pPr>
    </w:p>
    <w:tbl>
      <w:tblPr>
        <w:tblW w:w="8684" w:type="dxa"/>
        <w:tblLook w:val="04A0" w:firstRow="1" w:lastRow="0" w:firstColumn="1" w:lastColumn="0" w:noHBand="0" w:noVBand="1"/>
      </w:tblPr>
      <w:tblGrid>
        <w:gridCol w:w="708"/>
        <w:gridCol w:w="7976"/>
      </w:tblGrid>
      <w:tr w:rsidR="00DD05DC" w:rsidRPr="00DD05DC" w:rsidTr="00DD05DC">
        <w:trPr>
          <w:trHeight w:val="251"/>
        </w:trPr>
        <w:tc>
          <w:tcPr>
            <w:tcW w:w="708" w:type="dxa"/>
            <w:tcBorders>
              <w:top w:val="nil"/>
              <w:left w:val="nil"/>
              <w:bottom w:val="nil"/>
              <w:right w:val="nil"/>
            </w:tcBorders>
            <w:shd w:val="clear" w:color="000000" w:fill="ED7D31"/>
            <w:noWrap/>
            <w:hideMark/>
          </w:tcPr>
          <w:p w:rsidR="00DD05DC" w:rsidRPr="00DD05DC" w:rsidRDefault="00DD05DC" w:rsidP="00DD05DC">
            <w:pPr>
              <w:spacing w:line="276" w:lineRule="auto"/>
              <w:rPr>
                <w:rFonts w:eastAsia="Times New Roman" w:cs="Times New Roman"/>
                <w:color w:val="FFFFFF"/>
                <w:szCs w:val="24"/>
                <w:lang w:eastAsia="en-GB"/>
              </w:rPr>
            </w:pPr>
          </w:p>
        </w:tc>
        <w:tc>
          <w:tcPr>
            <w:tcW w:w="7976" w:type="dxa"/>
            <w:tcBorders>
              <w:top w:val="nil"/>
              <w:left w:val="nil"/>
              <w:bottom w:val="nil"/>
              <w:right w:val="nil"/>
            </w:tcBorders>
            <w:shd w:val="clear" w:color="000000" w:fill="ED7D31"/>
            <w:noWrap/>
            <w:hideMark/>
          </w:tcPr>
          <w:p w:rsidR="00DD05DC" w:rsidRPr="00DD05DC" w:rsidRDefault="00DD05DC" w:rsidP="00DD05DC">
            <w:pPr>
              <w:spacing w:line="276" w:lineRule="auto"/>
              <w:rPr>
                <w:rFonts w:eastAsia="Times New Roman" w:cs="Times New Roman"/>
                <w:b/>
                <w:bCs/>
                <w:color w:val="FFFFFF"/>
                <w:szCs w:val="24"/>
                <w:lang w:eastAsia="en-GB"/>
              </w:rPr>
            </w:pPr>
            <w:r w:rsidRPr="00DD05DC">
              <w:rPr>
                <w:rFonts w:eastAsia="Times New Roman" w:cs="Times New Roman"/>
                <w:b/>
                <w:bCs/>
                <w:color w:val="FFFFFF"/>
                <w:szCs w:val="24"/>
                <w:lang w:eastAsia="en-GB"/>
              </w:rPr>
              <w:t>17 Listed Pharmaceuticals Companies under DSE</w:t>
            </w:r>
          </w:p>
        </w:tc>
      </w:tr>
      <w:tr w:rsidR="00DD05DC" w:rsidRPr="00DD05DC" w:rsidTr="00DD05DC">
        <w:trPr>
          <w:trHeight w:val="251"/>
        </w:trPr>
        <w:tc>
          <w:tcPr>
            <w:tcW w:w="708" w:type="dxa"/>
            <w:tcBorders>
              <w:top w:val="single" w:sz="4" w:space="0" w:color="auto"/>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w:t>
            </w:r>
          </w:p>
        </w:tc>
        <w:tc>
          <w:tcPr>
            <w:tcW w:w="7976" w:type="dxa"/>
            <w:tcBorders>
              <w:top w:val="single" w:sz="4" w:space="0" w:color="auto"/>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ACI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2</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Acme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3</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proofErr w:type="spellStart"/>
            <w:r w:rsidRPr="00DD05DC">
              <w:rPr>
                <w:rFonts w:eastAsia="Times New Roman" w:cs="Times New Roman"/>
                <w:color w:val="000000"/>
                <w:szCs w:val="24"/>
                <w:lang w:eastAsia="en-GB"/>
              </w:rPr>
              <w:t>Ambee</w:t>
            </w:r>
            <w:proofErr w:type="spellEnd"/>
            <w:r w:rsidRPr="00DD05DC">
              <w:rPr>
                <w:rFonts w:eastAsia="Times New Roman" w:cs="Times New Roman"/>
                <w:color w:val="000000"/>
                <w:szCs w:val="24"/>
                <w:lang w:eastAsia="en-GB"/>
              </w:rPr>
              <w:t xml:space="preserve">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4</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Beacon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5</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proofErr w:type="spellStart"/>
            <w:r w:rsidRPr="00DD05DC">
              <w:rPr>
                <w:rFonts w:eastAsia="Times New Roman" w:cs="Times New Roman"/>
                <w:color w:val="000000"/>
                <w:szCs w:val="24"/>
                <w:lang w:eastAsia="en-GB"/>
              </w:rPr>
              <w:t>Beximco</w:t>
            </w:r>
            <w:proofErr w:type="spellEnd"/>
            <w:r w:rsidRPr="00DD05DC">
              <w:rPr>
                <w:rFonts w:eastAsia="Times New Roman" w:cs="Times New Roman"/>
                <w:color w:val="000000"/>
                <w:szCs w:val="24"/>
                <w:lang w:eastAsia="en-GB"/>
              </w:rPr>
              <w:t xml:space="preserve">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6</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Central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7</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Far Chemicals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8</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Glaxo SmithKline Pharmaceuticals Limited (GSK)</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9</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proofErr w:type="spellStart"/>
            <w:r w:rsidRPr="00DD05DC">
              <w:rPr>
                <w:rFonts w:eastAsia="Times New Roman" w:cs="Times New Roman"/>
                <w:color w:val="000000"/>
                <w:szCs w:val="24"/>
                <w:lang w:eastAsia="en-GB"/>
              </w:rPr>
              <w:t>Ibn</w:t>
            </w:r>
            <w:proofErr w:type="spellEnd"/>
            <w:r w:rsidRPr="00DD05DC">
              <w:rPr>
                <w:rFonts w:eastAsia="Times New Roman" w:cs="Times New Roman"/>
                <w:color w:val="000000"/>
                <w:szCs w:val="24"/>
                <w:lang w:eastAsia="en-GB"/>
              </w:rPr>
              <w:t xml:space="preserve"> </w:t>
            </w:r>
            <w:proofErr w:type="spellStart"/>
            <w:r w:rsidRPr="00DD05DC">
              <w:rPr>
                <w:rFonts w:eastAsia="Times New Roman" w:cs="Times New Roman"/>
                <w:color w:val="000000"/>
                <w:szCs w:val="24"/>
                <w:lang w:eastAsia="en-GB"/>
              </w:rPr>
              <w:t>Sina</w:t>
            </w:r>
            <w:proofErr w:type="spellEnd"/>
            <w:r w:rsidRPr="00DD05DC">
              <w:rPr>
                <w:rFonts w:eastAsia="Times New Roman" w:cs="Times New Roman"/>
                <w:color w:val="000000"/>
                <w:szCs w:val="24"/>
                <w:lang w:eastAsia="en-GB"/>
              </w:rPr>
              <w:t xml:space="preserve"> Pharmaceuticals Industry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10</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JMI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11</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Libra</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12</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Marico</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13</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Orion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14</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Pharma Aids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15</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Renata Pharmaceuticals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16</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Salvo Chemical Industry Limited</w:t>
            </w:r>
          </w:p>
        </w:tc>
      </w:tr>
      <w:tr w:rsidR="00DD05DC" w:rsidRPr="00DD05DC" w:rsidTr="00DD05DC">
        <w:trPr>
          <w:trHeight w:val="251"/>
        </w:trPr>
        <w:tc>
          <w:tcPr>
            <w:tcW w:w="708" w:type="dxa"/>
            <w:tcBorders>
              <w:top w:val="nil"/>
              <w:left w:val="single" w:sz="4" w:space="0" w:color="auto"/>
              <w:bottom w:val="single" w:sz="4" w:space="0" w:color="auto"/>
              <w:right w:val="single" w:sz="4" w:space="0" w:color="auto"/>
            </w:tcBorders>
            <w:shd w:val="clear" w:color="000000" w:fill="DDEBF7"/>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lastRenderedPageBreak/>
              <w:t>17</w:t>
            </w:r>
          </w:p>
        </w:tc>
        <w:tc>
          <w:tcPr>
            <w:tcW w:w="7976" w:type="dxa"/>
            <w:tcBorders>
              <w:top w:val="nil"/>
              <w:left w:val="nil"/>
              <w:bottom w:val="single" w:sz="4" w:space="0" w:color="auto"/>
              <w:right w:val="single" w:sz="4" w:space="0" w:color="auto"/>
            </w:tcBorders>
            <w:shd w:val="clear" w:color="000000" w:fill="FFF2CC"/>
            <w:noWrap/>
            <w:hideMark/>
          </w:tcPr>
          <w:p w:rsidR="00DD05DC" w:rsidRPr="00DD05DC" w:rsidRDefault="00DD05DC" w:rsidP="00DD05DC">
            <w:pPr>
              <w:spacing w:line="276" w:lineRule="auto"/>
              <w:rPr>
                <w:rFonts w:eastAsia="Times New Roman" w:cs="Times New Roman"/>
                <w:color w:val="000000"/>
                <w:szCs w:val="24"/>
                <w:lang w:eastAsia="en-GB"/>
              </w:rPr>
            </w:pPr>
            <w:r w:rsidRPr="00DD05DC">
              <w:rPr>
                <w:rFonts w:eastAsia="Times New Roman" w:cs="Times New Roman"/>
                <w:color w:val="000000"/>
                <w:szCs w:val="24"/>
                <w:lang w:eastAsia="en-GB"/>
              </w:rPr>
              <w:t>Square Pharmaceuticals Limited</w:t>
            </w:r>
          </w:p>
        </w:tc>
      </w:tr>
    </w:tbl>
    <w:p w:rsidR="00451A35" w:rsidRPr="00A85380" w:rsidRDefault="00C1166C" w:rsidP="00C1166C">
      <w:pPr>
        <w:pStyle w:val="Heading1"/>
        <w:numPr>
          <w:ilvl w:val="2"/>
          <w:numId w:val="16"/>
        </w:numPr>
        <w:rPr>
          <w:sz w:val="26"/>
          <w:szCs w:val="26"/>
        </w:rPr>
      </w:pPr>
      <w:bookmarkStart w:id="11" w:name="_Toc24748206"/>
      <w:r w:rsidRPr="00A85380">
        <w:rPr>
          <w:sz w:val="26"/>
          <w:szCs w:val="26"/>
        </w:rPr>
        <w:t>DATA COLLECTION PROCESS</w:t>
      </w:r>
      <w:bookmarkEnd w:id="11"/>
    </w:p>
    <w:p w:rsidR="00C1166C" w:rsidRDefault="00C1166C" w:rsidP="00C1166C">
      <w:pPr>
        <w:jc w:val="both"/>
      </w:pPr>
      <w:r w:rsidRPr="00C1166C">
        <w:t>In the face of real-life problems, it is often found that the information available is insufficient and that, therefore, this information must be colle</w:t>
      </w:r>
      <w:r>
        <w:t>cted in such a way as to enable</w:t>
      </w:r>
      <w:r w:rsidR="000F39FB">
        <w:t xml:space="preserve"> </w:t>
      </w:r>
      <w:r w:rsidRPr="00C1166C">
        <w:t xml:space="preserve">troubleshooting. Therefore, to gather appropriate, reliable and valid data based on the nature of the study and the corresponding literature, the primary data were not used, but secondary information exists, based on the database used. </w:t>
      </w:r>
    </w:p>
    <w:p w:rsidR="00C1166C" w:rsidRDefault="00C1166C" w:rsidP="00C1166C"/>
    <w:p w:rsidR="00AF299E" w:rsidRPr="00766F65" w:rsidRDefault="00C1166C" w:rsidP="000F39FB">
      <w:pPr>
        <w:pStyle w:val="Heading2"/>
        <w:numPr>
          <w:ilvl w:val="0"/>
          <w:numId w:val="20"/>
        </w:numPr>
        <w:rPr>
          <w:sz w:val="24"/>
          <w:szCs w:val="24"/>
        </w:rPr>
      </w:pPr>
      <w:bookmarkStart w:id="12" w:name="_Toc24748207"/>
      <w:r w:rsidRPr="00766F65">
        <w:rPr>
          <w:sz w:val="24"/>
          <w:szCs w:val="24"/>
        </w:rPr>
        <w:t>PRIMARY SOURCES OF DATA:</w:t>
      </w:r>
      <w:bookmarkEnd w:id="12"/>
    </w:p>
    <w:p w:rsidR="00C1166C" w:rsidRDefault="00C1166C" w:rsidP="00C1166C">
      <w:pPr>
        <w:pStyle w:val="ListParagraph"/>
        <w:numPr>
          <w:ilvl w:val="0"/>
          <w:numId w:val="19"/>
        </w:numPr>
      </w:pPr>
      <w:r>
        <w:t xml:space="preserve">Through formal and informal interview of the employees on </w:t>
      </w:r>
      <w:r w:rsidR="000F39FB">
        <w:t>their corporate governance.</w:t>
      </w:r>
    </w:p>
    <w:p w:rsidR="000F39FB" w:rsidRDefault="000F39FB" w:rsidP="00C1166C">
      <w:pPr>
        <w:pStyle w:val="ListParagraph"/>
        <w:numPr>
          <w:ilvl w:val="0"/>
          <w:numId w:val="19"/>
        </w:numPr>
      </w:pPr>
      <w:r>
        <w:t xml:space="preserve">Through the </w:t>
      </w:r>
      <w:r w:rsidR="0080120C">
        <w:t>17 pharmaceuticals</w:t>
      </w:r>
      <w:r>
        <w:t xml:space="preserve"> company’s annual reports.</w:t>
      </w:r>
    </w:p>
    <w:p w:rsidR="000F39FB" w:rsidRDefault="000F39FB" w:rsidP="00C1166C">
      <w:pPr>
        <w:pStyle w:val="ListParagraph"/>
        <w:numPr>
          <w:ilvl w:val="0"/>
          <w:numId w:val="19"/>
        </w:numPr>
      </w:pPr>
      <w:r>
        <w:t>From the websites of the Pharmaceuticals companies.</w:t>
      </w:r>
    </w:p>
    <w:p w:rsidR="001C6427" w:rsidRPr="00AF299E" w:rsidRDefault="001C6427" w:rsidP="00C1166C"/>
    <w:p w:rsidR="001C6427" w:rsidRPr="00766F65" w:rsidRDefault="000F39FB" w:rsidP="001C6427">
      <w:pPr>
        <w:pStyle w:val="Heading2"/>
        <w:numPr>
          <w:ilvl w:val="0"/>
          <w:numId w:val="20"/>
        </w:numPr>
        <w:rPr>
          <w:sz w:val="24"/>
          <w:szCs w:val="24"/>
        </w:rPr>
      </w:pPr>
      <w:bookmarkStart w:id="13" w:name="_Toc24748208"/>
      <w:r w:rsidRPr="00766F65">
        <w:rPr>
          <w:sz w:val="24"/>
          <w:szCs w:val="24"/>
        </w:rPr>
        <w:t>SECONDARY SOURCES OF DATA:</w:t>
      </w:r>
      <w:bookmarkEnd w:id="13"/>
      <w:r w:rsidRPr="00766F65">
        <w:rPr>
          <w:sz w:val="24"/>
          <w:szCs w:val="24"/>
        </w:rPr>
        <w:t xml:space="preserve"> </w:t>
      </w:r>
    </w:p>
    <w:p w:rsidR="001C6427" w:rsidRPr="000F39FB" w:rsidRDefault="000F39FB" w:rsidP="000F39FB">
      <w:pPr>
        <w:pStyle w:val="ListParagraph"/>
        <w:numPr>
          <w:ilvl w:val="0"/>
          <w:numId w:val="21"/>
        </w:numPr>
      </w:pPr>
      <w:r w:rsidRPr="000F39FB">
        <w:t>From several published books of reputed writers.</w:t>
      </w:r>
    </w:p>
    <w:p w:rsidR="000F39FB" w:rsidRDefault="000F39FB" w:rsidP="000F39FB">
      <w:pPr>
        <w:pStyle w:val="ListParagraph"/>
        <w:numPr>
          <w:ilvl w:val="0"/>
          <w:numId w:val="21"/>
        </w:numPr>
      </w:pPr>
      <w:r w:rsidRPr="000F39FB">
        <w:t>From the online blogs and articles on corporate governance and profitability of any firm.</w:t>
      </w:r>
    </w:p>
    <w:p w:rsidR="003365B1" w:rsidRDefault="003365B1" w:rsidP="003365B1"/>
    <w:p w:rsidR="000F39FB" w:rsidRPr="00512DA7" w:rsidRDefault="000F39FB" w:rsidP="000F39FB">
      <w:pPr>
        <w:pStyle w:val="Heading1"/>
        <w:rPr>
          <w:rFonts w:ascii="Times New Roman" w:hAnsi="Times New Roman" w:cs="Times New Roman"/>
          <w:sz w:val="26"/>
          <w:szCs w:val="26"/>
        </w:rPr>
      </w:pPr>
      <w:bookmarkStart w:id="14" w:name="_Toc24748209"/>
      <w:r w:rsidRPr="00512DA7">
        <w:rPr>
          <w:rFonts w:ascii="Times New Roman" w:hAnsi="Times New Roman" w:cs="Times New Roman"/>
          <w:sz w:val="26"/>
          <w:szCs w:val="26"/>
        </w:rPr>
        <w:t>3.1.4 Data Analysis</w:t>
      </w:r>
      <w:bookmarkEnd w:id="14"/>
    </w:p>
    <w:p w:rsidR="000F39FB" w:rsidRDefault="000F39FB" w:rsidP="000F39FB">
      <w:pPr>
        <w:jc w:val="both"/>
      </w:pPr>
      <w:r>
        <w:t xml:space="preserve">The study is an exploratory research based where both qualitative and quantitative data are being used to analyse the corporate governance </w:t>
      </w:r>
      <w:r w:rsidR="00DD05DC">
        <w:t>influence on profitability of 17</w:t>
      </w:r>
      <w:r>
        <w:t xml:space="preserve"> pharmaceutical company’s. The study is prepared on MS Word and all graphs, </w:t>
      </w:r>
      <w:r w:rsidR="005F0595">
        <w:t>table</w:t>
      </w:r>
      <w:r>
        <w:t xml:space="preserve">s and regression tools are used </w:t>
      </w:r>
      <w:r w:rsidR="005F0595">
        <w:t>by</w:t>
      </w:r>
      <w:r>
        <w:t xml:space="preserve"> the MS Excel</w:t>
      </w:r>
      <w:r w:rsidR="004A4525">
        <w:t xml:space="preserve"> </w:t>
      </w:r>
      <w:r w:rsidR="005F0595">
        <w:t>application</w:t>
      </w:r>
      <w:r>
        <w:t>.</w:t>
      </w:r>
    </w:p>
    <w:p w:rsidR="003365B1" w:rsidRDefault="003365B1" w:rsidP="000F39FB">
      <w:pPr>
        <w:jc w:val="both"/>
      </w:pPr>
    </w:p>
    <w:p w:rsidR="005F4C88" w:rsidRDefault="005F4C88" w:rsidP="000F39FB">
      <w:pPr>
        <w:jc w:val="both"/>
      </w:pPr>
      <w:r>
        <w:t>The regression formula that shows that the influence of corporate governance on profitability is:</w:t>
      </w:r>
    </w:p>
    <w:p w:rsidR="005F4C88" w:rsidRDefault="005F4C88" w:rsidP="000F39FB">
      <w:pPr>
        <w:jc w:val="both"/>
      </w:pPr>
      <m:oMathPara>
        <m:oMath>
          <m:r>
            <w:rPr>
              <w:rFonts w:ascii="Cambria Math" w:hAnsi="Cambria Math"/>
            </w:rPr>
            <m:t xml:space="preserve">ROA= </m:t>
          </m:r>
          <m:sSub>
            <m:sSubPr>
              <m:ctrlPr>
                <w:rPr>
                  <w:rFonts w:ascii="Cambria Math" w:hAnsi="Cambria Math"/>
                  <w:i/>
                </w:rPr>
              </m:ctrlPr>
            </m:sSubPr>
            <m:e>
              <m:r>
                <w:rPr>
                  <w:rFonts w:ascii="Cambria Math" w:hAnsi="Cambria Math"/>
                </w:rPr>
                <m:t>β</m:t>
              </m:r>
            </m:e>
            <m:sub>
              <m:r>
                <w:rPr>
                  <w:rFonts w:ascii="Cambria Math" w:hAnsi="Cambria Math"/>
                </w:rPr>
                <m:t xml:space="preserve">0  </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1 </m:t>
              </m:r>
            </m:sub>
          </m:sSub>
          <m:r>
            <w:rPr>
              <w:rFonts w:ascii="Cambria Math" w:hAnsi="Cambria Math"/>
            </w:rPr>
            <m:t xml:space="preserve">Size of BOD+ </m:t>
          </m:r>
          <m:sSub>
            <m:sSubPr>
              <m:ctrlPr>
                <w:rPr>
                  <w:rFonts w:ascii="Cambria Math" w:hAnsi="Cambria Math"/>
                  <w:i/>
                </w:rPr>
              </m:ctrlPr>
            </m:sSubPr>
            <m:e>
              <m:r>
                <w:rPr>
                  <w:rFonts w:ascii="Cambria Math" w:hAnsi="Cambria Math"/>
                </w:rPr>
                <m:t>β</m:t>
              </m:r>
            </m:e>
            <m:sub>
              <m:r>
                <w:rPr>
                  <w:rFonts w:ascii="Cambria Math" w:hAnsi="Cambria Math"/>
                </w:rPr>
                <m:t xml:space="preserve">2 </m:t>
              </m:r>
            </m:sub>
          </m:sSub>
          <m:r>
            <w:rPr>
              <w:rFonts w:ascii="Cambria Math" w:hAnsi="Cambria Math"/>
            </w:rPr>
            <m:t xml:space="preserve"> Independent Members</m:t>
          </m:r>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3 </m:t>
              </m:r>
            </m:sub>
          </m:sSub>
          <m:r>
            <w:rPr>
              <w:rFonts w:ascii="Cambria Math" w:hAnsi="Cambria Math"/>
            </w:rPr>
            <m:t>CEO Duality</m:t>
          </m:r>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3 </m:t>
              </m:r>
            </m:sub>
          </m:sSub>
          <m:r>
            <w:rPr>
              <w:rFonts w:ascii="Cambria Math" w:eastAsiaTheme="minorEastAsia" w:hAnsi="Cambria Math"/>
            </w:rPr>
            <m:t xml:space="preserve">Experts or Professionals+ </m:t>
          </m:r>
          <m:sSub>
            <m:sSubPr>
              <m:ctrlPr>
                <w:rPr>
                  <w:rFonts w:ascii="Cambria Math" w:hAnsi="Cambria Math"/>
                  <w:i/>
                </w:rPr>
              </m:ctrlPr>
            </m:sSubPr>
            <m:e>
              <m:r>
                <w:rPr>
                  <w:rFonts w:ascii="Cambria Math" w:hAnsi="Cambria Math"/>
                </w:rPr>
                <m:t>β</m:t>
              </m:r>
            </m:e>
            <m:sub>
              <m:r>
                <w:rPr>
                  <w:rFonts w:ascii="Cambria Math" w:hAnsi="Cambria Math"/>
                </w:rPr>
                <m:t xml:space="preserve">5  </m:t>
              </m:r>
            </m:sub>
          </m:sSub>
          <m:r>
            <w:rPr>
              <w:rFonts w:ascii="Cambria Math" w:hAnsi="Cambria Math"/>
            </w:rPr>
            <m:t xml:space="preserve">Sizeof AC </m:t>
          </m:r>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6 </m:t>
              </m:r>
            </m:sub>
          </m:sSub>
          <m:r>
            <w:rPr>
              <w:rFonts w:ascii="Cambria Math" w:hAnsi="Cambria Math"/>
            </w:rPr>
            <m:t xml:space="preserve">Independent Members of AC </m:t>
          </m:r>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7 </m:t>
              </m:r>
            </m:sub>
          </m:sSub>
          <m:r>
            <w:rPr>
              <w:rFonts w:ascii="Cambria Math" w:hAnsi="Cambria Math"/>
            </w:rPr>
            <m:t xml:space="preserve">Experts or Professionals of AC </m:t>
          </m:r>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8 </m:t>
              </m:r>
            </m:sub>
          </m:sSub>
          <m:r>
            <w:rPr>
              <w:rFonts w:ascii="Cambria Math" w:hAnsi="Cambria Math"/>
            </w:rPr>
            <m:t xml:space="preserve">Firms Size </m:t>
          </m:r>
          <m:d>
            <m:dPr>
              <m:ctrlPr>
                <w:rPr>
                  <w:rFonts w:ascii="Cambria Math" w:hAnsi="Cambria Math"/>
                  <w:i/>
                </w:rPr>
              </m:ctrlPr>
            </m:dPr>
            <m:e>
              <m:r>
                <w:rPr>
                  <w:rFonts w:ascii="Cambria Math" w:hAnsi="Cambria Math"/>
                </w:rPr>
                <m:t>Total Assets</m:t>
              </m:r>
            </m:e>
          </m:d>
          <m:r>
            <w:rPr>
              <w:rFonts w:ascii="Cambria Math" w:eastAsiaTheme="minorEastAsia"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 xml:space="preserve">9 </m:t>
              </m:r>
            </m:sub>
          </m:sSub>
          <m:r>
            <w:rPr>
              <w:rFonts w:ascii="Cambria Math" w:hAnsi="Cambria Math"/>
            </w:rPr>
            <m:t xml:space="preserve">Leverage+Errors </m:t>
          </m:r>
        </m:oMath>
      </m:oMathPara>
    </w:p>
    <w:p w:rsidR="00F200AE" w:rsidRDefault="00F200AE" w:rsidP="000F39FB">
      <w:pPr>
        <w:jc w:val="both"/>
      </w:pPr>
    </w:p>
    <w:p w:rsidR="00245AD3" w:rsidRDefault="00245AD3" w:rsidP="000F39FB">
      <w:pPr>
        <w:jc w:val="both"/>
      </w:pPr>
    </w:p>
    <w:p w:rsidR="00413933" w:rsidRDefault="00413933" w:rsidP="000F39FB">
      <w:pPr>
        <w:jc w:val="both"/>
      </w:pPr>
      <w:r>
        <w:t>To analyse the impacts of corporate governance on the profitability of 17 pharmaceuticals companies of Bangladesh, 3 years of data of corporate governance and profitability from each company’s annual report are taken. Profitability variables are taken as dependent variable and the corporate governance variables are taken as independent. The profitability variables are listed below:</w:t>
      </w:r>
    </w:p>
    <w:p w:rsidR="00413933" w:rsidRDefault="00BF3674" w:rsidP="00CA68C9">
      <w:pPr>
        <w:pStyle w:val="ListParagraph"/>
        <w:numPr>
          <w:ilvl w:val="0"/>
          <w:numId w:val="30"/>
        </w:numPr>
        <w:jc w:val="both"/>
      </w:pPr>
      <w:r>
        <w:t>Return on Asset</w:t>
      </w:r>
      <w:r w:rsidR="00413933">
        <w:t xml:space="preserve"> (</w:t>
      </w:r>
      <w:r>
        <w:t>ROA</w:t>
      </w:r>
      <w:r w:rsidR="00413933">
        <w:t>)</w:t>
      </w:r>
    </w:p>
    <w:p w:rsidR="00413933" w:rsidRDefault="00413933" w:rsidP="0080120C">
      <w:pPr>
        <w:pStyle w:val="ListParagraph"/>
        <w:jc w:val="both"/>
      </w:pPr>
    </w:p>
    <w:p w:rsidR="00413933" w:rsidRDefault="00413933" w:rsidP="00413933">
      <w:pPr>
        <w:jc w:val="both"/>
      </w:pPr>
      <w:r>
        <w:t>The variables of corporate governance are:</w:t>
      </w:r>
    </w:p>
    <w:p w:rsidR="00413933" w:rsidRPr="0080120C" w:rsidRDefault="00413933" w:rsidP="00413933">
      <w:pPr>
        <w:pStyle w:val="ListParagraph"/>
        <w:numPr>
          <w:ilvl w:val="0"/>
          <w:numId w:val="31"/>
        </w:numPr>
        <w:jc w:val="both"/>
        <w:rPr>
          <w:b/>
        </w:rPr>
      </w:pPr>
      <w:r w:rsidRPr="0080120C">
        <w:rPr>
          <w:b/>
        </w:rPr>
        <w:t>Board of Directors</w:t>
      </w:r>
    </w:p>
    <w:p w:rsidR="00413933" w:rsidRDefault="00413933" w:rsidP="00413933">
      <w:pPr>
        <w:pStyle w:val="ListParagraph"/>
        <w:numPr>
          <w:ilvl w:val="0"/>
          <w:numId w:val="32"/>
        </w:numPr>
        <w:jc w:val="both"/>
      </w:pPr>
      <w:r>
        <w:t>Size</w:t>
      </w:r>
    </w:p>
    <w:p w:rsidR="00413933" w:rsidRDefault="00413933" w:rsidP="00413933">
      <w:pPr>
        <w:pStyle w:val="ListParagraph"/>
        <w:numPr>
          <w:ilvl w:val="0"/>
          <w:numId w:val="32"/>
        </w:numPr>
        <w:jc w:val="both"/>
      </w:pPr>
      <w:r>
        <w:t>Independent Directors</w:t>
      </w:r>
    </w:p>
    <w:p w:rsidR="00413933" w:rsidRDefault="00413933" w:rsidP="00413933">
      <w:pPr>
        <w:pStyle w:val="ListParagraph"/>
        <w:numPr>
          <w:ilvl w:val="0"/>
          <w:numId w:val="32"/>
        </w:numPr>
        <w:jc w:val="both"/>
      </w:pPr>
      <w:r>
        <w:t>CEO Duality</w:t>
      </w:r>
    </w:p>
    <w:p w:rsidR="00E57043" w:rsidRDefault="00413933" w:rsidP="00E57043">
      <w:pPr>
        <w:pStyle w:val="ListParagraph"/>
        <w:numPr>
          <w:ilvl w:val="0"/>
          <w:numId w:val="32"/>
        </w:numPr>
        <w:jc w:val="both"/>
      </w:pPr>
      <w:r>
        <w:t>Experts/ Professional</w:t>
      </w:r>
    </w:p>
    <w:p w:rsidR="0080120C" w:rsidRDefault="0080120C" w:rsidP="0080120C">
      <w:pPr>
        <w:pStyle w:val="ListParagraph"/>
        <w:ind w:left="1211"/>
        <w:jc w:val="both"/>
      </w:pPr>
    </w:p>
    <w:p w:rsidR="00413933" w:rsidRPr="0080120C" w:rsidRDefault="00413933" w:rsidP="00413933">
      <w:pPr>
        <w:pStyle w:val="ListParagraph"/>
        <w:numPr>
          <w:ilvl w:val="0"/>
          <w:numId w:val="31"/>
        </w:numPr>
        <w:jc w:val="both"/>
        <w:rPr>
          <w:b/>
        </w:rPr>
      </w:pPr>
      <w:r w:rsidRPr="0080120C">
        <w:rPr>
          <w:b/>
        </w:rPr>
        <w:t>Audit Committee (AC)</w:t>
      </w:r>
    </w:p>
    <w:p w:rsidR="00413933" w:rsidRDefault="00413933" w:rsidP="00413933">
      <w:pPr>
        <w:pStyle w:val="ListParagraph"/>
        <w:numPr>
          <w:ilvl w:val="0"/>
          <w:numId w:val="33"/>
        </w:numPr>
        <w:jc w:val="both"/>
      </w:pPr>
      <w:r>
        <w:t>Size</w:t>
      </w:r>
    </w:p>
    <w:p w:rsidR="00413933" w:rsidRDefault="00413933" w:rsidP="00413933">
      <w:pPr>
        <w:pStyle w:val="ListParagraph"/>
        <w:numPr>
          <w:ilvl w:val="0"/>
          <w:numId w:val="33"/>
        </w:numPr>
        <w:jc w:val="both"/>
      </w:pPr>
      <w:r>
        <w:t>Independent Directors</w:t>
      </w:r>
    </w:p>
    <w:p w:rsidR="00413933" w:rsidRDefault="00413933" w:rsidP="00413933">
      <w:pPr>
        <w:pStyle w:val="ListParagraph"/>
        <w:numPr>
          <w:ilvl w:val="0"/>
          <w:numId w:val="33"/>
        </w:numPr>
        <w:jc w:val="both"/>
      </w:pPr>
      <w:r>
        <w:t>Experts/ Professionals</w:t>
      </w:r>
    </w:p>
    <w:p w:rsidR="00077779" w:rsidRDefault="00077779" w:rsidP="00077779">
      <w:pPr>
        <w:jc w:val="both"/>
      </w:pPr>
    </w:p>
    <w:p w:rsidR="0080120C" w:rsidRDefault="00077A6E" w:rsidP="00413933">
      <w:pPr>
        <w:jc w:val="both"/>
      </w:pPr>
      <w:r>
        <w:t xml:space="preserve">There are also two more control variables are taken as independent variable. They </w:t>
      </w:r>
      <w:r w:rsidR="00ED4F4A">
        <w:t>are:</w:t>
      </w:r>
    </w:p>
    <w:p w:rsidR="00077A6E" w:rsidRDefault="00077779" w:rsidP="00077A6E">
      <w:pPr>
        <w:pStyle w:val="ListParagraph"/>
        <w:numPr>
          <w:ilvl w:val="0"/>
          <w:numId w:val="35"/>
        </w:numPr>
        <w:jc w:val="both"/>
      </w:pPr>
      <w:r>
        <w:t>Firm S</w:t>
      </w:r>
      <w:r w:rsidR="00133127">
        <w:t>ize</w:t>
      </w:r>
    </w:p>
    <w:p w:rsidR="00077A6E" w:rsidRDefault="00077A6E" w:rsidP="00077A6E">
      <w:pPr>
        <w:pStyle w:val="ListParagraph"/>
        <w:numPr>
          <w:ilvl w:val="0"/>
          <w:numId w:val="35"/>
        </w:numPr>
        <w:jc w:val="both"/>
      </w:pPr>
      <w:r>
        <w:t>Lev</w:t>
      </w:r>
      <w:r w:rsidR="00133127">
        <w:t>erage</w:t>
      </w:r>
    </w:p>
    <w:p w:rsidR="00245AD3" w:rsidRDefault="00245AD3" w:rsidP="00413933">
      <w:pPr>
        <w:jc w:val="both"/>
      </w:pPr>
    </w:p>
    <w:p w:rsidR="00413933" w:rsidRPr="000F39FB" w:rsidRDefault="00413933" w:rsidP="00413933">
      <w:pPr>
        <w:jc w:val="both"/>
      </w:pPr>
      <w:r>
        <w:t>To analyse</w:t>
      </w:r>
      <w:r w:rsidR="0080120C">
        <w:t xml:space="preserve"> the impacts of these independent variables over the dependent variables with the three years data, </w:t>
      </w:r>
      <w:r w:rsidR="00E57043">
        <w:t>multiple</w:t>
      </w:r>
      <w:r w:rsidR="0080120C">
        <w:t xml:space="preserve"> regression analysis have conducted on </w:t>
      </w:r>
      <w:r w:rsidR="00E57043">
        <w:t>MS Excel</w:t>
      </w:r>
      <w:r w:rsidR="0080120C">
        <w:t xml:space="preserve"> as </w:t>
      </w:r>
      <w:r w:rsidR="00E57043">
        <w:t>Multiple regression analysis</w:t>
      </w:r>
      <w:r w:rsidR="0080120C" w:rsidRPr="0080120C">
        <w:t xml:space="preserve"> (data) is a statistical method widely used in social sciences, econometrics</w:t>
      </w:r>
      <w:r w:rsidR="0080120C">
        <w:t>,</w:t>
      </w:r>
      <w:r w:rsidR="0080120C" w:rsidRPr="0080120C">
        <w:t xml:space="preserve"> and epidemiology,</w:t>
      </w:r>
      <w:r w:rsidR="0080120C">
        <w:t xml:space="preserve"> to analys</w:t>
      </w:r>
      <w:r w:rsidR="0080120C" w:rsidRPr="0080120C">
        <w:t>e t</w:t>
      </w:r>
      <w:r w:rsidR="00E57043">
        <w:t xml:space="preserve">he impacts of several independent variables on a single dependent variable. There are also correlation and descriptive analysis are also conducted to explain the relationships between these corporate governance variables on companies </w:t>
      </w:r>
      <w:r w:rsidR="00BF3674">
        <w:t>ROA</w:t>
      </w:r>
      <w:r w:rsidR="00E57043">
        <w:t>.</w:t>
      </w:r>
    </w:p>
    <w:p w:rsidR="001C6427" w:rsidRDefault="001C6427">
      <w:pPr>
        <w:rPr>
          <w:b/>
        </w:rPr>
      </w:pPr>
    </w:p>
    <w:p w:rsidR="001C6427" w:rsidRDefault="001C6427">
      <w:pPr>
        <w:rPr>
          <w:b/>
        </w:rPr>
      </w:pPr>
    </w:p>
    <w:p w:rsidR="001C6427" w:rsidRDefault="001C6427">
      <w:pPr>
        <w:spacing w:after="160" w:line="259" w:lineRule="auto"/>
        <w:rPr>
          <w:b/>
        </w:rPr>
      </w:pPr>
      <w:r>
        <w:rPr>
          <w:b/>
        </w:rPr>
        <w:br w:type="page"/>
      </w:r>
    </w:p>
    <w:p w:rsidR="00281B8E" w:rsidRPr="00916D0B" w:rsidRDefault="007A6367" w:rsidP="00E92E89">
      <w:pPr>
        <w:pBdr>
          <w:bottom w:val="single" w:sz="4" w:space="1" w:color="auto"/>
        </w:pBdr>
        <w:jc w:val="center"/>
        <w:rPr>
          <w:b/>
          <w:sz w:val="36"/>
        </w:rPr>
      </w:pPr>
      <w:r>
        <w:rPr>
          <w:b/>
          <w:sz w:val="36"/>
        </w:rPr>
        <w:lastRenderedPageBreak/>
        <w:t>Chapter Four</w:t>
      </w:r>
      <w:r w:rsidR="00281B8E" w:rsidRPr="00916D0B">
        <w:rPr>
          <w:b/>
          <w:sz w:val="36"/>
        </w:rPr>
        <w:t>: Literature Review</w:t>
      </w:r>
    </w:p>
    <w:p w:rsidR="001C6427" w:rsidRDefault="001C6427"/>
    <w:p w:rsidR="005914A4" w:rsidRDefault="005914A4"/>
    <w:p w:rsidR="005914A4" w:rsidRDefault="005914A4"/>
    <w:p w:rsidR="009A14E9" w:rsidRDefault="005914A4">
      <w:pPr>
        <w:spacing w:after="160" w:line="259" w:lineRule="auto"/>
        <w:rPr>
          <w:rFonts w:ascii="Cambria" w:eastAsiaTheme="majorEastAsia" w:hAnsi="Cambria" w:cstheme="majorBidi"/>
          <w:b/>
          <w:color w:val="1F3864" w:themeColor="accent5" w:themeShade="80"/>
          <w:sz w:val="28"/>
          <w:szCs w:val="32"/>
        </w:rPr>
      </w:pPr>
      <w:r>
        <w:t xml:space="preserve"> </w:t>
      </w:r>
      <w:r w:rsidR="009A14E9">
        <w:br w:type="page"/>
      </w:r>
    </w:p>
    <w:p w:rsidR="00597EFE" w:rsidRPr="00255BAF" w:rsidRDefault="009A14E9" w:rsidP="007A6367">
      <w:pPr>
        <w:pStyle w:val="Heading1"/>
        <w:rPr>
          <w:rFonts w:ascii="Times New Roman" w:hAnsi="Times New Roman" w:cs="Times New Roman"/>
        </w:rPr>
      </w:pPr>
      <w:bookmarkStart w:id="15" w:name="_Toc24748210"/>
      <w:r w:rsidRPr="00255BAF">
        <w:rPr>
          <w:rFonts w:ascii="Times New Roman" w:hAnsi="Times New Roman" w:cs="Times New Roman"/>
        </w:rPr>
        <w:lastRenderedPageBreak/>
        <w:t>4.1 Literature Review</w:t>
      </w:r>
      <w:bookmarkEnd w:id="15"/>
    </w:p>
    <w:p w:rsidR="009A14E9" w:rsidRDefault="009A14E9" w:rsidP="009A14E9">
      <w:pPr>
        <w:jc w:val="both"/>
      </w:pPr>
      <w:r>
        <w:t>The literature review is an analysis and measurement of the literature available in the field of my choice on what I am writing to record the art on the subject. There are generally four main objectives in the literature review; first, review the literature in our chosen study; secondly, briefly summarize the data in these publications; thirdly, when identifying gaps in current knowledge, critically analyse the data collected; demonstrate the limitations and perspectives of the theory; these constitute areas that require more research and review of controversial areas; and finally, in an organized way to introduce the literary works.</w:t>
      </w:r>
    </w:p>
    <w:p w:rsidR="009A14E9" w:rsidRDefault="009A14E9" w:rsidP="009A14E9">
      <w:pPr>
        <w:jc w:val="both"/>
      </w:pPr>
    </w:p>
    <w:p w:rsidR="009A14E9" w:rsidRDefault="009A14E9" w:rsidP="009A14E9">
      <w:pPr>
        <w:jc w:val="both"/>
      </w:pPr>
      <w:r>
        <w:t>A review of the literature indicates that our readers have a deep understanding of the subject and we understand where our research will be integrated into the existing recognized knowledge system. The project report is made to analyse the influence of corporate governance over the profitability of the pharmaceutical companies of Bangladesh. Therefore, it is important to have a clear understanding on the two concepts, one is on the corporate governance and another one is the profitability of the firms. These two concepts are discussed below to provide a clear understanding.</w:t>
      </w:r>
    </w:p>
    <w:p w:rsidR="0080120C" w:rsidRPr="009A14E9" w:rsidRDefault="0080120C" w:rsidP="009A14E9">
      <w:pPr>
        <w:jc w:val="both"/>
      </w:pPr>
    </w:p>
    <w:p w:rsidR="00281B8E" w:rsidRPr="008435DC" w:rsidRDefault="009A14E9" w:rsidP="007A6367">
      <w:pPr>
        <w:pStyle w:val="Heading1"/>
        <w:rPr>
          <w:rFonts w:ascii="Times New Roman" w:hAnsi="Times New Roman" w:cs="Times New Roman"/>
        </w:rPr>
      </w:pPr>
      <w:bookmarkStart w:id="16" w:name="_Toc24748211"/>
      <w:r w:rsidRPr="008435DC">
        <w:rPr>
          <w:rFonts w:ascii="Times New Roman" w:hAnsi="Times New Roman" w:cs="Times New Roman"/>
        </w:rPr>
        <w:t>4.2</w:t>
      </w:r>
      <w:r w:rsidR="007A6367" w:rsidRPr="008435DC">
        <w:rPr>
          <w:rFonts w:ascii="Times New Roman" w:hAnsi="Times New Roman" w:cs="Times New Roman"/>
        </w:rPr>
        <w:t xml:space="preserve"> </w:t>
      </w:r>
      <w:r w:rsidR="001C6427" w:rsidRPr="008435DC">
        <w:rPr>
          <w:rFonts w:ascii="Times New Roman" w:hAnsi="Times New Roman" w:cs="Times New Roman"/>
        </w:rPr>
        <w:t>CORPORATE GOVERNANCE</w:t>
      </w:r>
      <w:bookmarkEnd w:id="16"/>
    </w:p>
    <w:p w:rsidR="007A6367" w:rsidRDefault="007A6367" w:rsidP="007A6367">
      <w:pPr>
        <w:jc w:val="both"/>
      </w:pPr>
      <w:r>
        <w:t>Corporate governance is a system of corporate governance and regulation of a firm or company. Here, the board of directors is responsible for the management of the company. The role of management shareholders is to appoint directors and auditors and to be satisfied that there is an adequate and satisfactory governance structure</w:t>
      </w:r>
      <w:r w:rsidR="00B6361D">
        <w:t xml:space="preserve"> </w:t>
      </w:r>
      <w:r w:rsidR="00B6361D">
        <w:fldChar w:fldCharType="begin" w:fldLock="1"/>
      </w:r>
      <w:r w:rsidR="00B6361D">
        <w:instrText>ADDIN CSL_CITATION {"citationItems":[{"id":"ITEM-1","itemData":{"id":"ITEM-1","issue":"4","issued":{"date-parts":[["2013"]]},"title":"Banking Regulation &amp; Policy Department Bangladesh Bank Head Office Dhaka Formation &amp; Responsibilities of Board of Directors of a Bank Company .","type":"article-journal","volume":"15"},"uris":["http://www.mendeley.com/documents/?uuid=e2a8798b-4872-4caa-b4f1-c3827949f0c6"]}],"mendeley":{"formattedCitation":"(‘Banking Regulation &amp; Policy Department Bangladesh Bank Head Office Dhaka Formation &amp; Responsibilities of Board of Directors of a Bank Company .’, 2013)","plainTextFormattedCitation":"(‘Banking Regulation &amp; Policy Department Bangladesh Bank Head Office Dhaka Formation &amp; Responsibilities of Board of Directors of a Bank Company .’, 2013)","previouslyFormattedCitation":"(‘Banking Regulation &amp; Policy Department Bangladesh Bank Head Office Dhaka Formation &amp; Responsibilities of Board of Directors of a Bank Company .’, 2013)"},"properties":{"noteIndex":0},"schema":"https://github.com/citation-style-language/schema/raw/master/csl-citation.json"}</w:instrText>
      </w:r>
      <w:r w:rsidR="00B6361D">
        <w:fldChar w:fldCharType="separate"/>
      </w:r>
      <w:r w:rsidR="00B6361D" w:rsidRPr="00B6361D">
        <w:rPr>
          <w:noProof/>
        </w:rPr>
        <w:t>(‘Banking Regulation &amp; Policy Department Bangladesh Bank Head Office Dhaka Formation &amp; Responsibilities of Board of Directors of a Bank Company .’, 2013)</w:t>
      </w:r>
      <w:r w:rsidR="00B6361D">
        <w:fldChar w:fldCharType="end"/>
      </w:r>
      <w:r>
        <w:t>. In addition, corporate governance aims to support entrepreneurial, effective, and prudent management that can guarantee the long-term success of the company.</w:t>
      </w:r>
    </w:p>
    <w:p w:rsidR="007A6367" w:rsidRDefault="007A6367" w:rsidP="007A6367">
      <w:pPr>
        <w:ind w:left="360"/>
        <w:jc w:val="both"/>
      </w:pPr>
    </w:p>
    <w:p w:rsidR="007A6367" w:rsidRDefault="007A6367" w:rsidP="007A6367">
      <w:pPr>
        <w:jc w:val="both"/>
      </w:pPr>
      <w:r>
        <w:t>The responsibilities of the board of directors include defining the company's strategic objectives, leadership to achieve these objectives, oversight of the company's management and shareholder communication with its operators.</w:t>
      </w:r>
    </w:p>
    <w:p w:rsidR="007A6367" w:rsidRDefault="007A6367" w:rsidP="007A6367">
      <w:pPr>
        <w:ind w:left="360"/>
        <w:jc w:val="both"/>
      </w:pPr>
    </w:p>
    <w:p w:rsidR="007A6367" w:rsidRDefault="007A6367" w:rsidP="007A6367">
      <w:pPr>
        <w:jc w:val="both"/>
      </w:pPr>
      <w:r>
        <w:lastRenderedPageBreak/>
        <w:t>Therefore, corporate governance is related to the functions of the company's board of directors and how to determine the value of the corporation and should be different from the day-to-day management of the corporation by full-time executives.</w:t>
      </w:r>
    </w:p>
    <w:p w:rsidR="007A6367" w:rsidRDefault="007A6367" w:rsidP="007A6367">
      <w:pPr>
        <w:ind w:left="360"/>
        <w:jc w:val="both"/>
      </w:pPr>
    </w:p>
    <w:p w:rsidR="007A6367" w:rsidRDefault="007A6367" w:rsidP="007A6367">
      <w:pPr>
        <w:jc w:val="both"/>
      </w:pPr>
      <w:r>
        <w:t>Good governance is expected to have a significant impact on the unlisted sector as it is primarily aimed at improving the transparency and accountability of existing systems. An interesting phenomenon in recent years has been the use of government "enterprises" to describe non-business governance and accountability issues</w:t>
      </w:r>
      <w:r w:rsidR="00B6361D">
        <w:t xml:space="preserve"> </w:t>
      </w:r>
      <w:r w:rsidR="00B6361D">
        <w:fldChar w:fldCharType="begin" w:fldLock="1"/>
      </w:r>
      <w:r w:rsidR="00B6361D">
        <w:instrText>ADDIN CSL_CITATION {"citationItems":[{"id":"ITEM-1","itemData":{"DOI":"10.2139/ssrn.992529","abstract":"We provide an overview of Indian corporate governance practices, based primarily on responses to a 2006 survey of 370 Indian public companies.  Compliance with legal norms is reasonably high in most areas, but not complete.  We identify areas where Indian corporate governance is relatively strong and weak, and areas where regulation might usefully be either relaxed or strengthened.  On the whole, Indian corporate governance rules appear appropriate for larger companies, but could use some strengthening in the area of related party transactions, and some relaxation for smaller companies.  Executive compensation is low by U.S. standards and is not currently a problem area.      We also examine whether there is a cross-sectional relationship between measures of governance and measures of firm performance and find evidence of a positive relationship for an overall governance index and for an index covering shareholder rights. We find an overall association, which is stronger for more profitable firms and firms with stronger growth opportunities.  A subindex for shareholder rights is individually significant, but subindices for board structure (board independence and committee structure), disclosure, board procedure, and related party transactions are not significant.  The non-results for board structure contrast to other recent studies, and suggest that India's legal requirements are sufficiently strict so that overcompliance does not produce valuation gains.","author":[{"dropping-particle":"","family":"Balasubramanian","given":"Bala N.","non-dropping-particle":"","parse-names":false,"suffix":""},{"dropping-particle":"","family":"Black","given":"Bernard S.","non-dropping-particle":"","parse-names":false,"suffix":""},{"dropping-particle":"","family":"Khanna","given":"Vikramaditya S.","non-dropping-particle":"","parse-names":false,"suffix":""}],"container-title":"SSRN Electronic Journal","id":"ITEM-1","issue":"87","issued":{"date-parts":[["2012"]]},"title":"Firm-Level Corporate Governance in Emerging Markets: A Case Study of India","type":"article-journal"},"uris":["http://www.mendeley.com/documents/?uuid=99c6b87f-e88e-4db6-a583-c19fb0347abf"]}],"mendeley":{"formattedCitation":"(Balasubramanian, Black, &amp; Khanna, 2012)","plainTextFormattedCitation":"(Balasubramanian, Black, &amp; Khanna, 2012)","previouslyFormattedCitation":"(Balasubramanian, Black, &amp; Khanna, 2012)"},"properties":{"noteIndex":0},"schema":"https://github.com/citation-style-language/schema/raw/master/csl-citation.json"}</w:instrText>
      </w:r>
      <w:r w:rsidR="00B6361D">
        <w:fldChar w:fldCharType="separate"/>
      </w:r>
      <w:r w:rsidR="00B6361D" w:rsidRPr="00B6361D">
        <w:rPr>
          <w:noProof/>
        </w:rPr>
        <w:t>(Balasubramanian, Black, &amp; Khanna, 2012)</w:t>
      </w:r>
      <w:r w:rsidR="00B6361D">
        <w:fldChar w:fldCharType="end"/>
      </w:r>
      <w:r>
        <w:t>. The use of labels can be confusing and confusing, as the UK corporate governance structure was created and developed to manage the entities of publicly traded companies and its design was not designed to have different accountability structures in different types of organizations</w:t>
      </w:r>
      <w:r w:rsidR="00B6361D">
        <w:t xml:space="preserve"> </w:t>
      </w:r>
      <w:r w:rsidR="00B6361D">
        <w:fldChar w:fldCharType="begin" w:fldLock="1"/>
      </w:r>
      <w:r w:rsidR="00B6361D">
        <w:instrText>ADDIN CSL_CITATION {"citationItems":[{"id":"ITEM-1","itemData":{"DOI":"10.1287/mnsc.2014.1984","ISSN":"15265501","abstract":"We investigate the effect of corporate sustainability on organizational processes and performance. Using a matched sample of 180 U.S. companies, we find that corporations that voluntarily adopted sustainability policies by 1993 - termed as high sustainability companies - exhibit by 2009 distinct organizational processes compared to a matched sample of companies that adopted almost none of these policies - termed as low sustainability companies. The boards of directors of high sustainability companies are more likely to be formally responsible for sustainability, and top executive compensation incentives are more likely to be a function of sustainability metrics. High sustainability companies are more likely to have established processes for stakeholder engagement, to be more long-term oriented, and to exhibit higher measurement and disclosure of nonfinancial information. Finally, high sustainability companies significantly outperform their counterparts over the long term, both in terms of stock market and accounting performance.","author":[{"dropping-particle":"","family":"Eccles","given":"Robert G.","non-dropping-particle":"","parse-names":false,"suffix":""},{"dropping-particle":"","family":"Ioannou","given":"Ioannis","non-dropping-particle":"","parse-names":false,"suffix":""},{"dropping-particle":"","family":"Serafeim","given":"George","non-dropping-particle":"","parse-names":false,"suffix":""}],"container-title":"Management Science","id":"ITEM-1","issue":"11","issued":{"date-parts":[["2014"]]},"page":"2835-2857","title":"The impact of corporate sustainability on organizational processes and performance","type":"article-journal","volume":"60"},"uris":["http://www.mendeley.com/documents/?uuid=3b36234f-0371-4420-abad-6a2bd2679c5c"]}],"mendeley":{"formattedCitation":"(Eccles et al., 2014)","plainTextFormattedCitation":"(Eccles et al., 2014)"},"properties":{"noteIndex":0},"schema":"https://github.com/citation-style-language/schema/raw/master/csl-citation.json"}</w:instrText>
      </w:r>
      <w:r w:rsidR="00B6361D">
        <w:fldChar w:fldCharType="separate"/>
      </w:r>
      <w:r w:rsidR="00B6361D" w:rsidRPr="00B6361D">
        <w:rPr>
          <w:noProof/>
        </w:rPr>
        <w:t>(Eccles et al., 2014)</w:t>
      </w:r>
      <w:r w:rsidR="00B6361D">
        <w:fldChar w:fldCharType="end"/>
      </w:r>
      <w:r>
        <w:t>.</w:t>
      </w:r>
    </w:p>
    <w:p w:rsidR="007A6367" w:rsidRDefault="007A6367" w:rsidP="007A6367">
      <w:pPr>
        <w:ind w:left="360"/>
        <w:jc w:val="both"/>
      </w:pPr>
    </w:p>
    <w:p w:rsidR="001C6427" w:rsidRDefault="007A6367" w:rsidP="007A6367">
      <w:pPr>
        <w:jc w:val="both"/>
      </w:pPr>
      <w:r>
        <w:t>However, in many academic studies, it has been decided that well-run businesses through governance are doing better in business industries.</w:t>
      </w:r>
    </w:p>
    <w:p w:rsidR="007A6367" w:rsidRDefault="007A6367" w:rsidP="007A6367">
      <w:pPr>
        <w:ind w:left="360"/>
      </w:pPr>
    </w:p>
    <w:p w:rsidR="00281B8E" w:rsidRPr="008435DC" w:rsidRDefault="009A14E9" w:rsidP="00597EFE">
      <w:pPr>
        <w:pStyle w:val="Heading1"/>
        <w:rPr>
          <w:rFonts w:ascii="Times New Roman" w:hAnsi="Times New Roman" w:cs="Times New Roman"/>
        </w:rPr>
      </w:pPr>
      <w:bookmarkStart w:id="17" w:name="_Toc24748212"/>
      <w:r w:rsidRPr="008435DC">
        <w:rPr>
          <w:rFonts w:ascii="Times New Roman" w:hAnsi="Times New Roman" w:cs="Times New Roman"/>
        </w:rPr>
        <w:t>4.3</w:t>
      </w:r>
      <w:r w:rsidR="00597EFE" w:rsidRPr="008435DC">
        <w:rPr>
          <w:rFonts w:ascii="Times New Roman" w:hAnsi="Times New Roman" w:cs="Times New Roman"/>
        </w:rPr>
        <w:t xml:space="preserve"> </w:t>
      </w:r>
      <w:r w:rsidR="001C6427" w:rsidRPr="008435DC">
        <w:rPr>
          <w:rFonts w:ascii="Times New Roman" w:hAnsi="Times New Roman" w:cs="Times New Roman"/>
        </w:rPr>
        <w:t>MECHANISMS OF CORPORATE GOVERNANCE</w:t>
      </w:r>
      <w:bookmarkEnd w:id="17"/>
    </w:p>
    <w:p w:rsidR="001C6427" w:rsidRDefault="00597EFE" w:rsidP="00597EFE">
      <w:pPr>
        <w:jc w:val="both"/>
      </w:pPr>
      <w:r w:rsidRPr="00597EFE">
        <w:t>Corporate governance practices are effective and necessary enough to define and achieve a company's strategic goals. The corporate governance policies &amp; framework integrates controls and guidelines to enable companies to achieve their goals and meet the needs of their partners. The structure of corporate governance is often a combination of multiple processes.</w:t>
      </w:r>
      <w:r>
        <w:t xml:space="preserve"> There are two types of corporate governance mechanism.</w:t>
      </w:r>
    </w:p>
    <w:p w:rsidR="009A14E9" w:rsidRDefault="009A14E9" w:rsidP="00597EFE">
      <w:pPr>
        <w:jc w:val="both"/>
      </w:pPr>
    </w:p>
    <w:p w:rsidR="00AF299E" w:rsidRDefault="001C6427" w:rsidP="009A14E9">
      <w:pPr>
        <w:pStyle w:val="Heading2"/>
        <w:numPr>
          <w:ilvl w:val="2"/>
          <w:numId w:val="25"/>
        </w:numPr>
      </w:pPr>
      <w:bookmarkStart w:id="18" w:name="_Toc24748213"/>
      <w:r>
        <w:t>INTERNAL MECHANISM</w:t>
      </w:r>
      <w:bookmarkEnd w:id="18"/>
    </w:p>
    <w:p w:rsidR="007A6367" w:rsidRDefault="007A6367" w:rsidP="007A6367">
      <w:pPr>
        <w:jc w:val="both"/>
      </w:pPr>
      <w:r w:rsidRPr="007A6367">
        <w:t xml:space="preserve">The company's main control series comes from its internal processes. These controls monitor the progress and activity of the organization and take corrective action after leaving the company. By maintaining the organization's </w:t>
      </w:r>
      <w:r w:rsidR="0052540B" w:rsidRPr="007A6367">
        <w:t>b</w:t>
      </w:r>
      <w:r w:rsidR="0052540B">
        <w:t>roa</w:t>
      </w:r>
      <w:r w:rsidR="0052540B" w:rsidRPr="007A6367">
        <w:t>d</w:t>
      </w:r>
      <w:r w:rsidRPr="007A6367">
        <w:t xml:space="preserve"> internal control framework, we can achieve the organization's internal goals and its internal stakeholders, including employees, managers, and owners. These goals include routine operations, well-defined reporting, and performance evaluation systems. Internal processes include management oversight, independent internal audit, and the responsibility of the Board of Directors, isolation of control and policy development.</w:t>
      </w:r>
    </w:p>
    <w:p w:rsidR="00E012B0" w:rsidRDefault="00E012B0" w:rsidP="007A6367">
      <w:pPr>
        <w:jc w:val="both"/>
      </w:pPr>
    </w:p>
    <w:p w:rsidR="00E012B0" w:rsidRDefault="00E012B0" w:rsidP="007A6367">
      <w:pPr>
        <w:jc w:val="both"/>
      </w:pPr>
    </w:p>
    <w:p w:rsidR="00E012B0" w:rsidRDefault="00E012B0" w:rsidP="007A6367">
      <w:pPr>
        <w:jc w:val="both"/>
      </w:pPr>
    </w:p>
    <w:p w:rsidR="004735F9" w:rsidRDefault="004735F9" w:rsidP="007A6367">
      <w:pPr>
        <w:jc w:val="both"/>
      </w:pPr>
    </w:p>
    <w:p w:rsidR="00AF299E" w:rsidRDefault="001C6427" w:rsidP="009A14E9">
      <w:pPr>
        <w:pStyle w:val="Heading2"/>
        <w:numPr>
          <w:ilvl w:val="2"/>
          <w:numId w:val="25"/>
        </w:numPr>
      </w:pPr>
      <w:bookmarkStart w:id="19" w:name="_Toc24748214"/>
      <w:r>
        <w:t>EXTERNAL MECHANISM</w:t>
      </w:r>
      <w:bookmarkEnd w:id="19"/>
    </w:p>
    <w:p w:rsidR="00597EFE" w:rsidRDefault="00597EFE" w:rsidP="00597EFE">
      <w:pPr>
        <w:jc w:val="both"/>
      </w:pPr>
      <w:r w:rsidRPr="00597EFE">
        <w:t>External control systems are controlled by people outside the organization and serve the purpose of entities such as regulators, governments, trade unions and financial institutions. These goals include appropriate debt management and compliance with the law. External participants generally impose external processes on the organization in the form of union contracts or regulatory guidelines. External companies, such as industry associations, may recommend best practice guidelines and companies may choose to follow or ignore them. Generally, companies report on the status and compliance of external corporate management systems to external stakeholders.</w:t>
      </w:r>
    </w:p>
    <w:p w:rsidR="0080120C" w:rsidRDefault="0080120C" w:rsidP="00597EFE">
      <w:pPr>
        <w:jc w:val="both"/>
      </w:pPr>
    </w:p>
    <w:p w:rsidR="00281B8E" w:rsidRPr="008435DC" w:rsidRDefault="001C6427" w:rsidP="009A14E9">
      <w:pPr>
        <w:pStyle w:val="Heading1"/>
        <w:numPr>
          <w:ilvl w:val="1"/>
          <w:numId w:val="25"/>
        </w:numPr>
        <w:rPr>
          <w:rFonts w:ascii="Times New Roman" w:hAnsi="Times New Roman" w:cs="Times New Roman"/>
        </w:rPr>
      </w:pPr>
      <w:bookmarkStart w:id="20" w:name="_Toc24748215"/>
      <w:r w:rsidRPr="008435DC">
        <w:rPr>
          <w:rFonts w:ascii="Times New Roman" w:hAnsi="Times New Roman" w:cs="Times New Roman"/>
        </w:rPr>
        <w:t>PROFITABILITY</w:t>
      </w:r>
      <w:bookmarkEnd w:id="20"/>
    </w:p>
    <w:p w:rsidR="006D3142" w:rsidRDefault="006D3142" w:rsidP="006D3142">
      <w:pPr>
        <w:jc w:val="both"/>
      </w:pPr>
      <w:r>
        <w:t xml:space="preserve">Profitability is the company's ability to make profit. The gain is the residual income after the company has paid all expenses directly related to the income generated, such as the production of the product and other expenses related to the conduct of commercial activities. In addition, profitability is a method that can be used to obtain the valuation of a company, usually a multiple of the annual profit. A better </w:t>
      </w:r>
      <w:r w:rsidR="009C5F07">
        <w:t>approach</w:t>
      </w:r>
      <w:r>
        <w:t xml:space="preserve"> to corporate valuation is a multiple of the annual cash flow because it better reflects the net revenue stream that buyers can expect to receive.</w:t>
      </w:r>
    </w:p>
    <w:p w:rsidR="006D3142" w:rsidRDefault="006D3142" w:rsidP="006D3142">
      <w:pPr>
        <w:jc w:val="both"/>
      </w:pPr>
    </w:p>
    <w:p w:rsidR="006D3142" w:rsidRDefault="006D3142" w:rsidP="006D3142">
      <w:pPr>
        <w:jc w:val="both"/>
      </w:pPr>
      <w:r>
        <w:t>In addition, profitability is the case where an entity generates profits. When the total amount of income is greater than the total amount of expenses during the reference period, profitability is generated. If an entity registers its commercial transactions in accordance with the principle of economic capacity, the profit conditions cannot be compensated by the flow of funds generated by the organization, since certain capacity-based businesses (such as depreciation) do not They involve cash flows.</w:t>
      </w:r>
    </w:p>
    <w:p w:rsidR="006D3142" w:rsidRDefault="006D3142" w:rsidP="006D3142">
      <w:pPr>
        <w:jc w:val="both"/>
      </w:pPr>
    </w:p>
    <w:p w:rsidR="008435DC" w:rsidRDefault="006D3142" w:rsidP="008435DC">
      <w:pPr>
        <w:jc w:val="both"/>
      </w:pPr>
      <w:r>
        <w:t>Profits can be realized in the short term by selling assets that are immediately profitable. However, this profitability is not sustainable. The organization must have a business model that allows its continuous operations to generate profits, or will eventually fail to earn profit.</w:t>
      </w:r>
      <w:bookmarkStart w:id="21" w:name="_Toc24748216"/>
      <w:r w:rsidR="008435DC">
        <w:t xml:space="preserve"> </w:t>
      </w:r>
    </w:p>
    <w:p w:rsidR="008435DC" w:rsidRDefault="008435DC" w:rsidP="008435DC">
      <w:pPr>
        <w:jc w:val="both"/>
      </w:pPr>
    </w:p>
    <w:p w:rsidR="008435DC" w:rsidRDefault="008435DC" w:rsidP="008435DC">
      <w:pPr>
        <w:jc w:val="both"/>
      </w:pPr>
    </w:p>
    <w:p w:rsidR="008435DC" w:rsidRDefault="008435DC" w:rsidP="008435DC">
      <w:pPr>
        <w:jc w:val="both"/>
      </w:pPr>
    </w:p>
    <w:p w:rsidR="008435DC" w:rsidRDefault="008435DC" w:rsidP="008435DC">
      <w:pPr>
        <w:jc w:val="both"/>
      </w:pPr>
    </w:p>
    <w:p w:rsidR="00AF299E" w:rsidRPr="008435DC" w:rsidRDefault="00597EFE" w:rsidP="008435DC">
      <w:pPr>
        <w:jc w:val="both"/>
        <w:rPr>
          <w:b/>
          <w:color w:val="002060"/>
          <w:sz w:val="28"/>
          <w:szCs w:val="28"/>
        </w:rPr>
      </w:pPr>
      <w:r w:rsidRPr="008435DC">
        <w:rPr>
          <w:rFonts w:cs="Times New Roman"/>
          <w:b/>
          <w:color w:val="002060"/>
          <w:sz w:val="28"/>
          <w:szCs w:val="28"/>
        </w:rPr>
        <w:t xml:space="preserve">4.5 </w:t>
      </w:r>
      <w:r w:rsidR="001C6427" w:rsidRPr="008435DC">
        <w:rPr>
          <w:rFonts w:cs="Times New Roman"/>
          <w:b/>
          <w:color w:val="002060"/>
          <w:sz w:val="28"/>
          <w:szCs w:val="28"/>
        </w:rPr>
        <w:t>TYPES OF PROFITABILITY VARIABLES</w:t>
      </w:r>
      <w:bookmarkEnd w:id="21"/>
    </w:p>
    <w:p w:rsidR="0081565E" w:rsidRDefault="009A14E9" w:rsidP="001C6427">
      <w:r w:rsidRPr="009A14E9">
        <w:t xml:space="preserve">There are many different </w:t>
      </w:r>
      <w:r>
        <w:t>variable</w:t>
      </w:r>
      <w:r w:rsidRPr="009A14E9">
        <w:t>s</w:t>
      </w:r>
      <w:r>
        <w:t xml:space="preserve"> in the firm’s financial statement</w:t>
      </w:r>
      <w:r w:rsidRPr="009A14E9">
        <w:t xml:space="preserve"> to analyse profitability. This lesson will focus on the profitability index</w:t>
      </w:r>
      <w:r w:rsidR="006D3142">
        <w:t xml:space="preserve"> or ratio</w:t>
      </w:r>
      <w:r w:rsidRPr="009A14E9">
        <w:t>, which is a measure of the company's ability to generate revenue and the number of expenses generated.</w:t>
      </w:r>
    </w:p>
    <w:p w:rsidR="002518E3" w:rsidRPr="0080120C" w:rsidRDefault="002518E3" w:rsidP="0080120C">
      <w:pPr>
        <w:spacing w:line="240" w:lineRule="auto"/>
        <w:rPr>
          <w:sz w:val="18"/>
        </w:rPr>
      </w:pPr>
    </w:p>
    <w:p w:rsidR="006D3142" w:rsidRDefault="00BF3674" w:rsidP="002518E3">
      <w:pPr>
        <w:pStyle w:val="Heading2"/>
        <w:numPr>
          <w:ilvl w:val="0"/>
          <w:numId w:val="26"/>
        </w:numPr>
      </w:pPr>
      <w:bookmarkStart w:id="22" w:name="_Toc24748217"/>
      <w:r>
        <w:t>ROA</w:t>
      </w:r>
      <w:r w:rsidR="002518E3">
        <w:t xml:space="preserve"> (</w:t>
      </w:r>
      <w:r>
        <w:t>Return on Asset</w:t>
      </w:r>
      <w:r w:rsidR="002518E3">
        <w:t>)</w:t>
      </w:r>
      <w:bookmarkEnd w:id="22"/>
    </w:p>
    <w:p w:rsidR="002518E3" w:rsidRDefault="005603F1" w:rsidP="005603F1">
      <w:pPr>
        <w:jc w:val="both"/>
      </w:pPr>
      <w:r w:rsidRPr="005603F1">
        <w:t xml:space="preserve">The </w:t>
      </w:r>
      <w:r w:rsidR="00BF3674">
        <w:t>Return on Asset</w:t>
      </w:r>
      <w:r w:rsidRPr="005603F1">
        <w:t xml:space="preserve"> (</w:t>
      </w:r>
      <w:r w:rsidR="00BF3674">
        <w:t>ROA</w:t>
      </w:r>
      <w:r w:rsidRPr="005603F1">
        <w:t xml:space="preserve">) measures the profit or loss of an investment relative to the amount of money invested. The </w:t>
      </w:r>
      <w:r w:rsidR="00BF3674">
        <w:t>Return on Asset</w:t>
      </w:r>
      <w:r w:rsidRPr="005603F1">
        <w:t xml:space="preserve"> is usually expressed as a percentage and is typically used to make personal financial decisions, compare a company's earnings, or compare its investment capabilities. The </w:t>
      </w:r>
      <w:r w:rsidR="00BF3674">
        <w:t>Return on Asset</w:t>
      </w:r>
      <w:r w:rsidRPr="005603F1">
        <w:t xml:space="preserve"> formula is as follows:</w:t>
      </w:r>
    </w:p>
    <w:p w:rsidR="005603F1" w:rsidRDefault="00BF3674" w:rsidP="005603F1">
      <w:pPr>
        <w:jc w:val="center"/>
        <w:rPr>
          <w:b/>
          <w:u w:val="single"/>
        </w:rPr>
      </w:pPr>
      <w:r>
        <w:rPr>
          <w:b/>
          <w:u w:val="single"/>
        </w:rPr>
        <w:t>ROA</w:t>
      </w:r>
      <w:r w:rsidR="005603F1" w:rsidRPr="005603F1">
        <w:rPr>
          <w:b/>
          <w:u w:val="single"/>
        </w:rPr>
        <w:t xml:space="preserve"> = </w:t>
      </w:r>
      <w:r w:rsidR="00A127B9">
        <w:rPr>
          <w:b/>
          <w:u w:val="single"/>
        </w:rPr>
        <w:t>Net Profit / Average Total Assets</w:t>
      </w:r>
    </w:p>
    <w:p w:rsidR="00F144EB" w:rsidRPr="005603F1" w:rsidRDefault="00F144EB" w:rsidP="005603F1">
      <w:pPr>
        <w:jc w:val="center"/>
        <w:rPr>
          <w:b/>
          <w:u w:val="single"/>
        </w:rPr>
      </w:pPr>
    </w:p>
    <w:p w:rsidR="002518E3" w:rsidRDefault="002518E3" w:rsidP="002518E3">
      <w:pPr>
        <w:pStyle w:val="Heading2"/>
        <w:numPr>
          <w:ilvl w:val="0"/>
          <w:numId w:val="26"/>
        </w:numPr>
      </w:pPr>
      <w:bookmarkStart w:id="23" w:name="_Toc24748218"/>
      <w:r>
        <w:t>ROE (Return on Equity)</w:t>
      </w:r>
      <w:bookmarkEnd w:id="23"/>
    </w:p>
    <w:p w:rsidR="005603F1" w:rsidRDefault="005603F1" w:rsidP="005603F1">
      <w:pPr>
        <w:jc w:val="both"/>
      </w:pPr>
      <w:r>
        <w:t>The return on capital (ROE) is a measure of financial performance by dividing net income by average shareholder's equity. Since net worth is equal to the company's assets minus debt, ROE can be considered as a return on net assets. In addition, ROE is seen as a measure of how management effectively uses the company's</w:t>
      </w:r>
      <w:r w:rsidR="008435DC">
        <w:t xml:space="preserve"> resources to generate profits.</w:t>
      </w:r>
    </w:p>
    <w:p w:rsidR="005603F1" w:rsidRDefault="005603F1" w:rsidP="005603F1">
      <w:pPr>
        <w:jc w:val="both"/>
      </w:pPr>
      <w:r>
        <w:t xml:space="preserve">The return on equity is expressed as a percentage term, and if the net profit and net assets are positive, it can be calculated for any business. Net profit is calculated after dividends for preferred shareholders and the interests of the lender before dividends paid to common shareholders. </w:t>
      </w:r>
      <w:r w:rsidRPr="005603F1">
        <w:t>The return on</w:t>
      </w:r>
      <w:r>
        <w:t xml:space="preserve"> equity</w:t>
      </w:r>
      <w:r w:rsidRPr="005603F1">
        <w:t xml:space="preserve"> formula is as follows:</w:t>
      </w:r>
    </w:p>
    <w:p w:rsidR="005603F1" w:rsidRDefault="00F144EB" w:rsidP="00F144EB">
      <w:pPr>
        <w:jc w:val="center"/>
        <w:rPr>
          <w:b/>
          <w:u w:val="single"/>
        </w:rPr>
      </w:pPr>
      <w:r w:rsidRPr="00F144EB">
        <w:rPr>
          <w:b/>
          <w:u w:val="single"/>
        </w:rPr>
        <w:t>Return on Equity= Net Income/Average Shareholders’ Equity</w:t>
      </w:r>
    </w:p>
    <w:p w:rsidR="002518E3" w:rsidRDefault="002518E3" w:rsidP="005603F1">
      <w:pPr>
        <w:jc w:val="both"/>
      </w:pPr>
    </w:p>
    <w:p w:rsidR="002518E3" w:rsidRDefault="002518E3" w:rsidP="002518E3">
      <w:pPr>
        <w:pStyle w:val="Heading2"/>
        <w:numPr>
          <w:ilvl w:val="0"/>
          <w:numId w:val="26"/>
        </w:numPr>
      </w:pPr>
      <w:bookmarkStart w:id="24" w:name="_Toc24748219"/>
      <w:r>
        <w:t>Net Income</w:t>
      </w:r>
      <w:bookmarkEnd w:id="24"/>
      <w:r>
        <w:t xml:space="preserve"> </w:t>
      </w:r>
    </w:p>
    <w:p w:rsidR="00F144EB" w:rsidRDefault="00F144EB" w:rsidP="00F144EB">
      <w:pPr>
        <w:jc w:val="both"/>
      </w:pPr>
      <w:r>
        <w:t>After taking all costs into account, the entrepreneur uses the term net income to refer to the total profit of the company. These costs may include the costs of producing products/services, taxes, operating costs, commissions, etc. Managers and contractors use net income as a basis for various calculat</w:t>
      </w:r>
      <w:r w:rsidR="008435DC">
        <w:t>ions, estimates, and forecasts.</w:t>
      </w:r>
    </w:p>
    <w:p w:rsidR="0080120C" w:rsidRDefault="00F144EB" w:rsidP="00F144EB">
      <w:pPr>
        <w:jc w:val="both"/>
      </w:pPr>
      <w:r>
        <w:t xml:space="preserve">For example, investors, managers, creditors, etc. They use net income data to determine the efficiency of business income. By understanding the details of this basic concept, it is </w:t>
      </w:r>
      <w:r>
        <w:lastRenderedPageBreak/>
        <w:t>possible to avoid miscalculations and costly misunderstandings and to develop effective long-term strategies.</w:t>
      </w:r>
    </w:p>
    <w:p w:rsidR="002518E3" w:rsidRDefault="002518E3" w:rsidP="002518E3">
      <w:pPr>
        <w:pStyle w:val="Heading2"/>
        <w:numPr>
          <w:ilvl w:val="0"/>
          <w:numId w:val="26"/>
        </w:numPr>
      </w:pPr>
      <w:bookmarkStart w:id="25" w:name="_Toc24748220"/>
      <w:r>
        <w:t>EPS (Earning Per Share)</w:t>
      </w:r>
      <w:bookmarkEnd w:id="25"/>
    </w:p>
    <w:p w:rsidR="00F144EB" w:rsidRDefault="00F144EB" w:rsidP="000364FD">
      <w:pPr>
        <w:jc w:val="both"/>
      </w:pPr>
      <w:r>
        <w:t>Earnings per share (EPS), also known as net income per share, is an index that measures market prospects and is used to measure the amount of net income per share of outstanding shares. In other words, these are earnings per share if all earnings are allocated to negotiable shares at the end of the year.</w:t>
      </w:r>
    </w:p>
    <w:p w:rsidR="00F144EB" w:rsidRDefault="00F144EB" w:rsidP="000364FD">
      <w:pPr>
        <w:jc w:val="both"/>
      </w:pPr>
    </w:p>
    <w:p w:rsidR="002518E3" w:rsidRDefault="00F144EB" w:rsidP="000364FD">
      <w:pPr>
        <w:jc w:val="both"/>
      </w:pPr>
      <w:r>
        <w:t xml:space="preserve">Earnings per share is also a calculation that shows the profitability of a shareholder company. Then, we can compare the earnings per share of the large company with the earnings per share of the smaller company. Obviously, this calculation is strongly influenced by the number of shares outstanding. Therefore, large companies must divide their income into more shares than small businesses. </w:t>
      </w:r>
      <w:r w:rsidRPr="005603F1">
        <w:t xml:space="preserve">The </w:t>
      </w:r>
      <w:r>
        <w:t>EPS</w:t>
      </w:r>
      <w:r w:rsidRPr="005603F1">
        <w:t xml:space="preserve"> formula is as follows:</w:t>
      </w:r>
    </w:p>
    <w:p w:rsidR="00F144EB" w:rsidRDefault="00F144EB" w:rsidP="005C731C">
      <w:pPr>
        <w:jc w:val="center"/>
        <w:rPr>
          <w:b/>
          <w:u w:val="single"/>
        </w:rPr>
      </w:pPr>
      <w:r w:rsidRPr="005C731C">
        <w:rPr>
          <w:b/>
          <w:u w:val="single"/>
        </w:rPr>
        <w:t xml:space="preserve">Earnings </w:t>
      </w:r>
      <w:proofErr w:type="gramStart"/>
      <w:r w:rsidRPr="005C731C">
        <w:rPr>
          <w:b/>
          <w:u w:val="single"/>
        </w:rPr>
        <w:t>Per</w:t>
      </w:r>
      <w:proofErr w:type="gramEnd"/>
      <w:r w:rsidRPr="005C731C">
        <w:rPr>
          <w:b/>
          <w:u w:val="single"/>
        </w:rPr>
        <w:t xml:space="preserve"> Share (EPS) = (Net Income – Preferred Dividends) / </w:t>
      </w:r>
      <w:r w:rsidR="005C731C" w:rsidRPr="005C731C">
        <w:rPr>
          <w:b/>
          <w:u w:val="single"/>
        </w:rPr>
        <w:t>Weighted Average Common Shares Outstanding</w:t>
      </w:r>
    </w:p>
    <w:p w:rsidR="005C731C" w:rsidRPr="005C731C" w:rsidRDefault="005C731C" w:rsidP="005C731C">
      <w:pPr>
        <w:jc w:val="center"/>
        <w:rPr>
          <w:b/>
          <w:u w:val="single"/>
        </w:rPr>
      </w:pPr>
    </w:p>
    <w:p w:rsidR="002518E3" w:rsidRDefault="002518E3" w:rsidP="002518E3">
      <w:pPr>
        <w:pStyle w:val="Heading2"/>
        <w:numPr>
          <w:ilvl w:val="0"/>
          <w:numId w:val="26"/>
        </w:numPr>
      </w:pPr>
      <w:bookmarkStart w:id="26" w:name="_Toc24748221"/>
      <w:r>
        <w:t>P/E Ratio (Price to Earning</w:t>
      </w:r>
      <w:r w:rsidR="005C731C">
        <w:t>s</w:t>
      </w:r>
      <w:r>
        <w:t xml:space="preserve"> Ratio)</w:t>
      </w:r>
      <w:bookmarkEnd w:id="26"/>
    </w:p>
    <w:p w:rsidR="005C731C" w:rsidRPr="005C731C" w:rsidRDefault="005C731C" w:rsidP="005C731C">
      <w:pPr>
        <w:jc w:val="both"/>
      </w:pPr>
      <w:r w:rsidRPr="005C731C">
        <w:t>The P/E ratio (P / E) is the ratio between the company's stock price and earnings per share (EPS). It is a popular relationship that allows investors to better understand the value of the company. The P/E ratio represents market expectations, and you must pay per unit for your current earnings (or future earnings, as applicable).</w:t>
      </w:r>
    </w:p>
    <w:p w:rsidR="005C731C" w:rsidRPr="005C731C" w:rsidRDefault="005C731C" w:rsidP="005C731C">
      <w:pPr>
        <w:jc w:val="both"/>
      </w:pPr>
    </w:p>
    <w:p w:rsidR="005C731C" w:rsidRDefault="005C731C" w:rsidP="005C731C">
      <w:pPr>
        <w:jc w:val="both"/>
      </w:pPr>
      <w:r w:rsidRPr="005C731C">
        <w:t>Profits are important when assessing the company's safety because investors want to understand the company's profitability and future profitability. In addition, if the company does not grow and the current level of earnings is the same, the Price/earnings ratio per share can be explained by the number of years that companies spend.</w:t>
      </w:r>
      <w:r>
        <w:t xml:space="preserve"> The P/E ratio formula is as follows:</w:t>
      </w:r>
    </w:p>
    <w:p w:rsidR="005C731C" w:rsidRDefault="005C731C" w:rsidP="005C731C">
      <w:pPr>
        <w:jc w:val="center"/>
        <w:rPr>
          <w:b/>
          <w:u w:val="single"/>
        </w:rPr>
      </w:pPr>
      <w:r w:rsidRPr="005C731C">
        <w:rPr>
          <w:b/>
          <w:u w:val="single"/>
        </w:rPr>
        <w:t xml:space="preserve">P/E Ratio = Share Price / Earnings </w:t>
      </w:r>
      <w:proofErr w:type="gramStart"/>
      <w:r w:rsidRPr="005C731C">
        <w:rPr>
          <w:b/>
          <w:u w:val="single"/>
        </w:rPr>
        <w:t>Per</w:t>
      </w:r>
      <w:proofErr w:type="gramEnd"/>
      <w:r w:rsidRPr="005C731C">
        <w:rPr>
          <w:b/>
          <w:u w:val="single"/>
        </w:rPr>
        <w:t xml:space="preserve"> Share</w:t>
      </w:r>
    </w:p>
    <w:p w:rsidR="005C731C" w:rsidRPr="005C731C" w:rsidRDefault="005C731C" w:rsidP="005C731C">
      <w:pPr>
        <w:jc w:val="center"/>
        <w:rPr>
          <w:b/>
          <w:u w:val="single"/>
        </w:rPr>
      </w:pPr>
    </w:p>
    <w:p w:rsidR="001C6427" w:rsidRPr="005C731C" w:rsidRDefault="001C6427" w:rsidP="005C731C">
      <w:pPr>
        <w:jc w:val="both"/>
      </w:pPr>
    </w:p>
    <w:p w:rsidR="001C6427" w:rsidRDefault="001C6427">
      <w:pPr>
        <w:rPr>
          <w:b/>
        </w:rPr>
      </w:pPr>
    </w:p>
    <w:p w:rsidR="001C6427" w:rsidRDefault="001C6427">
      <w:pPr>
        <w:spacing w:after="160" w:line="259" w:lineRule="auto"/>
        <w:rPr>
          <w:b/>
        </w:rPr>
      </w:pPr>
      <w:r>
        <w:rPr>
          <w:b/>
        </w:rPr>
        <w:br w:type="page"/>
      </w:r>
    </w:p>
    <w:p w:rsidR="00281B8E" w:rsidRPr="00E92E89" w:rsidRDefault="001C6427" w:rsidP="00E92E89">
      <w:pPr>
        <w:pBdr>
          <w:bottom w:val="single" w:sz="4" w:space="1" w:color="auto"/>
        </w:pBdr>
        <w:jc w:val="center"/>
        <w:rPr>
          <w:b/>
          <w:sz w:val="28"/>
        </w:rPr>
      </w:pPr>
      <w:r w:rsidRPr="00E92E89">
        <w:rPr>
          <w:b/>
          <w:sz w:val="28"/>
        </w:rPr>
        <w:lastRenderedPageBreak/>
        <w:t>CHAPTER FIVE: FINDINGS AND ANALYSIS OF THE STUDY</w:t>
      </w:r>
    </w:p>
    <w:p w:rsidR="001C6427" w:rsidRPr="00AF299E" w:rsidRDefault="001C6427">
      <w:pPr>
        <w:rPr>
          <w:b/>
        </w:rPr>
      </w:pPr>
    </w:p>
    <w:p w:rsidR="000364FD" w:rsidRDefault="006D1989">
      <w:pPr>
        <w:spacing w:after="160" w:line="259" w:lineRule="auto"/>
        <w:rPr>
          <w:rFonts w:ascii="Cambria" w:eastAsiaTheme="majorEastAsia" w:hAnsi="Cambria" w:cstheme="majorBidi"/>
          <w:b/>
          <w:color w:val="1F3864" w:themeColor="accent5" w:themeShade="80"/>
          <w:sz w:val="28"/>
          <w:szCs w:val="32"/>
        </w:rPr>
      </w:pPr>
      <w:r>
        <w:t xml:space="preserve"> </w:t>
      </w:r>
      <w:r w:rsidR="000364FD">
        <w:br w:type="page"/>
      </w:r>
    </w:p>
    <w:p w:rsidR="00D056D9" w:rsidRPr="0064477F" w:rsidRDefault="00C33931" w:rsidP="00D056D9">
      <w:pPr>
        <w:pStyle w:val="Heading1"/>
        <w:rPr>
          <w:rFonts w:ascii="Times New Roman" w:hAnsi="Times New Roman" w:cs="Times New Roman"/>
        </w:rPr>
      </w:pPr>
      <w:bookmarkStart w:id="27" w:name="_Toc24748225"/>
      <w:bookmarkStart w:id="28" w:name="_Toc24748224"/>
      <w:r w:rsidRPr="0064477F">
        <w:rPr>
          <w:rFonts w:ascii="Times New Roman" w:hAnsi="Times New Roman" w:cs="Times New Roman"/>
        </w:rPr>
        <w:lastRenderedPageBreak/>
        <w:t>5.1</w:t>
      </w:r>
      <w:r w:rsidR="00D056D9" w:rsidRPr="0064477F">
        <w:rPr>
          <w:rFonts w:ascii="Times New Roman" w:hAnsi="Times New Roman" w:cs="Times New Roman"/>
        </w:rPr>
        <w:t xml:space="preserve"> </w:t>
      </w:r>
      <w:r w:rsidR="00C90831" w:rsidRPr="0064477F">
        <w:rPr>
          <w:rFonts w:ascii="Times New Roman" w:hAnsi="Times New Roman" w:cs="Times New Roman"/>
        </w:rPr>
        <w:t>DESCRIPTIVE STATISTICS</w:t>
      </w:r>
      <w:bookmarkEnd w:id="27"/>
      <w:r w:rsidR="00C90831" w:rsidRPr="0064477F">
        <w:rPr>
          <w:rFonts w:ascii="Times New Roman" w:hAnsi="Times New Roman" w:cs="Times New Roman"/>
        </w:rPr>
        <w:t xml:space="preserve"> </w:t>
      </w:r>
    </w:p>
    <w:p w:rsidR="00D056D9" w:rsidRDefault="00D056D9" w:rsidP="00D056D9">
      <w:pPr>
        <w:jc w:val="both"/>
      </w:pPr>
      <w:r w:rsidRPr="00406753">
        <w:t>Descriptive statistics are short descriptive coefficients that summarize a given set of data, which may be a representation of the whole or sampl</w:t>
      </w:r>
      <w:r w:rsidR="00F7365A">
        <w:t>e of a population. Descriptive S</w:t>
      </w:r>
      <w:r w:rsidRPr="00406753">
        <w:t>tatistics are divided into measures of central tendency and measures of variability (propagation). Measures of central tendency include meaning, median, and modality, while measures of variability include standard deviation, variance, minimum and maximum variables, kurtosis, and asymmetry.</w:t>
      </w:r>
    </w:p>
    <w:p w:rsidR="004A749B" w:rsidRDefault="004A749B" w:rsidP="00D056D9">
      <w:pPr>
        <w:jc w:val="both"/>
      </w:pPr>
    </w:p>
    <w:tbl>
      <w:tblPr>
        <w:tblW w:w="0" w:type="auto"/>
        <w:tblLook w:val="04A0" w:firstRow="1" w:lastRow="0" w:firstColumn="1" w:lastColumn="0" w:noHBand="0" w:noVBand="1"/>
      </w:tblPr>
      <w:tblGrid>
        <w:gridCol w:w="993"/>
        <w:gridCol w:w="492"/>
        <w:gridCol w:w="476"/>
        <w:gridCol w:w="1189"/>
        <w:gridCol w:w="777"/>
        <w:gridCol w:w="1064"/>
        <w:gridCol w:w="442"/>
        <w:gridCol w:w="1189"/>
        <w:gridCol w:w="1064"/>
        <w:gridCol w:w="944"/>
        <w:gridCol w:w="612"/>
      </w:tblGrid>
      <w:tr w:rsidR="002B4EAE" w:rsidRPr="002B4EAE" w:rsidTr="002B4EAE">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ED7D31"/>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Particulars</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ROA</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Size</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Independent Members</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CEO Duality</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Expert/Professional</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Size</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Independent Members</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Expert/Professional</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Firm Size</w:t>
            </w:r>
          </w:p>
        </w:tc>
        <w:tc>
          <w:tcPr>
            <w:tcW w:w="0" w:type="auto"/>
            <w:tcBorders>
              <w:top w:val="single" w:sz="4" w:space="0" w:color="auto"/>
              <w:left w:val="nil"/>
              <w:bottom w:val="single" w:sz="4" w:space="0" w:color="auto"/>
              <w:right w:val="single" w:sz="4" w:space="0" w:color="auto"/>
            </w:tcBorders>
            <w:shd w:val="clear" w:color="000000" w:fill="5B9BD5"/>
            <w:noWrap/>
            <w:hideMark/>
          </w:tcPr>
          <w:p w:rsidR="002B4EAE" w:rsidRPr="002B4EAE" w:rsidRDefault="002B4EAE" w:rsidP="002B4EAE">
            <w:pPr>
              <w:spacing w:line="240" w:lineRule="auto"/>
              <w:rPr>
                <w:rFonts w:eastAsia="Times New Roman" w:cs="Times New Roman"/>
                <w:b/>
                <w:bCs/>
                <w:color w:val="FFFFFF"/>
                <w:sz w:val="20"/>
                <w:szCs w:val="20"/>
                <w:lang w:val="en-US"/>
              </w:rPr>
            </w:pPr>
            <w:r w:rsidRPr="002B4EAE">
              <w:rPr>
                <w:rFonts w:eastAsia="Times New Roman" w:cs="Times New Roman"/>
                <w:b/>
                <w:bCs/>
                <w:color w:val="FFFFFF"/>
                <w:sz w:val="20"/>
                <w:szCs w:val="20"/>
                <w:lang w:val="en-US"/>
              </w:rPr>
              <w:t>Leverage</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Mean</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0.084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7.078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1.882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0.824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0.529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3.941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1.529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0.529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18320672732.275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0.134</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Standard Error</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0.013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0.265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0.087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0.054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0.071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0.133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0.081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0.071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4125166840.202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0.012</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Median</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0.044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4561649116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0.1318</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Mode</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#N/A</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0.004</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Standard Deviation</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0.096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1.896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0.621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0.385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0.504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0.947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0.578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0.504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29459583745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0.088</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Sample Variance</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3.594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0.386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0.148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0.254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0.896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0.334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0.254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8.67867E+20</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0.008</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Kurtosis</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3.849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-1.012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-0.340</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1.101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-2.068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1.012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-0.659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-2.068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6.536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-0.024</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Skewness</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1.932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0.415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0.078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-1.749</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-0.121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1.004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0.528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-0.121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2.542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0.304</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Range</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0.402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1.22539E+11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0.3538</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Minimum</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207674731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0.001</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Maximum</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0.403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1.22746E+11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0.3548</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Sum</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4.2772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361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96</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42</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201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78</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27</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9.34354E+11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6.81633</w:t>
            </w:r>
          </w:p>
        </w:tc>
      </w:tr>
      <w:tr w:rsidR="002B4EAE" w:rsidRPr="002B4EAE" w:rsidTr="002B4EAE">
        <w:trPr>
          <w:trHeight w:val="315"/>
        </w:trPr>
        <w:tc>
          <w:tcPr>
            <w:tcW w:w="0" w:type="auto"/>
            <w:tcBorders>
              <w:top w:val="nil"/>
              <w:left w:val="single" w:sz="4" w:space="0" w:color="auto"/>
              <w:bottom w:val="single" w:sz="4" w:space="0" w:color="auto"/>
              <w:right w:val="single" w:sz="4" w:space="0" w:color="auto"/>
            </w:tcBorders>
            <w:shd w:val="clear" w:color="auto" w:fill="auto"/>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Count</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c>
          <w:tcPr>
            <w:tcW w:w="0" w:type="auto"/>
            <w:tcBorders>
              <w:top w:val="nil"/>
              <w:left w:val="nil"/>
              <w:bottom w:val="single" w:sz="4" w:space="0" w:color="auto"/>
              <w:right w:val="single" w:sz="4" w:space="0" w:color="auto"/>
            </w:tcBorders>
            <w:shd w:val="clear" w:color="000000" w:fill="DDEBF7"/>
            <w:noWrap/>
            <w:hideMark/>
          </w:tcPr>
          <w:p w:rsidR="002B4EAE" w:rsidRPr="002B4EAE" w:rsidRDefault="002B4EAE" w:rsidP="002B4EAE">
            <w:pPr>
              <w:spacing w:line="240" w:lineRule="auto"/>
              <w:rPr>
                <w:rFonts w:eastAsia="Times New Roman" w:cs="Times New Roman"/>
                <w:color w:val="000000"/>
                <w:sz w:val="20"/>
                <w:szCs w:val="20"/>
                <w:lang w:val="en-US"/>
              </w:rPr>
            </w:pPr>
            <w:r w:rsidRPr="002B4EAE">
              <w:rPr>
                <w:rFonts w:eastAsia="Times New Roman" w:cs="Times New Roman"/>
                <w:color w:val="000000"/>
                <w:sz w:val="20"/>
                <w:szCs w:val="20"/>
                <w:lang w:val="en-US"/>
              </w:rPr>
              <w:t>51</w:t>
            </w:r>
          </w:p>
        </w:tc>
      </w:tr>
    </w:tbl>
    <w:p w:rsidR="00262521" w:rsidRDefault="00262521" w:rsidP="00CD6ADE">
      <w:pPr>
        <w:pStyle w:val="Heading1"/>
        <w:jc w:val="both"/>
        <w:rPr>
          <w:rFonts w:ascii="Times New Roman" w:hAnsi="Times New Roman" w:cs="Times New Roman"/>
          <w:szCs w:val="28"/>
        </w:rPr>
      </w:pPr>
    </w:p>
    <w:p w:rsidR="00262521" w:rsidRDefault="00262521">
      <w:pPr>
        <w:spacing w:after="160" w:line="259" w:lineRule="auto"/>
        <w:rPr>
          <w:rFonts w:eastAsiaTheme="majorEastAsia" w:cs="Times New Roman"/>
          <w:b/>
          <w:color w:val="1F3864" w:themeColor="accent5" w:themeShade="80"/>
          <w:sz w:val="28"/>
          <w:szCs w:val="28"/>
        </w:rPr>
      </w:pPr>
      <w:r>
        <w:rPr>
          <w:rFonts w:cs="Times New Roman"/>
          <w:szCs w:val="28"/>
        </w:rPr>
        <w:br w:type="page"/>
      </w:r>
    </w:p>
    <w:p w:rsidR="00DE5B37" w:rsidRPr="00FF2084" w:rsidRDefault="00546CF6" w:rsidP="00CD6ADE">
      <w:pPr>
        <w:pStyle w:val="Heading1"/>
        <w:jc w:val="both"/>
        <w:rPr>
          <w:rFonts w:ascii="Times New Roman" w:hAnsi="Times New Roman" w:cs="Times New Roman"/>
          <w:szCs w:val="28"/>
        </w:rPr>
      </w:pPr>
      <w:r w:rsidRPr="00FF2084">
        <w:rPr>
          <w:rFonts w:ascii="Times New Roman" w:hAnsi="Times New Roman" w:cs="Times New Roman"/>
          <w:szCs w:val="28"/>
        </w:rPr>
        <w:lastRenderedPageBreak/>
        <w:t>5.2</w:t>
      </w:r>
      <w:r w:rsidR="00C64489" w:rsidRPr="00FF2084">
        <w:rPr>
          <w:rFonts w:ascii="Times New Roman" w:hAnsi="Times New Roman" w:cs="Times New Roman"/>
          <w:szCs w:val="28"/>
        </w:rPr>
        <w:t xml:space="preserve"> CORRELATION</w:t>
      </w:r>
      <w:bookmarkEnd w:id="28"/>
      <w:r w:rsidR="00004135">
        <w:rPr>
          <w:rFonts w:ascii="Times New Roman" w:hAnsi="Times New Roman" w:cs="Times New Roman"/>
          <w:szCs w:val="28"/>
        </w:rPr>
        <w:t xml:space="preserve"> MATRIX</w:t>
      </w:r>
    </w:p>
    <w:p w:rsidR="00961B56" w:rsidRPr="002647DA" w:rsidRDefault="007C03BC" w:rsidP="00DE5B37">
      <w:pPr>
        <w:rPr>
          <w:rFonts w:eastAsia="Times New Roman" w:cs="Times New Roman"/>
          <w:b/>
          <w:bCs/>
          <w:color w:val="000000"/>
          <w:szCs w:val="24"/>
          <w:lang w:eastAsia="en-GB"/>
        </w:rPr>
      </w:pPr>
      <w:r w:rsidRPr="00170124">
        <w:rPr>
          <w:rFonts w:eastAsia="Times New Roman" w:cs="Times New Roman"/>
          <w:b/>
          <w:bCs/>
          <w:color w:val="000000"/>
          <w:szCs w:val="24"/>
          <w:lang w:eastAsia="en-GB"/>
        </w:rPr>
        <w:t>Zero-order Correlation coefficients for all variables in the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1900"/>
        <w:gridCol w:w="701"/>
        <w:gridCol w:w="702"/>
        <w:gridCol w:w="702"/>
        <w:gridCol w:w="702"/>
        <w:gridCol w:w="702"/>
        <w:gridCol w:w="702"/>
        <w:gridCol w:w="639"/>
        <w:gridCol w:w="702"/>
        <w:gridCol w:w="702"/>
        <w:gridCol w:w="404"/>
      </w:tblGrid>
      <w:tr w:rsidR="00A370DE" w:rsidRPr="005C17C3" w:rsidTr="00F85D84">
        <w:trPr>
          <w:trHeight w:val="300"/>
        </w:trPr>
        <w:tc>
          <w:tcPr>
            <w:tcW w:w="0" w:type="auto"/>
          </w:tcPr>
          <w:p w:rsidR="00A370DE" w:rsidRPr="00711DD3" w:rsidRDefault="00A370DE" w:rsidP="00F85D84">
            <w:pPr>
              <w:spacing w:line="240" w:lineRule="auto"/>
              <w:jc w:val="center"/>
              <w:rPr>
                <w:rFonts w:eastAsia="Times New Roman" w:cs="Times New Roman"/>
                <w:b/>
                <w:iCs/>
                <w:color w:val="000000"/>
                <w:sz w:val="22"/>
                <w:lang w:val="en-US"/>
              </w:rPr>
            </w:pPr>
            <w:r w:rsidRPr="00711DD3">
              <w:rPr>
                <w:rFonts w:eastAsia="Times New Roman" w:cs="Times New Roman"/>
                <w:b/>
                <w:iCs/>
                <w:color w:val="000000"/>
                <w:sz w:val="22"/>
                <w:lang w:val="en-US"/>
              </w:rPr>
              <w:t>Serial No.</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Cs/>
                <w:color w:val="000000"/>
                <w:sz w:val="22"/>
                <w:lang w:val="en-US"/>
              </w:rPr>
            </w:pPr>
            <w:r w:rsidRPr="00711DD3">
              <w:rPr>
                <w:rFonts w:eastAsia="Times New Roman" w:cs="Times New Roman"/>
                <w:b/>
                <w:iCs/>
                <w:color w:val="000000"/>
                <w:sz w:val="22"/>
                <w:lang w:val="en-US"/>
              </w:rPr>
              <w:t>Particulars</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sidRPr="00164858">
              <w:rPr>
                <w:rFonts w:eastAsia="Times New Roman" w:cs="Times New Roman"/>
                <w:b/>
                <w:i/>
                <w:iCs/>
                <w:color w:val="000000"/>
                <w:sz w:val="22"/>
                <w:lang w:val="en-US"/>
              </w:rPr>
              <w:t>1</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2</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3</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4</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5</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6</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7</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8</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9</w:t>
            </w:r>
          </w:p>
        </w:tc>
        <w:tc>
          <w:tcPr>
            <w:tcW w:w="0" w:type="auto"/>
            <w:shd w:val="clear" w:color="auto" w:fill="auto"/>
            <w:noWrap/>
            <w:hideMark/>
          </w:tcPr>
          <w:p w:rsidR="00A370DE" w:rsidRPr="005C17C3" w:rsidRDefault="00A370DE" w:rsidP="00F85D84">
            <w:pPr>
              <w:spacing w:line="240" w:lineRule="auto"/>
              <w:jc w:val="center"/>
              <w:rPr>
                <w:rFonts w:eastAsia="Times New Roman" w:cs="Times New Roman"/>
                <w:b/>
                <w:i/>
                <w:iCs/>
                <w:color w:val="000000"/>
                <w:sz w:val="22"/>
                <w:lang w:val="en-US"/>
              </w:rPr>
            </w:pPr>
            <w:r>
              <w:rPr>
                <w:rFonts w:eastAsia="Times New Roman" w:cs="Times New Roman"/>
                <w:b/>
                <w:i/>
                <w:iCs/>
                <w:color w:val="000000"/>
                <w:sz w:val="22"/>
                <w:lang w:val="en-US"/>
              </w:rPr>
              <w:t>10</w:t>
            </w: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1</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ROA</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2</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BOD Size</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0.234</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3</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Independent Members</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0.313</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0.297</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4</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CEO Duality</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0.156</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-0.145</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0.162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5</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Expert/Professional</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0.416</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0.500</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0.139</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0.182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6</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Audit Com. Size</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0.493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0.058</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0.362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-0.029</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0.318</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7</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Independent Members</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0.372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0.144</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0.623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0.159</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0.186</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0.423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8</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Expert/Professional</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0.261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0.437</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0.139</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0.182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0.764</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0.360</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0.186</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c>
          <w:tcPr>
            <w:tcW w:w="0" w:type="auto"/>
            <w:shd w:val="clear" w:color="auto" w:fill="auto"/>
            <w:noWrap/>
            <w:vAlign w:val="bottom"/>
            <w:hideMark/>
          </w:tcPr>
          <w:p w:rsidR="00A370DE" w:rsidRPr="005C17C3" w:rsidRDefault="00A370DE" w:rsidP="00F85D84">
            <w:pPr>
              <w:spacing w:line="240" w:lineRule="auto"/>
              <w:rPr>
                <w:rFonts w:eastAsia="Times New Roman" w:cs="Times New Roman"/>
                <w:sz w:val="22"/>
                <w:lang w:val="en-US"/>
              </w:rPr>
            </w:pPr>
          </w:p>
        </w:tc>
      </w:tr>
      <w:tr w:rsidR="00A370DE" w:rsidRPr="005C17C3" w:rsidTr="00F85D84">
        <w:trPr>
          <w:trHeight w:val="300"/>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9</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Firm Size</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-0.152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0.376</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0.013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0.253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0.338</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-0.090</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0.074</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0.357</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p>
        </w:tc>
      </w:tr>
      <w:tr w:rsidR="00A370DE" w:rsidRPr="005C17C3" w:rsidTr="00F85D84">
        <w:trPr>
          <w:trHeight w:val="315"/>
        </w:trPr>
        <w:tc>
          <w:tcPr>
            <w:tcW w:w="0" w:type="auto"/>
            <w:vAlign w:val="center"/>
          </w:tcPr>
          <w:p w:rsidR="00A370DE" w:rsidRPr="005C17C3" w:rsidRDefault="00A370DE" w:rsidP="00F85D84">
            <w:pPr>
              <w:spacing w:line="240" w:lineRule="auto"/>
              <w:jc w:val="center"/>
              <w:rPr>
                <w:rFonts w:eastAsia="Times New Roman" w:cs="Times New Roman"/>
                <w:color w:val="000000"/>
                <w:sz w:val="22"/>
                <w:lang w:val="en-US"/>
              </w:rPr>
            </w:pPr>
            <w:r>
              <w:rPr>
                <w:rFonts w:eastAsia="Times New Roman" w:cs="Times New Roman"/>
                <w:color w:val="000000"/>
                <w:sz w:val="22"/>
                <w:lang w:val="en-US"/>
              </w:rPr>
              <w:t>10</w:t>
            </w:r>
          </w:p>
        </w:tc>
        <w:tc>
          <w:tcPr>
            <w:tcW w:w="0" w:type="auto"/>
            <w:shd w:val="clear" w:color="auto" w:fill="auto"/>
            <w:noWrap/>
            <w:vAlign w:val="center"/>
            <w:hideMark/>
          </w:tcPr>
          <w:p w:rsidR="00A370DE" w:rsidRPr="005C17C3" w:rsidRDefault="00A370DE" w:rsidP="00F85D84">
            <w:pPr>
              <w:spacing w:line="240" w:lineRule="auto"/>
              <w:jc w:val="center"/>
              <w:rPr>
                <w:rFonts w:eastAsia="Times New Roman" w:cs="Times New Roman"/>
                <w:color w:val="000000"/>
                <w:sz w:val="22"/>
                <w:lang w:val="en-US"/>
              </w:rPr>
            </w:pPr>
            <w:r w:rsidRPr="005C17C3">
              <w:rPr>
                <w:rFonts w:eastAsia="Times New Roman" w:cs="Times New Roman"/>
                <w:color w:val="000000"/>
                <w:sz w:val="22"/>
                <w:lang w:val="en-US"/>
              </w:rPr>
              <w:t>Leverage</w:t>
            </w:r>
          </w:p>
        </w:tc>
        <w:tc>
          <w:tcPr>
            <w:tcW w:w="0" w:type="auto"/>
            <w:shd w:val="clear" w:color="auto" w:fill="auto"/>
            <w:noWrap/>
            <w:vAlign w:val="bottom"/>
            <w:hideMark/>
          </w:tcPr>
          <w:p w:rsidR="00A370DE" w:rsidRPr="00EF6494" w:rsidRDefault="00A370DE" w:rsidP="00F85D84">
            <w:pPr>
              <w:spacing w:line="240" w:lineRule="auto"/>
              <w:jc w:val="right"/>
              <w:rPr>
                <w:rFonts w:eastAsia="Times New Roman" w:cs="Times New Roman"/>
                <w:b/>
                <w:color w:val="000000"/>
                <w:sz w:val="22"/>
                <w:lang w:val="en-US"/>
              </w:rPr>
            </w:pPr>
            <w:r w:rsidRPr="00EF6494">
              <w:rPr>
                <w:rFonts w:eastAsia="Times New Roman" w:cs="Times New Roman"/>
                <w:b/>
                <w:color w:val="000000"/>
                <w:sz w:val="22"/>
                <w:lang w:val="en-US"/>
              </w:rPr>
              <w:t>0.233</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-0.405</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-0.052</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-0.078</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-0.290</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0.258</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0.329</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-0.260</w:t>
            </w:r>
          </w:p>
        </w:tc>
        <w:tc>
          <w:tcPr>
            <w:tcW w:w="0" w:type="auto"/>
            <w:shd w:val="clear" w:color="auto" w:fill="auto"/>
            <w:noWrap/>
            <w:vAlign w:val="bottom"/>
            <w:hideMark/>
          </w:tcPr>
          <w:p w:rsidR="00A370DE" w:rsidRPr="00473DBA" w:rsidRDefault="00A370DE" w:rsidP="00F85D84">
            <w:pPr>
              <w:spacing w:line="240" w:lineRule="auto"/>
              <w:jc w:val="right"/>
              <w:rPr>
                <w:rFonts w:eastAsia="Times New Roman" w:cs="Times New Roman"/>
                <w:b/>
                <w:color w:val="000000"/>
                <w:sz w:val="22"/>
                <w:lang w:val="en-US"/>
              </w:rPr>
            </w:pPr>
            <w:r w:rsidRPr="00473DBA">
              <w:rPr>
                <w:rFonts w:eastAsia="Times New Roman" w:cs="Times New Roman"/>
                <w:b/>
                <w:color w:val="000000"/>
                <w:sz w:val="22"/>
                <w:lang w:val="en-US"/>
              </w:rPr>
              <w:t>-0.435</w:t>
            </w:r>
          </w:p>
        </w:tc>
        <w:tc>
          <w:tcPr>
            <w:tcW w:w="0" w:type="auto"/>
            <w:shd w:val="clear" w:color="auto" w:fill="auto"/>
            <w:noWrap/>
            <w:vAlign w:val="bottom"/>
            <w:hideMark/>
          </w:tcPr>
          <w:p w:rsidR="00A370DE" w:rsidRPr="005C17C3" w:rsidRDefault="00A370DE" w:rsidP="00F85D84">
            <w:pPr>
              <w:spacing w:line="240" w:lineRule="auto"/>
              <w:jc w:val="right"/>
              <w:rPr>
                <w:rFonts w:eastAsia="Times New Roman" w:cs="Times New Roman"/>
                <w:color w:val="000000"/>
                <w:sz w:val="22"/>
                <w:lang w:val="en-US"/>
              </w:rPr>
            </w:pPr>
            <w:r w:rsidRPr="005C17C3">
              <w:rPr>
                <w:rFonts w:eastAsia="Times New Roman" w:cs="Times New Roman"/>
                <w:color w:val="000000"/>
                <w:sz w:val="22"/>
                <w:lang w:val="en-US"/>
              </w:rPr>
              <w:t>1</w:t>
            </w:r>
          </w:p>
        </w:tc>
      </w:tr>
    </w:tbl>
    <w:p w:rsidR="007C03BC" w:rsidRDefault="007C03BC" w:rsidP="00406753">
      <w:r w:rsidRPr="00170124">
        <w:rPr>
          <w:rFonts w:eastAsia="Times New Roman" w:cs="Times New Roman"/>
          <w:b/>
          <w:color w:val="000000"/>
          <w:sz w:val="22"/>
          <w:lang w:eastAsia="en-GB"/>
        </w:rPr>
        <w:t xml:space="preserve">Note: </w:t>
      </w:r>
      <w:r w:rsidRPr="00E961E0">
        <w:rPr>
          <w:rFonts w:eastAsia="Times New Roman" w:cs="Times New Roman"/>
          <w:b/>
          <w:color w:val="000000"/>
          <w:sz w:val="22"/>
          <w:lang w:eastAsia="en-GB"/>
        </w:rPr>
        <w:t>Bold Coefficients are significant (</w:t>
      </w:r>
      <w:r w:rsidRPr="00E961E0">
        <w:rPr>
          <w:rFonts w:eastAsia="Times New Roman" w:cs="Times New Roman"/>
          <w:b/>
          <w:i/>
          <w:color w:val="000000"/>
          <w:sz w:val="22"/>
          <w:lang w:eastAsia="en-GB"/>
        </w:rPr>
        <w:t>P &lt; .05</w:t>
      </w:r>
      <w:r>
        <w:rPr>
          <w:rFonts w:eastAsia="Times New Roman" w:cs="Times New Roman"/>
          <w:b/>
          <w:i/>
          <w:color w:val="000000"/>
          <w:sz w:val="22"/>
          <w:lang w:eastAsia="en-GB"/>
        </w:rPr>
        <w:t>)</w:t>
      </w:r>
    </w:p>
    <w:p w:rsidR="00E25450" w:rsidRDefault="00E25450" w:rsidP="007242C0">
      <w:pPr>
        <w:jc w:val="both"/>
      </w:pPr>
    </w:p>
    <w:p w:rsidR="007242C0" w:rsidRDefault="00406753" w:rsidP="007242C0">
      <w:pPr>
        <w:jc w:val="both"/>
      </w:pPr>
      <w:r>
        <w:t>The correlation statistics shows that all our variables are statistically significant while we are choosing our critical value +11 or -11. There are no variable which has not correlation with the profitability variable (when P &lt; .05). Therefore we can conclude that there are significant correlation exist between these variables.</w:t>
      </w:r>
      <w:bookmarkStart w:id="29" w:name="_Toc24748226"/>
      <w:r w:rsidR="007242C0">
        <w:t xml:space="preserve"> </w:t>
      </w:r>
    </w:p>
    <w:p w:rsidR="007242C0" w:rsidRDefault="007242C0" w:rsidP="007242C0">
      <w:pPr>
        <w:jc w:val="both"/>
      </w:pPr>
    </w:p>
    <w:p w:rsidR="00E25450" w:rsidRDefault="00E25450">
      <w:pPr>
        <w:spacing w:after="160" w:line="259" w:lineRule="auto"/>
      </w:pPr>
      <w:r>
        <w:br w:type="page"/>
      </w:r>
    </w:p>
    <w:p w:rsidR="005A4535" w:rsidRPr="006B1004" w:rsidRDefault="00B963BB" w:rsidP="007242C0">
      <w:pPr>
        <w:jc w:val="both"/>
        <w:rPr>
          <w:b/>
          <w:color w:val="002060"/>
          <w:sz w:val="28"/>
          <w:szCs w:val="28"/>
        </w:rPr>
      </w:pPr>
      <w:r w:rsidRPr="006B1004">
        <w:rPr>
          <w:b/>
          <w:color w:val="002060"/>
          <w:sz w:val="28"/>
          <w:szCs w:val="28"/>
        </w:rPr>
        <w:lastRenderedPageBreak/>
        <w:t xml:space="preserve">5.3 REGRESSION ANALYSIS </w:t>
      </w:r>
      <w:bookmarkEnd w:id="29"/>
    </w:p>
    <w:p w:rsidR="003973EA" w:rsidRDefault="005A4535" w:rsidP="005A4535">
      <w:r>
        <w:t xml:space="preserve">As we have nine types of beta and independent variable and want to find-out the influence on a single variable, a multiple regression analysis is conducted below to evaluate the impacts of independent variables on the dependent variable (Profitability variable, </w:t>
      </w:r>
      <w:r w:rsidR="00BF3674">
        <w:t>ROA</w:t>
      </w:r>
      <w:r>
        <w:t>).</w:t>
      </w:r>
    </w:p>
    <w:p w:rsidR="00B573EB" w:rsidRPr="002A2187" w:rsidRDefault="00B573EB" w:rsidP="00B573EB">
      <w:pPr>
        <w:spacing w:line="240" w:lineRule="auto"/>
        <w:rPr>
          <w:rFonts w:eastAsia="Times New Roman" w:cs="Times New Roman"/>
          <w:color w:val="000000"/>
          <w:sz w:val="22"/>
          <w:lang w:val="en-US"/>
        </w:rPr>
      </w:pPr>
      <w:r w:rsidRPr="002A2187">
        <w:rPr>
          <w:rFonts w:eastAsia="Times New Roman" w:cs="Times New Roman"/>
          <w:color w:val="000000"/>
          <w:sz w:val="22"/>
          <w:lang w:val="en-US"/>
        </w:rPr>
        <w:t>SUMMARY OUTPUT</w:t>
      </w:r>
    </w:p>
    <w:p w:rsidR="00B573EB" w:rsidRPr="00A84DA1" w:rsidRDefault="00B573EB" w:rsidP="00B573EB">
      <w:pPr>
        <w:spacing w:line="240" w:lineRule="auto"/>
        <w:rPr>
          <w:rFonts w:ascii="Calibri" w:eastAsia="Times New Roman" w:hAnsi="Calibri" w:cs="Times New Roman"/>
          <w:color w:val="000000"/>
          <w:sz w:val="22"/>
          <w:lang w:val="en-US"/>
        </w:rPr>
      </w:pPr>
    </w:p>
    <w:tbl>
      <w:tblPr>
        <w:tblW w:w="3540" w:type="dxa"/>
        <w:tblLook w:val="04A0" w:firstRow="1" w:lastRow="0" w:firstColumn="1" w:lastColumn="0" w:noHBand="0" w:noVBand="1"/>
      </w:tblPr>
      <w:tblGrid>
        <w:gridCol w:w="2554"/>
        <w:gridCol w:w="986"/>
      </w:tblGrid>
      <w:tr w:rsidR="00B573EB" w:rsidRPr="0019420C" w:rsidTr="00F85D84">
        <w:trPr>
          <w:trHeight w:val="300"/>
        </w:trPr>
        <w:tc>
          <w:tcPr>
            <w:tcW w:w="3540" w:type="dxa"/>
            <w:gridSpan w:val="2"/>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Regression Statistics</w:t>
            </w:r>
          </w:p>
        </w:tc>
      </w:tr>
      <w:tr w:rsidR="00B573EB" w:rsidRPr="0019420C" w:rsidTr="00F85D84">
        <w:trPr>
          <w:trHeight w:val="300"/>
        </w:trPr>
        <w:tc>
          <w:tcPr>
            <w:tcW w:w="2554"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Multiple R</w:t>
            </w:r>
          </w:p>
        </w:tc>
        <w:tc>
          <w:tcPr>
            <w:tcW w:w="986"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0.713</w:t>
            </w:r>
          </w:p>
        </w:tc>
      </w:tr>
      <w:tr w:rsidR="00B573EB" w:rsidRPr="0019420C" w:rsidTr="00F85D84">
        <w:trPr>
          <w:trHeight w:val="300"/>
        </w:trPr>
        <w:tc>
          <w:tcPr>
            <w:tcW w:w="2554"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R Square</w:t>
            </w:r>
          </w:p>
        </w:tc>
        <w:tc>
          <w:tcPr>
            <w:tcW w:w="986"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0.509</w:t>
            </w:r>
          </w:p>
        </w:tc>
      </w:tr>
      <w:tr w:rsidR="00B573EB" w:rsidRPr="0019420C" w:rsidTr="00F85D84">
        <w:trPr>
          <w:trHeight w:val="300"/>
        </w:trPr>
        <w:tc>
          <w:tcPr>
            <w:tcW w:w="2554"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Adjusted R Square</w:t>
            </w:r>
          </w:p>
        </w:tc>
        <w:tc>
          <w:tcPr>
            <w:tcW w:w="986" w:type="dxa"/>
            <w:tcBorders>
              <w:top w:val="nil"/>
              <w:left w:val="nil"/>
              <w:bottom w:val="nil"/>
              <w:right w:val="nil"/>
            </w:tcBorders>
            <w:shd w:val="clear" w:color="auto" w:fill="auto"/>
            <w:noWrap/>
            <w:vAlign w:val="bottom"/>
            <w:hideMark/>
          </w:tcPr>
          <w:p w:rsidR="00B573EB" w:rsidRPr="00D45F71"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0.401</w:t>
            </w:r>
          </w:p>
        </w:tc>
      </w:tr>
      <w:tr w:rsidR="00B573EB" w:rsidRPr="0019420C" w:rsidTr="00F85D84">
        <w:trPr>
          <w:trHeight w:val="300"/>
        </w:trPr>
        <w:tc>
          <w:tcPr>
            <w:tcW w:w="2554"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Standard Error</w:t>
            </w:r>
          </w:p>
        </w:tc>
        <w:tc>
          <w:tcPr>
            <w:tcW w:w="986"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0.074</w:t>
            </w:r>
          </w:p>
        </w:tc>
      </w:tr>
      <w:tr w:rsidR="00B573EB" w:rsidRPr="0019420C" w:rsidTr="00F85D84">
        <w:trPr>
          <w:trHeight w:val="315"/>
        </w:trPr>
        <w:tc>
          <w:tcPr>
            <w:tcW w:w="2554"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Observations</w:t>
            </w:r>
          </w:p>
        </w:tc>
        <w:tc>
          <w:tcPr>
            <w:tcW w:w="986"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sidRPr="0019420C">
              <w:rPr>
                <w:rFonts w:eastAsia="Times New Roman" w:cs="Times New Roman"/>
                <w:color w:val="000000"/>
                <w:sz w:val="22"/>
                <w:lang w:val="en-US"/>
              </w:rPr>
              <w:t>51</w:t>
            </w:r>
          </w:p>
        </w:tc>
      </w:tr>
    </w:tbl>
    <w:p w:rsidR="00B573EB" w:rsidRDefault="00B573EB" w:rsidP="00B573EB">
      <w:r>
        <w:t xml:space="preserve"> </w:t>
      </w:r>
    </w:p>
    <w:tbl>
      <w:tblPr>
        <w:tblW w:w="8120" w:type="dxa"/>
        <w:tblLook w:val="04A0" w:firstRow="1" w:lastRow="0" w:firstColumn="1" w:lastColumn="0" w:noHBand="0" w:noVBand="1"/>
      </w:tblPr>
      <w:tblGrid>
        <w:gridCol w:w="2300"/>
        <w:gridCol w:w="1240"/>
        <w:gridCol w:w="1540"/>
        <w:gridCol w:w="760"/>
        <w:gridCol w:w="860"/>
        <w:gridCol w:w="1420"/>
      </w:tblGrid>
      <w:tr w:rsidR="00B573EB" w:rsidRPr="0019420C" w:rsidTr="00F85D84">
        <w:trPr>
          <w:trHeight w:val="315"/>
        </w:trPr>
        <w:tc>
          <w:tcPr>
            <w:tcW w:w="230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ANOVA</w:t>
            </w:r>
          </w:p>
        </w:tc>
        <w:tc>
          <w:tcPr>
            <w:tcW w:w="12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p>
        </w:tc>
        <w:tc>
          <w:tcPr>
            <w:tcW w:w="15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sz w:val="20"/>
                <w:szCs w:val="20"/>
                <w:lang w:val="en-US"/>
              </w:rPr>
            </w:pPr>
          </w:p>
        </w:tc>
      </w:tr>
      <w:tr w:rsidR="00B573EB" w:rsidRPr="0019420C" w:rsidTr="00F85D84">
        <w:trPr>
          <w:trHeight w:val="300"/>
        </w:trPr>
        <w:tc>
          <w:tcPr>
            <w:tcW w:w="230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 </w:t>
            </w:r>
          </w:p>
        </w:tc>
        <w:tc>
          <w:tcPr>
            <w:tcW w:w="124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proofErr w:type="spellStart"/>
            <w:r w:rsidRPr="0019420C">
              <w:rPr>
                <w:rFonts w:eastAsia="Times New Roman" w:cs="Times New Roman"/>
                <w:i/>
                <w:iCs/>
                <w:color w:val="000000"/>
                <w:sz w:val="22"/>
                <w:lang w:val="en-US"/>
              </w:rPr>
              <w:t>df</w:t>
            </w:r>
            <w:proofErr w:type="spellEnd"/>
          </w:p>
        </w:tc>
        <w:tc>
          <w:tcPr>
            <w:tcW w:w="154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SS</w:t>
            </w:r>
          </w:p>
        </w:tc>
        <w:tc>
          <w:tcPr>
            <w:tcW w:w="76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MS</w:t>
            </w:r>
          </w:p>
        </w:tc>
        <w:tc>
          <w:tcPr>
            <w:tcW w:w="86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F</w:t>
            </w:r>
          </w:p>
        </w:tc>
        <w:tc>
          <w:tcPr>
            <w:tcW w:w="1420" w:type="dxa"/>
            <w:tcBorders>
              <w:top w:val="single" w:sz="8" w:space="0" w:color="auto"/>
              <w:left w:val="nil"/>
              <w:bottom w:val="single" w:sz="4" w:space="0" w:color="auto"/>
              <w:right w:val="nil"/>
            </w:tcBorders>
            <w:shd w:val="clear" w:color="auto" w:fill="auto"/>
            <w:noWrap/>
            <w:vAlign w:val="bottom"/>
            <w:hideMark/>
          </w:tcPr>
          <w:p w:rsidR="00B573EB" w:rsidRPr="0019420C" w:rsidRDefault="00B573EB" w:rsidP="00F85D84">
            <w:pPr>
              <w:spacing w:line="240" w:lineRule="auto"/>
              <w:jc w:val="center"/>
              <w:rPr>
                <w:rFonts w:eastAsia="Times New Roman" w:cs="Times New Roman"/>
                <w:i/>
                <w:iCs/>
                <w:color w:val="000000"/>
                <w:sz w:val="22"/>
                <w:lang w:val="en-US"/>
              </w:rPr>
            </w:pPr>
            <w:r w:rsidRPr="0019420C">
              <w:rPr>
                <w:rFonts w:eastAsia="Times New Roman" w:cs="Times New Roman"/>
                <w:i/>
                <w:iCs/>
                <w:color w:val="000000"/>
                <w:sz w:val="22"/>
                <w:lang w:val="en-US"/>
              </w:rPr>
              <w:t>Significance F</w:t>
            </w:r>
          </w:p>
        </w:tc>
      </w:tr>
      <w:tr w:rsidR="00B573EB" w:rsidRPr="0019420C" w:rsidTr="00F85D84">
        <w:trPr>
          <w:trHeight w:val="300"/>
        </w:trPr>
        <w:tc>
          <w:tcPr>
            <w:tcW w:w="230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Regression</w:t>
            </w:r>
          </w:p>
        </w:tc>
        <w:tc>
          <w:tcPr>
            <w:tcW w:w="12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sidRPr="0019420C">
              <w:rPr>
                <w:rFonts w:eastAsia="Times New Roman" w:cs="Times New Roman"/>
                <w:color w:val="000000"/>
                <w:sz w:val="22"/>
                <w:lang w:val="en-US"/>
              </w:rPr>
              <w:t>9</w:t>
            </w:r>
          </w:p>
        </w:tc>
        <w:tc>
          <w:tcPr>
            <w:tcW w:w="15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0.232</w:t>
            </w:r>
          </w:p>
        </w:tc>
        <w:tc>
          <w:tcPr>
            <w:tcW w:w="7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0.026</w:t>
            </w:r>
          </w:p>
        </w:tc>
        <w:tc>
          <w:tcPr>
            <w:tcW w:w="8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4.713</w:t>
            </w:r>
          </w:p>
        </w:tc>
        <w:tc>
          <w:tcPr>
            <w:tcW w:w="142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r>
      <w:tr w:rsidR="00B573EB" w:rsidRPr="0019420C" w:rsidTr="00F85D84">
        <w:trPr>
          <w:trHeight w:val="300"/>
        </w:trPr>
        <w:tc>
          <w:tcPr>
            <w:tcW w:w="230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Residual</w:t>
            </w:r>
          </w:p>
        </w:tc>
        <w:tc>
          <w:tcPr>
            <w:tcW w:w="12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sidRPr="0019420C">
              <w:rPr>
                <w:rFonts w:eastAsia="Times New Roman" w:cs="Times New Roman"/>
                <w:color w:val="000000"/>
                <w:sz w:val="22"/>
                <w:lang w:val="en-US"/>
              </w:rPr>
              <w:t>41</w:t>
            </w:r>
          </w:p>
        </w:tc>
        <w:tc>
          <w:tcPr>
            <w:tcW w:w="154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0.225</w:t>
            </w:r>
          </w:p>
        </w:tc>
        <w:tc>
          <w:tcPr>
            <w:tcW w:w="7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0.006</w:t>
            </w:r>
          </w:p>
        </w:tc>
        <w:tc>
          <w:tcPr>
            <w:tcW w:w="86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p>
        </w:tc>
        <w:tc>
          <w:tcPr>
            <w:tcW w:w="1420" w:type="dxa"/>
            <w:tcBorders>
              <w:top w:val="nil"/>
              <w:left w:val="nil"/>
              <w:bottom w:val="nil"/>
              <w:right w:val="nil"/>
            </w:tcBorders>
            <w:shd w:val="clear" w:color="auto" w:fill="auto"/>
            <w:noWrap/>
            <w:vAlign w:val="bottom"/>
            <w:hideMark/>
          </w:tcPr>
          <w:p w:rsidR="00B573EB" w:rsidRPr="0019420C" w:rsidRDefault="00B573EB" w:rsidP="00F85D84">
            <w:pPr>
              <w:spacing w:line="240" w:lineRule="auto"/>
              <w:rPr>
                <w:rFonts w:eastAsia="Times New Roman" w:cs="Times New Roman"/>
                <w:sz w:val="20"/>
                <w:szCs w:val="20"/>
                <w:lang w:val="en-US"/>
              </w:rPr>
            </w:pPr>
          </w:p>
        </w:tc>
      </w:tr>
      <w:tr w:rsidR="00B573EB" w:rsidRPr="0019420C" w:rsidTr="00F85D84">
        <w:trPr>
          <w:trHeight w:val="315"/>
        </w:trPr>
        <w:tc>
          <w:tcPr>
            <w:tcW w:w="230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Total</w:t>
            </w:r>
          </w:p>
        </w:tc>
        <w:tc>
          <w:tcPr>
            <w:tcW w:w="124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sidRPr="0019420C">
              <w:rPr>
                <w:rFonts w:eastAsia="Times New Roman" w:cs="Times New Roman"/>
                <w:color w:val="000000"/>
                <w:sz w:val="22"/>
                <w:lang w:val="en-US"/>
              </w:rPr>
              <w:t>50</w:t>
            </w:r>
          </w:p>
        </w:tc>
        <w:tc>
          <w:tcPr>
            <w:tcW w:w="154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0.457</w:t>
            </w:r>
          </w:p>
        </w:tc>
        <w:tc>
          <w:tcPr>
            <w:tcW w:w="76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 </w:t>
            </w:r>
          </w:p>
        </w:tc>
        <w:tc>
          <w:tcPr>
            <w:tcW w:w="86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 </w:t>
            </w:r>
          </w:p>
        </w:tc>
        <w:tc>
          <w:tcPr>
            <w:tcW w:w="1420" w:type="dxa"/>
            <w:tcBorders>
              <w:top w:val="nil"/>
              <w:left w:val="nil"/>
              <w:bottom w:val="single" w:sz="8" w:space="0" w:color="auto"/>
              <w:right w:val="nil"/>
            </w:tcBorders>
            <w:shd w:val="clear" w:color="auto" w:fill="auto"/>
            <w:noWrap/>
            <w:vAlign w:val="bottom"/>
            <w:hideMark/>
          </w:tcPr>
          <w:p w:rsidR="00B573EB" w:rsidRPr="0019420C" w:rsidRDefault="00B573EB" w:rsidP="00F85D84">
            <w:pPr>
              <w:spacing w:line="240" w:lineRule="auto"/>
              <w:rPr>
                <w:rFonts w:eastAsia="Times New Roman" w:cs="Times New Roman"/>
                <w:color w:val="000000"/>
                <w:sz w:val="22"/>
                <w:lang w:val="en-US"/>
              </w:rPr>
            </w:pPr>
            <w:r w:rsidRPr="0019420C">
              <w:rPr>
                <w:rFonts w:eastAsia="Times New Roman" w:cs="Times New Roman"/>
                <w:color w:val="000000"/>
                <w:sz w:val="22"/>
                <w:lang w:val="en-US"/>
              </w:rPr>
              <w:t> </w:t>
            </w:r>
          </w:p>
        </w:tc>
      </w:tr>
    </w:tbl>
    <w:p w:rsidR="00B573EB" w:rsidRDefault="00B573EB" w:rsidP="00B573E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979"/>
        <w:gridCol w:w="1205"/>
        <w:gridCol w:w="629"/>
        <w:gridCol w:w="713"/>
        <w:gridCol w:w="957"/>
        <w:gridCol w:w="957"/>
        <w:gridCol w:w="1077"/>
        <w:gridCol w:w="1077"/>
      </w:tblGrid>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 </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Coefficients</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Standard Error</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t Stat</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P-value</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Lower 95%</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Upper 95%</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Lower 95.0%</w:t>
            </w:r>
          </w:p>
        </w:tc>
        <w:tc>
          <w:tcPr>
            <w:tcW w:w="0" w:type="auto"/>
            <w:shd w:val="clear" w:color="auto" w:fill="auto"/>
            <w:noWrap/>
            <w:vAlign w:val="bottom"/>
            <w:hideMark/>
          </w:tcPr>
          <w:p w:rsidR="00B573EB" w:rsidRPr="005671A9" w:rsidRDefault="00B573EB" w:rsidP="00F85D84">
            <w:pPr>
              <w:spacing w:line="240" w:lineRule="auto"/>
              <w:jc w:val="center"/>
              <w:rPr>
                <w:rFonts w:eastAsia="Times New Roman" w:cs="Times New Roman"/>
                <w:i/>
                <w:iCs/>
                <w:color w:val="000000"/>
                <w:sz w:val="22"/>
                <w:lang w:val="en-US"/>
              </w:rPr>
            </w:pPr>
            <w:r w:rsidRPr="005671A9">
              <w:rPr>
                <w:rFonts w:eastAsia="Times New Roman" w:cs="Times New Roman"/>
                <w:i/>
                <w:iCs/>
                <w:color w:val="000000"/>
                <w:sz w:val="22"/>
                <w:lang w:val="en-US"/>
              </w:rPr>
              <w:t>Upper 95.0%</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Intercept</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-0.261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0.079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-3.288</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-0.422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-0.101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-0.421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-0.101</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BOD Size</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0.016</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0.008</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2.012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0.032</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Independent Members</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sidRPr="005671A9">
              <w:rPr>
                <w:rFonts w:eastAsia="Times New Roman" w:cs="Times New Roman"/>
                <w:color w:val="000000"/>
                <w:sz w:val="22"/>
                <w:lang w:val="en-US"/>
              </w:rPr>
              <w:t>0.0</w:t>
            </w:r>
            <w:r>
              <w:rPr>
                <w:rFonts w:eastAsia="Times New Roman" w:cs="Times New Roman"/>
                <w:color w:val="000000"/>
                <w:sz w:val="22"/>
                <w:lang w:val="en-US"/>
              </w:rPr>
              <w:t>04</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0.026</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0.152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0.880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-0.049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0.057</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-0.049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0.057</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CEO Duality</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1.915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0.063</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-0.003</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0.127</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-0.003</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0.127</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Expert/Professional</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0.081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2.305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0.026</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0.010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0.151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0.010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0.151</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Audit Com. Size</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0.015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2.138</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sidRPr="005671A9">
              <w:rPr>
                <w:rFonts w:eastAsia="Times New Roman" w:cs="Times New Roman"/>
                <w:color w:val="000000"/>
                <w:sz w:val="22"/>
                <w:lang w:val="en-US"/>
              </w:rPr>
              <w:t>0</w:t>
            </w:r>
            <w:r>
              <w:rPr>
                <w:rFonts w:eastAsia="Times New Roman" w:cs="Times New Roman"/>
                <w:color w:val="000000"/>
                <w:sz w:val="22"/>
                <w:lang w:val="en-US"/>
              </w:rPr>
              <w:t>.061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0.002</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0.061</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Independent Members</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0.007</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0.243</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0.809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-0.051</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0.065</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Expert/Professional</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-0.040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0.034</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-1.179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0.245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-0.109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-0.109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0.029</w:t>
            </w:r>
          </w:p>
        </w:tc>
      </w:tr>
      <w:tr w:rsidR="00B573EB" w:rsidRPr="005671A9" w:rsidTr="00F85D84">
        <w:trPr>
          <w:trHeight w:val="300"/>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Firm Size</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-1.954</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0.058</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0.000</w:t>
            </w:r>
          </w:p>
        </w:tc>
      </w:tr>
      <w:tr w:rsidR="00B573EB" w:rsidRPr="005671A9" w:rsidTr="00F85D84">
        <w:trPr>
          <w:trHeight w:val="315"/>
        </w:trPr>
        <w:tc>
          <w:tcPr>
            <w:tcW w:w="0" w:type="auto"/>
            <w:shd w:val="clear" w:color="auto" w:fill="auto"/>
            <w:noWrap/>
            <w:vAlign w:val="bottom"/>
            <w:hideMark/>
          </w:tcPr>
          <w:p w:rsidR="00B573EB" w:rsidRPr="005671A9" w:rsidRDefault="00B573EB" w:rsidP="00F85D84">
            <w:pPr>
              <w:spacing w:line="240" w:lineRule="auto"/>
              <w:rPr>
                <w:rFonts w:eastAsia="Times New Roman" w:cs="Times New Roman"/>
                <w:color w:val="000000"/>
                <w:sz w:val="22"/>
                <w:lang w:val="en-US"/>
              </w:rPr>
            </w:pPr>
            <w:r w:rsidRPr="005671A9">
              <w:rPr>
                <w:rFonts w:eastAsia="Times New Roman" w:cs="Times New Roman"/>
                <w:color w:val="000000"/>
                <w:sz w:val="22"/>
                <w:lang w:val="en-US"/>
              </w:rPr>
              <w:t>Leverage</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0.257</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0.174</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1.474</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0.148</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-0.095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0.609</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-0.095</w:t>
            </w:r>
          </w:p>
        </w:tc>
        <w:tc>
          <w:tcPr>
            <w:tcW w:w="0" w:type="auto"/>
            <w:shd w:val="clear" w:color="auto" w:fill="auto"/>
            <w:noWrap/>
            <w:vAlign w:val="bottom"/>
            <w:hideMark/>
          </w:tcPr>
          <w:p w:rsidR="00B573EB" w:rsidRPr="005671A9" w:rsidRDefault="00B573E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0.609</w:t>
            </w:r>
          </w:p>
        </w:tc>
      </w:tr>
    </w:tbl>
    <w:p w:rsidR="005671A9" w:rsidRDefault="005671A9" w:rsidP="004C5742">
      <w:pPr>
        <w:jc w:val="both"/>
      </w:pPr>
    </w:p>
    <w:p w:rsidR="005671A9" w:rsidRDefault="005671A9">
      <w:pPr>
        <w:spacing w:after="160" w:line="259" w:lineRule="auto"/>
      </w:pPr>
      <w:r>
        <w:br w:type="page"/>
      </w:r>
    </w:p>
    <w:p w:rsidR="007E4DA3" w:rsidRDefault="0043128E" w:rsidP="004C5742">
      <w:pPr>
        <w:jc w:val="both"/>
        <w:rPr>
          <w:i/>
        </w:rPr>
      </w:pPr>
      <w:r>
        <w:lastRenderedPageBreak/>
        <w:t xml:space="preserve">From the multiple regression results shared above, </w:t>
      </w:r>
      <w:r w:rsidR="007E4DA3">
        <w:t xml:space="preserve">we can see that there are significant relationship between </w:t>
      </w:r>
      <w:r w:rsidR="004C5742">
        <w:t>corporate</w:t>
      </w:r>
      <w:r w:rsidR="007E4DA3">
        <w:t xml:space="preserve"> governance </w:t>
      </w:r>
      <w:r w:rsidR="004C5742">
        <w:t>and</w:t>
      </w:r>
      <w:r w:rsidR="007E4DA3">
        <w:t xml:space="preserve"> independent variables on the profitability or </w:t>
      </w:r>
      <w:r w:rsidR="00BF3674">
        <w:t>ROA</w:t>
      </w:r>
      <w:r w:rsidR="007E4DA3">
        <w:t xml:space="preserve"> variables as the </w:t>
      </w:r>
      <w:r w:rsidR="007E4DA3" w:rsidRPr="007E4DA3">
        <w:rPr>
          <w:i/>
        </w:rPr>
        <w:t>Adjusted R-square</w:t>
      </w:r>
      <w:r w:rsidR="00135C6E">
        <w:t xml:space="preserve"> is 40</w:t>
      </w:r>
      <w:r w:rsidR="007E4DA3">
        <w:t xml:space="preserve">% as it is closer to 1 and the </w:t>
      </w:r>
      <w:r w:rsidR="007E4DA3" w:rsidRPr="007E4DA3">
        <w:rPr>
          <w:i/>
        </w:rPr>
        <w:t>significance f</w:t>
      </w:r>
      <w:r w:rsidR="007E4DA3">
        <w:t xml:space="preserve"> is 0.00. The multiple regression also shows that Beta 2, 6 &amp; 7 are less significant on profitability variables as there </w:t>
      </w:r>
      <w:r w:rsidR="007E4DA3" w:rsidRPr="007E4DA3">
        <w:rPr>
          <w:i/>
        </w:rPr>
        <w:t>P-value</w:t>
      </w:r>
      <w:r w:rsidR="007E4DA3">
        <w:t xml:space="preserve"> is greater than our </w:t>
      </w:r>
      <w:r w:rsidR="00A075DB" w:rsidRPr="007E4DA3">
        <w:rPr>
          <w:i/>
        </w:rPr>
        <w:t>alpha</w:t>
      </w:r>
      <w:r w:rsidR="007E4DA3">
        <w:rPr>
          <w:i/>
        </w:rPr>
        <w:t xml:space="preserve"> 0.05</w:t>
      </w:r>
    </w:p>
    <w:p w:rsidR="00315ED6" w:rsidRDefault="00315ED6" w:rsidP="004C5742">
      <w:pPr>
        <w:jc w:val="both"/>
      </w:pPr>
    </w:p>
    <w:p w:rsidR="006447B0" w:rsidRDefault="007E4DA3" w:rsidP="004C5742">
      <w:pPr>
        <w:jc w:val="both"/>
      </w:pPr>
      <w:r w:rsidRPr="007E4DA3">
        <w:t>Moreover</w:t>
      </w:r>
      <w:r>
        <w:t xml:space="preserve">, we can see that the size of board of directors have significant positive relationship with profitability and shows if 1 member increase in the board of directors size, the </w:t>
      </w:r>
      <w:r w:rsidR="00BF3674">
        <w:t>ROA</w:t>
      </w:r>
      <w:r w:rsidR="0036127C">
        <w:t xml:space="preserve"> will increase at 1.60</w:t>
      </w:r>
      <w:r>
        <w:t xml:space="preserve"> times. </w:t>
      </w:r>
      <w:r w:rsidR="004C5742">
        <w:t>CEO duality ha</w:t>
      </w:r>
      <w:r w:rsidR="00C6310F">
        <w:t>v</w:t>
      </w:r>
      <w:r w:rsidR="00521759">
        <w:t>e positive relationship and 6.18</w:t>
      </w:r>
      <w:r w:rsidR="004C5742">
        <w:t xml:space="preserve">% impact on </w:t>
      </w:r>
      <w:r w:rsidR="00BF3674">
        <w:t>ROA</w:t>
      </w:r>
      <w:r w:rsidR="004C5742">
        <w:t xml:space="preserve">; </w:t>
      </w:r>
      <w:r w:rsidR="00502D58">
        <w:t>Expert/Professional in the Board has s</w:t>
      </w:r>
      <w:r w:rsidR="00C6310F">
        <w:t>ignificant posi</w:t>
      </w:r>
      <w:r w:rsidR="00502D58">
        <w:t>tive relationship</w:t>
      </w:r>
      <w:r w:rsidR="00B043D9">
        <w:t xml:space="preserve"> and have impact on 8.07</w:t>
      </w:r>
      <w:r w:rsidR="003431EE">
        <w:t>%</w:t>
      </w:r>
      <w:r w:rsidR="00502D58">
        <w:t xml:space="preserve">; </w:t>
      </w:r>
      <w:r w:rsidR="004C5742">
        <w:t>Size of Audit committee has positive</w:t>
      </w:r>
      <w:r w:rsidR="00833EA5">
        <w:t xml:space="preserve"> relationship and 3.12</w:t>
      </w:r>
      <w:r w:rsidR="004C5742">
        <w:t>% impact on the firms profi</w:t>
      </w:r>
      <w:r w:rsidR="007C6B76">
        <w:t>tability; Firm size</w:t>
      </w:r>
      <w:r w:rsidR="004C5742">
        <w:t xml:space="preserve"> has significant positive relationship on </w:t>
      </w:r>
      <w:r w:rsidR="00BF3674">
        <w:t>ROA</w:t>
      </w:r>
      <w:r w:rsidR="00437821">
        <w:t xml:space="preserve"> and </w:t>
      </w:r>
      <w:r w:rsidR="0053611A">
        <w:t xml:space="preserve">the </w:t>
      </w:r>
      <w:r w:rsidR="00437821">
        <w:t xml:space="preserve">impact </w:t>
      </w:r>
      <w:r w:rsidR="00282A77">
        <w:t xml:space="preserve">is </w:t>
      </w:r>
      <w:r w:rsidR="00437821">
        <w:t>0.00</w:t>
      </w:r>
      <w:r w:rsidR="004C5742">
        <w:t>%.</w:t>
      </w:r>
    </w:p>
    <w:p w:rsidR="004C5742" w:rsidRDefault="004C5742" w:rsidP="0043128E"/>
    <w:p w:rsidR="00C97E5D" w:rsidRDefault="00C97E5D">
      <w:pPr>
        <w:spacing w:after="160" w:line="259" w:lineRule="auto"/>
        <w:rPr>
          <w:rFonts w:eastAsiaTheme="majorEastAsia" w:cs="Times New Roman"/>
          <w:b/>
          <w:color w:val="1F3864" w:themeColor="accent5" w:themeShade="80"/>
          <w:sz w:val="28"/>
          <w:szCs w:val="32"/>
        </w:rPr>
      </w:pPr>
      <w:bookmarkStart w:id="30" w:name="_Toc24748227"/>
      <w:r>
        <w:rPr>
          <w:rFonts w:cs="Times New Roman"/>
        </w:rPr>
        <w:br w:type="page"/>
      </w:r>
    </w:p>
    <w:p w:rsidR="00126842" w:rsidRPr="008709B9" w:rsidRDefault="008709B9" w:rsidP="00126842">
      <w:pPr>
        <w:pStyle w:val="Heading1"/>
        <w:rPr>
          <w:rFonts w:ascii="Times New Roman" w:hAnsi="Times New Roman" w:cs="Times New Roman"/>
        </w:rPr>
      </w:pPr>
      <w:r w:rsidRPr="008709B9">
        <w:rPr>
          <w:rFonts w:ascii="Times New Roman" w:hAnsi="Times New Roman" w:cs="Times New Roman"/>
        </w:rPr>
        <w:lastRenderedPageBreak/>
        <w:t>5.4 SENSITIVITY ANALYSIS</w:t>
      </w:r>
      <w:bookmarkEnd w:id="30"/>
    </w:p>
    <w:p w:rsidR="00C97E5D" w:rsidRDefault="00C97E5D" w:rsidP="0012684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501"/>
        <w:gridCol w:w="2601"/>
        <w:gridCol w:w="2032"/>
      </w:tblGrid>
      <w:tr w:rsidR="00F85C9B" w:rsidRPr="007B4E90" w:rsidTr="00F85D84">
        <w:trPr>
          <w:trHeight w:val="300"/>
        </w:trPr>
        <w:tc>
          <w:tcPr>
            <w:tcW w:w="0" w:type="auto"/>
            <w:shd w:val="clear" w:color="auto" w:fill="auto"/>
            <w:noWrap/>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Particulars</w:t>
            </w:r>
          </w:p>
        </w:tc>
        <w:tc>
          <w:tcPr>
            <w:tcW w:w="0" w:type="auto"/>
            <w:shd w:val="clear" w:color="auto" w:fill="auto"/>
            <w:noWrap/>
            <w:hideMark/>
          </w:tcPr>
          <w:p w:rsidR="00F85C9B" w:rsidRPr="007B4E90" w:rsidRDefault="00F85C9B" w:rsidP="00F85D84">
            <w:pPr>
              <w:spacing w:line="240" w:lineRule="auto"/>
              <w:jc w:val="center"/>
              <w:rPr>
                <w:rFonts w:eastAsia="Times New Roman" w:cs="Times New Roman"/>
                <w:i/>
                <w:iCs/>
                <w:color w:val="000000"/>
                <w:sz w:val="22"/>
                <w:lang w:val="en-US"/>
              </w:rPr>
            </w:pPr>
            <w:r w:rsidRPr="007B4E90">
              <w:rPr>
                <w:rFonts w:eastAsia="Times New Roman" w:cs="Times New Roman"/>
                <w:i/>
                <w:iCs/>
                <w:color w:val="000000"/>
                <w:sz w:val="22"/>
                <w:lang w:val="en-US"/>
              </w:rPr>
              <w:t>P-value (Main Regression)</w:t>
            </w:r>
          </w:p>
        </w:tc>
        <w:tc>
          <w:tcPr>
            <w:tcW w:w="0" w:type="auto"/>
            <w:shd w:val="clear" w:color="auto" w:fill="auto"/>
            <w:noWrap/>
            <w:hideMark/>
          </w:tcPr>
          <w:p w:rsidR="00F85C9B" w:rsidRPr="007B4E90" w:rsidRDefault="00F85C9B" w:rsidP="00F85D84">
            <w:pPr>
              <w:spacing w:line="240" w:lineRule="auto"/>
              <w:jc w:val="center"/>
              <w:rPr>
                <w:rFonts w:eastAsia="Times New Roman" w:cs="Times New Roman"/>
                <w:i/>
                <w:iCs/>
                <w:color w:val="000000"/>
                <w:sz w:val="22"/>
                <w:lang w:val="en-US"/>
              </w:rPr>
            </w:pPr>
            <w:r w:rsidRPr="007B4E90">
              <w:rPr>
                <w:rFonts w:eastAsia="Times New Roman" w:cs="Times New Roman"/>
                <w:i/>
                <w:iCs/>
                <w:color w:val="000000"/>
                <w:sz w:val="22"/>
                <w:lang w:val="en-US"/>
              </w:rPr>
              <w:t>P-value (Without Ctrl. Var.)</w:t>
            </w:r>
          </w:p>
        </w:tc>
        <w:tc>
          <w:tcPr>
            <w:tcW w:w="0" w:type="auto"/>
            <w:shd w:val="clear" w:color="auto" w:fill="auto"/>
            <w:noWrap/>
            <w:hideMark/>
          </w:tcPr>
          <w:p w:rsidR="00F85C9B" w:rsidRPr="007B4E90" w:rsidRDefault="00F85C9B" w:rsidP="00F85D84">
            <w:pPr>
              <w:spacing w:line="240" w:lineRule="auto"/>
              <w:jc w:val="center"/>
              <w:rPr>
                <w:rFonts w:eastAsia="Times New Roman" w:cs="Times New Roman"/>
                <w:i/>
                <w:iCs/>
                <w:color w:val="000000"/>
                <w:sz w:val="22"/>
                <w:lang w:val="en-US"/>
              </w:rPr>
            </w:pPr>
            <w:r w:rsidRPr="007B4E90">
              <w:rPr>
                <w:rFonts w:eastAsia="Times New Roman" w:cs="Times New Roman"/>
                <w:i/>
                <w:iCs/>
                <w:color w:val="000000"/>
                <w:sz w:val="22"/>
                <w:lang w:val="en-US"/>
              </w:rPr>
              <w:t>P-value (Using ROE)</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BOD Size</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0.051</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0.338</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0.126</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Independent Members</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0.880</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0.966</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0.817</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CEO Duality</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0.063</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0.255</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0.251</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Expert/Professional</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0.026</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0.057</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0.086</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Audit Com. Size</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0.039</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0.007</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0.057</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Independent Members</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0.809</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0.393</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0.097</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Expert/Professional</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0.245</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0.116</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0.784</w:t>
            </w:r>
          </w:p>
        </w:tc>
      </w:tr>
      <w:tr w:rsidR="00F85C9B" w:rsidRPr="007B4E90" w:rsidTr="00F85D84">
        <w:trPr>
          <w:trHeight w:val="300"/>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Firm Size</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0.058</w:t>
            </w:r>
          </w:p>
        </w:tc>
        <w:tc>
          <w:tcPr>
            <w:tcW w:w="0" w:type="auto"/>
            <w:shd w:val="clear" w:color="auto" w:fill="auto"/>
            <w:noWrap/>
            <w:vAlign w:val="center"/>
            <w:hideMark/>
          </w:tcPr>
          <w:p w:rsidR="00F85C9B" w:rsidRPr="00AD3294" w:rsidRDefault="00F85C9B" w:rsidP="00F85D84">
            <w:pPr>
              <w:spacing w:line="240" w:lineRule="auto"/>
              <w:jc w:val="center"/>
              <w:rPr>
                <w:rFonts w:eastAsia="Times New Roman" w:cs="Times New Roman"/>
                <w:color w:val="000000"/>
                <w:sz w:val="22"/>
                <w:lang w:val="en-US"/>
              </w:rPr>
            </w:pPr>
            <w:r w:rsidRPr="00AD3294">
              <w:rPr>
                <w:rFonts w:eastAsia="Times New Roman" w:cs="Times New Roman"/>
                <w:color w:val="000000"/>
                <w:sz w:val="22"/>
                <w:lang w:val="en-US"/>
              </w:rPr>
              <w:t>-</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0.007</w:t>
            </w:r>
          </w:p>
        </w:tc>
      </w:tr>
      <w:tr w:rsidR="00F85C9B" w:rsidRPr="007B4E90" w:rsidTr="00F85D84">
        <w:trPr>
          <w:trHeight w:val="315"/>
        </w:trPr>
        <w:tc>
          <w:tcPr>
            <w:tcW w:w="0" w:type="auto"/>
            <w:shd w:val="clear" w:color="auto" w:fill="auto"/>
            <w:noWrap/>
            <w:vAlign w:val="center"/>
            <w:hideMark/>
          </w:tcPr>
          <w:p w:rsidR="00F85C9B" w:rsidRPr="007B4E90" w:rsidRDefault="00F85C9B" w:rsidP="00F85D84">
            <w:pPr>
              <w:spacing w:line="240" w:lineRule="auto"/>
              <w:jc w:val="center"/>
              <w:rPr>
                <w:rFonts w:eastAsia="Times New Roman" w:cs="Times New Roman"/>
                <w:color w:val="000000"/>
                <w:sz w:val="22"/>
                <w:lang w:val="en-US"/>
              </w:rPr>
            </w:pPr>
            <w:r w:rsidRPr="007B4E90">
              <w:rPr>
                <w:rFonts w:eastAsia="Times New Roman" w:cs="Times New Roman"/>
                <w:color w:val="000000"/>
                <w:sz w:val="22"/>
                <w:lang w:val="en-US"/>
              </w:rPr>
              <w:t>Leverage</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0.148</w:t>
            </w:r>
          </w:p>
        </w:tc>
        <w:tc>
          <w:tcPr>
            <w:tcW w:w="0" w:type="auto"/>
            <w:shd w:val="clear" w:color="auto" w:fill="auto"/>
            <w:noWrap/>
            <w:vAlign w:val="center"/>
            <w:hideMark/>
          </w:tcPr>
          <w:p w:rsidR="00F85C9B" w:rsidRPr="00AD3294" w:rsidRDefault="00F85C9B" w:rsidP="00F85D84">
            <w:pPr>
              <w:spacing w:line="240" w:lineRule="auto"/>
              <w:jc w:val="center"/>
              <w:rPr>
                <w:rFonts w:eastAsia="Times New Roman" w:cs="Times New Roman"/>
                <w:color w:val="000000"/>
                <w:sz w:val="22"/>
                <w:lang w:val="en-US"/>
              </w:rPr>
            </w:pPr>
            <w:r w:rsidRPr="00AD3294">
              <w:rPr>
                <w:rFonts w:eastAsia="Times New Roman" w:cs="Times New Roman"/>
                <w:color w:val="000000"/>
                <w:sz w:val="22"/>
                <w:lang w:val="en-US"/>
              </w:rPr>
              <w:t>-</w:t>
            </w:r>
          </w:p>
        </w:tc>
        <w:tc>
          <w:tcPr>
            <w:tcW w:w="0" w:type="auto"/>
            <w:shd w:val="clear" w:color="auto" w:fill="auto"/>
            <w:noWrap/>
            <w:vAlign w:val="bottom"/>
            <w:hideMark/>
          </w:tcPr>
          <w:p w:rsidR="00F85C9B" w:rsidRPr="00AD3294" w:rsidRDefault="00F85C9B" w:rsidP="00F85D84">
            <w:pPr>
              <w:spacing w:line="240" w:lineRule="auto"/>
              <w:jc w:val="right"/>
              <w:rPr>
                <w:rFonts w:eastAsia="Times New Roman" w:cs="Times New Roman"/>
                <w:color w:val="000000"/>
                <w:sz w:val="22"/>
                <w:lang w:val="en-US"/>
              </w:rPr>
            </w:pPr>
            <w:r>
              <w:rPr>
                <w:rFonts w:eastAsia="Times New Roman" w:cs="Times New Roman"/>
                <w:color w:val="000000"/>
                <w:sz w:val="22"/>
                <w:lang w:val="en-US"/>
              </w:rPr>
              <w:t>0.652</w:t>
            </w:r>
          </w:p>
        </w:tc>
      </w:tr>
    </w:tbl>
    <w:p w:rsidR="009E4F0E" w:rsidRDefault="009E4F0E" w:rsidP="00126842">
      <w:pPr>
        <w:jc w:val="both"/>
      </w:pPr>
    </w:p>
    <w:p w:rsidR="00246FED" w:rsidRDefault="00381140" w:rsidP="00126842">
      <w:pPr>
        <w:jc w:val="both"/>
      </w:pPr>
      <w:r>
        <w:t xml:space="preserve">From the above sensitivity analysis we can conclude </w:t>
      </w:r>
      <w:r w:rsidR="009252BE">
        <w:t>that there are less significant changes available between main regression and further analysed regressions using different conditions of dependent variables</w:t>
      </w:r>
      <w:r w:rsidR="003A26D5">
        <w:t>.</w:t>
      </w:r>
    </w:p>
    <w:p w:rsidR="00332573" w:rsidRDefault="00332573" w:rsidP="00126842">
      <w:pPr>
        <w:jc w:val="both"/>
      </w:pPr>
    </w:p>
    <w:p w:rsidR="00EB070C" w:rsidRDefault="00EB070C" w:rsidP="00126842">
      <w:pPr>
        <w:jc w:val="both"/>
      </w:pPr>
      <w:r>
        <w:br w:type="page"/>
      </w:r>
    </w:p>
    <w:p w:rsidR="00AF299E" w:rsidRPr="00CF1866" w:rsidRDefault="001C6427" w:rsidP="00CF1866">
      <w:pPr>
        <w:pBdr>
          <w:bottom w:val="single" w:sz="4" w:space="1" w:color="auto"/>
        </w:pBdr>
        <w:jc w:val="center"/>
        <w:rPr>
          <w:b/>
          <w:sz w:val="32"/>
        </w:rPr>
      </w:pPr>
      <w:r w:rsidRPr="00CF1866">
        <w:rPr>
          <w:b/>
          <w:sz w:val="32"/>
        </w:rPr>
        <w:lastRenderedPageBreak/>
        <w:t>CHAPTER SIX: RECOMMENDATION AND CONCLUSION</w:t>
      </w:r>
    </w:p>
    <w:p w:rsidR="001C6427" w:rsidRDefault="001C6427" w:rsidP="00AF299E">
      <w:pPr>
        <w:rPr>
          <w:b/>
        </w:rPr>
      </w:pPr>
    </w:p>
    <w:p w:rsidR="006D1989" w:rsidRDefault="006D1989">
      <w:pPr>
        <w:spacing w:after="160" w:line="259" w:lineRule="auto"/>
        <w:rPr>
          <w:b/>
        </w:rPr>
      </w:pPr>
    </w:p>
    <w:p w:rsidR="006D1989" w:rsidRDefault="006D1989">
      <w:pPr>
        <w:spacing w:after="160" w:line="259" w:lineRule="auto"/>
        <w:rPr>
          <w:b/>
        </w:rPr>
      </w:pPr>
    </w:p>
    <w:p w:rsidR="00CF1866" w:rsidRDefault="006D1989">
      <w:pPr>
        <w:spacing w:after="160" w:line="259" w:lineRule="auto"/>
        <w:rPr>
          <w:b/>
        </w:rPr>
      </w:pPr>
      <w:r>
        <w:rPr>
          <w:b/>
        </w:rPr>
        <w:t xml:space="preserve"> </w:t>
      </w:r>
      <w:r w:rsidR="00CF1866">
        <w:rPr>
          <w:b/>
        </w:rPr>
        <w:br w:type="page"/>
      </w:r>
    </w:p>
    <w:p w:rsidR="001C6427" w:rsidRPr="00C015EE" w:rsidRDefault="00E92E89" w:rsidP="00EB070C">
      <w:pPr>
        <w:pStyle w:val="Heading1"/>
        <w:rPr>
          <w:rFonts w:ascii="Times New Roman" w:hAnsi="Times New Roman" w:cs="Times New Roman"/>
        </w:rPr>
      </w:pPr>
      <w:bookmarkStart w:id="31" w:name="_Toc24748228"/>
      <w:r w:rsidRPr="00C015EE">
        <w:rPr>
          <w:rFonts w:ascii="Times New Roman" w:hAnsi="Times New Roman" w:cs="Times New Roman"/>
        </w:rPr>
        <w:lastRenderedPageBreak/>
        <w:t>6.1 RECOMMENDATIONS</w:t>
      </w:r>
      <w:bookmarkEnd w:id="31"/>
    </w:p>
    <w:p w:rsidR="00CF1866" w:rsidRDefault="00CF1866" w:rsidP="00772D12">
      <w:pPr>
        <w:jc w:val="both"/>
      </w:pPr>
      <w:r w:rsidRPr="00772D12">
        <w:t>The chapter is prepared to suggest few ideas for the betterment of the Pharmaceuticals companies of Bangladesh as it has become the number one products of the year</w:t>
      </w:r>
      <w:r w:rsidR="00772D12">
        <w:t xml:space="preserve"> in 2018. To improve the profitability, we have found that there are several corporate governance variable that are related with the profitability variables, that means if the corporate governance variables can be improved, a</w:t>
      </w:r>
      <w:r w:rsidR="005A2D30">
        <w:t>n</w:t>
      </w:r>
      <w:r w:rsidR="00772D12">
        <w:t xml:space="preserve"> impact will be on those profitability variables. There are few suggestions to improve the corporate governance and profitability variables.</w:t>
      </w:r>
    </w:p>
    <w:p w:rsidR="001F3CFE" w:rsidRDefault="001F3CFE" w:rsidP="00772D12">
      <w:pPr>
        <w:jc w:val="both"/>
      </w:pPr>
    </w:p>
    <w:p w:rsidR="00772D12" w:rsidRDefault="005A2D30" w:rsidP="005A2D30">
      <w:pPr>
        <w:pStyle w:val="ListParagraph"/>
        <w:numPr>
          <w:ilvl w:val="0"/>
          <w:numId w:val="34"/>
        </w:numPr>
        <w:jc w:val="both"/>
      </w:pPr>
      <w:r>
        <w:t>First of all, the companies should follow and ensure the Bangladesh bank’s guideline of corporate governance policy in the corporate culture such as each company has to make one independent director if the company have five or less directors.</w:t>
      </w:r>
    </w:p>
    <w:p w:rsidR="005A2D30" w:rsidRDefault="005A2D30" w:rsidP="005A2D30">
      <w:pPr>
        <w:pStyle w:val="ListParagraph"/>
        <w:numPr>
          <w:ilvl w:val="0"/>
          <w:numId w:val="34"/>
        </w:numPr>
        <w:jc w:val="both"/>
      </w:pPr>
      <w:r w:rsidRPr="005A2D30">
        <w:t xml:space="preserve">Better information means better decisions, and no doubt better decisions can make a company successful. Therefore, the </w:t>
      </w:r>
      <w:r w:rsidR="00A615A8">
        <w:t>respected</w:t>
      </w:r>
      <w:r w:rsidRPr="005A2D30">
        <w:t xml:space="preserve"> board of directors</w:t>
      </w:r>
      <w:r w:rsidR="00A615A8">
        <w:t xml:space="preserve"> of pharmaceutical companies</w:t>
      </w:r>
      <w:r w:rsidRPr="005A2D30">
        <w:t xml:space="preserve"> will provide management with information that the executive director or management team deems necessary. But </w:t>
      </w:r>
      <w:r w:rsidR="00A615A8">
        <w:t>board of directors</w:t>
      </w:r>
      <w:r w:rsidRPr="005A2D30">
        <w:t xml:space="preserve"> don't have</w:t>
      </w:r>
      <w:r w:rsidR="00A615A8" w:rsidRPr="005A2D30">
        <w:t xml:space="preserve"> all</w:t>
      </w:r>
      <w:r w:rsidRPr="005A2D30">
        <w:t xml:space="preserve"> the same information requirements because they differ in </w:t>
      </w:r>
      <w:r w:rsidR="00A615A8" w:rsidRPr="005A2D30">
        <w:t>experience</w:t>
      </w:r>
      <w:r w:rsidR="00A615A8">
        <w:t xml:space="preserve">, </w:t>
      </w:r>
      <w:r w:rsidRPr="005A2D30">
        <w:t xml:space="preserve">skills, and </w:t>
      </w:r>
      <w:r w:rsidR="00A615A8">
        <w:t>knowledge</w:t>
      </w:r>
      <w:r w:rsidRPr="005A2D30">
        <w:t xml:space="preserve">. First, </w:t>
      </w:r>
      <w:r w:rsidR="00A615A8">
        <w:t>director</w:t>
      </w:r>
      <w:r w:rsidRPr="005A2D30">
        <w:t xml:space="preserve">s must be able to find the answers to the questions </w:t>
      </w:r>
      <w:r w:rsidR="00A615A8">
        <w:t>that the management requires</w:t>
      </w:r>
      <w:r w:rsidRPr="005A2D30">
        <w:t>. Therefore, it is recommended to use an independent professional advisory policy.</w:t>
      </w:r>
    </w:p>
    <w:p w:rsidR="00A615A8" w:rsidRDefault="00A615A8" w:rsidP="00A615A8">
      <w:pPr>
        <w:pStyle w:val="ListParagraph"/>
        <w:numPr>
          <w:ilvl w:val="0"/>
          <w:numId w:val="34"/>
        </w:numPr>
        <w:jc w:val="both"/>
      </w:pPr>
      <w:r w:rsidRPr="00A615A8">
        <w:t>In most cases, one of the main functions of the board is to appoint, review, process and replace (if necessary) executive directors. The relationship with the CEO/board is critical to effective corporate governance because it is the link between the board's role in determining the strategic direction of the organization and the role of management in achieving company goals.</w:t>
      </w:r>
    </w:p>
    <w:p w:rsidR="00A615A8" w:rsidRDefault="00A615A8" w:rsidP="00A615A8">
      <w:pPr>
        <w:pStyle w:val="ListParagraph"/>
        <w:numPr>
          <w:ilvl w:val="0"/>
          <w:numId w:val="34"/>
        </w:numPr>
        <w:jc w:val="both"/>
      </w:pPr>
      <w:r w:rsidRPr="00A615A8">
        <w:t>The board must strike a balance between compliance (for example, compliance with codes of conduct, regulations, and laws) and board performance (for example, by developing strategies and developing policies to improve profitability and organizational performance). As part of this process, the committee must determine its location and understanding of the main functions it performs (as opposed to management's functions). These specifications may vary from one card to another. Knowing the role of the board and knowing who is doing what is going on is a great help in maintaining a good relationship between the board and management.</w:t>
      </w:r>
    </w:p>
    <w:p w:rsidR="00A615A8" w:rsidRDefault="00A615A8" w:rsidP="00A615A8">
      <w:pPr>
        <w:pStyle w:val="ListParagraph"/>
        <w:numPr>
          <w:ilvl w:val="0"/>
          <w:numId w:val="34"/>
        </w:numPr>
        <w:jc w:val="both"/>
      </w:pPr>
      <w:r w:rsidRPr="00A615A8">
        <w:lastRenderedPageBreak/>
        <w:t>Monitoring the organization's profitability variables is the basic function of the board of directors, and legal compliance is an important aspect of the board's supervisory role. It ensures that the company's decision-making process is in line with the pharmaceutical company's strategy and the owner's expectations. To this end, it is best to identify the main drivers of profitability in the organization and develop appropriate measures to determine its success. As a board of directors, directors must establish a consistent format for the reports they control to ensure that all reportable issues are effectively reported.</w:t>
      </w:r>
    </w:p>
    <w:p w:rsidR="00A615A8" w:rsidRPr="00772D12" w:rsidRDefault="00A615A8" w:rsidP="00A615A8">
      <w:pPr>
        <w:pStyle w:val="ListParagraph"/>
        <w:numPr>
          <w:ilvl w:val="0"/>
          <w:numId w:val="34"/>
        </w:numPr>
        <w:jc w:val="both"/>
      </w:pPr>
      <w:r w:rsidRPr="00A615A8">
        <w:t xml:space="preserve">It is now widely accepted that the </w:t>
      </w:r>
      <w:r>
        <w:t>board of directors</w:t>
      </w:r>
      <w:r w:rsidRPr="00A615A8">
        <w:t xml:space="preserve"> plays an important role in the development and adoption of the strategic direction of the organization. The extent to which the</w:t>
      </w:r>
      <w:r>
        <w:t xml:space="preserve"> board of directors</w:t>
      </w:r>
      <w:r w:rsidRPr="00A615A8">
        <w:t xml:space="preserve"> contributes to the strategy varies from approval to development of other strategies. Each </w:t>
      </w:r>
      <w:r>
        <w:t xml:space="preserve">audit </w:t>
      </w:r>
      <w:r w:rsidRPr="00A615A8">
        <w:t>committee must identify the right position and clarify this understanding with management.</w:t>
      </w:r>
    </w:p>
    <w:p w:rsidR="001C6427" w:rsidRDefault="001C6427" w:rsidP="00AF299E">
      <w:pPr>
        <w:rPr>
          <w:b/>
        </w:rPr>
      </w:pPr>
    </w:p>
    <w:p w:rsidR="00A615A8" w:rsidRDefault="00A615A8">
      <w:pPr>
        <w:spacing w:after="160" w:line="259" w:lineRule="auto"/>
        <w:rPr>
          <w:b/>
        </w:rPr>
      </w:pPr>
      <w:r>
        <w:rPr>
          <w:b/>
        </w:rPr>
        <w:br w:type="page"/>
      </w:r>
    </w:p>
    <w:p w:rsidR="00A615A8" w:rsidRPr="00352634" w:rsidRDefault="00E92E89" w:rsidP="00E92E89">
      <w:pPr>
        <w:pStyle w:val="Heading1"/>
        <w:rPr>
          <w:rFonts w:ascii="Times New Roman" w:hAnsi="Times New Roman" w:cs="Times New Roman"/>
        </w:rPr>
      </w:pPr>
      <w:bookmarkStart w:id="32" w:name="_Toc24748229"/>
      <w:r w:rsidRPr="00352634">
        <w:rPr>
          <w:rFonts w:ascii="Times New Roman" w:hAnsi="Times New Roman" w:cs="Times New Roman"/>
        </w:rPr>
        <w:lastRenderedPageBreak/>
        <w:t>6.2 CONCLUSION</w:t>
      </w:r>
      <w:bookmarkEnd w:id="32"/>
    </w:p>
    <w:p w:rsidR="00B06474" w:rsidRDefault="00A615A8" w:rsidP="00B06474">
      <w:pPr>
        <w:jc w:val="both"/>
        <w:rPr>
          <w:rFonts w:cs="Times New Roman"/>
          <w:szCs w:val="24"/>
        </w:rPr>
      </w:pPr>
      <w:r w:rsidRPr="00B06474">
        <w:t>The analysis of the report shows that not all the</w:t>
      </w:r>
      <w:r w:rsidR="00B06474" w:rsidRPr="00B06474">
        <w:t xml:space="preserve"> corporate governance</w:t>
      </w:r>
      <w:r w:rsidRPr="00B06474">
        <w:t xml:space="preserve"> variables have influence on the pharmaceutical firms each profitability variables. Rather, </w:t>
      </w:r>
      <w:r w:rsidR="00B06474" w:rsidRPr="00B06474">
        <w:t xml:space="preserve">there are at least one variable of corporate governance that have direct influences on the firm’s each profitability variables. The </w:t>
      </w:r>
      <w:r w:rsidR="00246FED">
        <w:t>multiple</w:t>
      </w:r>
      <w:r w:rsidR="00B06474" w:rsidRPr="00B06474">
        <w:t xml:space="preserve"> regression analysis shows that (1) </w:t>
      </w:r>
      <w:r w:rsidR="00B06474" w:rsidRPr="00B06474">
        <w:rPr>
          <w:rFonts w:cs="Times New Roman"/>
          <w:szCs w:val="24"/>
        </w:rPr>
        <w:t xml:space="preserve">Size of the board of directors has the significant impacts on the </w:t>
      </w:r>
      <w:r w:rsidR="00BF3674">
        <w:rPr>
          <w:rFonts w:cs="Times New Roman"/>
          <w:szCs w:val="24"/>
        </w:rPr>
        <w:t>ROA</w:t>
      </w:r>
      <w:r w:rsidR="00246FED">
        <w:rPr>
          <w:rFonts w:cs="Times New Roman"/>
          <w:szCs w:val="24"/>
        </w:rPr>
        <w:t>, (2) I</w:t>
      </w:r>
      <w:r w:rsidR="00B06474" w:rsidRPr="00B06474">
        <w:rPr>
          <w:rFonts w:cs="Times New Roman"/>
          <w:szCs w:val="24"/>
        </w:rPr>
        <w:t xml:space="preserve">ndependent members from the board of directors have </w:t>
      </w:r>
      <w:r w:rsidR="00332573">
        <w:rPr>
          <w:rFonts w:cs="Times New Roman"/>
          <w:szCs w:val="24"/>
        </w:rPr>
        <w:t xml:space="preserve">negative influence over the </w:t>
      </w:r>
      <w:r w:rsidR="00BF3674">
        <w:rPr>
          <w:rFonts w:cs="Times New Roman"/>
          <w:szCs w:val="24"/>
        </w:rPr>
        <w:t>ROA</w:t>
      </w:r>
      <w:r w:rsidR="00B06474" w:rsidRPr="00B06474">
        <w:rPr>
          <w:rFonts w:cs="Times New Roman"/>
          <w:szCs w:val="24"/>
        </w:rPr>
        <w:t>,</w:t>
      </w:r>
      <w:r w:rsidR="00B06474" w:rsidRPr="00B06474">
        <w:t xml:space="preserve"> (3) </w:t>
      </w:r>
      <w:r w:rsidR="00B06474" w:rsidRPr="00B06474">
        <w:rPr>
          <w:rFonts w:cs="Times New Roman"/>
          <w:szCs w:val="24"/>
        </w:rPr>
        <w:t xml:space="preserve">Independent members and CEO duality from board of </w:t>
      </w:r>
      <w:r w:rsidR="00332573">
        <w:rPr>
          <w:rFonts w:cs="Times New Roman"/>
          <w:szCs w:val="24"/>
        </w:rPr>
        <w:t xml:space="preserve">directors </w:t>
      </w:r>
      <w:r w:rsidR="00B06474" w:rsidRPr="00B06474">
        <w:rPr>
          <w:rFonts w:cs="Times New Roman"/>
          <w:szCs w:val="24"/>
        </w:rPr>
        <w:t>have positive</w:t>
      </w:r>
      <w:r w:rsidR="00332573">
        <w:rPr>
          <w:rFonts w:cs="Times New Roman"/>
          <w:szCs w:val="24"/>
        </w:rPr>
        <w:t xml:space="preserve"> and significantly large</w:t>
      </w:r>
      <w:r w:rsidR="00B06474" w:rsidRPr="00B06474">
        <w:rPr>
          <w:rFonts w:cs="Times New Roman"/>
          <w:szCs w:val="24"/>
        </w:rPr>
        <w:t xml:space="preserve"> impact on the </w:t>
      </w:r>
      <w:r w:rsidR="00332573">
        <w:rPr>
          <w:rFonts w:cs="Times New Roman"/>
          <w:szCs w:val="24"/>
        </w:rPr>
        <w:t>firms profitability</w:t>
      </w:r>
      <w:r w:rsidR="00B06474" w:rsidRPr="00B06474">
        <w:t xml:space="preserve">, (4) </w:t>
      </w:r>
      <w:r w:rsidR="00332573">
        <w:rPr>
          <w:rFonts w:cs="Times New Roman"/>
          <w:szCs w:val="24"/>
        </w:rPr>
        <w:t>T</w:t>
      </w:r>
      <w:r w:rsidR="00B06474" w:rsidRPr="00B06474">
        <w:rPr>
          <w:rFonts w:cs="Times New Roman"/>
          <w:szCs w:val="24"/>
        </w:rPr>
        <w:t xml:space="preserve">he size of </w:t>
      </w:r>
      <w:r w:rsidR="00332573">
        <w:rPr>
          <w:rFonts w:cs="Times New Roman"/>
          <w:szCs w:val="24"/>
        </w:rPr>
        <w:t xml:space="preserve">audit committee </w:t>
      </w:r>
      <w:r w:rsidR="00B06474" w:rsidRPr="00B06474">
        <w:rPr>
          <w:rFonts w:cs="Times New Roman"/>
          <w:szCs w:val="24"/>
        </w:rPr>
        <w:t xml:space="preserve">has significant impact on the </w:t>
      </w:r>
      <w:r w:rsidR="00332573">
        <w:rPr>
          <w:rFonts w:cs="Times New Roman"/>
          <w:szCs w:val="24"/>
        </w:rPr>
        <w:t>profitability</w:t>
      </w:r>
      <w:r w:rsidR="00B06474" w:rsidRPr="00B06474">
        <w:rPr>
          <w:rFonts w:cs="Times New Roman"/>
          <w:szCs w:val="24"/>
        </w:rPr>
        <w:t xml:space="preserve"> </w:t>
      </w:r>
      <w:r w:rsidR="00B06474" w:rsidRPr="00B06474">
        <w:t xml:space="preserve">and, (5) </w:t>
      </w:r>
      <w:r w:rsidR="00C64489">
        <w:rPr>
          <w:rFonts w:cs="Times New Roman"/>
          <w:szCs w:val="24"/>
        </w:rPr>
        <w:t xml:space="preserve">The experts in the audit committee has significantly negative impacts on the firms profitability means when experts in AC will increase by 1 person, the firms </w:t>
      </w:r>
      <w:r w:rsidR="00BF3674">
        <w:rPr>
          <w:rFonts w:cs="Times New Roman"/>
          <w:szCs w:val="24"/>
        </w:rPr>
        <w:t>ROA</w:t>
      </w:r>
      <w:r w:rsidR="00C64489">
        <w:rPr>
          <w:rFonts w:cs="Times New Roman"/>
          <w:szCs w:val="24"/>
        </w:rPr>
        <w:t xml:space="preserve"> will decrease by 4.76%. However, it is found that the control variables (Total Assets and Leverage) has less impact while determining the profitability.</w:t>
      </w:r>
    </w:p>
    <w:p w:rsidR="00B06474" w:rsidRDefault="00B06474" w:rsidP="00B06474">
      <w:pPr>
        <w:jc w:val="both"/>
        <w:rPr>
          <w:rFonts w:cs="Times New Roman"/>
          <w:szCs w:val="24"/>
        </w:rPr>
      </w:pPr>
    </w:p>
    <w:p w:rsidR="00B06474" w:rsidRPr="00B06474" w:rsidRDefault="00B06474" w:rsidP="00B06474">
      <w:pPr>
        <w:jc w:val="both"/>
      </w:pPr>
      <w:r>
        <w:rPr>
          <w:rFonts w:cs="Times New Roman"/>
          <w:szCs w:val="24"/>
        </w:rPr>
        <w:t xml:space="preserve">The project report has finally analysed the influences of corporate governance on the profitability of 17 listed pharmaceuticals companies of Bangladesh and there are also few recommendations are also provided that are shared </w:t>
      </w:r>
      <w:r w:rsidR="00E92E89">
        <w:rPr>
          <w:rFonts w:cs="Times New Roman"/>
          <w:szCs w:val="24"/>
        </w:rPr>
        <w:t>that are given from my academic knowledge. Proper improvement of the corporate governance policy from the suggested discussions can be improve the profitability drivers of the pharmaceuticals companies.</w:t>
      </w:r>
    </w:p>
    <w:p w:rsidR="00332573" w:rsidRDefault="00332573">
      <w:pPr>
        <w:spacing w:after="160" w:line="259" w:lineRule="auto"/>
        <w:rPr>
          <w:b/>
        </w:rPr>
      </w:pPr>
    </w:p>
    <w:p w:rsidR="00C64489" w:rsidRDefault="00C64489">
      <w:pPr>
        <w:spacing w:after="160" w:line="259" w:lineRule="auto"/>
        <w:rPr>
          <w:rFonts w:eastAsiaTheme="majorEastAsia" w:cstheme="majorBidi"/>
          <w:b/>
          <w:sz w:val="26"/>
          <w:szCs w:val="26"/>
        </w:rPr>
      </w:pPr>
      <w:r>
        <w:br w:type="page"/>
      </w:r>
    </w:p>
    <w:p w:rsidR="00AF299E" w:rsidRPr="00352634" w:rsidRDefault="001C6427" w:rsidP="00FA1A22">
      <w:pPr>
        <w:pStyle w:val="Heading2"/>
        <w:jc w:val="center"/>
        <w:rPr>
          <w:color w:val="auto"/>
          <w:sz w:val="28"/>
          <w:szCs w:val="28"/>
        </w:rPr>
      </w:pPr>
      <w:bookmarkStart w:id="33" w:name="_Toc24748230"/>
      <w:r w:rsidRPr="00352634">
        <w:rPr>
          <w:color w:val="auto"/>
          <w:sz w:val="28"/>
          <w:szCs w:val="28"/>
        </w:rPr>
        <w:lastRenderedPageBreak/>
        <w:t>REFERENCE</w:t>
      </w:r>
      <w:bookmarkEnd w:id="33"/>
    </w:p>
    <w:p w:rsidR="008B48E7" w:rsidRPr="00FA1A22" w:rsidRDefault="008B48E7" w:rsidP="008B48E7">
      <w:pPr>
        <w:ind w:left="908" w:hanging="851"/>
        <w:contextualSpacing/>
        <w:jc w:val="both"/>
        <w:rPr>
          <w:szCs w:val="24"/>
        </w:rPr>
      </w:pPr>
      <w:r w:rsidRPr="00FA1A22">
        <w:rPr>
          <w:szCs w:val="24"/>
        </w:rPr>
        <w:t xml:space="preserve">Aggarwal, P. (2013). Impact of Corporate Governance on Corporate Financial Performance. </w:t>
      </w:r>
      <w:r w:rsidRPr="005E393D">
        <w:rPr>
          <w:i/>
          <w:szCs w:val="24"/>
        </w:rPr>
        <w:t>IOSR Journal of Business and Management (IOSR-JBM), 13</w:t>
      </w:r>
      <w:r>
        <w:rPr>
          <w:szCs w:val="24"/>
        </w:rPr>
        <w:t xml:space="preserve">(3), 01-05. </w:t>
      </w:r>
    </w:p>
    <w:p w:rsidR="008B48E7" w:rsidRPr="00FA1A22" w:rsidRDefault="008B48E7" w:rsidP="008B48E7">
      <w:pPr>
        <w:ind w:left="908" w:hanging="851"/>
        <w:contextualSpacing/>
        <w:jc w:val="both"/>
        <w:rPr>
          <w:szCs w:val="24"/>
        </w:rPr>
      </w:pPr>
      <w:r w:rsidRPr="00FA1A22">
        <w:rPr>
          <w:szCs w:val="24"/>
        </w:rPr>
        <w:t xml:space="preserve">Aras, G., &amp; Crowther, D. (2008). Governance and sustainability: An investigation into the relationship between corporate governance and corporate sustainability. </w:t>
      </w:r>
      <w:r w:rsidRPr="009C724F">
        <w:rPr>
          <w:i/>
          <w:szCs w:val="24"/>
        </w:rPr>
        <w:t>Management Decision, 46</w:t>
      </w:r>
      <w:r>
        <w:rPr>
          <w:szCs w:val="24"/>
        </w:rPr>
        <w:t xml:space="preserve">(3), 433-448. </w:t>
      </w:r>
    </w:p>
    <w:p w:rsidR="008B48E7" w:rsidRPr="00FA1A22" w:rsidRDefault="008B48E7" w:rsidP="008B48E7">
      <w:pPr>
        <w:ind w:left="908" w:hanging="851"/>
        <w:contextualSpacing/>
        <w:jc w:val="both"/>
        <w:rPr>
          <w:szCs w:val="24"/>
        </w:rPr>
      </w:pPr>
      <w:proofErr w:type="spellStart"/>
      <w:r w:rsidRPr="00FA1A22">
        <w:rPr>
          <w:szCs w:val="24"/>
        </w:rPr>
        <w:t>Ashbaugh-Skaife</w:t>
      </w:r>
      <w:proofErr w:type="spellEnd"/>
      <w:r w:rsidRPr="00FA1A22">
        <w:rPr>
          <w:szCs w:val="24"/>
        </w:rPr>
        <w:t xml:space="preserve">, H., &amp; </w:t>
      </w:r>
      <w:proofErr w:type="spellStart"/>
      <w:r w:rsidRPr="00FA1A22">
        <w:rPr>
          <w:szCs w:val="24"/>
        </w:rPr>
        <w:t>Lafond</w:t>
      </w:r>
      <w:proofErr w:type="spellEnd"/>
      <w:r w:rsidRPr="00FA1A22">
        <w:rPr>
          <w:szCs w:val="24"/>
        </w:rPr>
        <w:t>, R. (2006, August). Corporate Governance and the Cost of Equity Capital: An Analysis of U.S. and Non-U.S. Firms’ GMI Ratings. Retrieve</w:t>
      </w:r>
      <w:r>
        <w:rPr>
          <w:szCs w:val="24"/>
        </w:rPr>
        <w:t xml:space="preserve">d from </w:t>
      </w:r>
      <w:r w:rsidRPr="00FA1A22">
        <w:rPr>
          <w:szCs w:val="24"/>
        </w:rPr>
        <w:t>http://www.gmiratings.com/Performance.aspx</w:t>
      </w:r>
      <w:r>
        <w:rPr>
          <w:szCs w:val="24"/>
        </w:rPr>
        <w:t xml:space="preserve"> </w:t>
      </w:r>
    </w:p>
    <w:p w:rsidR="008B48E7" w:rsidRPr="00FA1A22" w:rsidRDefault="008B48E7" w:rsidP="008B48E7">
      <w:pPr>
        <w:ind w:left="908" w:hanging="851"/>
        <w:contextualSpacing/>
        <w:jc w:val="both"/>
        <w:rPr>
          <w:szCs w:val="24"/>
        </w:rPr>
      </w:pPr>
      <w:r w:rsidRPr="00FA1A22">
        <w:rPr>
          <w:szCs w:val="24"/>
        </w:rPr>
        <w:t xml:space="preserve">Azim, M. I. (2012). Corporate governance mechanisms and their impact on company performance: A structural equation model analysis. </w:t>
      </w:r>
      <w:r w:rsidRPr="00BB730D">
        <w:rPr>
          <w:i/>
          <w:szCs w:val="24"/>
        </w:rPr>
        <w:t>Australian Journal of Management, 37</w:t>
      </w:r>
      <w:r w:rsidRPr="00FA1A22">
        <w:rPr>
          <w:szCs w:val="24"/>
        </w:rPr>
        <w:t>(3), 481-505.</w:t>
      </w:r>
    </w:p>
    <w:p w:rsidR="008B48E7" w:rsidRPr="00FA1A22" w:rsidRDefault="008B48E7" w:rsidP="008B48E7">
      <w:pPr>
        <w:ind w:left="908" w:hanging="851"/>
        <w:contextualSpacing/>
        <w:jc w:val="both"/>
        <w:rPr>
          <w:szCs w:val="24"/>
        </w:rPr>
      </w:pPr>
      <w:proofErr w:type="spellStart"/>
      <w:r w:rsidRPr="00FA1A22">
        <w:rPr>
          <w:szCs w:val="24"/>
        </w:rPr>
        <w:t>Balasubramanian</w:t>
      </w:r>
      <w:proofErr w:type="spellEnd"/>
      <w:r w:rsidRPr="00FA1A22">
        <w:rPr>
          <w:szCs w:val="24"/>
        </w:rPr>
        <w:t xml:space="preserve">, B. N., Black, B. S., &amp; Khanna, V. S. (2008). Firm-Level Corporate Governance in Emerging Markets: A case study of India. </w:t>
      </w:r>
      <w:r w:rsidRPr="009833D7">
        <w:rPr>
          <w:i/>
          <w:szCs w:val="24"/>
        </w:rPr>
        <w:t>ECGI-Law Working Paper, 119</w:t>
      </w:r>
      <w:r w:rsidRPr="00FA1A22">
        <w:rPr>
          <w:szCs w:val="24"/>
        </w:rPr>
        <w:t>(2009), 08-011. Retrieved from http://papers.ssrn.com/sol3/papers.cfm?abstract_ id=992529</w:t>
      </w:r>
    </w:p>
    <w:p w:rsidR="008B48E7" w:rsidRDefault="008B48E7" w:rsidP="008B48E7">
      <w:pPr>
        <w:ind w:left="908" w:hanging="851"/>
        <w:contextualSpacing/>
        <w:jc w:val="both"/>
        <w:rPr>
          <w:szCs w:val="24"/>
        </w:rPr>
      </w:pPr>
      <w:r w:rsidRPr="00FA1A22">
        <w:rPr>
          <w:szCs w:val="24"/>
        </w:rPr>
        <w:t xml:space="preserve">Bangladesh Bank Corporate Governance Guidelines, Retrieved from: https://www.bb.org. </w:t>
      </w:r>
      <w:proofErr w:type="spellStart"/>
      <w:r w:rsidRPr="00FA1A22">
        <w:rPr>
          <w:szCs w:val="24"/>
        </w:rPr>
        <w:t>bd</w:t>
      </w:r>
      <w:proofErr w:type="spellEnd"/>
      <w:r w:rsidRPr="00FA1A22">
        <w:rPr>
          <w:szCs w:val="24"/>
        </w:rPr>
        <w:t>/</w:t>
      </w:r>
      <w:proofErr w:type="spellStart"/>
      <w:r w:rsidRPr="00FA1A22">
        <w:rPr>
          <w:szCs w:val="24"/>
        </w:rPr>
        <w:t>mediaroom</w:t>
      </w:r>
      <w:proofErr w:type="spellEnd"/>
      <w:r w:rsidRPr="00FA1A22">
        <w:rPr>
          <w:szCs w:val="24"/>
        </w:rPr>
        <w:t>/circulars/</w:t>
      </w:r>
      <w:proofErr w:type="spellStart"/>
      <w:r w:rsidRPr="00FA1A22">
        <w:rPr>
          <w:szCs w:val="24"/>
        </w:rPr>
        <w:t>brpd</w:t>
      </w:r>
      <w:proofErr w:type="spellEnd"/>
      <w:r w:rsidRPr="00FA1A22">
        <w:rPr>
          <w:szCs w:val="24"/>
        </w:rPr>
        <w:t>/oct272013brpde11.pdf</w:t>
      </w:r>
      <w:r>
        <w:rPr>
          <w:szCs w:val="24"/>
        </w:rPr>
        <w:t xml:space="preserve"> </w:t>
      </w:r>
    </w:p>
    <w:p w:rsidR="008B48E7" w:rsidRPr="00FA1A22" w:rsidRDefault="008B48E7" w:rsidP="008B48E7">
      <w:pPr>
        <w:ind w:left="908" w:hanging="851"/>
        <w:contextualSpacing/>
        <w:jc w:val="both"/>
        <w:rPr>
          <w:szCs w:val="24"/>
        </w:rPr>
      </w:pPr>
      <w:r w:rsidRPr="00FA1A22">
        <w:rPr>
          <w:szCs w:val="24"/>
        </w:rPr>
        <w:t xml:space="preserve">Brown, L. D., &amp; </w:t>
      </w:r>
      <w:proofErr w:type="spellStart"/>
      <w:r w:rsidRPr="00FA1A22">
        <w:rPr>
          <w:szCs w:val="24"/>
        </w:rPr>
        <w:t>Caylor</w:t>
      </w:r>
      <w:proofErr w:type="spellEnd"/>
      <w:r w:rsidRPr="00FA1A22">
        <w:rPr>
          <w:szCs w:val="24"/>
        </w:rPr>
        <w:t xml:space="preserve">, M. L. (2004). Corporate Governance Study: The Correlation between Corporate Governance and Company Performances. </w:t>
      </w:r>
      <w:r w:rsidRPr="00D94056">
        <w:rPr>
          <w:i/>
          <w:szCs w:val="24"/>
        </w:rPr>
        <w:t>Institutional Shareholder Services (ISS).</w:t>
      </w:r>
      <w:r w:rsidRPr="00FA1A22">
        <w:rPr>
          <w:szCs w:val="24"/>
        </w:rPr>
        <w:t xml:space="preserve"> Retrieved from http://www.stybelpeabody.com/ </w:t>
      </w:r>
      <w:proofErr w:type="spellStart"/>
      <w:r w:rsidRPr="00FA1A22">
        <w:rPr>
          <w:szCs w:val="24"/>
        </w:rPr>
        <w:t>issscoresandshareholder</w:t>
      </w:r>
      <w:proofErr w:type="spellEnd"/>
      <w:r w:rsidRPr="00FA1A22">
        <w:rPr>
          <w:szCs w:val="24"/>
        </w:rPr>
        <w:t xml:space="preserve"> value.pdf </w:t>
      </w:r>
    </w:p>
    <w:p w:rsidR="008B48E7" w:rsidRPr="00FA1A22" w:rsidRDefault="008B48E7" w:rsidP="008B48E7">
      <w:pPr>
        <w:ind w:left="908" w:hanging="851"/>
        <w:contextualSpacing/>
        <w:jc w:val="both"/>
        <w:rPr>
          <w:szCs w:val="24"/>
        </w:rPr>
      </w:pPr>
      <w:proofErr w:type="spellStart"/>
      <w:r w:rsidRPr="00FA1A22">
        <w:rPr>
          <w:szCs w:val="24"/>
        </w:rPr>
        <w:t>Chidambaran</w:t>
      </w:r>
      <w:proofErr w:type="spellEnd"/>
      <w:r w:rsidRPr="00FA1A22">
        <w:rPr>
          <w:szCs w:val="24"/>
        </w:rPr>
        <w:t xml:space="preserve">, N. K., </w:t>
      </w:r>
      <w:proofErr w:type="spellStart"/>
      <w:r w:rsidRPr="00FA1A22">
        <w:rPr>
          <w:szCs w:val="24"/>
        </w:rPr>
        <w:t>Palia</w:t>
      </w:r>
      <w:proofErr w:type="spellEnd"/>
      <w:r w:rsidRPr="00FA1A22">
        <w:rPr>
          <w:szCs w:val="24"/>
        </w:rPr>
        <w:t>, D., &amp; Zheng, Y. (2006). Does Better Corporate Governance “Cause” Better Firm Performance. Unpublished working paper.</w:t>
      </w:r>
    </w:p>
    <w:p w:rsidR="008B48E7" w:rsidRPr="00FA1A22" w:rsidRDefault="008B48E7" w:rsidP="008B48E7">
      <w:pPr>
        <w:ind w:left="908" w:hanging="851"/>
        <w:contextualSpacing/>
        <w:jc w:val="both"/>
        <w:rPr>
          <w:szCs w:val="24"/>
        </w:rPr>
      </w:pPr>
      <w:r w:rsidRPr="00FA1A22">
        <w:rPr>
          <w:szCs w:val="24"/>
        </w:rPr>
        <w:t xml:space="preserve">Core, J. E., </w:t>
      </w:r>
      <w:proofErr w:type="spellStart"/>
      <w:r w:rsidRPr="00FA1A22">
        <w:rPr>
          <w:szCs w:val="24"/>
        </w:rPr>
        <w:t>Guay</w:t>
      </w:r>
      <w:proofErr w:type="spellEnd"/>
      <w:r w:rsidRPr="00FA1A22">
        <w:rPr>
          <w:szCs w:val="24"/>
        </w:rPr>
        <w:t xml:space="preserve">, W. R., &amp; </w:t>
      </w:r>
      <w:proofErr w:type="spellStart"/>
      <w:r w:rsidRPr="00FA1A22">
        <w:rPr>
          <w:szCs w:val="24"/>
        </w:rPr>
        <w:t>Rusticus</w:t>
      </w:r>
      <w:proofErr w:type="spellEnd"/>
      <w:r w:rsidRPr="00FA1A22">
        <w:rPr>
          <w:szCs w:val="24"/>
        </w:rPr>
        <w:t xml:space="preserve">, T. O. (2006). Does weak governance cause weak stock returns? An examination of firm operating performance and investors' expectations. </w:t>
      </w:r>
      <w:r w:rsidRPr="001330C3">
        <w:rPr>
          <w:i/>
          <w:szCs w:val="24"/>
        </w:rPr>
        <w:t>The Journal of Finance, 61</w:t>
      </w:r>
      <w:r w:rsidRPr="00FA1A22">
        <w:rPr>
          <w:szCs w:val="24"/>
        </w:rPr>
        <w:t xml:space="preserve">(2), 655-687. </w:t>
      </w:r>
    </w:p>
    <w:p w:rsidR="008B48E7" w:rsidRDefault="008B48E7" w:rsidP="008B48E7">
      <w:pPr>
        <w:ind w:left="908" w:hanging="851"/>
        <w:contextualSpacing/>
        <w:jc w:val="both"/>
        <w:rPr>
          <w:szCs w:val="24"/>
        </w:rPr>
      </w:pPr>
      <w:r w:rsidRPr="00FA1A22">
        <w:rPr>
          <w:szCs w:val="24"/>
        </w:rPr>
        <w:t>Corporate governance and Profitability Information from the pharmaceutical company’s annual report.</w:t>
      </w:r>
      <w:r>
        <w:rPr>
          <w:szCs w:val="24"/>
        </w:rPr>
        <w:t xml:space="preserve"> </w:t>
      </w:r>
    </w:p>
    <w:p w:rsidR="008B48E7" w:rsidRPr="00FA1A22" w:rsidRDefault="008B48E7" w:rsidP="008B48E7">
      <w:pPr>
        <w:ind w:left="908" w:hanging="851"/>
        <w:contextualSpacing/>
        <w:jc w:val="both"/>
        <w:rPr>
          <w:szCs w:val="24"/>
        </w:rPr>
      </w:pPr>
      <w:proofErr w:type="spellStart"/>
      <w:r w:rsidRPr="00FA1A22">
        <w:rPr>
          <w:szCs w:val="24"/>
        </w:rPr>
        <w:t>Derwall</w:t>
      </w:r>
      <w:proofErr w:type="spellEnd"/>
      <w:r w:rsidRPr="00FA1A22">
        <w:rPr>
          <w:szCs w:val="24"/>
        </w:rPr>
        <w:t xml:space="preserve">, J., &amp; </w:t>
      </w:r>
      <w:proofErr w:type="spellStart"/>
      <w:r w:rsidRPr="00FA1A22">
        <w:rPr>
          <w:szCs w:val="24"/>
        </w:rPr>
        <w:t>Verwijmeren</w:t>
      </w:r>
      <w:proofErr w:type="spellEnd"/>
      <w:r w:rsidRPr="00FA1A22">
        <w:rPr>
          <w:szCs w:val="24"/>
        </w:rPr>
        <w:t xml:space="preserve">, P. (2007, January). Corporate governance and the cost of equity capital: Evidence from GMI’s governance rating. </w:t>
      </w:r>
      <w:r w:rsidRPr="004B55BB">
        <w:rPr>
          <w:i/>
          <w:szCs w:val="24"/>
        </w:rPr>
        <w:t>European Centre for Corporate Engagement (ECCE) Research</w:t>
      </w:r>
      <w:r w:rsidRPr="004B55BB">
        <w:rPr>
          <w:szCs w:val="24"/>
        </w:rPr>
        <w:t xml:space="preserve"> Note 06-01</w:t>
      </w:r>
      <w:r w:rsidRPr="00FA1A22">
        <w:rPr>
          <w:szCs w:val="24"/>
        </w:rPr>
        <w:t>. Retrieved from http://arno.unimaas.nl/show.cgi?fid=16114</w:t>
      </w:r>
    </w:p>
    <w:p w:rsidR="008B48E7" w:rsidRPr="00187D35" w:rsidRDefault="008B48E7" w:rsidP="008B48E7">
      <w:pPr>
        <w:ind w:left="908" w:hanging="851"/>
        <w:contextualSpacing/>
        <w:jc w:val="both"/>
        <w:rPr>
          <w:i/>
          <w:szCs w:val="24"/>
        </w:rPr>
      </w:pPr>
      <w:r w:rsidRPr="00FA1A22">
        <w:rPr>
          <w:szCs w:val="24"/>
        </w:rPr>
        <w:lastRenderedPageBreak/>
        <w:t xml:space="preserve">Eccles, R. G., </w:t>
      </w:r>
      <w:proofErr w:type="spellStart"/>
      <w:r w:rsidRPr="00FA1A22">
        <w:rPr>
          <w:szCs w:val="24"/>
        </w:rPr>
        <w:t>Ioannou</w:t>
      </w:r>
      <w:proofErr w:type="spellEnd"/>
      <w:r w:rsidRPr="00FA1A22">
        <w:rPr>
          <w:szCs w:val="24"/>
        </w:rPr>
        <w:t>, I., &amp;</w:t>
      </w:r>
      <w:r>
        <w:rPr>
          <w:szCs w:val="24"/>
        </w:rPr>
        <w:t xml:space="preserve"> </w:t>
      </w:r>
      <w:proofErr w:type="spellStart"/>
      <w:r w:rsidRPr="00FA1A22">
        <w:rPr>
          <w:szCs w:val="24"/>
        </w:rPr>
        <w:t>Serafeim</w:t>
      </w:r>
      <w:proofErr w:type="spellEnd"/>
      <w:r w:rsidRPr="00FA1A22">
        <w:rPr>
          <w:szCs w:val="24"/>
        </w:rPr>
        <w:t xml:space="preserve">, G. (2012). The impact of a corporate culture of sustainability on corporate </w:t>
      </w:r>
      <w:proofErr w:type="spellStart"/>
      <w:r w:rsidRPr="00FA1A22">
        <w:rPr>
          <w:szCs w:val="24"/>
        </w:rPr>
        <w:t>behavior</w:t>
      </w:r>
      <w:proofErr w:type="spellEnd"/>
      <w:r w:rsidRPr="00FA1A22">
        <w:rPr>
          <w:szCs w:val="24"/>
        </w:rPr>
        <w:t xml:space="preserve"> and performance (No. w17950). </w:t>
      </w:r>
      <w:r w:rsidRPr="00187D35">
        <w:rPr>
          <w:i/>
          <w:szCs w:val="24"/>
        </w:rPr>
        <w:t>National Bureau of Economic Research.</w:t>
      </w:r>
    </w:p>
    <w:p w:rsidR="008B48E7" w:rsidRPr="00FA1A22" w:rsidRDefault="008B48E7" w:rsidP="008B48E7">
      <w:pPr>
        <w:ind w:left="908" w:hanging="851"/>
        <w:contextualSpacing/>
        <w:jc w:val="both"/>
        <w:rPr>
          <w:szCs w:val="24"/>
        </w:rPr>
      </w:pPr>
      <w:proofErr w:type="spellStart"/>
      <w:r w:rsidRPr="00FA1A22">
        <w:rPr>
          <w:szCs w:val="24"/>
        </w:rPr>
        <w:t>Eisenhofer</w:t>
      </w:r>
      <w:proofErr w:type="spellEnd"/>
      <w:r w:rsidRPr="00FA1A22">
        <w:rPr>
          <w:szCs w:val="24"/>
        </w:rPr>
        <w:t>, J. W. (2010). Does Corporate Governance</w:t>
      </w:r>
      <w:r>
        <w:rPr>
          <w:szCs w:val="24"/>
        </w:rPr>
        <w:t xml:space="preserve"> Matter to Investment Returns? </w:t>
      </w:r>
      <w:r w:rsidRPr="00A215BC">
        <w:rPr>
          <w:i/>
          <w:szCs w:val="24"/>
        </w:rPr>
        <w:t xml:space="preserve">Grant &amp; </w:t>
      </w:r>
      <w:proofErr w:type="spellStart"/>
      <w:r w:rsidRPr="00A215BC">
        <w:rPr>
          <w:i/>
          <w:szCs w:val="24"/>
        </w:rPr>
        <w:t>Eisenhofer</w:t>
      </w:r>
      <w:proofErr w:type="spellEnd"/>
      <w:r w:rsidRPr="00A215BC">
        <w:rPr>
          <w:i/>
          <w:szCs w:val="24"/>
        </w:rPr>
        <w:t xml:space="preserve"> P.A</w:t>
      </w:r>
      <w:r w:rsidRPr="00FA1A22">
        <w:rPr>
          <w:szCs w:val="24"/>
        </w:rPr>
        <w:t>. Retrieved from http://www.gelaw.com/wpcontent/uploads/ 2011/05/ART_004A_corp_gover</w:t>
      </w:r>
      <w:r>
        <w:rPr>
          <w:szCs w:val="24"/>
        </w:rPr>
        <w:t xml:space="preserve">nance_colorchart.pdf </w:t>
      </w:r>
    </w:p>
    <w:p w:rsidR="008B48E7" w:rsidRPr="00FA1A22" w:rsidRDefault="008B48E7" w:rsidP="008B48E7">
      <w:pPr>
        <w:ind w:left="908" w:hanging="851"/>
        <w:contextualSpacing/>
        <w:jc w:val="both"/>
        <w:rPr>
          <w:szCs w:val="24"/>
        </w:rPr>
      </w:pPr>
      <w:r w:rsidRPr="00FA1A22">
        <w:rPr>
          <w:szCs w:val="24"/>
        </w:rPr>
        <w:t xml:space="preserve">G4 Sustainability Reporting Guidelines: Reporting Principles and Standard Disclosures. </w:t>
      </w:r>
      <w:r w:rsidRPr="009A5234">
        <w:rPr>
          <w:i/>
          <w:szCs w:val="24"/>
        </w:rPr>
        <w:t>Global Reporting Initiative</w:t>
      </w:r>
      <w:r w:rsidRPr="00FA1A22">
        <w:rPr>
          <w:szCs w:val="24"/>
        </w:rPr>
        <w:t xml:space="preserve">. Retrieved from https://www.globalreporting.org/resourcelibrary/GRIG4-Part1-Reporting-Principles-and-Standard-Disclosures.pdf </w:t>
      </w:r>
    </w:p>
    <w:p w:rsidR="008B48E7" w:rsidRPr="00FA1A22" w:rsidRDefault="008B48E7" w:rsidP="008B48E7">
      <w:pPr>
        <w:ind w:left="908" w:hanging="851"/>
        <w:contextualSpacing/>
        <w:jc w:val="both"/>
        <w:rPr>
          <w:szCs w:val="24"/>
        </w:rPr>
      </w:pPr>
      <w:r w:rsidRPr="00FA1A22">
        <w:rPr>
          <w:szCs w:val="24"/>
        </w:rPr>
        <w:t xml:space="preserve">Gompers, P., Ishii, J., &amp; </w:t>
      </w:r>
      <w:proofErr w:type="spellStart"/>
      <w:r w:rsidRPr="00FA1A22">
        <w:rPr>
          <w:szCs w:val="24"/>
        </w:rPr>
        <w:t>Metrick</w:t>
      </w:r>
      <w:proofErr w:type="spellEnd"/>
      <w:r w:rsidRPr="00FA1A22">
        <w:rPr>
          <w:szCs w:val="24"/>
        </w:rPr>
        <w:t xml:space="preserve">, A. (2003). Corporate governance and equity prices. </w:t>
      </w:r>
      <w:r w:rsidRPr="009970FE">
        <w:rPr>
          <w:i/>
          <w:szCs w:val="24"/>
        </w:rPr>
        <w:t>The Quarterly Journal of Economics, 118</w:t>
      </w:r>
      <w:r w:rsidRPr="00FA1A22">
        <w:rPr>
          <w:szCs w:val="24"/>
        </w:rPr>
        <w:t>(1), 107-156.</w:t>
      </w:r>
    </w:p>
    <w:p w:rsidR="008B48E7" w:rsidRPr="00FA1A22" w:rsidRDefault="008B48E7" w:rsidP="008B48E7">
      <w:pPr>
        <w:ind w:left="908" w:hanging="851"/>
        <w:contextualSpacing/>
        <w:jc w:val="both"/>
        <w:rPr>
          <w:szCs w:val="24"/>
        </w:rPr>
      </w:pPr>
      <w:r w:rsidRPr="00FA1A22">
        <w:rPr>
          <w:szCs w:val="24"/>
        </w:rPr>
        <w:t xml:space="preserve">Muhammad </w:t>
      </w:r>
      <w:proofErr w:type="spellStart"/>
      <w:r w:rsidRPr="00FA1A22">
        <w:rPr>
          <w:szCs w:val="24"/>
        </w:rPr>
        <w:t>Zahangir</w:t>
      </w:r>
      <w:proofErr w:type="spellEnd"/>
      <w:r w:rsidRPr="00FA1A22">
        <w:rPr>
          <w:szCs w:val="24"/>
        </w:rPr>
        <w:t xml:space="preserve"> </w:t>
      </w:r>
      <w:proofErr w:type="spellStart"/>
      <w:r w:rsidRPr="00FA1A22">
        <w:rPr>
          <w:szCs w:val="24"/>
        </w:rPr>
        <w:t>Alam</w:t>
      </w:r>
      <w:proofErr w:type="spellEnd"/>
      <w:r w:rsidRPr="00FA1A22">
        <w:rPr>
          <w:szCs w:val="24"/>
        </w:rPr>
        <w:t xml:space="preserve"> (2019), Director of Finance, Square Pharmaceuticals Limited, Article name: Bangladesh Pharmaceutical industry and global perspective.</w:t>
      </w:r>
    </w:p>
    <w:p w:rsidR="008B48E7" w:rsidRPr="00FA1A22" w:rsidRDefault="008B48E7" w:rsidP="008B48E7">
      <w:pPr>
        <w:contextualSpacing/>
        <w:rPr>
          <w:szCs w:val="24"/>
        </w:rPr>
      </w:pPr>
    </w:p>
    <w:p w:rsidR="00281B8E" w:rsidRPr="00FA1A22" w:rsidRDefault="00281B8E">
      <w:pPr>
        <w:rPr>
          <w:szCs w:val="24"/>
        </w:rPr>
      </w:pPr>
    </w:p>
    <w:sectPr w:rsidR="00281B8E" w:rsidRPr="00FA1A22" w:rsidSect="000F39FB">
      <w:footerReference w:type="default" r:id="rId11"/>
      <w:pgSz w:w="11906" w:h="16838"/>
      <w:pgMar w:top="1440" w:right="1440" w:bottom="1440" w:left="1440" w:header="708" w:footer="708"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844" w:rsidRDefault="00C42844" w:rsidP="002E357C">
      <w:pPr>
        <w:spacing w:line="240" w:lineRule="auto"/>
      </w:pPr>
      <w:r>
        <w:separator/>
      </w:r>
    </w:p>
  </w:endnote>
  <w:endnote w:type="continuationSeparator" w:id="0">
    <w:p w:rsidR="00C42844" w:rsidRDefault="00C42844" w:rsidP="002E35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479552"/>
      <w:docPartObj>
        <w:docPartGallery w:val="Page Numbers (Bottom of Page)"/>
        <w:docPartUnique/>
      </w:docPartObj>
    </w:sdtPr>
    <w:sdtEndPr/>
    <w:sdtContent>
      <w:p w:rsidR="00491C7C" w:rsidRDefault="00491C7C">
        <w:pPr>
          <w:pStyle w:val="Footer"/>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59264" behindDoc="0" locked="0" layoutInCell="1" allowOverlap="1">
                  <wp:simplePos x="0" y="0"/>
                  <wp:positionH relativeFrom="rightMargin">
                    <wp:posOffset>-3113405</wp:posOffset>
                  </wp:positionH>
                  <wp:positionV relativeFrom="bottomMargin">
                    <wp:posOffset>255270</wp:posOffset>
                  </wp:positionV>
                  <wp:extent cx="512445" cy="441325"/>
                  <wp:effectExtent l="0" t="0" r="0" b="0"/>
                  <wp:wrapNone/>
                  <wp:docPr id="5" name="Flowchart: Alternate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491C7C" w:rsidRPr="00077A6E" w:rsidRDefault="00491C7C">
                              <w:pPr>
                                <w:pStyle w:val="Footer"/>
                                <w:pBdr>
                                  <w:top w:val="single" w:sz="12" w:space="1" w:color="A5A5A5" w:themeColor="accent3"/>
                                  <w:bottom w:val="single" w:sz="48" w:space="1" w:color="A5A5A5" w:themeColor="accent3"/>
                                </w:pBdr>
                                <w:jc w:val="center"/>
                                <w:rPr>
                                  <w:szCs w:val="28"/>
                                </w:rPr>
                              </w:pPr>
                              <w:r w:rsidRPr="00077A6E">
                                <w:rPr>
                                  <w:sz w:val="20"/>
                                </w:rPr>
                                <w:fldChar w:fldCharType="begin"/>
                              </w:r>
                              <w:r w:rsidRPr="00077A6E">
                                <w:rPr>
                                  <w:sz w:val="22"/>
                                </w:rPr>
                                <w:instrText xml:space="preserve"> PAGE    \* MERGEFORMAT </w:instrText>
                              </w:r>
                              <w:r w:rsidRPr="00077A6E">
                                <w:rPr>
                                  <w:sz w:val="20"/>
                                </w:rPr>
                                <w:fldChar w:fldCharType="separate"/>
                              </w:r>
                              <w:r w:rsidR="007A02B4" w:rsidRPr="007A02B4">
                                <w:rPr>
                                  <w:noProof/>
                                  <w:szCs w:val="28"/>
                                </w:rPr>
                                <w:t>28</w:t>
                              </w:r>
                              <w:r w:rsidRPr="00077A6E">
                                <w:rPr>
                                  <w:noProof/>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6" type="#_x0000_t176" style="position:absolute;margin-left:-245.15pt;margin-top:20.1pt;width:40.35pt;height:3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" filled="f" fillcolor="#5c83b4" stroked="f" strokecolor="#737373">
                  <v:textbox>
                    <w:txbxContent>
                      <w:p w:rsidR="00491C7C" w:rsidRPr="00077A6E" w:rsidRDefault="00491C7C">
                        <w:pPr>
                          <w:pStyle w:val="Footer"/>
                          <w:pBdr>
                            <w:top w:val="single" w:sz="12" w:space="1" w:color="A5A5A5" w:themeColor="accent3"/>
                            <w:bottom w:val="single" w:sz="48" w:space="1" w:color="A5A5A5" w:themeColor="accent3"/>
                          </w:pBdr>
                          <w:jc w:val="center"/>
                          <w:rPr>
                            <w:szCs w:val="28"/>
                          </w:rPr>
                        </w:pPr>
                        <w:r w:rsidRPr="00077A6E">
                          <w:rPr>
                            <w:sz w:val="20"/>
                          </w:rPr>
                          <w:fldChar w:fldCharType="begin"/>
                        </w:r>
                        <w:r w:rsidRPr="00077A6E">
                          <w:rPr>
                            <w:sz w:val="22"/>
                          </w:rPr>
                          <w:instrText xml:space="preserve"> PAGE    \* MERGEFORMAT </w:instrText>
                        </w:r>
                        <w:r w:rsidRPr="00077A6E">
                          <w:rPr>
                            <w:sz w:val="20"/>
                          </w:rPr>
                          <w:fldChar w:fldCharType="separate"/>
                        </w:r>
                        <w:r w:rsidR="007A02B4" w:rsidRPr="007A02B4">
                          <w:rPr>
                            <w:noProof/>
                            <w:szCs w:val="28"/>
                          </w:rPr>
                          <w:t>28</w:t>
                        </w:r>
                        <w:r w:rsidRPr="00077A6E">
                          <w:rPr>
                            <w:noProof/>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844" w:rsidRDefault="00C42844" w:rsidP="002E357C">
      <w:pPr>
        <w:spacing w:line="240" w:lineRule="auto"/>
      </w:pPr>
      <w:r>
        <w:separator/>
      </w:r>
    </w:p>
  </w:footnote>
  <w:footnote w:type="continuationSeparator" w:id="0">
    <w:p w:rsidR="00C42844" w:rsidRDefault="00C42844" w:rsidP="002E35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C7C" w:rsidRPr="001C6427" w:rsidRDefault="00491C7C" w:rsidP="001C6427">
    <w:pPr>
      <w:pBdr>
        <w:bottom w:val="single" w:sz="4" w:space="1" w:color="auto"/>
      </w:pBdr>
      <w:spacing w:after="120" w:line="240" w:lineRule="auto"/>
      <w:rPr>
        <w:rFonts w:ascii="Arial" w:eastAsia="Adobe Fangsong Std R" w:hAnsi="Arial" w:cs="Arial"/>
        <w:sz w:val="14"/>
      </w:rPr>
    </w:pPr>
    <w:r w:rsidRPr="001C6427">
      <w:rPr>
        <w:rFonts w:ascii="Arial" w:eastAsia="Adobe Fangsong Std R" w:hAnsi="Arial" w:cs="Arial"/>
        <w:sz w:val="14"/>
      </w:rPr>
      <w:t>THE CORPORATE GOVERNANCE INFLUENCE ON PROFITABILITY: A STUDY ON PHARMACEUTICALS COMPANY OF BANGLADESH</w:t>
    </w:r>
  </w:p>
  <w:p w:rsidR="00491C7C" w:rsidRDefault="00491C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182"/>
    <w:multiLevelType w:val="multilevel"/>
    <w:tmpl w:val="2982A73E"/>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1A423CB"/>
    <w:multiLevelType w:val="hybridMultilevel"/>
    <w:tmpl w:val="205CC6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D566CE"/>
    <w:multiLevelType w:val="hybridMultilevel"/>
    <w:tmpl w:val="696E2C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E86F86"/>
    <w:multiLevelType w:val="multilevel"/>
    <w:tmpl w:val="8BA0221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CE310A2"/>
    <w:multiLevelType w:val="multilevel"/>
    <w:tmpl w:val="85A483DA"/>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E7B2AAD"/>
    <w:multiLevelType w:val="multilevel"/>
    <w:tmpl w:val="CBF87FB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53374FB"/>
    <w:multiLevelType w:val="hybridMultilevel"/>
    <w:tmpl w:val="861A23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A51DB6"/>
    <w:multiLevelType w:val="hybridMultilevel"/>
    <w:tmpl w:val="D6C4D9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E2F3799"/>
    <w:multiLevelType w:val="hybridMultilevel"/>
    <w:tmpl w:val="50403CCA"/>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2776ABE"/>
    <w:multiLevelType w:val="multilevel"/>
    <w:tmpl w:val="639E42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5AB55A5"/>
    <w:multiLevelType w:val="hybridMultilevel"/>
    <w:tmpl w:val="D938F6B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5BE1C0F"/>
    <w:multiLevelType w:val="hybridMultilevel"/>
    <w:tmpl w:val="4DF8811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293640CB"/>
    <w:multiLevelType w:val="hybridMultilevel"/>
    <w:tmpl w:val="5C1859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445D76"/>
    <w:multiLevelType w:val="hybridMultilevel"/>
    <w:tmpl w:val="989E8FAC"/>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nsid w:val="2E1E6A20"/>
    <w:multiLevelType w:val="hybridMultilevel"/>
    <w:tmpl w:val="F4F61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52D44F0"/>
    <w:multiLevelType w:val="hybridMultilevel"/>
    <w:tmpl w:val="C798A3E8"/>
    <w:lvl w:ilvl="0" w:tplc="0809001B">
      <w:start w:val="1"/>
      <w:numFmt w:val="lowerRoman"/>
      <w:lvlText w:val="%1."/>
      <w:lvlJc w:val="right"/>
      <w:pPr>
        <w:ind w:left="1352" w:hanging="360"/>
      </w:p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6">
    <w:nsid w:val="37F747A8"/>
    <w:multiLevelType w:val="hybridMultilevel"/>
    <w:tmpl w:val="8E2C98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9691EF4"/>
    <w:multiLevelType w:val="hybridMultilevel"/>
    <w:tmpl w:val="44D649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9124B3"/>
    <w:multiLevelType w:val="hybridMultilevel"/>
    <w:tmpl w:val="205CC6C2"/>
    <w:lvl w:ilvl="0" w:tplc="08090013">
      <w:start w:val="1"/>
      <w:numFmt w:val="upp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nsid w:val="3F9B6BE4"/>
    <w:multiLevelType w:val="hybridMultilevel"/>
    <w:tmpl w:val="A44680C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4D2D7DF3"/>
    <w:multiLevelType w:val="hybridMultilevel"/>
    <w:tmpl w:val="8F9247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E124B84"/>
    <w:multiLevelType w:val="hybridMultilevel"/>
    <w:tmpl w:val="312E3A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F437355"/>
    <w:multiLevelType w:val="hybridMultilevel"/>
    <w:tmpl w:val="832A7EBA"/>
    <w:lvl w:ilvl="0" w:tplc="D36EB55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nsid w:val="544E0CAB"/>
    <w:multiLevelType w:val="multilevel"/>
    <w:tmpl w:val="5852A824"/>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54811E06"/>
    <w:multiLevelType w:val="hybridMultilevel"/>
    <w:tmpl w:val="F58C922A"/>
    <w:lvl w:ilvl="0" w:tplc="0809001B">
      <w:start w:val="1"/>
      <w:numFmt w:val="lowerRoman"/>
      <w:lvlText w:val="%1."/>
      <w:lvlJc w:val="right"/>
      <w:pPr>
        <w:ind w:left="1352" w:hanging="360"/>
      </w:p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25">
    <w:nsid w:val="583F321D"/>
    <w:multiLevelType w:val="hybridMultilevel"/>
    <w:tmpl w:val="75C0EA80"/>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9E5613C"/>
    <w:multiLevelType w:val="hybridMultilevel"/>
    <w:tmpl w:val="041884D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E0943BE"/>
    <w:multiLevelType w:val="hybridMultilevel"/>
    <w:tmpl w:val="096824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3C72761"/>
    <w:multiLevelType w:val="hybridMultilevel"/>
    <w:tmpl w:val="EB5A75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4DB79D8"/>
    <w:multiLevelType w:val="hybridMultilevel"/>
    <w:tmpl w:val="521C4B76"/>
    <w:lvl w:ilvl="0" w:tplc="DE5CFFB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7F03BBB"/>
    <w:multiLevelType w:val="hybridMultilevel"/>
    <w:tmpl w:val="5D2A8E7E"/>
    <w:lvl w:ilvl="0" w:tplc="8F30B64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E000D3"/>
    <w:multiLevelType w:val="hybridMultilevel"/>
    <w:tmpl w:val="A6024322"/>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FE60EDC"/>
    <w:multiLevelType w:val="multilevel"/>
    <w:tmpl w:val="9386E3B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57C6F72"/>
    <w:multiLevelType w:val="hybridMultilevel"/>
    <w:tmpl w:val="7A907E4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B623C95"/>
    <w:multiLevelType w:val="multilevel"/>
    <w:tmpl w:val="A9B8716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8"/>
  </w:num>
  <w:num w:numId="3">
    <w:abstractNumId w:val="33"/>
  </w:num>
  <w:num w:numId="4">
    <w:abstractNumId w:val="12"/>
  </w:num>
  <w:num w:numId="5">
    <w:abstractNumId w:val="31"/>
  </w:num>
  <w:num w:numId="6">
    <w:abstractNumId w:val="34"/>
  </w:num>
  <w:num w:numId="7">
    <w:abstractNumId w:val="14"/>
  </w:num>
  <w:num w:numId="8">
    <w:abstractNumId w:val="9"/>
  </w:num>
  <w:num w:numId="9">
    <w:abstractNumId w:val="32"/>
  </w:num>
  <w:num w:numId="10">
    <w:abstractNumId w:val="7"/>
  </w:num>
  <w:num w:numId="11">
    <w:abstractNumId w:val="15"/>
  </w:num>
  <w:num w:numId="12">
    <w:abstractNumId w:val="17"/>
  </w:num>
  <w:num w:numId="13">
    <w:abstractNumId w:val="22"/>
  </w:num>
  <w:num w:numId="14">
    <w:abstractNumId w:val="30"/>
  </w:num>
  <w:num w:numId="15">
    <w:abstractNumId w:val="10"/>
  </w:num>
  <w:num w:numId="16">
    <w:abstractNumId w:val="4"/>
  </w:num>
  <w:num w:numId="17">
    <w:abstractNumId w:val="26"/>
  </w:num>
  <w:num w:numId="18">
    <w:abstractNumId w:val="28"/>
  </w:num>
  <w:num w:numId="19">
    <w:abstractNumId w:val="19"/>
  </w:num>
  <w:num w:numId="20">
    <w:abstractNumId w:val="1"/>
  </w:num>
  <w:num w:numId="21">
    <w:abstractNumId w:val="24"/>
  </w:num>
  <w:num w:numId="22">
    <w:abstractNumId w:val="3"/>
  </w:num>
  <w:num w:numId="23">
    <w:abstractNumId w:val="27"/>
  </w:num>
  <w:num w:numId="24">
    <w:abstractNumId w:val="23"/>
  </w:num>
  <w:num w:numId="25">
    <w:abstractNumId w:val="0"/>
  </w:num>
  <w:num w:numId="26">
    <w:abstractNumId w:val="11"/>
  </w:num>
  <w:num w:numId="27">
    <w:abstractNumId w:val="2"/>
  </w:num>
  <w:num w:numId="28">
    <w:abstractNumId w:val="20"/>
  </w:num>
  <w:num w:numId="29">
    <w:abstractNumId w:val="29"/>
  </w:num>
  <w:num w:numId="30">
    <w:abstractNumId w:val="5"/>
  </w:num>
  <w:num w:numId="31">
    <w:abstractNumId w:val="21"/>
  </w:num>
  <w:num w:numId="32">
    <w:abstractNumId w:val="18"/>
  </w:num>
  <w:num w:numId="33">
    <w:abstractNumId w:val="13"/>
  </w:num>
  <w:num w:numId="34">
    <w:abstractNumId w:val="16"/>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A8"/>
    <w:rsid w:val="00004135"/>
    <w:rsid w:val="000364FD"/>
    <w:rsid w:val="000412AA"/>
    <w:rsid w:val="00041A8E"/>
    <w:rsid w:val="00046F86"/>
    <w:rsid w:val="000536DE"/>
    <w:rsid w:val="00053EB6"/>
    <w:rsid w:val="0007091D"/>
    <w:rsid w:val="0007196A"/>
    <w:rsid w:val="00073345"/>
    <w:rsid w:val="00077779"/>
    <w:rsid w:val="00077A6E"/>
    <w:rsid w:val="00080FBF"/>
    <w:rsid w:val="00086941"/>
    <w:rsid w:val="00087248"/>
    <w:rsid w:val="00093162"/>
    <w:rsid w:val="000A2F48"/>
    <w:rsid w:val="000B70F7"/>
    <w:rsid w:val="000C50A8"/>
    <w:rsid w:val="000C5EB3"/>
    <w:rsid w:val="000D6A3D"/>
    <w:rsid w:val="000E2732"/>
    <w:rsid w:val="000F39FB"/>
    <w:rsid w:val="000F6A49"/>
    <w:rsid w:val="00122ED4"/>
    <w:rsid w:val="00126842"/>
    <w:rsid w:val="00132F90"/>
    <w:rsid w:val="00133127"/>
    <w:rsid w:val="00135C6E"/>
    <w:rsid w:val="00141312"/>
    <w:rsid w:val="001439EA"/>
    <w:rsid w:val="00145F7B"/>
    <w:rsid w:val="001653A0"/>
    <w:rsid w:val="00170124"/>
    <w:rsid w:val="00191EB5"/>
    <w:rsid w:val="0019420C"/>
    <w:rsid w:val="001C6427"/>
    <w:rsid w:val="001D4025"/>
    <w:rsid w:val="001E03D6"/>
    <w:rsid w:val="001E1A1A"/>
    <w:rsid w:val="001E44D2"/>
    <w:rsid w:val="001F3CFE"/>
    <w:rsid w:val="001F725B"/>
    <w:rsid w:val="0020313A"/>
    <w:rsid w:val="0022155D"/>
    <w:rsid w:val="002366A8"/>
    <w:rsid w:val="00245AD3"/>
    <w:rsid w:val="00246FED"/>
    <w:rsid w:val="00247301"/>
    <w:rsid w:val="00250386"/>
    <w:rsid w:val="002503BB"/>
    <w:rsid w:val="002518E3"/>
    <w:rsid w:val="00255BAF"/>
    <w:rsid w:val="00262521"/>
    <w:rsid w:val="002647DA"/>
    <w:rsid w:val="00265733"/>
    <w:rsid w:val="002733D6"/>
    <w:rsid w:val="00281B8E"/>
    <w:rsid w:val="00282747"/>
    <w:rsid w:val="00282A77"/>
    <w:rsid w:val="0029410B"/>
    <w:rsid w:val="002977CE"/>
    <w:rsid w:val="002B4EAE"/>
    <w:rsid w:val="002B4FFD"/>
    <w:rsid w:val="002C1B10"/>
    <w:rsid w:val="002C5979"/>
    <w:rsid w:val="002E357C"/>
    <w:rsid w:val="002F4BA6"/>
    <w:rsid w:val="002F502F"/>
    <w:rsid w:val="00305245"/>
    <w:rsid w:val="00315ED6"/>
    <w:rsid w:val="00331D46"/>
    <w:rsid w:val="00332573"/>
    <w:rsid w:val="003365B1"/>
    <w:rsid w:val="003431EE"/>
    <w:rsid w:val="00344AC5"/>
    <w:rsid w:val="00352634"/>
    <w:rsid w:val="00355A64"/>
    <w:rsid w:val="003568B5"/>
    <w:rsid w:val="0036127C"/>
    <w:rsid w:val="00370F24"/>
    <w:rsid w:val="003741D3"/>
    <w:rsid w:val="0037776B"/>
    <w:rsid w:val="00381140"/>
    <w:rsid w:val="00385A02"/>
    <w:rsid w:val="003973EA"/>
    <w:rsid w:val="003A26D5"/>
    <w:rsid w:val="003B59E8"/>
    <w:rsid w:val="003C726E"/>
    <w:rsid w:val="003D4C17"/>
    <w:rsid w:val="003E5F78"/>
    <w:rsid w:val="00406753"/>
    <w:rsid w:val="00407D26"/>
    <w:rsid w:val="00413933"/>
    <w:rsid w:val="004176BF"/>
    <w:rsid w:val="00425944"/>
    <w:rsid w:val="0043128E"/>
    <w:rsid w:val="00437821"/>
    <w:rsid w:val="00442C23"/>
    <w:rsid w:val="004438AD"/>
    <w:rsid w:val="00447A1B"/>
    <w:rsid w:val="00451A35"/>
    <w:rsid w:val="00454DD1"/>
    <w:rsid w:val="00460102"/>
    <w:rsid w:val="004735F9"/>
    <w:rsid w:val="00473DBA"/>
    <w:rsid w:val="004802E3"/>
    <w:rsid w:val="00491C7C"/>
    <w:rsid w:val="0049303A"/>
    <w:rsid w:val="00493C95"/>
    <w:rsid w:val="00496555"/>
    <w:rsid w:val="004A389E"/>
    <w:rsid w:val="004A4525"/>
    <w:rsid w:val="004A5629"/>
    <w:rsid w:val="004A6AD8"/>
    <w:rsid w:val="004A749B"/>
    <w:rsid w:val="004C5742"/>
    <w:rsid w:val="004C7F74"/>
    <w:rsid w:val="004D23D9"/>
    <w:rsid w:val="004E0374"/>
    <w:rsid w:val="004F1265"/>
    <w:rsid w:val="00502D58"/>
    <w:rsid w:val="0050408C"/>
    <w:rsid w:val="00512DA7"/>
    <w:rsid w:val="00515856"/>
    <w:rsid w:val="00521759"/>
    <w:rsid w:val="00523A5B"/>
    <w:rsid w:val="0052540B"/>
    <w:rsid w:val="00526046"/>
    <w:rsid w:val="005304E8"/>
    <w:rsid w:val="0053611A"/>
    <w:rsid w:val="005367E9"/>
    <w:rsid w:val="00540125"/>
    <w:rsid w:val="00544676"/>
    <w:rsid w:val="00546CF6"/>
    <w:rsid w:val="005470CE"/>
    <w:rsid w:val="005603F1"/>
    <w:rsid w:val="005615B8"/>
    <w:rsid w:val="00561A7F"/>
    <w:rsid w:val="005671A9"/>
    <w:rsid w:val="005914A4"/>
    <w:rsid w:val="00597EFE"/>
    <w:rsid w:val="005A0BBD"/>
    <w:rsid w:val="005A0F0F"/>
    <w:rsid w:val="005A2D30"/>
    <w:rsid w:val="005A4535"/>
    <w:rsid w:val="005B5956"/>
    <w:rsid w:val="005B66D3"/>
    <w:rsid w:val="005C5244"/>
    <w:rsid w:val="005C731C"/>
    <w:rsid w:val="005D6D3C"/>
    <w:rsid w:val="005E518C"/>
    <w:rsid w:val="005F0595"/>
    <w:rsid w:val="005F4C88"/>
    <w:rsid w:val="00615272"/>
    <w:rsid w:val="00627255"/>
    <w:rsid w:val="00632C5F"/>
    <w:rsid w:val="0064477F"/>
    <w:rsid w:val="006447B0"/>
    <w:rsid w:val="006474FB"/>
    <w:rsid w:val="00652737"/>
    <w:rsid w:val="006821D1"/>
    <w:rsid w:val="00682A6D"/>
    <w:rsid w:val="0069563B"/>
    <w:rsid w:val="006A77CB"/>
    <w:rsid w:val="006B1004"/>
    <w:rsid w:val="006B1D96"/>
    <w:rsid w:val="006D0027"/>
    <w:rsid w:val="006D1989"/>
    <w:rsid w:val="006D3142"/>
    <w:rsid w:val="006D33AA"/>
    <w:rsid w:val="007116DF"/>
    <w:rsid w:val="007242C0"/>
    <w:rsid w:val="007301F2"/>
    <w:rsid w:val="007354FE"/>
    <w:rsid w:val="00755AFD"/>
    <w:rsid w:val="00766F65"/>
    <w:rsid w:val="00772D12"/>
    <w:rsid w:val="00775D35"/>
    <w:rsid w:val="00782D81"/>
    <w:rsid w:val="0078526C"/>
    <w:rsid w:val="007901A6"/>
    <w:rsid w:val="00791FB8"/>
    <w:rsid w:val="007956F1"/>
    <w:rsid w:val="007A02B4"/>
    <w:rsid w:val="007A6367"/>
    <w:rsid w:val="007B4E90"/>
    <w:rsid w:val="007C03BC"/>
    <w:rsid w:val="007C6B76"/>
    <w:rsid w:val="007E4578"/>
    <w:rsid w:val="007E4DA3"/>
    <w:rsid w:val="007E7698"/>
    <w:rsid w:val="007F3083"/>
    <w:rsid w:val="008011B8"/>
    <w:rsid w:val="0080120C"/>
    <w:rsid w:val="00811831"/>
    <w:rsid w:val="008153BC"/>
    <w:rsid w:val="0081565E"/>
    <w:rsid w:val="008232D0"/>
    <w:rsid w:val="00832D2F"/>
    <w:rsid w:val="00833EA5"/>
    <w:rsid w:val="008435DC"/>
    <w:rsid w:val="00845289"/>
    <w:rsid w:val="00850AC3"/>
    <w:rsid w:val="00852DE7"/>
    <w:rsid w:val="008539FD"/>
    <w:rsid w:val="00854AE4"/>
    <w:rsid w:val="00861DC2"/>
    <w:rsid w:val="00866610"/>
    <w:rsid w:val="008709B9"/>
    <w:rsid w:val="00871E17"/>
    <w:rsid w:val="008769B0"/>
    <w:rsid w:val="00891B18"/>
    <w:rsid w:val="008B48E7"/>
    <w:rsid w:val="008B64E9"/>
    <w:rsid w:val="008B753C"/>
    <w:rsid w:val="008C693F"/>
    <w:rsid w:val="008D38EE"/>
    <w:rsid w:val="00903323"/>
    <w:rsid w:val="00916D0B"/>
    <w:rsid w:val="009252BE"/>
    <w:rsid w:val="00931498"/>
    <w:rsid w:val="00957476"/>
    <w:rsid w:val="00960EE2"/>
    <w:rsid w:val="00961B56"/>
    <w:rsid w:val="00962313"/>
    <w:rsid w:val="00974960"/>
    <w:rsid w:val="00985F69"/>
    <w:rsid w:val="009A14E9"/>
    <w:rsid w:val="009B5C3F"/>
    <w:rsid w:val="009C0361"/>
    <w:rsid w:val="009C24F6"/>
    <w:rsid w:val="009C5F07"/>
    <w:rsid w:val="009D2F05"/>
    <w:rsid w:val="009E4F0E"/>
    <w:rsid w:val="009E66FC"/>
    <w:rsid w:val="009E73CA"/>
    <w:rsid w:val="00A075DB"/>
    <w:rsid w:val="00A10DF8"/>
    <w:rsid w:val="00A127B9"/>
    <w:rsid w:val="00A20461"/>
    <w:rsid w:val="00A370DE"/>
    <w:rsid w:val="00A42FD9"/>
    <w:rsid w:val="00A55EA2"/>
    <w:rsid w:val="00A615A8"/>
    <w:rsid w:val="00A6417D"/>
    <w:rsid w:val="00A84DA1"/>
    <w:rsid w:val="00A85380"/>
    <w:rsid w:val="00AA39D4"/>
    <w:rsid w:val="00AB31DB"/>
    <w:rsid w:val="00AB4FB3"/>
    <w:rsid w:val="00AB6B68"/>
    <w:rsid w:val="00AD2129"/>
    <w:rsid w:val="00AE35E4"/>
    <w:rsid w:val="00AF299E"/>
    <w:rsid w:val="00B043D9"/>
    <w:rsid w:val="00B06474"/>
    <w:rsid w:val="00B36360"/>
    <w:rsid w:val="00B4666A"/>
    <w:rsid w:val="00B54303"/>
    <w:rsid w:val="00B573EB"/>
    <w:rsid w:val="00B616AF"/>
    <w:rsid w:val="00B6361D"/>
    <w:rsid w:val="00B659C2"/>
    <w:rsid w:val="00B71AC8"/>
    <w:rsid w:val="00B7346F"/>
    <w:rsid w:val="00B94503"/>
    <w:rsid w:val="00B963BB"/>
    <w:rsid w:val="00BA1402"/>
    <w:rsid w:val="00BA2628"/>
    <w:rsid w:val="00BA4532"/>
    <w:rsid w:val="00BC2A9B"/>
    <w:rsid w:val="00BC4471"/>
    <w:rsid w:val="00BF3674"/>
    <w:rsid w:val="00C015EE"/>
    <w:rsid w:val="00C01D2B"/>
    <w:rsid w:val="00C050BC"/>
    <w:rsid w:val="00C1166C"/>
    <w:rsid w:val="00C1503F"/>
    <w:rsid w:val="00C318E3"/>
    <w:rsid w:val="00C33931"/>
    <w:rsid w:val="00C42844"/>
    <w:rsid w:val="00C4374A"/>
    <w:rsid w:val="00C47B1C"/>
    <w:rsid w:val="00C539EF"/>
    <w:rsid w:val="00C54B3C"/>
    <w:rsid w:val="00C56906"/>
    <w:rsid w:val="00C61FCD"/>
    <w:rsid w:val="00C620F5"/>
    <w:rsid w:val="00C6310F"/>
    <w:rsid w:val="00C64489"/>
    <w:rsid w:val="00C90831"/>
    <w:rsid w:val="00C97E5D"/>
    <w:rsid w:val="00CA28CD"/>
    <w:rsid w:val="00CA68C9"/>
    <w:rsid w:val="00CB6F77"/>
    <w:rsid w:val="00CD3348"/>
    <w:rsid w:val="00CD6ADE"/>
    <w:rsid w:val="00CE67E2"/>
    <w:rsid w:val="00CF1866"/>
    <w:rsid w:val="00D056D9"/>
    <w:rsid w:val="00D34685"/>
    <w:rsid w:val="00D35839"/>
    <w:rsid w:val="00D61F4D"/>
    <w:rsid w:val="00D778DE"/>
    <w:rsid w:val="00D93696"/>
    <w:rsid w:val="00D971B0"/>
    <w:rsid w:val="00D97EE2"/>
    <w:rsid w:val="00DA76E3"/>
    <w:rsid w:val="00DC30BA"/>
    <w:rsid w:val="00DC6140"/>
    <w:rsid w:val="00DD05DC"/>
    <w:rsid w:val="00DD58F6"/>
    <w:rsid w:val="00DE5B37"/>
    <w:rsid w:val="00DF3C59"/>
    <w:rsid w:val="00DF7019"/>
    <w:rsid w:val="00E012B0"/>
    <w:rsid w:val="00E22C72"/>
    <w:rsid w:val="00E25450"/>
    <w:rsid w:val="00E31DDE"/>
    <w:rsid w:val="00E32F6A"/>
    <w:rsid w:val="00E33D67"/>
    <w:rsid w:val="00E40EC1"/>
    <w:rsid w:val="00E5423F"/>
    <w:rsid w:val="00E57043"/>
    <w:rsid w:val="00E607B8"/>
    <w:rsid w:val="00E60992"/>
    <w:rsid w:val="00E624FC"/>
    <w:rsid w:val="00E62D03"/>
    <w:rsid w:val="00E818B7"/>
    <w:rsid w:val="00E92E89"/>
    <w:rsid w:val="00E961E0"/>
    <w:rsid w:val="00E97F02"/>
    <w:rsid w:val="00EA76E2"/>
    <w:rsid w:val="00EB070C"/>
    <w:rsid w:val="00EB1018"/>
    <w:rsid w:val="00EB18B4"/>
    <w:rsid w:val="00EC7061"/>
    <w:rsid w:val="00ED4F4A"/>
    <w:rsid w:val="00ED6030"/>
    <w:rsid w:val="00EF6494"/>
    <w:rsid w:val="00F142EB"/>
    <w:rsid w:val="00F144EB"/>
    <w:rsid w:val="00F16843"/>
    <w:rsid w:val="00F1741D"/>
    <w:rsid w:val="00F17B50"/>
    <w:rsid w:val="00F200AE"/>
    <w:rsid w:val="00F34C95"/>
    <w:rsid w:val="00F3510B"/>
    <w:rsid w:val="00F5515B"/>
    <w:rsid w:val="00F7365A"/>
    <w:rsid w:val="00F8475A"/>
    <w:rsid w:val="00F85C9B"/>
    <w:rsid w:val="00F8726D"/>
    <w:rsid w:val="00FA1A22"/>
    <w:rsid w:val="00FA68D0"/>
    <w:rsid w:val="00FA6BAA"/>
    <w:rsid w:val="00FB7C92"/>
    <w:rsid w:val="00FC59A6"/>
    <w:rsid w:val="00FD0348"/>
    <w:rsid w:val="00FD61FB"/>
    <w:rsid w:val="00FE2B4A"/>
    <w:rsid w:val="00FF2084"/>
    <w:rsid w:val="00FF2580"/>
    <w:rsid w:val="00FF26A5"/>
    <w:rsid w:val="00FF5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25B"/>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4C7F74"/>
    <w:pPr>
      <w:keepNext/>
      <w:keepLines/>
      <w:outlineLvl w:val="0"/>
    </w:pPr>
    <w:rPr>
      <w:rFonts w:ascii="Cambria" w:eastAsiaTheme="majorEastAsia" w:hAnsi="Cambria" w:cstheme="majorBidi"/>
      <w:b/>
      <w:color w:val="1F3864" w:themeColor="accent5" w:themeShade="80"/>
      <w:sz w:val="28"/>
      <w:szCs w:val="32"/>
    </w:rPr>
  </w:style>
  <w:style w:type="paragraph" w:styleId="Heading2">
    <w:name w:val="heading 2"/>
    <w:basedOn w:val="Normal"/>
    <w:next w:val="Normal"/>
    <w:link w:val="Heading2Char"/>
    <w:uiPriority w:val="9"/>
    <w:unhideWhenUsed/>
    <w:qFormat/>
    <w:rsid w:val="00916D0B"/>
    <w:pPr>
      <w:keepNext/>
      <w:keepLines/>
      <w:spacing w:before="40"/>
      <w:outlineLvl w:val="1"/>
    </w:pPr>
    <w:rPr>
      <w:rFonts w:eastAsiaTheme="majorEastAsia" w:cstheme="majorBidi"/>
      <w:b/>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F725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281B8E"/>
    <w:pPr>
      <w:ind w:left="720"/>
      <w:contextualSpacing/>
    </w:pPr>
  </w:style>
  <w:style w:type="paragraph" w:styleId="Header">
    <w:name w:val="header"/>
    <w:basedOn w:val="Normal"/>
    <w:link w:val="HeaderChar"/>
    <w:uiPriority w:val="99"/>
    <w:unhideWhenUsed/>
    <w:rsid w:val="002E357C"/>
    <w:pPr>
      <w:tabs>
        <w:tab w:val="center" w:pos="4513"/>
        <w:tab w:val="right" w:pos="9026"/>
      </w:tabs>
      <w:spacing w:line="240" w:lineRule="auto"/>
    </w:pPr>
  </w:style>
  <w:style w:type="character" w:customStyle="1" w:styleId="HeaderChar">
    <w:name w:val="Header Char"/>
    <w:basedOn w:val="DefaultParagraphFont"/>
    <w:link w:val="Header"/>
    <w:uiPriority w:val="99"/>
    <w:rsid w:val="002E357C"/>
    <w:rPr>
      <w:rFonts w:ascii="Times New Roman" w:hAnsi="Times New Roman"/>
      <w:sz w:val="24"/>
    </w:rPr>
  </w:style>
  <w:style w:type="paragraph" w:styleId="Footer">
    <w:name w:val="footer"/>
    <w:basedOn w:val="Normal"/>
    <w:link w:val="FooterChar"/>
    <w:uiPriority w:val="99"/>
    <w:unhideWhenUsed/>
    <w:rsid w:val="002E357C"/>
    <w:pPr>
      <w:tabs>
        <w:tab w:val="center" w:pos="4513"/>
        <w:tab w:val="right" w:pos="9026"/>
      </w:tabs>
      <w:spacing w:line="240" w:lineRule="auto"/>
    </w:pPr>
  </w:style>
  <w:style w:type="character" w:customStyle="1" w:styleId="FooterChar">
    <w:name w:val="Footer Char"/>
    <w:basedOn w:val="DefaultParagraphFont"/>
    <w:link w:val="Footer"/>
    <w:uiPriority w:val="99"/>
    <w:rsid w:val="002E357C"/>
    <w:rPr>
      <w:rFonts w:ascii="Times New Roman" w:hAnsi="Times New Roman"/>
      <w:sz w:val="24"/>
    </w:rPr>
  </w:style>
  <w:style w:type="character" w:customStyle="1" w:styleId="Heading1Char">
    <w:name w:val="Heading 1 Char"/>
    <w:basedOn w:val="DefaultParagraphFont"/>
    <w:link w:val="Heading1"/>
    <w:uiPriority w:val="9"/>
    <w:rsid w:val="004C7F74"/>
    <w:rPr>
      <w:rFonts w:ascii="Cambria" w:eastAsiaTheme="majorEastAsia" w:hAnsi="Cambria" w:cstheme="majorBidi"/>
      <w:b/>
      <w:color w:val="1F3864" w:themeColor="accent5" w:themeShade="80"/>
      <w:sz w:val="28"/>
      <w:szCs w:val="32"/>
    </w:rPr>
  </w:style>
  <w:style w:type="character" w:customStyle="1" w:styleId="Heading2Char">
    <w:name w:val="Heading 2 Char"/>
    <w:basedOn w:val="DefaultParagraphFont"/>
    <w:link w:val="Heading2"/>
    <w:uiPriority w:val="9"/>
    <w:rsid w:val="00916D0B"/>
    <w:rPr>
      <w:rFonts w:ascii="Times New Roman" w:eastAsiaTheme="majorEastAsia" w:hAnsi="Times New Roman" w:cstheme="majorBidi"/>
      <w:b/>
      <w:color w:val="2F5496" w:themeColor="accent5" w:themeShade="BF"/>
      <w:sz w:val="26"/>
      <w:szCs w:val="26"/>
    </w:rPr>
  </w:style>
  <w:style w:type="paragraph" w:styleId="NoSpacing">
    <w:name w:val="No Spacing"/>
    <w:uiPriority w:val="1"/>
    <w:qFormat/>
    <w:rsid w:val="000F39FB"/>
    <w:pPr>
      <w:spacing w:after="0" w:line="240" w:lineRule="auto"/>
    </w:pPr>
    <w:rPr>
      <w:rFonts w:ascii="Times New Roman" w:hAnsi="Times New Roman"/>
      <w:sz w:val="24"/>
    </w:rPr>
  </w:style>
  <w:style w:type="character" w:styleId="Hyperlink">
    <w:name w:val="Hyperlink"/>
    <w:basedOn w:val="DefaultParagraphFont"/>
    <w:uiPriority w:val="99"/>
    <w:unhideWhenUsed/>
    <w:rsid w:val="00FA1A22"/>
    <w:rPr>
      <w:color w:val="0563C1" w:themeColor="hyperlink"/>
      <w:u w:val="single"/>
    </w:rPr>
  </w:style>
  <w:style w:type="paragraph" w:styleId="TOC1">
    <w:name w:val="toc 1"/>
    <w:basedOn w:val="Normal"/>
    <w:next w:val="Normal"/>
    <w:autoRedefine/>
    <w:uiPriority w:val="39"/>
    <w:unhideWhenUsed/>
    <w:rsid w:val="00FA1A22"/>
    <w:pPr>
      <w:spacing w:after="100"/>
    </w:pPr>
  </w:style>
  <w:style w:type="paragraph" w:styleId="TOC2">
    <w:name w:val="toc 2"/>
    <w:basedOn w:val="Normal"/>
    <w:next w:val="Normal"/>
    <w:autoRedefine/>
    <w:uiPriority w:val="39"/>
    <w:unhideWhenUsed/>
    <w:rsid w:val="00FA1A22"/>
    <w:pPr>
      <w:spacing w:after="100"/>
      <w:ind w:left="240"/>
    </w:pPr>
  </w:style>
  <w:style w:type="character" w:styleId="PlaceholderText">
    <w:name w:val="Placeholder Text"/>
    <w:basedOn w:val="DefaultParagraphFont"/>
    <w:uiPriority w:val="99"/>
    <w:semiHidden/>
    <w:rsid w:val="005F4C8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25B"/>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4C7F74"/>
    <w:pPr>
      <w:keepNext/>
      <w:keepLines/>
      <w:outlineLvl w:val="0"/>
    </w:pPr>
    <w:rPr>
      <w:rFonts w:ascii="Cambria" w:eastAsiaTheme="majorEastAsia" w:hAnsi="Cambria" w:cstheme="majorBidi"/>
      <w:b/>
      <w:color w:val="1F3864" w:themeColor="accent5" w:themeShade="80"/>
      <w:sz w:val="28"/>
      <w:szCs w:val="32"/>
    </w:rPr>
  </w:style>
  <w:style w:type="paragraph" w:styleId="Heading2">
    <w:name w:val="heading 2"/>
    <w:basedOn w:val="Normal"/>
    <w:next w:val="Normal"/>
    <w:link w:val="Heading2Char"/>
    <w:uiPriority w:val="9"/>
    <w:unhideWhenUsed/>
    <w:qFormat/>
    <w:rsid w:val="00916D0B"/>
    <w:pPr>
      <w:keepNext/>
      <w:keepLines/>
      <w:spacing w:before="40"/>
      <w:outlineLvl w:val="1"/>
    </w:pPr>
    <w:rPr>
      <w:rFonts w:eastAsiaTheme="majorEastAsia" w:cstheme="majorBidi"/>
      <w:b/>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F725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281B8E"/>
    <w:pPr>
      <w:ind w:left="720"/>
      <w:contextualSpacing/>
    </w:pPr>
  </w:style>
  <w:style w:type="paragraph" w:styleId="Header">
    <w:name w:val="header"/>
    <w:basedOn w:val="Normal"/>
    <w:link w:val="HeaderChar"/>
    <w:uiPriority w:val="99"/>
    <w:unhideWhenUsed/>
    <w:rsid w:val="002E357C"/>
    <w:pPr>
      <w:tabs>
        <w:tab w:val="center" w:pos="4513"/>
        <w:tab w:val="right" w:pos="9026"/>
      </w:tabs>
      <w:spacing w:line="240" w:lineRule="auto"/>
    </w:pPr>
  </w:style>
  <w:style w:type="character" w:customStyle="1" w:styleId="HeaderChar">
    <w:name w:val="Header Char"/>
    <w:basedOn w:val="DefaultParagraphFont"/>
    <w:link w:val="Header"/>
    <w:uiPriority w:val="99"/>
    <w:rsid w:val="002E357C"/>
    <w:rPr>
      <w:rFonts w:ascii="Times New Roman" w:hAnsi="Times New Roman"/>
      <w:sz w:val="24"/>
    </w:rPr>
  </w:style>
  <w:style w:type="paragraph" w:styleId="Footer">
    <w:name w:val="footer"/>
    <w:basedOn w:val="Normal"/>
    <w:link w:val="FooterChar"/>
    <w:uiPriority w:val="99"/>
    <w:unhideWhenUsed/>
    <w:rsid w:val="002E357C"/>
    <w:pPr>
      <w:tabs>
        <w:tab w:val="center" w:pos="4513"/>
        <w:tab w:val="right" w:pos="9026"/>
      </w:tabs>
      <w:spacing w:line="240" w:lineRule="auto"/>
    </w:pPr>
  </w:style>
  <w:style w:type="character" w:customStyle="1" w:styleId="FooterChar">
    <w:name w:val="Footer Char"/>
    <w:basedOn w:val="DefaultParagraphFont"/>
    <w:link w:val="Footer"/>
    <w:uiPriority w:val="99"/>
    <w:rsid w:val="002E357C"/>
    <w:rPr>
      <w:rFonts w:ascii="Times New Roman" w:hAnsi="Times New Roman"/>
      <w:sz w:val="24"/>
    </w:rPr>
  </w:style>
  <w:style w:type="character" w:customStyle="1" w:styleId="Heading1Char">
    <w:name w:val="Heading 1 Char"/>
    <w:basedOn w:val="DefaultParagraphFont"/>
    <w:link w:val="Heading1"/>
    <w:uiPriority w:val="9"/>
    <w:rsid w:val="004C7F74"/>
    <w:rPr>
      <w:rFonts w:ascii="Cambria" w:eastAsiaTheme="majorEastAsia" w:hAnsi="Cambria" w:cstheme="majorBidi"/>
      <w:b/>
      <w:color w:val="1F3864" w:themeColor="accent5" w:themeShade="80"/>
      <w:sz w:val="28"/>
      <w:szCs w:val="32"/>
    </w:rPr>
  </w:style>
  <w:style w:type="character" w:customStyle="1" w:styleId="Heading2Char">
    <w:name w:val="Heading 2 Char"/>
    <w:basedOn w:val="DefaultParagraphFont"/>
    <w:link w:val="Heading2"/>
    <w:uiPriority w:val="9"/>
    <w:rsid w:val="00916D0B"/>
    <w:rPr>
      <w:rFonts w:ascii="Times New Roman" w:eastAsiaTheme="majorEastAsia" w:hAnsi="Times New Roman" w:cstheme="majorBidi"/>
      <w:b/>
      <w:color w:val="2F5496" w:themeColor="accent5" w:themeShade="BF"/>
      <w:sz w:val="26"/>
      <w:szCs w:val="26"/>
    </w:rPr>
  </w:style>
  <w:style w:type="paragraph" w:styleId="NoSpacing">
    <w:name w:val="No Spacing"/>
    <w:uiPriority w:val="1"/>
    <w:qFormat/>
    <w:rsid w:val="000F39FB"/>
    <w:pPr>
      <w:spacing w:after="0" w:line="240" w:lineRule="auto"/>
    </w:pPr>
    <w:rPr>
      <w:rFonts w:ascii="Times New Roman" w:hAnsi="Times New Roman"/>
      <w:sz w:val="24"/>
    </w:rPr>
  </w:style>
  <w:style w:type="character" w:styleId="Hyperlink">
    <w:name w:val="Hyperlink"/>
    <w:basedOn w:val="DefaultParagraphFont"/>
    <w:uiPriority w:val="99"/>
    <w:unhideWhenUsed/>
    <w:rsid w:val="00FA1A22"/>
    <w:rPr>
      <w:color w:val="0563C1" w:themeColor="hyperlink"/>
      <w:u w:val="single"/>
    </w:rPr>
  </w:style>
  <w:style w:type="paragraph" w:styleId="TOC1">
    <w:name w:val="toc 1"/>
    <w:basedOn w:val="Normal"/>
    <w:next w:val="Normal"/>
    <w:autoRedefine/>
    <w:uiPriority w:val="39"/>
    <w:unhideWhenUsed/>
    <w:rsid w:val="00FA1A22"/>
    <w:pPr>
      <w:spacing w:after="100"/>
    </w:pPr>
  </w:style>
  <w:style w:type="paragraph" w:styleId="TOC2">
    <w:name w:val="toc 2"/>
    <w:basedOn w:val="Normal"/>
    <w:next w:val="Normal"/>
    <w:autoRedefine/>
    <w:uiPriority w:val="39"/>
    <w:unhideWhenUsed/>
    <w:rsid w:val="00FA1A22"/>
    <w:pPr>
      <w:spacing w:after="100"/>
      <w:ind w:left="240"/>
    </w:pPr>
  </w:style>
  <w:style w:type="character" w:styleId="PlaceholderText">
    <w:name w:val="Placeholder Text"/>
    <w:basedOn w:val="DefaultParagraphFont"/>
    <w:uiPriority w:val="99"/>
    <w:semiHidden/>
    <w:rsid w:val="005F4C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98755">
      <w:bodyDiv w:val="1"/>
      <w:marLeft w:val="0"/>
      <w:marRight w:val="0"/>
      <w:marTop w:val="0"/>
      <w:marBottom w:val="0"/>
      <w:divBdr>
        <w:top w:val="none" w:sz="0" w:space="0" w:color="auto"/>
        <w:left w:val="none" w:sz="0" w:space="0" w:color="auto"/>
        <w:bottom w:val="none" w:sz="0" w:space="0" w:color="auto"/>
        <w:right w:val="none" w:sz="0" w:space="0" w:color="auto"/>
      </w:divBdr>
    </w:div>
    <w:div w:id="114688218">
      <w:bodyDiv w:val="1"/>
      <w:marLeft w:val="0"/>
      <w:marRight w:val="0"/>
      <w:marTop w:val="0"/>
      <w:marBottom w:val="0"/>
      <w:divBdr>
        <w:top w:val="none" w:sz="0" w:space="0" w:color="auto"/>
        <w:left w:val="none" w:sz="0" w:space="0" w:color="auto"/>
        <w:bottom w:val="none" w:sz="0" w:space="0" w:color="auto"/>
        <w:right w:val="none" w:sz="0" w:space="0" w:color="auto"/>
      </w:divBdr>
    </w:div>
    <w:div w:id="243028973">
      <w:bodyDiv w:val="1"/>
      <w:marLeft w:val="0"/>
      <w:marRight w:val="0"/>
      <w:marTop w:val="0"/>
      <w:marBottom w:val="0"/>
      <w:divBdr>
        <w:top w:val="none" w:sz="0" w:space="0" w:color="auto"/>
        <w:left w:val="none" w:sz="0" w:space="0" w:color="auto"/>
        <w:bottom w:val="none" w:sz="0" w:space="0" w:color="auto"/>
        <w:right w:val="none" w:sz="0" w:space="0" w:color="auto"/>
      </w:divBdr>
    </w:div>
    <w:div w:id="255940052">
      <w:bodyDiv w:val="1"/>
      <w:marLeft w:val="0"/>
      <w:marRight w:val="0"/>
      <w:marTop w:val="0"/>
      <w:marBottom w:val="0"/>
      <w:divBdr>
        <w:top w:val="none" w:sz="0" w:space="0" w:color="auto"/>
        <w:left w:val="none" w:sz="0" w:space="0" w:color="auto"/>
        <w:bottom w:val="none" w:sz="0" w:space="0" w:color="auto"/>
        <w:right w:val="none" w:sz="0" w:space="0" w:color="auto"/>
      </w:divBdr>
    </w:div>
    <w:div w:id="269053545">
      <w:bodyDiv w:val="1"/>
      <w:marLeft w:val="0"/>
      <w:marRight w:val="0"/>
      <w:marTop w:val="0"/>
      <w:marBottom w:val="0"/>
      <w:divBdr>
        <w:top w:val="none" w:sz="0" w:space="0" w:color="auto"/>
        <w:left w:val="none" w:sz="0" w:space="0" w:color="auto"/>
        <w:bottom w:val="none" w:sz="0" w:space="0" w:color="auto"/>
        <w:right w:val="none" w:sz="0" w:space="0" w:color="auto"/>
      </w:divBdr>
    </w:div>
    <w:div w:id="297927758">
      <w:bodyDiv w:val="1"/>
      <w:marLeft w:val="0"/>
      <w:marRight w:val="0"/>
      <w:marTop w:val="0"/>
      <w:marBottom w:val="0"/>
      <w:divBdr>
        <w:top w:val="none" w:sz="0" w:space="0" w:color="auto"/>
        <w:left w:val="none" w:sz="0" w:space="0" w:color="auto"/>
        <w:bottom w:val="none" w:sz="0" w:space="0" w:color="auto"/>
        <w:right w:val="none" w:sz="0" w:space="0" w:color="auto"/>
      </w:divBdr>
    </w:div>
    <w:div w:id="493686088">
      <w:bodyDiv w:val="1"/>
      <w:marLeft w:val="0"/>
      <w:marRight w:val="0"/>
      <w:marTop w:val="0"/>
      <w:marBottom w:val="0"/>
      <w:divBdr>
        <w:top w:val="none" w:sz="0" w:space="0" w:color="auto"/>
        <w:left w:val="none" w:sz="0" w:space="0" w:color="auto"/>
        <w:bottom w:val="none" w:sz="0" w:space="0" w:color="auto"/>
        <w:right w:val="none" w:sz="0" w:space="0" w:color="auto"/>
      </w:divBdr>
    </w:div>
    <w:div w:id="497502801">
      <w:bodyDiv w:val="1"/>
      <w:marLeft w:val="0"/>
      <w:marRight w:val="0"/>
      <w:marTop w:val="0"/>
      <w:marBottom w:val="0"/>
      <w:divBdr>
        <w:top w:val="none" w:sz="0" w:space="0" w:color="auto"/>
        <w:left w:val="none" w:sz="0" w:space="0" w:color="auto"/>
        <w:bottom w:val="none" w:sz="0" w:space="0" w:color="auto"/>
        <w:right w:val="none" w:sz="0" w:space="0" w:color="auto"/>
      </w:divBdr>
    </w:div>
    <w:div w:id="507326808">
      <w:bodyDiv w:val="1"/>
      <w:marLeft w:val="0"/>
      <w:marRight w:val="0"/>
      <w:marTop w:val="0"/>
      <w:marBottom w:val="0"/>
      <w:divBdr>
        <w:top w:val="none" w:sz="0" w:space="0" w:color="auto"/>
        <w:left w:val="none" w:sz="0" w:space="0" w:color="auto"/>
        <w:bottom w:val="none" w:sz="0" w:space="0" w:color="auto"/>
        <w:right w:val="none" w:sz="0" w:space="0" w:color="auto"/>
      </w:divBdr>
    </w:div>
    <w:div w:id="541211447">
      <w:bodyDiv w:val="1"/>
      <w:marLeft w:val="0"/>
      <w:marRight w:val="0"/>
      <w:marTop w:val="0"/>
      <w:marBottom w:val="0"/>
      <w:divBdr>
        <w:top w:val="none" w:sz="0" w:space="0" w:color="auto"/>
        <w:left w:val="none" w:sz="0" w:space="0" w:color="auto"/>
        <w:bottom w:val="none" w:sz="0" w:space="0" w:color="auto"/>
        <w:right w:val="none" w:sz="0" w:space="0" w:color="auto"/>
      </w:divBdr>
    </w:div>
    <w:div w:id="570623040">
      <w:bodyDiv w:val="1"/>
      <w:marLeft w:val="0"/>
      <w:marRight w:val="0"/>
      <w:marTop w:val="0"/>
      <w:marBottom w:val="0"/>
      <w:divBdr>
        <w:top w:val="none" w:sz="0" w:space="0" w:color="auto"/>
        <w:left w:val="none" w:sz="0" w:space="0" w:color="auto"/>
        <w:bottom w:val="none" w:sz="0" w:space="0" w:color="auto"/>
        <w:right w:val="none" w:sz="0" w:space="0" w:color="auto"/>
      </w:divBdr>
    </w:div>
    <w:div w:id="587547307">
      <w:bodyDiv w:val="1"/>
      <w:marLeft w:val="0"/>
      <w:marRight w:val="0"/>
      <w:marTop w:val="0"/>
      <w:marBottom w:val="0"/>
      <w:divBdr>
        <w:top w:val="none" w:sz="0" w:space="0" w:color="auto"/>
        <w:left w:val="none" w:sz="0" w:space="0" w:color="auto"/>
        <w:bottom w:val="none" w:sz="0" w:space="0" w:color="auto"/>
        <w:right w:val="none" w:sz="0" w:space="0" w:color="auto"/>
      </w:divBdr>
    </w:div>
    <w:div w:id="590896880">
      <w:bodyDiv w:val="1"/>
      <w:marLeft w:val="0"/>
      <w:marRight w:val="0"/>
      <w:marTop w:val="0"/>
      <w:marBottom w:val="0"/>
      <w:divBdr>
        <w:top w:val="none" w:sz="0" w:space="0" w:color="auto"/>
        <w:left w:val="none" w:sz="0" w:space="0" w:color="auto"/>
        <w:bottom w:val="none" w:sz="0" w:space="0" w:color="auto"/>
        <w:right w:val="none" w:sz="0" w:space="0" w:color="auto"/>
      </w:divBdr>
    </w:div>
    <w:div w:id="600991380">
      <w:bodyDiv w:val="1"/>
      <w:marLeft w:val="0"/>
      <w:marRight w:val="0"/>
      <w:marTop w:val="0"/>
      <w:marBottom w:val="0"/>
      <w:divBdr>
        <w:top w:val="none" w:sz="0" w:space="0" w:color="auto"/>
        <w:left w:val="none" w:sz="0" w:space="0" w:color="auto"/>
        <w:bottom w:val="none" w:sz="0" w:space="0" w:color="auto"/>
        <w:right w:val="none" w:sz="0" w:space="0" w:color="auto"/>
      </w:divBdr>
    </w:div>
    <w:div w:id="623317757">
      <w:bodyDiv w:val="1"/>
      <w:marLeft w:val="0"/>
      <w:marRight w:val="0"/>
      <w:marTop w:val="0"/>
      <w:marBottom w:val="0"/>
      <w:divBdr>
        <w:top w:val="none" w:sz="0" w:space="0" w:color="auto"/>
        <w:left w:val="none" w:sz="0" w:space="0" w:color="auto"/>
        <w:bottom w:val="none" w:sz="0" w:space="0" w:color="auto"/>
        <w:right w:val="none" w:sz="0" w:space="0" w:color="auto"/>
      </w:divBdr>
    </w:div>
    <w:div w:id="784038718">
      <w:bodyDiv w:val="1"/>
      <w:marLeft w:val="0"/>
      <w:marRight w:val="0"/>
      <w:marTop w:val="0"/>
      <w:marBottom w:val="0"/>
      <w:divBdr>
        <w:top w:val="none" w:sz="0" w:space="0" w:color="auto"/>
        <w:left w:val="none" w:sz="0" w:space="0" w:color="auto"/>
        <w:bottom w:val="none" w:sz="0" w:space="0" w:color="auto"/>
        <w:right w:val="none" w:sz="0" w:space="0" w:color="auto"/>
      </w:divBdr>
    </w:div>
    <w:div w:id="892734453">
      <w:bodyDiv w:val="1"/>
      <w:marLeft w:val="0"/>
      <w:marRight w:val="0"/>
      <w:marTop w:val="0"/>
      <w:marBottom w:val="0"/>
      <w:divBdr>
        <w:top w:val="none" w:sz="0" w:space="0" w:color="auto"/>
        <w:left w:val="none" w:sz="0" w:space="0" w:color="auto"/>
        <w:bottom w:val="none" w:sz="0" w:space="0" w:color="auto"/>
        <w:right w:val="none" w:sz="0" w:space="0" w:color="auto"/>
      </w:divBdr>
    </w:div>
    <w:div w:id="929315919">
      <w:bodyDiv w:val="1"/>
      <w:marLeft w:val="0"/>
      <w:marRight w:val="0"/>
      <w:marTop w:val="0"/>
      <w:marBottom w:val="0"/>
      <w:divBdr>
        <w:top w:val="none" w:sz="0" w:space="0" w:color="auto"/>
        <w:left w:val="none" w:sz="0" w:space="0" w:color="auto"/>
        <w:bottom w:val="none" w:sz="0" w:space="0" w:color="auto"/>
        <w:right w:val="none" w:sz="0" w:space="0" w:color="auto"/>
      </w:divBdr>
    </w:div>
    <w:div w:id="976567162">
      <w:bodyDiv w:val="1"/>
      <w:marLeft w:val="0"/>
      <w:marRight w:val="0"/>
      <w:marTop w:val="0"/>
      <w:marBottom w:val="0"/>
      <w:divBdr>
        <w:top w:val="none" w:sz="0" w:space="0" w:color="auto"/>
        <w:left w:val="none" w:sz="0" w:space="0" w:color="auto"/>
        <w:bottom w:val="none" w:sz="0" w:space="0" w:color="auto"/>
        <w:right w:val="none" w:sz="0" w:space="0" w:color="auto"/>
      </w:divBdr>
    </w:div>
    <w:div w:id="1008362994">
      <w:bodyDiv w:val="1"/>
      <w:marLeft w:val="0"/>
      <w:marRight w:val="0"/>
      <w:marTop w:val="0"/>
      <w:marBottom w:val="0"/>
      <w:divBdr>
        <w:top w:val="none" w:sz="0" w:space="0" w:color="auto"/>
        <w:left w:val="none" w:sz="0" w:space="0" w:color="auto"/>
        <w:bottom w:val="none" w:sz="0" w:space="0" w:color="auto"/>
        <w:right w:val="none" w:sz="0" w:space="0" w:color="auto"/>
      </w:divBdr>
    </w:div>
    <w:div w:id="1022436128">
      <w:bodyDiv w:val="1"/>
      <w:marLeft w:val="0"/>
      <w:marRight w:val="0"/>
      <w:marTop w:val="0"/>
      <w:marBottom w:val="0"/>
      <w:divBdr>
        <w:top w:val="none" w:sz="0" w:space="0" w:color="auto"/>
        <w:left w:val="none" w:sz="0" w:space="0" w:color="auto"/>
        <w:bottom w:val="none" w:sz="0" w:space="0" w:color="auto"/>
        <w:right w:val="none" w:sz="0" w:space="0" w:color="auto"/>
      </w:divBdr>
    </w:div>
    <w:div w:id="1054505104">
      <w:bodyDiv w:val="1"/>
      <w:marLeft w:val="0"/>
      <w:marRight w:val="0"/>
      <w:marTop w:val="0"/>
      <w:marBottom w:val="0"/>
      <w:divBdr>
        <w:top w:val="none" w:sz="0" w:space="0" w:color="auto"/>
        <w:left w:val="none" w:sz="0" w:space="0" w:color="auto"/>
        <w:bottom w:val="none" w:sz="0" w:space="0" w:color="auto"/>
        <w:right w:val="none" w:sz="0" w:space="0" w:color="auto"/>
      </w:divBdr>
    </w:div>
    <w:div w:id="1157528601">
      <w:bodyDiv w:val="1"/>
      <w:marLeft w:val="0"/>
      <w:marRight w:val="0"/>
      <w:marTop w:val="0"/>
      <w:marBottom w:val="0"/>
      <w:divBdr>
        <w:top w:val="none" w:sz="0" w:space="0" w:color="auto"/>
        <w:left w:val="none" w:sz="0" w:space="0" w:color="auto"/>
        <w:bottom w:val="none" w:sz="0" w:space="0" w:color="auto"/>
        <w:right w:val="none" w:sz="0" w:space="0" w:color="auto"/>
      </w:divBdr>
    </w:div>
    <w:div w:id="1248156571">
      <w:bodyDiv w:val="1"/>
      <w:marLeft w:val="0"/>
      <w:marRight w:val="0"/>
      <w:marTop w:val="0"/>
      <w:marBottom w:val="0"/>
      <w:divBdr>
        <w:top w:val="none" w:sz="0" w:space="0" w:color="auto"/>
        <w:left w:val="none" w:sz="0" w:space="0" w:color="auto"/>
        <w:bottom w:val="none" w:sz="0" w:space="0" w:color="auto"/>
        <w:right w:val="none" w:sz="0" w:space="0" w:color="auto"/>
      </w:divBdr>
    </w:div>
    <w:div w:id="1334721765">
      <w:bodyDiv w:val="1"/>
      <w:marLeft w:val="0"/>
      <w:marRight w:val="0"/>
      <w:marTop w:val="0"/>
      <w:marBottom w:val="0"/>
      <w:divBdr>
        <w:top w:val="none" w:sz="0" w:space="0" w:color="auto"/>
        <w:left w:val="none" w:sz="0" w:space="0" w:color="auto"/>
        <w:bottom w:val="none" w:sz="0" w:space="0" w:color="auto"/>
        <w:right w:val="none" w:sz="0" w:space="0" w:color="auto"/>
      </w:divBdr>
    </w:div>
    <w:div w:id="1431193628">
      <w:bodyDiv w:val="1"/>
      <w:marLeft w:val="0"/>
      <w:marRight w:val="0"/>
      <w:marTop w:val="0"/>
      <w:marBottom w:val="0"/>
      <w:divBdr>
        <w:top w:val="none" w:sz="0" w:space="0" w:color="auto"/>
        <w:left w:val="none" w:sz="0" w:space="0" w:color="auto"/>
        <w:bottom w:val="none" w:sz="0" w:space="0" w:color="auto"/>
        <w:right w:val="none" w:sz="0" w:space="0" w:color="auto"/>
      </w:divBdr>
    </w:div>
    <w:div w:id="1433889778">
      <w:bodyDiv w:val="1"/>
      <w:marLeft w:val="0"/>
      <w:marRight w:val="0"/>
      <w:marTop w:val="0"/>
      <w:marBottom w:val="0"/>
      <w:divBdr>
        <w:top w:val="none" w:sz="0" w:space="0" w:color="auto"/>
        <w:left w:val="none" w:sz="0" w:space="0" w:color="auto"/>
        <w:bottom w:val="none" w:sz="0" w:space="0" w:color="auto"/>
        <w:right w:val="none" w:sz="0" w:space="0" w:color="auto"/>
      </w:divBdr>
    </w:div>
    <w:div w:id="1461726955">
      <w:bodyDiv w:val="1"/>
      <w:marLeft w:val="0"/>
      <w:marRight w:val="0"/>
      <w:marTop w:val="0"/>
      <w:marBottom w:val="0"/>
      <w:divBdr>
        <w:top w:val="none" w:sz="0" w:space="0" w:color="auto"/>
        <w:left w:val="none" w:sz="0" w:space="0" w:color="auto"/>
        <w:bottom w:val="none" w:sz="0" w:space="0" w:color="auto"/>
        <w:right w:val="none" w:sz="0" w:space="0" w:color="auto"/>
      </w:divBdr>
    </w:div>
    <w:div w:id="1466266538">
      <w:bodyDiv w:val="1"/>
      <w:marLeft w:val="0"/>
      <w:marRight w:val="0"/>
      <w:marTop w:val="0"/>
      <w:marBottom w:val="0"/>
      <w:divBdr>
        <w:top w:val="none" w:sz="0" w:space="0" w:color="auto"/>
        <w:left w:val="none" w:sz="0" w:space="0" w:color="auto"/>
        <w:bottom w:val="none" w:sz="0" w:space="0" w:color="auto"/>
        <w:right w:val="none" w:sz="0" w:space="0" w:color="auto"/>
      </w:divBdr>
    </w:div>
    <w:div w:id="1528762360">
      <w:bodyDiv w:val="1"/>
      <w:marLeft w:val="0"/>
      <w:marRight w:val="0"/>
      <w:marTop w:val="0"/>
      <w:marBottom w:val="0"/>
      <w:divBdr>
        <w:top w:val="none" w:sz="0" w:space="0" w:color="auto"/>
        <w:left w:val="none" w:sz="0" w:space="0" w:color="auto"/>
        <w:bottom w:val="none" w:sz="0" w:space="0" w:color="auto"/>
        <w:right w:val="none" w:sz="0" w:space="0" w:color="auto"/>
      </w:divBdr>
    </w:div>
    <w:div w:id="1627851510">
      <w:bodyDiv w:val="1"/>
      <w:marLeft w:val="0"/>
      <w:marRight w:val="0"/>
      <w:marTop w:val="0"/>
      <w:marBottom w:val="0"/>
      <w:divBdr>
        <w:top w:val="none" w:sz="0" w:space="0" w:color="auto"/>
        <w:left w:val="none" w:sz="0" w:space="0" w:color="auto"/>
        <w:bottom w:val="none" w:sz="0" w:space="0" w:color="auto"/>
        <w:right w:val="none" w:sz="0" w:space="0" w:color="auto"/>
      </w:divBdr>
    </w:div>
    <w:div w:id="1631545582">
      <w:bodyDiv w:val="1"/>
      <w:marLeft w:val="0"/>
      <w:marRight w:val="0"/>
      <w:marTop w:val="0"/>
      <w:marBottom w:val="0"/>
      <w:divBdr>
        <w:top w:val="none" w:sz="0" w:space="0" w:color="auto"/>
        <w:left w:val="none" w:sz="0" w:space="0" w:color="auto"/>
        <w:bottom w:val="none" w:sz="0" w:space="0" w:color="auto"/>
        <w:right w:val="none" w:sz="0" w:space="0" w:color="auto"/>
      </w:divBdr>
    </w:div>
    <w:div w:id="1659338170">
      <w:bodyDiv w:val="1"/>
      <w:marLeft w:val="0"/>
      <w:marRight w:val="0"/>
      <w:marTop w:val="0"/>
      <w:marBottom w:val="0"/>
      <w:divBdr>
        <w:top w:val="none" w:sz="0" w:space="0" w:color="auto"/>
        <w:left w:val="none" w:sz="0" w:space="0" w:color="auto"/>
        <w:bottom w:val="none" w:sz="0" w:space="0" w:color="auto"/>
        <w:right w:val="none" w:sz="0" w:space="0" w:color="auto"/>
      </w:divBdr>
    </w:div>
    <w:div w:id="1691418706">
      <w:bodyDiv w:val="1"/>
      <w:marLeft w:val="0"/>
      <w:marRight w:val="0"/>
      <w:marTop w:val="0"/>
      <w:marBottom w:val="0"/>
      <w:divBdr>
        <w:top w:val="none" w:sz="0" w:space="0" w:color="auto"/>
        <w:left w:val="none" w:sz="0" w:space="0" w:color="auto"/>
        <w:bottom w:val="none" w:sz="0" w:space="0" w:color="auto"/>
        <w:right w:val="none" w:sz="0" w:space="0" w:color="auto"/>
      </w:divBdr>
    </w:div>
    <w:div w:id="1779907271">
      <w:bodyDiv w:val="1"/>
      <w:marLeft w:val="0"/>
      <w:marRight w:val="0"/>
      <w:marTop w:val="0"/>
      <w:marBottom w:val="0"/>
      <w:divBdr>
        <w:top w:val="none" w:sz="0" w:space="0" w:color="auto"/>
        <w:left w:val="none" w:sz="0" w:space="0" w:color="auto"/>
        <w:bottom w:val="none" w:sz="0" w:space="0" w:color="auto"/>
        <w:right w:val="none" w:sz="0" w:space="0" w:color="auto"/>
      </w:divBdr>
    </w:div>
    <w:div w:id="1868257140">
      <w:bodyDiv w:val="1"/>
      <w:marLeft w:val="0"/>
      <w:marRight w:val="0"/>
      <w:marTop w:val="0"/>
      <w:marBottom w:val="0"/>
      <w:divBdr>
        <w:top w:val="none" w:sz="0" w:space="0" w:color="auto"/>
        <w:left w:val="none" w:sz="0" w:space="0" w:color="auto"/>
        <w:bottom w:val="none" w:sz="0" w:space="0" w:color="auto"/>
        <w:right w:val="none" w:sz="0" w:space="0" w:color="auto"/>
      </w:divBdr>
    </w:div>
    <w:div w:id="1898930354">
      <w:bodyDiv w:val="1"/>
      <w:marLeft w:val="0"/>
      <w:marRight w:val="0"/>
      <w:marTop w:val="0"/>
      <w:marBottom w:val="0"/>
      <w:divBdr>
        <w:top w:val="none" w:sz="0" w:space="0" w:color="auto"/>
        <w:left w:val="none" w:sz="0" w:space="0" w:color="auto"/>
        <w:bottom w:val="none" w:sz="0" w:space="0" w:color="auto"/>
        <w:right w:val="none" w:sz="0" w:space="0" w:color="auto"/>
      </w:divBdr>
    </w:div>
    <w:div w:id="1901868387">
      <w:bodyDiv w:val="1"/>
      <w:marLeft w:val="0"/>
      <w:marRight w:val="0"/>
      <w:marTop w:val="0"/>
      <w:marBottom w:val="0"/>
      <w:divBdr>
        <w:top w:val="none" w:sz="0" w:space="0" w:color="auto"/>
        <w:left w:val="none" w:sz="0" w:space="0" w:color="auto"/>
        <w:bottom w:val="none" w:sz="0" w:space="0" w:color="auto"/>
        <w:right w:val="none" w:sz="0" w:space="0" w:color="auto"/>
      </w:divBdr>
    </w:div>
    <w:div w:id="1954440495">
      <w:bodyDiv w:val="1"/>
      <w:marLeft w:val="0"/>
      <w:marRight w:val="0"/>
      <w:marTop w:val="0"/>
      <w:marBottom w:val="0"/>
      <w:divBdr>
        <w:top w:val="none" w:sz="0" w:space="0" w:color="auto"/>
        <w:left w:val="none" w:sz="0" w:space="0" w:color="auto"/>
        <w:bottom w:val="none" w:sz="0" w:space="0" w:color="auto"/>
        <w:right w:val="none" w:sz="0" w:space="0" w:color="auto"/>
      </w:divBdr>
    </w:div>
    <w:div w:id="2016416172">
      <w:bodyDiv w:val="1"/>
      <w:marLeft w:val="0"/>
      <w:marRight w:val="0"/>
      <w:marTop w:val="0"/>
      <w:marBottom w:val="0"/>
      <w:divBdr>
        <w:top w:val="none" w:sz="0" w:space="0" w:color="auto"/>
        <w:left w:val="none" w:sz="0" w:space="0" w:color="auto"/>
        <w:bottom w:val="none" w:sz="0" w:space="0" w:color="auto"/>
        <w:right w:val="none" w:sz="0" w:space="0" w:color="auto"/>
      </w:divBdr>
    </w:div>
    <w:div w:id="2073189047">
      <w:bodyDiv w:val="1"/>
      <w:marLeft w:val="0"/>
      <w:marRight w:val="0"/>
      <w:marTop w:val="0"/>
      <w:marBottom w:val="0"/>
      <w:divBdr>
        <w:top w:val="none" w:sz="0" w:space="0" w:color="auto"/>
        <w:left w:val="none" w:sz="0" w:space="0" w:color="auto"/>
        <w:bottom w:val="none" w:sz="0" w:space="0" w:color="auto"/>
        <w:right w:val="none" w:sz="0" w:space="0" w:color="auto"/>
      </w:divBdr>
    </w:div>
    <w:div w:id="209901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A533A-619B-46FF-957B-F65B18CD3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1449</TotalTime>
  <Pages>35</Pages>
  <Words>8880</Words>
  <Characters>50616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Fahim Khan</dc:creator>
  <cp:keywords/>
  <dc:description/>
  <cp:lastModifiedBy>Mohammad Tariq hasan</cp:lastModifiedBy>
  <cp:revision>263</cp:revision>
  <cp:lastPrinted>2019-11-15T19:44:00Z</cp:lastPrinted>
  <dcterms:created xsi:type="dcterms:W3CDTF">2019-11-14T17:14:00Z</dcterms:created>
  <dcterms:modified xsi:type="dcterms:W3CDTF">2019-12-01T09:56:00Z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http://www.zotero.org/styles/la-trobe-university-apa</vt:lpwstr>
  </property>
  <property fmtid="{D5CDD505-2E9C-101B-9397-08002B2CF9AE}" pid="15" name="Mendeley Recent Style Name 6_1">
    <vt:lpwstr>La Trobe University - APA 6th edition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http://www.zotero.org/styles/la-trobe-university-apa</vt:lpwstr>
  </property>
  <property fmtid="{D5CDD505-2E9C-101B-9397-08002B2CF9AE}" pid="24" name="Mendeley Unique User Id_1">
    <vt:lpwstr>20a09503-9b0d-3549-88a7-e158b6539caa</vt:lpwstr>
  </property>
</Properties>
</file>