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97E4B" w14:textId="77777777" w:rsidR="00CC5F5C" w:rsidRDefault="00000000">
      <w:pPr>
        <w:keepLines/>
        <w:spacing w:before="800" w:after="3600"/>
        <w:jc w:val="center"/>
      </w:pPr>
      <w:r>
        <w:rPr>
          <w:b/>
          <w:color w:val="2F678B"/>
          <w:sz w:val="40"/>
        </w:rPr>
        <w:t>The Impact of Digital Supply Chain Technologies on Supply Chain Performance in Bangladesh’s Ready-Made Garment Industry</w:t>
      </w:r>
    </w:p>
    <w:p w14:paraId="778EB2E6" w14:textId="77777777" w:rsidR="00CC5F5C" w:rsidRDefault="00000000">
      <w:pPr>
        <w:jc w:val="center"/>
      </w:pPr>
      <w:r>
        <w:t>Kazi Jahidur Rahman</w:t>
      </w:r>
    </w:p>
    <w:p w14:paraId="38720F7A" w14:textId="77777777" w:rsidR="00CC5F5C" w:rsidRDefault="00000000">
      <w:pPr>
        <w:spacing w:before="3500"/>
        <w:jc w:val="center"/>
      </w:pPr>
      <w:r>
        <w:t>This report is submitted to the School of Business and Economics, United International University, in partial fulfillment of the requirements for the degree of Bachelor of Business Administration.</w:t>
      </w:r>
    </w:p>
    <w:p w14:paraId="0AC880C8" w14:textId="77777777" w:rsidR="00CC5F5C" w:rsidRDefault="00CC5F5C">
      <w:pPr>
        <w:sectPr w:rsidR="00CC5F5C">
          <w:pgSz w:w="12240" w:h="15840"/>
          <w:pgMar w:top="1440" w:right="1440" w:bottom="1440" w:left="1440" w:header="576" w:footer="720" w:gutter="0"/>
          <w:cols w:space="720"/>
          <w:docGrid w:linePitch="360"/>
        </w:sectPr>
      </w:pPr>
    </w:p>
    <w:p w14:paraId="49013ABE" w14:textId="77777777" w:rsidR="00CC5F5C" w:rsidRDefault="00000000">
      <w:pPr>
        <w:keepLines/>
        <w:spacing w:after="560"/>
        <w:jc w:val="center"/>
      </w:pPr>
      <w:r>
        <w:rPr>
          <w:b/>
          <w:color w:val="2F678B"/>
          <w:sz w:val="36"/>
        </w:rPr>
        <w:lastRenderedPageBreak/>
        <w:t>The Impact of Digital Supply Chain Technologies on Supply Chain Performance in Bangladesh’s Ready-Made Garment Industry</w:t>
      </w:r>
    </w:p>
    <w:p w14:paraId="4F376CCE" w14:textId="77777777" w:rsidR="00CC5F5C" w:rsidRDefault="00000000">
      <w:pPr>
        <w:spacing w:after="160"/>
        <w:jc w:val="center"/>
      </w:pPr>
      <w:r>
        <w:rPr>
          <w:b/>
          <w:sz w:val="28"/>
        </w:rPr>
        <w:t>Submitted to:</w:t>
      </w:r>
    </w:p>
    <w:p w14:paraId="1C55F640" w14:textId="77777777" w:rsidR="00CC5F5C" w:rsidRDefault="00000000">
      <w:pPr>
        <w:jc w:val="center"/>
      </w:pPr>
      <w:r>
        <w:t>Name: Mahbuba Sultana</w:t>
      </w:r>
    </w:p>
    <w:p w14:paraId="28D4BFCE" w14:textId="77777777" w:rsidR="00CC5F5C" w:rsidRDefault="00000000">
      <w:pPr>
        <w:jc w:val="center"/>
      </w:pPr>
      <w:r>
        <w:t>Designation: Lecturer, School of Business &amp; Economics</w:t>
      </w:r>
    </w:p>
    <w:p w14:paraId="04CF116A" w14:textId="77777777" w:rsidR="00CC5F5C" w:rsidRDefault="00000000">
      <w:pPr>
        <w:jc w:val="center"/>
      </w:pPr>
      <w:r>
        <w:t>Major: Supply Chain Management</w:t>
      </w:r>
    </w:p>
    <w:p w14:paraId="16DBBF3D" w14:textId="77777777" w:rsidR="00CC5F5C" w:rsidRDefault="00000000">
      <w:pPr>
        <w:spacing w:before="320"/>
        <w:jc w:val="center"/>
      </w:pPr>
      <w:r>
        <w:rPr>
          <w:b/>
          <w:sz w:val="28"/>
        </w:rPr>
        <w:t>Submitted by:</w:t>
      </w:r>
    </w:p>
    <w:p w14:paraId="074455B0" w14:textId="77777777" w:rsidR="00CC5F5C" w:rsidRDefault="00000000">
      <w:pPr>
        <w:jc w:val="center"/>
      </w:pPr>
      <w:r>
        <w:t>Name: Kazi Jahidur Rahman</w:t>
      </w:r>
    </w:p>
    <w:p w14:paraId="63980233" w14:textId="77777777" w:rsidR="00CC5F5C" w:rsidRDefault="00000000">
      <w:pPr>
        <w:jc w:val="center"/>
      </w:pPr>
      <w:r>
        <w:t>ID: 111202049</w:t>
      </w:r>
    </w:p>
    <w:p w14:paraId="59994062" w14:textId="77777777" w:rsidR="00CC5F5C" w:rsidRDefault="00000000">
      <w:pPr>
        <w:jc w:val="center"/>
      </w:pPr>
      <w:r>
        <w:t>Major: Supply Chain Management</w:t>
      </w:r>
    </w:p>
    <w:p w14:paraId="6747D1FB" w14:textId="77777777" w:rsidR="00CC5F5C" w:rsidRDefault="00000000">
      <w:pPr>
        <w:jc w:val="center"/>
      </w:pPr>
      <w:r>
        <w:t>Registration Trimester: Summer 2026</w:t>
      </w:r>
    </w:p>
    <w:p w14:paraId="24B758D7" w14:textId="77777777" w:rsidR="001F61E3" w:rsidRDefault="001F61E3">
      <w:pPr>
        <w:jc w:val="center"/>
      </w:pPr>
    </w:p>
    <w:p w14:paraId="4644CF11" w14:textId="77777777" w:rsidR="001F61E3" w:rsidRDefault="001F61E3">
      <w:pPr>
        <w:jc w:val="center"/>
      </w:pPr>
    </w:p>
    <w:p w14:paraId="005079A1" w14:textId="3444B5A5" w:rsidR="001F61E3" w:rsidRDefault="001F61E3">
      <w:pPr>
        <w:jc w:val="center"/>
      </w:pPr>
      <w:r>
        <w:rPr>
          <w:noProof/>
        </w:rPr>
        <w:drawing>
          <wp:inline distT="0" distB="0" distL="0" distR="0" wp14:anchorId="4AF94CFD" wp14:editId="590B5BC7">
            <wp:extent cx="758825" cy="693420"/>
            <wp:effectExtent l="0" t="0" r="3175" b="0"/>
            <wp:docPr id="980572806" name="Picture 1" descr="https://upload.wikimedia.org/wikipedia/en/thumb/6/6b/United_International_University_Monogram.svg/200px-United_International_University_Mon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upload.wikimedia.org/wikipedia/en/thumb/6/6b/United_International_University_Monogram.svg/200px-United_International_University_Monogram.svg.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58825" cy="693420"/>
                    </a:xfrm>
                    <a:prstGeom prst="rect">
                      <a:avLst/>
                    </a:prstGeom>
                    <a:noFill/>
                    <a:ln>
                      <a:noFill/>
                    </a:ln>
                  </pic:spPr>
                </pic:pic>
              </a:graphicData>
            </a:graphic>
          </wp:inline>
        </w:drawing>
      </w:r>
    </w:p>
    <w:p w14:paraId="494F76FB" w14:textId="77777777" w:rsidR="00CC5F5C" w:rsidRDefault="00000000">
      <w:pPr>
        <w:spacing w:before="440"/>
        <w:jc w:val="center"/>
      </w:pPr>
      <w:r>
        <w:rPr>
          <w:b/>
          <w:sz w:val="32"/>
        </w:rPr>
        <w:t>School of Business and Economics</w:t>
      </w:r>
    </w:p>
    <w:p w14:paraId="08944B23" w14:textId="77777777" w:rsidR="00CC5F5C" w:rsidRDefault="00000000">
      <w:pPr>
        <w:jc w:val="center"/>
      </w:pPr>
      <w:r>
        <w:rPr>
          <w:b/>
          <w:sz w:val="40"/>
        </w:rPr>
        <w:t>United International University</w:t>
      </w:r>
    </w:p>
    <w:p w14:paraId="3C1329EC" w14:textId="77777777" w:rsidR="00CC5F5C" w:rsidRDefault="00000000">
      <w:pPr>
        <w:spacing w:before="480"/>
        <w:jc w:val="center"/>
      </w:pPr>
      <w:r>
        <w:t>Date of Submission: 23 July 2026</w:t>
      </w:r>
    </w:p>
    <w:p w14:paraId="463C2304" w14:textId="77777777" w:rsidR="00CC5F5C" w:rsidRDefault="00CC5F5C">
      <w:pPr>
        <w:sectPr w:rsidR="00CC5F5C">
          <w:footerReference w:type="default" r:id="rId9"/>
          <w:pgSz w:w="12240" w:h="15840"/>
          <w:pgMar w:top="1440" w:right="1440" w:bottom="1440" w:left="1440" w:header="576" w:footer="720" w:gutter="0"/>
          <w:cols w:space="720"/>
          <w:docGrid w:linePitch="360"/>
        </w:sectPr>
      </w:pPr>
    </w:p>
    <w:p w14:paraId="0C1839F5" w14:textId="77777777" w:rsidR="00CC5F5C" w:rsidRPr="001F61E3" w:rsidRDefault="00000000">
      <w:pPr>
        <w:keepNext/>
        <w:spacing w:after="360"/>
        <w:jc w:val="center"/>
        <w:rPr>
          <w:sz w:val="32"/>
          <w:szCs w:val="28"/>
        </w:rPr>
      </w:pPr>
      <w:r w:rsidRPr="001F61E3">
        <w:rPr>
          <w:b/>
          <w:color w:val="4F92C2"/>
          <w:sz w:val="32"/>
          <w:szCs w:val="28"/>
        </w:rPr>
        <w:lastRenderedPageBreak/>
        <w:t>Letter of Transmittal</w:t>
      </w:r>
    </w:p>
    <w:p w14:paraId="187415E4" w14:textId="77777777" w:rsidR="00CC5F5C" w:rsidRDefault="00000000">
      <w:r>
        <w:t>23 July 2026</w:t>
      </w:r>
    </w:p>
    <w:p w14:paraId="387893E9" w14:textId="77777777" w:rsidR="00CC5F5C" w:rsidRDefault="00000000">
      <w:r>
        <w:t>Mahbuba Sultana</w:t>
      </w:r>
    </w:p>
    <w:p w14:paraId="04CF2172" w14:textId="77777777" w:rsidR="00CC5F5C" w:rsidRDefault="00000000">
      <w:r>
        <w:t>Lecturer, School of Business &amp; Economics</w:t>
      </w:r>
    </w:p>
    <w:p w14:paraId="1942D70D" w14:textId="77777777" w:rsidR="00CC5F5C" w:rsidRDefault="00000000">
      <w:r>
        <w:t>United International University</w:t>
      </w:r>
    </w:p>
    <w:p w14:paraId="3440CFE3" w14:textId="77777777" w:rsidR="00CC5F5C" w:rsidRDefault="00000000">
      <w:pPr>
        <w:spacing w:before="160"/>
      </w:pPr>
      <w:r>
        <w:rPr>
          <w:b/>
        </w:rPr>
        <w:t xml:space="preserve">Subject: </w:t>
      </w:r>
      <w:r>
        <w:t>Submission of Undergraduate Thesis Report</w:t>
      </w:r>
    </w:p>
    <w:p w14:paraId="3573F9DA" w14:textId="77777777" w:rsidR="00CC5F5C" w:rsidRDefault="00000000">
      <w:pPr>
        <w:jc w:val="both"/>
      </w:pPr>
      <w:r>
        <w:t>Dear Madam,</w:t>
      </w:r>
    </w:p>
    <w:p w14:paraId="3D44F77D" w14:textId="77777777" w:rsidR="00CC5F5C" w:rsidRDefault="00000000">
      <w:pPr>
        <w:jc w:val="both"/>
      </w:pPr>
      <w:r>
        <w:t>With due respect, I am submitting my undergraduate thesis, titled “The Impact of Digital Supply Chain Technologies on Supply Chain Performance in Bangladesh’s Ready-Made Garment Industry.” I prepared this report in partial fulfillment of the requirements for the Bachelor of Business Administration program, majoring in Supply Chain Management, at United International University.</w:t>
      </w:r>
    </w:p>
    <w:p w14:paraId="19D74157" w14:textId="77777777" w:rsidR="00CC5F5C" w:rsidRDefault="00000000">
      <w:pPr>
        <w:jc w:val="both"/>
      </w:pPr>
      <w:r>
        <w:t>Completing this thesis gave me the opportunity to apply what I learned during the BBA program to a practical concern in Bangladesh’s largest export industry. I examined ERP, data analytics, IoT and real-time monitoring, and AI and automation as separate areas of digital technology. The analysis draws on 87 complete responses and includes reliability tests, descriptive statistics, correlation and regression analyses, diagnostic checks, and a supplementary review of the optional comments.</w:t>
      </w:r>
    </w:p>
    <w:p w14:paraId="71F272A8" w14:textId="77777777" w:rsidR="00CC5F5C" w:rsidRDefault="00000000">
      <w:pPr>
        <w:jc w:val="both"/>
      </w:pPr>
      <w:r>
        <w:t>Throughout the report, I have presented the evidence as it emerged from the analysis, including the differences among individual technology coefficients. I have also acknowledged the limitations of using a cross-sectional, non-probability survey. I respectfully submit the thesis for your review and guidance.</w:t>
      </w:r>
    </w:p>
    <w:p w14:paraId="7D257EE1" w14:textId="77777777" w:rsidR="00CC5F5C" w:rsidRDefault="00000000">
      <w:pPr>
        <w:spacing w:line="312" w:lineRule="auto"/>
      </w:pPr>
      <w:r>
        <w:t>Sincerely,</w:t>
      </w:r>
    </w:p>
    <w:p w14:paraId="228174A7" w14:textId="77777777" w:rsidR="00CC5F5C" w:rsidRDefault="00000000">
      <w:pPr>
        <w:spacing w:line="312" w:lineRule="auto"/>
      </w:pPr>
      <w:r>
        <w:t>Kazi Jahidur Rahman</w:t>
      </w:r>
    </w:p>
    <w:p w14:paraId="5B64E855" w14:textId="77777777" w:rsidR="00CC5F5C" w:rsidRDefault="00000000">
      <w:pPr>
        <w:spacing w:line="312" w:lineRule="auto"/>
      </w:pPr>
      <w:r>
        <w:t>ID: 111202049</w:t>
      </w:r>
    </w:p>
    <w:p w14:paraId="4931F186" w14:textId="77777777" w:rsidR="00CC5F5C" w:rsidRDefault="00000000">
      <w:pPr>
        <w:spacing w:line="312" w:lineRule="auto"/>
      </w:pPr>
      <w:r>
        <w:t>BBA Department (Major in Supply Chain Management)</w:t>
      </w:r>
    </w:p>
    <w:p w14:paraId="1C0B8A0F" w14:textId="77777777" w:rsidR="00CC5F5C" w:rsidRDefault="00000000">
      <w:pPr>
        <w:spacing w:line="312" w:lineRule="auto"/>
      </w:pPr>
      <w:r>
        <w:t>United International University</w:t>
      </w:r>
    </w:p>
    <w:p w14:paraId="5569F5DE" w14:textId="217F18BB" w:rsidR="00CC5F5C" w:rsidRPr="001F61E3" w:rsidRDefault="00000000" w:rsidP="00CE63B5">
      <w:pPr>
        <w:keepNext/>
        <w:pageBreakBefore/>
        <w:spacing w:after="360"/>
        <w:jc w:val="center"/>
        <w:rPr>
          <w:sz w:val="32"/>
          <w:szCs w:val="28"/>
        </w:rPr>
      </w:pPr>
      <w:r w:rsidRPr="001F61E3">
        <w:rPr>
          <w:b/>
          <w:color w:val="4F92C2"/>
          <w:sz w:val="32"/>
          <w:szCs w:val="28"/>
        </w:rPr>
        <w:lastRenderedPageBreak/>
        <w:t>Certification of Similarity Inde</w:t>
      </w:r>
      <w:r w:rsidR="00CE63B5" w:rsidRPr="001F61E3">
        <w:rPr>
          <w:b/>
          <w:color w:val="4F92C2"/>
          <w:sz w:val="32"/>
          <w:szCs w:val="28"/>
        </w:rPr>
        <w:t>x</w:t>
      </w:r>
    </w:p>
    <w:p w14:paraId="5D0A2747" w14:textId="77777777" w:rsidR="00CC5F5C" w:rsidRPr="001F466E" w:rsidRDefault="00000000">
      <w:pPr>
        <w:keepNext/>
        <w:pageBreakBefore/>
        <w:spacing w:after="360"/>
        <w:jc w:val="center"/>
        <w:rPr>
          <w:sz w:val="32"/>
          <w:szCs w:val="28"/>
        </w:rPr>
      </w:pPr>
      <w:r w:rsidRPr="001F466E">
        <w:rPr>
          <w:b/>
          <w:color w:val="4F92C2"/>
          <w:sz w:val="32"/>
          <w:szCs w:val="28"/>
        </w:rPr>
        <w:lastRenderedPageBreak/>
        <w:t>Declaration of the Student</w:t>
      </w:r>
    </w:p>
    <w:p w14:paraId="6991C2A1" w14:textId="77777777" w:rsidR="00CC5F5C" w:rsidRDefault="00000000">
      <w:pPr>
        <w:jc w:val="both"/>
      </w:pPr>
      <w:r>
        <w:t>I, Kazi Jahidur Rahman, ID 111202049, declare that the undergraduate thesis report titled “The Impact of Digital Supply Chain Technologies on Supply Chain Performance in Bangladesh’s Ready-Made Garment Industry” is my own academic work. It was prepared under the supervision of Mahbuba Sultana, Lecturer, School of Business &amp; Economics, United International University.</w:t>
      </w:r>
    </w:p>
    <w:p w14:paraId="17E493A6" w14:textId="77777777" w:rsidR="00CC5F5C" w:rsidRDefault="00000000">
      <w:pPr>
        <w:jc w:val="both"/>
      </w:pPr>
      <w:r>
        <w:t>I also declare that this report was prepared solely for academic purposes as part of the requirements of the BBA program. Neither the complete report nor any part of it has previously been submitted to another university or institution for the award of a degree or diploma. Every idea, dataset, publication, and other source used in the report has been acknowledged through appropriate citation and referencing.</w:t>
      </w:r>
    </w:p>
    <w:p w14:paraId="37011621" w14:textId="77777777" w:rsidR="00CC5F5C" w:rsidRDefault="00000000">
      <w:pPr>
        <w:spacing w:before="960"/>
      </w:pPr>
      <w:r>
        <w:t>Kazi Jahidur Rahman</w:t>
      </w:r>
      <w:r>
        <w:br/>
        <w:t>ID: 111202049</w:t>
      </w:r>
      <w:r>
        <w:br/>
        <w:t>BBA Department (Major in Supply Chain Management)</w:t>
      </w:r>
      <w:r>
        <w:br/>
        <w:t>United International University</w:t>
      </w:r>
      <w:r>
        <w:br/>
        <w:t>Date: 23 July 2026</w:t>
      </w:r>
    </w:p>
    <w:p w14:paraId="3FBACD20" w14:textId="77777777" w:rsidR="00CC5F5C" w:rsidRPr="001F466E" w:rsidRDefault="00000000">
      <w:pPr>
        <w:keepNext/>
        <w:pageBreakBefore/>
        <w:spacing w:after="360"/>
        <w:jc w:val="center"/>
        <w:rPr>
          <w:sz w:val="32"/>
          <w:szCs w:val="28"/>
        </w:rPr>
      </w:pPr>
      <w:r w:rsidRPr="001F466E">
        <w:rPr>
          <w:b/>
          <w:color w:val="4F92C2"/>
          <w:sz w:val="32"/>
          <w:szCs w:val="28"/>
        </w:rPr>
        <w:lastRenderedPageBreak/>
        <w:t>Acknowledgement</w:t>
      </w:r>
    </w:p>
    <w:p w14:paraId="7C5C15FE" w14:textId="77777777" w:rsidR="00CC5F5C" w:rsidRDefault="00000000">
      <w:pPr>
        <w:jc w:val="both"/>
      </w:pPr>
      <w:r>
        <w:t>Above all, I am grateful to Almighty Allah for giving me the strength, patience, and opportunity to complete this undergraduate thesis.</w:t>
      </w:r>
    </w:p>
    <w:p w14:paraId="73C4BB83" w14:textId="77777777" w:rsidR="00CC5F5C" w:rsidRDefault="00000000">
      <w:pPr>
        <w:jc w:val="both"/>
      </w:pPr>
      <w:r>
        <w:t>I sincerely thank my supervisor, Mahbuba Sultana, Lecturer, School of Business &amp; Economics, United International University, for her patience, guidance, and constructive feedback throughout the research process. Her advice helped me define the research problem more clearly, refine the questionnaire, and present the analysis with greater discipline.</w:t>
      </w:r>
    </w:p>
    <w:p w14:paraId="5D5A95BC" w14:textId="77777777" w:rsidR="00CC5F5C" w:rsidRDefault="00000000">
      <w:pPr>
        <w:jc w:val="both"/>
      </w:pPr>
      <w:r>
        <w:t>I am especially thankful to my mother, whose constant encouragement supported me through both this thesis and my degree. I also appreciate the friends and professional contacts who helped circulate the survey among people working in Bangladesh’s ready-made garment industry.</w:t>
      </w:r>
    </w:p>
    <w:p w14:paraId="772F44F4" w14:textId="77777777" w:rsidR="00CC5F5C" w:rsidRDefault="00000000">
      <w:pPr>
        <w:jc w:val="both"/>
      </w:pPr>
      <w:r>
        <w:t>I am grateful to all 87 respondents who gave their time and shared their experience; without their participation, the primary analysis would not have been possible. I also thank everyone, whether named here or not, who contributed directly or indirectly to the completion of this report.</w:t>
      </w:r>
    </w:p>
    <w:p w14:paraId="6B7547EA" w14:textId="77777777" w:rsidR="00CC5F5C" w:rsidRPr="001F466E" w:rsidRDefault="00000000">
      <w:pPr>
        <w:keepNext/>
        <w:pageBreakBefore/>
        <w:spacing w:after="360"/>
        <w:jc w:val="center"/>
        <w:rPr>
          <w:sz w:val="32"/>
          <w:szCs w:val="28"/>
        </w:rPr>
      </w:pPr>
      <w:r w:rsidRPr="001F466E">
        <w:rPr>
          <w:b/>
          <w:color w:val="4F92C2"/>
          <w:sz w:val="32"/>
          <w:szCs w:val="28"/>
        </w:rPr>
        <w:lastRenderedPageBreak/>
        <w:t>Abstract</w:t>
      </w:r>
    </w:p>
    <w:p w14:paraId="0D54BED7" w14:textId="77777777" w:rsidR="00CC5F5C" w:rsidRDefault="00000000">
      <w:pPr>
        <w:jc w:val="both"/>
      </w:pPr>
      <w:r>
        <w:t>This quantitative, cross-sectional study examines whether four digital supply chain technologies—enterprise resource planning (ERP), data analytics, Internet of Things (IoT) and real-time monitoring, and artificial intelligence (AI) and automation—jointly predict perceived operational, delivery, inventory, and cost performance in Bangladesh’s ready-made garment (RMG) industry. Guided by the Technology–Organization–Environment framework and the Resource-Based View, it also tests whether perceived implementation challenges are negatively associated with overall digital adoption.</w:t>
      </w:r>
    </w:p>
    <w:p w14:paraId="072A0810" w14:textId="77777777" w:rsidR="00CC5F5C" w:rsidRDefault="00000000">
      <w:pPr>
        <w:jc w:val="both"/>
      </w:pPr>
      <w:r>
        <w:t>The final dataset contains 87 complete respondent records, five demographic variables, 40 five-point Likert items grouped into ten four-item constructs, and 71 non-empty optional comments. The analysis includes data screening, respondent frequencies, Cronbach’s alpha, descriptive statistics, Pearson and Spearman correlations, four ordinary least squares regression models, HC3 robust checks, and regression diagnostics at α = .05.</w:t>
      </w:r>
    </w:p>
    <w:p w14:paraId="72840C00" w14:textId="77777777" w:rsidR="00CC5F5C" w:rsidRDefault="00000000">
      <w:pPr>
        <w:jc w:val="both"/>
      </w:pPr>
      <w:r>
        <w:t>All ten scales showed acceptable to good internal consistency (α = .763–.854). Challenges had the highest mean (M = 3.66), followed by Overall Opinion (M = 3.61); among the technology constructs, ERP Adoption was highest (M = 3.46) and AI and Automation lowest (M = 3.01). All four performance models were significant and explained 38.4% to 63.7% of outcome variance (all model p &lt; .001), supporting H1 through H4. Challenges was negatively associated with Digital Adoption (r = −.384, p &lt; .001), supporting H5.</w:t>
      </w:r>
    </w:p>
    <w:p w14:paraId="4ECD530F" w14:textId="77777777" w:rsidR="00CC5F5C" w:rsidRDefault="00000000">
      <w:pPr>
        <w:jc w:val="both"/>
      </w:pPr>
      <w:r>
        <w:t>The findings show meaningful associations within this sample, not causal effects. Individual technology contributions differed across the four outcomes, and the cost model required HC3 robust inference. Practical priorities include cross-department data integration, role-based training, cybersecurity, affordable systems, dependable connectivity, and phased investment tied to measurable operational outcomes.</w:t>
      </w:r>
    </w:p>
    <w:p w14:paraId="35F8586B" w14:textId="77777777" w:rsidR="00CC5F5C" w:rsidRDefault="00000000">
      <w:pPr>
        <w:jc w:val="both"/>
      </w:pPr>
      <w:r>
        <w:rPr>
          <w:b/>
        </w:rPr>
        <w:t xml:space="preserve">Keywords: </w:t>
      </w:r>
      <w:r>
        <w:t>ready-made garments; digital supply chain; ERP; data analytics; Internet of Things; artificial intelligence; supply chain performance; Bangladesh</w:t>
      </w:r>
    </w:p>
    <w:p w14:paraId="1364BEEA" w14:textId="77777777" w:rsidR="00CC5F5C" w:rsidRDefault="00000000">
      <w:pPr>
        <w:keepNext/>
        <w:pageBreakBefore/>
        <w:spacing w:after="360"/>
        <w:jc w:val="center"/>
      </w:pPr>
      <w:r>
        <w:rPr>
          <w:b/>
          <w:color w:val="4F92C2"/>
          <w:sz w:val="32"/>
        </w:rPr>
        <w:lastRenderedPageBreak/>
        <w:t>Table of Contents</w:t>
      </w:r>
    </w:p>
    <w:p w14:paraId="1AFCD9C6" w14:textId="77777777" w:rsidR="00CC5F5C" w:rsidRDefault="00000000">
      <w:pPr>
        <w:tabs>
          <w:tab w:val="right" w:leader="dot" w:pos="8856"/>
        </w:tabs>
        <w:spacing w:line="276" w:lineRule="auto"/>
      </w:pPr>
      <w:r>
        <w:t>Letter of Transmittal</w:t>
      </w:r>
      <w:r>
        <w:tab/>
        <w:t>III</w:t>
      </w:r>
    </w:p>
    <w:p w14:paraId="713B2E55" w14:textId="77777777" w:rsidR="00CC5F5C" w:rsidRDefault="00000000">
      <w:pPr>
        <w:tabs>
          <w:tab w:val="right" w:leader="dot" w:pos="8856"/>
        </w:tabs>
        <w:spacing w:line="276" w:lineRule="auto"/>
      </w:pPr>
      <w:r>
        <w:t>Certification of Similarity Index</w:t>
      </w:r>
      <w:r>
        <w:tab/>
        <w:t>IV</w:t>
      </w:r>
    </w:p>
    <w:p w14:paraId="066D75EF" w14:textId="77777777" w:rsidR="00CC5F5C" w:rsidRDefault="00000000">
      <w:pPr>
        <w:tabs>
          <w:tab w:val="right" w:leader="dot" w:pos="8856"/>
        </w:tabs>
        <w:spacing w:line="276" w:lineRule="auto"/>
      </w:pPr>
      <w:r>
        <w:t>Declaration of the Student</w:t>
      </w:r>
      <w:r>
        <w:tab/>
        <w:t>V</w:t>
      </w:r>
    </w:p>
    <w:p w14:paraId="3051F976" w14:textId="77777777" w:rsidR="00CC5F5C" w:rsidRDefault="00000000">
      <w:pPr>
        <w:tabs>
          <w:tab w:val="right" w:leader="dot" w:pos="8856"/>
        </w:tabs>
        <w:spacing w:line="276" w:lineRule="auto"/>
      </w:pPr>
      <w:r>
        <w:t>Acknowledgement</w:t>
      </w:r>
      <w:r>
        <w:tab/>
        <w:t>VI</w:t>
      </w:r>
    </w:p>
    <w:p w14:paraId="53DC0114" w14:textId="77777777" w:rsidR="00CC5F5C" w:rsidRDefault="00000000">
      <w:pPr>
        <w:tabs>
          <w:tab w:val="right" w:leader="dot" w:pos="8856"/>
        </w:tabs>
        <w:spacing w:line="276" w:lineRule="auto"/>
      </w:pPr>
      <w:r>
        <w:t>Abstract</w:t>
      </w:r>
      <w:r>
        <w:tab/>
        <w:t>VII</w:t>
      </w:r>
    </w:p>
    <w:p w14:paraId="3A22349B" w14:textId="77777777" w:rsidR="00CC5F5C" w:rsidRDefault="00000000">
      <w:pPr>
        <w:tabs>
          <w:tab w:val="right" w:leader="dot" w:pos="8856"/>
        </w:tabs>
        <w:spacing w:line="276" w:lineRule="auto"/>
      </w:pPr>
      <w:r>
        <w:t>List of Figures</w:t>
      </w:r>
      <w:r>
        <w:tab/>
        <w:t>X</w:t>
      </w:r>
    </w:p>
    <w:p w14:paraId="4D48FE11" w14:textId="77777777" w:rsidR="00CC5F5C" w:rsidRDefault="00000000">
      <w:pPr>
        <w:tabs>
          <w:tab w:val="right" w:leader="dot" w:pos="8856"/>
        </w:tabs>
        <w:spacing w:line="276" w:lineRule="auto"/>
      </w:pPr>
      <w:r>
        <w:t>List of Tables</w:t>
      </w:r>
      <w:r>
        <w:tab/>
        <w:t>XI</w:t>
      </w:r>
    </w:p>
    <w:p w14:paraId="0447B144" w14:textId="77777777" w:rsidR="00CC5F5C" w:rsidRDefault="00000000">
      <w:pPr>
        <w:tabs>
          <w:tab w:val="right" w:leader="dot" w:pos="8856"/>
        </w:tabs>
        <w:spacing w:line="276" w:lineRule="auto"/>
      </w:pPr>
      <w:r>
        <w:t>List of Equations</w:t>
      </w:r>
      <w:r>
        <w:tab/>
        <w:t>XII</w:t>
      </w:r>
    </w:p>
    <w:p w14:paraId="4D681E12" w14:textId="77777777" w:rsidR="00CC5F5C" w:rsidRDefault="00000000">
      <w:pPr>
        <w:tabs>
          <w:tab w:val="right" w:leader="dot" w:pos="8856"/>
        </w:tabs>
        <w:spacing w:line="276" w:lineRule="auto"/>
      </w:pPr>
      <w:r>
        <w:t>List of Acronyms and Abbreviations</w:t>
      </w:r>
      <w:r>
        <w:tab/>
        <w:t>XIII</w:t>
      </w:r>
    </w:p>
    <w:p w14:paraId="2E56845D" w14:textId="77777777" w:rsidR="00CC5F5C" w:rsidRDefault="00000000">
      <w:pPr>
        <w:tabs>
          <w:tab w:val="right" w:leader="dot" w:pos="8856"/>
        </w:tabs>
        <w:spacing w:line="276" w:lineRule="auto"/>
      </w:pPr>
      <w:r>
        <w:t>CHAPTER I: INTRODUCTION</w:t>
      </w:r>
      <w:r>
        <w:tab/>
        <w:t>1</w:t>
      </w:r>
    </w:p>
    <w:p w14:paraId="4820A5DF" w14:textId="77777777" w:rsidR="00CC5F5C" w:rsidRDefault="00000000">
      <w:pPr>
        <w:tabs>
          <w:tab w:val="right" w:leader="dot" w:pos="8856"/>
        </w:tabs>
        <w:spacing w:line="276" w:lineRule="auto"/>
        <w:ind w:left="360"/>
      </w:pPr>
      <w:r>
        <w:t>1.1 Background of the Study</w:t>
      </w:r>
      <w:r>
        <w:tab/>
        <w:t>1</w:t>
      </w:r>
    </w:p>
    <w:p w14:paraId="27883DCC" w14:textId="77777777" w:rsidR="00CC5F5C" w:rsidRDefault="00000000">
      <w:pPr>
        <w:tabs>
          <w:tab w:val="right" w:leader="dot" w:pos="8856"/>
        </w:tabs>
        <w:spacing w:line="276" w:lineRule="auto"/>
        <w:ind w:left="360"/>
      </w:pPr>
      <w:r>
        <w:t>1.2 Statement of the Problem</w:t>
      </w:r>
      <w:r>
        <w:tab/>
        <w:t>2</w:t>
      </w:r>
    </w:p>
    <w:p w14:paraId="30B77029" w14:textId="77777777" w:rsidR="00CC5F5C" w:rsidRDefault="00000000">
      <w:pPr>
        <w:tabs>
          <w:tab w:val="right" w:leader="dot" w:pos="8856"/>
        </w:tabs>
        <w:spacing w:line="276" w:lineRule="auto"/>
        <w:ind w:left="360"/>
      </w:pPr>
      <w:r>
        <w:t>1.3 Research Questions</w:t>
      </w:r>
      <w:r>
        <w:tab/>
        <w:t>3</w:t>
      </w:r>
    </w:p>
    <w:p w14:paraId="08569F74" w14:textId="77777777" w:rsidR="00CC5F5C" w:rsidRDefault="00000000">
      <w:pPr>
        <w:tabs>
          <w:tab w:val="right" w:leader="dot" w:pos="8856"/>
        </w:tabs>
        <w:spacing w:line="276" w:lineRule="auto"/>
        <w:ind w:left="360"/>
      </w:pPr>
      <w:r>
        <w:t>1.4 Objectives of the Study</w:t>
      </w:r>
      <w:r>
        <w:tab/>
        <w:t>4</w:t>
      </w:r>
    </w:p>
    <w:p w14:paraId="7E2FCE59" w14:textId="77777777" w:rsidR="00CC5F5C" w:rsidRDefault="00000000">
      <w:pPr>
        <w:tabs>
          <w:tab w:val="right" w:leader="dot" w:pos="8856"/>
        </w:tabs>
        <w:spacing w:line="276" w:lineRule="auto"/>
        <w:ind w:left="360"/>
      </w:pPr>
      <w:r>
        <w:t>1.5 Significance of the Study</w:t>
      </w:r>
      <w:r>
        <w:tab/>
        <w:t>5</w:t>
      </w:r>
    </w:p>
    <w:p w14:paraId="0B0C28CB" w14:textId="77777777" w:rsidR="00CC5F5C" w:rsidRDefault="00000000">
      <w:pPr>
        <w:tabs>
          <w:tab w:val="right" w:leader="dot" w:pos="8856"/>
        </w:tabs>
        <w:spacing w:line="276" w:lineRule="auto"/>
        <w:ind w:left="360"/>
      </w:pPr>
      <w:r>
        <w:t>1.6 Scope and Delimitations</w:t>
      </w:r>
      <w:r>
        <w:tab/>
        <w:t>5</w:t>
      </w:r>
    </w:p>
    <w:p w14:paraId="6C859BFB" w14:textId="77777777" w:rsidR="00CC5F5C" w:rsidRDefault="00000000">
      <w:pPr>
        <w:tabs>
          <w:tab w:val="right" w:leader="dot" w:pos="8856"/>
        </w:tabs>
        <w:spacing w:line="276" w:lineRule="auto"/>
        <w:ind w:left="360"/>
      </w:pPr>
      <w:r>
        <w:t>1.7 Limitations of the Study</w:t>
      </w:r>
      <w:r>
        <w:tab/>
        <w:t>6</w:t>
      </w:r>
    </w:p>
    <w:p w14:paraId="5CBDDAC7" w14:textId="77777777" w:rsidR="00CC5F5C" w:rsidRDefault="00000000">
      <w:pPr>
        <w:tabs>
          <w:tab w:val="right" w:leader="dot" w:pos="8856"/>
        </w:tabs>
        <w:spacing w:line="276" w:lineRule="auto"/>
        <w:ind w:left="360"/>
      </w:pPr>
      <w:r>
        <w:t>1.8 Definition of Key Terms</w:t>
      </w:r>
      <w:r>
        <w:tab/>
        <w:t>7</w:t>
      </w:r>
    </w:p>
    <w:p w14:paraId="7A7EE206" w14:textId="77777777" w:rsidR="00CC5F5C" w:rsidRDefault="00000000">
      <w:pPr>
        <w:tabs>
          <w:tab w:val="right" w:leader="dot" w:pos="8856"/>
        </w:tabs>
        <w:spacing w:line="276" w:lineRule="auto"/>
        <w:ind w:left="360"/>
      </w:pPr>
      <w:r>
        <w:t>1.9 Organization of the Report</w:t>
      </w:r>
      <w:r>
        <w:tab/>
        <w:t>7</w:t>
      </w:r>
    </w:p>
    <w:p w14:paraId="70B2094C" w14:textId="77777777" w:rsidR="00CC5F5C" w:rsidRDefault="00000000">
      <w:pPr>
        <w:tabs>
          <w:tab w:val="right" w:leader="dot" w:pos="8856"/>
        </w:tabs>
        <w:spacing w:line="276" w:lineRule="auto"/>
      </w:pPr>
      <w:r>
        <w:t>CHAPTER II: REVIEW OF THE LITERATURE</w:t>
      </w:r>
      <w:r>
        <w:tab/>
        <w:t>9</w:t>
      </w:r>
    </w:p>
    <w:p w14:paraId="791B9208" w14:textId="77777777" w:rsidR="00CC5F5C" w:rsidRDefault="00000000">
      <w:pPr>
        <w:tabs>
          <w:tab w:val="right" w:leader="dot" w:pos="8856"/>
        </w:tabs>
        <w:spacing w:line="276" w:lineRule="auto"/>
        <w:ind w:left="360"/>
      </w:pPr>
      <w:r>
        <w:t>2.1 Digital Supply Chains and the RMG Context</w:t>
      </w:r>
      <w:r>
        <w:tab/>
        <w:t>9</w:t>
      </w:r>
    </w:p>
    <w:p w14:paraId="31BE2CA0" w14:textId="77777777" w:rsidR="00CC5F5C" w:rsidRDefault="00000000">
      <w:pPr>
        <w:tabs>
          <w:tab w:val="right" w:leader="dot" w:pos="8856"/>
        </w:tabs>
        <w:spacing w:line="276" w:lineRule="auto"/>
        <w:ind w:left="360"/>
      </w:pPr>
      <w:r>
        <w:t>2.2 Technology–Organization–Environment Framework</w:t>
      </w:r>
      <w:r>
        <w:tab/>
        <w:t>10</w:t>
      </w:r>
    </w:p>
    <w:p w14:paraId="67C2C95E" w14:textId="77777777" w:rsidR="00CC5F5C" w:rsidRDefault="00000000">
      <w:pPr>
        <w:tabs>
          <w:tab w:val="right" w:leader="dot" w:pos="8856"/>
        </w:tabs>
        <w:spacing w:line="276" w:lineRule="auto"/>
        <w:ind w:left="360"/>
      </w:pPr>
      <w:r>
        <w:t>2.3 Resource-Based View</w:t>
      </w:r>
      <w:r>
        <w:tab/>
        <w:t>11</w:t>
      </w:r>
    </w:p>
    <w:p w14:paraId="36B413C9" w14:textId="77777777" w:rsidR="00CC5F5C" w:rsidRDefault="00000000">
      <w:pPr>
        <w:tabs>
          <w:tab w:val="right" w:leader="dot" w:pos="8856"/>
        </w:tabs>
        <w:spacing w:line="276" w:lineRule="auto"/>
        <w:ind w:left="360"/>
      </w:pPr>
      <w:r>
        <w:t>2.4 Enterprise Resource Planning</w:t>
      </w:r>
      <w:r>
        <w:tab/>
        <w:t>11</w:t>
      </w:r>
    </w:p>
    <w:p w14:paraId="3567CA6E" w14:textId="77777777" w:rsidR="00CC5F5C" w:rsidRDefault="00000000">
      <w:pPr>
        <w:tabs>
          <w:tab w:val="right" w:leader="dot" w:pos="8856"/>
        </w:tabs>
        <w:spacing w:line="276" w:lineRule="auto"/>
        <w:ind w:left="360"/>
      </w:pPr>
      <w:r>
        <w:t>2.5 Data Analytics</w:t>
      </w:r>
      <w:r>
        <w:tab/>
        <w:t>12</w:t>
      </w:r>
    </w:p>
    <w:p w14:paraId="69CDB194" w14:textId="77777777" w:rsidR="00CC5F5C" w:rsidRDefault="00000000">
      <w:pPr>
        <w:tabs>
          <w:tab w:val="right" w:leader="dot" w:pos="8856"/>
        </w:tabs>
        <w:spacing w:line="276" w:lineRule="auto"/>
        <w:ind w:left="360"/>
      </w:pPr>
      <w:r>
        <w:t>2.6 Internet of Things and Real-Time Monitoring</w:t>
      </w:r>
      <w:r>
        <w:tab/>
        <w:t>13</w:t>
      </w:r>
    </w:p>
    <w:p w14:paraId="13226FE2" w14:textId="77777777" w:rsidR="00CC5F5C" w:rsidRDefault="00000000">
      <w:pPr>
        <w:tabs>
          <w:tab w:val="right" w:leader="dot" w:pos="8856"/>
        </w:tabs>
        <w:spacing w:line="276" w:lineRule="auto"/>
        <w:ind w:left="360"/>
      </w:pPr>
      <w:r>
        <w:t>2.7 Artificial Intelligence and Automation</w:t>
      </w:r>
      <w:r>
        <w:tab/>
        <w:t>13</w:t>
      </w:r>
    </w:p>
    <w:p w14:paraId="2B2AE0E8" w14:textId="77777777" w:rsidR="00CC5F5C" w:rsidRDefault="00000000">
      <w:pPr>
        <w:tabs>
          <w:tab w:val="right" w:leader="dot" w:pos="8856"/>
        </w:tabs>
        <w:spacing w:line="276" w:lineRule="auto"/>
        <w:ind w:left="360"/>
      </w:pPr>
      <w:r>
        <w:t>2.8 Supply Chain Performance Dimensions</w:t>
      </w:r>
      <w:r>
        <w:tab/>
        <w:t>14</w:t>
      </w:r>
    </w:p>
    <w:p w14:paraId="2702F9C7" w14:textId="77777777" w:rsidR="00CC5F5C" w:rsidRDefault="00000000">
      <w:pPr>
        <w:tabs>
          <w:tab w:val="right" w:leader="dot" w:pos="8856"/>
        </w:tabs>
        <w:spacing w:line="276" w:lineRule="auto"/>
        <w:ind w:left="360"/>
      </w:pPr>
      <w:r>
        <w:t>2.9 Barriers to Digital Adoption</w:t>
      </w:r>
      <w:r>
        <w:tab/>
        <w:t>15</w:t>
      </w:r>
    </w:p>
    <w:p w14:paraId="3835046F" w14:textId="77777777" w:rsidR="00CC5F5C" w:rsidRDefault="00000000">
      <w:pPr>
        <w:tabs>
          <w:tab w:val="right" w:leader="dot" w:pos="8856"/>
        </w:tabs>
        <w:spacing w:line="276" w:lineRule="auto"/>
        <w:ind w:left="360"/>
      </w:pPr>
      <w:r>
        <w:t>2.10 Evidence from Bangladesh’s RMG Industry</w:t>
      </w:r>
      <w:r>
        <w:tab/>
        <w:t>16</w:t>
      </w:r>
    </w:p>
    <w:p w14:paraId="64F7F88E" w14:textId="77777777" w:rsidR="00CC5F5C" w:rsidRDefault="00000000">
      <w:pPr>
        <w:tabs>
          <w:tab w:val="right" w:leader="dot" w:pos="8856"/>
        </w:tabs>
        <w:spacing w:line="276" w:lineRule="auto"/>
        <w:ind w:left="360"/>
      </w:pPr>
      <w:r>
        <w:t>2.11 Research Gap</w:t>
      </w:r>
      <w:r>
        <w:tab/>
        <w:t>16</w:t>
      </w:r>
    </w:p>
    <w:p w14:paraId="18073E73" w14:textId="77777777" w:rsidR="00CC5F5C" w:rsidRDefault="00000000">
      <w:pPr>
        <w:tabs>
          <w:tab w:val="right" w:leader="dot" w:pos="8856"/>
        </w:tabs>
        <w:spacing w:line="276" w:lineRule="auto"/>
        <w:ind w:left="360"/>
      </w:pPr>
      <w:r>
        <w:t>2.12 Conceptual Framework</w:t>
      </w:r>
      <w:r>
        <w:tab/>
        <w:t>17</w:t>
      </w:r>
    </w:p>
    <w:p w14:paraId="68F3739A" w14:textId="77777777" w:rsidR="00CC5F5C" w:rsidRDefault="00000000">
      <w:pPr>
        <w:tabs>
          <w:tab w:val="right" w:leader="dot" w:pos="8856"/>
        </w:tabs>
        <w:spacing w:line="276" w:lineRule="auto"/>
        <w:ind w:left="360"/>
      </w:pPr>
      <w:r>
        <w:t>2.13 Hypothesis Development</w:t>
      </w:r>
      <w:r>
        <w:tab/>
        <w:t>18</w:t>
      </w:r>
    </w:p>
    <w:p w14:paraId="5EA6D321" w14:textId="77777777" w:rsidR="00CC5F5C" w:rsidRDefault="00000000">
      <w:pPr>
        <w:tabs>
          <w:tab w:val="right" w:leader="dot" w:pos="8856"/>
        </w:tabs>
        <w:spacing w:line="276" w:lineRule="auto"/>
      </w:pPr>
      <w:r>
        <w:t>CHAPTER III: RESEARCH METHODS</w:t>
      </w:r>
      <w:r>
        <w:tab/>
        <w:t>20</w:t>
      </w:r>
    </w:p>
    <w:p w14:paraId="40FE8051" w14:textId="77777777" w:rsidR="00CC5F5C" w:rsidRDefault="00000000">
      <w:pPr>
        <w:tabs>
          <w:tab w:val="right" w:leader="dot" w:pos="8856"/>
        </w:tabs>
        <w:spacing w:line="276" w:lineRule="auto"/>
        <w:ind w:left="360"/>
      </w:pPr>
      <w:r>
        <w:t>3.1 Research Philosophy and Design</w:t>
      </w:r>
      <w:r>
        <w:tab/>
        <w:t>20</w:t>
      </w:r>
    </w:p>
    <w:p w14:paraId="7E8D6968" w14:textId="77777777" w:rsidR="00CC5F5C" w:rsidRDefault="00000000">
      <w:pPr>
        <w:tabs>
          <w:tab w:val="right" w:leader="dot" w:pos="8856"/>
        </w:tabs>
        <w:spacing w:line="276" w:lineRule="auto"/>
        <w:ind w:left="360"/>
      </w:pPr>
      <w:r>
        <w:t>3.2 Population, Sampling, and Sample</w:t>
      </w:r>
      <w:r>
        <w:tab/>
        <w:t>20</w:t>
      </w:r>
    </w:p>
    <w:p w14:paraId="1211ADA6" w14:textId="77777777" w:rsidR="00CC5F5C" w:rsidRDefault="00000000">
      <w:pPr>
        <w:tabs>
          <w:tab w:val="right" w:leader="dot" w:pos="8856"/>
        </w:tabs>
        <w:spacing w:line="276" w:lineRule="auto"/>
        <w:ind w:left="360"/>
      </w:pPr>
      <w:r>
        <w:t>3.3 Questionnaire Development and Measurement</w:t>
      </w:r>
      <w:r>
        <w:tab/>
        <w:t>21</w:t>
      </w:r>
    </w:p>
    <w:p w14:paraId="4B3F7E50" w14:textId="77777777" w:rsidR="00CC5F5C" w:rsidRDefault="00000000">
      <w:pPr>
        <w:tabs>
          <w:tab w:val="right" w:leader="dot" w:pos="8856"/>
        </w:tabs>
        <w:spacing w:line="276" w:lineRule="auto"/>
        <w:ind w:left="360"/>
      </w:pPr>
      <w:r>
        <w:t>3.4 Operationalization of Variables</w:t>
      </w:r>
      <w:r>
        <w:tab/>
        <w:t>21</w:t>
      </w:r>
    </w:p>
    <w:p w14:paraId="5DDDA810" w14:textId="77777777" w:rsidR="00CC5F5C" w:rsidRDefault="00000000">
      <w:pPr>
        <w:tabs>
          <w:tab w:val="right" w:leader="dot" w:pos="8856"/>
        </w:tabs>
        <w:spacing w:line="276" w:lineRule="auto"/>
        <w:ind w:left="360"/>
      </w:pPr>
      <w:r>
        <w:lastRenderedPageBreak/>
        <w:t>3.5 Data Collection and Ethical Considerations</w:t>
      </w:r>
      <w:r>
        <w:tab/>
        <w:t>23</w:t>
      </w:r>
    </w:p>
    <w:p w14:paraId="1B856853" w14:textId="77777777" w:rsidR="00CC5F5C" w:rsidRDefault="00000000">
      <w:pPr>
        <w:tabs>
          <w:tab w:val="right" w:leader="dot" w:pos="8856"/>
        </w:tabs>
        <w:spacing w:line="276" w:lineRule="auto"/>
        <w:ind w:left="360"/>
      </w:pPr>
      <w:r>
        <w:t>3.6 Data Preparation</w:t>
      </w:r>
      <w:r>
        <w:tab/>
        <w:t>23</w:t>
      </w:r>
    </w:p>
    <w:p w14:paraId="67FFEAF4" w14:textId="77777777" w:rsidR="00CC5F5C" w:rsidRDefault="00000000">
      <w:pPr>
        <w:tabs>
          <w:tab w:val="right" w:leader="dot" w:pos="8856"/>
        </w:tabs>
        <w:spacing w:line="276" w:lineRule="auto"/>
        <w:ind w:left="360"/>
      </w:pPr>
      <w:r>
        <w:t>3.7 Data Analysis Procedures</w:t>
      </w:r>
      <w:r>
        <w:tab/>
        <w:t>24</w:t>
      </w:r>
    </w:p>
    <w:p w14:paraId="5FE57253" w14:textId="77777777" w:rsidR="00CC5F5C" w:rsidRDefault="00000000">
      <w:pPr>
        <w:tabs>
          <w:tab w:val="right" w:leader="dot" w:pos="8856"/>
        </w:tabs>
        <w:spacing w:line="276" w:lineRule="auto"/>
        <w:ind w:left="360"/>
      </w:pPr>
      <w:r>
        <w:t>3.8 Model Specification</w:t>
      </w:r>
      <w:r>
        <w:tab/>
        <w:t>25</w:t>
      </w:r>
    </w:p>
    <w:p w14:paraId="005FB246" w14:textId="77777777" w:rsidR="00CC5F5C" w:rsidRDefault="00000000">
      <w:pPr>
        <w:tabs>
          <w:tab w:val="right" w:leader="dot" w:pos="8856"/>
        </w:tabs>
        <w:spacing w:line="276" w:lineRule="auto"/>
      </w:pPr>
      <w:r>
        <w:t>CHAPTER IV: RESEARCH FINDINGS AND ANALYSIS</w:t>
      </w:r>
      <w:r>
        <w:tab/>
        <w:t>26</w:t>
      </w:r>
    </w:p>
    <w:p w14:paraId="7246CBEB" w14:textId="77777777" w:rsidR="00CC5F5C" w:rsidRDefault="00000000">
      <w:pPr>
        <w:tabs>
          <w:tab w:val="right" w:leader="dot" w:pos="8856"/>
        </w:tabs>
        <w:spacing w:line="276" w:lineRule="auto"/>
        <w:ind w:left="360"/>
      </w:pPr>
      <w:r>
        <w:t>4.1 Data Screening and Sample Adequacy</w:t>
      </w:r>
      <w:r>
        <w:tab/>
        <w:t>26</w:t>
      </w:r>
    </w:p>
    <w:p w14:paraId="2109E1D2" w14:textId="77777777" w:rsidR="00CC5F5C" w:rsidRDefault="00000000">
      <w:pPr>
        <w:tabs>
          <w:tab w:val="right" w:leader="dot" w:pos="8856"/>
        </w:tabs>
        <w:spacing w:line="276" w:lineRule="auto"/>
        <w:ind w:left="360"/>
      </w:pPr>
      <w:r>
        <w:t>4.2 Respondent Profile</w:t>
      </w:r>
      <w:r>
        <w:tab/>
        <w:t>26</w:t>
      </w:r>
    </w:p>
    <w:p w14:paraId="13290949" w14:textId="77777777" w:rsidR="00CC5F5C" w:rsidRDefault="00000000">
      <w:pPr>
        <w:tabs>
          <w:tab w:val="right" w:leader="dot" w:pos="8856"/>
        </w:tabs>
        <w:spacing w:line="276" w:lineRule="auto"/>
        <w:ind w:left="360"/>
      </w:pPr>
      <w:r>
        <w:t>4.3 Reliability Analysis</w:t>
      </w:r>
      <w:r>
        <w:tab/>
        <w:t>28</w:t>
      </w:r>
    </w:p>
    <w:p w14:paraId="285600C0" w14:textId="77777777" w:rsidR="00CC5F5C" w:rsidRDefault="00000000">
      <w:pPr>
        <w:tabs>
          <w:tab w:val="right" w:leader="dot" w:pos="8856"/>
        </w:tabs>
        <w:spacing w:line="276" w:lineRule="auto"/>
        <w:ind w:left="360"/>
      </w:pPr>
      <w:r>
        <w:t>4.4 Descriptive Statistics</w:t>
      </w:r>
      <w:r>
        <w:tab/>
        <w:t>29</w:t>
      </w:r>
    </w:p>
    <w:p w14:paraId="06678751" w14:textId="77777777" w:rsidR="00CC5F5C" w:rsidRDefault="00000000">
      <w:pPr>
        <w:tabs>
          <w:tab w:val="right" w:leader="dot" w:pos="8856"/>
        </w:tabs>
        <w:spacing w:line="276" w:lineRule="auto"/>
        <w:ind w:left="360"/>
      </w:pPr>
      <w:r>
        <w:t>4.5 Correlation Analysis</w:t>
      </w:r>
      <w:r>
        <w:tab/>
        <w:t>30</w:t>
      </w:r>
    </w:p>
    <w:p w14:paraId="4CBEDF6E" w14:textId="77777777" w:rsidR="00CC5F5C" w:rsidRDefault="00000000">
      <w:pPr>
        <w:tabs>
          <w:tab w:val="right" w:leader="dot" w:pos="8856"/>
        </w:tabs>
        <w:spacing w:line="276" w:lineRule="auto"/>
        <w:ind w:left="360"/>
      </w:pPr>
      <w:r>
        <w:t>4.6 Multiple Regression Results</w:t>
      </w:r>
      <w:r>
        <w:tab/>
        <w:t>32</w:t>
      </w:r>
    </w:p>
    <w:p w14:paraId="518E50DB" w14:textId="77777777" w:rsidR="00CC5F5C" w:rsidRDefault="00000000">
      <w:pPr>
        <w:tabs>
          <w:tab w:val="right" w:leader="dot" w:pos="8856"/>
        </w:tabs>
        <w:spacing w:line="276" w:lineRule="auto"/>
        <w:ind w:left="360"/>
      </w:pPr>
      <w:r>
        <w:t>4.7 Test of H5</w:t>
      </w:r>
      <w:r>
        <w:tab/>
        <w:t>34</w:t>
      </w:r>
    </w:p>
    <w:p w14:paraId="5BC0CFDA" w14:textId="77777777" w:rsidR="00CC5F5C" w:rsidRDefault="00000000">
      <w:pPr>
        <w:tabs>
          <w:tab w:val="right" w:leader="dot" w:pos="8856"/>
        </w:tabs>
        <w:spacing w:line="276" w:lineRule="auto"/>
        <w:ind w:left="360"/>
      </w:pPr>
      <w:r>
        <w:t>4.8 Optional Suggestions</w:t>
      </w:r>
      <w:r>
        <w:tab/>
        <w:t>34</w:t>
      </w:r>
    </w:p>
    <w:p w14:paraId="0EF2C66D" w14:textId="77777777" w:rsidR="00CC5F5C" w:rsidRDefault="00000000">
      <w:pPr>
        <w:tabs>
          <w:tab w:val="right" w:leader="dot" w:pos="8856"/>
        </w:tabs>
        <w:spacing w:line="276" w:lineRule="auto"/>
        <w:ind w:left="360"/>
      </w:pPr>
      <w:r>
        <w:t>4.9 Hypothesis Decisions</w:t>
      </w:r>
      <w:r>
        <w:tab/>
        <w:t>35</w:t>
      </w:r>
    </w:p>
    <w:p w14:paraId="12B2EA1D" w14:textId="77777777" w:rsidR="00CC5F5C" w:rsidRDefault="00000000">
      <w:pPr>
        <w:tabs>
          <w:tab w:val="right" w:leader="dot" w:pos="8856"/>
        </w:tabs>
        <w:spacing w:line="276" w:lineRule="auto"/>
        <w:ind w:left="360"/>
      </w:pPr>
      <w:r>
        <w:t>4.10 Summary of Findings</w:t>
      </w:r>
      <w:r>
        <w:tab/>
        <w:t>35</w:t>
      </w:r>
    </w:p>
    <w:p w14:paraId="74CC1BF2" w14:textId="77777777" w:rsidR="00CC5F5C" w:rsidRDefault="00000000">
      <w:pPr>
        <w:tabs>
          <w:tab w:val="right" w:leader="dot" w:pos="8856"/>
        </w:tabs>
        <w:spacing w:line="276" w:lineRule="auto"/>
      </w:pPr>
      <w:r>
        <w:t>CHAPTER V: DISCUSSION, CONCLUSIONS, AND RECOMMENDATIONS</w:t>
      </w:r>
      <w:r>
        <w:tab/>
        <w:t>37</w:t>
      </w:r>
    </w:p>
    <w:p w14:paraId="555902B5" w14:textId="77777777" w:rsidR="00CC5F5C" w:rsidRDefault="00000000">
      <w:pPr>
        <w:tabs>
          <w:tab w:val="right" w:leader="dot" w:pos="8856"/>
        </w:tabs>
        <w:spacing w:line="276" w:lineRule="auto"/>
        <w:ind w:left="360"/>
      </w:pPr>
      <w:r>
        <w:t>5.1 Discussion of Major Findings</w:t>
      </w:r>
      <w:r>
        <w:tab/>
        <w:t>37</w:t>
      </w:r>
    </w:p>
    <w:p w14:paraId="52C9B3E4" w14:textId="77777777" w:rsidR="00CC5F5C" w:rsidRDefault="00000000">
      <w:pPr>
        <w:tabs>
          <w:tab w:val="right" w:leader="dot" w:pos="8856"/>
        </w:tabs>
        <w:spacing w:line="276" w:lineRule="auto"/>
        <w:ind w:left="360"/>
      </w:pPr>
      <w:r>
        <w:t>5.2 Theoretical Implications</w:t>
      </w:r>
      <w:r>
        <w:tab/>
        <w:t>40</w:t>
      </w:r>
    </w:p>
    <w:p w14:paraId="1F071F60" w14:textId="77777777" w:rsidR="00CC5F5C" w:rsidRDefault="00000000">
      <w:pPr>
        <w:tabs>
          <w:tab w:val="right" w:leader="dot" w:pos="8856"/>
        </w:tabs>
        <w:spacing w:line="276" w:lineRule="auto"/>
        <w:ind w:left="360"/>
      </w:pPr>
      <w:r>
        <w:t>5.3 Managerial Implications</w:t>
      </w:r>
      <w:r>
        <w:tab/>
        <w:t>41</w:t>
      </w:r>
    </w:p>
    <w:p w14:paraId="6F4B6EC7" w14:textId="77777777" w:rsidR="00CC5F5C" w:rsidRDefault="00000000">
      <w:pPr>
        <w:tabs>
          <w:tab w:val="right" w:leader="dot" w:pos="8856"/>
        </w:tabs>
        <w:spacing w:line="276" w:lineRule="auto"/>
        <w:ind w:left="360"/>
      </w:pPr>
      <w:r>
        <w:t>5.4 Policy and Industry Implications</w:t>
      </w:r>
      <w:r>
        <w:tab/>
        <w:t>42</w:t>
      </w:r>
    </w:p>
    <w:p w14:paraId="3BE5BE61" w14:textId="77777777" w:rsidR="00CC5F5C" w:rsidRDefault="00000000">
      <w:pPr>
        <w:tabs>
          <w:tab w:val="right" w:leader="dot" w:pos="8856"/>
        </w:tabs>
        <w:spacing w:line="276" w:lineRule="auto"/>
        <w:ind w:left="360"/>
      </w:pPr>
      <w:r>
        <w:t>5.5 Recommendations</w:t>
      </w:r>
      <w:r>
        <w:tab/>
        <w:t>42</w:t>
      </w:r>
    </w:p>
    <w:p w14:paraId="77C57344" w14:textId="77777777" w:rsidR="00CC5F5C" w:rsidRDefault="00000000">
      <w:pPr>
        <w:tabs>
          <w:tab w:val="right" w:leader="dot" w:pos="8856"/>
        </w:tabs>
        <w:spacing w:line="276" w:lineRule="auto"/>
        <w:ind w:left="360"/>
      </w:pPr>
      <w:r>
        <w:t>5.6 Conclusions</w:t>
      </w:r>
      <w:r>
        <w:tab/>
        <w:t>43</w:t>
      </w:r>
    </w:p>
    <w:p w14:paraId="6CE3E459" w14:textId="77777777" w:rsidR="00CC5F5C" w:rsidRDefault="00000000">
      <w:pPr>
        <w:tabs>
          <w:tab w:val="right" w:leader="dot" w:pos="8856"/>
        </w:tabs>
        <w:spacing w:line="276" w:lineRule="auto"/>
        <w:ind w:left="360"/>
      </w:pPr>
      <w:r>
        <w:t>5.7 Limitations</w:t>
      </w:r>
      <w:r>
        <w:tab/>
        <w:t>44</w:t>
      </w:r>
    </w:p>
    <w:p w14:paraId="7DBC12DB" w14:textId="77777777" w:rsidR="00CC5F5C" w:rsidRDefault="00000000">
      <w:pPr>
        <w:tabs>
          <w:tab w:val="right" w:leader="dot" w:pos="8856"/>
        </w:tabs>
        <w:spacing w:line="276" w:lineRule="auto"/>
        <w:ind w:left="360"/>
      </w:pPr>
      <w:r>
        <w:t>5.8 Scope for Future Research</w:t>
      </w:r>
      <w:r>
        <w:tab/>
        <w:t>45</w:t>
      </w:r>
    </w:p>
    <w:p w14:paraId="332C4462" w14:textId="77777777" w:rsidR="00CC5F5C" w:rsidRDefault="00000000">
      <w:pPr>
        <w:tabs>
          <w:tab w:val="right" w:leader="dot" w:pos="8856"/>
        </w:tabs>
        <w:spacing w:line="276" w:lineRule="auto"/>
      </w:pPr>
      <w:r>
        <w:t>References</w:t>
      </w:r>
      <w:r>
        <w:tab/>
        <w:t>47</w:t>
      </w:r>
    </w:p>
    <w:p w14:paraId="444841F0" w14:textId="77777777" w:rsidR="00CC5F5C" w:rsidRDefault="00000000">
      <w:pPr>
        <w:tabs>
          <w:tab w:val="right" w:leader="dot" w:pos="8856"/>
        </w:tabs>
        <w:spacing w:line="276" w:lineRule="auto"/>
      </w:pPr>
      <w:r>
        <w:t>Appendix A: Survey Questionnaire</w:t>
      </w:r>
      <w:r>
        <w:tab/>
        <w:t>49</w:t>
      </w:r>
    </w:p>
    <w:p w14:paraId="231661F7" w14:textId="77777777" w:rsidR="00CC5F5C" w:rsidRDefault="00000000">
      <w:pPr>
        <w:tabs>
          <w:tab w:val="right" w:leader="dot" w:pos="8856"/>
        </w:tabs>
        <w:spacing w:line="276" w:lineRule="auto"/>
      </w:pPr>
      <w:r>
        <w:t>Appendix B: Supplementary Statistical Results</w:t>
      </w:r>
      <w:r>
        <w:tab/>
        <w:t>52</w:t>
      </w:r>
    </w:p>
    <w:p w14:paraId="2CB9090A" w14:textId="77777777" w:rsidR="00CC5F5C" w:rsidRDefault="00000000">
      <w:pPr>
        <w:tabs>
          <w:tab w:val="right" w:leader="dot" w:pos="8856"/>
        </w:tabs>
        <w:spacing w:line="276" w:lineRule="auto"/>
      </w:pPr>
      <w:r>
        <w:t>Appendix C: Detailed Reliability Analysis for the Final Dataset</w:t>
      </w:r>
      <w:r>
        <w:tab/>
        <w:t>55</w:t>
      </w:r>
    </w:p>
    <w:p w14:paraId="519C82F9" w14:textId="77777777" w:rsidR="00CC5F5C" w:rsidRPr="001F466E" w:rsidRDefault="00000000">
      <w:pPr>
        <w:keepNext/>
        <w:pageBreakBefore/>
        <w:spacing w:after="360"/>
        <w:jc w:val="center"/>
        <w:rPr>
          <w:sz w:val="32"/>
          <w:szCs w:val="28"/>
        </w:rPr>
      </w:pPr>
      <w:r w:rsidRPr="001F466E">
        <w:rPr>
          <w:b/>
          <w:color w:val="4F92C2"/>
          <w:sz w:val="32"/>
          <w:szCs w:val="28"/>
        </w:rPr>
        <w:lastRenderedPageBreak/>
        <w:t>List of Figures</w:t>
      </w:r>
    </w:p>
    <w:p w14:paraId="7C596917" w14:textId="77777777" w:rsidR="00CC5F5C" w:rsidRDefault="00000000">
      <w:pPr>
        <w:keepNext/>
        <w:tabs>
          <w:tab w:val="right" w:leader="dot" w:pos="8856"/>
        </w:tabs>
        <w:spacing w:line="312" w:lineRule="auto"/>
      </w:pPr>
      <w:r>
        <w:rPr>
          <w:b/>
          <w:color w:val="2F678B"/>
        </w:rPr>
        <w:t>Figure 2.1: Conceptual Framework</w:t>
      </w:r>
      <w:r>
        <w:rPr>
          <w:b/>
          <w:color w:val="2F678B"/>
        </w:rPr>
        <w:tab/>
        <w:t>18</w:t>
      </w:r>
    </w:p>
    <w:p w14:paraId="0D218102" w14:textId="77777777" w:rsidR="00CC5F5C" w:rsidRDefault="00000000">
      <w:pPr>
        <w:keepNext/>
        <w:tabs>
          <w:tab w:val="right" w:leader="dot" w:pos="8856"/>
        </w:tabs>
        <w:spacing w:line="312" w:lineRule="auto"/>
      </w:pPr>
      <w:r>
        <w:rPr>
          <w:b/>
          <w:color w:val="2F678B"/>
        </w:rPr>
        <w:t>Figure 4.1: Mean Scores of Survey Constructs (n = 87)</w:t>
      </w:r>
      <w:r>
        <w:rPr>
          <w:b/>
          <w:color w:val="2F678B"/>
        </w:rPr>
        <w:tab/>
        <w:t>30</w:t>
      </w:r>
    </w:p>
    <w:p w14:paraId="595EE1B2" w14:textId="77777777" w:rsidR="00CC5F5C" w:rsidRPr="001F466E" w:rsidRDefault="00000000">
      <w:pPr>
        <w:keepNext/>
        <w:pageBreakBefore/>
        <w:spacing w:after="360"/>
        <w:jc w:val="center"/>
        <w:rPr>
          <w:sz w:val="32"/>
          <w:szCs w:val="28"/>
        </w:rPr>
      </w:pPr>
      <w:r w:rsidRPr="001F466E">
        <w:rPr>
          <w:b/>
          <w:color w:val="4F92C2"/>
          <w:sz w:val="32"/>
          <w:szCs w:val="28"/>
        </w:rPr>
        <w:lastRenderedPageBreak/>
        <w:t>List of Tables</w:t>
      </w:r>
    </w:p>
    <w:p w14:paraId="28055DCE" w14:textId="77777777" w:rsidR="00CC5F5C" w:rsidRDefault="00000000">
      <w:pPr>
        <w:keepNext/>
        <w:tabs>
          <w:tab w:val="right" w:leader="dot" w:pos="8856"/>
        </w:tabs>
        <w:spacing w:line="312" w:lineRule="auto"/>
      </w:pPr>
      <w:r>
        <w:rPr>
          <w:b/>
          <w:color w:val="2F678B"/>
        </w:rPr>
        <w:t>Table 3.1: Operationalization of Study Constructs</w:t>
      </w:r>
      <w:r>
        <w:rPr>
          <w:b/>
          <w:color w:val="2F678B"/>
        </w:rPr>
        <w:tab/>
        <w:t>21</w:t>
      </w:r>
    </w:p>
    <w:p w14:paraId="70EC7024" w14:textId="77777777" w:rsidR="00CC5F5C" w:rsidRDefault="00000000">
      <w:pPr>
        <w:keepNext/>
        <w:tabs>
          <w:tab w:val="right" w:leader="dot" w:pos="8856"/>
        </w:tabs>
        <w:spacing w:line="312" w:lineRule="auto"/>
      </w:pPr>
      <w:r>
        <w:rPr>
          <w:b/>
          <w:color w:val="2F678B"/>
        </w:rPr>
        <w:t>Table 4.1: Respondent Profile (n = 87)</w:t>
      </w:r>
      <w:r>
        <w:rPr>
          <w:b/>
          <w:color w:val="2F678B"/>
        </w:rPr>
        <w:tab/>
        <w:t>26</w:t>
      </w:r>
    </w:p>
    <w:p w14:paraId="3996F9C8" w14:textId="77777777" w:rsidR="00CC5F5C" w:rsidRDefault="00000000">
      <w:pPr>
        <w:keepNext/>
        <w:tabs>
          <w:tab w:val="right" w:leader="dot" w:pos="8856"/>
        </w:tabs>
        <w:spacing w:line="312" w:lineRule="auto"/>
      </w:pPr>
      <w:r>
        <w:rPr>
          <w:b/>
          <w:color w:val="2F678B"/>
        </w:rPr>
        <w:t>Table 4.2: Reliability Statistics for Survey Constructs</w:t>
      </w:r>
      <w:r>
        <w:rPr>
          <w:b/>
          <w:color w:val="2F678B"/>
        </w:rPr>
        <w:tab/>
        <w:t>28</w:t>
      </w:r>
    </w:p>
    <w:p w14:paraId="6FF94C4A" w14:textId="77777777" w:rsidR="00CC5F5C" w:rsidRDefault="00000000">
      <w:pPr>
        <w:keepNext/>
        <w:tabs>
          <w:tab w:val="right" w:leader="dot" w:pos="8856"/>
        </w:tabs>
        <w:spacing w:line="312" w:lineRule="auto"/>
      </w:pPr>
      <w:r>
        <w:rPr>
          <w:b/>
          <w:color w:val="2F678B"/>
        </w:rPr>
        <w:t>Table 4.3: Descriptive Statistics of Composite Scores</w:t>
      </w:r>
      <w:r>
        <w:rPr>
          <w:b/>
          <w:color w:val="2F678B"/>
        </w:rPr>
        <w:tab/>
        <w:t>29</w:t>
      </w:r>
    </w:p>
    <w:p w14:paraId="49F09C88" w14:textId="77777777" w:rsidR="00CC5F5C" w:rsidRDefault="00000000">
      <w:pPr>
        <w:keepNext/>
        <w:tabs>
          <w:tab w:val="right" w:leader="dot" w:pos="8856"/>
        </w:tabs>
        <w:spacing w:line="312" w:lineRule="auto"/>
      </w:pPr>
      <w:r>
        <w:rPr>
          <w:b/>
          <w:color w:val="2F678B"/>
        </w:rPr>
        <w:t>Table 4.4: Correlations Relevant to the Hypotheses</w:t>
      </w:r>
      <w:r>
        <w:rPr>
          <w:b/>
          <w:color w:val="2F678B"/>
        </w:rPr>
        <w:tab/>
        <w:t>31</w:t>
      </w:r>
    </w:p>
    <w:p w14:paraId="2EB1EBBE" w14:textId="77777777" w:rsidR="00CC5F5C" w:rsidRDefault="00000000">
      <w:pPr>
        <w:keepNext/>
        <w:tabs>
          <w:tab w:val="right" w:leader="dot" w:pos="8856"/>
        </w:tabs>
        <w:spacing w:line="312" w:lineRule="auto"/>
      </w:pPr>
      <w:r>
        <w:rPr>
          <w:b/>
          <w:color w:val="2F678B"/>
        </w:rPr>
        <w:t>Table 4.5: Multiple Regression Model Summary</w:t>
      </w:r>
      <w:r>
        <w:rPr>
          <w:b/>
          <w:color w:val="2F678B"/>
        </w:rPr>
        <w:tab/>
        <w:t>32</w:t>
      </w:r>
    </w:p>
    <w:p w14:paraId="7AADA5CC" w14:textId="77777777" w:rsidR="00CC5F5C" w:rsidRDefault="00000000">
      <w:pPr>
        <w:keepNext/>
        <w:tabs>
          <w:tab w:val="right" w:leader="dot" w:pos="8856"/>
        </w:tabs>
        <w:spacing w:line="312" w:lineRule="auto"/>
      </w:pPr>
      <w:r>
        <w:rPr>
          <w:b/>
          <w:color w:val="2F678B"/>
        </w:rPr>
        <w:t>Table 4.6: Multiple Regression Coefficients</w:t>
      </w:r>
      <w:r>
        <w:rPr>
          <w:b/>
          <w:color w:val="2F678B"/>
        </w:rPr>
        <w:tab/>
        <w:t>33</w:t>
      </w:r>
    </w:p>
    <w:p w14:paraId="72BE71C7" w14:textId="77777777" w:rsidR="00CC5F5C" w:rsidRDefault="00000000">
      <w:pPr>
        <w:keepNext/>
        <w:tabs>
          <w:tab w:val="right" w:leader="dot" w:pos="8856"/>
        </w:tabs>
        <w:spacing w:line="312" w:lineRule="auto"/>
      </w:pPr>
      <w:r>
        <w:rPr>
          <w:b/>
          <w:color w:val="2F678B"/>
        </w:rPr>
        <w:t>Table 4.7: Hypothesis Testing Summary</w:t>
      </w:r>
      <w:r>
        <w:rPr>
          <w:b/>
          <w:color w:val="2F678B"/>
        </w:rPr>
        <w:tab/>
        <w:t>35</w:t>
      </w:r>
    </w:p>
    <w:p w14:paraId="0F1FC413" w14:textId="77777777" w:rsidR="00CC5F5C" w:rsidRDefault="00000000">
      <w:pPr>
        <w:keepNext/>
        <w:tabs>
          <w:tab w:val="right" w:leader="dot" w:pos="8856"/>
        </w:tabs>
        <w:spacing w:line="312" w:lineRule="auto"/>
      </w:pPr>
      <w:r>
        <w:rPr>
          <w:b/>
          <w:color w:val="2F678B"/>
        </w:rPr>
        <w:t>Table B1: Full Pearson and Spearman Correlation Results</w:t>
      </w:r>
      <w:r>
        <w:rPr>
          <w:b/>
          <w:color w:val="2F678B"/>
        </w:rPr>
        <w:tab/>
        <w:t>52</w:t>
      </w:r>
    </w:p>
    <w:p w14:paraId="50B1CC37" w14:textId="77777777" w:rsidR="00CC5F5C" w:rsidRDefault="00000000">
      <w:pPr>
        <w:keepNext/>
        <w:tabs>
          <w:tab w:val="right" w:leader="dot" w:pos="8856"/>
        </w:tabs>
        <w:spacing w:line="312" w:lineRule="auto"/>
      </w:pPr>
      <w:r>
        <w:rPr>
          <w:b/>
          <w:color w:val="2F678B"/>
        </w:rPr>
        <w:t>Table B2: Regression Diagnostic Summary</w:t>
      </w:r>
      <w:r>
        <w:rPr>
          <w:b/>
          <w:color w:val="2F678B"/>
        </w:rPr>
        <w:tab/>
        <w:t>53</w:t>
      </w:r>
    </w:p>
    <w:p w14:paraId="4FF4467A" w14:textId="77777777" w:rsidR="00CC5F5C" w:rsidRDefault="00000000">
      <w:pPr>
        <w:keepNext/>
        <w:tabs>
          <w:tab w:val="right" w:leader="dot" w:pos="8856"/>
        </w:tabs>
        <w:spacing w:line="312" w:lineRule="auto"/>
      </w:pPr>
      <w:r>
        <w:rPr>
          <w:b/>
          <w:color w:val="2F678B"/>
        </w:rPr>
        <w:t>Table B3: Optional Suggestions Frequency Summary</w:t>
      </w:r>
      <w:r>
        <w:rPr>
          <w:b/>
          <w:color w:val="2F678B"/>
        </w:rPr>
        <w:tab/>
        <w:t>54</w:t>
      </w:r>
    </w:p>
    <w:p w14:paraId="694090C2" w14:textId="77777777" w:rsidR="00CC5F5C" w:rsidRPr="001F466E" w:rsidRDefault="00000000">
      <w:pPr>
        <w:keepNext/>
        <w:pageBreakBefore/>
        <w:spacing w:after="360"/>
        <w:jc w:val="center"/>
        <w:rPr>
          <w:sz w:val="32"/>
          <w:szCs w:val="28"/>
        </w:rPr>
      </w:pPr>
      <w:r w:rsidRPr="001F466E">
        <w:rPr>
          <w:b/>
          <w:color w:val="4F92C2"/>
          <w:sz w:val="32"/>
          <w:szCs w:val="28"/>
        </w:rPr>
        <w:lastRenderedPageBreak/>
        <w:t>List of Equations</w:t>
      </w:r>
    </w:p>
    <w:p w14:paraId="6CFE4588" w14:textId="77777777" w:rsidR="00CC5F5C" w:rsidRDefault="00000000">
      <w:pPr>
        <w:keepNext/>
        <w:tabs>
          <w:tab w:val="right" w:leader="dot" w:pos="8856"/>
        </w:tabs>
        <w:spacing w:line="312" w:lineRule="auto"/>
      </w:pPr>
      <w:r>
        <w:rPr>
          <w:b/>
          <w:color w:val="2F678B"/>
        </w:rPr>
        <w:t>Equation 3.1: Cronbach’s Alpha</w:t>
      </w:r>
      <w:r>
        <w:rPr>
          <w:b/>
          <w:color w:val="2F678B"/>
        </w:rPr>
        <w:tab/>
        <w:t>25</w:t>
      </w:r>
    </w:p>
    <w:p w14:paraId="71BE5130" w14:textId="77777777" w:rsidR="00CC5F5C" w:rsidRDefault="00000000">
      <w:pPr>
        <w:keepNext/>
        <w:tabs>
          <w:tab w:val="right" w:leader="dot" w:pos="8856"/>
        </w:tabs>
        <w:spacing w:line="312" w:lineRule="auto"/>
      </w:pPr>
      <w:r>
        <w:rPr>
          <w:b/>
          <w:color w:val="2F678B"/>
        </w:rPr>
        <w:t>Equation 3.2: Multiple Regression Model</w:t>
      </w:r>
      <w:r>
        <w:rPr>
          <w:b/>
          <w:color w:val="2F678B"/>
        </w:rPr>
        <w:tab/>
        <w:t>25</w:t>
      </w:r>
    </w:p>
    <w:p w14:paraId="2D3D9619" w14:textId="77777777" w:rsidR="00CC5F5C" w:rsidRDefault="00000000">
      <w:pPr>
        <w:keepNext/>
        <w:tabs>
          <w:tab w:val="right" w:leader="dot" w:pos="8856"/>
        </w:tabs>
        <w:spacing w:line="312" w:lineRule="auto"/>
      </w:pPr>
      <w:r>
        <w:rPr>
          <w:b/>
          <w:color w:val="2F678B"/>
        </w:rPr>
        <w:t>Equation 3.3: Challenges–Adoption Model</w:t>
      </w:r>
      <w:r>
        <w:rPr>
          <w:b/>
          <w:color w:val="2F678B"/>
        </w:rPr>
        <w:tab/>
        <w:t>25</w:t>
      </w:r>
    </w:p>
    <w:p w14:paraId="2EB41A12" w14:textId="77777777" w:rsidR="00CC5F5C" w:rsidRPr="001F466E" w:rsidRDefault="00000000">
      <w:pPr>
        <w:keepNext/>
        <w:pageBreakBefore/>
        <w:spacing w:after="360"/>
        <w:jc w:val="center"/>
        <w:rPr>
          <w:sz w:val="32"/>
          <w:szCs w:val="28"/>
        </w:rPr>
      </w:pPr>
      <w:r w:rsidRPr="001F466E">
        <w:rPr>
          <w:b/>
          <w:color w:val="4F92C2"/>
          <w:sz w:val="32"/>
          <w:szCs w:val="28"/>
        </w:rPr>
        <w:lastRenderedPageBreak/>
        <w:t>List of Acronyms and Abbreviations</w:t>
      </w:r>
    </w:p>
    <w:p w14:paraId="4E58E7F9" w14:textId="77777777" w:rsidR="00CC5F5C" w:rsidRDefault="00000000">
      <w:pPr>
        <w:spacing w:line="312" w:lineRule="auto"/>
      </w:pPr>
      <w:r>
        <w:rPr>
          <w:b/>
        </w:rPr>
        <w:t xml:space="preserve">AI — </w:t>
      </w:r>
      <w:r>
        <w:t>Artificial Intelligence</w:t>
      </w:r>
    </w:p>
    <w:p w14:paraId="43C82794" w14:textId="77777777" w:rsidR="00CC5F5C" w:rsidRDefault="00000000">
      <w:pPr>
        <w:spacing w:line="312" w:lineRule="auto"/>
      </w:pPr>
      <w:r>
        <w:rPr>
          <w:b/>
        </w:rPr>
        <w:t xml:space="preserve">APA — </w:t>
      </w:r>
      <w:r>
        <w:t>American Psychological Association</w:t>
      </w:r>
    </w:p>
    <w:p w14:paraId="70A336B9" w14:textId="77777777" w:rsidR="00CC5F5C" w:rsidRDefault="00000000">
      <w:pPr>
        <w:spacing w:line="312" w:lineRule="auto"/>
      </w:pPr>
      <w:r>
        <w:rPr>
          <w:b/>
        </w:rPr>
        <w:t xml:space="preserve">BBA — </w:t>
      </w:r>
      <w:r>
        <w:t>Bachelor of Business Administration</w:t>
      </w:r>
    </w:p>
    <w:p w14:paraId="40774EDE" w14:textId="77777777" w:rsidR="00CC5F5C" w:rsidRDefault="00000000">
      <w:pPr>
        <w:spacing w:line="312" w:lineRule="auto"/>
      </w:pPr>
      <w:r>
        <w:rPr>
          <w:b/>
        </w:rPr>
        <w:t xml:space="preserve">BDA — </w:t>
      </w:r>
      <w:r>
        <w:t>Big Data Analytics</w:t>
      </w:r>
    </w:p>
    <w:p w14:paraId="3C1977A3" w14:textId="77777777" w:rsidR="00CC5F5C" w:rsidRDefault="00000000">
      <w:pPr>
        <w:spacing w:line="312" w:lineRule="auto"/>
      </w:pPr>
      <w:r>
        <w:rPr>
          <w:b/>
        </w:rPr>
        <w:t xml:space="preserve">BGMEA — </w:t>
      </w:r>
      <w:r>
        <w:t>Bangladesh Garment Manufacturers and Exporters Association</w:t>
      </w:r>
    </w:p>
    <w:p w14:paraId="380F6BA7" w14:textId="77777777" w:rsidR="00CC5F5C" w:rsidRDefault="00000000">
      <w:pPr>
        <w:spacing w:line="312" w:lineRule="auto"/>
      </w:pPr>
      <w:r>
        <w:rPr>
          <w:b/>
        </w:rPr>
        <w:t xml:space="preserve">CI — </w:t>
      </w:r>
      <w:r>
        <w:t>Confidence Interval</w:t>
      </w:r>
    </w:p>
    <w:p w14:paraId="42A1AB6D" w14:textId="77777777" w:rsidR="00CC5F5C" w:rsidRDefault="00000000">
      <w:r>
        <w:t>HC3 — Heteroskedasticity-Consistent Covariance Estimator, Type 3</w:t>
      </w:r>
    </w:p>
    <w:p w14:paraId="4F3A528F" w14:textId="77777777" w:rsidR="00CC5F5C" w:rsidRDefault="00000000">
      <w:pPr>
        <w:spacing w:line="312" w:lineRule="auto"/>
      </w:pPr>
      <w:r>
        <w:rPr>
          <w:b/>
        </w:rPr>
        <w:t xml:space="preserve">ERP — </w:t>
      </w:r>
      <w:r>
        <w:t>Enterprise Resource Planning</w:t>
      </w:r>
    </w:p>
    <w:p w14:paraId="0B7E0940" w14:textId="77777777" w:rsidR="00CC5F5C" w:rsidRDefault="00000000">
      <w:pPr>
        <w:spacing w:line="312" w:lineRule="auto"/>
      </w:pPr>
      <w:r>
        <w:rPr>
          <w:b/>
        </w:rPr>
        <w:t xml:space="preserve">EU — </w:t>
      </w:r>
      <w:r>
        <w:t>European Union</w:t>
      </w:r>
    </w:p>
    <w:p w14:paraId="7D3592CB" w14:textId="77777777" w:rsidR="00CC5F5C" w:rsidRDefault="00000000">
      <w:pPr>
        <w:spacing w:line="312" w:lineRule="auto"/>
      </w:pPr>
      <w:r>
        <w:rPr>
          <w:b/>
        </w:rPr>
        <w:t xml:space="preserve">ICT — </w:t>
      </w:r>
      <w:r>
        <w:t>Information and Communication Technology</w:t>
      </w:r>
    </w:p>
    <w:p w14:paraId="0B4D7EF1" w14:textId="77777777" w:rsidR="00CC5F5C" w:rsidRDefault="00000000">
      <w:pPr>
        <w:spacing w:line="312" w:lineRule="auto"/>
      </w:pPr>
      <w:r>
        <w:rPr>
          <w:b/>
        </w:rPr>
        <w:t xml:space="preserve">IoT — </w:t>
      </w:r>
      <w:r>
        <w:t>Internet of Things</w:t>
      </w:r>
    </w:p>
    <w:p w14:paraId="370BAD82" w14:textId="77777777" w:rsidR="00CC5F5C" w:rsidRDefault="00000000">
      <w:pPr>
        <w:spacing w:line="312" w:lineRule="auto"/>
      </w:pPr>
      <w:r>
        <w:rPr>
          <w:b/>
        </w:rPr>
        <w:t xml:space="preserve">OLS — </w:t>
      </w:r>
      <w:r>
        <w:t>Ordinary Least Squares</w:t>
      </w:r>
    </w:p>
    <w:p w14:paraId="560C126B" w14:textId="77777777" w:rsidR="00CC5F5C" w:rsidRDefault="00000000">
      <w:pPr>
        <w:spacing w:line="312" w:lineRule="auto"/>
      </w:pPr>
      <w:r>
        <w:rPr>
          <w:b/>
        </w:rPr>
        <w:t xml:space="preserve">RBV — </w:t>
      </w:r>
      <w:r>
        <w:t>Resource-Based View</w:t>
      </w:r>
    </w:p>
    <w:p w14:paraId="282B6392" w14:textId="77777777" w:rsidR="00CC5F5C" w:rsidRDefault="00000000">
      <w:pPr>
        <w:spacing w:line="312" w:lineRule="auto"/>
      </w:pPr>
      <w:r>
        <w:rPr>
          <w:b/>
        </w:rPr>
        <w:t xml:space="preserve">RMG — </w:t>
      </w:r>
      <w:r>
        <w:t>Ready-Made Garments</w:t>
      </w:r>
    </w:p>
    <w:p w14:paraId="2397A392" w14:textId="77777777" w:rsidR="00CC5F5C" w:rsidRDefault="00000000">
      <w:pPr>
        <w:spacing w:line="312" w:lineRule="auto"/>
      </w:pPr>
      <w:r>
        <w:rPr>
          <w:b/>
        </w:rPr>
        <w:t xml:space="preserve">SCM — </w:t>
      </w:r>
      <w:r>
        <w:t>Supply Chain Management</w:t>
      </w:r>
    </w:p>
    <w:p w14:paraId="0B6ACF1D" w14:textId="77777777" w:rsidR="00CC5F5C" w:rsidRDefault="00000000">
      <w:pPr>
        <w:spacing w:line="312" w:lineRule="auto"/>
      </w:pPr>
      <w:r>
        <w:rPr>
          <w:b/>
        </w:rPr>
        <w:t xml:space="preserve">SD — </w:t>
      </w:r>
      <w:r>
        <w:t>Standard Deviation</w:t>
      </w:r>
    </w:p>
    <w:p w14:paraId="1B98526B" w14:textId="77777777" w:rsidR="00CC5F5C" w:rsidRDefault="00000000">
      <w:pPr>
        <w:spacing w:line="312" w:lineRule="auto"/>
      </w:pPr>
      <w:r>
        <w:rPr>
          <w:b/>
        </w:rPr>
        <w:t xml:space="preserve">SME — </w:t>
      </w:r>
      <w:r>
        <w:t>Small and Medium Enterprise</w:t>
      </w:r>
    </w:p>
    <w:p w14:paraId="3D9EA644" w14:textId="77777777" w:rsidR="00CC5F5C" w:rsidRDefault="00000000">
      <w:pPr>
        <w:spacing w:line="312" w:lineRule="auto"/>
      </w:pPr>
      <w:r>
        <w:rPr>
          <w:b/>
        </w:rPr>
        <w:t xml:space="preserve">SPSS — </w:t>
      </w:r>
      <w:r>
        <w:t>Statistical Package for the Social Sciences</w:t>
      </w:r>
    </w:p>
    <w:p w14:paraId="0A5D5EEA" w14:textId="77777777" w:rsidR="00CC5F5C" w:rsidRDefault="00000000">
      <w:pPr>
        <w:spacing w:line="312" w:lineRule="auto"/>
      </w:pPr>
      <w:r>
        <w:rPr>
          <w:b/>
        </w:rPr>
        <w:t xml:space="preserve">TOE — </w:t>
      </w:r>
      <w:r>
        <w:t>Technology–Organization–Environment</w:t>
      </w:r>
    </w:p>
    <w:p w14:paraId="3B0EF32D" w14:textId="77777777" w:rsidR="00CC5F5C" w:rsidRDefault="00000000">
      <w:pPr>
        <w:spacing w:line="312" w:lineRule="auto"/>
      </w:pPr>
      <w:r>
        <w:rPr>
          <w:b/>
        </w:rPr>
        <w:t xml:space="preserve">UIU — </w:t>
      </w:r>
      <w:r>
        <w:t>United International University</w:t>
      </w:r>
    </w:p>
    <w:p w14:paraId="4793D9B7" w14:textId="77777777" w:rsidR="00CC5F5C" w:rsidRDefault="00000000">
      <w:pPr>
        <w:spacing w:line="312" w:lineRule="auto"/>
      </w:pPr>
      <w:r>
        <w:rPr>
          <w:b/>
        </w:rPr>
        <w:t xml:space="preserve">VIF — </w:t>
      </w:r>
      <w:r>
        <w:t>Variance Inflation Factor</w:t>
      </w:r>
    </w:p>
    <w:p w14:paraId="0E142F8E" w14:textId="77777777" w:rsidR="00CC5F5C" w:rsidRDefault="00CC5F5C">
      <w:pPr>
        <w:sectPr w:rsidR="00CC5F5C">
          <w:footerReference w:type="default" r:id="rId10"/>
          <w:pgSz w:w="12240" w:h="15840"/>
          <w:pgMar w:top="1440" w:right="1440" w:bottom="1440" w:left="1440" w:header="576" w:footer="720" w:gutter="0"/>
          <w:pgNumType w:fmt="upperRoman" w:start="3"/>
          <w:cols w:space="720"/>
          <w:docGrid w:linePitch="360"/>
        </w:sectPr>
      </w:pPr>
    </w:p>
    <w:p w14:paraId="3771078B" w14:textId="77777777" w:rsidR="00CC5F5C" w:rsidRDefault="00000000">
      <w:pPr>
        <w:pStyle w:val="Heading1"/>
        <w:jc w:val="center"/>
      </w:pPr>
      <w:r>
        <w:rPr>
          <w:rFonts w:ascii="Arial" w:eastAsia="Arial" w:hAnsi="Arial" w:cs="Arial"/>
        </w:rPr>
        <w:lastRenderedPageBreak/>
        <w:t>CHAPTER I: INTRODUCTION</w:t>
      </w:r>
    </w:p>
    <w:p w14:paraId="063B38BD" w14:textId="77777777" w:rsidR="00CC5F5C" w:rsidRDefault="00000000">
      <w:pPr>
        <w:pStyle w:val="Heading2"/>
      </w:pPr>
      <w:r>
        <w:rPr>
          <w:rFonts w:ascii="Arial" w:eastAsia="Arial" w:hAnsi="Arial" w:cs="Arial"/>
        </w:rPr>
        <w:t>1.1 Background of the Study</w:t>
      </w:r>
    </w:p>
    <w:p w14:paraId="28FC6AF3" w14:textId="77777777" w:rsidR="00CC5F5C" w:rsidRDefault="00000000">
      <w:pPr>
        <w:jc w:val="both"/>
      </w:pPr>
      <w:r>
        <w:t>Bangladesh’s ready-made garment industry holds a central place in the national economy and in the country’s role in the global apparel trade. Bangladesh is widely recognized as the world’s second-largest apparel exporter after China, and the industry directly employs around four million people, a substantial share of whom are women. In fiscal year 2024–2025, RMG exports reached approximately USD 39.35 billion, representing 81.49% of Bangladesh’s total merchandise export earnings (Bangladesh Garment Manufacturers and Exporters Association [BGMEA], n.d.; International Labour Organization [ILO], 2023). Improvements or setbacks in the efficiency, resilience, and competitiveness of garment supply chains therefore have effects far beyond individual factories.</w:t>
      </w:r>
    </w:p>
    <w:p w14:paraId="769FC045" w14:textId="77777777" w:rsidR="00CC5F5C" w:rsidRDefault="00000000">
      <w:pPr>
        <w:jc w:val="both"/>
      </w:pPr>
      <w:r>
        <w:t>Every export order depends on a long chain of connected activities involving fiber and fabric suppliers, accessory vendors, buying houses, manufacturers, testing and compliance organizations, freight forwarders, ports, retailers, and final customers. Product development, material sourcing, capacity planning, production, quality assurance, documentation, and international transportation all have to be coordinated, often within a demanding delivery window. Buyers now compete through greater variety, shorter selling seasons, and rapid replenishment, placing suppliers under simultaneous pressure to provide accurate information, dependable delivery, traceability, and cost control.</w:t>
      </w:r>
    </w:p>
    <w:p w14:paraId="69A008A8" w14:textId="77777777" w:rsidR="00CC5F5C" w:rsidRDefault="00000000">
      <w:pPr>
        <w:jc w:val="both"/>
      </w:pPr>
      <w:r>
        <w:t xml:space="preserve">Despite these demands, many RMG factories still rely on spreadsheets, paper records, telephone calls, and disconnected departmental systems in their daily operations. Such methods are familiar and may seem inexpensive in the short term, but they often lead to duplicated data, delayed reporting, and conflicting versions of the same information. Merchandising, planning, stores, and procurement may each work from a different record, leaving managers to spend valuable time reconciling information instead of responding to emerging risks. The result can be material shortages, excess stock, </w:t>
      </w:r>
      <w:r>
        <w:lastRenderedPageBreak/>
        <w:t>production stoppages, avoidable overtime, missed vessel schedules, and limited visibility for buyers.</w:t>
      </w:r>
    </w:p>
    <w:p w14:paraId="3B78FCF5" w14:textId="77777777" w:rsidR="00CC5F5C" w:rsidRDefault="00000000">
      <w:pPr>
        <w:jc w:val="both"/>
      </w:pPr>
      <w:r>
        <w:t>The four technologies considered in this thesis address different parts of this coordination problem. ERP systems bring transactions from procurement, production, inventory, finance, and sales onto an integrated platform. Data analytics converts operational records into forecasts, dashboards, and other forms of decision support, while IoT and real-time monitoring link machines, shipments, inventory locations, and other physical assets to digital information flows. AI and automation can assist with demand forecasting, production planning, anomaly detection, and repetitive decision tasks. With sound processes and reliable data behind them, these tools can give managers a shared and more timely view of the supply chain.</w:t>
      </w:r>
    </w:p>
    <w:p w14:paraId="2B8D1A5F" w14:textId="77777777" w:rsidR="00CC5F5C" w:rsidRDefault="00000000">
      <w:pPr>
        <w:jc w:val="both"/>
      </w:pPr>
      <w:r>
        <w:t>The appeal of digitalization is clear, but implementation is rarely simple. Bangladesh’s RMG sector operates under intense price competition, demanding compliance standards, shifting buyer requirements, and repeated disruptions in sourcing and logistics. The COVID-19 pandemic, order cancellations, freight volatility, and uncertainty over raw materials demonstrated that factories need visibility and responsiveness alongside efficiency. Adoption nevertheless remains uneven: large export-oriented groups may use integrated platforms and automated systems, whereas smaller factories often depend on selected modules or stand-alone spreadsheets. Cost, infrastructure, employee capability, data quality, and resistance to change can ultimately determine whether a technology develops into a useful capability or remains an underused investment.</w:t>
      </w:r>
    </w:p>
    <w:p w14:paraId="5F398068" w14:textId="77777777" w:rsidR="00CC5F5C" w:rsidRDefault="00000000">
      <w:pPr>
        <w:jc w:val="both"/>
      </w:pPr>
      <w:r>
        <w:t>Within this setting, the study draws on primary survey data from 87 respondents connected with Bangladesh’s RMG industry. It examines ERP, data analytics, IoT and real-time monitoring, and AI and automation in relation to operational, delivery, inventory, and cost performance. The analysis also considers whether perceived challenges are associated with the overall level of digital adoption. Rather than assuming that any digital tool automatically improves results, the study asks whether the expected relationships can be observed in the final dataset.</w:t>
      </w:r>
    </w:p>
    <w:p w14:paraId="3C000414" w14:textId="77777777" w:rsidR="00CC5F5C" w:rsidRDefault="00000000">
      <w:pPr>
        <w:pStyle w:val="Heading2"/>
      </w:pPr>
      <w:r>
        <w:rPr>
          <w:rFonts w:ascii="Arial" w:eastAsia="Arial" w:hAnsi="Arial" w:cs="Arial"/>
        </w:rPr>
        <w:lastRenderedPageBreak/>
        <w:t>1.2 Statement of the Problem</w:t>
      </w:r>
    </w:p>
    <w:p w14:paraId="67A93520" w14:textId="77777777" w:rsidR="00CC5F5C" w:rsidRDefault="00000000">
      <w:pPr>
        <w:jc w:val="both"/>
      </w:pPr>
      <w:r>
        <w:t>International studies commonly associate supply chain digitalization with greater visibility, coordination, flexibility, and control. These reported benefits, however, cannot simply be assumed to apply to every factory in Bangladesh. Technology creates value only when the surrounding processes, data, employee skills, managerial commitment, and supply chain relationships are strong enough to support its effective use.</w:t>
      </w:r>
    </w:p>
    <w:p w14:paraId="6167FFDD" w14:textId="77777777" w:rsidR="00CC5F5C" w:rsidRDefault="00000000">
      <w:pPr>
        <w:jc w:val="both"/>
      </w:pPr>
      <w:r>
        <w:t>Although recent studies of Bangladesh’s RMG sector have reduced the evidence gap, three questions remain unresolved. First, digital adoption is often treated as a single broad concept, even though ERP, analytics, IoT, and AI depend on different capabilities and may influence different activities. Second, supply chain performance is sometimes represented by one overall score, which can obscure differences among operational efficiency, delivery reliability, inventory control, and cost management. Third, even when the overall relationship is positive, the strength and unique contribution of each technology may differ according to implementation maturity, data quality, skills, and organizational context.</w:t>
      </w:r>
    </w:p>
    <w:p w14:paraId="6DCFA90F" w14:textId="77777777" w:rsidR="00CC5F5C" w:rsidRDefault="00000000">
      <w:pPr>
        <w:jc w:val="both"/>
      </w:pPr>
      <w:r>
        <w:t>For managers, this uncertainty has immediate practical consequences. They must allocate limited resources without having complete local evidence about which technologies are linked to which outcomes. An ERP system, for example, may do little for inventory performance when master data are inaccurate or employees continue to maintain unofficial parallel records. Similarly, an IoT dashboard may supply real-time information without improving delivery if planning and escalation routines remain unchanged. The main issue is therefore not whether a factory owns a technology, but whether it is used effectively enough to influence performance.</w:t>
      </w:r>
    </w:p>
    <w:p w14:paraId="5295943E" w14:textId="77777777" w:rsidR="00CC5F5C" w:rsidRDefault="00000000">
      <w:pPr>
        <w:jc w:val="both"/>
      </w:pPr>
      <w:r>
        <w:t>To address this problem, the study applies the supplied questionnaire and dataset to ten multi-item constructs, five directional alternative hypotheses, and five corresponding null hypotheses. It also extends the earlier draft by completing correlation, regression, and diagnostic analyses, rather than relying on reliability results and favorable descriptive scores as evidence of impact.</w:t>
      </w:r>
    </w:p>
    <w:p w14:paraId="4F64E8A9" w14:textId="77777777" w:rsidR="00CC5F5C" w:rsidRDefault="00000000">
      <w:pPr>
        <w:pStyle w:val="Heading2"/>
      </w:pPr>
      <w:r>
        <w:rPr>
          <w:rFonts w:ascii="Arial" w:eastAsia="Arial" w:hAnsi="Arial" w:cs="Arial"/>
        </w:rPr>
        <w:lastRenderedPageBreak/>
        <w:t>1.3 Research Questions</w:t>
      </w:r>
    </w:p>
    <w:p w14:paraId="6D3E88F0" w14:textId="77777777" w:rsidR="00CC5F5C" w:rsidRDefault="00000000">
      <w:pPr>
        <w:ind w:left="403" w:hanging="403"/>
        <w:jc w:val="both"/>
      </w:pPr>
      <w:r>
        <w:t>1. To what extent are ERP, data analytics, IoT and real-time monitoring, and AI and automation adopted among the respondents’ RMG organizations?</w:t>
      </w:r>
    </w:p>
    <w:p w14:paraId="13184E76" w14:textId="77777777" w:rsidR="00CC5F5C" w:rsidRDefault="00000000">
      <w:pPr>
        <w:ind w:left="403" w:hanging="403"/>
        <w:jc w:val="both"/>
      </w:pPr>
      <w:r>
        <w:t>2. Do ERP adoption, data analytics, IoT and real-time monitoring, and AI and automation jointly and significantly predict perceived operational performance?</w:t>
      </w:r>
    </w:p>
    <w:p w14:paraId="2686AE4E" w14:textId="77777777" w:rsidR="00CC5F5C" w:rsidRDefault="00000000">
      <w:pPr>
        <w:ind w:left="403" w:hanging="403"/>
        <w:jc w:val="both"/>
      </w:pPr>
      <w:r>
        <w:t>3. Do ERP adoption, data analytics, IoT and real-time monitoring, and AI and automation jointly and significantly predict perceived delivery performance?</w:t>
      </w:r>
    </w:p>
    <w:p w14:paraId="17D9AAF9" w14:textId="77777777" w:rsidR="00CC5F5C" w:rsidRDefault="00000000">
      <w:pPr>
        <w:ind w:left="403" w:hanging="403"/>
        <w:jc w:val="both"/>
      </w:pPr>
      <w:r>
        <w:t>4. Do ERP adoption, data analytics, IoT and real-time monitoring, and AI and automation jointly and significantly predict perceived inventory performance?</w:t>
      </w:r>
    </w:p>
    <w:p w14:paraId="1480D49F" w14:textId="77777777" w:rsidR="00CC5F5C" w:rsidRDefault="00000000">
      <w:pPr>
        <w:ind w:left="403" w:hanging="403"/>
        <w:jc w:val="both"/>
      </w:pPr>
      <w:r>
        <w:t>5. Do ERP adoption, data analytics, IoT and real-time monitoring, and AI and automation jointly and significantly predict perceived cost performance?</w:t>
      </w:r>
    </w:p>
    <w:p w14:paraId="2D699A26" w14:textId="77777777" w:rsidR="00CC5F5C" w:rsidRDefault="00000000">
      <w:pPr>
        <w:ind w:left="403" w:hanging="403"/>
        <w:jc w:val="both"/>
      </w:pPr>
      <w:r>
        <w:t>6. Are perceived implementation challenges significantly and negatively associated with the overall level of digital technology adoption?</w:t>
      </w:r>
    </w:p>
    <w:p w14:paraId="474B7B19" w14:textId="77777777" w:rsidR="00CC5F5C" w:rsidRDefault="00000000">
      <w:pPr>
        <w:ind w:left="403" w:hanging="403"/>
        <w:jc w:val="both"/>
      </w:pPr>
      <w:r>
        <w:t>7. What practical actions can RMG managers, industry bodies, and policymakers take in light of the findings?</w:t>
      </w:r>
    </w:p>
    <w:p w14:paraId="35BE3903" w14:textId="77777777" w:rsidR="00CC5F5C" w:rsidRDefault="00000000">
      <w:pPr>
        <w:pStyle w:val="Heading2"/>
      </w:pPr>
      <w:r>
        <w:rPr>
          <w:rFonts w:ascii="Arial" w:eastAsia="Arial" w:hAnsi="Arial" w:cs="Arial"/>
        </w:rPr>
        <w:t>1.4 Objectives of the Study</w:t>
      </w:r>
    </w:p>
    <w:p w14:paraId="5D9DF424" w14:textId="77777777" w:rsidR="00CC5F5C" w:rsidRDefault="00000000">
      <w:pPr>
        <w:jc w:val="both"/>
      </w:pPr>
      <w:r>
        <w:t>The general objective of this study is to test whether digital supply chain technology adoption predicts perceived supply chain performance in Bangladesh’s ready-made garment industry.</w:t>
      </w:r>
    </w:p>
    <w:p w14:paraId="0FABF0EF" w14:textId="77777777" w:rsidR="00CC5F5C" w:rsidRDefault="00000000">
      <w:r>
        <w:rPr>
          <w:b/>
        </w:rPr>
        <w:t>Specific objectives</w:t>
      </w:r>
    </w:p>
    <w:p w14:paraId="5246AADC" w14:textId="77777777" w:rsidR="00CC5F5C" w:rsidRDefault="00000000">
      <w:pPr>
        <w:ind w:left="403" w:hanging="403"/>
        <w:jc w:val="both"/>
      </w:pPr>
      <w:r>
        <w:t>1. To assess the reported level of ERP, data analytics, IoT and real-time monitoring, and AI and automation adoption.</w:t>
      </w:r>
    </w:p>
    <w:p w14:paraId="7C158FF0" w14:textId="77777777" w:rsidR="00CC5F5C" w:rsidRDefault="00000000">
      <w:pPr>
        <w:ind w:left="403" w:hanging="403"/>
        <w:jc w:val="both"/>
      </w:pPr>
      <w:r>
        <w:t>2. To test whether the four digital adoption constructs jointly predict perceived operational performance.</w:t>
      </w:r>
    </w:p>
    <w:p w14:paraId="623FD81B" w14:textId="77777777" w:rsidR="00CC5F5C" w:rsidRDefault="00000000">
      <w:pPr>
        <w:ind w:left="403" w:hanging="403"/>
        <w:jc w:val="both"/>
      </w:pPr>
      <w:r>
        <w:t>3. To test whether the four digital adoption constructs jointly predict perceived delivery performance.</w:t>
      </w:r>
    </w:p>
    <w:p w14:paraId="46526FA1" w14:textId="77777777" w:rsidR="00CC5F5C" w:rsidRDefault="00000000">
      <w:pPr>
        <w:ind w:left="403" w:hanging="403"/>
        <w:jc w:val="both"/>
      </w:pPr>
      <w:r>
        <w:t>4. To test whether the four digital adoption constructs jointly predict perceived inventory performance.</w:t>
      </w:r>
    </w:p>
    <w:p w14:paraId="63915BF0" w14:textId="77777777" w:rsidR="00CC5F5C" w:rsidRDefault="00000000">
      <w:pPr>
        <w:ind w:left="403" w:hanging="403"/>
        <w:jc w:val="both"/>
      </w:pPr>
      <w:r>
        <w:t>5. To test whether the four digital adoption constructs jointly predict perceived cost performance.</w:t>
      </w:r>
    </w:p>
    <w:p w14:paraId="5A80E7F8" w14:textId="77777777" w:rsidR="00CC5F5C" w:rsidRDefault="00000000">
      <w:pPr>
        <w:ind w:left="403" w:hanging="403"/>
        <w:jc w:val="both"/>
      </w:pPr>
      <w:r>
        <w:lastRenderedPageBreak/>
        <w:t>6. To test whether perceived implementation challenges are negatively associated with overall digital adoption.</w:t>
      </w:r>
    </w:p>
    <w:p w14:paraId="1E4FF082" w14:textId="77777777" w:rsidR="00CC5F5C" w:rsidRDefault="00000000">
      <w:pPr>
        <w:ind w:left="403" w:hanging="403"/>
        <w:jc w:val="both"/>
      </w:pPr>
      <w:r>
        <w:t>7. To develop evidence-based recommendations for improving digital supply chain practices in the RMG industry.</w:t>
      </w:r>
    </w:p>
    <w:p w14:paraId="7BCA75C7" w14:textId="77777777" w:rsidR="00CC5F5C" w:rsidRDefault="00000000">
      <w:pPr>
        <w:pStyle w:val="Heading2"/>
      </w:pPr>
      <w:r>
        <w:rPr>
          <w:rFonts w:ascii="Arial" w:eastAsia="Arial" w:hAnsi="Arial" w:cs="Arial"/>
        </w:rPr>
        <w:t>1.5 Significance of the Study</w:t>
      </w:r>
    </w:p>
    <w:p w14:paraId="2115493B" w14:textId="77777777" w:rsidR="00CC5F5C" w:rsidRDefault="00000000">
      <w:pPr>
        <w:jc w:val="both"/>
      </w:pPr>
      <w:r>
        <w:t>The study makes an academic contribution by separating digital adoption into four technology domains and supply chain performance into four distinct outcomes. This structure allows the expected positive effect of digitalization to be examined at a more specific level. It also shows why reliability evidence, descriptive statistics, correlations, regression results, and diagnostic checks should be interpreted together rather than selected in isolation.</w:t>
      </w:r>
    </w:p>
    <w:p w14:paraId="48A732AD" w14:textId="77777777" w:rsidR="00CC5F5C" w:rsidRDefault="00000000">
      <w:pPr>
        <w:jc w:val="both"/>
      </w:pPr>
      <w:r>
        <w:t>For managers, the usefulness of the study lies in the differences observed across the results. Together, the four technologies explained substantial variation in every performance dimension, although their individual coefficients were not the same in each model. ERP was especially important for operational performance, IoT for inventory and delivery, and data analytics for cost performance. The findings therefore support digital investment, while also indicating that technology choices should respond to a defined operational problem rather than follow a one-size-fits-all agenda.</w:t>
      </w:r>
    </w:p>
    <w:p w14:paraId="514FF34F" w14:textId="77777777" w:rsidR="00CC5F5C" w:rsidRDefault="00000000">
      <w:pPr>
        <w:jc w:val="both"/>
      </w:pPr>
      <w:r>
        <w:t>The findings may also help industry associations and policymakers look beyond the purchase of equipment. The statistically significant negative relationship between perceived challenges and adoption, supported by the optional comments, draws attention to shared infrastructure, affordable systems, practical training, cybersecurity support, better connectivity, and stronger cross-department data practices. For students and future researchers, the completed analysis offers a transparent example of why supported hypotheses still require cautious interpretation when the evidence is cross-sectional and self-reported.</w:t>
      </w:r>
    </w:p>
    <w:p w14:paraId="0335FD16" w14:textId="77777777" w:rsidR="00CC5F5C" w:rsidRDefault="00000000">
      <w:pPr>
        <w:pStyle w:val="Heading2"/>
      </w:pPr>
      <w:r>
        <w:rPr>
          <w:rFonts w:ascii="Arial" w:eastAsia="Arial" w:hAnsi="Arial" w:cs="Arial"/>
        </w:rPr>
        <w:t>1.6 Scope and Delimitations</w:t>
      </w:r>
    </w:p>
    <w:p w14:paraId="493AF13C" w14:textId="77777777" w:rsidR="00CC5F5C" w:rsidRDefault="00000000">
      <w:pPr>
        <w:jc w:val="both"/>
      </w:pPr>
      <w:r>
        <w:t xml:space="preserve">The study is geographically and industrially limited to Bangladesh’s RMG sector, with respondents associated with knit, woven, sweater, and composite factories. Participants </w:t>
      </w:r>
      <w:r>
        <w:lastRenderedPageBreak/>
        <w:t>include supply chain executives and managers, procurement officers, logistics executives, warehouse officers, production managers, and respondents classified as “Other.” As a result, the findings reflect a mixture of operational and managerial perspectives rather than the viewpoint of any single function.</w:t>
      </w:r>
    </w:p>
    <w:p w14:paraId="75456622" w14:textId="77777777" w:rsidR="00CC5F5C" w:rsidRDefault="00000000">
      <w:pPr>
        <w:jc w:val="both"/>
      </w:pPr>
      <w:r>
        <w:t>The analytical scope includes ERP Adoption, Data Analytics, IoT and Real-Time Monitoring, AI and Automation, four dimensions of supply chain performance, perceived Challenges, and Overall Opinion. Each construct is measured through four Likert statements. Blockchain, robotics, digital twins, cloud architecture, and sustainability performance are discussed in the literature review but are not modeled as separate variables.</w:t>
      </w:r>
    </w:p>
    <w:p w14:paraId="026C274F" w14:textId="77777777" w:rsidR="00CC5F5C" w:rsidRDefault="00000000">
      <w:pPr>
        <w:jc w:val="both"/>
      </w:pPr>
      <w:r>
        <w:t>The survey records respondents’ perceptions at one point in time, making the study cross-sectional and quantitative. It does not draw on audited factory records, follow implementation across several periods, or compare matched groups of adopters and non-adopters. The statistical findings must therefore be read as associations rather than evidence of causal effects.</w:t>
      </w:r>
    </w:p>
    <w:p w14:paraId="0A2CA60B" w14:textId="77777777" w:rsidR="00CC5F5C" w:rsidRDefault="00000000">
      <w:pPr>
        <w:pStyle w:val="Heading2"/>
      </w:pPr>
      <w:r>
        <w:rPr>
          <w:rFonts w:ascii="Arial" w:eastAsia="Arial" w:hAnsi="Arial" w:cs="Arial"/>
        </w:rPr>
        <w:t>1.7 Limitations of the Study</w:t>
      </w:r>
    </w:p>
    <w:p w14:paraId="6DEAAB25" w14:textId="77777777" w:rsidR="00CC5F5C" w:rsidRDefault="00000000">
      <w:pPr>
        <w:pStyle w:val="ListParagraph"/>
        <w:ind w:left="360" w:hanging="288"/>
        <w:jc w:val="both"/>
      </w:pPr>
      <w:r>
        <w:t>• The study uses 87 complete responses collected through non-probability convenience and purposive methods. Although the sample provides 21.75 cases for each predictor in the four-predictor models, it remains below the initially preferred target of 100–150 and does not allow statistical generalization to the entire RMG sector.</w:t>
      </w:r>
    </w:p>
    <w:p w14:paraId="5EB48F49" w14:textId="77777777" w:rsidR="00CC5F5C" w:rsidRDefault="00000000">
      <w:pPr>
        <w:pStyle w:val="ListParagraph"/>
        <w:ind w:left="360" w:hanging="288"/>
        <w:jc w:val="both"/>
      </w:pPr>
      <w:r>
        <w:t>• All technology and performance measures are self-reported and collected in the same survey, creating possible common-method and social-desirability influence.</w:t>
      </w:r>
    </w:p>
    <w:p w14:paraId="4FE9C0F4" w14:textId="77777777" w:rsidR="00CC5F5C" w:rsidRDefault="00000000">
      <w:pPr>
        <w:pStyle w:val="ListParagraph"/>
        <w:ind w:left="360" w:hanging="288"/>
        <w:jc w:val="both"/>
      </w:pPr>
      <w:r>
        <w:t>• The demographic information is broad. The dataset does not identify gender, factory size, ownership, industrial location, technology maturity, or specific software and equipment brands.</w:t>
      </w:r>
    </w:p>
    <w:p w14:paraId="559C3DE3" w14:textId="77777777" w:rsidR="00CC5F5C" w:rsidRDefault="00000000">
      <w:pPr>
        <w:pStyle w:val="ListParagraph"/>
        <w:ind w:left="360" w:hanging="288"/>
        <w:jc w:val="both"/>
      </w:pPr>
      <w:r>
        <w:t>• Respondents occupy different roles and may not have equal access to strategic, operational, inventory, or financial information. The available data do not allow the “Other” job category to be divided into more specific roles.</w:t>
      </w:r>
    </w:p>
    <w:p w14:paraId="65FF00DC" w14:textId="77777777" w:rsidR="00CC5F5C" w:rsidRDefault="00000000">
      <w:pPr>
        <w:pStyle w:val="ListParagraph"/>
        <w:ind w:left="360" w:hanging="288"/>
        <w:jc w:val="both"/>
      </w:pPr>
      <w:r>
        <w:lastRenderedPageBreak/>
        <w:t>• Seventy-one optional comments were available, but these comments repeat eight brief suggestions. They are useful as a frequency-based supplement, although they do not provide a rich qualitative account of implementation experience.</w:t>
      </w:r>
    </w:p>
    <w:p w14:paraId="02D0D822" w14:textId="77777777" w:rsidR="00CC5F5C" w:rsidRDefault="00000000">
      <w:pPr>
        <w:pStyle w:val="ListParagraph"/>
        <w:ind w:left="360" w:hanging="288"/>
        <w:jc w:val="both"/>
      </w:pPr>
      <w:r>
        <w:t>• The cross-sectional design cannot establish temporal order or causal impact.</w:t>
      </w:r>
    </w:p>
    <w:p w14:paraId="21004C85" w14:textId="77777777" w:rsidR="00CC5F5C" w:rsidRDefault="00000000">
      <w:pPr>
        <w:pStyle w:val="ListParagraph"/>
        <w:ind w:left="360" w:hanging="288"/>
        <w:jc w:val="both"/>
      </w:pPr>
      <w:r>
        <w:t>• Residual variance was non-constant in the cost model, and HC3 robust inference was therefore used. Several cases exceeded the conservative 4/n Cook’s-distance screening rule; however, no Cook’s D approached 1, and the sensitivity checks produced the same model-level conclusions.</w:t>
      </w:r>
    </w:p>
    <w:p w14:paraId="23845EB1" w14:textId="77777777" w:rsidR="00CC5F5C" w:rsidRDefault="00000000">
      <w:pPr>
        <w:pStyle w:val="Heading2"/>
      </w:pPr>
      <w:r>
        <w:rPr>
          <w:rFonts w:ascii="Arial" w:eastAsia="Arial" w:hAnsi="Arial" w:cs="Arial"/>
        </w:rPr>
        <w:t>1.8 Definition of Key Terms</w:t>
      </w:r>
    </w:p>
    <w:p w14:paraId="283164A6" w14:textId="77777777" w:rsidR="00CC5F5C" w:rsidRDefault="00000000">
      <w:pPr>
        <w:jc w:val="both"/>
      </w:pPr>
      <w:r>
        <w:rPr>
          <w:b/>
        </w:rPr>
        <w:t>Artificial Intelligence (AI):</w:t>
      </w:r>
      <w:r>
        <w:t xml:space="preserve"> Computer-based methods that perform or support tasks such as prediction, classification, pattern recognition, optimization, and automated decision-making.</w:t>
      </w:r>
    </w:p>
    <w:p w14:paraId="09EEFE90" w14:textId="77777777" w:rsidR="00CC5F5C" w:rsidRDefault="00000000">
      <w:pPr>
        <w:jc w:val="both"/>
      </w:pPr>
      <w:r>
        <w:rPr>
          <w:b/>
        </w:rPr>
        <w:t>Data Analytics:</w:t>
      </w:r>
      <w:r>
        <w:t xml:space="preserve"> The systematic use of data, statistical methods, and visualization to improve forecasting, planning, control, and decision-making.</w:t>
      </w:r>
    </w:p>
    <w:p w14:paraId="30A88E04" w14:textId="77777777" w:rsidR="00CC5F5C" w:rsidRDefault="00000000">
      <w:pPr>
        <w:jc w:val="both"/>
      </w:pPr>
      <w:r>
        <w:rPr>
          <w:b/>
        </w:rPr>
        <w:t>Digital Adoption:</w:t>
      </w:r>
      <w:r>
        <w:t xml:space="preserve"> The reported use and integration of ERP, data analytics, IoT and real-time monitoring, and AI and automation. In H5, it is calculated as the mean of the four adoption construct scores.</w:t>
      </w:r>
    </w:p>
    <w:p w14:paraId="4D5CEFAB" w14:textId="77777777" w:rsidR="00CC5F5C" w:rsidRDefault="00000000">
      <w:pPr>
        <w:jc w:val="both"/>
      </w:pPr>
      <w:r>
        <w:rPr>
          <w:b/>
        </w:rPr>
        <w:t>Enterprise Resource Planning (ERP):</w:t>
      </w:r>
      <w:r>
        <w:t xml:space="preserve"> An integrated information system that connects business functions such as procurement, production, inventory, sales, and finance through a common database and standardized processes.</w:t>
      </w:r>
    </w:p>
    <w:p w14:paraId="01634027" w14:textId="77777777" w:rsidR="00CC5F5C" w:rsidRDefault="00000000">
      <w:pPr>
        <w:jc w:val="both"/>
      </w:pPr>
      <w:r>
        <w:rPr>
          <w:b/>
        </w:rPr>
        <w:t>Internet of Things (IoT):</w:t>
      </w:r>
      <w:r>
        <w:t xml:space="preserve"> Connected physical devices, sensors, identifiers, and communication systems that collect and exchange information about assets, machines, inventory, or shipments.</w:t>
      </w:r>
    </w:p>
    <w:p w14:paraId="57A0C127" w14:textId="77777777" w:rsidR="00CC5F5C" w:rsidRDefault="00000000">
      <w:pPr>
        <w:jc w:val="both"/>
      </w:pPr>
      <w:r>
        <w:rPr>
          <w:b/>
        </w:rPr>
        <w:t>Ready-Made Garments (RMG):</w:t>
      </w:r>
      <w:r>
        <w:t xml:space="preserve"> Factory-produced apparel manufactured for domestic or export markets, including knit, woven, sweater, denim, and composite operations.</w:t>
      </w:r>
    </w:p>
    <w:p w14:paraId="4D1EDCB8" w14:textId="77777777" w:rsidR="00CC5F5C" w:rsidRDefault="00000000">
      <w:pPr>
        <w:jc w:val="both"/>
      </w:pPr>
      <w:r>
        <w:rPr>
          <w:b/>
        </w:rPr>
        <w:t>Supply Chain Management (SCM):</w:t>
      </w:r>
      <w:r>
        <w:t xml:space="preserve"> The coordinated planning and control of material, information, and financial flows from suppliers through production and distribution to customers.</w:t>
      </w:r>
    </w:p>
    <w:p w14:paraId="34066532" w14:textId="77777777" w:rsidR="00CC5F5C" w:rsidRDefault="00000000">
      <w:pPr>
        <w:jc w:val="both"/>
      </w:pPr>
      <w:r>
        <w:rPr>
          <w:b/>
        </w:rPr>
        <w:t>Supply Chain Performance:</w:t>
      </w:r>
      <w:r>
        <w:t xml:space="preserve"> In this study, the combined concept represented by operational, delivery, inventory, and cost performance.</w:t>
      </w:r>
    </w:p>
    <w:p w14:paraId="74650DA5" w14:textId="77777777" w:rsidR="00CC5F5C" w:rsidRDefault="00000000">
      <w:pPr>
        <w:pStyle w:val="Heading2"/>
      </w:pPr>
      <w:r>
        <w:rPr>
          <w:rFonts w:ascii="Arial" w:eastAsia="Arial" w:hAnsi="Arial" w:cs="Arial"/>
        </w:rPr>
        <w:lastRenderedPageBreak/>
        <w:t>1.9 Organization of the Report</w:t>
      </w:r>
    </w:p>
    <w:p w14:paraId="63C97504" w14:textId="77777777" w:rsidR="00CC5F5C" w:rsidRDefault="00000000">
      <w:pPr>
        <w:jc w:val="both"/>
      </w:pPr>
      <w:r>
        <w:t>The report is organized into five chapters. Chapter I introduces the research, Chapter II reviews the relevant theory and evidence, Chapter III explains the methods, Chapter IV presents the results, and Chapter V discusses the implications, recommendations, limitations, and conclusions. The questionnaire appears in Appendix A, supplementary statistical results and the optional-comment summary in Appendix B, and the detailed reliability analysis for the final dataset in Appendix C.</w:t>
      </w:r>
    </w:p>
    <w:p w14:paraId="429B00E1" w14:textId="77777777" w:rsidR="00CC5F5C" w:rsidRDefault="00000000">
      <w:pPr>
        <w:pStyle w:val="Heading1"/>
        <w:pageBreakBefore/>
        <w:jc w:val="center"/>
      </w:pPr>
      <w:r>
        <w:rPr>
          <w:rFonts w:ascii="Arial" w:eastAsia="Arial" w:hAnsi="Arial" w:cs="Arial"/>
        </w:rPr>
        <w:lastRenderedPageBreak/>
        <w:t>CHAPTER II: REVIEW OF THE LITERATURE</w:t>
      </w:r>
    </w:p>
    <w:p w14:paraId="4F7D9D31" w14:textId="77777777" w:rsidR="00CC5F5C" w:rsidRDefault="00000000">
      <w:pPr>
        <w:pStyle w:val="Heading2"/>
      </w:pPr>
      <w:r>
        <w:rPr>
          <w:rFonts w:ascii="Arial" w:eastAsia="Arial" w:hAnsi="Arial" w:cs="Arial"/>
        </w:rPr>
        <w:t>2.1 Digital Supply Chains and the RMG Context</w:t>
      </w:r>
    </w:p>
    <w:p w14:paraId="21043865" w14:textId="77777777" w:rsidR="00CC5F5C" w:rsidRDefault="00000000">
      <w:pPr>
        <w:jc w:val="both"/>
      </w:pPr>
      <w:r>
        <w:t>A digital supply chain involves more than placing software on top of familiar routines. Transactions, physical events, and managerial decisions must be connected through shared data. When this connection functions properly, information can be captured, communicated, interpreted, and acted upon more quickly across procurement, production, warehousing, logistics, and customer-facing functions (Büyüközkan &amp; Göçer, 2018).</w:t>
      </w:r>
    </w:p>
    <w:p w14:paraId="39F43B21" w14:textId="77777777" w:rsidR="00CC5F5C" w:rsidRDefault="00000000">
      <w:pPr>
        <w:jc w:val="both"/>
      </w:pPr>
      <w:r>
        <w:t>This distinction is particularly important in apparel production, where a single order moves through many interdependent activities and may change during execution. A delay in fabric availability can disrupt cutting, sewing, finishing, quality control, packing, and shipment. If information moves slowly, individual departments may complete their own tasks while the order as a whole falls behind schedule. Digital integration seeks to reduce the time between an operational event and the decision made in response.</w:t>
      </w:r>
    </w:p>
    <w:p w14:paraId="698D42EB" w14:textId="77777777" w:rsidR="00CC5F5C" w:rsidRDefault="00000000">
      <w:pPr>
        <w:jc w:val="both"/>
      </w:pPr>
      <w:r>
        <w:t>Bangladesh’s RMG industry presents an added level of complexity. Garment production remains labor-intensive, yet factories must also meet demanding global information requirements. Advanced equipment may be operating on one production line while accessories or work-in-process are recorded manually elsewhere in the same factory. The supply chain extends across organizational boundaries, and suppliers, factories, buying houses, inspection companies, freight forwarders, and buyers may all use different systems. A digital tool is therefore useful only to the extent that it is adopted internally and supported by reliable external connectivity.</w:t>
      </w:r>
    </w:p>
    <w:p w14:paraId="6B4D1AB8" w14:textId="77777777" w:rsidR="00CC5F5C" w:rsidRDefault="00000000">
      <w:pPr>
        <w:jc w:val="both"/>
      </w:pPr>
      <w:r>
        <w:t>The literature presents both opportunity and caution. Digital technologies may improve visibility, traceability, agility, collaboration, decision speed, and control, but none of these benefits is automatic. Poor data can travel more quickly through a digital system, weak processes can be automated, and employees who distrust the official platform may create an additional layer of reporting work. This distinction between owning a technology and developing the capability to use it effectively is central to the present study.</w:t>
      </w:r>
    </w:p>
    <w:p w14:paraId="0806ED86" w14:textId="77777777" w:rsidR="00CC5F5C" w:rsidRDefault="00000000">
      <w:pPr>
        <w:pStyle w:val="Heading2"/>
      </w:pPr>
      <w:r>
        <w:rPr>
          <w:rFonts w:ascii="Arial" w:eastAsia="Arial" w:hAnsi="Arial" w:cs="Arial"/>
        </w:rPr>
        <w:lastRenderedPageBreak/>
        <w:t>2.2 Technology–Organization–Environment Framework</w:t>
      </w:r>
    </w:p>
    <w:p w14:paraId="0CD2D7B8" w14:textId="77777777" w:rsidR="00CC5F5C" w:rsidRDefault="00000000">
      <w:pPr>
        <w:jc w:val="both"/>
      </w:pPr>
      <w:r>
        <w:t>Tornatzky and Fleischer (1990) introduced the Technology–Organization–Environment (TOE) framework to explain technology adoption at the organizational level. The framework groups the influences on adoption into three contexts. The technological context covers the characteristics, compatibility, complexity, and perceived benefits of available technologies. The organizational context includes resources, size, structure, skills, managerial support, and readiness, while the environmental context covers competition, trading-partner pressure, regulation, government support, and the wider infrastructure in which a firm operates.</w:t>
      </w:r>
    </w:p>
    <w:p w14:paraId="0FAA5D80" w14:textId="77777777" w:rsidR="00CC5F5C" w:rsidRDefault="00000000">
      <w:pPr>
        <w:jc w:val="both"/>
      </w:pPr>
      <w:r>
        <w:t>The TOE framework is well suited to Bangladesh’s RMG industry because factories differ markedly across all three contexts. From a technological perspective, firms vary in their legacy systems, connectivity, data quality, and access to suitable solutions. Organizationally, large groups may have dedicated IT teams and greater investment capacity, whereas smaller factories often rely on a few key employees or outside vendors. The environmental context is equally important: international buyers may demand greater traceability and faster reporting, while government initiatives, industry associations, and service providers shape the availability and cost of digital support.</w:t>
      </w:r>
    </w:p>
    <w:p w14:paraId="15D1BF0F" w14:textId="77777777" w:rsidR="00CC5F5C" w:rsidRDefault="00000000">
      <w:pPr>
        <w:jc w:val="both"/>
      </w:pPr>
      <w:r>
        <w:t>Amin et al. (2024) applied the TOE framework to Industry 4.0 adoption in a developing-country manufacturing context, highlighting the importance of technological, organizational, and environmental conditions for adoption and manufacturing performance. Habib et al. (2025) also used TOE to organize their study of Bangladesh’s post-pandemic RMG supply chain. They found that technological readiness, internal capability, external buyer pressure, regulation, and support jointly influenced adoption. Together, these studies provide a basis for using TOE as the main adoption lens in the present research.</w:t>
      </w:r>
    </w:p>
    <w:p w14:paraId="2A9B67D6" w14:textId="77777777" w:rsidR="00CC5F5C" w:rsidRDefault="00000000">
      <w:pPr>
        <w:jc w:val="both"/>
      </w:pPr>
      <w:r>
        <w:t>TOE also offers an explanation for why a technology may not show a direct statistical relationship with performance in a small, heterogeneous sample. Adoption may be present but limited in depth, a system may be only partly integrated, or organizational and environmental conditions may prevent the technology from producing results. The framework therefore shifts attention beyond the simple question of whether a technology is in use.</w:t>
      </w:r>
    </w:p>
    <w:p w14:paraId="26EB37DD" w14:textId="77777777" w:rsidR="00CC5F5C" w:rsidRDefault="00000000">
      <w:pPr>
        <w:pStyle w:val="Heading2"/>
      </w:pPr>
      <w:r>
        <w:rPr>
          <w:rFonts w:ascii="Arial" w:eastAsia="Arial" w:hAnsi="Arial" w:cs="Arial"/>
        </w:rPr>
        <w:lastRenderedPageBreak/>
        <w:t>2.3 Resource-Based View</w:t>
      </w:r>
    </w:p>
    <w:p w14:paraId="28CAD8D3" w14:textId="77777777" w:rsidR="00CC5F5C" w:rsidRDefault="00000000">
      <w:pPr>
        <w:jc w:val="both"/>
      </w:pPr>
      <w:r>
        <w:t>The Resource-Based View (RBV) proposes that firms achieve sustained competitive advantage by possessing and organizing resources that are valuable, rare, difficult to imitate, and not easily substituted (Barney, 1991). Technology can usually be purchased and is not necessarily rare on its own. A more defensible resource is the combined capability formed by technology, data, processes, employee knowledge, and relationships.</w:t>
      </w:r>
    </w:p>
    <w:p w14:paraId="08ECF1B2" w14:textId="77777777" w:rsidR="00CC5F5C" w:rsidRDefault="00000000">
      <w:pPr>
        <w:jc w:val="both"/>
      </w:pPr>
      <w:r>
        <w:t>Within a supply chain, an ERP database becomes strategically valuable when the organization maintains accurate master data, follows common process definitions, and coordinates decisions through the system. Analytics creates value when employees can identify relevant business questions, interpret the output correctly, and adjust their actions. IoT data matters when alerts prompt timely intervention. AI becomes valuable when models are trained with relevant data, monitored over time, and embedded in workflows with clear accountability.</w:t>
      </w:r>
    </w:p>
    <w:p w14:paraId="0500E161" w14:textId="77777777" w:rsidR="00CC5F5C" w:rsidRDefault="00000000">
      <w:pPr>
        <w:jc w:val="both"/>
      </w:pPr>
      <w:r>
        <w:t>Shahadat et al. (2023) drew on RBV and dynamic-capability reasoning to study digital technologies, supply chain capabilities, competitive advantage, and performance among 150 RMG supply chain executives and managers in Bangladesh. Their findings indicated that digital technology contributed to supply chain capability and performance. The present study follows the same broad reasoning while examining more specific technology and performance dimensions. RBV therefore complements TOE: TOE explains the conditions that shape technology adoption, whereas RBV helps explain why some firms convert adoption into capability and performance more successfully than others.</w:t>
      </w:r>
    </w:p>
    <w:p w14:paraId="0DD3040F" w14:textId="77777777" w:rsidR="00CC5F5C" w:rsidRDefault="00000000">
      <w:pPr>
        <w:pStyle w:val="Heading2"/>
      </w:pPr>
      <w:r>
        <w:rPr>
          <w:rFonts w:ascii="Arial" w:eastAsia="Arial" w:hAnsi="Arial" w:cs="Arial"/>
        </w:rPr>
        <w:t>2.4 Enterprise Resource Planning</w:t>
      </w:r>
    </w:p>
    <w:p w14:paraId="734F614D" w14:textId="77777777" w:rsidR="00CC5F5C" w:rsidRDefault="00000000">
      <w:pPr>
        <w:jc w:val="both"/>
      </w:pPr>
      <w:r>
        <w:t>Enterprise resource planning systems bring business processes and data together on a shared platform. In an RMG factory, ERP modules may cover order management, material requirement planning, purchasing, supplier records, inventory, production planning, costing, payroll, finance, and shipment documentation. Their main promise is to provide one source of information in place of multiple departmental files.</w:t>
      </w:r>
    </w:p>
    <w:p w14:paraId="4754CD78" w14:textId="77777777" w:rsidR="00CC5F5C" w:rsidRDefault="00000000">
      <w:pPr>
        <w:jc w:val="both"/>
      </w:pPr>
      <w:r>
        <w:lastRenderedPageBreak/>
        <w:t>ERP can contribute to supply chain performance in several practical ways. It may reduce repeated data entry, make information easier to access, standardize approvals, connect material requirements with production plans, and provide earlier warnings of shortages or delays. It can also strengthen transaction traceability and produce more consistent costing. These benefits are especially relevant to apparel manufacturing, where thousands of combinations of style, color, size, fabric, trim, and order details make manual reconciliation difficult.</w:t>
      </w:r>
    </w:p>
    <w:p w14:paraId="1B5B503C" w14:textId="77777777" w:rsidR="00CC5F5C" w:rsidRDefault="00000000">
      <w:pPr>
        <w:jc w:val="both"/>
      </w:pPr>
      <w:r>
        <w:t>Installing an ERP system, however, does not guarantee that it will be effective. A system may be excessively customized, used mainly to report events after they occur, or operated alongside unofficial spreadsheets. Its value can also be weakened by poor master data, inadequate user training, and limited cross-functional ownership. Hossain and Sani (2025) describe ERP’s potential to improve planning, inventory visibility, coordination, and decision-making in Bangladesh’s RMG industry, while also drawing attention to cost, infrastructure, literacy, and organizational barriers. The combination of potential benefits and implementation risks supports the decision to examine ERP adoption as a separate construct.</w:t>
      </w:r>
    </w:p>
    <w:p w14:paraId="1921C6E5" w14:textId="77777777" w:rsidR="00CC5F5C" w:rsidRDefault="00000000">
      <w:pPr>
        <w:pStyle w:val="Heading2"/>
      </w:pPr>
      <w:r>
        <w:rPr>
          <w:rFonts w:ascii="Arial" w:eastAsia="Arial" w:hAnsi="Arial" w:cs="Arial"/>
        </w:rPr>
        <w:t>2.5 Data Analytics</w:t>
      </w:r>
    </w:p>
    <w:p w14:paraId="3FD80267" w14:textId="77777777" w:rsidR="00CC5F5C" w:rsidRDefault="00000000">
      <w:pPr>
        <w:jc w:val="both"/>
      </w:pPr>
      <w:r>
        <w:t>Data analytics is the structured use of historical and current data to describe performance, diagnose problems, forecast outcomes, and recommend actions. Descriptive dashboards can display order status, line efficiency, material availability, defects, or shipment performance. Predictive analysis can estimate demand, delay risk, machine failure, or quality problems, while prescriptive analysis can support decisions about capacity allocation, sourcing, and production scheduling.</w:t>
      </w:r>
    </w:p>
    <w:p w14:paraId="5CE100A2" w14:textId="77777777" w:rsidR="00CC5F5C" w:rsidRDefault="00000000">
      <w:pPr>
        <w:jc w:val="both"/>
      </w:pPr>
      <w:r>
        <w:t>Analytics becomes particularly useful when a supply chain produces more data than managers can reasonably interpret by hand. It can turn raw ERP transactions, quality records, and machine signals into information that supports decisions. Research on big data analytics has associated analytical capability with stronger organizational performance through dynamic capabilities, but this relationship depends on managerial and process capabilities rather than data volume alone (Wamba et al., 2017).</w:t>
      </w:r>
    </w:p>
    <w:p w14:paraId="3EE2312D" w14:textId="77777777" w:rsidR="00CC5F5C" w:rsidRDefault="00000000">
      <w:pPr>
        <w:jc w:val="both"/>
      </w:pPr>
      <w:r>
        <w:lastRenderedPageBreak/>
        <w:t>In RMG operations, analytics may support demand forecasting, material planning, line balancing, supplier evaluation, and exception management. Its outputs, however, are only as dependable as the data on which they are based. Missing timestamps, inconsistent style codes, manual overrides, and fragmented records can all lead to misleading conclusions. Analytics adoption should therefore include both the use of analytical tools and the organizational ability to collect, govern, and apply data.</w:t>
      </w:r>
    </w:p>
    <w:p w14:paraId="06855B86" w14:textId="77777777" w:rsidR="00CC5F5C" w:rsidRDefault="00000000">
      <w:pPr>
        <w:pStyle w:val="Heading2"/>
      </w:pPr>
      <w:r>
        <w:rPr>
          <w:rFonts w:ascii="Arial" w:eastAsia="Arial" w:hAnsi="Arial" w:cs="Arial"/>
        </w:rPr>
        <w:t>2.6 Internet of Things and Real-Time Monitoring</w:t>
      </w:r>
    </w:p>
    <w:p w14:paraId="4514E4CB" w14:textId="77777777" w:rsidR="00CC5F5C" w:rsidRDefault="00000000">
      <w:pPr>
        <w:jc w:val="both"/>
      </w:pPr>
      <w:r>
        <w:t>The Internet of Things links physical objects to digital networks through sensors, identifiers, devices, and communication technologies. Across supply chains, IoT can provide real-time tracking, condition monitoring, automated data capture, equipment status reporting, and inventory visibility. A literature review by Ben-Daya, Hassini, and Bahroun (2019) shows that improved access to timely information allows IoT to influence supply chain planning, production, logistics, and coordination.</w:t>
      </w:r>
    </w:p>
    <w:p w14:paraId="4D9A13AA" w14:textId="77777777" w:rsidR="00CC5F5C" w:rsidRDefault="00000000">
      <w:pPr>
        <w:jc w:val="both"/>
      </w:pPr>
      <w:r>
        <w:t>In garment manufacturing, real-time monitoring can take the form of machine connectivity, production counters, RFID or barcode identification, environmental sensors, warehouse location tracking, or shipment visibility. Its main advantage is that deviations can be recognized earlier. Managers can respond to downtime, bottlenecks, quality problems, and material movements without waiting for an end-of-shift report.</w:t>
      </w:r>
    </w:p>
    <w:p w14:paraId="2AF14B62" w14:textId="77777777" w:rsidR="00CC5F5C" w:rsidRDefault="00000000">
      <w:pPr>
        <w:jc w:val="both"/>
      </w:pPr>
      <w:r>
        <w:t>IoT adoption also brings practical difficulties. Devices need maintenance, network interruptions can make the information unreliable, different machines and software may not communicate, and large data streams require secure storage and interpretation. Shuvo, Habib, and Raisa (2025) identify visibility, efficiency, quality control, decision-making, and sustainability as potential benefits for Bangladesh’s RMG sector, while also noting high cost, technical complexity, data privacy, and resistance to change. These opportunities and constraints justify treating IoT and real-time monitoring as a distinct construct.</w:t>
      </w:r>
    </w:p>
    <w:p w14:paraId="05E5B44A" w14:textId="77777777" w:rsidR="00CC5F5C" w:rsidRDefault="00000000">
      <w:pPr>
        <w:pStyle w:val="Heading2"/>
      </w:pPr>
      <w:r>
        <w:rPr>
          <w:rFonts w:ascii="Arial" w:eastAsia="Arial" w:hAnsi="Arial" w:cs="Arial"/>
        </w:rPr>
        <w:t>2.7 Artificial Intelligence and Automation</w:t>
      </w:r>
    </w:p>
    <w:p w14:paraId="58422B83" w14:textId="77777777" w:rsidR="00CC5F5C" w:rsidRDefault="00000000">
      <w:pPr>
        <w:jc w:val="both"/>
      </w:pPr>
      <w:r>
        <w:t xml:space="preserve">Artificial intelligence covers a broad range of computational methods used to learn patterns, make predictions, classify observations, optimize decisions, and automate </w:t>
      </w:r>
      <w:r>
        <w:lastRenderedPageBreak/>
        <w:t>cognitive tasks. In supply chain management, these methods can support demand forecasting, supplier risk assessment, production scheduling, inventory optimization, anomaly detection, route planning, and decision support. Systematic reviews report rapid growth in AI applications, but they also identify continuing challenges involving data, integration, governance, and implementation (Pournader, Ghaderi, Hassanzadegan, &amp; Fahimnia, 2021; Toorajipour, Sohrabpour, Nazarpour, Oghazi, &amp; Fischl, 2021).</w:t>
      </w:r>
    </w:p>
    <w:p w14:paraId="7D8C1601" w14:textId="77777777" w:rsidR="00CC5F5C" w:rsidRDefault="00000000">
      <w:pPr>
        <w:jc w:val="both"/>
      </w:pPr>
      <w:r>
        <w:t>Automation is closely related to AI, but the two are not the same. A rule-based workflow, for example, can automate data entry or approval without learning from data. In garment production, automation may reduce repetitive manual tasks, support cutting or handling, or connect production events with information systems. AI can add forecasting, optimization, and pattern recognition to these processes. The questionnaire combines AI and automation because respondents may experience them together as parts of a broader digital transformation.</w:t>
      </w:r>
    </w:p>
    <w:p w14:paraId="02352744" w14:textId="77777777" w:rsidR="00CC5F5C" w:rsidRDefault="00000000">
      <w:pPr>
        <w:jc w:val="both"/>
      </w:pPr>
      <w:r>
        <w:t>The RMG sector must strike a careful balance when adopting these technologies. Automation and AI may improve productivity and planning, but they have to work within an industry marked by product variety, labor-intensive operations, frequent style changes, and varying user skills. Billah, Ali, Syed, and Mat Deli (2026) reviewed AI adoption for sustainability in the RMG sector and identified a wide range of technological, organizational, and environmental determinants. Their findings suggest that AI adoption is not simply a technical decision, but an organizational transition shaped by internal readiness and external pressure.</w:t>
      </w:r>
    </w:p>
    <w:p w14:paraId="4C301BC4" w14:textId="77777777" w:rsidR="00CC5F5C" w:rsidRDefault="00000000">
      <w:pPr>
        <w:pStyle w:val="Heading2"/>
      </w:pPr>
      <w:r>
        <w:rPr>
          <w:rFonts w:ascii="Arial" w:eastAsia="Arial" w:hAnsi="Arial" w:cs="Arial"/>
        </w:rPr>
        <w:t>2.8 Supply Chain Performance Dimensions</w:t>
      </w:r>
    </w:p>
    <w:p w14:paraId="6CA613A8" w14:textId="77777777" w:rsidR="00CC5F5C" w:rsidRDefault="00000000">
      <w:pPr>
        <w:jc w:val="both"/>
      </w:pPr>
      <w:r>
        <w:t>Supply chain performance has several dimensions, and improvement in one area does not necessarily produce improvement in another. A single overall score can hide these differences. For this reason, the present study examines four separate performance constructs.</w:t>
      </w:r>
    </w:p>
    <w:p w14:paraId="3A4D02A0" w14:textId="77777777" w:rsidR="00CC5F5C" w:rsidRDefault="00000000">
      <w:pPr>
        <w:jc w:val="both"/>
      </w:pPr>
      <w:r>
        <w:t xml:space="preserve">Operational performance covers efficiency, productivity, fewer delays, and overall process improvement. It reflects how well day-to-day activities are coordinated and </w:t>
      </w:r>
      <w:r>
        <w:lastRenderedPageBreak/>
        <w:t>completed. Digital technologies may strengthen this dimension by standardizing processes, improving visibility, and allowing faster decisions.</w:t>
      </w:r>
    </w:p>
    <w:p w14:paraId="376A91DC" w14:textId="77777777" w:rsidR="00CC5F5C" w:rsidRDefault="00000000">
      <w:pPr>
        <w:jc w:val="both"/>
      </w:pPr>
      <w:r>
        <w:t>Delivery performance includes on-time delivery, delivery accuracy, shorter lead time, and customer satisfaction. Reliability is especially important in export garments because missed production milestones may result in air freight, discount claims, or lost business. Digital coordination may improve delivery, although external shipping conditions and changes requested by buyers can also influence the outcome.</w:t>
      </w:r>
    </w:p>
    <w:p w14:paraId="0E6A87AE" w14:textId="77777777" w:rsidR="00CC5F5C" w:rsidRDefault="00000000">
      <w:pPr>
        <w:jc w:val="both"/>
      </w:pPr>
      <w:r>
        <w:t>Inventory performance concerns effective stock management, fewer shortages, less excess inventory, and improved inventory turnover. Accurate information about materials and work-in-process can reduce uncertainty, although inventory outcomes also depend on supplier reliability, minimum order quantities, planning discipline, and order changes.</w:t>
      </w:r>
    </w:p>
    <w:p w14:paraId="27E3E120" w14:textId="77777777" w:rsidR="00CC5F5C" w:rsidRDefault="00000000">
      <w:pPr>
        <w:jc w:val="both"/>
      </w:pPr>
      <w:r>
        <w:t>Cost performance covers supply chain cost, transportation cost control, procurement cost, and profitability. Technology may reduce waste and improve decisions, but implementation, maintenance, licensing, and training also carry costs. Financial benefits may therefore take longer to emerge than operational improvements.</w:t>
      </w:r>
    </w:p>
    <w:p w14:paraId="6C4043F7" w14:textId="77777777" w:rsidR="00CC5F5C" w:rsidRDefault="00000000">
      <w:pPr>
        <w:pStyle w:val="Heading2"/>
      </w:pPr>
      <w:r>
        <w:rPr>
          <w:rFonts w:ascii="Arial" w:eastAsia="Arial" w:hAnsi="Arial" w:cs="Arial"/>
        </w:rPr>
        <w:t>2.9 Barriers to Digital Adoption</w:t>
      </w:r>
    </w:p>
    <w:p w14:paraId="787C5589" w14:textId="77777777" w:rsidR="00CC5F5C" w:rsidRDefault="00000000">
      <w:pPr>
        <w:jc w:val="both"/>
      </w:pPr>
      <w:r>
        <w:t>Digital transformation requires more than money for the initial investment. The questionnaire measures four barriers that are commonly reported: high implementation cost, the need for employee training, a shortage of skilled personnel, and cybersecurity concern. These barriers correspond to the technological and organizational dimensions of TOE.</w:t>
      </w:r>
    </w:p>
    <w:p w14:paraId="54EA5DE2" w14:textId="77777777" w:rsidR="00CC5F5C" w:rsidRDefault="00000000">
      <w:pPr>
        <w:jc w:val="both"/>
      </w:pPr>
      <w:r>
        <w:t>The cost of adoption can include software, hardware, connectivity, devices, customization, data migration, maintenance, and the opportunity cost of employees’ time. For smaller factories, a large integrated platform may be difficult to justify when future orders are uncertain. Training is also essential because a new system changes how work is recorded, approved, and monitored. Skill shortages can affect specialist positions as well as everyday users. Cybersecurity becomes increasingly important as systems are connected and data are shared with buyers or through external platforms.</w:t>
      </w:r>
    </w:p>
    <w:p w14:paraId="3E207D58" w14:textId="77777777" w:rsidR="00CC5F5C" w:rsidRDefault="00000000">
      <w:pPr>
        <w:jc w:val="both"/>
      </w:pPr>
      <w:r>
        <w:lastRenderedPageBreak/>
        <w:t>The literature identifies several additional barriers, including resistance to change, unclear ownership, poor data quality, interoperability problems, weak infrastructure, and limited vendor support. Habib et al. (2025) report capital intensity, skill shortages, infrastructure limitations, and interoperability problems in Bangladesh’s RMG context. Shuvo et al. (2025) likewise emphasize high costs, data privacy, technical complexity, and resistance. Such barriers may directly restrict adoption or weaken the relationship between adoption and performance.</w:t>
      </w:r>
    </w:p>
    <w:p w14:paraId="7F75756D" w14:textId="77777777" w:rsidR="00CC5F5C" w:rsidRDefault="00000000">
      <w:pPr>
        <w:pStyle w:val="Heading2"/>
      </w:pPr>
      <w:r>
        <w:rPr>
          <w:rFonts w:ascii="Arial" w:eastAsia="Arial" w:hAnsi="Arial" w:cs="Arial"/>
        </w:rPr>
        <w:t>2.10 Evidence from Bangladesh’s RMG Industry</w:t>
      </w:r>
    </w:p>
    <w:p w14:paraId="5826DC58" w14:textId="77777777" w:rsidR="00CC5F5C" w:rsidRDefault="00000000">
      <w:pPr>
        <w:jc w:val="both"/>
      </w:pPr>
      <w:r>
        <w:t>Empirical research on digitalization in Bangladesh’s RMG industry is gradually expanding. Shahadat et al. (2023) surveyed 150 supply chain executives and managers and found that digital technology supported supply chain capability and performance. Their model focused on agility, flexibility, and competitive advantage. Although the study provides a strong basis for expecting a positive relationship, it did not use exactly the same constructs or sample as the present research.</w:t>
      </w:r>
    </w:p>
    <w:p w14:paraId="65DFFEA6" w14:textId="77777777" w:rsidR="00CC5F5C" w:rsidRDefault="00000000">
      <w:pPr>
        <w:jc w:val="both"/>
      </w:pPr>
      <w:r>
        <w:t>Habib et al. (2025) combined primary data from 249 experienced RMG professionals with secondary evidence to examine post-pandemic technological transformation. Their TOE-based findings point to growing integration of ERP, AI, IoT, and blockchain. They associate these technologies with lead-time efficiency, defect detection, traceability, and compliance, while also reporting constraints involving capital, skills, infrastructure, and interoperability.</w:t>
      </w:r>
    </w:p>
    <w:p w14:paraId="5D39089C" w14:textId="77777777" w:rsidR="00CC5F5C" w:rsidRDefault="00000000">
      <w:pPr>
        <w:jc w:val="both"/>
      </w:pPr>
      <w:r>
        <w:t>Review studies offer a wider view, although their conclusions are less directly testable. Shuvo et al. (2025) conclude that advanced technologies can improve visibility, efficiency, quality control, decision-making, and sustainability in RMG supply chains, while noting that implementation requires strategic planning and collaboration. Hossain and Sani (2025) concentrate on ERP and discuss both operational benefits and barriers to adoption. Billah et al. (2026) identify numerous technological, organizational, and environmental determinants of AI adoption.</w:t>
      </w:r>
    </w:p>
    <w:p w14:paraId="700C2E7F" w14:textId="77777777" w:rsidR="00CC5F5C" w:rsidRDefault="00000000">
      <w:pPr>
        <w:jc w:val="both"/>
      </w:pPr>
      <w:r>
        <w:t xml:space="preserve">Overall, these studies support the expectation of a positive relationship between technology and performance, while also showing that implementation conditions and context cannot be ignored. The final analysis of 87 responses broadly follows this </w:t>
      </w:r>
      <w:r>
        <w:lastRenderedPageBreak/>
        <w:t>pattern: all four performance models are significant, but the size and significance of the individual ERP, analytics, IoT, and AI coefficients differ across outcomes. This variation is consistent with the view that technology produces value through complementary data, skills, processes, and managerial routines.</w:t>
      </w:r>
    </w:p>
    <w:p w14:paraId="1E60B892" w14:textId="77777777" w:rsidR="00CC5F5C" w:rsidRDefault="00000000">
      <w:pPr>
        <w:pStyle w:val="Heading2"/>
      </w:pPr>
      <w:r>
        <w:rPr>
          <w:rFonts w:ascii="Arial" w:eastAsia="Arial" w:hAnsi="Arial" w:cs="Arial"/>
        </w:rPr>
        <w:t>2.11 Research Gap</w:t>
      </w:r>
    </w:p>
    <w:p w14:paraId="7F958B62" w14:textId="77777777" w:rsidR="00CC5F5C" w:rsidRDefault="00000000">
      <w:pPr>
        <w:jc w:val="both"/>
      </w:pPr>
      <w:r>
        <w:t>The present study is motivated by three gaps in the existing literature. First, many studies combine several technologies into a single digitalization measure, making it difficult to determine whether respondents view ERP, analytics, IoT, and AI in the same way. Second, performance is often modeled as a broad outcome even though operational, delivery, inventory, and cost results may respond differently. Third, positive overall findings do not show which technology makes the strongest unique contribution after the others are held constant, or whether implementation barriers remain associated with adoption.</w:t>
      </w:r>
    </w:p>
    <w:p w14:paraId="27112058" w14:textId="77777777" w:rsidR="00CC5F5C" w:rsidRDefault="00000000">
      <w:pPr>
        <w:jc w:val="both"/>
      </w:pPr>
      <w:r>
        <w:t>This research addresses those gaps through ten four-item constructs, four separately estimated performance models, model-level and predictor-level results, robust diagnostic checks, and a clear account of sampling and measurement limitations. Its contribution is both substantive and methodological: the directional hypotheses are supported, but the findings also show that support for a joint hypothesis does not mean every predictor is individually significant in every model.</w:t>
      </w:r>
    </w:p>
    <w:p w14:paraId="57129F9E" w14:textId="77777777" w:rsidR="00CC5F5C" w:rsidRDefault="00000000">
      <w:pPr>
        <w:pStyle w:val="Heading2"/>
      </w:pPr>
      <w:r>
        <w:rPr>
          <w:rFonts w:ascii="Arial" w:eastAsia="Arial" w:hAnsi="Arial" w:cs="Arial"/>
        </w:rPr>
        <w:t>2.12 Conceptual Framework</w:t>
      </w:r>
    </w:p>
    <w:p w14:paraId="00824D77" w14:textId="77777777" w:rsidR="00CC5F5C" w:rsidRDefault="00000000">
      <w:pPr>
        <w:jc w:val="both"/>
      </w:pPr>
      <w:r>
        <w:t>Figure 2.1 summarizes the conceptual framework used in the study. For H1 through H4, ERP Adoption, Data Analytics, IoT and Real-Time Monitoring, and AI and Automation enter the models simultaneously as predictors of each perceived performance dimension. The mean of these four constructs forms the Digital Adoption composite used in H5. Perceived Challenges is expected to be negatively related to Digital Adoption.</w:t>
      </w:r>
    </w:p>
    <w:p w14:paraId="21E27246" w14:textId="77777777" w:rsidR="00CC5F5C" w:rsidRDefault="00000000">
      <w:pPr>
        <w:keepNext/>
        <w:spacing w:before="80" w:after="120"/>
        <w:jc w:val="center"/>
      </w:pPr>
      <w:r>
        <w:rPr>
          <w:b/>
          <w:color w:val="2F678B"/>
          <w:sz w:val="20"/>
        </w:rPr>
        <w:lastRenderedPageBreak/>
        <w:t>Figure 2.1: Conceptual Framework</w:t>
      </w:r>
    </w:p>
    <w:p w14:paraId="0746A912" w14:textId="77777777" w:rsidR="00CC5F5C" w:rsidRDefault="00000000">
      <w:pPr>
        <w:jc w:val="center"/>
      </w:pPr>
      <w:r>
        <w:rPr>
          <w:noProof/>
        </w:rPr>
        <w:drawing>
          <wp:inline distT="0" distB="0" distL="0" distR="0" wp14:anchorId="12896877" wp14:editId="3C795979">
            <wp:extent cx="5669280" cy="3896896"/>
            <wp:effectExtent l="0" t="0" r="0" b="0"/>
            <wp:docPr id="3" name="Conceptual framework" descr="Conceptual framework linking ERP adoption, data analytics, IoT and real-time monitoring, and AI and automation to digital technology adoption and four supply-chain performance outcomes, with perceived challenges negatively related to adoption." title="Conceptual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uct_means_n87.png"/>
                    <pic:cNvPicPr/>
                  </pic:nvPicPr>
                  <pic:blipFill>
                    <a:blip r:embed="rId11"/>
                    <a:stretch>
                      <a:fillRect/>
                    </a:stretch>
                  </pic:blipFill>
                  <pic:spPr>
                    <a:xfrm>
                      <a:off x="0" y="0"/>
                      <a:ext cx="5669280" cy="3896896"/>
                    </a:xfrm>
                    <a:prstGeom prst="rect">
                      <a:avLst/>
                    </a:prstGeom>
                  </pic:spPr>
                </pic:pic>
              </a:graphicData>
            </a:graphic>
          </wp:inline>
        </w:drawing>
      </w:r>
    </w:p>
    <w:p w14:paraId="3CD0DB03" w14:textId="337B0429" w:rsidR="00CC5F5C" w:rsidRPr="00A92255" w:rsidRDefault="00000000">
      <w:pPr>
        <w:spacing w:after="120"/>
        <w:jc w:val="both"/>
        <w:rPr>
          <w:iCs/>
        </w:rPr>
      </w:pPr>
      <w:r w:rsidRPr="00A92255">
        <w:rPr>
          <w:iCs/>
          <w:sz w:val="20"/>
        </w:rPr>
        <w:t>Note. The four adoption constructs are analyzed separately in the H1–H4 regression models.</w:t>
      </w:r>
    </w:p>
    <w:p w14:paraId="336EDE84" w14:textId="77777777" w:rsidR="00CC5F5C" w:rsidRDefault="00000000">
      <w:pPr>
        <w:pStyle w:val="Heading2"/>
      </w:pPr>
      <w:r>
        <w:rPr>
          <w:rFonts w:ascii="Arial" w:eastAsia="Arial" w:hAnsi="Arial" w:cs="Arial"/>
        </w:rPr>
        <w:t>2.13 Hypothesis Development</w:t>
      </w:r>
    </w:p>
    <w:p w14:paraId="3F5B36A2" w14:textId="77777777" w:rsidR="00CC5F5C" w:rsidRDefault="00000000">
      <w:pPr>
        <w:jc w:val="both"/>
      </w:pPr>
      <w:r>
        <w:t>ERP, analytics, IoT, and AI may strengthen operational performance by integrating information, reducing repeated manual work, increasing visibility, and enabling faster decisions. From an RBV perspective, these technologies become valuable capabilities when they are combined with effective routines and skills. Accordingly:</w:t>
      </w:r>
    </w:p>
    <w:p w14:paraId="294BC609" w14:textId="77777777" w:rsidR="00CC5F5C" w:rsidRDefault="00000000">
      <w:pPr>
        <w:jc w:val="both"/>
      </w:pPr>
      <w:r>
        <w:rPr>
          <w:b/>
        </w:rPr>
        <w:t>H1:</w:t>
      </w:r>
      <w:r>
        <w:t xml:space="preserve"> ERP adoption, data analytics, IoT and real-time monitoring, and AI and automation jointly and positively predict perceived operational performance in Bangladesh’s RMG industry.</w:t>
      </w:r>
    </w:p>
    <w:p w14:paraId="5AF9114C" w14:textId="77777777" w:rsidR="00CC5F5C" w:rsidRDefault="00000000">
      <w:pPr>
        <w:jc w:val="both"/>
      </w:pPr>
      <w:r>
        <w:t>Delivery performance relies on coordinated material availability, production scheduling, exception management, and shipment visibility. Digital technologies can reveal delays earlier and help organizations maintain more accurate information about order status. Accordingly:</w:t>
      </w:r>
    </w:p>
    <w:p w14:paraId="20197C22" w14:textId="77777777" w:rsidR="00CC5F5C" w:rsidRDefault="00000000">
      <w:pPr>
        <w:jc w:val="both"/>
      </w:pPr>
      <w:r>
        <w:rPr>
          <w:b/>
        </w:rPr>
        <w:lastRenderedPageBreak/>
        <w:t>H2:</w:t>
      </w:r>
      <w:r>
        <w:t xml:space="preserve"> ERP adoption, data analytics, IoT and real-time monitoring, and AI and automation jointly and positively predict perceived delivery performance in Bangladesh’s RMG industry.</w:t>
      </w:r>
    </w:p>
    <w:p w14:paraId="0CBBF0EF" w14:textId="77777777" w:rsidR="00CC5F5C" w:rsidRDefault="00000000">
      <w:pPr>
        <w:jc w:val="both"/>
      </w:pPr>
      <w:r>
        <w:t>Inventory performance can benefit from integrated records, improved demand and material planning, real-time identification, and exception alerts. Accordingly:</w:t>
      </w:r>
    </w:p>
    <w:p w14:paraId="2116A65E" w14:textId="77777777" w:rsidR="00CC5F5C" w:rsidRDefault="00000000">
      <w:pPr>
        <w:jc w:val="both"/>
      </w:pPr>
      <w:r>
        <w:rPr>
          <w:b/>
        </w:rPr>
        <w:t>H3:</w:t>
      </w:r>
      <w:r>
        <w:t xml:space="preserve"> ERP adoption, data analytics, IoT and real-time monitoring, and AI and automation jointly and positively predict perceived inventory performance in Bangladesh’s RMG industry.</w:t>
      </w:r>
    </w:p>
    <w:p w14:paraId="7CF917B2" w14:textId="77777777" w:rsidR="00CC5F5C" w:rsidRDefault="00000000">
      <w:pPr>
        <w:jc w:val="both"/>
      </w:pPr>
      <w:r>
        <w:t>Digital technologies may lower transaction errors, improve procurement and transportation decisions, reduce waste, and support profitability. Since implementation costs can delay the financial benefit, this relationship is tested rather than taken for granted. Accordingly:</w:t>
      </w:r>
    </w:p>
    <w:p w14:paraId="7B0F06AA" w14:textId="77777777" w:rsidR="00CC5F5C" w:rsidRDefault="00000000">
      <w:pPr>
        <w:jc w:val="both"/>
      </w:pPr>
      <w:r>
        <w:rPr>
          <w:b/>
        </w:rPr>
        <w:t>H4:</w:t>
      </w:r>
      <w:r>
        <w:t xml:space="preserve"> ERP adoption, data analytics, IoT and real-time monitoring, and AI and automation jointly and positively predict perceived cost performance in Bangladesh’s RMG industry.</w:t>
      </w:r>
    </w:p>
    <w:p w14:paraId="0A7FA378" w14:textId="77777777" w:rsidR="00CC5F5C" w:rsidRDefault="00000000">
      <w:pPr>
        <w:jc w:val="both"/>
      </w:pPr>
      <w:r>
        <w:t>TOE suggests that cost, training needs, skill shortages, and cybersecurity concerns can reduce readiness and willingness to adopt. Accordingly:</w:t>
      </w:r>
    </w:p>
    <w:p w14:paraId="5DAEE1DF" w14:textId="77777777" w:rsidR="00CC5F5C" w:rsidRDefault="00000000">
      <w:pPr>
        <w:jc w:val="both"/>
      </w:pPr>
      <w:r>
        <w:rPr>
          <w:b/>
        </w:rPr>
        <w:t>H5:</w:t>
      </w:r>
      <w:r>
        <w:t xml:space="preserve"> Perceived implementation challenges are negatively associated with the overall level of digital technology adoption in Bangladesh’s RMG industry.</w:t>
      </w:r>
    </w:p>
    <w:p w14:paraId="191C1975" w14:textId="77777777" w:rsidR="00CC5F5C" w:rsidRDefault="00000000">
      <w:pPr>
        <w:keepNext/>
        <w:spacing w:before="40" w:line="240" w:lineRule="auto"/>
      </w:pPr>
      <w:r>
        <w:rPr>
          <w:b/>
        </w:rPr>
        <w:t>Corresponding Null Hypotheses</w:t>
      </w:r>
    </w:p>
    <w:p w14:paraId="66095121" w14:textId="77777777" w:rsidR="00CC5F5C" w:rsidRDefault="00000000">
      <w:pPr>
        <w:keepLines/>
        <w:spacing w:line="240" w:lineRule="auto"/>
        <w:jc w:val="both"/>
      </w:pPr>
      <w:r>
        <w:rPr>
          <w:b/>
        </w:rPr>
        <w:t>H0₁:</w:t>
      </w:r>
      <w:r>
        <w:t xml:space="preserve"> ERP adoption, data analytics, IoT and real-time monitoring, and AI and automation do not jointly and significantly predict perceived operational performance in Bangladesh’s RMG industry.</w:t>
      </w:r>
    </w:p>
    <w:p w14:paraId="0E7A3E9A" w14:textId="77777777" w:rsidR="00CC5F5C" w:rsidRDefault="00000000">
      <w:pPr>
        <w:keepLines/>
        <w:spacing w:line="240" w:lineRule="auto"/>
        <w:jc w:val="both"/>
      </w:pPr>
      <w:r>
        <w:rPr>
          <w:b/>
        </w:rPr>
        <w:t>H0₂:</w:t>
      </w:r>
      <w:r>
        <w:t xml:space="preserve"> ERP adoption, data analytics, IoT and real-time monitoring, and AI and automation do not jointly and significantly predict perceived delivery performance in Bangladesh’s RMG industry.</w:t>
      </w:r>
    </w:p>
    <w:p w14:paraId="02C044BC" w14:textId="77777777" w:rsidR="00CC5F5C" w:rsidRDefault="00000000">
      <w:pPr>
        <w:keepLines/>
        <w:spacing w:line="240" w:lineRule="auto"/>
        <w:jc w:val="both"/>
      </w:pPr>
      <w:r>
        <w:rPr>
          <w:b/>
        </w:rPr>
        <w:t>H0₃:</w:t>
      </w:r>
      <w:r>
        <w:t xml:space="preserve"> ERP adoption, data analytics, IoT and real-time monitoring, and AI and automation do not jointly and significantly predict perceived inventory performance in Bangladesh’s RMG industry.</w:t>
      </w:r>
    </w:p>
    <w:p w14:paraId="251988E9" w14:textId="77777777" w:rsidR="00CC5F5C" w:rsidRDefault="00000000">
      <w:pPr>
        <w:keepLines/>
        <w:spacing w:line="240" w:lineRule="auto"/>
        <w:jc w:val="both"/>
      </w:pPr>
      <w:r>
        <w:rPr>
          <w:b/>
        </w:rPr>
        <w:t>H0₄:</w:t>
      </w:r>
      <w:r>
        <w:t xml:space="preserve"> ERP adoption, data analytics, IoT and real-time monitoring, and AI and automation do not jointly and significantly predict perceived cost performance in Bangladesh’s RMG industry.</w:t>
      </w:r>
    </w:p>
    <w:p w14:paraId="5FA6175B" w14:textId="77777777" w:rsidR="00CC5F5C" w:rsidRDefault="00000000">
      <w:pPr>
        <w:keepLines/>
        <w:spacing w:line="240" w:lineRule="auto"/>
        <w:jc w:val="both"/>
      </w:pPr>
      <w:r>
        <w:rPr>
          <w:b/>
        </w:rPr>
        <w:t>H0₅:</w:t>
      </w:r>
      <w:r>
        <w:t xml:space="preserve"> Perceived implementation challenges are not significantly associated with the overall level of digital technology adoption in Bangladesh’s RMG industry.</w:t>
      </w:r>
    </w:p>
    <w:p w14:paraId="01DADE32" w14:textId="77777777" w:rsidR="00CC5F5C" w:rsidRDefault="00000000">
      <w:pPr>
        <w:pStyle w:val="Heading1"/>
        <w:pageBreakBefore/>
        <w:jc w:val="center"/>
      </w:pPr>
      <w:r>
        <w:rPr>
          <w:rFonts w:ascii="Arial" w:eastAsia="Arial" w:hAnsi="Arial" w:cs="Arial"/>
        </w:rPr>
        <w:lastRenderedPageBreak/>
        <w:t>CHAPTER III: RESEARCH METHODS</w:t>
      </w:r>
    </w:p>
    <w:p w14:paraId="448AD95D" w14:textId="77777777" w:rsidR="00CC5F5C" w:rsidRDefault="00000000">
      <w:pPr>
        <w:pStyle w:val="Heading2"/>
      </w:pPr>
      <w:r>
        <w:rPr>
          <w:rFonts w:ascii="Arial" w:eastAsia="Arial" w:hAnsi="Arial" w:cs="Arial"/>
        </w:rPr>
        <w:t>3.1 Research Philosophy and Design</w:t>
      </w:r>
    </w:p>
    <w:p w14:paraId="1DC19D48" w14:textId="77777777" w:rsidR="00CC5F5C" w:rsidRDefault="00000000">
      <w:pPr>
        <w:jc w:val="both"/>
      </w:pPr>
      <w:r>
        <w:t>This study adopts a positivist, deductive approach. The constructs and hypotheses were specified before the final analysis and then evaluated using standardized numerical responses. A quantitative design fits the research questions because the study examines both the degree of agreement with the survey statements and the statistical relationships among the resulting variables.</w:t>
      </w:r>
    </w:p>
    <w:p w14:paraId="27BB8B21" w14:textId="77777777" w:rsidR="00CC5F5C" w:rsidRDefault="00000000">
      <w:pPr>
        <w:jc w:val="both"/>
      </w:pPr>
      <w:r>
        <w:t>Data were collected at a single point in time, making the study cross-sectional rather than longitudinal. The design is descriptive when summarizing respondents and construct scores, and correlational when testing the proposed relationships. Although this approach cannot establish causality, it can reveal patterns, areas of uncertainty, and questions for further investigation.</w:t>
      </w:r>
    </w:p>
    <w:p w14:paraId="60D53EC3" w14:textId="77777777" w:rsidR="00CC5F5C" w:rsidRDefault="00000000">
      <w:pPr>
        <w:pStyle w:val="Heading2"/>
      </w:pPr>
      <w:r>
        <w:rPr>
          <w:rFonts w:ascii="Arial" w:eastAsia="Arial" w:hAnsi="Arial" w:cs="Arial"/>
        </w:rPr>
        <w:t>3.2 Population, Sampling, and Sample</w:t>
      </w:r>
    </w:p>
    <w:p w14:paraId="6FD5AD82" w14:textId="77777777" w:rsidR="00CC5F5C" w:rsidRDefault="00000000">
      <w:pPr>
        <w:jc w:val="both"/>
      </w:pPr>
      <w:r>
        <w:t>The target population consists of people working in Bangladesh’s RMG industry who have relevant exposure to supply chain, procurement, logistics, warehousing, production, planning, supervision, or management. Respondents in the final dataset work in knit, woven, sweater, and composite factories.</w:t>
      </w:r>
    </w:p>
    <w:p w14:paraId="736E38ED" w14:textId="77777777" w:rsidR="00CC5F5C" w:rsidRDefault="00000000">
      <w:pPr>
        <w:jc w:val="both"/>
      </w:pPr>
      <w:r>
        <w:t>Because no complete sampling frame was available for RMG employees familiar with digital supply chain practices, respondents were recruited through convenience and purposive sampling using professional and personal networks. This approach was practical within the constraints of an undergraduate thesis, although it meant that members of the population did not have a known or equal chance of being selected.</w:t>
      </w:r>
    </w:p>
    <w:p w14:paraId="668AE118" w14:textId="77777777" w:rsidR="00CC5F5C" w:rsidRDefault="00000000">
      <w:pPr>
        <w:jc w:val="both"/>
      </w:pPr>
      <w:r>
        <w:t>The completed dataset contains 87 complete records. Supply Chain Executives are the largest job group (22 respondents), followed by Procurement Officers (15), Supply Chain Managers (14), Warehouse Officers (13), Production Managers (13), Logistics Executives (6), and four respondents in the “Other” category. Respondents also represent different age, education, experience, and factory-type groups.</w:t>
      </w:r>
    </w:p>
    <w:p w14:paraId="78EA3F70" w14:textId="5565FD04" w:rsidR="00CC5F5C" w:rsidRDefault="00000000">
      <w:pPr>
        <w:jc w:val="both"/>
      </w:pPr>
      <w:r>
        <w:lastRenderedPageBreak/>
        <w:t xml:space="preserve">An earlier version of the methodology set a preferred target of 100 to 150 responses. Although the final sample of 87 did not reach that range, it provides 21.75 observations per predictor in each four-predictor regression </w:t>
      </w:r>
      <w:proofErr w:type="spellStart"/>
      <w:proofErr w:type="gramStart"/>
      <w:r>
        <w:t>model.Even</w:t>
      </w:r>
      <w:proofErr w:type="spellEnd"/>
      <w:proofErr w:type="gramEnd"/>
      <w:r>
        <w:t xml:space="preserve"> so, the findings are interpreted as estimates from this sample rather than the entire sector.</w:t>
      </w:r>
    </w:p>
    <w:p w14:paraId="4D90B734" w14:textId="77777777" w:rsidR="00CC5F5C" w:rsidRDefault="00000000">
      <w:pPr>
        <w:pStyle w:val="Heading2"/>
      </w:pPr>
      <w:r>
        <w:rPr>
          <w:rFonts w:ascii="Arial" w:eastAsia="Arial" w:hAnsi="Arial" w:cs="Arial"/>
        </w:rPr>
        <w:t>3.3 Questionnaire Development and Measurement</w:t>
      </w:r>
    </w:p>
    <w:p w14:paraId="43D1281F" w14:textId="77777777" w:rsidR="00CC5F5C" w:rsidRDefault="00000000">
      <w:pPr>
        <w:jc w:val="both"/>
      </w:pPr>
      <w:r>
        <w:t>The questionnaire drew on concepts from digital supply chain and technology-adoption research, with the wording adapted to the Bangladeshi RMG context. The final analytical file includes five demographic fields, ten blocks containing four Likert statements each, and one optional suggestion field.</w:t>
      </w:r>
    </w:p>
    <w:p w14:paraId="49FD0C1F" w14:textId="77777777" w:rsidR="00CC5F5C" w:rsidRDefault="00000000">
      <w:pPr>
        <w:jc w:val="both"/>
      </w:pPr>
      <w:r>
        <w:t>Four statements measure each construct, and respondents rated them on a five-point scale: 1 = Strongly Disagree, 2 = Disagree, 3 = Neutral, 4 = Agree, and 5 = Strongly Agree. The ten constructs are ERP Adoption, Data Analytics, IoT and Real-Time Monitoring, AI and Automation, Operational Performance, Delivery Performance, Inventory Performance, Cost Performance, Challenges, and Overall Opinion.</w:t>
      </w:r>
    </w:p>
    <w:p w14:paraId="0BC6D975" w14:textId="77777777" w:rsidR="00CC5F5C" w:rsidRDefault="00000000">
      <w:pPr>
        <w:jc w:val="both"/>
      </w:pPr>
      <w:r>
        <w:t>All 40 Likert items and the five-point response scale were retained without changes to their wording. The demographic categories in the final dataset also follow the supplied questionnaire: four age groups, four education groups, seven job-position groups, four experience groups, and four factory types. Appendix A presents the instrument in a consistent, renumbered format.</w:t>
      </w:r>
    </w:p>
    <w:p w14:paraId="669108F6" w14:textId="77777777" w:rsidR="00CC5F5C" w:rsidRDefault="00000000">
      <w:pPr>
        <w:pStyle w:val="Heading2"/>
      </w:pPr>
      <w:r>
        <w:rPr>
          <w:rFonts w:ascii="Arial" w:eastAsia="Arial" w:hAnsi="Arial" w:cs="Arial"/>
        </w:rPr>
        <w:t>3.4 Operationalization of Variables</w:t>
      </w:r>
    </w:p>
    <w:p w14:paraId="6511ACB1" w14:textId="77777777" w:rsidR="00CC5F5C" w:rsidRDefault="00000000">
      <w:pPr>
        <w:keepNext/>
        <w:spacing w:before="80" w:after="120"/>
      </w:pPr>
      <w:r>
        <w:rPr>
          <w:b/>
          <w:color w:val="2F678B"/>
          <w:sz w:val="20"/>
        </w:rPr>
        <w:t>Table 3.1: Operationalization of Study Constructs</w:t>
      </w:r>
    </w:p>
    <w:tbl>
      <w:tblPr>
        <w:tblStyle w:val="TableGrid"/>
        <w:tblW w:w="0" w:type="auto"/>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015"/>
        <w:gridCol w:w="4680"/>
        <w:gridCol w:w="1296"/>
        <w:gridCol w:w="1368"/>
      </w:tblGrid>
      <w:tr w:rsidR="00CC5F5C" w14:paraId="60CABA1F" w14:textId="77777777">
        <w:trPr>
          <w:cantSplit/>
          <w:tblHeader/>
          <w:jc w:val="center"/>
        </w:trPr>
        <w:tc>
          <w:tcPr>
            <w:tcW w:w="2015" w:type="dxa"/>
            <w:shd w:val="clear" w:color="auto" w:fill="D9EAF7"/>
            <w:tcMar>
              <w:top w:w="80" w:type="dxa"/>
              <w:left w:w="80" w:type="dxa"/>
              <w:bottom w:w="80" w:type="dxa"/>
              <w:right w:w="80" w:type="dxa"/>
            </w:tcMar>
            <w:vAlign w:val="center"/>
          </w:tcPr>
          <w:p w14:paraId="721AEEA5" w14:textId="77777777" w:rsidR="00CC5F5C" w:rsidRDefault="00000000">
            <w:pPr>
              <w:jc w:val="center"/>
            </w:pPr>
            <w:r>
              <w:rPr>
                <w:b/>
                <w:color w:val="2F678B"/>
                <w:sz w:val="20"/>
              </w:rPr>
              <w:t>Construct</w:t>
            </w:r>
          </w:p>
        </w:tc>
        <w:tc>
          <w:tcPr>
            <w:tcW w:w="4680" w:type="dxa"/>
            <w:shd w:val="clear" w:color="auto" w:fill="D9EAF7"/>
            <w:tcMar>
              <w:top w:w="80" w:type="dxa"/>
              <w:left w:w="80" w:type="dxa"/>
              <w:bottom w:w="80" w:type="dxa"/>
              <w:right w:w="80" w:type="dxa"/>
            </w:tcMar>
            <w:vAlign w:val="center"/>
          </w:tcPr>
          <w:p w14:paraId="0E4222CF" w14:textId="77777777" w:rsidR="00CC5F5C" w:rsidRDefault="00000000">
            <w:pPr>
              <w:jc w:val="center"/>
            </w:pPr>
            <w:r>
              <w:rPr>
                <w:b/>
                <w:color w:val="2F678B"/>
                <w:sz w:val="20"/>
              </w:rPr>
              <w:t>Item Content</w:t>
            </w:r>
          </w:p>
        </w:tc>
        <w:tc>
          <w:tcPr>
            <w:tcW w:w="1296" w:type="dxa"/>
            <w:shd w:val="clear" w:color="auto" w:fill="D9EAF7"/>
            <w:tcMar>
              <w:top w:w="80" w:type="dxa"/>
              <w:left w:w="80" w:type="dxa"/>
              <w:bottom w:w="80" w:type="dxa"/>
              <w:right w:w="80" w:type="dxa"/>
            </w:tcMar>
            <w:vAlign w:val="center"/>
          </w:tcPr>
          <w:p w14:paraId="1A3E2436" w14:textId="77777777" w:rsidR="00CC5F5C" w:rsidRDefault="00000000">
            <w:pPr>
              <w:jc w:val="center"/>
            </w:pPr>
            <w:r>
              <w:rPr>
                <w:b/>
                <w:color w:val="2F678B"/>
                <w:sz w:val="20"/>
              </w:rPr>
              <w:t>Role</w:t>
            </w:r>
          </w:p>
        </w:tc>
        <w:tc>
          <w:tcPr>
            <w:tcW w:w="1368" w:type="dxa"/>
            <w:shd w:val="clear" w:color="auto" w:fill="D9EAF7"/>
            <w:tcMar>
              <w:top w:w="80" w:type="dxa"/>
              <w:left w:w="80" w:type="dxa"/>
              <w:bottom w:w="80" w:type="dxa"/>
              <w:right w:w="80" w:type="dxa"/>
            </w:tcMar>
            <w:vAlign w:val="center"/>
          </w:tcPr>
          <w:p w14:paraId="5CFFEA41" w14:textId="77777777" w:rsidR="00CC5F5C" w:rsidRDefault="00000000">
            <w:pPr>
              <w:jc w:val="center"/>
            </w:pPr>
            <w:r>
              <w:rPr>
                <w:b/>
                <w:color w:val="2F678B"/>
                <w:sz w:val="20"/>
              </w:rPr>
              <w:t>Score</w:t>
            </w:r>
          </w:p>
        </w:tc>
      </w:tr>
      <w:tr w:rsidR="00CC5F5C" w14:paraId="509F289A" w14:textId="77777777">
        <w:trPr>
          <w:cantSplit/>
          <w:jc w:val="center"/>
        </w:trPr>
        <w:tc>
          <w:tcPr>
            <w:tcW w:w="2015" w:type="dxa"/>
            <w:shd w:val="clear" w:color="auto" w:fill="FFFFFF"/>
            <w:tcMar>
              <w:top w:w="80" w:type="dxa"/>
              <w:left w:w="80" w:type="dxa"/>
              <w:bottom w:w="80" w:type="dxa"/>
              <w:right w:w="80" w:type="dxa"/>
            </w:tcMar>
            <w:vAlign w:val="center"/>
          </w:tcPr>
          <w:p w14:paraId="5C53106D" w14:textId="77777777" w:rsidR="00CC5F5C" w:rsidRDefault="00000000">
            <w:pPr>
              <w:spacing w:line="240" w:lineRule="auto"/>
            </w:pPr>
            <w:r>
              <w:rPr>
                <w:color w:val="263746"/>
                <w:sz w:val="20"/>
              </w:rPr>
              <w:t>ERP Adoption</w:t>
            </w:r>
          </w:p>
        </w:tc>
        <w:tc>
          <w:tcPr>
            <w:tcW w:w="4680" w:type="dxa"/>
            <w:shd w:val="clear" w:color="auto" w:fill="FFFFFF"/>
            <w:tcMar>
              <w:top w:w="80" w:type="dxa"/>
              <w:left w:w="80" w:type="dxa"/>
              <w:bottom w:w="80" w:type="dxa"/>
              <w:right w:w="80" w:type="dxa"/>
            </w:tcMar>
            <w:vAlign w:val="center"/>
          </w:tcPr>
          <w:p w14:paraId="79AA0547" w14:textId="77777777" w:rsidR="00CC5F5C" w:rsidRDefault="00000000">
            <w:pPr>
              <w:spacing w:line="240" w:lineRule="auto"/>
              <w:jc w:val="center"/>
            </w:pPr>
            <w:r>
              <w:rPr>
                <w:color w:val="263746"/>
                <w:sz w:val="20"/>
              </w:rPr>
              <w:t>Effective ERP use; information sharing; error reduction; inventory improvement</w:t>
            </w:r>
          </w:p>
        </w:tc>
        <w:tc>
          <w:tcPr>
            <w:tcW w:w="1296" w:type="dxa"/>
            <w:shd w:val="clear" w:color="auto" w:fill="FFFFFF"/>
            <w:tcMar>
              <w:top w:w="80" w:type="dxa"/>
              <w:left w:w="80" w:type="dxa"/>
              <w:bottom w:w="80" w:type="dxa"/>
              <w:right w:w="80" w:type="dxa"/>
            </w:tcMar>
            <w:vAlign w:val="center"/>
          </w:tcPr>
          <w:p w14:paraId="0A997347" w14:textId="77777777" w:rsidR="00CC5F5C" w:rsidRDefault="00000000">
            <w:pPr>
              <w:spacing w:line="240" w:lineRule="auto"/>
              <w:jc w:val="center"/>
            </w:pPr>
            <w:r>
              <w:rPr>
                <w:color w:val="263746"/>
                <w:sz w:val="20"/>
              </w:rPr>
              <w:t>Predictor (H1–H4)</w:t>
            </w:r>
          </w:p>
        </w:tc>
        <w:tc>
          <w:tcPr>
            <w:tcW w:w="1368" w:type="dxa"/>
            <w:shd w:val="clear" w:color="auto" w:fill="FFFFFF"/>
            <w:tcMar>
              <w:top w:w="80" w:type="dxa"/>
              <w:left w:w="80" w:type="dxa"/>
              <w:bottom w:w="80" w:type="dxa"/>
              <w:right w:w="80" w:type="dxa"/>
            </w:tcMar>
            <w:vAlign w:val="center"/>
          </w:tcPr>
          <w:p w14:paraId="3BE80F49" w14:textId="77777777" w:rsidR="00CC5F5C" w:rsidRDefault="00000000">
            <w:pPr>
              <w:spacing w:line="240" w:lineRule="auto"/>
              <w:jc w:val="center"/>
            </w:pPr>
            <w:r>
              <w:rPr>
                <w:color w:val="263746"/>
                <w:sz w:val="20"/>
              </w:rPr>
              <w:t>Mean of 4 items</w:t>
            </w:r>
          </w:p>
        </w:tc>
      </w:tr>
      <w:tr w:rsidR="00CC5F5C" w14:paraId="2BBBCDF7" w14:textId="77777777">
        <w:trPr>
          <w:cantSplit/>
          <w:jc w:val="center"/>
        </w:trPr>
        <w:tc>
          <w:tcPr>
            <w:tcW w:w="2015" w:type="dxa"/>
            <w:shd w:val="clear" w:color="auto" w:fill="F4F9FC"/>
            <w:tcMar>
              <w:top w:w="80" w:type="dxa"/>
              <w:left w:w="80" w:type="dxa"/>
              <w:bottom w:w="80" w:type="dxa"/>
              <w:right w:w="80" w:type="dxa"/>
            </w:tcMar>
            <w:vAlign w:val="center"/>
          </w:tcPr>
          <w:p w14:paraId="04E587EC" w14:textId="77777777" w:rsidR="00CC5F5C" w:rsidRDefault="00000000">
            <w:pPr>
              <w:spacing w:line="240" w:lineRule="auto"/>
            </w:pPr>
            <w:r>
              <w:rPr>
                <w:color w:val="263746"/>
                <w:sz w:val="20"/>
              </w:rPr>
              <w:t>Data Analytics</w:t>
            </w:r>
          </w:p>
        </w:tc>
        <w:tc>
          <w:tcPr>
            <w:tcW w:w="4680" w:type="dxa"/>
            <w:shd w:val="clear" w:color="auto" w:fill="F4F9FC"/>
            <w:tcMar>
              <w:top w:w="80" w:type="dxa"/>
              <w:left w:w="80" w:type="dxa"/>
              <w:bottom w:w="80" w:type="dxa"/>
              <w:right w:w="80" w:type="dxa"/>
            </w:tcMar>
            <w:vAlign w:val="center"/>
          </w:tcPr>
          <w:p w14:paraId="749C1264" w14:textId="77777777" w:rsidR="00CC5F5C" w:rsidRDefault="00000000">
            <w:pPr>
              <w:spacing w:line="240" w:lineRule="auto"/>
              <w:jc w:val="center"/>
            </w:pPr>
            <w:r>
              <w:rPr>
                <w:color w:val="263746"/>
                <w:sz w:val="20"/>
              </w:rPr>
              <w:t>Use of analytics; forecasting; planning accuracy; cost reduction</w:t>
            </w:r>
          </w:p>
        </w:tc>
        <w:tc>
          <w:tcPr>
            <w:tcW w:w="1296" w:type="dxa"/>
            <w:shd w:val="clear" w:color="auto" w:fill="F4F9FC"/>
            <w:tcMar>
              <w:top w:w="80" w:type="dxa"/>
              <w:left w:w="80" w:type="dxa"/>
              <w:bottom w:w="80" w:type="dxa"/>
              <w:right w:w="80" w:type="dxa"/>
            </w:tcMar>
            <w:vAlign w:val="center"/>
          </w:tcPr>
          <w:p w14:paraId="227A863C" w14:textId="77777777" w:rsidR="00CC5F5C" w:rsidRDefault="00000000">
            <w:pPr>
              <w:spacing w:line="240" w:lineRule="auto"/>
              <w:jc w:val="center"/>
            </w:pPr>
            <w:r>
              <w:rPr>
                <w:color w:val="263746"/>
                <w:sz w:val="20"/>
              </w:rPr>
              <w:t>Predictor (H1–H4)</w:t>
            </w:r>
          </w:p>
        </w:tc>
        <w:tc>
          <w:tcPr>
            <w:tcW w:w="1368" w:type="dxa"/>
            <w:shd w:val="clear" w:color="auto" w:fill="F4F9FC"/>
            <w:tcMar>
              <w:top w:w="80" w:type="dxa"/>
              <w:left w:w="80" w:type="dxa"/>
              <w:bottom w:w="80" w:type="dxa"/>
              <w:right w:w="80" w:type="dxa"/>
            </w:tcMar>
            <w:vAlign w:val="center"/>
          </w:tcPr>
          <w:p w14:paraId="517C61AB" w14:textId="77777777" w:rsidR="00CC5F5C" w:rsidRDefault="00000000">
            <w:pPr>
              <w:spacing w:line="240" w:lineRule="auto"/>
              <w:jc w:val="center"/>
            </w:pPr>
            <w:r>
              <w:rPr>
                <w:color w:val="263746"/>
                <w:sz w:val="20"/>
              </w:rPr>
              <w:t>Mean of 4 items</w:t>
            </w:r>
          </w:p>
        </w:tc>
      </w:tr>
      <w:tr w:rsidR="00CC5F5C" w14:paraId="58573B06" w14:textId="77777777">
        <w:trPr>
          <w:cantSplit/>
          <w:jc w:val="center"/>
        </w:trPr>
        <w:tc>
          <w:tcPr>
            <w:tcW w:w="2015" w:type="dxa"/>
            <w:shd w:val="clear" w:color="auto" w:fill="FFFFFF"/>
            <w:tcMar>
              <w:top w:w="80" w:type="dxa"/>
              <w:left w:w="80" w:type="dxa"/>
              <w:bottom w:w="80" w:type="dxa"/>
              <w:right w:w="80" w:type="dxa"/>
            </w:tcMar>
            <w:vAlign w:val="center"/>
          </w:tcPr>
          <w:p w14:paraId="5ED94556" w14:textId="77777777" w:rsidR="00CC5F5C" w:rsidRDefault="00000000">
            <w:pPr>
              <w:spacing w:line="240" w:lineRule="auto"/>
            </w:pPr>
            <w:r>
              <w:rPr>
                <w:color w:val="263746"/>
                <w:sz w:val="20"/>
              </w:rPr>
              <w:t>IoT &amp; Real-Time Monitoring</w:t>
            </w:r>
          </w:p>
        </w:tc>
        <w:tc>
          <w:tcPr>
            <w:tcW w:w="4680" w:type="dxa"/>
            <w:shd w:val="clear" w:color="auto" w:fill="FFFFFF"/>
            <w:tcMar>
              <w:top w:w="80" w:type="dxa"/>
              <w:left w:w="80" w:type="dxa"/>
              <w:bottom w:w="80" w:type="dxa"/>
              <w:right w:w="80" w:type="dxa"/>
            </w:tcMar>
            <w:vAlign w:val="center"/>
          </w:tcPr>
          <w:p w14:paraId="5045CE75" w14:textId="77777777" w:rsidR="00CC5F5C" w:rsidRDefault="00000000">
            <w:pPr>
              <w:spacing w:line="240" w:lineRule="auto"/>
              <w:jc w:val="center"/>
            </w:pPr>
            <w:r>
              <w:rPr>
                <w:color w:val="263746"/>
                <w:sz w:val="20"/>
              </w:rPr>
              <w:t>IoT use; shipment visibility; inventory accuracy; disruption reduction</w:t>
            </w:r>
          </w:p>
        </w:tc>
        <w:tc>
          <w:tcPr>
            <w:tcW w:w="1296" w:type="dxa"/>
            <w:shd w:val="clear" w:color="auto" w:fill="FFFFFF"/>
            <w:tcMar>
              <w:top w:w="80" w:type="dxa"/>
              <w:left w:w="80" w:type="dxa"/>
              <w:bottom w:w="80" w:type="dxa"/>
              <w:right w:w="80" w:type="dxa"/>
            </w:tcMar>
            <w:vAlign w:val="center"/>
          </w:tcPr>
          <w:p w14:paraId="210E2CA8" w14:textId="77777777" w:rsidR="00CC5F5C" w:rsidRDefault="00000000">
            <w:pPr>
              <w:spacing w:line="240" w:lineRule="auto"/>
              <w:jc w:val="center"/>
            </w:pPr>
            <w:r>
              <w:rPr>
                <w:color w:val="263746"/>
                <w:sz w:val="20"/>
              </w:rPr>
              <w:t>Predictor (H1–H4)</w:t>
            </w:r>
          </w:p>
        </w:tc>
        <w:tc>
          <w:tcPr>
            <w:tcW w:w="1368" w:type="dxa"/>
            <w:shd w:val="clear" w:color="auto" w:fill="FFFFFF"/>
            <w:tcMar>
              <w:top w:w="80" w:type="dxa"/>
              <w:left w:w="80" w:type="dxa"/>
              <w:bottom w:w="80" w:type="dxa"/>
              <w:right w:w="80" w:type="dxa"/>
            </w:tcMar>
            <w:vAlign w:val="center"/>
          </w:tcPr>
          <w:p w14:paraId="37D3EDD1" w14:textId="77777777" w:rsidR="00CC5F5C" w:rsidRDefault="00000000">
            <w:pPr>
              <w:spacing w:line="240" w:lineRule="auto"/>
              <w:jc w:val="center"/>
            </w:pPr>
            <w:r>
              <w:rPr>
                <w:color w:val="263746"/>
                <w:sz w:val="20"/>
              </w:rPr>
              <w:t>Mean of 4 items</w:t>
            </w:r>
          </w:p>
        </w:tc>
      </w:tr>
      <w:tr w:rsidR="00CC5F5C" w14:paraId="79F094B1" w14:textId="77777777">
        <w:trPr>
          <w:cantSplit/>
          <w:jc w:val="center"/>
        </w:trPr>
        <w:tc>
          <w:tcPr>
            <w:tcW w:w="2015" w:type="dxa"/>
            <w:shd w:val="clear" w:color="auto" w:fill="F4F9FC"/>
            <w:tcMar>
              <w:top w:w="80" w:type="dxa"/>
              <w:left w:w="80" w:type="dxa"/>
              <w:bottom w:w="80" w:type="dxa"/>
              <w:right w:w="80" w:type="dxa"/>
            </w:tcMar>
            <w:vAlign w:val="center"/>
          </w:tcPr>
          <w:p w14:paraId="258035B0" w14:textId="77777777" w:rsidR="00CC5F5C" w:rsidRDefault="00000000">
            <w:pPr>
              <w:spacing w:line="240" w:lineRule="auto"/>
            </w:pPr>
            <w:r>
              <w:rPr>
                <w:color w:val="263746"/>
                <w:sz w:val="20"/>
              </w:rPr>
              <w:t>AI &amp; Automation</w:t>
            </w:r>
          </w:p>
        </w:tc>
        <w:tc>
          <w:tcPr>
            <w:tcW w:w="4680" w:type="dxa"/>
            <w:shd w:val="clear" w:color="auto" w:fill="F4F9FC"/>
            <w:tcMar>
              <w:top w:w="80" w:type="dxa"/>
              <w:left w:w="80" w:type="dxa"/>
              <w:bottom w:w="80" w:type="dxa"/>
              <w:right w:w="80" w:type="dxa"/>
            </w:tcMar>
            <w:vAlign w:val="center"/>
          </w:tcPr>
          <w:p w14:paraId="429878FA" w14:textId="77777777" w:rsidR="00CC5F5C" w:rsidRDefault="00000000">
            <w:pPr>
              <w:spacing w:line="240" w:lineRule="auto"/>
              <w:jc w:val="center"/>
            </w:pPr>
            <w:r>
              <w:rPr>
                <w:color w:val="263746"/>
                <w:sz w:val="20"/>
              </w:rPr>
              <w:t>Forecasting; reduced manual work; production planning; faster decisions</w:t>
            </w:r>
          </w:p>
        </w:tc>
        <w:tc>
          <w:tcPr>
            <w:tcW w:w="1296" w:type="dxa"/>
            <w:shd w:val="clear" w:color="auto" w:fill="F4F9FC"/>
            <w:tcMar>
              <w:top w:w="80" w:type="dxa"/>
              <w:left w:w="80" w:type="dxa"/>
              <w:bottom w:w="80" w:type="dxa"/>
              <w:right w:w="80" w:type="dxa"/>
            </w:tcMar>
            <w:vAlign w:val="center"/>
          </w:tcPr>
          <w:p w14:paraId="6E65F911" w14:textId="77777777" w:rsidR="00CC5F5C" w:rsidRDefault="00000000">
            <w:pPr>
              <w:spacing w:line="240" w:lineRule="auto"/>
              <w:jc w:val="center"/>
            </w:pPr>
            <w:r>
              <w:rPr>
                <w:color w:val="263746"/>
                <w:sz w:val="20"/>
              </w:rPr>
              <w:t>Predictor (H1–H4)</w:t>
            </w:r>
          </w:p>
        </w:tc>
        <w:tc>
          <w:tcPr>
            <w:tcW w:w="1368" w:type="dxa"/>
            <w:shd w:val="clear" w:color="auto" w:fill="F4F9FC"/>
            <w:tcMar>
              <w:top w:w="80" w:type="dxa"/>
              <w:left w:w="80" w:type="dxa"/>
              <w:bottom w:w="80" w:type="dxa"/>
              <w:right w:w="80" w:type="dxa"/>
            </w:tcMar>
            <w:vAlign w:val="center"/>
          </w:tcPr>
          <w:p w14:paraId="5910F0BE" w14:textId="77777777" w:rsidR="00CC5F5C" w:rsidRDefault="00000000">
            <w:pPr>
              <w:spacing w:line="240" w:lineRule="auto"/>
              <w:jc w:val="center"/>
            </w:pPr>
            <w:r>
              <w:rPr>
                <w:color w:val="263746"/>
                <w:sz w:val="20"/>
              </w:rPr>
              <w:t>Mean of 4 items</w:t>
            </w:r>
          </w:p>
        </w:tc>
      </w:tr>
      <w:tr w:rsidR="00CC5F5C" w14:paraId="3F679B56" w14:textId="77777777">
        <w:trPr>
          <w:cantSplit/>
          <w:jc w:val="center"/>
        </w:trPr>
        <w:tc>
          <w:tcPr>
            <w:tcW w:w="2015" w:type="dxa"/>
            <w:shd w:val="clear" w:color="auto" w:fill="FFFFFF"/>
            <w:tcMar>
              <w:top w:w="80" w:type="dxa"/>
              <w:left w:w="80" w:type="dxa"/>
              <w:bottom w:w="80" w:type="dxa"/>
              <w:right w:w="80" w:type="dxa"/>
            </w:tcMar>
            <w:vAlign w:val="center"/>
          </w:tcPr>
          <w:p w14:paraId="1D854B2E" w14:textId="77777777" w:rsidR="00CC5F5C" w:rsidRDefault="00000000">
            <w:pPr>
              <w:spacing w:line="240" w:lineRule="auto"/>
            </w:pPr>
            <w:r>
              <w:rPr>
                <w:color w:val="263746"/>
                <w:sz w:val="20"/>
              </w:rPr>
              <w:lastRenderedPageBreak/>
              <w:t>Operational Performance</w:t>
            </w:r>
          </w:p>
        </w:tc>
        <w:tc>
          <w:tcPr>
            <w:tcW w:w="4680" w:type="dxa"/>
            <w:shd w:val="clear" w:color="auto" w:fill="FFFFFF"/>
            <w:tcMar>
              <w:top w:w="80" w:type="dxa"/>
              <w:left w:w="80" w:type="dxa"/>
              <w:bottom w:w="80" w:type="dxa"/>
              <w:right w:w="80" w:type="dxa"/>
            </w:tcMar>
            <w:vAlign w:val="center"/>
          </w:tcPr>
          <w:p w14:paraId="1DA1E760" w14:textId="77777777" w:rsidR="00CC5F5C" w:rsidRDefault="00000000">
            <w:pPr>
              <w:spacing w:line="240" w:lineRule="auto"/>
              <w:jc w:val="center"/>
            </w:pPr>
            <w:r>
              <w:rPr>
                <w:color w:val="263746"/>
                <w:sz w:val="20"/>
              </w:rPr>
              <w:t>Efficiency; productivity; reduced delay; overall operational improvement</w:t>
            </w:r>
          </w:p>
        </w:tc>
        <w:tc>
          <w:tcPr>
            <w:tcW w:w="1296" w:type="dxa"/>
            <w:shd w:val="clear" w:color="auto" w:fill="FFFFFF"/>
            <w:tcMar>
              <w:top w:w="80" w:type="dxa"/>
              <w:left w:w="80" w:type="dxa"/>
              <w:bottom w:w="80" w:type="dxa"/>
              <w:right w:w="80" w:type="dxa"/>
            </w:tcMar>
            <w:vAlign w:val="center"/>
          </w:tcPr>
          <w:p w14:paraId="6736022C" w14:textId="77777777" w:rsidR="00CC5F5C" w:rsidRDefault="00000000">
            <w:pPr>
              <w:spacing w:line="240" w:lineRule="auto"/>
              <w:jc w:val="center"/>
            </w:pPr>
            <w:r>
              <w:rPr>
                <w:color w:val="263746"/>
                <w:sz w:val="20"/>
              </w:rPr>
              <w:t>Perceived outcome</w:t>
            </w:r>
          </w:p>
        </w:tc>
        <w:tc>
          <w:tcPr>
            <w:tcW w:w="1368" w:type="dxa"/>
            <w:shd w:val="clear" w:color="auto" w:fill="FFFFFF"/>
            <w:tcMar>
              <w:top w:w="80" w:type="dxa"/>
              <w:left w:w="80" w:type="dxa"/>
              <w:bottom w:w="80" w:type="dxa"/>
              <w:right w:w="80" w:type="dxa"/>
            </w:tcMar>
            <w:vAlign w:val="center"/>
          </w:tcPr>
          <w:p w14:paraId="1DFE49F2" w14:textId="77777777" w:rsidR="00CC5F5C" w:rsidRDefault="00000000">
            <w:pPr>
              <w:spacing w:line="240" w:lineRule="auto"/>
              <w:jc w:val="center"/>
            </w:pPr>
            <w:r>
              <w:rPr>
                <w:color w:val="263746"/>
                <w:sz w:val="20"/>
              </w:rPr>
              <w:t>Mean of 4 items</w:t>
            </w:r>
          </w:p>
        </w:tc>
      </w:tr>
      <w:tr w:rsidR="00CC5F5C" w14:paraId="4C757DF1" w14:textId="77777777">
        <w:trPr>
          <w:cantSplit/>
          <w:jc w:val="center"/>
        </w:trPr>
        <w:tc>
          <w:tcPr>
            <w:tcW w:w="2015" w:type="dxa"/>
            <w:shd w:val="clear" w:color="auto" w:fill="F4F9FC"/>
            <w:tcMar>
              <w:top w:w="80" w:type="dxa"/>
              <w:left w:w="80" w:type="dxa"/>
              <w:bottom w:w="80" w:type="dxa"/>
              <w:right w:w="80" w:type="dxa"/>
            </w:tcMar>
            <w:vAlign w:val="center"/>
          </w:tcPr>
          <w:p w14:paraId="04BF0498" w14:textId="77777777" w:rsidR="00CC5F5C" w:rsidRDefault="00000000">
            <w:pPr>
              <w:spacing w:line="240" w:lineRule="auto"/>
            </w:pPr>
            <w:r>
              <w:rPr>
                <w:color w:val="263746"/>
                <w:sz w:val="20"/>
              </w:rPr>
              <w:t>Delivery Performance</w:t>
            </w:r>
          </w:p>
        </w:tc>
        <w:tc>
          <w:tcPr>
            <w:tcW w:w="4680" w:type="dxa"/>
            <w:shd w:val="clear" w:color="auto" w:fill="F4F9FC"/>
            <w:tcMar>
              <w:top w:w="80" w:type="dxa"/>
              <w:left w:w="80" w:type="dxa"/>
              <w:bottom w:w="80" w:type="dxa"/>
              <w:right w:w="80" w:type="dxa"/>
            </w:tcMar>
            <w:vAlign w:val="center"/>
          </w:tcPr>
          <w:p w14:paraId="2F1FE03C" w14:textId="77777777" w:rsidR="00CC5F5C" w:rsidRDefault="00000000">
            <w:pPr>
              <w:spacing w:line="240" w:lineRule="auto"/>
              <w:jc w:val="center"/>
            </w:pPr>
            <w:r>
              <w:rPr>
                <w:color w:val="263746"/>
                <w:sz w:val="20"/>
              </w:rPr>
              <w:t>On-time delivery; accuracy; reduced lead time; customer satisfaction</w:t>
            </w:r>
          </w:p>
        </w:tc>
        <w:tc>
          <w:tcPr>
            <w:tcW w:w="1296" w:type="dxa"/>
            <w:shd w:val="clear" w:color="auto" w:fill="F4F9FC"/>
            <w:tcMar>
              <w:top w:w="80" w:type="dxa"/>
              <w:left w:w="80" w:type="dxa"/>
              <w:bottom w:w="80" w:type="dxa"/>
              <w:right w:w="80" w:type="dxa"/>
            </w:tcMar>
            <w:vAlign w:val="center"/>
          </w:tcPr>
          <w:p w14:paraId="74EA2D4B" w14:textId="77777777" w:rsidR="00CC5F5C" w:rsidRDefault="00000000">
            <w:pPr>
              <w:spacing w:line="240" w:lineRule="auto"/>
              <w:jc w:val="center"/>
            </w:pPr>
            <w:r>
              <w:rPr>
                <w:color w:val="263746"/>
                <w:sz w:val="20"/>
              </w:rPr>
              <w:t>Perceived outcome</w:t>
            </w:r>
          </w:p>
        </w:tc>
        <w:tc>
          <w:tcPr>
            <w:tcW w:w="1368" w:type="dxa"/>
            <w:shd w:val="clear" w:color="auto" w:fill="F4F9FC"/>
            <w:tcMar>
              <w:top w:w="80" w:type="dxa"/>
              <w:left w:w="80" w:type="dxa"/>
              <w:bottom w:w="80" w:type="dxa"/>
              <w:right w:w="80" w:type="dxa"/>
            </w:tcMar>
            <w:vAlign w:val="center"/>
          </w:tcPr>
          <w:p w14:paraId="56D88BBC" w14:textId="77777777" w:rsidR="00CC5F5C" w:rsidRDefault="00000000">
            <w:pPr>
              <w:spacing w:line="240" w:lineRule="auto"/>
              <w:jc w:val="center"/>
            </w:pPr>
            <w:r>
              <w:rPr>
                <w:color w:val="263746"/>
                <w:sz w:val="20"/>
              </w:rPr>
              <w:t>Mean of 4 items</w:t>
            </w:r>
          </w:p>
        </w:tc>
      </w:tr>
      <w:tr w:rsidR="00CC5F5C" w14:paraId="2E5ED364" w14:textId="77777777">
        <w:trPr>
          <w:cantSplit/>
          <w:jc w:val="center"/>
        </w:trPr>
        <w:tc>
          <w:tcPr>
            <w:tcW w:w="2015" w:type="dxa"/>
            <w:shd w:val="clear" w:color="auto" w:fill="FFFFFF"/>
            <w:tcMar>
              <w:top w:w="80" w:type="dxa"/>
              <w:left w:w="80" w:type="dxa"/>
              <w:bottom w:w="80" w:type="dxa"/>
              <w:right w:w="80" w:type="dxa"/>
            </w:tcMar>
            <w:vAlign w:val="center"/>
          </w:tcPr>
          <w:p w14:paraId="526D6DCD" w14:textId="77777777" w:rsidR="00CC5F5C" w:rsidRDefault="00000000">
            <w:pPr>
              <w:spacing w:line="240" w:lineRule="auto"/>
            </w:pPr>
            <w:r>
              <w:rPr>
                <w:color w:val="263746"/>
                <w:sz w:val="20"/>
              </w:rPr>
              <w:t>Inventory Performance</w:t>
            </w:r>
          </w:p>
        </w:tc>
        <w:tc>
          <w:tcPr>
            <w:tcW w:w="4680" w:type="dxa"/>
            <w:shd w:val="clear" w:color="auto" w:fill="FFFFFF"/>
            <w:tcMar>
              <w:top w:w="80" w:type="dxa"/>
              <w:left w:w="80" w:type="dxa"/>
              <w:bottom w:w="80" w:type="dxa"/>
              <w:right w:w="80" w:type="dxa"/>
            </w:tcMar>
            <w:vAlign w:val="center"/>
          </w:tcPr>
          <w:p w14:paraId="4B1A36DA" w14:textId="77777777" w:rsidR="00CC5F5C" w:rsidRDefault="00000000">
            <w:pPr>
              <w:spacing w:line="240" w:lineRule="auto"/>
              <w:jc w:val="center"/>
            </w:pPr>
            <w:r>
              <w:rPr>
                <w:color w:val="263746"/>
                <w:sz w:val="20"/>
              </w:rPr>
              <w:t>Stock management; reduced shortages; reduced excess; improved turnover</w:t>
            </w:r>
          </w:p>
        </w:tc>
        <w:tc>
          <w:tcPr>
            <w:tcW w:w="1296" w:type="dxa"/>
            <w:shd w:val="clear" w:color="auto" w:fill="FFFFFF"/>
            <w:tcMar>
              <w:top w:w="80" w:type="dxa"/>
              <w:left w:w="80" w:type="dxa"/>
              <w:bottom w:w="80" w:type="dxa"/>
              <w:right w:w="80" w:type="dxa"/>
            </w:tcMar>
            <w:vAlign w:val="center"/>
          </w:tcPr>
          <w:p w14:paraId="47B719D1" w14:textId="77777777" w:rsidR="00CC5F5C" w:rsidRDefault="00000000">
            <w:pPr>
              <w:spacing w:line="240" w:lineRule="auto"/>
              <w:jc w:val="center"/>
            </w:pPr>
            <w:r>
              <w:rPr>
                <w:color w:val="263746"/>
                <w:sz w:val="20"/>
              </w:rPr>
              <w:t>Perceived outcome</w:t>
            </w:r>
          </w:p>
        </w:tc>
        <w:tc>
          <w:tcPr>
            <w:tcW w:w="1368" w:type="dxa"/>
            <w:shd w:val="clear" w:color="auto" w:fill="FFFFFF"/>
            <w:tcMar>
              <w:top w:w="80" w:type="dxa"/>
              <w:left w:w="80" w:type="dxa"/>
              <w:bottom w:w="80" w:type="dxa"/>
              <w:right w:w="80" w:type="dxa"/>
            </w:tcMar>
            <w:vAlign w:val="center"/>
          </w:tcPr>
          <w:p w14:paraId="566651D9" w14:textId="77777777" w:rsidR="00CC5F5C" w:rsidRDefault="00000000">
            <w:pPr>
              <w:spacing w:line="240" w:lineRule="auto"/>
              <w:jc w:val="center"/>
            </w:pPr>
            <w:r>
              <w:rPr>
                <w:color w:val="263746"/>
                <w:sz w:val="20"/>
              </w:rPr>
              <w:t>Mean of 4 items</w:t>
            </w:r>
          </w:p>
        </w:tc>
      </w:tr>
      <w:tr w:rsidR="00CC5F5C" w14:paraId="24BDBE9B" w14:textId="77777777">
        <w:trPr>
          <w:cantSplit/>
          <w:jc w:val="center"/>
        </w:trPr>
        <w:tc>
          <w:tcPr>
            <w:tcW w:w="2015" w:type="dxa"/>
            <w:shd w:val="clear" w:color="auto" w:fill="F4F9FC"/>
            <w:tcMar>
              <w:top w:w="80" w:type="dxa"/>
              <w:left w:w="80" w:type="dxa"/>
              <w:bottom w:w="80" w:type="dxa"/>
              <w:right w:w="80" w:type="dxa"/>
            </w:tcMar>
            <w:vAlign w:val="center"/>
          </w:tcPr>
          <w:p w14:paraId="06E069D7" w14:textId="77777777" w:rsidR="00CC5F5C" w:rsidRDefault="00000000">
            <w:pPr>
              <w:spacing w:line="240" w:lineRule="auto"/>
            </w:pPr>
            <w:r>
              <w:rPr>
                <w:color w:val="263746"/>
                <w:sz w:val="20"/>
              </w:rPr>
              <w:t>Cost Performance</w:t>
            </w:r>
          </w:p>
        </w:tc>
        <w:tc>
          <w:tcPr>
            <w:tcW w:w="4680" w:type="dxa"/>
            <w:shd w:val="clear" w:color="auto" w:fill="F4F9FC"/>
            <w:tcMar>
              <w:top w:w="80" w:type="dxa"/>
              <w:left w:w="80" w:type="dxa"/>
              <w:bottom w:w="80" w:type="dxa"/>
              <w:right w:w="80" w:type="dxa"/>
            </w:tcMar>
            <w:vAlign w:val="center"/>
          </w:tcPr>
          <w:p w14:paraId="6A490DA8" w14:textId="77777777" w:rsidR="00CC5F5C" w:rsidRDefault="00000000">
            <w:pPr>
              <w:spacing w:line="240" w:lineRule="auto"/>
              <w:jc w:val="center"/>
            </w:pPr>
            <w:r>
              <w:rPr>
                <w:color w:val="263746"/>
                <w:sz w:val="20"/>
              </w:rPr>
              <w:t>Supply chain cost; transport cost; procurement cost; profitability</w:t>
            </w:r>
          </w:p>
        </w:tc>
        <w:tc>
          <w:tcPr>
            <w:tcW w:w="1296" w:type="dxa"/>
            <w:shd w:val="clear" w:color="auto" w:fill="F4F9FC"/>
            <w:tcMar>
              <w:top w:w="80" w:type="dxa"/>
              <w:left w:w="80" w:type="dxa"/>
              <w:bottom w:w="80" w:type="dxa"/>
              <w:right w:w="80" w:type="dxa"/>
            </w:tcMar>
            <w:vAlign w:val="center"/>
          </w:tcPr>
          <w:p w14:paraId="0F9DDAD9" w14:textId="77777777" w:rsidR="00CC5F5C" w:rsidRDefault="00000000">
            <w:pPr>
              <w:spacing w:line="240" w:lineRule="auto"/>
              <w:jc w:val="center"/>
            </w:pPr>
            <w:r>
              <w:rPr>
                <w:color w:val="263746"/>
                <w:sz w:val="20"/>
              </w:rPr>
              <w:t>Perceived outcome</w:t>
            </w:r>
          </w:p>
        </w:tc>
        <w:tc>
          <w:tcPr>
            <w:tcW w:w="1368" w:type="dxa"/>
            <w:shd w:val="clear" w:color="auto" w:fill="F4F9FC"/>
            <w:tcMar>
              <w:top w:w="80" w:type="dxa"/>
              <w:left w:w="80" w:type="dxa"/>
              <w:bottom w:w="80" w:type="dxa"/>
              <w:right w:w="80" w:type="dxa"/>
            </w:tcMar>
            <w:vAlign w:val="center"/>
          </w:tcPr>
          <w:p w14:paraId="35E17121" w14:textId="77777777" w:rsidR="00CC5F5C" w:rsidRDefault="00000000">
            <w:pPr>
              <w:spacing w:line="240" w:lineRule="auto"/>
              <w:jc w:val="center"/>
            </w:pPr>
            <w:r>
              <w:rPr>
                <w:color w:val="263746"/>
                <w:sz w:val="20"/>
              </w:rPr>
              <w:t>Mean of 4 items</w:t>
            </w:r>
          </w:p>
        </w:tc>
      </w:tr>
      <w:tr w:rsidR="00CC5F5C" w14:paraId="04A7A7C3" w14:textId="77777777">
        <w:trPr>
          <w:cantSplit/>
          <w:jc w:val="center"/>
        </w:trPr>
        <w:tc>
          <w:tcPr>
            <w:tcW w:w="2015" w:type="dxa"/>
            <w:shd w:val="clear" w:color="auto" w:fill="FFFFFF"/>
            <w:tcMar>
              <w:top w:w="80" w:type="dxa"/>
              <w:left w:w="80" w:type="dxa"/>
              <w:bottom w:w="80" w:type="dxa"/>
              <w:right w:w="80" w:type="dxa"/>
            </w:tcMar>
            <w:vAlign w:val="center"/>
          </w:tcPr>
          <w:p w14:paraId="1E45FBF4" w14:textId="77777777" w:rsidR="00CC5F5C" w:rsidRDefault="00000000">
            <w:pPr>
              <w:spacing w:line="240" w:lineRule="auto"/>
            </w:pPr>
            <w:r>
              <w:rPr>
                <w:color w:val="263746"/>
                <w:sz w:val="20"/>
              </w:rPr>
              <w:t>Challenges</w:t>
            </w:r>
          </w:p>
        </w:tc>
        <w:tc>
          <w:tcPr>
            <w:tcW w:w="4680" w:type="dxa"/>
            <w:shd w:val="clear" w:color="auto" w:fill="FFFFFF"/>
            <w:tcMar>
              <w:top w:w="80" w:type="dxa"/>
              <w:left w:w="80" w:type="dxa"/>
              <w:bottom w:w="80" w:type="dxa"/>
              <w:right w:w="80" w:type="dxa"/>
            </w:tcMar>
            <w:vAlign w:val="center"/>
          </w:tcPr>
          <w:p w14:paraId="7DDF8997" w14:textId="77777777" w:rsidR="00CC5F5C" w:rsidRDefault="00000000">
            <w:pPr>
              <w:spacing w:line="240" w:lineRule="auto"/>
              <w:jc w:val="center"/>
            </w:pPr>
            <w:r>
              <w:rPr>
                <w:color w:val="263746"/>
                <w:sz w:val="20"/>
              </w:rPr>
              <w:t>Implementation cost; training; skilled personnel; cybersecurity</w:t>
            </w:r>
          </w:p>
        </w:tc>
        <w:tc>
          <w:tcPr>
            <w:tcW w:w="1296" w:type="dxa"/>
            <w:shd w:val="clear" w:color="auto" w:fill="FFFFFF"/>
            <w:tcMar>
              <w:top w:w="80" w:type="dxa"/>
              <w:left w:w="80" w:type="dxa"/>
              <w:bottom w:w="80" w:type="dxa"/>
              <w:right w:w="80" w:type="dxa"/>
            </w:tcMar>
            <w:vAlign w:val="center"/>
          </w:tcPr>
          <w:p w14:paraId="03AE70C7" w14:textId="77777777" w:rsidR="00CC5F5C" w:rsidRDefault="00000000">
            <w:pPr>
              <w:spacing w:line="240" w:lineRule="auto"/>
              <w:jc w:val="center"/>
            </w:pPr>
            <w:r>
              <w:rPr>
                <w:color w:val="263746"/>
                <w:sz w:val="20"/>
              </w:rPr>
              <w:t>Predictor (H5)</w:t>
            </w:r>
          </w:p>
        </w:tc>
        <w:tc>
          <w:tcPr>
            <w:tcW w:w="1368" w:type="dxa"/>
            <w:shd w:val="clear" w:color="auto" w:fill="FFFFFF"/>
            <w:tcMar>
              <w:top w:w="80" w:type="dxa"/>
              <w:left w:w="80" w:type="dxa"/>
              <w:bottom w:w="80" w:type="dxa"/>
              <w:right w:w="80" w:type="dxa"/>
            </w:tcMar>
            <w:vAlign w:val="center"/>
          </w:tcPr>
          <w:p w14:paraId="56292CC7" w14:textId="77777777" w:rsidR="00CC5F5C" w:rsidRDefault="00000000">
            <w:pPr>
              <w:spacing w:line="240" w:lineRule="auto"/>
              <w:jc w:val="center"/>
            </w:pPr>
            <w:r>
              <w:rPr>
                <w:color w:val="263746"/>
                <w:sz w:val="20"/>
              </w:rPr>
              <w:t>Mean of 4 items</w:t>
            </w:r>
          </w:p>
        </w:tc>
      </w:tr>
      <w:tr w:rsidR="00CC5F5C" w14:paraId="4B2845F3" w14:textId="77777777">
        <w:trPr>
          <w:cantSplit/>
          <w:jc w:val="center"/>
        </w:trPr>
        <w:tc>
          <w:tcPr>
            <w:tcW w:w="2015" w:type="dxa"/>
            <w:shd w:val="clear" w:color="auto" w:fill="F4F9FC"/>
            <w:tcMar>
              <w:top w:w="80" w:type="dxa"/>
              <w:left w:w="80" w:type="dxa"/>
              <w:bottom w:w="80" w:type="dxa"/>
              <w:right w:w="80" w:type="dxa"/>
            </w:tcMar>
            <w:vAlign w:val="center"/>
          </w:tcPr>
          <w:p w14:paraId="2EDB92AC" w14:textId="77777777" w:rsidR="00CC5F5C" w:rsidRDefault="00000000">
            <w:pPr>
              <w:spacing w:line="240" w:lineRule="auto"/>
            </w:pPr>
            <w:r>
              <w:rPr>
                <w:color w:val="263746"/>
                <w:sz w:val="20"/>
              </w:rPr>
              <w:t>Overall Opinion</w:t>
            </w:r>
          </w:p>
        </w:tc>
        <w:tc>
          <w:tcPr>
            <w:tcW w:w="4680" w:type="dxa"/>
            <w:shd w:val="clear" w:color="auto" w:fill="F4F9FC"/>
            <w:tcMar>
              <w:top w:w="80" w:type="dxa"/>
              <w:left w:w="80" w:type="dxa"/>
              <w:bottom w:w="80" w:type="dxa"/>
              <w:right w:w="80" w:type="dxa"/>
            </w:tcMar>
            <w:vAlign w:val="center"/>
          </w:tcPr>
          <w:p w14:paraId="3896981E" w14:textId="77777777" w:rsidR="00CC5F5C" w:rsidRDefault="00000000">
            <w:pPr>
              <w:spacing w:line="240" w:lineRule="auto"/>
              <w:jc w:val="center"/>
            </w:pPr>
            <w:r>
              <w:rPr>
                <w:color w:val="263746"/>
                <w:sz w:val="20"/>
              </w:rPr>
              <w:t>Importance; future investment; competitiveness; overall performance</w:t>
            </w:r>
          </w:p>
        </w:tc>
        <w:tc>
          <w:tcPr>
            <w:tcW w:w="1296" w:type="dxa"/>
            <w:shd w:val="clear" w:color="auto" w:fill="F4F9FC"/>
            <w:tcMar>
              <w:top w:w="80" w:type="dxa"/>
              <w:left w:w="80" w:type="dxa"/>
              <w:bottom w:w="80" w:type="dxa"/>
              <w:right w:w="80" w:type="dxa"/>
            </w:tcMar>
            <w:vAlign w:val="center"/>
          </w:tcPr>
          <w:p w14:paraId="04568341" w14:textId="77777777" w:rsidR="00CC5F5C" w:rsidRDefault="00000000">
            <w:pPr>
              <w:spacing w:line="240" w:lineRule="auto"/>
              <w:jc w:val="center"/>
            </w:pPr>
            <w:r>
              <w:rPr>
                <w:color w:val="263746"/>
                <w:sz w:val="20"/>
              </w:rPr>
              <w:t>Supplementary</w:t>
            </w:r>
          </w:p>
        </w:tc>
        <w:tc>
          <w:tcPr>
            <w:tcW w:w="1368" w:type="dxa"/>
            <w:shd w:val="clear" w:color="auto" w:fill="F4F9FC"/>
            <w:tcMar>
              <w:top w:w="80" w:type="dxa"/>
              <w:left w:w="80" w:type="dxa"/>
              <w:bottom w:w="80" w:type="dxa"/>
              <w:right w:w="80" w:type="dxa"/>
            </w:tcMar>
            <w:vAlign w:val="center"/>
          </w:tcPr>
          <w:p w14:paraId="05F60B9D" w14:textId="77777777" w:rsidR="00CC5F5C" w:rsidRDefault="00000000">
            <w:pPr>
              <w:spacing w:line="240" w:lineRule="auto"/>
              <w:jc w:val="center"/>
            </w:pPr>
            <w:r>
              <w:rPr>
                <w:color w:val="263746"/>
                <w:sz w:val="20"/>
              </w:rPr>
              <w:t>Mean of 4 items</w:t>
            </w:r>
          </w:p>
        </w:tc>
      </w:tr>
    </w:tbl>
    <w:p w14:paraId="631052CB" w14:textId="77777777" w:rsidR="00CC5F5C" w:rsidRDefault="00CC5F5C"/>
    <w:p w14:paraId="04451595" w14:textId="77777777" w:rsidR="00CC5F5C" w:rsidRDefault="00000000">
      <w:pPr>
        <w:jc w:val="both"/>
      </w:pPr>
      <w:r>
        <w:t>Although four additional composite scores were conceptually possible, the completed analysis uses two of them. Digital Adoption is calculated as the mean of ERP Adoption, Data Analytics, IoT and Real-Time Monitoring, and AI and Automation. Overall Performance is the mean of Operational, Delivery, Inventory, and Cost Performance. H5 and the supplementary correlations use Digital Adoption directly, whereas H1 through H4 retain the four technology constructs as separate predictors so that their unique coefficients can be estimated.</w:t>
      </w:r>
    </w:p>
    <w:p w14:paraId="6959B4D1" w14:textId="77777777" w:rsidR="00CC5F5C" w:rsidRDefault="00000000">
      <w:pPr>
        <w:pStyle w:val="Heading2"/>
      </w:pPr>
      <w:r>
        <w:rPr>
          <w:rFonts w:ascii="Arial" w:eastAsia="Arial" w:hAnsi="Arial" w:cs="Arial"/>
        </w:rPr>
        <w:t>3.5 Data Collection and Ethical Considerations</w:t>
      </w:r>
    </w:p>
    <w:p w14:paraId="317A9EE7" w14:textId="77777777" w:rsidR="00CC5F5C" w:rsidRDefault="00000000">
      <w:pPr>
        <w:jc w:val="both"/>
      </w:pPr>
      <w:r>
        <w:t>The questionnaire was shared electronically through Google Forms and through professional or personal contacts in the RMG sector. This online approach made it possible to reach respondents in different locations within the project’s time and financial constraints.</w:t>
      </w:r>
    </w:p>
    <w:p w14:paraId="482EC9C0" w14:textId="77777777" w:rsidR="00CC5F5C" w:rsidRDefault="00000000">
      <w:pPr>
        <w:jc w:val="both"/>
      </w:pPr>
      <w:r>
        <w:t>Participation was voluntary, and the information was collected solely for academic research. Respondent and factory names are not included in the supplied dataset, while all findings are reported in aggregate. The report therefore does not evaluate any individual employee or organization.</w:t>
      </w:r>
    </w:p>
    <w:p w14:paraId="45FEAFAE" w14:textId="77777777" w:rsidR="00CC5F5C" w:rsidRDefault="00000000">
      <w:pPr>
        <w:jc w:val="both"/>
      </w:pPr>
      <w:r>
        <w:t xml:space="preserve">The final spreadsheet includes the optional comment field. Seventy-one respondents entered a comment, while sixteen left the field blank. The completed responses </w:t>
      </w:r>
      <w:r>
        <w:lastRenderedPageBreak/>
        <w:t>consisted of eight recurring short suggestions, so frequencies and percentages offered a more suitable summary than an interpretive qualitative coding process.</w:t>
      </w:r>
    </w:p>
    <w:p w14:paraId="56A67363" w14:textId="77777777" w:rsidR="00CC5F5C" w:rsidRDefault="00000000">
      <w:pPr>
        <w:pStyle w:val="Heading2"/>
      </w:pPr>
      <w:r>
        <w:rPr>
          <w:rFonts w:ascii="Arial" w:eastAsia="Arial" w:hAnsi="Arial" w:cs="Arial"/>
        </w:rPr>
        <w:t>3.6 Data Preparation</w:t>
      </w:r>
    </w:p>
    <w:p w14:paraId="4AA57A40" w14:textId="77777777" w:rsidR="00CC5F5C" w:rsidRDefault="00000000">
      <w:pPr>
        <w:jc w:val="both"/>
      </w:pPr>
      <w:r>
        <w:t>Initial screening confirmed that the spreadsheet contained 87 data rows and 47 columns. These comprised one respondent identifier, five demographic variables, 40 Likert items, and one optional suggestion field. All demographic and Likert fields were complete, and every Likert response was within the permitted range of 1 to 5. Respondent identifiers were unique, with no exact duplicate response rows or exact duplicate 40-item response patterns.</w:t>
      </w:r>
    </w:p>
    <w:p w14:paraId="494FC88F" w14:textId="77777777" w:rsidR="00CC5F5C" w:rsidRDefault="00000000">
      <w:pPr>
        <w:jc w:val="both"/>
      </w:pPr>
      <w:r>
        <w:t>Each four-item construct was scored by taking the arithmetic mean of its items, and no item required reverse coding. Since every respondent completed all four statements using the same scale, mean scoring preserved the original 1-to-5 interpretation without requiring imputation.</w:t>
      </w:r>
    </w:p>
    <w:p w14:paraId="14CDF197" w14:textId="77777777" w:rsidR="00CC5F5C" w:rsidRDefault="00000000">
      <w:pPr>
        <w:jc w:val="both"/>
      </w:pPr>
      <w:r>
        <w:t>Frequencies and percentages were used to summarize the demographic variables. The accompanying analytical workbook retains the original data and applies formulas to calculate the construct scores, providing an auditable connection between the raw responses and the statistics reported in the thesis.</w:t>
      </w:r>
    </w:p>
    <w:p w14:paraId="3BB9E6F4" w14:textId="77777777" w:rsidR="00CC5F5C" w:rsidRDefault="00000000">
      <w:pPr>
        <w:pStyle w:val="Heading2"/>
      </w:pPr>
      <w:r>
        <w:rPr>
          <w:rFonts w:ascii="Arial" w:eastAsia="Arial" w:hAnsi="Arial" w:cs="Arial"/>
        </w:rPr>
        <w:t>3.7 Data Analysis Procedures</w:t>
      </w:r>
    </w:p>
    <w:p w14:paraId="65DDE1D9" w14:textId="77777777" w:rsidR="00CC5F5C" w:rsidRDefault="00000000">
      <w:pPr>
        <w:jc w:val="both"/>
      </w:pPr>
      <w:r>
        <w:t>All reported statistics were recalculated from the final workbook of 87 responses. The reliability analysis covers Cronbach’s alpha, corrected item–total correlations, alpha-if-item-deleted values, item descriptives, and scale statistics. Correlation, regression, HC3 robust, and diagnostic results were reproduced using established Python statistical libraries and documented in the accompanying Excel workbook. Appendix C reports the reliability findings with the same table labels commonly used in IBM SPSS Reliability output.</w:t>
      </w:r>
    </w:p>
    <w:p w14:paraId="0C2E3F6A" w14:textId="77777777" w:rsidR="00CC5F5C" w:rsidRDefault="00000000">
      <w:pPr>
        <w:jc w:val="both"/>
      </w:pPr>
      <w:r>
        <w:t xml:space="preserve">For every four-item construct, Cronbach’s alpha was considered alongside corrected item–total correlations and alpha if item deleted (Cronbach, 1951). An alpha of .70 or above indicated acceptable reliability, while an item–total correlation above .30 was </w:t>
      </w:r>
      <w:r>
        <w:lastRenderedPageBreak/>
        <w:t>considered adequate. These values served as interpretive guidelines rather than automatic rules for removing items.</w:t>
      </w:r>
    </w:p>
    <w:p w14:paraId="65438977" w14:textId="77777777" w:rsidR="00CC5F5C" w:rsidRDefault="00000000">
      <w:pPr>
        <w:jc w:val="both"/>
      </w:pPr>
      <w:r>
        <w:t>Construct-level descriptive statistics were calculated next. These included the mean, standard deviation, minimum, maximum, 95% confidence interval, skewness, kurtosis, and Shapiro–Wilk test. The mean indicates the average degree of agreement, whereas the standard deviation shows how widely the responses are spread.</w:t>
      </w:r>
    </w:p>
    <w:p w14:paraId="6AFD90C4" w14:textId="77777777" w:rsidR="00CC5F5C" w:rsidRDefault="00000000">
      <w:pPr>
        <w:jc w:val="both"/>
      </w:pPr>
      <w:r>
        <w:t>Pearson correlations were first used to examine relationships relevant to the conceptual model. Several composite variables departed from normality, so Spearman rank correlations were also calculated as sensitivity checks. Every significance test was two-tailed and assessed at α = .05.</w:t>
      </w:r>
    </w:p>
    <w:p w14:paraId="1CA796AE" w14:textId="77777777" w:rsidR="00CC5F5C" w:rsidRDefault="00000000">
      <w:pPr>
        <w:jc w:val="both"/>
      </w:pPr>
      <w:r>
        <w:t>Four ordinary least squares regression models were estimated for H1 through H4. Operational, delivery, inventory, and cost performance served in turn as the dependent variable, while ERP Adoption, Data Analytics, IoT and Real-Time Monitoring, and AI and Automation were entered together as predictors in each model. This specification shows whether the four technology constructs jointly explain each performance outcome and estimates the unique coefficient of each predictor while holding the others constant.</w:t>
      </w:r>
    </w:p>
    <w:p w14:paraId="644C6534" w14:textId="77777777" w:rsidR="00CC5F5C" w:rsidRDefault="00000000">
      <w:pPr>
        <w:jc w:val="both"/>
      </w:pPr>
      <w:r>
        <w:t>H5 was examined using the Pearson and Spearman correlations between Challenges and Digital Adoption, followed by a simple regression of Digital Adoption on Challenges. The regression diagnostics included variance inflation factors, residual Shapiro–Wilk tests, Breusch–Pagan tests, Durbin–Watson statistics, leverage, studentized residuals, and Cook’s distance. HC3 heteroskedasticity-consistent standard errors were reported where necessary, and all tests used α = .05. An alternative hypothesis was considered supported only when the relevant model or association was statistically significant and its estimated direction matched the prediction. Evidence for a joint model was not taken to mean that every individual predictor was significant.</w:t>
      </w:r>
    </w:p>
    <w:p w14:paraId="61D36D7B" w14:textId="77777777" w:rsidR="00CC5F5C" w:rsidRDefault="00000000">
      <w:pPr>
        <w:keepNext/>
        <w:spacing w:before="80" w:after="120"/>
      </w:pPr>
      <w:r>
        <w:rPr>
          <w:b/>
          <w:color w:val="2F678B"/>
          <w:sz w:val="20"/>
        </w:rPr>
        <w:t>Equation 3.1: Cronbach’s Alpha</w:t>
      </w:r>
    </w:p>
    <w:p w14:paraId="071BEF9D" w14:textId="77777777" w:rsidR="00CC5F5C" w:rsidRDefault="00000000">
      <w:pPr>
        <w:jc w:val="center"/>
      </w:pPr>
      <w:r>
        <w:t>α = [k / (k − 1)] × [1 − (Σσᵢ² / σₜ²)]</w:t>
      </w:r>
    </w:p>
    <w:p w14:paraId="55C40B0A" w14:textId="77777777" w:rsidR="00CC5F5C" w:rsidRPr="00A92255" w:rsidRDefault="00000000">
      <w:pPr>
        <w:spacing w:after="120"/>
        <w:jc w:val="both"/>
        <w:rPr>
          <w:iCs/>
        </w:rPr>
      </w:pPr>
      <w:r w:rsidRPr="00A92255">
        <w:rPr>
          <w:iCs/>
          <w:sz w:val="20"/>
        </w:rPr>
        <w:t>Note. k is the number of items, σᵢ² is the variance of item i, and σₜ² is the variance of the total score.</w:t>
      </w:r>
    </w:p>
    <w:p w14:paraId="5CE85087" w14:textId="77777777" w:rsidR="00CC5F5C" w:rsidRDefault="00000000">
      <w:pPr>
        <w:pStyle w:val="Heading2"/>
      </w:pPr>
      <w:r>
        <w:rPr>
          <w:rFonts w:ascii="Arial" w:eastAsia="Arial" w:hAnsi="Arial" w:cs="Arial"/>
        </w:rPr>
        <w:lastRenderedPageBreak/>
        <w:t>3.8 Model Specification</w:t>
      </w:r>
    </w:p>
    <w:p w14:paraId="57663956" w14:textId="77777777" w:rsidR="00CC5F5C" w:rsidRDefault="00000000">
      <w:pPr>
        <w:keepNext/>
        <w:spacing w:before="80" w:after="120"/>
      </w:pPr>
      <w:r>
        <w:rPr>
          <w:b/>
          <w:color w:val="2F678B"/>
          <w:sz w:val="20"/>
        </w:rPr>
        <w:t>Equation 3.2: Multiple Regression Model</w:t>
      </w:r>
    </w:p>
    <w:p w14:paraId="07B28079" w14:textId="77777777" w:rsidR="00CC5F5C" w:rsidRDefault="00000000">
      <w:pPr>
        <w:jc w:val="center"/>
      </w:pPr>
      <w:r>
        <w:t>Yⱼ = β₀ + β₁(ERP) + β₂(Data Analytics) + β₃(IoT) + β₄(AI) + ε</w:t>
      </w:r>
    </w:p>
    <w:p w14:paraId="65F74878" w14:textId="77777777" w:rsidR="00CC5F5C" w:rsidRPr="00CE63B5" w:rsidRDefault="00000000">
      <w:pPr>
        <w:spacing w:after="120"/>
        <w:jc w:val="both"/>
        <w:rPr>
          <w:iCs/>
        </w:rPr>
      </w:pPr>
      <w:r w:rsidRPr="00CE63B5">
        <w:rPr>
          <w:iCs/>
          <w:sz w:val="20"/>
        </w:rPr>
        <w:t>Note. Yⱼ represents one performance outcome at a time: operational, delivery, inventory, or cost performance.</w:t>
      </w:r>
    </w:p>
    <w:p w14:paraId="5AA40B5E" w14:textId="77777777" w:rsidR="00CC5F5C" w:rsidRDefault="00000000">
      <w:pPr>
        <w:keepNext/>
        <w:spacing w:before="80" w:after="120"/>
      </w:pPr>
      <w:r>
        <w:rPr>
          <w:b/>
          <w:color w:val="2F678B"/>
          <w:sz w:val="20"/>
        </w:rPr>
        <w:t>Equation 3.3: Challenges–Adoption Model</w:t>
      </w:r>
    </w:p>
    <w:p w14:paraId="625504F1" w14:textId="77777777" w:rsidR="00CC5F5C" w:rsidRDefault="00000000">
      <w:pPr>
        <w:jc w:val="center"/>
      </w:pPr>
      <w:r>
        <w:t>Digital Adoption = β₀ + β₁(Challenges) + ε</w:t>
      </w:r>
    </w:p>
    <w:p w14:paraId="354F2C7C" w14:textId="77777777" w:rsidR="00CC5F5C" w:rsidRDefault="00000000">
      <w:pPr>
        <w:pStyle w:val="Heading1"/>
        <w:pageBreakBefore/>
        <w:jc w:val="center"/>
      </w:pPr>
      <w:r>
        <w:rPr>
          <w:rFonts w:ascii="Arial" w:eastAsia="Arial" w:hAnsi="Arial" w:cs="Arial"/>
        </w:rPr>
        <w:lastRenderedPageBreak/>
        <w:t>CHAPTER IV: RESEARCH FINDINGS AND ANALYSIS</w:t>
      </w:r>
    </w:p>
    <w:p w14:paraId="396A5A1A" w14:textId="77777777" w:rsidR="00CC5F5C" w:rsidRDefault="00000000">
      <w:pPr>
        <w:pStyle w:val="Heading2"/>
      </w:pPr>
      <w:r>
        <w:rPr>
          <w:rFonts w:ascii="Arial" w:eastAsia="Arial" w:hAnsi="Arial" w:cs="Arial"/>
        </w:rPr>
        <w:t>4.1 Data Screening and Sample Adequacy</w:t>
      </w:r>
    </w:p>
    <w:p w14:paraId="400F751B" w14:textId="77777777" w:rsidR="00CC5F5C" w:rsidRDefault="00000000">
      <w:pPr>
        <w:jc w:val="both"/>
      </w:pPr>
      <w:r>
        <w:t>Screening of the final workbook identified 87 respondent records across 47 variables. The five demographic fields and all 40 Likert items were complete, while the optional suggestion field contained 71 responses and 16 blanks. Every Likert value was within the permitted range of 1 to 5, and all respondent identifiers were unique. No exact duplicate rows or exact duplicate 40-item response patterns were found, so all 87 records were retained.</w:t>
      </w:r>
    </w:p>
    <w:p w14:paraId="2C0C6899" w14:textId="77777777" w:rsidR="00CC5F5C" w:rsidRDefault="00000000">
      <w:pPr>
        <w:jc w:val="both"/>
      </w:pPr>
      <w:r>
        <w:t>Each of the four main models includes four predictors, which gives 21.75 observations per predictor. This ratio is adequate for estimating the planned regressions in an undergraduate study. However, the use of non-probability sampling and the sample size remaining below the earlier preferred target of 100–150 continue to limit generalization. The results are therefore interpreted using effect sizes, confidence intervals, diagnostics, and robust sensitivity checks, rather than p-values alone.</w:t>
      </w:r>
    </w:p>
    <w:p w14:paraId="73157C9C" w14:textId="77777777" w:rsidR="00CC5F5C" w:rsidRDefault="00000000">
      <w:pPr>
        <w:pStyle w:val="Heading2"/>
      </w:pPr>
      <w:r>
        <w:rPr>
          <w:rFonts w:ascii="Arial" w:eastAsia="Arial" w:hAnsi="Arial" w:cs="Arial"/>
        </w:rPr>
        <w:t>4.2 Respondent Profile</w:t>
      </w:r>
    </w:p>
    <w:p w14:paraId="1A5A745F" w14:textId="77777777" w:rsidR="00CC5F5C" w:rsidRDefault="00000000">
      <w:pPr>
        <w:jc w:val="both"/>
      </w:pPr>
      <w:r>
        <w:t>As Table 4.1 shows, the largest age group is 25–34 years (42.5%), and 51.7% of respondents have a bachelor’s degree. Supply Chain Executives make up the largest job group (25.3%), followed by Procurement Officers (17.2%) and Supply Chain Managers (16.1%). Forty percent report 6–10 years of experience. By factory type, knit factories represent 32.2% of the sample, followed by woven (27.6%), composite (26.4%), and sweater factories (13.8%).</w:t>
      </w:r>
    </w:p>
    <w:p w14:paraId="1B2F1231" w14:textId="77777777" w:rsidR="00CC5F5C" w:rsidRDefault="00000000">
      <w:pPr>
        <w:keepNext/>
        <w:spacing w:before="80" w:after="120"/>
      </w:pPr>
      <w:r>
        <w:rPr>
          <w:b/>
          <w:color w:val="2F678B"/>
          <w:sz w:val="20"/>
        </w:rPr>
        <w:t>Table 4.1: Respondent Profile (n = 87)</w:t>
      </w:r>
    </w:p>
    <w:tbl>
      <w:tblPr>
        <w:tblStyle w:val="TableGrid"/>
        <w:tblW w:w="0" w:type="auto"/>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944"/>
        <w:gridCol w:w="3816"/>
        <w:gridCol w:w="1584"/>
        <w:gridCol w:w="1584"/>
      </w:tblGrid>
      <w:tr w:rsidR="00CC5F5C" w14:paraId="1248463D" w14:textId="77777777">
        <w:trPr>
          <w:cantSplit/>
          <w:tblHeader/>
          <w:jc w:val="center"/>
        </w:trPr>
        <w:tc>
          <w:tcPr>
            <w:tcW w:w="1944" w:type="dxa"/>
            <w:shd w:val="clear" w:color="auto" w:fill="D9EAF7"/>
            <w:tcMar>
              <w:top w:w="80" w:type="dxa"/>
              <w:left w:w="80" w:type="dxa"/>
              <w:bottom w:w="80" w:type="dxa"/>
              <w:right w:w="80" w:type="dxa"/>
            </w:tcMar>
            <w:vAlign w:val="center"/>
          </w:tcPr>
          <w:p w14:paraId="77D9A5AF" w14:textId="77777777" w:rsidR="00CC5F5C" w:rsidRDefault="00000000">
            <w:pPr>
              <w:jc w:val="center"/>
            </w:pPr>
            <w:r>
              <w:rPr>
                <w:b/>
                <w:color w:val="2F678B"/>
                <w:sz w:val="20"/>
              </w:rPr>
              <w:t>Variable</w:t>
            </w:r>
          </w:p>
        </w:tc>
        <w:tc>
          <w:tcPr>
            <w:tcW w:w="3816" w:type="dxa"/>
            <w:shd w:val="clear" w:color="auto" w:fill="D9EAF7"/>
            <w:tcMar>
              <w:top w:w="80" w:type="dxa"/>
              <w:left w:w="80" w:type="dxa"/>
              <w:bottom w:w="80" w:type="dxa"/>
              <w:right w:w="80" w:type="dxa"/>
            </w:tcMar>
            <w:vAlign w:val="center"/>
          </w:tcPr>
          <w:p w14:paraId="73B61A24" w14:textId="77777777" w:rsidR="00CC5F5C" w:rsidRDefault="00000000">
            <w:pPr>
              <w:jc w:val="center"/>
            </w:pPr>
            <w:r>
              <w:rPr>
                <w:b/>
                <w:color w:val="2F678B"/>
                <w:sz w:val="20"/>
              </w:rPr>
              <w:t>Category</w:t>
            </w:r>
          </w:p>
        </w:tc>
        <w:tc>
          <w:tcPr>
            <w:tcW w:w="1584" w:type="dxa"/>
            <w:shd w:val="clear" w:color="auto" w:fill="D9EAF7"/>
            <w:tcMar>
              <w:top w:w="80" w:type="dxa"/>
              <w:left w:w="80" w:type="dxa"/>
              <w:bottom w:w="80" w:type="dxa"/>
              <w:right w:w="80" w:type="dxa"/>
            </w:tcMar>
            <w:vAlign w:val="center"/>
          </w:tcPr>
          <w:p w14:paraId="2C15C2C0" w14:textId="77777777" w:rsidR="00CC5F5C" w:rsidRDefault="00000000">
            <w:pPr>
              <w:jc w:val="center"/>
            </w:pPr>
            <w:r>
              <w:rPr>
                <w:b/>
                <w:color w:val="2F678B"/>
                <w:sz w:val="20"/>
              </w:rPr>
              <w:t>Frequency</w:t>
            </w:r>
          </w:p>
        </w:tc>
        <w:tc>
          <w:tcPr>
            <w:tcW w:w="1584" w:type="dxa"/>
            <w:shd w:val="clear" w:color="auto" w:fill="D9EAF7"/>
            <w:tcMar>
              <w:top w:w="80" w:type="dxa"/>
              <w:left w:w="80" w:type="dxa"/>
              <w:bottom w:w="80" w:type="dxa"/>
              <w:right w:w="80" w:type="dxa"/>
            </w:tcMar>
            <w:vAlign w:val="center"/>
          </w:tcPr>
          <w:p w14:paraId="59DD1A56" w14:textId="77777777" w:rsidR="00CC5F5C" w:rsidRDefault="00000000">
            <w:pPr>
              <w:jc w:val="center"/>
            </w:pPr>
            <w:r>
              <w:rPr>
                <w:b/>
                <w:color w:val="2F678B"/>
                <w:sz w:val="20"/>
              </w:rPr>
              <w:t>Percent</w:t>
            </w:r>
          </w:p>
        </w:tc>
      </w:tr>
      <w:tr w:rsidR="00CC5F5C" w14:paraId="62048D51" w14:textId="77777777">
        <w:trPr>
          <w:cantSplit/>
          <w:jc w:val="center"/>
        </w:trPr>
        <w:tc>
          <w:tcPr>
            <w:tcW w:w="1944" w:type="dxa"/>
            <w:shd w:val="clear" w:color="auto" w:fill="FFFFFF"/>
            <w:tcMar>
              <w:top w:w="80" w:type="dxa"/>
              <w:left w:w="80" w:type="dxa"/>
              <w:bottom w:w="80" w:type="dxa"/>
              <w:right w:w="80" w:type="dxa"/>
            </w:tcMar>
            <w:vAlign w:val="center"/>
          </w:tcPr>
          <w:p w14:paraId="79BB4256" w14:textId="77777777" w:rsidR="00CC5F5C" w:rsidRDefault="00000000">
            <w:r>
              <w:rPr>
                <w:color w:val="263746"/>
                <w:sz w:val="20"/>
              </w:rPr>
              <w:t>Age</w:t>
            </w:r>
          </w:p>
        </w:tc>
        <w:tc>
          <w:tcPr>
            <w:tcW w:w="3816" w:type="dxa"/>
            <w:shd w:val="clear" w:color="auto" w:fill="FFFFFF"/>
            <w:tcMar>
              <w:top w:w="80" w:type="dxa"/>
              <w:left w:w="80" w:type="dxa"/>
              <w:bottom w:w="80" w:type="dxa"/>
              <w:right w:w="80" w:type="dxa"/>
            </w:tcMar>
            <w:vAlign w:val="center"/>
          </w:tcPr>
          <w:p w14:paraId="1FECD594" w14:textId="77777777" w:rsidR="00CC5F5C" w:rsidRDefault="00000000">
            <w:r>
              <w:rPr>
                <w:color w:val="263746"/>
                <w:sz w:val="20"/>
              </w:rPr>
              <w:t>Below 25</w:t>
            </w:r>
          </w:p>
        </w:tc>
        <w:tc>
          <w:tcPr>
            <w:tcW w:w="1584" w:type="dxa"/>
            <w:shd w:val="clear" w:color="auto" w:fill="FFFFFF"/>
            <w:tcMar>
              <w:top w:w="80" w:type="dxa"/>
              <w:left w:w="80" w:type="dxa"/>
              <w:bottom w:w="80" w:type="dxa"/>
              <w:right w:w="80" w:type="dxa"/>
            </w:tcMar>
            <w:vAlign w:val="center"/>
          </w:tcPr>
          <w:p w14:paraId="5BCA5DD0" w14:textId="77777777" w:rsidR="00CC5F5C" w:rsidRDefault="00000000">
            <w:pPr>
              <w:jc w:val="center"/>
            </w:pPr>
            <w:r>
              <w:rPr>
                <w:color w:val="263746"/>
                <w:sz w:val="20"/>
              </w:rPr>
              <w:t>18</w:t>
            </w:r>
          </w:p>
        </w:tc>
        <w:tc>
          <w:tcPr>
            <w:tcW w:w="1584" w:type="dxa"/>
            <w:shd w:val="clear" w:color="auto" w:fill="FFFFFF"/>
            <w:tcMar>
              <w:top w:w="80" w:type="dxa"/>
              <w:left w:w="80" w:type="dxa"/>
              <w:bottom w:w="80" w:type="dxa"/>
              <w:right w:w="80" w:type="dxa"/>
            </w:tcMar>
            <w:vAlign w:val="center"/>
          </w:tcPr>
          <w:p w14:paraId="7D7DE69A" w14:textId="77777777" w:rsidR="00CC5F5C" w:rsidRDefault="00000000">
            <w:pPr>
              <w:jc w:val="center"/>
            </w:pPr>
            <w:r>
              <w:rPr>
                <w:color w:val="263746"/>
                <w:sz w:val="20"/>
              </w:rPr>
              <w:t>20.7</w:t>
            </w:r>
          </w:p>
        </w:tc>
      </w:tr>
      <w:tr w:rsidR="00CC5F5C" w14:paraId="46222990" w14:textId="77777777">
        <w:trPr>
          <w:cantSplit/>
          <w:jc w:val="center"/>
        </w:trPr>
        <w:tc>
          <w:tcPr>
            <w:tcW w:w="1944" w:type="dxa"/>
            <w:shd w:val="clear" w:color="auto" w:fill="F4F9FC"/>
            <w:tcMar>
              <w:top w:w="80" w:type="dxa"/>
              <w:left w:w="80" w:type="dxa"/>
              <w:bottom w:w="80" w:type="dxa"/>
              <w:right w:w="80" w:type="dxa"/>
            </w:tcMar>
            <w:vAlign w:val="center"/>
          </w:tcPr>
          <w:p w14:paraId="63AE4181" w14:textId="77777777" w:rsidR="00CC5F5C" w:rsidRDefault="00000000">
            <w:r>
              <w:rPr>
                <w:color w:val="263746"/>
                <w:sz w:val="20"/>
              </w:rPr>
              <w:t>Age</w:t>
            </w:r>
          </w:p>
        </w:tc>
        <w:tc>
          <w:tcPr>
            <w:tcW w:w="3816" w:type="dxa"/>
            <w:shd w:val="clear" w:color="auto" w:fill="F4F9FC"/>
            <w:tcMar>
              <w:top w:w="80" w:type="dxa"/>
              <w:left w:w="80" w:type="dxa"/>
              <w:bottom w:w="80" w:type="dxa"/>
              <w:right w:w="80" w:type="dxa"/>
            </w:tcMar>
            <w:vAlign w:val="center"/>
          </w:tcPr>
          <w:p w14:paraId="2F13CCFA" w14:textId="77777777" w:rsidR="00CC5F5C" w:rsidRDefault="00000000">
            <w:r>
              <w:rPr>
                <w:color w:val="263746"/>
                <w:sz w:val="20"/>
              </w:rPr>
              <w:t>25-34</w:t>
            </w:r>
          </w:p>
        </w:tc>
        <w:tc>
          <w:tcPr>
            <w:tcW w:w="1584" w:type="dxa"/>
            <w:shd w:val="clear" w:color="auto" w:fill="F4F9FC"/>
            <w:tcMar>
              <w:top w:w="80" w:type="dxa"/>
              <w:left w:w="80" w:type="dxa"/>
              <w:bottom w:w="80" w:type="dxa"/>
              <w:right w:w="80" w:type="dxa"/>
            </w:tcMar>
            <w:vAlign w:val="center"/>
          </w:tcPr>
          <w:p w14:paraId="25AB67DE" w14:textId="77777777" w:rsidR="00CC5F5C" w:rsidRDefault="00000000">
            <w:pPr>
              <w:jc w:val="center"/>
            </w:pPr>
            <w:r>
              <w:rPr>
                <w:color w:val="263746"/>
                <w:sz w:val="20"/>
              </w:rPr>
              <w:t>37</w:t>
            </w:r>
          </w:p>
        </w:tc>
        <w:tc>
          <w:tcPr>
            <w:tcW w:w="1584" w:type="dxa"/>
            <w:shd w:val="clear" w:color="auto" w:fill="F4F9FC"/>
            <w:tcMar>
              <w:top w:w="80" w:type="dxa"/>
              <w:left w:w="80" w:type="dxa"/>
              <w:bottom w:w="80" w:type="dxa"/>
              <w:right w:w="80" w:type="dxa"/>
            </w:tcMar>
            <w:vAlign w:val="center"/>
          </w:tcPr>
          <w:p w14:paraId="3BBC6958" w14:textId="77777777" w:rsidR="00CC5F5C" w:rsidRDefault="00000000">
            <w:pPr>
              <w:jc w:val="center"/>
            </w:pPr>
            <w:r>
              <w:rPr>
                <w:color w:val="263746"/>
                <w:sz w:val="20"/>
              </w:rPr>
              <w:t>42.5</w:t>
            </w:r>
          </w:p>
        </w:tc>
      </w:tr>
      <w:tr w:rsidR="00CC5F5C" w14:paraId="7922C2EE" w14:textId="77777777">
        <w:trPr>
          <w:cantSplit/>
          <w:jc w:val="center"/>
        </w:trPr>
        <w:tc>
          <w:tcPr>
            <w:tcW w:w="1944" w:type="dxa"/>
            <w:shd w:val="clear" w:color="auto" w:fill="FFFFFF"/>
            <w:tcMar>
              <w:top w:w="80" w:type="dxa"/>
              <w:left w:w="80" w:type="dxa"/>
              <w:bottom w:w="80" w:type="dxa"/>
              <w:right w:w="80" w:type="dxa"/>
            </w:tcMar>
            <w:vAlign w:val="center"/>
          </w:tcPr>
          <w:p w14:paraId="27A155ED" w14:textId="77777777" w:rsidR="00CC5F5C" w:rsidRDefault="00000000">
            <w:r>
              <w:rPr>
                <w:color w:val="263746"/>
                <w:sz w:val="20"/>
              </w:rPr>
              <w:lastRenderedPageBreak/>
              <w:t>Age</w:t>
            </w:r>
          </w:p>
        </w:tc>
        <w:tc>
          <w:tcPr>
            <w:tcW w:w="3816" w:type="dxa"/>
            <w:shd w:val="clear" w:color="auto" w:fill="FFFFFF"/>
            <w:tcMar>
              <w:top w:w="80" w:type="dxa"/>
              <w:left w:w="80" w:type="dxa"/>
              <w:bottom w:w="80" w:type="dxa"/>
              <w:right w:w="80" w:type="dxa"/>
            </w:tcMar>
            <w:vAlign w:val="center"/>
          </w:tcPr>
          <w:p w14:paraId="736A2C0D" w14:textId="77777777" w:rsidR="00CC5F5C" w:rsidRDefault="00000000">
            <w:r>
              <w:rPr>
                <w:color w:val="263746"/>
                <w:sz w:val="20"/>
              </w:rPr>
              <w:t>35-44</w:t>
            </w:r>
          </w:p>
        </w:tc>
        <w:tc>
          <w:tcPr>
            <w:tcW w:w="1584" w:type="dxa"/>
            <w:shd w:val="clear" w:color="auto" w:fill="FFFFFF"/>
            <w:tcMar>
              <w:top w:w="80" w:type="dxa"/>
              <w:left w:w="80" w:type="dxa"/>
              <w:bottom w:w="80" w:type="dxa"/>
              <w:right w:w="80" w:type="dxa"/>
            </w:tcMar>
            <w:vAlign w:val="center"/>
          </w:tcPr>
          <w:p w14:paraId="4B28EF73" w14:textId="77777777" w:rsidR="00CC5F5C" w:rsidRDefault="00000000">
            <w:pPr>
              <w:jc w:val="center"/>
            </w:pPr>
            <w:r>
              <w:rPr>
                <w:color w:val="263746"/>
                <w:sz w:val="20"/>
              </w:rPr>
              <w:t>19</w:t>
            </w:r>
          </w:p>
        </w:tc>
        <w:tc>
          <w:tcPr>
            <w:tcW w:w="1584" w:type="dxa"/>
            <w:shd w:val="clear" w:color="auto" w:fill="FFFFFF"/>
            <w:tcMar>
              <w:top w:w="80" w:type="dxa"/>
              <w:left w:w="80" w:type="dxa"/>
              <w:bottom w:w="80" w:type="dxa"/>
              <w:right w:w="80" w:type="dxa"/>
            </w:tcMar>
            <w:vAlign w:val="center"/>
          </w:tcPr>
          <w:p w14:paraId="7C76EB03" w14:textId="77777777" w:rsidR="00CC5F5C" w:rsidRDefault="00000000">
            <w:pPr>
              <w:jc w:val="center"/>
            </w:pPr>
            <w:r>
              <w:rPr>
                <w:color w:val="263746"/>
                <w:sz w:val="20"/>
              </w:rPr>
              <w:t>21.8</w:t>
            </w:r>
          </w:p>
        </w:tc>
      </w:tr>
      <w:tr w:rsidR="00CC5F5C" w14:paraId="25AC23A3" w14:textId="77777777">
        <w:trPr>
          <w:cantSplit/>
          <w:jc w:val="center"/>
        </w:trPr>
        <w:tc>
          <w:tcPr>
            <w:tcW w:w="1944" w:type="dxa"/>
            <w:shd w:val="clear" w:color="auto" w:fill="F4F9FC"/>
            <w:tcMar>
              <w:top w:w="80" w:type="dxa"/>
              <w:left w:w="80" w:type="dxa"/>
              <w:bottom w:w="80" w:type="dxa"/>
              <w:right w:w="80" w:type="dxa"/>
            </w:tcMar>
            <w:vAlign w:val="center"/>
          </w:tcPr>
          <w:p w14:paraId="459D1394" w14:textId="77777777" w:rsidR="00CC5F5C" w:rsidRDefault="00000000">
            <w:r>
              <w:rPr>
                <w:color w:val="263746"/>
                <w:sz w:val="20"/>
              </w:rPr>
              <w:t>Age</w:t>
            </w:r>
          </w:p>
        </w:tc>
        <w:tc>
          <w:tcPr>
            <w:tcW w:w="3816" w:type="dxa"/>
            <w:shd w:val="clear" w:color="auto" w:fill="F4F9FC"/>
            <w:tcMar>
              <w:top w:w="80" w:type="dxa"/>
              <w:left w:w="80" w:type="dxa"/>
              <w:bottom w:w="80" w:type="dxa"/>
              <w:right w:w="80" w:type="dxa"/>
            </w:tcMar>
            <w:vAlign w:val="center"/>
          </w:tcPr>
          <w:p w14:paraId="3604FCFE" w14:textId="77777777" w:rsidR="00CC5F5C" w:rsidRDefault="00000000">
            <w:r>
              <w:rPr>
                <w:color w:val="263746"/>
                <w:sz w:val="20"/>
              </w:rPr>
              <w:t>45 and above</w:t>
            </w:r>
          </w:p>
        </w:tc>
        <w:tc>
          <w:tcPr>
            <w:tcW w:w="1584" w:type="dxa"/>
            <w:shd w:val="clear" w:color="auto" w:fill="F4F9FC"/>
            <w:tcMar>
              <w:top w:w="80" w:type="dxa"/>
              <w:left w:w="80" w:type="dxa"/>
              <w:bottom w:w="80" w:type="dxa"/>
              <w:right w:w="80" w:type="dxa"/>
            </w:tcMar>
            <w:vAlign w:val="center"/>
          </w:tcPr>
          <w:p w14:paraId="786A6926" w14:textId="77777777" w:rsidR="00CC5F5C" w:rsidRDefault="00000000">
            <w:pPr>
              <w:jc w:val="center"/>
            </w:pPr>
            <w:r>
              <w:rPr>
                <w:color w:val="263746"/>
                <w:sz w:val="20"/>
              </w:rPr>
              <w:t>13</w:t>
            </w:r>
          </w:p>
        </w:tc>
        <w:tc>
          <w:tcPr>
            <w:tcW w:w="1584" w:type="dxa"/>
            <w:shd w:val="clear" w:color="auto" w:fill="F4F9FC"/>
            <w:tcMar>
              <w:top w:w="80" w:type="dxa"/>
              <w:left w:w="80" w:type="dxa"/>
              <w:bottom w:w="80" w:type="dxa"/>
              <w:right w:w="80" w:type="dxa"/>
            </w:tcMar>
            <w:vAlign w:val="center"/>
          </w:tcPr>
          <w:p w14:paraId="2550BE95" w14:textId="77777777" w:rsidR="00CC5F5C" w:rsidRDefault="00000000">
            <w:pPr>
              <w:jc w:val="center"/>
            </w:pPr>
            <w:r>
              <w:rPr>
                <w:color w:val="263746"/>
                <w:sz w:val="20"/>
              </w:rPr>
              <w:t>14.9</w:t>
            </w:r>
          </w:p>
        </w:tc>
      </w:tr>
      <w:tr w:rsidR="00CC5F5C" w14:paraId="576D37FE" w14:textId="77777777">
        <w:trPr>
          <w:cantSplit/>
          <w:jc w:val="center"/>
        </w:trPr>
        <w:tc>
          <w:tcPr>
            <w:tcW w:w="1944" w:type="dxa"/>
            <w:shd w:val="clear" w:color="auto" w:fill="FFFFFF"/>
            <w:tcMar>
              <w:top w:w="80" w:type="dxa"/>
              <w:left w:w="80" w:type="dxa"/>
              <w:bottom w:w="80" w:type="dxa"/>
              <w:right w:w="80" w:type="dxa"/>
            </w:tcMar>
            <w:vAlign w:val="center"/>
          </w:tcPr>
          <w:p w14:paraId="57DFDEF5" w14:textId="77777777" w:rsidR="00CC5F5C" w:rsidRDefault="00000000">
            <w:r>
              <w:rPr>
                <w:color w:val="263746"/>
                <w:sz w:val="20"/>
              </w:rPr>
              <w:t>Education</w:t>
            </w:r>
          </w:p>
        </w:tc>
        <w:tc>
          <w:tcPr>
            <w:tcW w:w="3816" w:type="dxa"/>
            <w:shd w:val="clear" w:color="auto" w:fill="FFFFFF"/>
            <w:tcMar>
              <w:top w:w="80" w:type="dxa"/>
              <w:left w:w="80" w:type="dxa"/>
              <w:bottom w:w="80" w:type="dxa"/>
              <w:right w:w="80" w:type="dxa"/>
            </w:tcMar>
            <w:vAlign w:val="center"/>
          </w:tcPr>
          <w:p w14:paraId="4279466E" w14:textId="77777777" w:rsidR="00CC5F5C" w:rsidRDefault="00000000">
            <w:r>
              <w:rPr>
                <w:color w:val="263746"/>
                <w:sz w:val="20"/>
              </w:rPr>
              <w:t>Diploma</w:t>
            </w:r>
          </w:p>
        </w:tc>
        <w:tc>
          <w:tcPr>
            <w:tcW w:w="1584" w:type="dxa"/>
            <w:shd w:val="clear" w:color="auto" w:fill="FFFFFF"/>
            <w:tcMar>
              <w:top w:w="80" w:type="dxa"/>
              <w:left w:w="80" w:type="dxa"/>
              <w:bottom w:w="80" w:type="dxa"/>
              <w:right w:w="80" w:type="dxa"/>
            </w:tcMar>
            <w:vAlign w:val="center"/>
          </w:tcPr>
          <w:p w14:paraId="418FB33E" w14:textId="77777777" w:rsidR="00CC5F5C" w:rsidRDefault="00000000">
            <w:pPr>
              <w:jc w:val="center"/>
            </w:pPr>
            <w:r>
              <w:rPr>
                <w:color w:val="263746"/>
                <w:sz w:val="20"/>
              </w:rPr>
              <w:t>17</w:t>
            </w:r>
          </w:p>
        </w:tc>
        <w:tc>
          <w:tcPr>
            <w:tcW w:w="1584" w:type="dxa"/>
            <w:shd w:val="clear" w:color="auto" w:fill="FFFFFF"/>
            <w:tcMar>
              <w:top w:w="80" w:type="dxa"/>
              <w:left w:w="80" w:type="dxa"/>
              <w:bottom w:w="80" w:type="dxa"/>
              <w:right w:w="80" w:type="dxa"/>
            </w:tcMar>
            <w:vAlign w:val="center"/>
          </w:tcPr>
          <w:p w14:paraId="40DC1DBA" w14:textId="77777777" w:rsidR="00CC5F5C" w:rsidRDefault="00000000">
            <w:pPr>
              <w:jc w:val="center"/>
            </w:pPr>
            <w:r>
              <w:rPr>
                <w:color w:val="263746"/>
                <w:sz w:val="20"/>
              </w:rPr>
              <w:t>19.5</w:t>
            </w:r>
          </w:p>
        </w:tc>
      </w:tr>
      <w:tr w:rsidR="00CC5F5C" w14:paraId="071F3838" w14:textId="77777777">
        <w:trPr>
          <w:cantSplit/>
          <w:jc w:val="center"/>
        </w:trPr>
        <w:tc>
          <w:tcPr>
            <w:tcW w:w="1944" w:type="dxa"/>
            <w:shd w:val="clear" w:color="auto" w:fill="F4F9FC"/>
            <w:tcMar>
              <w:top w:w="80" w:type="dxa"/>
              <w:left w:w="80" w:type="dxa"/>
              <w:bottom w:w="80" w:type="dxa"/>
              <w:right w:w="80" w:type="dxa"/>
            </w:tcMar>
            <w:vAlign w:val="center"/>
          </w:tcPr>
          <w:p w14:paraId="1409F9CC" w14:textId="77777777" w:rsidR="00CC5F5C" w:rsidRDefault="00000000">
            <w:r>
              <w:rPr>
                <w:color w:val="263746"/>
                <w:sz w:val="20"/>
              </w:rPr>
              <w:t>Education</w:t>
            </w:r>
          </w:p>
        </w:tc>
        <w:tc>
          <w:tcPr>
            <w:tcW w:w="3816" w:type="dxa"/>
            <w:shd w:val="clear" w:color="auto" w:fill="F4F9FC"/>
            <w:tcMar>
              <w:top w:w="80" w:type="dxa"/>
              <w:left w:w="80" w:type="dxa"/>
              <w:bottom w:w="80" w:type="dxa"/>
              <w:right w:w="80" w:type="dxa"/>
            </w:tcMar>
            <w:vAlign w:val="center"/>
          </w:tcPr>
          <w:p w14:paraId="5DC0B783" w14:textId="77777777" w:rsidR="00CC5F5C" w:rsidRDefault="00000000">
            <w:r>
              <w:rPr>
                <w:color w:val="263746"/>
                <w:sz w:val="20"/>
              </w:rPr>
              <w:t>Bachelor's Degree</w:t>
            </w:r>
          </w:p>
        </w:tc>
        <w:tc>
          <w:tcPr>
            <w:tcW w:w="1584" w:type="dxa"/>
            <w:shd w:val="clear" w:color="auto" w:fill="F4F9FC"/>
            <w:tcMar>
              <w:top w:w="80" w:type="dxa"/>
              <w:left w:w="80" w:type="dxa"/>
              <w:bottom w:w="80" w:type="dxa"/>
              <w:right w:w="80" w:type="dxa"/>
            </w:tcMar>
            <w:vAlign w:val="center"/>
          </w:tcPr>
          <w:p w14:paraId="454D0377" w14:textId="77777777" w:rsidR="00CC5F5C" w:rsidRDefault="00000000">
            <w:pPr>
              <w:jc w:val="center"/>
            </w:pPr>
            <w:r>
              <w:rPr>
                <w:color w:val="263746"/>
                <w:sz w:val="20"/>
              </w:rPr>
              <w:t>45</w:t>
            </w:r>
          </w:p>
        </w:tc>
        <w:tc>
          <w:tcPr>
            <w:tcW w:w="1584" w:type="dxa"/>
            <w:shd w:val="clear" w:color="auto" w:fill="F4F9FC"/>
            <w:tcMar>
              <w:top w:w="80" w:type="dxa"/>
              <w:left w:w="80" w:type="dxa"/>
              <w:bottom w:w="80" w:type="dxa"/>
              <w:right w:w="80" w:type="dxa"/>
            </w:tcMar>
            <w:vAlign w:val="center"/>
          </w:tcPr>
          <w:p w14:paraId="368AD522" w14:textId="77777777" w:rsidR="00CC5F5C" w:rsidRDefault="00000000">
            <w:pPr>
              <w:jc w:val="center"/>
            </w:pPr>
            <w:r>
              <w:rPr>
                <w:color w:val="263746"/>
                <w:sz w:val="20"/>
              </w:rPr>
              <w:t>51.7</w:t>
            </w:r>
          </w:p>
        </w:tc>
      </w:tr>
      <w:tr w:rsidR="00CC5F5C" w14:paraId="22F3EA8E" w14:textId="77777777">
        <w:trPr>
          <w:cantSplit/>
          <w:jc w:val="center"/>
        </w:trPr>
        <w:tc>
          <w:tcPr>
            <w:tcW w:w="1944" w:type="dxa"/>
            <w:shd w:val="clear" w:color="auto" w:fill="FFFFFF"/>
            <w:tcMar>
              <w:top w:w="80" w:type="dxa"/>
              <w:left w:w="80" w:type="dxa"/>
              <w:bottom w:w="80" w:type="dxa"/>
              <w:right w:w="80" w:type="dxa"/>
            </w:tcMar>
            <w:vAlign w:val="center"/>
          </w:tcPr>
          <w:p w14:paraId="53BC7F07" w14:textId="77777777" w:rsidR="00CC5F5C" w:rsidRDefault="00000000">
            <w:r>
              <w:rPr>
                <w:color w:val="263746"/>
                <w:sz w:val="20"/>
              </w:rPr>
              <w:t>Education</w:t>
            </w:r>
          </w:p>
        </w:tc>
        <w:tc>
          <w:tcPr>
            <w:tcW w:w="3816" w:type="dxa"/>
            <w:shd w:val="clear" w:color="auto" w:fill="FFFFFF"/>
            <w:tcMar>
              <w:top w:w="80" w:type="dxa"/>
              <w:left w:w="80" w:type="dxa"/>
              <w:bottom w:w="80" w:type="dxa"/>
              <w:right w:w="80" w:type="dxa"/>
            </w:tcMar>
            <w:vAlign w:val="center"/>
          </w:tcPr>
          <w:p w14:paraId="016222B6" w14:textId="77777777" w:rsidR="00CC5F5C" w:rsidRDefault="00000000">
            <w:r>
              <w:rPr>
                <w:color w:val="263746"/>
                <w:sz w:val="20"/>
              </w:rPr>
              <w:t>Master's Degree</w:t>
            </w:r>
          </w:p>
        </w:tc>
        <w:tc>
          <w:tcPr>
            <w:tcW w:w="1584" w:type="dxa"/>
            <w:shd w:val="clear" w:color="auto" w:fill="FFFFFF"/>
            <w:tcMar>
              <w:top w:w="80" w:type="dxa"/>
              <w:left w:w="80" w:type="dxa"/>
              <w:bottom w:w="80" w:type="dxa"/>
              <w:right w:w="80" w:type="dxa"/>
            </w:tcMar>
            <w:vAlign w:val="center"/>
          </w:tcPr>
          <w:p w14:paraId="2CDA5A90" w14:textId="77777777" w:rsidR="00CC5F5C" w:rsidRDefault="00000000">
            <w:pPr>
              <w:jc w:val="center"/>
            </w:pPr>
            <w:r>
              <w:rPr>
                <w:color w:val="263746"/>
                <w:sz w:val="20"/>
              </w:rPr>
              <w:t>24</w:t>
            </w:r>
          </w:p>
        </w:tc>
        <w:tc>
          <w:tcPr>
            <w:tcW w:w="1584" w:type="dxa"/>
            <w:shd w:val="clear" w:color="auto" w:fill="FFFFFF"/>
            <w:tcMar>
              <w:top w:w="80" w:type="dxa"/>
              <w:left w:w="80" w:type="dxa"/>
              <w:bottom w:w="80" w:type="dxa"/>
              <w:right w:w="80" w:type="dxa"/>
            </w:tcMar>
            <w:vAlign w:val="center"/>
          </w:tcPr>
          <w:p w14:paraId="4FD113DD" w14:textId="77777777" w:rsidR="00CC5F5C" w:rsidRDefault="00000000">
            <w:pPr>
              <w:jc w:val="center"/>
            </w:pPr>
            <w:r>
              <w:rPr>
                <w:color w:val="263746"/>
                <w:sz w:val="20"/>
              </w:rPr>
              <w:t>27.6</w:t>
            </w:r>
          </w:p>
        </w:tc>
      </w:tr>
      <w:tr w:rsidR="00CC5F5C" w14:paraId="39C9ED7A" w14:textId="77777777">
        <w:trPr>
          <w:cantSplit/>
          <w:jc w:val="center"/>
        </w:trPr>
        <w:tc>
          <w:tcPr>
            <w:tcW w:w="1944" w:type="dxa"/>
            <w:shd w:val="clear" w:color="auto" w:fill="F4F9FC"/>
            <w:tcMar>
              <w:top w:w="80" w:type="dxa"/>
              <w:left w:w="80" w:type="dxa"/>
              <w:bottom w:w="80" w:type="dxa"/>
              <w:right w:w="80" w:type="dxa"/>
            </w:tcMar>
            <w:vAlign w:val="center"/>
          </w:tcPr>
          <w:p w14:paraId="0279FC8B" w14:textId="77777777" w:rsidR="00CC5F5C" w:rsidRDefault="00000000">
            <w:r>
              <w:rPr>
                <w:color w:val="263746"/>
                <w:sz w:val="20"/>
              </w:rPr>
              <w:t>Education</w:t>
            </w:r>
          </w:p>
        </w:tc>
        <w:tc>
          <w:tcPr>
            <w:tcW w:w="3816" w:type="dxa"/>
            <w:shd w:val="clear" w:color="auto" w:fill="F4F9FC"/>
            <w:tcMar>
              <w:top w:w="80" w:type="dxa"/>
              <w:left w:w="80" w:type="dxa"/>
              <w:bottom w:w="80" w:type="dxa"/>
              <w:right w:w="80" w:type="dxa"/>
            </w:tcMar>
            <w:vAlign w:val="center"/>
          </w:tcPr>
          <w:p w14:paraId="1CDA0164" w14:textId="77777777" w:rsidR="00CC5F5C" w:rsidRDefault="00000000">
            <w:r>
              <w:rPr>
                <w:color w:val="263746"/>
                <w:sz w:val="20"/>
              </w:rPr>
              <w:t>Other</w:t>
            </w:r>
          </w:p>
        </w:tc>
        <w:tc>
          <w:tcPr>
            <w:tcW w:w="1584" w:type="dxa"/>
            <w:shd w:val="clear" w:color="auto" w:fill="F4F9FC"/>
            <w:tcMar>
              <w:top w:w="80" w:type="dxa"/>
              <w:left w:w="80" w:type="dxa"/>
              <w:bottom w:w="80" w:type="dxa"/>
              <w:right w:w="80" w:type="dxa"/>
            </w:tcMar>
            <w:vAlign w:val="center"/>
          </w:tcPr>
          <w:p w14:paraId="72742934" w14:textId="77777777" w:rsidR="00CC5F5C" w:rsidRDefault="00000000">
            <w:pPr>
              <w:jc w:val="center"/>
            </w:pPr>
            <w:r>
              <w:rPr>
                <w:color w:val="263746"/>
                <w:sz w:val="20"/>
              </w:rPr>
              <w:t>1</w:t>
            </w:r>
          </w:p>
        </w:tc>
        <w:tc>
          <w:tcPr>
            <w:tcW w:w="1584" w:type="dxa"/>
            <w:shd w:val="clear" w:color="auto" w:fill="F4F9FC"/>
            <w:tcMar>
              <w:top w:w="80" w:type="dxa"/>
              <w:left w:w="80" w:type="dxa"/>
              <w:bottom w:w="80" w:type="dxa"/>
              <w:right w:w="80" w:type="dxa"/>
            </w:tcMar>
            <w:vAlign w:val="center"/>
          </w:tcPr>
          <w:p w14:paraId="6D5D927E" w14:textId="77777777" w:rsidR="00CC5F5C" w:rsidRDefault="00000000">
            <w:pPr>
              <w:jc w:val="center"/>
            </w:pPr>
            <w:r>
              <w:rPr>
                <w:color w:val="263746"/>
                <w:sz w:val="20"/>
              </w:rPr>
              <w:t>1.1</w:t>
            </w:r>
          </w:p>
        </w:tc>
      </w:tr>
      <w:tr w:rsidR="00CC5F5C" w14:paraId="332114F3" w14:textId="77777777">
        <w:trPr>
          <w:cantSplit/>
          <w:jc w:val="center"/>
        </w:trPr>
        <w:tc>
          <w:tcPr>
            <w:tcW w:w="1944" w:type="dxa"/>
            <w:shd w:val="clear" w:color="auto" w:fill="FFFFFF"/>
            <w:tcMar>
              <w:top w:w="80" w:type="dxa"/>
              <w:left w:w="80" w:type="dxa"/>
              <w:bottom w:w="80" w:type="dxa"/>
              <w:right w:w="80" w:type="dxa"/>
            </w:tcMar>
            <w:vAlign w:val="center"/>
          </w:tcPr>
          <w:p w14:paraId="12A824FC" w14:textId="77777777" w:rsidR="00CC5F5C" w:rsidRDefault="00000000">
            <w:r>
              <w:rPr>
                <w:color w:val="263746"/>
                <w:sz w:val="20"/>
              </w:rPr>
              <w:t>Job Position</w:t>
            </w:r>
          </w:p>
        </w:tc>
        <w:tc>
          <w:tcPr>
            <w:tcW w:w="3816" w:type="dxa"/>
            <w:shd w:val="clear" w:color="auto" w:fill="FFFFFF"/>
            <w:tcMar>
              <w:top w:w="80" w:type="dxa"/>
              <w:left w:w="80" w:type="dxa"/>
              <w:bottom w:w="80" w:type="dxa"/>
              <w:right w:w="80" w:type="dxa"/>
            </w:tcMar>
            <w:vAlign w:val="center"/>
          </w:tcPr>
          <w:p w14:paraId="579F8BD9" w14:textId="77777777" w:rsidR="00CC5F5C" w:rsidRDefault="00000000">
            <w:r>
              <w:rPr>
                <w:color w:val="263746"/>
                <w:sz w:val="20"/>
              </w:rPr>
              <w:t>Supply Chain Executive</w:t>
            </w:r>
          </w:p>
        </w:tc>
        <w:tc>
          <w:tcPr>
            <w:tcW w:w="1584" w:type="dxa"/>
            <w:shd w:val="clear" w:color="auto" w:fill="FFFFFF"/>
            <w:tcMar>
              <w:top w:w="80" w:type="dxa"/>
              <w:left w:w="80" w:type="dxa"/>
              <w:bottom w:w="80" w:type="dxa"/>
              <w:right w:w="80" w:type="dxa"/>
            </w:tcMar>
            <w:vAlign w:val="center"/>
          </w:tcPr>
          <w:p w14:paraId="1EC4D56E" w14:textId="77777777" w:rsidR="00CC5F5C" w:rsidRDefault="00000000">
            <w:pPr>
              <w:jc w:val="center"/>
            </w:pPr>
            <w:r>
              <w:rPr>
                <w:color w:val="263746"/>
                <w:sz w:val="20"/>
              </w:rPr>
              <w:t>22</w:t>
            </w:r>
          </w:p>
        </w:tc>
        <w:tc>
          <w:tcPr>
            <w:tcW w:w="1584" w:type="dxa"/>
            <w:shd w:val="clear" w:color="auto" w:fill="FFFFFF"/>
            <w:tcMar>
              <w:top w:w="80" w:type="dxa"/>
              <w:left w:w="80" w:type="dxa"/>
              <w:bottom w:w="80" w:type="dxa"/>
              <w:right w:w="80" w:type="dxa"/>
            </w:tcMar>
            <w:vAlign w:val="center"/>
          </w:tcPr>
          <w:p w14:paraId="003CAF63" w14:textId="77777777" w:rsidR="00CC5F5C" w:rsidRDefault="00000000">
            <w:pPr>
              <w:jc w:val="center"/>
            </w:pPr>
            <w:r>
              <w:rPr>
                <w:color w:val="263746"/>
                <w:sz w:val="20"/>
              </w:rPr>
              <w:t>25.3</w:t>
            </w:r>
          </w:p>
        </w:tc>
      </w:tr>
      <w:tr w:rsidR="00CC5F5C" w14:paraId="3AFE49E8" w14:textId="77777777">
        <w:trPr>
          <w:cantSplit/>
          <w:jc w:val="center"/>
        </w:trPr>
        <w:tc>
          <w:tcPr>
            <w:tcW w:w="1944" w:type="dxa"/>
            <w:shd w:val="clear" w:color="auto" w:fill="F4F9FC"/>
            <w:tcMar>
              <w:top w:w="80" w:type="dxa"/>
              <w:left w:w="80" w:type="dxa"/>
              <w:bottom w:w="80" w:type="dxa"/>
              <w:right w:w="80" w:type="dxa"/>
            </w:tcMar>
            <w:vAlign w:val="center"/>
          </w:tcPr>
          <w:p w14:paraId="172D79A9" w14:textId="77777777" w:rsidR="00CC5F5C" w:rsidRDefault="00000000">
            <w:r>
              <w:rPr>
                <w:color w:val="263746"/>
                <w:sz w:val="20"/>
              </w:rPr>
              <w:t>Job Position</w:t>
            </w:r>
          </w:p>
        </w:tc>
        <w:tc>
          <w:tcPr>
            <w:tcW w:w="3816" w:type="dxa"/>
            <w:shd w:val="clear" w:color="auto" w:fill="F4F9FC"/>
            <w:tcMar>
              <w:top w:w="80" w:type="dxa"/>
              <w:left w:w="80" w:type="dxa"/>
              <w:bottom w:w="80" w:type="dxa"/>
              <w:right w:w="80" w:type="dxa"/>
            </w:tcMar>
            <w:vAlign w:val="center"/>
          </w:tcPr>
          <w:p w14:paraId="46A0FFEB" w14:textId="77777777" w:rsidR="00CC5F5C" w:rsidRDefault="00000000">
            <w:r>
              <w:rPr>
                <w:color w:val="263746"/>
                <w:sz w:val="20"/>
              </w:rPr>
              <w:t>Procurement Officer</w:t>
            </w:r>
          </w:p>
        </w:tc>
        <w:tc>
          <w:tcPr>
            <w:tcW w:w="1584" w:type="dxa"/>
            <w:shd w:val="clear" w:color="auto" w:fill="F4F9FC"/>
            <w:tcMar>
              <w:top w:w="80" w:type="dxa"/>
              <w:left w:w="80" w:type="dxa"/>
              <w:bottom w:w="80" w:type="dxa"/>
              <w:right w:w="80" w:type="dxa"/>
            </w:tcMar>
            <w:vAlign w:val="center"/>
          </w:tcPr>
          <w:p w14:paraId="2986A4B4" w14:textId="77777777" w:rsidR="00CC5F5C" w:rsidRDefault="00000000">
            <w:pPr>
              <w:jc w:val="center"/>
            </w:pPr>
            <w:r>
              <w:rPr>
                <w:color w:val="263746"/>
                <w:sz w:val="20"/>
              </w:rPr>
              <w:t>15</w:t>
            </w:r>
          </w:p>
        </w:tc>
        <w:tc>
          <w:tcPr>
            <w:tcW w:w="1584" w:type="dxa"/>
            <w:shd w:val="clear" w:color="auto" w:fill="F4F9FC"/>
            <w:tcMar>
              <w:top w:w="80" w:type="dxa"/>
              <w:left w:w="80" w:type="dxa"/>
              <w:bottom w:w="80" w:type="dxa"/>
              <w:right w:w="80" w:type="dxa"/>
            </w:tcMar>
            <w:vAlign w:val="center"/>
          </w:tcPr>
          <w:p w14:paraId="2D694810" w14:textId="77777777" w:rsidR="00CC5F5C" w:rsidRDefault="00000000">
            <w:pPr>
              <w:jc w:val="center"/>
            </w:pPr>
            <w:r>
              <w:rPr>
                <w:color w:val="263746"/>
                <w:sz w:val="20"/>
              </w:rPr>
              <w:t>17.2</w:t>
            </w:r>
          </w:p>
        </w:tc>
      </w:tr>
      <w:tr w:rsidR="00CC5F5C" w14:paraId="62ECCCC0" w14:textId="77777777">
        <w:trPr>
          <w:cantSplit/>
          <w:jc w:val="center"/>
        </w:trPr>
        <w:tc>
          <w:tcPr>
            <w:tcW w:w="1944" w:type="dxa"/>
            <w:shd w:val="clear" w:color="auto" w:fill="FFFFFF"/>
            <w:tcMar>
              <w:top w:w="80" w:type="dxa"/>
              <w:left w:w="80" w:type="dxa"/>
              <w:bottom w:w="80" w:type="dxa"/>
              <w:right w:w="80" w:type="dxa"/>
            </w:tcMar>
            <w:vAlign w:val="center"/>
          </w:tcPr>
          <w:p w14:paraId="486616AF" w14:textId="77777777" w:rsidR="00CC5F5C" w:rsidRDefault="00000000">
            <w:r>
              <w:rPr>
                <w:color w:val="263746"/>
                <w:sz w:val="20"/>
              </w:rPr>
              <w:t>Job Position</w:t>
            </w:r>
          </w:p>
        </w:tc>
        <w:tc>
          <w:tcPr>
            <w:tcW w:w="3816" w:type="dxa"/>
            <w:shd w:val="clear" w:color="auto" w:fill="FFFFFF"/>
            <w:tcMar>
              <w:top w:w="80" w:type="dxa"/>
              <w:left w:w="80" w:type="dxa"/>
              <w:bottom w:w="80" w:type="dxa"/>
              <w:right w:w="80" w:type="dxa"/>
            </w:tcMar>
            <w:vAlign w:val="center"/>
          </w:tcPr>
          <w:p w14:paraId="0F810368" w14:textId="77777777" w:rsidR="00CC5F5C" w:rsidRDefault="00000000">
            <w:r>
              <w:rPr>
                <w:color w:val="263746"/>
                <w:sz w:val="20"/>
              </w:rPr>
              <w:t>Logistics Executive</w:t>
            </w:r>
          </w:p>
        </w:tc>
        <w:tc>
          <w:tcPr>
            <w:tcW w:w="1584" w:type="dxa"/>
            <w:shd w:val="clear" w:color="auto" w:fill="FFFFFF"/>
            <w:tcMar>
              <w:top w:w="80" w:type="dxa"/>
              <w:left w:w="80" w:type="dxa"/>
              <w:bottom w:w="80" w:type="dxa"/>
              <w:right w:w="80" w:type="dxa"/>
            </w:tcMar>
            <w:vAlign w:val="center"/>
          </w:tcPr>
          <w:p w14:paraId="636C595D" w14:textId="77777777" w:rsidR="00CC5F5C" w:rsidRDefault="00000000">
            <w:pPr>
              <w:jc w:val="center"/>
            </w:pPr>
            <w:r>
              <w:rPr>
                <w:color w:val="263746"/>
                <w:sz w:val="20"/>
              </w:rPr>
              <w:t>6</w:t>
            </w:r>
          </w:p>
        </w:tc>
        <w:tc>
          <w:tcPr>
            <w:tcW w:w="1584" w:type="dxa"/>
            <w:shd w:val="clear" w:color="auto" w:fill="FFFFFF"/>
            <w:tcMar>
              <w:top w:w="80" w:type="dxa"/>
              <w:left w:w="80" w:type="dxa"/>
              <w:bottom w:w="80" w:type="dxa"/>
              <w:right w:w="80" w:type="dxa"/>
            </w:tcMar>
            <w:vAlign w:val="center"/>
          </w:tcPr>
          <w:p w14:paraId="4EAD218C" w14:textId="77777777" w:rsidR="00CC5F5C" w:rsidRDefault="00000000">
            <w:pPr>
              <w:jc w:val="center"/>
            </w:pPr>
            <w:r>
              <w:rPr>
                <w:color w:val="263746"/>
                <w:sz w:val="20"/>
              </w:rPr>
              <w:t>6.9</w:t>
            </w:r>
          </w:p>
        </w:tc>
      </w:tr>
      <w:tr w:rsidR="00CC5F5C" w14:paraId="2CE64BE5" w14:textId="77777777">
        <w:trPr>
          <w:cantSplit/>
          <w:jc w:val="center"/>
        </w:trPr>
        <w:tc>
          <w:tcPr>
            <w:tcW w:w="1944" w:type="dxa"/>
            <w:shd w:val="clear" w:color="auto" w:fill="F4F9FC"/>
            <w:tcMar>
              <w:top w:w="80" w:type="dxa"/>
              <w:left w:w="80" w:type="dxa"/>
              <w:bottom w:w="80" w:type="dxa"/>
              <w:right w:w="80" w:type="dxa"/>
            </w:tcMar>
            <w:vAlign w:val="center"/>
          </w:tcPr>
          <w:p w14:paraId="3177DA3C" w14:textId="77777777" w:rsidR="00CC5F5C" w:rsidRDefault="00000000">
            <w:r>
              <w:rPr>
                <w:color w:val="263746"/>
                <w:sz w:val="20"/>
              </w:rPr>
              <w:t>Job Position</w:t>
            </w:r>
          </w:p>
        </w:tc>
        <w:tc>
          <w:tcPr>
            <w:tcW w:w="3816" w:type="dxa"/>
            <w:shd w:val="clear" w:color="auto" w:fill="F4F9FC"/>
            <w:tcMar>
              <w:top w:w="80" w:type="dxa"/>
              <w:left w:w="80" w:type="dxa"/>
              <w:bottom w:w="80" w:type="dxa"/>
              <w:right w:w="80" w:type="dxa"/>
            </w:tcMar>
            <w:vAlign w:val="center"/>
          </w:tcPr>
          <w:p w14:paraId="5DFC0CA2" w14:textId="77777777" w:rsidR="00CC5F5C" w:rsidRDefault="00000000">
            <w:r>
              <w:rPr>
                <w:color w:val="263746"/>
                <w:sz w:val="20"/>
              </w:rPr>
              <w:t>Warehouse Officer</w:t>
            </w:r>
          </w:p>
        </w:tc>
        <w:tc>
          <w:tcPr>
            <w:tcW w:w="1584" w:type="dxa"/>
            <w:shd w:val="clear" w:color="auto" w:fill="F4F9FC"/>
            <w:tcMar>
              <w:top w:w="80" w:type="dxa"/>
              <w:left w:w="80" w:type="dxa"/>
              <w:bottom w:w="80" w:type="dxa"/>
              <w:right w:w="80" w:type="dxa"/>
            </w:tcMar>
            <w:vAlign w:val="center"/>
          </w:tcPr>
          <w:p w14:paraId="297D7EB7" w14:textId="77777777" w:rsidR="00CC5F5C" w:rsidRDefault="00000000">
            <w:pPr>
              <w:jc w:val="center"/>
            </w:pPr>
            <w:r>
              <w:rPr>
                <w:color w:val="263746"/>
                <w:sz w:val="20"/>
              </w:rPr>
              <w:t>13</w:t>
            </w:r>
          </w:p>
        </w:tc>
        <w:tc>
          <w:tcPr>
            <w:tcW w:w="1584" w:type="dxa"/>
            <w:shd w:val="clear" w:color="auto" w:fill="F4F9FC"/>
            <w:tcMar>
              <w:top w:w="80" w:type="dxa"/>
              <w:left w:w="80" w:type="dxa"/>
              <w:bottom w:w="80" w:type="dxa"/>
              <w:right w:w="80" w:type="dxa"/>
            </w:tcMar>
            <w:vAlign w:val="center"/>
          </w:tcPr>
          <w:p w14:paraId="4E73007B" w14:textId="77777777" w:rsidR="00CC5F5C" w:rsidRDefault="00000000">
            <w:pPr>
              <w:jc w:val="center"/>
            </w:pPr>
            <w:r>
              <w:rPr>
                <w:color w:val="263746"/>
                <w:sz w:val="20"/>
              </w:rPr>
              <w:t>14.9</w:t>
            </w:r>
          </w:p>
        </w:tc>
      </w:tr>
      <w:tr w:rsidR="00CC5F5C" w14:paraId="16DD43DA" w14:textId="77777777">
        <w:trPr>
          <w:cantSplit/>
          <w:jc w:val="center"/>
        </w:trPr>
        <w:tc>
          <w:tcPr>
            <w:tcW w:w="1944" w:type="dxa"/>
            <w:shd w:val="clear" w:color="auto" w:fill="FFFFFF"/>
            <w:tcMar>
              <w:top w:w="80" w:type="dxa"/>
              <w:left w:w="80" w:type="dxa"/>
              <w:bottom w:w="80" w:type="dxa"/>
              <w:right w:w="80" w:type="dxa"/>
            </w:tcMar>
            <w:vAlign w:val="center"/>
          </w:tcPr>
          <w:p w14:paraId="19FA6889" w14:textId="77777777" w:rsidR="00CC5F5C" w:rsidRDefault="00000000">
            <w:r>
              <w:rPr>
                <w:color w:val="263746"/>
                <w:sz w:val="20"/>
              </w:rPr>
              <w:t>Job Position</w:t>
            </w:r>
          </w:p>
        </w:tc>
        <w:tc>
          <w:tcPr>
            <w:tcW w:w="3816" w:type="dxa"/>
            <w:shd w:val="clear" w:color="auto" w:fill="FFFFFF"/>
            <w:tcMar>
              <w:top w:w="80" w:type="dxa"/>
              <w:left w:w="80" w:type="dxa"/>
              <w:bottom w:w="80" w:type="dxa"/>
              <w:right w:w="80" w:type="dxa"/>
            </w:tcMar>
            <w:vAlign w:val="center"/>
          </w:tcPr>
          <w:p w14:paraId="3689092A" w14:textId="77777777" w:rsidR="00CC5F5C" w:rsidRDefault="00000000">
            <w:r>
              <w:rPr>
                <w:color w:val="263746"/>
                <w:sz w:val="20"/>
              </w:rPr>
              <w:t>Production Manager</w:t>
            </w:r>
          </w:p>
        </w:tc>
        <w:tc>
          <w:tcPr>
            <w:tcW w:w="1584" w:type="dxa"/>
            <w:shd w:val="clear" w:color="auto" w:fill="FFFFFF"/>
            <w:tcMar>
              <w:top w:w="80" w:type="dxa"/>
              <w:left w:w="80" w:type="dxa"/>
              <w:bottom w:w="80" w:type="dxa"/>
              <w:right w:w="80" w:type="dxa"/>
            </w:tcMar>
            <w:vAlign w:val="center"/>
          </w:tcPr>
          <w:p w14:paraId="42316F58" w14:textId="77777777" w:rsidR="00CC5F5C" w:rsidRDefault="00000000">
            <w:pPr>
              <w:jc w:val="center"/>
            </w:pPr>
            <w:r>
              <w:rPr>
                <w:color w:val="263746"/>
                <w:sz w:val="20"/>
              </w:rPr>
              <w:t>13</w:t>
            </w:r>
          </w:p>
        </w:tc>
        <w:tc>
          <w:tcPr>
            <w:tcW w:w="1584" w:type="dxa"/>
            <w:shd w:val="clear" w:color="auto" w:fill="FFFFFF"/>
            <w:tcMar>
              <w:top w:w="80" w:type="dxa"/>
              <w:left w:w="80" w:type="dxa"/>
              <w:bottom w:w="80" w:type="dxa"/>
              <w:right w:w="80" w:type="dxa"/>
            </w:tcMar>
            <w:vAlign w:val="center"/>
          </w:tcPr>
          <w:p w14:paraId="7D8949B3" w14:textId="77777777" w:rsidR="00CC5F5C" w:rsidRDefault="00000000">
            <w:pPr>
              <w:jc w:val="center"/>
            </w:pPr>
            <w:r>
              <w:rPr>
                <w:color w:val="263746"/>
                <w:sz w:val="20"/>
              </w:rPr>
              <w:t>14.9</w:t>
            </w:r>
          </w:p>
        </w:tc>
      </w:tr>
      <w:tr w:rsidR="00CC5F5C" w14:paraId="2225B872" w14:textId="77777777">
        <w:trPr>
          <w:cantSplit/>
          <w:jc w:val="center"/>
        </w:trPr>
        <w:tc>
          <w:tcPr>
            <w:tcW w:w="1944" w:type="dxa"/>
            <w:shd w:val="clear" w:color="auto" w:fill="F4F9FC"/>
            <w:tcMar>
              <w:top w:w="80" w:type="dxa"/>
              <w:left w:w="80" w:type="dxa"/>
              <w:bottom w:w="80" w:type="dxa"/>
              <w:right w:w="80" w:type="dxa"/>
            </w:tcMar>
            <w:vAlign w:val="center"/>
          </w:tcPr>
          <w:p w14:paraId="4180C45B" w14:textId="77777777" w:rsidR="00CC5F5C" w:rsidRDefault="00000000">
            <w:r>
              <w:rPr>
                <w:color w:val="263746"/>
                <w:sz w:val="20"/>
              </w:rPr>
              <w:t>Job Position</w:t>
            </w:r>
          </w:p>
        </w:tc>
        <w:tc>
          <w:tcPr>
            <w:tcW w:w="3816" w:type="dxa"/>
            <w:shd w:val="clear" w:color="auto" w:fill="F4F9FC"/>
            <w:tcMar>
              <w:top w:w="80" w:type="dxa"/>
              <w:left w:w="80" w:type="dxa"/>
              <w:bottom w:w="80" w:type="dxa"/>
              <w:right w:w="80" w:type="dxa"/>
            </w:tcMar>
            <w:vAlign w:val="center"/>
          </w:tcPr>
          <w:p w14:paraId="03F9BFD0" w14:textId="77777777" w:rsidR="00CC5F5C" w:rsidRDefault="00000000">
            <w:r>
              <w:rPr>
                <w:color w:val="263746"/>
                <w:sz w:val="20"/>
              </w:rPr>
              <w:t>Supply Chain Manager</w:t>
            </w:r>
          </w:p>
        </w:tc>
        <w:tc>
          <w:tcPr>
            <w:tcW w:w="1584" w:type="dxa"/>
            <w:shd w:val="clear" w:color="auto" w:fill="F4F9FC"/>
            <w:tcMar>
              <w:top w:w="80" w:type="dxa"/>
              <w:left w:w="80" w:type="dxa"/>
              <w:bottom w:w="80" w:type="dxa"/>
              <w:right w:w="80" w:type="dxa"/>
            </w:tcMar>
            <w:vAlign w:val="center"/>
          </w:tcPr>
          <w:p w14:paraId="1F403F7E" w14:textId="77777777" w:rsidR="00CC5F5C" w:rsidRDefault="00000000">
            <w:pPr>
              <w:jc w:val="center"/>
            </w:pPr>
            <w:r>
              <w:rPr>
                <w:color w:val="263746"/>
                <w:sz w:val="20"/>
              </w:rPr>
              <w:t>14</w:t>
            </w:r>
          </w:p>
        </w:tc>
        <w:tc>
          <w:tcPr>
            <w:tcW w:w="1584" w:type="dxa"/>
            <w:shd w:val="clear" w:color="auto" w:fill="F4F9FC"/>
            <w:tcMar>
              <w:top w:w="80" w:type="dxa"/>
              <w:left w:w="80" w:type="dxa"/>
              <w:bottom w:w="80" w:type="dxa"/>
              <w:right w:w="80" w:type="dxa"/>
            </w:tcMar>
            <w:vAlign w:val="center"/>
          </w:tcPr>
          <w:p w14:paraId="7ED08FB3" w14:textId="77777777" w:rsidR="00CC5F5C" w:rsidRDefault="00000000">
            <w:pPr>
              <w:jc w:val="center"/>
            </w:pPr>
            <w:r>
              <w:rPr>
                <w:color w:val="263746"/>
                <w:sz w:val="20"/>
              </w:rPr>
              <w:t>16.1</w:t>
            </w:r>
          </w:p>
        </w:tc>
      </w:tr>
      <w:tr w:rsidR="00CC5F5C" w14:paraId="6C228E35" w14:textId="77777777">
        <w:trPr>
          <w:cantSplit/>
          <w:jc w:val="center"/>
        </w:trPr>
        <w:tc>
          <w:tcPr>
            <w:tcW w:w="1944" w:type="dxa"/>
            <w:shd w:val="clear" w:color="auto" w:fill="FFFFFF"/>
            <w:tcMar>
              <w:top w:w="80" w:type="dxa"/>
              <w:left w:w="80" w:type="dxa"/>
              <w:bottom w:w="80" w:type="dxa"/>
              <w:right w:w="80" w:type="dxa"/>
            </w:tcMar>
            <w:vAlign w:val="center"/>
          </w:tcPr>
          <w:p w14:paraId="1C21AEFB" w14:textId="77777777" w:rsidR="00CC5F5C" w:rsidRDefault="00000000">
            <w:r>
              <w:rPr>
                <w:color w:val="263746"/>
                <w:sz w:val="20"/>
              </w:rPr>
              <w:t>Job Position</w:t>
            </w:r>
          </w:p>
        </w:tc>
        <w:tc>
          <w:tcPr>
            <w:tcW w:w="3816" w:type="dxa"/>
            <w:shd w:val="clear" w:color="auto" w:fill="FFFFFF"/>
            <w:tcMar>
              <w:top w:w="80" w:type="dxa"/>
              <w:left w:w="80" w:type="dxa"/>
              <w:bottom w:w="80" w:type="dxa"/>
              <w:right w:w="80" w:type="dxa"/>
            </w:tcMar>
            <w:vAlign w:val="center"/>
          </w:tcPr>
          <w:p w14:paraId="53428430" w14:textId="77777777" w:rsidR="00CC5F5C" w:rsidRDefault="00000000">
            <w:r>
              <w:rPr>
                <w:color w:val="263746"/>
                <w:sz w:val="20"/>
              </w:rPr>
              <w:t>Other</w:t>
            </w:r>
          </w:p>
        </w:tc>
        <w:tc>
          <w:tcPr>
            <w:tcW w:w="1584" w:type="dxa"/>
            <w:shd w:val="clear" w:color="auto" w:fill="FFFFFF"/>
            <w:tcMar>
              <w:top w:w="80" w:type="dxa"/>
              <w:left w:w="80" w:type="dxa"/>
              <w:bottom w:w="80" w:type="dxa"/>
              <w:right w:w="80" w:type="dxa"/>
            </w:tcMar>
            <w:vAlign w:val="center"/>
          </w:tcPr>
          <w:p w14:paraId="39D5F756" w14:textId="77777777" w:rsidR="00CC5F5C" w:rsidRDefault="00000000">
            <w:pPr>
              <w:jc w:val="center"/>
            </w:pPr>
            <w:r>
              <w:rPr>
                <w:color w:val="263746"/>
                <w:sz w:val="20"/>
              </w:rPr>
              <w:t>4</w:t>
            </w:r>
          </w:p>
        </w:tc>
        <w:tc>
          <w:tcPr>
            <w:tcW w:w="1584" w:type="dxa"/>
            <w:shd w:val="clear" w:color="auto" w:fill="FFFFFF"/>
            <w:tcMar>
              <w:top w:w="80" w:type="dxa"/>
              <w:left w:w="80" w:type="dxa"/>
              <w:bottom w:w="80" w:type="dxa"/>
              <w:right w:w="80" w:type="dxa"/>
            </w:tcMar>
            <w:vAlign w:val="center"/>
          </w:tcPr>
          <w:p w14:paraId="607E662C" w14:textId="77777777" w:rsidR="00CC5F5C" w:rsidRDefault="00000000">
            <w:pPr>
              <w:jc w:val="center"/>
            </w:pPr>
            <w:r>
              <w:rPr>
                <w:color w:val="263746"/>
                <w:sz w:val="20"/>
              </w:rPr>
              <w:t>4.6</w:t>
            </w:r>
          </w:p>
        </w:tc>
      </w:tr>
      <w:tr w:rsidR="00CC5F5C" w14:paraId="16E00DCA" w14:textId="77777777">
        <w:trPr>
          <w:cantSplit/>
          <w:jc w:val="center"/>
        </w:trPr>
        <w:tc>
          <w:tcPr>
            <w:tcW w:w="1944" w:type="dxa"/>
            <w:shd w:val="clear" w:color="auto" w:fill="F4F9FC"/>
            <w:tcMar>
              <w:top w:w="80" w:type="dxa"/>
              <w:left w:w="80" w:type="dxa"/>
              <w:bottom w:w="80" w:type="dxa"/>
              <w:right w:w="80" w:type="dxa"/>
            </w:tcMar>
            <w:vAlign w:val="center"/>
          </w:tcPr>
          <w:p w14:paraId="04B67A7F" w14:textId="77777777" w:rsidR="00CC5F5C" w:rsidRDefault="00000000">
            <w:r>
              <w:rPr>
                <w:color w:val="263746"/>
                <w:sz w:val="20"/>
              </w:rPr>
              <w:t>Experience</w:t>
            </w:r>
          </w:p>
        </w:tc>
        <w:tc>
          <w:tcPr>
            <w:tcW w:w="3816" w:type="dxa"/>
            <w:shd w:val="clear" w:color="auto" w:fill="F4F9FC"/>
            <w:tcMar>
              <w:top w:w="80" w:type="dxa"/>
              <w:left w:w="80" w:type="dxa"/>
              <w:bottom w:w="80" w:type="dxa"/>
              <w:right w:w="80" w:type="dxa"/>
            </w:tcMar>
            <w:vAlign w:val="center"/>
          </w:tcPr>
          <w:p w14:paraId="67861BB2" w14:textId="77777777" w:rsidR="00CC5F5C" w:rsidRDefault="00000000">
            <w:r>
              <w:rPr>
                <w:color w:val="263746"/>
                <w:sz w:val="20"/>
              </w:rPr>
              <w:t>Less than 2 years</w:t>
            </w:r>
          </w:p>
        </w:tc>
        <w:tc>
          <w:tcPr>
            <w:tcW w:w="1584" w:type="dxa"/>
            <w:shd w:val="clear" w:color="auto" w:fill="F4F9FC"/>
            <w:tcMar>
              <w:top w:w="80" w:type="dxa"/>
              <w:left w:w="80" w:type="dxa"/>
              <w:bottom w:w="80" w:type="dxa"/>
              <w:right w:w="80" w:type="dxa"/>
            </w:tcMar>
            <w:vAlign w:val="center"/>
          </w:tcPr>
          <w:p w14:paraId="1EE17965" w14:textId="77777777" w:rsidR="00CC5F5C" w:rsidRDefault="00000000">
            <w:pPr>
              <w:jc w:val="center"/>
            </w:pPr>
            <w:r>
              <w:rPr>
                <w:color w:val="263746"/>
                <w:sz w:val="20"/>
              </w:rPr>
              <w:t>7</w:t>
            </w:r>
          </w:p>
        </w:tc>
        <w:tc>
          <w:tcPr>
            <w:tcW w:w="1584" w:type="dxa"/>
            <w:shd w:val="clear" w:color="auto" w:fill="F4F9FC"/>
            <w:tcMar>
              <w:top w:w="80" w:type="dxa"/>
              <w:left w:w="80" w:type="dxa"/>
              <w:bottom w:w="80" w:type="dxa"/>
              <w:right w:w="80" w:type="dxa"/>
            </w:tcMar>
            <w:vAlign w:val="center"/>
          </w:tcPr>
          <w:p w14:paraId="4AFAE996" w14:textId="77777777" w:rsidR="00CC5F5C" w:rsidRDefault="00000000">
            <w:pPr>
              <w:jc w:val="center"/>
            </w:pPr>
            <w:r>
              <w:rPr>
                <w:color w:val="263746"/>
                <w:sz w:val="20"/>
              </w:rPr>
              <w:t>8.0</w:t>
            </w:r>
          </w:p>
        </w:tc>
      </w:tr>
      <w:tr w:rsidR="00CC5F5C" w14:paraId="47A66E06" w14:textId="77777777">
        <w:trPr>
          <w:cantSplit/>
          <w:jc w:val="center"/>
        </w:trPr>
        <w:tc>
          <w:tcPr>
            <w:tcW w:w="1944" w:type="dxa"/>
            <w:shd w:val="clear" w:color="auto" w:fill="FFFFFF"/>
            <w:tcMar>
              <w:top w:w="80" w:type="dxa"/>
              <w:left w:w="80" w:type="dxa"/>
              <w:bottom w:w="80" w:type="dxa"/>
              <w:right w:w="80" w:type="dxa"/>
            </w:tcMar>
            <w:vAlign w:val="center"/>
          </w:tcPr>
          <w:p w14:paraId="2C7DC03F" w14:textId="77777777" w:rsidR="00CC5F5C" w:rsidRDefault="00000000">
            <w:r>
              <w:rPr>
                <w:color w:val="263746"/>
                <w:sz w:val="20"/>
              </w:rPr>
              <w:t>Experience</w:t>
            </w:r>
          </w:p>
        </w:tc>
        <w:tc>
          <w:tcPr>
            <w:tcW w:w="3816" w:type="dxa"/>
            <w:shd w:val="clear" w:color="auto" w:fill="FFFFFF"/>
            <w:tcMar>
              <w:top w:w="80" w:type="dxa"/>
              <w:left w:w="80" w:type="dxa"/>
              <w:bottom w:w="80" w:type="dxa"/>
              <w:right w:w="80" w:type="dxa"/>
            </w:tcMar>
            <w:vAlign w:val="center"/>
          </w:tcPr>
          <w:p w14:paraId="6F44FDC3" w14:textId="77777777" w:rsidR="00CC5F5C" w:rsidRDefault="00000000">
            <w:r>
              <w:rPr>
                <w:color w:val="263746"/>
                <w:sz w:val="20"/>
              </w:rPr>
              <w:t>2-5 years</w:t>
            </w:r>
          </w:p>
        </w:tc>
        <w:tc>
          <w:tcPr>
            <w:tcW w:w="1584" w:type="dxa"/>
            <w:shd w:val="clear" w:color="auto" w:fill="FFFFFF"/>
            <w:tcMar>
              <w:top w:w="80" w:type="dxa"/>
              <w:left w:w="80" w:type="dxa"/>
              <w:bottom w:w="80" w:type="dxa"/>
              <w:right w:w="80" w:type="dxa"/>
            </w:tcMar>
            <w:vAlign w:val="center"/>
          </w:tcPr>
          <w:p w14:paraId="44C8099E" w14:textId="77777777" w:rsidR="00CC5F5C" w:rsidRDefault="00000000">
            <w:pPr>
              <w:jc w:val="center"/>
            </w:pPr>
            <w:r>
              <w:rPr>
                <w:color w:val="263746"/>
                <w:sz w:val="20"/>
              </w:rPr>
              <w:t>24</w:t>
            </w:r>
          </w:p>
        </w:tc>
        <w:tc>
          <w:tcPr>
            <w:tcW w:w="1584" w:type="dxa"/>
            <w:shd w:val="clear" w:color="auto" w:fill="FFFFFF"/>
            <w:tcMar>
              <w:top w:w="80" w:type="dxa"/>
              <w:left w:w="80" w:type="dxa"/>
              <w:bottom w:w="80" w:type="dxa"/>
              <w:right w:w="80" w:type="dxa"/>
            </w:tcMar>
            <w:vAlign w:val="center"/>
          </w:tcPr>
          <w:p w14:paraId="4925BBE7" w14:textId="77777777" w:rsidR="00CC5F5C" w:rsidRDefault="00000000">
            <w:pPr>
              <w:jc w:val="center"/>
            </w:pPr>
            <w:r>
              <w:rPr>
                <w:color w:val="263746"/>
                <w:sz w:val="20"/>
              </w:rPr>
              <w:t>27.6</w:t>
            </w:r>
          </w:p>
        </w:tc>
      </w:tr>
      <w:tr w:rsidR="00CC5F5C" w14:paraId="6E7AE887" w14:textId="77777777">
        <w:trPr>
          <w:cantSplit/>
          <w:jc w:val="center"/>
        </w:trPr>
        <w:tc>
          <w:tcPr>
            <w:tcW w:w="1944" w:type="dxa"/>
            <w:shd w:val="clear" w:color="auto" w:fill="F4F9FC"/>
            <w:tcMar>
              <w:top w:w="80" w:type="dxa"/>
              <w:left w:w="80" w:type="dxa"/>
              <w:bottom w:w="80" w:type="dxa"/>
              <w:right w:w="80" w:type="dxa"/>
            </w:tcMar>
            <w:vAlign w:val="center"/>
          </w:tcPr>
          <w:p w14:paraId="56D7C59A" w14:textId="77777777" w:rsidR="00CC5F5C" w:rsidRDefault="00000000">
            <w:r>
              <w:rPr>
                <w:color w:val="263746"/>
                <w:sz w:val="20"/>
              </w:rPr>
              <w:t>Experience</w:t>
            </w:r>
          </w:p>
        </w:tc>
        <w:tc>
          <w:tcPr>
            <w:tcW w:w="3816" w:type="dxa"/>
            <w:shd w:val="clear" w:color="auto" w:fill="F4F9FC"/>
            <w:tcMar>
              <w:top w:w="80" w:type="dxa"/>
              <w:left w:w="80" w:type="dxa"/>
              <w:bottom w:w="80" w:type="dxa"/>
              <w:right w:w="80" w:type="dxa"/>
            </w:tcMar>
            <w:vAlign w:val="center"/>
          </w:tcPr>
          <w:p w14:paraId="2EC49497" w14:textId="77777777" w:rsidR="00CC5F5C" w:rsidRDefault="00000000">
            <w:r>
              <w:rPr>
                <w:color w:val="263746"/>
                <w:sz w:val="20"/>
              </w:rPr>
              <w:t>6-10 years</w:t>
            </w:r>
          </w:p>
        </w:tc>
        <w:tc>
          <w:tcPr>
            <w:tcW w:w="1584" w:type="dxa"/>
            <w:shd w:val="clear" w:color="auto" w:fill="F4F9FC"/>
            <w:tcMar>
              <w:top w:w="80" w:type="dxa"/>
              <w:left w:w="80" w:type="dxa"/>
              <w:bottom w:w="80" w:type="dxa"/>
              <w:right w:w="80" w:type="dxa"/>
            </w:tcMar>
            <w:vAlign w:val="center"/>
          </w:tcPr>
          <w:p w14:paraId="4685310F" w14:textId="77777777" w:rsidR="00CC5F5C" w:rsidRDefault="00000000">
            <w:pPr>
              <w:jc w:val="center"/>
            </w:pPr>
            <w:r>
              <w:rPr>
                <w:color w:val="263746"/>
                <w:sz w:val="20"/>
              </w:rPr>
              <w:t>35</w:t>
            </w:r>
          </w:p>
        </w:tc>
        <w:tc>
          <w:tcPr>
            <w:tcW w:w="1584" w:type="dxa"/>
            <w:shd w:val="clear" w:color="auto" w:fill="F4F9FC"/>
            <w:tcMar>
              <w:top w:w="80" w:type="dxa"/>
              <w:left w:w="80" w:type="dxa"/>
              <w:bottom w:w="80" w:type="dxa"/>
              <w:right w:w="80" w:type="dxa"/>
            </w:tcMar>
            <w:vAlign w:val="center"/>
          </w:tcPr>
          <w:p w14:paraId="7EB7DBDF" w14:textId="77777777" w:rsidR="00CC5F5C" w:rsidRDefault="00000000">
            <w:pPr>
              <w:jc w:val="center"/>
            </w:pPr>
            <w:r>
              <w:rPr>
                <w:color w:val="263746"/>
                <w:sz w:val="20"/>
              </w:rPr>
              <w:t>40.2</w:t>
            </w:r>
          </w:p>
        </w:tc>
      </w:tr>
      <w:tr w:rsidR="00CC5F5C" w14:paraId="3748C156" w14:textId="77777777">
        <w:trPr>
          <w:cantSplit/>
          <w:jc w:val="center"/>
        </w:trPr>
        <w:tc>
          <w:tcPr>
            <w:tcW w:w="1944" w:type="dxa"/>
            <w:shd w:val="clear" w:color="auto" w:fill="FFFFFF"/>
            <w:tcMar>
              <w:top w:w="80" w:type="dxa"/>
              <w:left w:w="80" w:type="dxa"/>
              <w:bottom w:w="80" w:type="dxa"/>
              <w:right w:w="80" w:type="dxa"/>
            </w:tcMar>
            <w:vAlign w:val="center"/>
          </w:tcPr>
          <w:p w14:paraId="7C37803F" w14:textId="77777777" w:rsidR="00CC5F5C" w:rsidRDefault="00000000">
            <w:r>
              <w:rPr>
                <w:color w:val="263746"/>
                <w:sz w:val="20"/>
              </w:rPr>
              <w:t>Experience</w:t>
            </w:r>
          </w:p>
        </w:tc>
        <w:tc>
          <w:tcPr>
            <w:tcW w:w="3816" w:type="dxa"/>
            <w:shd w:val="clear" w:color="auto" w:fill="FFFFFF"/>
            <w:tcMar>
              <w:top w:w="80" w:type="dxa"/>
              <w:left w:w="80" w:type="dxa"/>
              <w:bottom w:w="80" w:type="dxa"/>
              <w:right w:w="80" w:type="dxa"/>
            </w:tcMar>
            <w:vAlign w:val="center"/>
          </w:tcPr>
          <w:p w14:paraId="783FDECE" w14:textId="77777777" w:rsidR="00CC5F5C" w:rsidRDefault="00000000">
            <w:r>
              <w:rPr>
                <w:color w:val="263746"/>
                <w:sz w:val="20"/>
              </w:rPr>
              <w:t>More than 10 years</w:t>
            </w:r>
          </w:p>
        </w:tc>
        <w:tc>
          <w:tcPr>
            <w:tcW w:w="1584" w:type="dxa"/>
            <w:shd w:val="clear" w:color="auto" w:fill="FFFFFF"/>
            <w:tcMar>
              <w:top w:w="80" w:type="dxa"/>
              <w:left w:w="80" w:type="dxa"/>
              <w:bottom w:w="80" w:type="dxa"/>
              <w:right w:w="80" w:type="dxa"/>
            </w:tcMar>
            <w:vAlign w:val="center"/>
          </w:tcPr>
          <w:p w14:paraId="455370A8" w14:textId="77777777" w:rsidR="00CC5F5C" w:rsidRDefault="00000000">
            <w:pPr>
              <w:jc w:val="center"/>
            </w:pPr>
            <w:r>
              <w:rPr>
                <w:color w:val="263746"/>
                <w:sz w:val="20"/>
              </w:rPr>
              <w:t>21</w:t>
            </w:r>
          </w:p>
        </w:tc>
        <w:tc>
          <w:tcPr>
            <w:tcW w:w="1584" w:type="dxa"/>
            <w:shd w:val="clear" w:color="auto" w:fill="FFFFFF"/>
            <w:tcMar>
              <w:top w:w="80" w:type="dxa"/>
              <w:left w:w="80" w:type="dxa"/>
              <w:bottom w:w="80" w:type="dxa"/>
              <w:right w:w="80" w:type="dxa"/>
            </w:tcMar>
            <w:vAlign w:val="center"/>
          </w:tcPr>
          <w:p w14:paraId="2D15C58F" w14:textId="77777777" w:rsidR="00CC5F5C" w:rsidRDefault="00000000">
            <w:pPr>
              <w:jc w:val="center"/>
            </w:pPr>
            <w:r>
              <w:rPr>
                <w:color w:val="263746"/>
                <w:sz w:val="20"/>
              </w:rPr>
              <w:t>24.1</w:t>
            </w:r>
          </w:p>
        </w:tc>
      </w:tr>
      <w:tr w:rsidR="00CC5F5C" w14:paraId="29453273" w14:textId="77777777">
        <w:trPr>
          <w:cantSplit/>
          <w:jc w:val="center"/>
        </w:trPr>
        <w:tc>
          <w:tcPr>
            <w:tcW w:w="1944" w:type="dxa"/>
            <w:shd w:val="clear" w:color="auto" w:fill="F4F9FC"/>
            <w:tcMar>
              <w:top w:w="80" w:type="dxa"/>
              <w:left w:w="80" w:type="dxa"/>
              <w:bottom w:w="80" w:type="dxa"/>
              <w:right w:w="80" w:type="dxa"/>
            </w:tcMar>
            <w:vAlign w:val="center"/>
          </w:tcPr>
          <w:p w14:paraId="7D2DD788" w14:textId="77777777" w:rsidR="00CC5F5C" w:rsidRDefault="00000000">
            <w:r>
              <w:rPr>
                <w:color w:val="263746"/>
                <w:sz w:val="20"/>
              </w:rPr>
              <w:t>Factory Type</w:t>
            </w:r>
          </w:p>
        </w:tc>
        <w:tc>
          <w:tcPr>
            <w:tcW w:w="3816" w:type="dxa"/>
            <w:shd w:val="clear" w:color="auto" w:fill="F4F9FC"/>
            <w:tcMar>
              <w:top w:w="80" w:type="dxa"/>
              <w:left w:w="80" w:type="dxa"/>
              <w:bottom w:w="80" w:type="dxa"/>
              <w:right w:w="80" w:type="dxa"/>
            </w:tcMar>
            <w:vAlign w:val="center"/>
          </w:tcPr>
          <w:p w14:paraId="62B26DB2" w14:textId="77777777" w:rsidR="00CC5F5C" w:rsidRDefault="00000000">
            <w:r>
              <w:rPr>
                <w:color w:val="263746"/>
                <w:sz w:val="20"/>
              </w:rPr>
              <w:t>Knit</w:t>
            </w:r>
          </w:p>
        </w:tc>
        <w:tc>
          <w:tcPr>
            <w:tcW w:w="1584" w:type="dxa"/>
            <w:shd w:val="clear" w:color="auto" w:fill="F4F9FC"/>
            <w:tcMar>
              <w:top w:w="80" w:type="dxa"/>
              <w:left w:w="80" w:type="dxa"/>
              <w:bottom w:w="80" w:type="dxa"/>
              <w:right w:w="80" w:type="dxa"/>
            </w:tcMar>
            <w:vAlign w:val="center"/>
          </w:tcPr>
          <w:p w14:paraId="72273814" w14:textId="77777777" w:rsidR="00CC5F5C" w:rsidRDefault="00000000">
            <w:pPr>
              <w:jc w:val="center"/>
            </w:pPr>
            <w:r>
              <w:rPr>
                <w:color w:val="263746"/>
                <w:sz w:val="20"/>
              </w:rPr>
              <w:t>28</w:t>
            </w:r>
          </w:p>
        </w:tc>
        <w:tc>
          <w:tcPr>
            <w:tcW w:w="1584" w:type="dxa"/>
            <w:shd w:val="clear" w:color="auto" w:fill="F4F9FC"/>
            <w:tcMar>
              <w:top w:w="80" w:type="dxa"/>
              <w:left w:w="80" w:type="dxa"/>
              <w:bottom w:w="80" w:type="dxa"/>
              <w:right w:w="80" w:type="dxa"/>
            </w:tcMar>
            <w:vAlign w:val="center"/>
          </w:tcPr>
          <w:p w14:paraId="659F3F1D" w14:textId="77777777" w:rsidR="00CC5F5C" w:rsidRDefault="00000000">
            <w:pPr>
              <w:jc w:val="center"/>
            </w:pPr>
            <w:r>
              <w:rPr>
                <w:color w:val="263746"/>
                <w:sz w:val="20"/>
              </w:rPr>
              <w:t>32.2</w:t>
            </w:r>
          </w:p>
        </w:tc>
      </w:tr>
      <w:tr w:rsidR="00CC5F5C" w14:paraId="7040A693" w14:textId="77777777">
        <w:trPr>
          <w:cantSplit/>
          <w:jc w:val="center"/>
        </w:trPr>
        <w:tc>
          <w:tcPr>
            <w:tcW w:w="1944" w:type="dxa"/>
            <w:shd w:val="clear" w:color="auto" w:fill="FFFFFF"/>
            <w:tcMar>
              <w:top w:w="80" w:type="dxa"/>
              <w:left w:w="80" w:type="dxa"/>
              <w:bottom w:w="80" w:type="dxa"/>
              <w:right w:w="80" w:type="dxa"/>
            </w:tcMar>
            <w:vAlign w:val="center"/>
          </w:tcPr>
          <w:p w14:paraId="5EAD235E" w14:textId="77777777" w:rsidR="00CC5F5C" w:rsidRDefault="00000000">
            <w:r>
              <w:rPr>
                <w:color w:val="263746"/>
                <w:sz w:val="20"/>
              </w:rPr>
              <w:t>Factory Type</w:t>
            </w:r>
          </w:p>
        </w:tc>
        <w:tc>
          <w:tcPr>
            <w:tcW w:w="3816" w:type="dxa"/>
            <w:shd w:val="clear" w:color="auto" w:fill="FFFFFF"/>
            <w:tcMar>
              <w:top w:w="80" w:type="dxa"/>
              <w:left w:w="80" w:type="dxa"/>
              <w:bottom w:w="80" w:type="dxa"/>
              <w:right w:w="80" w:type="dxa"/>
            </w:tcMar>
            <w:vAlign w:val="center"/>
          </w:tcPr>
          <w:p w14:paraId="3332B2D4" w14:textId="77777777" w:rsidR="00CC5F5C" w:rsidRDefault="00000000">
            <w:r>
              <w:rPr>
                <w:color w:val="263746"/>
                <w:sz w:val="20"/>
              </w:rPr>
              <w:t>Woven</w:t>
            </w:r>
          </w:p>
        </w:tc>
        <w:tc>
          <w:tcPr>
            <w:tcW w:w="1584" w:type="dxa"/>
            <w:shd w:val="clear" w:color="auto" w:fill="FFFFFF"/>
            <w:tcMar>
              <w:top w:w="80" w:type="dxa"/>
              <w:left w:w="80" w:type="dxa"/>
              <w:bottom w:w="80" w:type="dxa"/>
              <w:right w:w="80" w:type="dxa"/>
            </w:tcMar>
            <w:vAlign w:val="center"/>
          </w:tcPr>
          <w:p w14:paraId="3B033526" w14:textId="77777777" w:rsidR="00CC5F5C" w:rsidRDefault="00000000">
            <w:pPr>
              <w:jc w:val="center"/>
            </w:pPr>
            <w:r>
              <w:rPr>
                <w:color w:val="263746"/>
                <w:sz w:val="20"/>
              </w:rPr>
              <w:t>24</w:t>
            </w:r>
          </w:p>
        </w:tc>
        <w:tc>
          <w:tcPr>
            <w:tcW w:w="1584" w:type="dxa"/>
            <w:shd w:val="clear" w:color="auto" w:fill="FFFFFF"/>
            <w:tcMar>
              <w:top w:w="80" w:type="dxa"/>
              <w:left w:w="80" w:type="dxa"/>
              <w:bottom w:w="80" w:type="dxa"/>
              <w:right w:w="80" w:type="dxa"/>
            </w:tcMar>
            <w:vAlign w:val="center"/>
          </w:tcPr>
          <w:p w14:paraId="051ACD3F" w14:textId="77777777" w:rsidR="00CC5F5C" w:rsidRDefault="00000000">
            <w:pPr>
              <w:jc w:val="center"/>
            </w:pPr>
            <w:r>
              <w:rPr>
                <w:color w:val="263746"/>
                <w:sz w:val="20"/>
              </w:rPr>
              <w:t>27.6</w:t>
            </w:r>
          </w:p>
        </w:tc>
      </w:tr>
      <w:tr w:rsidR="00CC5F5C" w14:paraId="09A8CFB1" w14:textId="77777777">
        <w:trPr>
          <w:cantSplit/>
          <w:jc w:val="center"/>
        </w:trPr>
        <w:tc>
          <w:tcPr>
            <w:tcW w:w="1944" w:type="dxa"/>
            <w:shd w:val="clear" w:color="auto" w:fill="F4F9FC"/>
            <w:tcMar>
              <w:top w:w="80" w:type="dxa"/>
              <w:left w:w="80" w:type="dxa"/>
              <w:bottom w:w="80" w:type="dxa"/>
              <w:right w:w="80" w:type="dxa"/>
            </w:tcMar>
            <w:vAlign w:val="center"/>
          </w:tcPr>
          <w:p w14:paraId="7B435A8C" w14:textId="77777777" w:rsidR="00CC5F5C" w:rsidRDefault="00000000">
            <w:r>
              <w:rPr>
                <w:color w:val="263746"/>
                <w:sz w:val="20"/>
              </w:rPr>
              <w:t>Factory Type</w:t>
            </w:r>
          </w:p>
        </w:tc>
        <w:tc>
          <w:tcPr>
            <w:tcW w:w="3816" w:type="dxa"/>
            <w:shd w:val="clear" w:color="auto" w:fill="F4F9FC"/>
            <w:tcMar>
              <w:top w:w="80" w:type="dxa"/>
              <w:left w:w="80" w:type="dxa"/>
              <w:bottom w:w="80" w:type="dxa"/>
              <w:right w:w="80" w:type="dxa"/>
            </w:tcMar>
            <w:vAlign w:val="center"/>
          </w:tcPr>
          <w:p w14:paraId="61F5A485" w14:textId="77777777" w:rsidR="00CC5F5C" w:rsidRDefault="00000000">
            <w:r>
              <w:rPr>
                <w:color w:val="263746"/>
                <w:sz w:val="20"/>
              </w:rPr>
              <w:t>Sweater</w:t>
            </w:r>
          </w:p>
        </w:tc>
        <w:tc>
          <w:tcPr>
            <w:tcW w:w="1584" w:type="dxa"/>
            <w:shd w:val="clear" w:color="auto" w:fill="F4F9FC"/>
            <w:tcMar>
              <w:top w:w="80" w:type="dxa"/>
              <w:left w:w="80" w:type="dxa"/>
              <w:bottom w:w="80" w:type="dxa"/>
              <w:right w:w="80" w:type="dxa"/>
            </w:tcMar>
            <w:vAlign w:val="center"/>
          </w:tcPr>
          <w:p w14:paraId="27B55F4E" w14:textId="77777777" w:rsidR="00CC5F5C" w:rsidRDefault="00000000">
            <w:pPr>
              <w:jc w:val="center"/>
            </w:pPr>
            <w:r>
              <w:rPr>
                <w:color w:val="263746"/>
                <w:sz w:val="20"/>
              </w:rPr>
              <w:t>12</w:t>
            </w:r>
          </w:p>
        </w:tc>
        <w:tc>
          <w:tcPr>
            <w:tcW w:w="1584" w:type="dxa"/>
            <w:shd w:val="clear" w:color="auto" w:fill="F4F9FC"/>
            <w:tcMar>
              <w:top w:w="80" w:type="dxa"/>
              <w:left w:w="80" w:type="dxa"/>
              <w:bottom w:w="80" w:type="dxa"/>
              <w:right w:w="80" w:type="dxa"/>
            </w:tcMar>
            <w:vAlign w:val="center"/>
          </w:tcPr>
          <w:p w14:paraId="7415F6C5" w14:textId="77777777" w:rsidR="00CC5F5C" w:rsidRDefault="00000000">
            <w:pPr>
              <w:jc w:val="center"/>
            </w:pPr>
            <w:r>
              <w:rPr>
                <w:color w:val="263746"/>
                <w:sz w:val="20"/>
              </w:rPr>
              <w:t>13.8</w:t>
            </w:r>
          </w:p>
        </w:tc>
      </w:tr>
      <w:tr w:rsidR="00CC5F5C" w14:paraId="66772AB2" w14:textId="77777777">
        <w:trPr>
          <w:cantSplit/>
          <w:jc w:val="center"/>
        </w:trPr>
        <w:tc>
          <w:tcPr>
            <w:tcW w:w="1944" w:type="dxa"/>
            <w:shd w:val="clear" w:color="auto" w:fill="FFFFFF"/>
            <w:tcMar>
              <w:top w:w="80" w:type="dxa"/>
              <w:left w:w="80" w:type="dxa"/>
              <w:bottom w:w="80" w:type="dxa"/>
              <w:right w:w="80" w:type="dxa"/>
            </w:tcMar>
            <w:vAlign w:val="center"/>
          </w:tcPr>
          <w:p w14:paraId="2C3470F9" w14:textId="77777777" w:rsidR="00CC5F5C" w:rsidRDefault="00000000">
            <w:r>
              <w:rPr>
                <w:color w:val="263746"/>
                <w:sz w:val="20"/>
              </w:rPr>
              <w:t>Factory Type</w:t>
            </w:r>
          </w:p>
        </w:tc>
        <w:tc>
          <w:tcPr>
            <w:tcW w:w="3816" w:type="dxa"/>
            <w:shd w:val="clear" w:color="auto" w:fill="FFFFFF"/>
            <w:tcMar>
              <w:top w:w="80" w:type="dxa"/>
              <w:left w:w="80" w:type="dxa"/>
              <w:bottom w:w="80" w:type="dxa"/>
              <w:right w:w="80" w:type="dxa"/>
            </w:tcMar>
            <w:vAlign w:val="center"/>
          </w:tcPr>
          <w:p w14:paraId="72DED8B8" w14:textId="77777777" w:rsidR="00CC5F5C" w:rsidRDefault="00000000">
            <w:r>
              <w:rPr>
                <w:color w:val="263746"/>
                <w:sz w:val="20"/>
              </w:rPr>
              <w:t>Composite</w:t>
            </w:r>
          </w:p>
        </w:tc>
        <w:tc>
          <w:tcPr>
            <w:tcW w:w="1584" w:type="dxa"/>
            <w:shd w:val="clear" w:color="auto" w:fill="FFFFFF"/>
            <w:tcMar>
              <w:top w:w="80" w:type="dxa"/>
              <w:left w:w="80" w:type="dxa"/>
              <w:bottom w:w="80" w:type="dxa"/>
              <w:right w:w="80" w:type="dxa"/>
            </w:tcMar>
            <w:vAlign w:val="center"/>
          </w:tcPr>
          <w:p w14:paraId="6A2D09FF" w14:textId="77777777" w:rsidR="00CC5F5C" w:rsidRDefault="00000000">
            <w:pPr>
              <w:jc w:val="center"/>
            </w:pPr>
            <w:r>
              <w:rPr>
                <w:color w:val="263746"/>
                <w:sz w:val="20"/>
              </w:rPr>
              <w:t>23</w:t>
            </w:r>
          </w:p>
        </w:tc>
        <w:tc>
          <w:tcPr>
            <w:tcW w:w="1584" w:type="dxa"/>
            <w:shd w:val="clear" w:color="auto" w:fill="FFFFFF"/>
            <w:tcMar>
              <w:top w:w="80" w:type="dxa"/>
              <w:left w:w="80" w:type="dxa"/>
              <w:bottom w:w="80" w:type="dxa"/>
              <w:right w:w="80" w:type="dxa"/>
            </w:tcMar>
            <w:vAlign w:val="center"/>
          </w:tcPr>
          <w:p w14:paraId="5CE55EEA" w14:textId="77777777" w:rsidR="00CC5F5C" w:rsidRDefault="00000000">
            <w:pPr>
              <w:jc w:val="center"/>
            </w:pPr>
            <w:r>
              <w:rPr>
                <w:color w:val="263746"/>
                <w:sz w:val="20"/>
              </w:rPr>
              <w:t>26.4</w:t>
            </w:r>
          </w:p>
        </w:tc>
      </w:tr>
    </w:tbl>
    <w:p w14:paraId="04ADD9E4" w14:textId="77777777" w:rsidR="00CC5F5C" w:rsidRDefault="00CC5F5C"/>
    <w:p w14:paraId="5C5D2DCB" w14:textId="77777777" w:rsidR="00CC5F5C" w:rsidRDefault="00000000">
      <w:pPr>
        <w:pStyle w:val="Heading2"/>
      </w:pPr>
      <w:r>
        <w:rPr>
          <w:rFonts w:ascii="Arial" w:eastAsia="Arial" w:hAnsi="Arial" w:cs="Arial"/>
        </w:rPr>
        <w:lastRenderedPageBreak/>
        <w:t>4.3 Reliability Analysis</w:t>
      </w:r>
    </w:p>
    <w:p w14:paraId="7DB29D28" w14:textId="77777777" w:rsidR="00CC5F5C" w:rsidRDefault="00000000">
      <w:pPr>
        <w:jc w:val="both"/>
      </w:pPr>
      <w:r>
        <w:t>Cronbach’s alpha was used to assess the ten four-item scales. All coefficients were above .70, ranging from .763 for Overall Opinion to .854 for Inventory Performance (Table 4.2). Nine constructs achieved .80 or higher, and Overall Opinion also remained above the conventional threshold for acceptable internal consistency.</w:t>
      </w:r>
    </w:p>
    <w:p w14:paraId="4844149F" w14:textId="77777777" w:rsidR="00CC5F5C" w:rsidRDefault="00000000">
      <w:pPr>
        <w:jc w:val="both"/>
      </w:pPr>
      <w:r>
        <w:t>The item-level findings also support keeping all 40 statements. Corrected item–total correlations ranged from .508 to .740, well above the .30 guideline. Within every construct, removing any one item would have lowered the full-scale alpha. All four items were therefore retained and averaged to create each composite score.</w:t>
      </w:r>
    </w:p>
    <w:p w14:paraId="76D7F2CC" w14:textId="77777777" w:rsidR="00CC5F5C" w:rsidRDefault="00000000">
      <w:pPr>
        <w:keepNext/>
        <w:spacing w:before="80" w:after="120"/>
      </w:pPr>
      <w:r>
        <w:rPr>
          <w:b/>
          <w:color w:val="2F678B"/>
          <w:sz w:val="20"/>
        </w:rPr>
        <w:t>Table 4.2: Reliability Statistics for Survey Constructs</w:t>
      </w:r>
    </w:p>
    <w:tbl>
      <w:tblPr>
        <w:tblStyle w:val="TableGrid"/>
        <w:tblW w:w="0" w:type="auto"/>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3240"/>
        <w:gridCol w:w="1224"/>
        <w:gridCol w:w="792"/>
        <w:gridCol w:w="1512"/>
        <w:gridCol w:w="2232"/>
      </w:tblGrid>
      <w:tr w:rsidR="00CC5F5C" w14:paraId="36C9515E" w14:textId="77777777">
        <w:trPr>
          <w:cantSplit/>
          <w:tblHeader/>
          <w:jc w:val="center"/>
        </w:trPr>
        <w:tc>
          <w:tcPr>
            <w:tcW w:w="3240" w:type="dxa"/>
            <w:shd w:val="clear" w:color="auto" w:fill="D9EAF7"/>
            <w:tcMar>
              <w:top w:w="80" w:type="dxa"/>
              <w:left w:w="80" w:type="dxa"/>
              <w:bottom w:w="80" w:type="dxa"/>
              <w:right w:w="80" w:type="dxa"/>
            </w:tcMar>
            <w:vAlign w:val="center"/>
          </w:tcPr>
          <w:p w14:paraId="558A708C" w14:textId="77777777" w:rsidR="00CC5F5C" w:rsidRDefault="00000000">
            <w:pPr>
              <w:jc w:val="center"/>
            </w:pPr>
            <w:r>
              <w:rPr>
                <w:b/>
                <w:color w:val="2F678B"/>
                <w:sz w:val="20"/>
              </w:rPr>
              <w:t>Construct</w:t>
            </w:r>
          </w:p>
        </w:tc>
        <w:tc>
          <w:tcPr>
            <w:tcW w:w="1224" w:type="dxa"/>
            <w:shd w:val="clear" w:color="auto" w:fill="D9EAF7"/>
            <w:tcMar>
              <w:top w:w="80" w:type="dxa"/>
              <w:left w:w="80" w:type="dxa"/>
              <w:bottom w:w="80" w:type="dxa"/>
              <w:right w:w="80" w:type="dxa"/>
            </w:tcMar>
            <w:vAlign w:val="center"/>
          </w:tcPr>
          <w:p w14:paraId="3B0C8F30" w14:textId="77777777" w:rsidR="00CC5F5C" w:rsidRDefault="00000000">
            <w:pPr>
              <w:jc w:val="center"/>
            </w:pPr>
            <w:r>
              <w:rPr>
                <w:b/>
                <w:color w:val="2F678B"/>
                <w:sz w:val="20"/>
              </w:rPr>
              <w:t>Cronbach’s α</w:t>
            </w:r>
          </w:p>
        </w:tc>
        <w:tc>
          <w:tcPr>
            <w:tcW w:w="792" w:type="dxa"/>
            <w:shd w:val="clear" w:color="auto" w:fill="D9EAF7"/>
            <w:tcMar>
              <w:top w:w="80" w:type="dxa"/>
              <w:left w:w="80" w:type="dxa"/>
              <w:bottom w:w="80" w:type="dxa"/>
              <w:right w:w="80" w:type="dxa"/>
            </w:tcMar>
            <w:vAlign w:val="center"/>
          </w:tcPr>
          <w:p w14:paraId="6BDE0697" w14:textId="77777777" w:rsidR="00CC5F5C" w:rsidRDefault="00000000">
            <w:pPr>
              <w:jc w:val="center"/>
            </w:pPr>
            <w:r>
              <w:rPr>
                <w:b/>
                <w:color w:val="2F678B"/>
                <w:sz w:val="20"/>
              </w:rPr>
              <w:t>Items</w:t>
            </w:r>
          </w:p>
        </w:tc>
        <w:tc>
          <w:tcPr>
            <w:tcW w:w="1512" w:type="dxa"/>
            <w:shd w:val="clear" w:color="auto" w:fill="D9EAF7"/>
            <w:tcMar>
              <w:top w:w="80" w:type="dxa"/>
              <w:left w:w="80" w:type="dxa"/>
              <w:bottom w:w="80" w:type="dxa"/>
              <w:right w:w="80" w:type="dxa"/>
            </w:tcMar>
            <w:vAlign w:val="center"/>
          </w:tcPr>
          <w:p w14:paraId="3FAFCD1C" w14:textId="77777777" w:rsidR="00CC5F5C" w:rsidRDefault="00000000">
            <w:pPr>
              <w:jc w:val="center"/>
            </w:pPr>
            <w:r>
              <w:rPr>
                <w:b/>
                <w:color w:val="2F678B"/>
                <w:sz w:val="20"/>
              </w:rPr>
              <w:t>CITC Range</w:t>
            </w:r>
          </w:p>
        </w:tc>
        <w:tc>
          <w:tcPr>
            <w:tcW w:w="2232" w:type="dxa"/>
            <w:shd w:val="clear" w:color="auto" w:fill="D9EAF7"/>
            <w:tcMar>
              <w:top w:w="80" w:type="dxa"/>
              <w:left w:w="80" w:type="dxa"/>
              <w:bottom w:w="80" w:type="dxa"/>
              <w:right w:w="80" w:type="dxa"/>
            </w:tcMar>
            <w:vAlign w:val="center"/>
          </w:tcPr>
          <w:p w14:paraId="565C878F" w14:textId="77777777" w:rsidR="00CC5F5C" w:rsidRDefault="00000000">
            <w:pPr>
              <w:jc w:val="center"/>
            </w:pPr>
            <w:r>
              <w:rPr>
                <w:b/>
                <w:color w:val="2F678B"/>
                <w:sz w:val="20"/>
              </w:rPr>
              <w:t>Decision</w:t>
            </w:r>
          </w:p>
        </w:tc>
      </w:tr>
      <w:tr w:rsidR="00CC5F5C" w14:paraId="7127FB09" w14:textId="77777777">
        <w:trPr>
          <w:cantSplit/>
          <w:jc w:val="center"/>
        </w:trPr>
        <w:tc>
          <w:tcPr>
            <w:tcW w:w="3240" w:type="dxa"/>
            <w:shd w:val="clear" w:color="auto" w:fill="FFFFFF"/>
            <w:tcMar>
              <w:top w:w="80" w:type="dxa"/>
              <w:left w:w="80" w:type="dxa"/>
              <w:bottom w:w="80" w:type="dxa"/>
              <w:right w:w="80" w:type="dxa"/>
            </w:tcMar>
            <w:vAlign w:val="center"/>
          </w:tcPr>
          <w:p w14:paraId="64434383" w14:textId="77777777" w:rsidR="00CC5F5C" w:rsidRDefault="00000000">
            <w:r>
              <w:rPr>
                <w:color w:val="263746"/>
                <w:sz w:val="20"/>
              </w:rPr>
              <w:t>ERP Adoption</w:t>
            </w:r>
          </w:p>
        </w:tc>
        <w:tc>
          <w:tcPr>
            <w:tcW w:w="1224" w:type="dxa"/>
            <w:shd w:val="clear" w:color="auto" w:fill="FFFFFF"/>
            <w:tcMar>
              <w:top w:w="80" w:type="dxa"/>
              <w:left w:w="80" w:type="dxa"/>
              <w:bottom w:w="80" w:type="dxa"/>
              <w:right w:w="80" w:type="dxa"/>
            </w:tcMar>
            <w:vAlign w:val="center"/>
          </w:tcPr>
          <w:p w14:paraId="0381D38F" w14:textId="77777777" w:rsidR="00CC5F5C" w:rsidRDefault="00000000">
            <w:pPr>
              <w:jc w:val="center"/>
            </w:pPr>
            <w:r>
              <w:rPr>
                <w:color w:val="263746"/>
                <w:sz w:val="20"/>
              </w:rPr>
              <w:t>.801</w:t>
            </w:r>
          </w:p>
        </w:tc>
        <w:tc>
          <w:tcPr>
            <w:tcW w:w="792" w:type="dxa"/>
            <w:shd w:val="clear" w:color="auto" w:fill="FFFFFF"/>
            <w:tcMar>
              <w:top w:w="80" w:type="dxa"/>
              <w:left w:w="80" w:type="dxa"/>
              <w:bottom w:w="80" w:type="dxa"/>
              <w:right w:w="80" w:type="dxa"/>
            </w:tcMar>
            <w:vAlign w:val="center"/>
          </w:tcPr>
          <w:p w14:paraId="269DB5B2" w14:textId="77777777" w:rsidR="00CC5F5C" w:rsidRDefault="00000000">
            <w:pPr>
              <w:jc w:val="center"/>
            </w:pPr>
            <w:r>
              <w:rPr>
                <w:color w:val="263746"/>
                <w:sz w:val="20"/>
              </w:rPr>
              <w:t>4</w:t>
            </w:r>
          </w:p>
        </w:tc>
        <w:tc>
          <w:tcPr>
            <w:tcW w:w="1512" w:type="dxa"/>
            <w:shd w:val="clear" w:color="auto" w:fill="FFFFFF"/>
            <w:tcMar>
              <w:top w:w="80" w:type="dxa"/>
              <w:left w:w="80" w:type="dxa"/>
              <w:bottom w:w="80" w:type="dxa"/>
              <w:right w:w="80" w:type="dxa"/>
            </w:tcMar>
            <w:vAlign w:val="center"/>
          </w:tcPr>
          <w:p w14:paraId="0B502F9B" w14:textId="77777777" w:rsidR="00CC5F5C" w:rsidRDefault="00000000">
            <w:pPr>
              <w:jc w:val="center"/>
            </w:pPr>
            <w:r>
              <w:rPr>
                <w:color w:val="263746"/>
                <w:sz w:val="20"/>
              </w:rPr>
              <w:t>.593–.652</w:t>
            </w:r>
          </w:p>
        </w:tc>
        <w:tc>
          <w:tcPr>
            <w:tcW w:w="2232" w:type="dxa"/>
            <w:shd w:val="clear" w:color="auto" w:fill="FFFFFF"/>
            <w:tcMar>
              <w:top w:w="80" w:type="dxa"/>
              <w:left w:w="80" w:type="dxa"/>
              <w:bottom w:w="80" w:type="dxa"/>
              <w:right w:w="80" w:type="dxa"/>
            </w:tcMar>
            <w:vAlign w:val="center"/>
          </w:tcPr>
          <w:p w14:paraId="1E3EFACB" w14:textId="77777777" w:rsidR="00CC5F5C" w:rsidRDefault="00000000">
            <w:pPr>
              <w:jc w:val="center"/>
            </w:pPr>
            <w:r>
              <w:rPr>
                <w:color w:val="263746"/>
                <w:sz w:val="20"/>
              </w:rPr>
              <w:t>Good</w:t>
            </w:r>
          </w:p>
        </w:tc>
      </w:tr>
      <w:tr w:rsidR="00CC5F5C" w14:paraId="6D96F249" w14:textId="77777777">
        <w:trPr>
          <w:cantSplit/>
          <w:jc w:val="center"/>
        </w:trPr>
        <w:tc>
          <w:tcPr>
            <w:tcW w:w="3240" w:type="dxa"/>
            <w:shd w:val="clear" w:color="auto" w:fill="F4F9FC"/>
            <w:tcMar>
              <w:top w:w="80" w:type="dxa"/>
              <w:left w:w="80" w:type="dxa"/>
              <w:bottom w:w="80" w:type="dxa"/>
              <w:right w:w="80" w:type="dxa"/>
            </w:tcMar>
            <w:vAlign w:val="center"/>
          </w:tcPr>
          <w:p w14:paraId="25D67870" w14:textId="77777777" w:rsidR="00CC5F5C" w:rsidRDefault="00000000">
            <w:r>
              <w:rPr>
                <w:color w:val="263746"/>
                <w:sz w:val="20"/>
              </w:rPr>
              <w:t>Data Analytics</w:t>
            </w:r>
          </w:p>
        </w:tc>
        <w:tc>
          <w:tcPr>
            <w:tcW w:w="1224" w:type="dxa"/>
            <w:shd w:val="clear" w:color="auto" w:fill="F4F9FC"/>
            <w:tcMar>
              <w:top w:w="80" w:type="dxa"/>
              <w:left w:w="80" w:type="dxa"/>
              <w:bottom w:w="80" w:type="dxa"/>
              <w:right w:w="80" w:type="dxa"/>
            </w:tcMar>
            <w:vAlign w:val="center"/>
          </w:tcPr>
          <w:p w14:paraId="2FD73761" w14:textId="77777777" w:rsidR="00CC5F5C" w:rsidRDefault="00000000">
            <w:pPr>
              <w:jc w:val="center"/>
            </w:pPr>
            <w:r>
              <w:rPr>
                <w:color w:val="263746"/>
                <w:sz w:val="20"/>
              </w:rPr>
              <w:t>.818</w:t>
            </w:r>
          </w:p>
        </w:tc>
        <w:tc>
          <w:tcPr>
            <w:tcW w:w="792" w:type="dxa"/>
            <w:shd w:val="clear" w:color="auto" w:fill="F4F9FC"/>
            <w:tcMar>
              <w:top w:w="80" w:type="dxa"/>
              <w:left w:w="80" w:type="dxa"/>
              <w:bottom w:w="80" w:type="dxa"/>
              <w:right w:w="80" w:type="dxa"/>
            </w:tcMar>
            <w:vAlign w:val="center"/>
          </w:tcPr>
          <w:p w14:paraId="6E746425" w14:textId="77777777" w:rsidR="00CC5F5C" w:rsidRDefault="00000000">
            <w:pPr>
              <w:jc w:val="center"/>
            </w:pPr>
            <w:r>
              <w:rPr>
                <w:color w:val="263746"/>
                <w:sz w:val="20"/>
              </w:rPr>
              <w:t>4</w:t>
            </w:r>
          </w:p>
        </w:tc>
        <w:tc>
          <w:tcPr>
            <w:tcW w:w="1512" w:type="dxa"/>
            <w:shd w:val="clear" w:color="auto" w:fill="F4F9FC"/>
            <w:tcMar>
              <w:top w:w="80" w:type="dxa"/>
              <w:left w:w="80" w:type="dxa"/>
              <w:bottom w:w="80" w:type="dxa"/>
              <w:right w:w="80" w:type="dxa"/>
            </w:tcMar>
            <w:vAlign w:val="center"/>
          </w:tcPr>
          <w:p w14:paraId="0232CC77" w14:textId="77777777" w:rsidR="00CC5F5C" w:rsidRDefault="00000000">
            <w:pPr>
              <w:jc w:val="center"/>
            </w:pPr>
            <w:r>
              <w:rPr>
                <w:color w:val="263746"/>
                <w:sz w:val="20"/>
              </w:rPr>
              <w:t>.579–.677</w:t>
            </w:r>
          </w:p>
        </w:tc>
        <w:tc>
          <w:tcPr>
            <w:tcW w:w="2232" w:type="dxa"/>
            <w:shd w:val="clear" w:color="auto" w:fill="F4F9FC"/>
            <w:tcMar>
              <w:top w:w="80" w:type="dxa"/>
              <w:left w:w="80" w:type="dxa"/>
              <w:bottom w:w="80" w:type="dxa"/>
              <w:right w:w="80" w:type="dxa"/>
            </w:tcMar>
            <w:vAlign w:val="center"/>
          </w:tcPr>
          <w:p w14:paraId="71DAAFCB" w14:textId="77777777" w:rsidR="00CC5F5C" w:rsidRDefault="00000000">
            <w:pPr>
              <w:jc w:val="center"/>
            </w:pPr>
            <w:r>
              <w:rPr>
                <w:color w:val="263746"/>
                <w:sz w:val="20"/>
              </w:rPr>
              <w:t>Good</w:t>
            </w:r>
          </w:p>
        </w:tc>
      </w:tr>
      <w:tr w:rsidR="00CC5F5C" w14:paraId="07EFBA60" w14:textId="77777777">
        <w:trPr>
          <w:cantSplit/>
          <w:jc w:val="center"/>
        </w:trPr>
        <w:tc>
          <w:tcPr>
            <w:tcW w:w="3240" w:type="dxa"/>
            <w:shd w:val="clear" w:color="auto" w:fill="FFFFFF"/>
            <w:tcMar>
              <w:top w:w="80" w:type="dxa"/>
              <w:left w:w="80" w:type="dxa"/>
              <w:bottom w:w="80" w:type="dxa"/>
              <w:right w:w="80" w:type="dxa"/>
            </w:tcMar>
            <w:vAlign w:val="center"/>
          </w:tcPr>
          <w:p w14:paraId="52D9CEE2" w14:textId="77777777" w:rsidR="00CC5F5C" w:rsidRDefault="00000000">
            <w:r>
              <w:rPr>
                <w:color w:val="263746"/>
                <w:sz w:val="20"/>
              </w:rPr>
              <w:t>IoT &amp; Real-Time Monitoring</w:t>
            </w:r>
          </w:p>
        </w:tc>
        <w:tc>
          <w:tcPr>
            <w:tcW w:w="1224" w:type="dxa"/>
            <w:shd w:val="clear" w:color="auto" w:fill="FFFFFF"/>
            <w:tcMar>
              <w:top w:w="80" w:type="dxa"/>
              <w:left w:w="80" w:type="dxa"/>
              <w:bottom w:w="80" w:type="dxa"/>
              <w:right w:w="80" w:type="dxa"/>
            </w:tcMar>
            <w:vAlign w:val="center"/>
          </w:tcPr>
          <w:p w14:paraId="08E29164" w14:textId="77777777" w:rsidR="00CC5F5C" w:rsidRDefault="00000000">
            <w:pPr>
              <w:jc w:val="center"/>
            </w:pPr>
            <w:r>
              <w:rPr>
                <w:color w:val="263746"/>
                <w:sz w:val="20"/>
              </w:rPr>
              <w:t>.820</w:t>
            </w:r>
          </w:p>
        </w:tc>
        <w:tc>
          <w:tcPr>
            <w:tcW w:w="792" w:type="dxa"/>
            <w:shd w:val="clear" w:color="auto" w:fill="FFFFFF"/>
            <w:tcMar>
              <w:top w:w="80" w:type="dxa"/>
              <w:left w:w="80" w:type="dxa"/>
              <w:bottom w:w="80" w:type="dxa"/>
              <w:right w:w="80" w:type="dxa"/>
            </w:tcMar>
            <w:vAlign w:val="center"/>
          </w:tcPr>
          <w:p w14:paraId="76F06245" w14:textId="77777777" w:rsidR="00CC5F5C" w:rsidRDefault="00000000">
            <w:pPr>
              <w:jc w:val="center"/>
            </w:pPr>
            <w:r>
              <w:rPr>
                <w:color w:val="263746"/>
                <w:sz w:val="20"/>
              </w:rPr>
              <w:t>4</w:t>
            </w:r>
          </w:p>
        </w:tc>
        <w:tc>
          <w:tcPr>
            <w:tcW w:w="1512" w:type="dxa"/>
            <w:shd w:val="clear" w:color="auto" w:fill="FFFFFF"/>
            <w:tcMar>
              <w:top w:w="80" w:type="dxa"/>
              <w:left w:w="80" w:type="dxa"/>
              <w:bottom w:w="80" w:type="dxa"/>
              <w:right w:w="80" w:type="dxa"/>
            </w:tcMar>
            <w:vAlign w:val="center"/>
          </w:tcPr>
          <w:p w14:paraId="7EF6F310" w14:textId="77777777" w:rsidR="00CC5F5C" w:rsidRDefault="00000000">
            <w:pPr>
              <w:jc w:val="center"/>
            </w:pPr>
            <w:r>
              <w:rPr>
                <w:color w:val="263746"/>
                <w:sz w:val="20"/>
              </w:rPr>
              <w:t>.620–.677</w:t>
            </w:r>
          </w:p>
        </w:tc>
        <w:tc>
          <w:tcPr>
            <w:tcW w:w="2232" w:type="dxa"/>
            <w:shd w:val="clear" w:color="auto" w:fill="FFFFFF"/>
            <w:tcMar>
              <w:top w:w="80" w:type="dxa"/>
              <w:left w:w="80" w:type="dxa"/>
              <w:bottom w:w="80" w:type="dxa"/>
              <w:right w:w="80" w:type="dxa"/>
            </w:tcMar>
            <w:vAlign w:val="center"/>
          </w:tcPr>
          <w:p w14:paraId="62D7B2B5" w14:textId="77777777" w:rsidR="00CC5F5C" w:rsidRDefault="00000000">
            <w:pPr>
              <w:jc w:val="center"/>
            </w:pPr>
            <w:r>
              <w:rPr>
                <w:color w:val="263746"/>
                <w:sz w:val="20"/>
              </w:rPr>
              <w:t>Good</w:t>
            </w:r>
          </w:p>
        </w:tc>
      </w:tr>
      <w:tr w:rsidR="00CC5F5C" w14:paraId="6DC1B10B" w14:textId="77777777">
        <w:trPr>
          <w:cantSplit/>
          <w:jc w:val="center"/>
        </w:trPr>
        <w:tc>
          <w:tcPr>
            <w:tcW w:w="3240" w:type="dxa"/>
            <w:shd w:val="clear" w:color="auto" w:fill="F4F9FC"/>
            <w:tcMar>
              <w:top w:w="80" w:type="dxa"/>
              <w:left w:w="80" w:type="dxa"/>
              <w:bottom w:w="80" w:type="dxa"/>
              <w:right w:w="80" w:type="dxa"/>
            </w:tcMar>
            <w:vAlign w:val="center"/>
          </w:tcPr>
          <w:p w14:paraId="12CDA894" w14:textId="77777777" w:rsidR="00CC5F5C" w:rsidRDefault="00000000">
            <w:r>
              <w:rPr>
                <w:color w:val="263746"/>
                <w:sz w:val="20"/>
              </w:rPr>
              <w:t>AI &amp; Automation</w:t>
            </w:r>
          </w:p>
        </w:tc>
        <w:tc>
          <w:tcPr>
            <w:tcW w:w="1224" w:type="dxa"/>
            <w:shd w:val="clear" w:color="auto" w:fill="F4F9FC"/>
            <w:tcMar>
              <w:top w:w="80" w:type="dxa"/>
              <w:left w:w="80" w:type="dxa"/>
              <w:bottom w:w="80" w:type="dxa"/>
              <w:right w:w="80" w:type="dxa"/>
            </w:tcMar>
            <w:vAlign w:val="center"/>
          </w:tcPr>
          <w:p w14:paraId="76C8F5FA" w14:textId="77777777" w:rsidR="00CC5F5C" w:rsidRDefault="00000000">
            <w:pPr>
              <w:jc w:val="center"/>
            </w:pPr>
            <w:r>
              <w:rPr>
                <w:color w:val="263746"/>
                <w:sz w:val="20"/>
              </w:rPr>
              <w:t>.814</w:t>
            </w:r>
          </w:p>
        </w:tc>
        <w:tc>
          <w:tcPr>
            <w:tcW w:w="792" w:type="dxa"/>
            <w:shd w:val="clear" w:color="auto" w:fill="F4F9FC"/>
            <w:tcMar>
              <w:top w:w="80" w:type="dxa"/>
              <w:left w:w="80" w:type="dxa"/>
              <w:bottom w:w="80" w:type="dxa"/>
              <w:right w:w="80" w:type="dxa"/>
            </w:tcMar>
            <w:vAlign w:val="center"/>
          </w:tcPr>
          <w:p w14:paraId="16916B36" w14:textId="77777777" w:rsidR="00CC5F5C" w:rsidRDefault="00000000">
            <w:pPr>
              <w:jc w:val="center"/>
            </w:pPr>
            <w:r>
              <w:rPr>
                <w:color w:val="263746"/>
                <w:sz w:val="20"/>
              </w:rPr>
              <w:t>4</w:t>
            </w:r>
          </w:p>
        </w:tc>
        <w:tc>
          <w:tcPr>
            <w:tcW w:w="1512" w:type="dxa"/>
            <w:shd w:val="clear" w:color="auto" w:fill="F4F9FC"/>
            <w:tcMar>
              <w:top w:w="80" w:type="dxa"/>
              <w:left w:w="80" w:type="dxa"/>
              <w:bottom w:w="80" w:type="dxa"/>
              <w:right w:w="80" w:type="dxa"/>
            </w:tcMar>
            <w:vAlign w:val="center"/>
          </w:tcPr>
          <w:p w14:paraId="63CAC5F7" w14:textId="77777777" w:rsidR="00CC5F5C" w:rsidRDefault="00000000">
            <w:pPr>
              <w:jc w:val="center"/>
            </w:pPr>
            <w:r>
              <w:rPr>
                <w:color w:val="263746"/>
                <w:sz w:val="20"/>
              </w:rPr>
              <w:t>.559–.719</w:t>
            </w:r>
          </w:p>
        </w:tc>
        <w:tc>
          <w:tcPr>
            <w:tcW w:w="2232" w:type="dxa"/>
            <w:shd w:val="clear" w:color="auto" w:fill="F4F9FC"/>
            <w:tcMar>
              <w:top w:w="80" w:type="dxa"/>
              <w:left w:w="80" w:type="dxa"/>
              <w:bottom w:w="80" w:type="dxa"/>
              <w:right w:w="80" w:type="dxa"/>
            </w:tcMar>
            <w:vAlign w:val="center"/>
          </w:tcPr>
          <w:p w14:paraId="75197C47" w14:textId="77777777" w:rsidR="00CC5F5C" w:rsidRDefault="00000000">
            <w:pPr>
              <w:jc w:val="center"/>
            </w:pPr>
            <w:r>
              <w:rPr>
                <w:color w:val="263746"/>
                <w:sz w:val="20"/>
              </w:rPr>
              <w:t>Good</w:t>
            </w:r>
          </w:p>
        </w:tc>
      </w:tr>
      <w:tr w:rsidR="00CC5F5C" w14:paraId="7063E474" w14:textId="77777777">
        <w:trPr>
          <w:cantSplit/>
          <w:jc w:val="center"/>
        </w:trPr>
        <w:tc>
          <w:tcPr>
            <w:tcW w:w="3240" w:type="dxa"/>
            <w:shd w:val="clear" w:color="auto" w:fill="FFFFFF"/>
            <w:tcMar>
              <w:top w:w="80" w:type="dxa"/>
              <w:left w:w="80" w:type="dxa"/>
              <w:bottom w:w="80" w:type="dxa"/>
              <w:right w:w="80" w:type="dxa"/>
            </w:tcMar>
            <w:vAlign w:val="center"/>
          </w:tcPr>
          <w:p w14:paraId="3AB1D993" w14:textId="77777777" w:rsidR="00CC5F5C" w:rsidRDefault="00000000">
            <w:r>
              <w:rPr>
                <w:color w:val="263746"/>
                <w:sz w:val="20"/>
              </w:rPr>
              <w:t>Operational Performance</w:t>
            </w:r>
          </w:p>
        </w:tc>
        <w:tc>
          <w:tcPr>
            <w:tcW w:w="1224" w:type="dxa"/>
            <w:shd w:val="clear" w:color="auto" w:fill="FFFFFF"/>
            <w:tcMar>
              <w:top w:w="80" w:type="dxa"/>
              <w:left w:w="80" w:type="dxa"/>
              <w:bottom w:w="80" w:type="dxa"/>
              <w:right w:w="80" w:type="dxa"/>
            </w:tcMar>
            <w:vAlign w:val="center"/>
          </w:tcPr>
          <w:p w14:paraId="53F4A981" w14:textId="77777777" w:rsidR="00CC5F5C" w:rsidRDefault="00000000">
            <w:pPr>
              <w:jc w:val="center"/>
            </w:pPr>
            <w:r>
              <w:rPr>
                <w:color w:val="263746"/>
                <w:sz w:val="20"/>
              </w:rPr>
              <w:t>.848</w:t>
            </w:r>
          </w:p>
        </w:tc>
        <w:tc>
          <w:tcPr>
            <w:tcW w:w="792" w:type="dxa"/>
            <w:shd w:val="clear" w:color="auto" w:fill="FFFFFF"/>
            <w:tcMar>
              <w:top w:w="80" w:type="dxa"/>
              <w:left w:w="80" w:type="dxa"/>
              <w:bottom w:w="80" w:type="dxa"/>
              <w:right w:w="80" w:type="dxa"/>
            </w:tcMar>
            <w:vAlign w:val="center"/>
          </w:tcPr>
          <w:p w14:paraId="6C17902E" w14:textId="77777777" w:rsidR="00CC5F5C" w:rsidRDefault="00000000">
            <w:pPr>
              <w:jc w:val="center"/>
            </w:pPr>
            <w:r>
              <w:rPr>
                <w:color w:val="263746"/>
                <w:sz w:val="20"/>
              </w:rPr>
              <w:t>4</w:t>
            </w:r>
          </w:p>
        </w:tc>
        <w:tc>
          <w:tcPr>
            <w:tcW w:w="1512" w:type="dxa"/>
            <w:shd w:val="clear" w:color="auto" w:fill="FFFFFF"/>
            <w:tcMar>
              <w:top w:w="80" w:type="dxa"/>
              <w:left w:w="80" w:type="dxa"/>
              <w:bottom w:w="80" w:type="dxa"/>
              <w:right w:w="80" w:type="dxa"/>
            </w:tcMar>
            <w:vAlign w:val="center"/>
          </w:tcPr>
          <w:p w14:paraId="5F031824" w14:textId="77777777" w:rsidR="00CC5F5C" w:rsidRDefault="00000000">
            <w:pPr>
              <w:jc w:val="center"/>
            </w:pPr>
            <w:r>
              <w:rPr>
                <w:color w:val="263746"/>
                <w:sz w:val="20"/>
              </w:rPr>
              <w:t>.623–.740</w:t>
            </w:r>
          </w:p>
        </w:tc>
        <w:tc>
          <w:tcPr>
            <w:tcW w:w="2232" w:type="dxa"/>
            <w:shd w:val="clear" w:color="auto" w:fill="FFFFFF"/>
            <w:tcMar>
              <w:top w:w="80" w:type="dxa"/>
              <w:left w:w="80" w:type="dxa"/>
              <w:bottom w:w="80" w:type="dxa"/>
              <w:right w:w="80" w:type="dxa"/>
            </w:tcMar>
            <w:vAlign w:val="center"/>
          </w:tcPr>
          <w:p w14:paraId="14C1F86B" w14:textId="77777777" w:rsidR="00CC5F5C" w:rsidRDefault="00000000">
            <w:pPr>
              <w:jc w:val="center"/>
            </w:pPr>
            <w:r>
              <w:rPr>
                <w:color w:val="263746"/>
                <w:sz w:val="20"/>
              </w:rPr>
              <w:t>Good</w:t>
            </w:r>
          </w:p>
        </w:tc>
      </w:tr>
      <w:tr w:rsidR="00CC5F5C" w14:paraId="65692D62" w14:textId="77777777">
        <w:trPr>
          <w:cantSplit/>
          <w:jc w:val="center"/>
        </w:trPr>
        <w:tc>
          <w:tcPr>
            <w:tcW w:w="3240" w:type="dxa"/>
            <w:shd w:val="clear" w:color="auto" w:fill="F4F9FC"/>
            <w:tcMar>
              <w:top w:w="80" w:type="dxa"/>
              <w:left w:w="80" w:type="dxa"/>
              <w:bottom w:w="80" w:type="dxa"/>
              <w:right w:w="80" w:type="dxa"/>
            </w:tcMar>
            <w:vAlign w:val="center"/>
          </w:tcPr>
          <w:p w14:paraId="43403033" w14:textId="77777777" w:rsidR="00CC5F5C" w:rsidRDefault="00000000">
            <w:r>
              <w:rPr>
                <w:color w:val="263746"/>
                <w:sz w:val="20"/>
              </w:rPr>
              <w:t>Delivery Performance</w:t>
            </w:r>
          </w:p>
        </w:tc>
        <w:tc>
          <w:tcPr>
            <w:tcW w:w="1224" w:type="dxa"/>
            <w:shd w:val="clear" w:color="auto" w:fill="F4F9FC"/>
            <w:tcMar>
              <w:top w:w="80" w:type="dxa"/>
              <w:left w:w="80" w:type="dxa"/>
              <w:bottom w:w="80" w:type="dxa"/>
              <w:right w:w="80" w:type="dxa"/>
            </w:tcMar>
            <w:vAlign w:val="center"/>
          </w:tcPr>
          <w:p w14:paraId="1085EA53" w14:textId="77777777" w:rsidR="00CC5F5C" w:rsidRDefault="00000000">
            <w:pPr>
              <w:jc w:val="center"/>
            </w:pPr>
            <w:r>
              <w:rPr>
                <w:color w:val="263746"/>
                <w:sz w:val="20"/>
              </w:rPr>
              <w:t>.849</w:t>
            </w:r>
          </w:p>
        </w:tc>
        <w:tc>
          <w:tcPr>
            <w:tcW w:w="792" w:type="dxa"/>
            <w:shd w:val="clear" w:color="auto" w:fill="F4F9FC"/>
            <w:tcMar>
              <w:top w:w="80" w:type="dxa"/>
              <w:left w:w="80" w:type="dxa"/>
              <w:bottom w:w="80" w:type="dxa"/>
              <w:right w:w="80" w:type="dxa"/>
            </w:tcMar>
            <w:vAlign w:val="center"/>
          </w:tcPr>
          <w:p w14:paraId="7C7B24CD" w14:textId="77777777" w:rsidR="00CC5F5C" w:rsidRDefault="00000000">
            <w:pPr>
              <w:jc w:val="center"/>
            </w:pPr>
            <w:r>
              <w:rPr>
                <w:color w:val="263746"/>
                <w:sz w:val="20"/>
              </w:rPr>
              <w:t>4</w:t>
            </w:r>
          </w:p>
        </w:tc>
        <w:tc>
          <w:tcPr>
            <w:tcW w:w="1512" w:type="dxa"/>
            <w:shd w:val="clear" w:color="auto" w:fill="F4F9FC"/>
            <w:tcMar>
              <w:top w:w="80" w:type="dxa"/>
              <w:left w:w="80" w:type="dxa"/>
              <w:bottom w:w="80" w:type="dxa"/>
              <w:right w:w="80" w:type="dxa"/>
            </w:tcMar>
            <w:vAlign w:val="center"/>
          </w:tcPr>
          <w:p w14:paraId="1B3FC496" w14:textId="77777777" w:rsidR="00CC5F5C" w:rsidRDefault="00000000">
            <w:pPr>
              <w:jc w:val="center"/>
            </w:pPr>
            <w:r>
              <w:rPr>
                <w:color w:val="263746"/>
                <w:sz w:val="20"/>
              </w:rPr>
              <w:t>.677–.696</w:t>
            </w:r>
          </w:p>
        </w:tc>
        <w:tc>
          <w:tcPr>
            <w:tcW w:w="2232" w:type="dxa"/>
            <w:shd w:val="clear" w:color="auto" w:fill="F4F9FC"/>
            <w:tcMar>
              <w:top w:w="80" w:type="dxa"/>
              <w:left w:w="80" w:type="dxa"/>
              <w:bottom w:w="80" w:type="dxa"/>
              <w:right w:w="80" w:type="dxa"/>
            </w:tcMar>
            <w:vAlign w:val="center"/>
          </w:tcPr>
          <w:p w14:paraId="7865688F" w14:textId="77777777" w:rsidR="00CC5F5C" w:rsidRDefault="00000000">
            <w:pPr>
              <w:jc w:val="center"/>
            </w:pPr>
            <w:r>
              <w:rPr>
                <w:color w:val="263746"/>
                <w:sz w:val="20"/>
              </w:rPr>
              <w:t>Good</w:t>
            </w:r>
          </w:p>
        </w:tc>
      </w:tr>
      <w:tr w:rsidR="00CC5F5C" w14:paraId="15ACB5CC" w14:textId="77777777">
        <w:trPr>
          <w:cantSplit/>
          <w:jc w:val="center"/>
        </w:trPr>
        <w:tc>
          <w:tcPr>
            <w:tcW w:w="3240" w:type="dxa"/>
            <w:shd w:val="clear" w:color="auto" w:fill="FFFFFF"/>
            <w:tcMar>
              <w:top w:w="80" w:type="dxa"/>
              <w:left w:w="80" w:type="dxa"/>
              <w:bottom w:w="80" w:type="dxa"/>
              <w:right w:w="80" w:type="dxa"/>
            </w:tcMar>
            <w:vAlign w:val="center"/>
          </w:tcPr>
          <w:p w14:paraId="0EFEF720" w14:textId="77777777" w:rsidR="00CC5F5C" w:rsidRDefault="00000000">
            <w:r>
              <w:rPr>
                <w:color w:val="263746"/>
                <w:sz w:val="20"/>
              </w:rPr>
              <w:t>Inventory Performance</w:t>
            </w:r>
          </w:p>
        </w:tc>
        <w:tc>
          <w:tcPr>
            <w:tcW w:w="1224" w:type="dxa"/>
            <w:shd w:val="clear" w:color="auto" w:fill="FFFFFF"/>
            <w:tcMar>
              <w:top w:w="80" w:type="dxa"/>
              <w:left w:w="80" w:type="dxa"/>
              <w:bottom w:w="80" w:type="dxa"/>
              <w:right w:w="80" w:type="dxa"/>
            </w:tcMar>
            <w:vAlign w:val="center"/>
          </w:tcPr>
          <w:p w14:paraId="665B3707" w14:textId="77777777" w:rsidR="00CC5F5C" w:rsidRDefault="00000000">
            <w:pPr>
              <w:jc w:val="center"/>
            </w:pPr>
            <w:r>
              <w:rPr>
                <w:color w:val="263746"/>
                <w:sz w:val="20"/>
              </w:rPr>
              <w:t>.854</w:t>
            </w:r>
          </w:p>
        </w:tc>
        <w:tc>
          <w:tcPr>
            <w:tcW w:w="792" w:type="dxa"/>
            <w:shd w:val="clear" w:color="auto" w:fill="FFFFFF"/>
            <w:tcMar>
              <w:top w:w="80" w:type="dxa"/>
              <w:left w:w="80" w:type="dxa"/>
              <w:bottom w:w="80" w:type="dxa"/>
              <w:right w:w="80" w:type="dxa"/>
            </w:tcMar>
            <w:vAlign w:val="center"/>
          </w:tcPr>
          <w:p w14:paraId="545AEE6B" w14:textId="77777777" w:rsidR="00CC5F5C" w:rsidRDefault="00000000">
            <w:pPr>
              <w:jc w:val="center"/>
            </w:pPr>
            <w:r>
              <w:rPr>
                <w:color w:val="263746"/>
                <w:sz w:val="20"/>
              </w:rPr>
              <w:t>4</w:t>
            </w:r>
          </w:p>
        </w:tc>
        <w:tc>
          <w:tcPr>
            <w:tcW w:w="1512" w:type="dxa"/>
            <w:shd w:val="clear" w:color="auto" w:fill="FFFFFF"/>
            <w:tcMar>
              <w:top w:w="80" w:type="dxa"/>
              <w:left w:w="80" w:type="dxa"/>
              <w:bottom w:w="80" w:type="dxa"/>
              <w:right w:w="80" w:type="dxa"/>
            </w:tcMar>
            <w:vAlign w:val="center"/>
          </w:tcPr>
          <w:p w14:paraId="3F7967C5" w14:textId="77777777" w:rsidR="00CC5F5C" w:rsidRDefault="00000000">
            <w:pPr>
              <w:jc w:val="center"/>
            </w:pPr>
            <w:r>
              <w:rPr>
                <w:color w:val="263746"/>
                <w:sz w:val="20"/>
              </w:rPr>
              <w:t>.650–.739</w:t>
            </w:r>
          </w:p>
        </w:tc>
        <w:tc>
          <w:tcPr>
            <w:tcW w:w="2232" w:type="dxa"/>
            <w:shd w:val="clear" w:color="auto" w:fill="FFFFFF"/>
            <w:tcMar>
              <w:top w:w="80" w:type="dxa"/>
              <w:left w:w="80" w:type="dxa"/>
              <w:bottom w:w="80" w:type="dxa"/>
              <w:right w:w="80" w:type="dxa"/>
            </w:tcMar>
            <w:vAlign w:val="center"/>
          </w:tcPr>
          <w:p w14:paraId="2F8ED5CC" w14:textId="77777777" w:rsidR="00CC5F5C" w:rsidRDefault="00000000">
            <w:pPr>
              <w:jc w:val="center"/>
            </w:pPr>
            <w:r>
              <w:rPr>
                <w:color w:val="263746"/>
                <w:sz w:val="20"/>
              </w:rPr>
              <w:t>Good</w:t>
            </w:r>
          </w:p>
        </w:tc>
      </w:tr>
      <w:tr w:rsidR="00CC5F5C" w14:paraId="2CB1F624" w14:textId="77777777">
        <w:trPr>
          <w:cantSplit/>
          <w:jc w:val="center"/>
        </w:trPr>
        <w:tc>
          <w:tcPr>
            <w:tcW w:w="3240" w:type="dxa"/>
            <w:shd w:val="clear" w:color="auto" w:fill="F4F9FC"/>
            <w:tcMar>
              <w:top w:w="80" w:type="dxa"/>
              <w:left w:w="80" w:type="dxa"/>
              <w:bottom w:w="80" w:type="dxa"/>
              <w:right w:w="80" w:type="dxa"/>
            </w:tcMar>
            <w:vAlign w:val="center"/>
          </w:tcPr>
          <w:p w14:paraId="1DC71FEA" w14:textId="77777777" w:rsidR="00CC5F5C" w:rsidRDefault="00000000">
            <w:r>
              <w:rPr>
                <w:color w:val="263746"/>
                <w:sz w:val="20"/>
              </w:rPr>
              <w:t>Cost Performance</w:t>
            </w:r>
          </w:p>
        </w:tc>
        <w:tc>
          <w:tcPr>
            <w:tcW w:w="1224" w:type="dxa"/>
            <w:shd w:val="clear" w:color="auto" w:fill="F4F9FC"/>
            <w:tcMar>
              <w:top w:w="80" w:type="dxa"/>
              <w:left w:w="80" w:type="dxa"/>
              <w:bottom w:w="80" w:type="dxa"/>
              <w:right w:w="80" w:type="dxa"/>
            </w:tcMar>
            <w:vAlign w:val="center"/>
          </w:tcPr>
          <w:p w14:paraId="7B200E73" w14:textId="77777777" w:rsidR="00CC5F5C" w:rsidRDefault="00000000">
            <w:pPr>
              <w:jc w:val="center"/>
            </w:pPr>
            <w:r>
              <w:rPr>
                <w:color w:val="263746"/>
                <w:sz w:val="20"/>
              </w:rPr>
              <w:t>.852</w:t>
            </w:r>
          </w:p>
        </w:tc>
        <w:tc>
          <w:tcPr>
            <w:tcW w:w="792" w:type="dxa"/>
            <w:shd w:val="clear" w:color="auto" w:fill="F4F9FC"/>
            <w:tcMar>
              <w:top w:w="80" w:type="dxa"/>
              <w:left w:w="80" w:type="dxa"/>
              <w:bottom w:w="80" w:type="dxa"/>
              <w:right w:w="80" w:type="dxa"/>
            </w:tcMar>
            <w:vAlign w:val="center"/>
          </w:tcPr>
          <w:p w14:paraId="17D745B2" w14:textId="77777777" w:rsidR="00CC5F5C" w:rsidRDefault="00000000">
            <w:pPr>
              <w:jc w:val="center"/>
            </w:pPr>
            <w:r>
              <w:rPr>
                <w:color w:val="263746"/>
                <w:sz w:val="20"/>
              </w:rPr>
              <w:t>4</w:t>
            </w:r>
          </w:p>
        </w:tc>
        <w:tc>
          <w:tcPr>
            <w:tcW w:w="1512" w:type="dxa"/>
            <w:shd w:val="clear" w:color="auto" w:fill="F4F9FC"/>
            <w:tcMar>
              <w:top w:w="80" w:type="dxa"/>
              <w:left w:w="80" w:type="dxa"/>
              <w:bottom w:w="80" w:type="dxa"/>
              <w:right w:w="80" w:type="dxa"/>
            </w:tcMar>
            <w:vAlign w:val="center"/>
          </w:tcPr>
          <w:p w14:paraId="38997124" w14:textId="77777777" w:rsidR="00CC5F5C" w:rsidRDefault="00000000">
            <w:pPr>
              <w:jc w:val="center"/>
            </w:pPr>
            <w:r>
              <w:rPr>
                <w:color w:val="263746"/>
                <w:sz w:val="20"/>
              </w:rPr>
              <w:t>.685–.706</w:t>
            </w:r>
          </w:p>
        </w:tc>
        <w:tc>
          <w:tcPr>
            <w:tcW w:w="2232" w:type="dxa"/>
            <w:shd w:val="clear" w:color="auto" w:fill="F4F9FC"/>
            <w:tcMar>
              <w:top w:w="80" w:type="dxa"/>
              <w:left w:w="80" w:type="dxa"/>
              <w:bottom w:w="80" w:type="dxa"/>
              <w:right w:w="80" w:type="dxa"/>
            </w:tcMar>
            <w:vAlign w:val="center"/>
          </w:tcPr>
          <w:p w14:paraId="719643BF" w14:textId="77777777" w:rsidR="00CC5F5C" w:rsidRDefault="00000000">
            <w:pPr>
              <w:jc w:val="center"/>
            </w:pPr>
            <w:r>
              <w:rPr>
                <w:color w:val="263746"/>
                <w:sz w:val="20"/>
              </w:rPr>
              <w:t>Good</w:t>
            </w:r>
          </w:p>
        </w:tc>
      </w:tr>
      <w:tr w:rsidR="00CC5F5C" w14:paraId="77F14EB6" w14:textId="77777777">
        <w:trPr>
          <w:cantSplit/>
          <w:jc w:val="center"/>
        </w:trPr>
        <w:tc>
          <w:tcPr>
            <w:tcW w:w="3240" w:type="dxa"/>
            <w:shd w:val="clear" w:color="auto" w:fill="FFFFFF"/>
            <w:tcMar>
              <w:top w:w="80" w:type="dxa"/>
              <w:left w:w="80" w:type="dxa"/>
              <w:bottom w:w="80" w:type="dxa"/>
              <w:right w:w="80" w:type="dxa"/>
            </w:tcMar>
            <w:vAlign w:val="center"/>
          </w:tcPr>
          <w:p w14:paraId="423C9161" w14:textId="77777777" w:rsidR="00CC5F5C" w:rsidRDefault="00000000">
            <w:r>
              <w:rPr>
                <w:color w:val="263746"/>
                <w:sz w:val="20"/>
              </w:rPr>
              <w:t>Challenges</w:t>
            </w:r>
          </w:p>
        </w:tc>
        <w:tc>
          <w:tcPr>
            <w:tcW w:w="1224" w:type="dxa"/>
            <w:shd w:val="clear" w:color="auto" w:fill="FFFFFF"/>
            <w:tcMar>
              <w:top w:w="80" w:type="dxa"/>
              <w:left w:w="80" w:type="dxa"/>
              <w:bottom w:w="80" w:type="dxa"/>
              <w:right w:w="80" w:type="dxa"/>
            </w:tcMar>
            <w:vAlign w:val="center"/>
          </w:tcPr>
          <w:p w14:paraId="28A208F6" w14:textId="77777777" w:rsidR="00CC5F5C" w:rsidRDefault="00000000">
            <w:pPr>
              <w:jc w:val="center"/>
            </w:pPr>
            <w:r>
              <w:rPr>
                <w:color w:val="263746"/>
                <w:sz w:val="20"/>
              </w:rPr>
              <w:t>.800</w:t>
            </w:r>
          </w:p>
        </w:tc>
        <w:tc>
          <w:tcPr>
            <w:tcW w:w="792" w:type="dxa"/>
            <w:shd w:val="clear" w:color="auto" w:fill="FFFFFF"/>
            <w:tcMar>
              <w:top w:w="80" w:type="dxa"/>
              <w:left w:w="80" w:type="dxa"/>
              <w:bottom w:w="80" w:type="dxa"/>
              <w:right w:w="80" w:type="dxa"/>
            </w:tcMar>
            <w:vAlign w:val="center"/>
          </w:tcPr>
          <w:p w14:paraId="6B3E8D39" w14:textId="77777777" w:rsidR="00CC5F5C" w:rsidRDefault="00000000">
            <w:pPr>
              <w:jc w:val="center"/>
            </w:pPr>
            <w:r>
              <w:rPr>
                <w:color w:val="263746"/>
                <w:sz w:val="20"/>
              </w:rPr>
              <w:t>4</w:t>
            </w:r>
          </w:p>
        </w:tc>
        <w:tc>
          <w:tcPr>
            <w:tcW w:w="1512" w:type="dxa"/>
            <w:shd w:val="clear" w:color="auto" w:fill="FFFFFF"/>
            <w:tcMar>
              <w:top w:w="80" w:type="dxa"/>
              <w:left w:w="80" w:type="dxa"/>
              <w:bottom w:w="80" w:type="dxa"/>
              <w:right w:w="80" w:type="dxa"/>
            </w:tcMar>
            <w:vAlign w:val="center"/>
          </w:tcPr>
          <w:p w14:paraId="59BCA4F6" w14:textId="77777777" w:rsidR="00CC5F5C" w:rsidRDefault="00000000">
            <w:pPr>
              <w:jc w:val="center"/>
            </w:pPr>
            <w:r>
              <w:rPr>
                <w:color w:val="263746"/>
                <w:sz w:val="20"/>
              </w:rPr>
              <w:t>.565–.676</w:t>
            </w:r>
          </w:p>
        </w:tc>
        <w:tc>
          <w:tcPr>
            <w:tcW w:w="2232" w:type="dxa"/>
            <w:shd w:val="clear" w:color="auto" w:fill="FFFFFF"/>
            <w:tcMar>
              <w:top w:w="80" w:type="dxa"/>
              <w:left w:w="80" w:type="dxa"/>
              <w:bottom w:w="80" w:type="dxa"/>
              <w:right w:w="80" w:type="dxa"/>
            </w:tcMar>
            <w:vAlign w:val="center"/>
          </w:tcPr>
          <w:p w14:paraId="351168E1" w14:textId="77777777" w:rsidR="00CC5F5C" w:rsidRDefault="00000000">
            <w:pPr>
              <w:jc w:val="center"/>
            </w:pPr>
            <w:r>
              <w:rPr>
                <w:color w:val="263746"/>
                <w:sz w:val="20"/>
              </w:rPr>
              <w:t>Good</w:t>
            </w:r>
          </w:p>
        </w:tc>
      </w:tr>
      <w:tr w:rsidR="00CC5F5C" w14:paraId="3683C2C4" w14:textId="77777777">
        <w:trPr>
          <w:cantSplit/>
          <w:jc w:val="center"/>
        </w:trPr>
        <w:tc>
          <w:tcPr>
            <w:tcW w:w="3240" w:type="dxa"/>
            <w:shd w:val="clear" w:color="auto" w:fill="F4F9FC"/>
            <w:tcMar>
              <w:top w:w="80" w:type="dxa"/>
              <w:left w:w="80" w:type="dxa"/>
              <w:bottom w:w="80" w:type="dxa"/>
              <w:right w:w="80" w:type="dxa"/>
            </w:tcMar>
            <w:vAlign w:val="center"/>
          </w:tcPr>
          <w:p w14:paraId="7F658730" w14:textId="77777777" w:rsidR="00CC5F5C" w:rsidRDefault="00000000">
            <w:r>
              <w:rPr>
                <w:color w:val="263746"/>
                <w:sz w:val="20"/>
              </w:rPr>
              <w:t>Overall Opinion</w:t>
            </w:r>
          </w:p>
        </w:tc>
        <w:tc>
          <w:tcPr>
            <w:tcW w:w="1224" w:type="dxa"/>
            <w:shd w:val="clear" w:color="auto" w:fill="F4F9FC"/>
            <w:tcMar>
              <w:top w:w="80" w:type="dxa"/>
              <w:left w:w="80" w:type="dxa"/>
              <w:bottom w:w="80" w:type="dxa"/>
              <w:right w:w="80" w:type="dxa"/>
            </w:tcMar>
            <w:vAlign w:val="center"/>
          </w:tcPr>
          <w:p w14:paraId="75002C01" w14:textId="77777777" w:rsidR="00CC5F5C" w:rsidRDefault="00000000">
            <w:pPr>
              <w:jc w:val="center"/>
            </w:pPr>
            <w:r>
              <w:rPr>
                <w:color w:val="263746"/>
                <w:sz w:val="20"/>
              </w:rPr>
              <w:t>.763</w:t>
            </w:r>
          </w:p>
        </w:tc>
        <w:tc>
          <w:tcPr>
            <w:tcW w:w="792" w:type="dxa"/>
            <w:shd w:val="clear" w:color="auto" w:fill="F4F9FC"/>
            <w:tcMar>
              <w:top w:w="80" w:type="dxa"/>
              <w:left w:w="80" w:type="dxa"/>
              <w:bottom w:w="80" w:type="dxa"/>
              <w:right w:w="80" w:type="dxa"/>
            </w:tcMar>
            <w:vAlign w:val="center"/>
          </w:tcPr>
          <w:p w14:paraId="22A50E0A" w14:textId="77777777" w:rsidR="00CC5F5C" w:rsidRDefault="00000000">
            <w:pPr>
              <w:jc w:val="center"/>
            </w:pPr>
            <w:r>
              <w:rPr>
                <w:color w:val="263746"/>
                <w:sz w:val="20"/>
              </w:rPr>
              <w:t>4</w:t>
            </w:r>
          </w:p>
        </w:tc>
        <w:tc>
          <w:tcPr>
            <w:tcW w:w="1512" w:type="dxa"/>
            <w:shd w:val="clear" w:color="auto" w:fill="F4F9FC"/>
            <w:tcMar>
              <w:top w:w="80" w:type="dxa"/>
              <w:left w:w="80" w:type="dxa"/>
              <w:bottom w:w="80" w:type="dxa"/>
              <w:right w:w="80" w:type="dxa"/>
            </w:tcMar>
            <w:vAlign w:val="center"/>
          </w:tcPr>
          <w:p w14:paraId="311849DC" w14:textId="77777777" w:rsidR="00CC5F5C" w:rsidRDefault="00000000">
            <w:pPr>
              <w:jc w:val="center"/>
            </w:pPr>
            <w:r>
              <w:rPr>
                <w:color w:val="263746"/>
                <w:sz w:val="20"/>
              </w:rPr>
              <w:t>.508–.617</w:t>
            </w:r>
          </w:p>
        </w:tc>
        <w:tc>
          <w:tcPr>
            <w:tcW w:w="2232" w:type="dxa"/>
            <w:shd w:val="clear" w:color="auto" w:fill="F4F9FC"/>
            <w:tcMar>
              <w:top w:w="80" w:type="dxa"/>
              <w:left w:w="80" w:type="dxa"/>
              <w:bottom w:w="80" w:type="dxa"/>
              <w:right w:w="80" w:type="dxa"/>
            </w:tcMar>
            <w:vAlign w:val="center"/>
          </w:tcPr>
          <w:p w14:paraId="0BD6478E" w14:textId="77777777" w:rsidR="00CC5F5C" w:rsidRDefault="00000000">
            <w:pPr>
              <w:jc w:val="center"/>
            </w:pPr>
            <w:r>
              <w:rPr>
                <w:color w:val="263746"/>
                <w:sz w:val="20"/>
              </w:rPr>
              <w:t>Acceptable</w:t>
            </w:r>
          </w:p>
        </w:tc>
      </w:tr>
    </w:tbl>
    <w:p w14:paraId="77D3AB2C" w14:textId="77777777" w:rsidR="00CC5F5C" w:rsidRDefault="00CC5F5C"/>
    <w:p w14:paraId="0E5AAC40" w14:textId="77777777" w:rsidR="00CC5F5C" w:rsidRDefault="00000000">
      <w:pPr>
        <w:spacing w:after="120"/>
        <w:jc w:val="both"/>
      </w:pPr>
      <w:r>
        <w:rPr>
          <w:i/>
          <w:sz w:val="20"/>
        </w:rPr>
        <w:t>Note. CITC = corrected item–total correlation. All constructs exceeded the .70 guideline.</w:t>
      </w:r>
    </w:p>
    <w:p w14:paraId="478ED111" w14:textId="77777777" w:rsidR="00CC5F5C" w:rsidRDefault="00000000">
      <w:pPr>
        <w:spacing w:after="120"/>
        <w:jc w:val="both"/>
      </w:pPr>
      <w:r>
        <w:t>Appendix C contains the case-processing, reliability, item–total, item-descriptive, and scale-statistics tables recalculated from the final 87-response dataset. These findings replace the earlier reliability outputs based on 51 cases.</w:t>
      </w:r>
    </w:p>
    <w:p w14:paraId="4CF74D65" w14:textId="77777777" w:rsidR="00CC5F5C" w:rsidRDefault="00000000">
      <w:pPr>
        <w:pStyle w:val="Heading2"/>
      </w:pPr>
      <w:r>
        <w:rPr>
          <w:rFonts w:ascii="Arial" w:eastAsia="Arial" w:hAnsi="Arial" w:cs="Arial"/>
        </w:rPr>
        <w:lastRenderedPageBreak/>
        <w:t>4.4 Descriptive Statistics</w:t>
      </w:r>
    </w:p>
    <w:p w14:paraId="4660FBD3" w14:textId="77777777" w:rsidR="00CC5F5C" w:rsidRDefault="00000000">
      <w:pPr>
        <w:jc w:val="both"/>
      </w:pPr>
      <w:r>
        <w:t>Table 4.3 summarizes the means and standard deviations of the constructs. Challenges has the highest mean (M = 3.66), with Overall Opinion next (M = 3.61). Among the technology constructs, ERP Adoption has the highest score (M = 3.46), followed by Data Analytics (M = 3.32), IoT and Real-Time Monitoring (M = 3.10), and AI and Automation (M = 3.01).</w:t>
      </w:r>
    </w:p>
    <w:p w14:paraId="11A9A938" w14:textId="77777777" w:rsidR="00CC5F5C" w:rsidRDefault="00000000">
      <w:pPr>
        <w:jc w:val="both"/>
      </w:pPr>
      <w:r>
        <w:t>Among the performance measures, Operational Performance has the highest mean (M = 3.36), while Cost Performance has the lowest (M = 3.26). Inventory Performance shows the widest variation (SD = .67), whereas Overall Opinion has the narrowest spread (SD = .45). Taken together, the findings indicate moderately favorable views of digitalization and performance, alongside clear awareness of implementation barriers.</w:t>
      </w:r>
    </w:p>
    <w:p w14:paraId="34CD7B79" w14:textId="77777777" w:rsidR="00CC5F5C" w:rsidRDefault="00000000">
      <w:pPr>
        <w:jc w:val="both"/>
      </w:pPr>
      <w:r>
        <w:t>Figure 4.1 plots the mean scores with their 95% confidence intervals. The ranking reflects respondents’ average level of agreement and should not be interpreted as evidence of causal impact.</w:t>
      </w:r>
    </w:p>
    <w:p w14:paraId="4A06984A" w14:textId="77777777" w:rsidR="00CC5F5C" w:rsidRDefault="00000000">
      <w:pPr>
        <w:keepNext/>
        <w:spacing w:before="80" w:after="120"/>
      </w:pPr>
      <w:r>
        <w:rPr>
          <w:b/>
          <w:color w:val="2F678B"/>
          <w:sz w:val="20"/>
        </w:rPr>
        <w:t>Table 4.3: Descriptive Statistics of Composite Scores</w:t>
      </w:r>
    </w:p>
    <w:tbl>
      <w:tblPr>
        <w:tblStyle w:val="TableGrid"/>
        <w:tblW w:w="0" w:type="auto"/>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3960"/>
        <w:gridCol w:w="720"/>
        <w:gridCol w:w="1080"/>
        <w:gridCol w:w="1080"/>
        <w:gridCol w:w="1944"/>
      </w:tblGrid>
      <w:tr w:rsidR="00CC5F5C" w14:paraId="62CEB06C" w14:textId="77777777">
        <w:trPr>
          <w:cantSplit/>
          <w:tblHeader/>
          <w:jc w:val="center"/>
        </w:trPr>
        <w:tc>
          <w:tcPr>
            <w:tcW w:w="3960" w:type="dxa"/>
            <w:shd w:val="clear" w:color="auto" w:fill="D9EAF7"/>
            <w:tcMar>
              <w:top w:w="80" w:type="dxa"/>
              <w:left w:w="80" w:type="dxa"/>
              <w:bottom w:w="80" w:type="dxa"/>
              <w:right w:w="80" w:type="dxa"/>
            </w:tcMar>
            <w:vAlign w:val="center"/>
          </w:tcPr>
          <w:p w14:paraId="7A0D25B9" w14:textId="77777777" w:rsidR="00CC5F5C" w:rsidRDefault="00000000">
            <w:pPr>
              <w:jc w:val="center"/>
            </w:pPr>
            <w:r>
              <w:rPr>
                <w:b/>
                <w:color w:val="2F678B"/>
                <w:sz w:val="20"/>
              </w:rPr>
              <w:t>Construct</w:t>
            </w:r>
          </w:p>
        </w:tc>
        <w:tc>
          <w:tcPr>
            <w:tcW w:w="720" w:type="dxa"/>
            <w:shd w:val="clear" w:color="auto" w:fill="D9EAF7"/>
            <w:tcMar>
              <w:top w:w="80" w:type="dxa"/>
              <w:left w:w="80" w:type="dxa"/>
              <w:bottom w:w="80" w:type="dxa"/>
              <w:right w:w="80" w:type="dxa"/>
            </w:tcMar>
            <w:vAlign w:val="center"/>
          </w:tcPr>
          <w:p w14:paraId="656D180D" w14:textId="77777777" w:rsidR="00CC5F5C" w:rsidRDefault="00000000">
            <w:pPr>
              <w:jc w:val="center"/>
            </w:pPr>
            <w:r>
              <w:rPr>
                <w:b/>
                <w:color w:val="2F678B"/>
                <w:sz w:val="20"/>
              </w:rPr>
              <w:t>N</w:t>
            </w:r>
          </w:p>
        </w:tc>
        <w:tc>
          <w:tcPr>
            <w:tcW w:w="1080" w:type="dxa"/>
            <w:shd w:val="clear" w:color="auto" w:fill="D9EAF7"/>
            <w:tcMar>
              <w:top w:w="80" w:type="dxa"/>
              <w:left w:w="80" w:type="dxa"/>
              <w:bottom w:w="80" w:type="dxa"/>
              <w:right w:w="80" w:type="dxa"/>
            </w:tcMar>
            <w:vAlign w:val="center"/>
          </w:tcPr>
          <w:p w14:paraId="25408FA7" w14:textId="77777777" w:rsidR="00CC5F5C" w:rsidRDefault="00000000">
            <w:pPr>
              <w:jc w:val="center"/>
            </w:pPr>
            <w:r>
              <w:rPr>
                <w:b/>
                <w:color w:val="2F678B"/>
                <w:sz w:val="20"/>
              </w:rPr>
              <w:t>Mean</w:t>
            </w:r>
          </w:p>
        </w:tc>
        <w:tc>
          <w:tcPr>
            <w:tcW w:w="1080" w:type="dxa"/>
            <w:shd w:val="clear" w:color="auto" w:fill="D9EAF7"/>
            <w:tcMar>
              <w:top w:w="80" w:type="dxa"/>
              <w:left w:w="80" w:type="dxa"/>
              <w:bottom w:w="80" w:type="dxa"/>
              <w:right w:w="80" w:type="dxa"/>
            </w:tcMar>
            <w:vAlign w:val="center"/>
          </w:tcPr>
          <w:p w14:paraId="38D3C6D8" w14:textId="77777777" w:rsidR="00CC5F5C" w:rsidRDefault="00000000">
            <w:pPr>
              <w:jc w:val="center"/>
            </w:pPr>
            <w:r>
              <w:rPr>
                <w:b/>
                <w:color w:val="2F678B"/>
                <w:sz w:val="20"/>
              </w:rPr>
              <w:t>SD</w:t>
            </w:r>
          </w:p>
        </w:tc>
        <w:tc>
          <w:tcPr>
            <w:tcW w:w="1944" w:type="dxa"/>
            <w:shd w:val="clear" w:color="auto" w:fill="D9EAF7"/>
            <w:tcMar>
              <w:top w:w="80" w:type="dxa"/>
              <w:left w:w="80" w:type="dxa"/>
              <w:bottom w:w="80" w:type="dxa"/>
              <w:right w:w="80" w:type="dxa"/>
            </w:tcMar>
            <w:vAlign w:val="center"/>
          </w:tcPr>
          <w:p w14:paraId="2F8029C1" w14:textId="77777777" w:rsidR="00CC5F5C" w:rsidRDefault="00000000">
            <w:pPr>
              <w:jc w:val="center"/>
            </w:pPr>
            <w:r>
              <w:rPr>
                <w:b/>
                <w:color w:val="2F678B"/>
                <w:sz w:val="20"/>
              </w:rPr>
              <w:t>95% CI</w:t>
            </w:r>
          </w:p>
        </w:tc>
      </w:tr>
      <w:tr w:rsidR="00CC5F5C" w14:paraId="1696D0DA" w14:textId="77777777">
        <w:trPr>
          <w:cantSplit/>
          <w:jc w:val="center"/>
        </w:trPr>
        <w:tc>
          <w:tcPr>
            <w:tcW w:w="3960" w:type="dxa"/>
            <w:shd w:val="clear" w:color="auto" w:fill="FFFFFF"/>
            <w:tcMar>
              <w:top w:w="80" w:type="dxa"/>
              <w:left w:w="80" w:type="dxa"/>
              <w:bottom w:w="80" w:type="dxa"/>
              <w:right w:w="80" w:type="dxa"/>
            </w:tcMar>
            <w:vAlign w:val="center"/>
          </w:tcPr>
          <w:p w14:paraId="2E52FAE0" w14:textId="77777777" w:rsidR="00CC5F5C" w:rsidRDefault="00000000">
            <w:r>
              <w:rPr>
                <w:color w:val="263746"/>
                <w:sz w:val="20"/>
              </w:rPr>
              <w:t>ERP Adoption</w:t>
            </w:r>
          </w:p>
        </w:tc>
        <w:tc>
          <w:tcPr>
            <w:tcW w:w="720" w:type="dxa"/>
            <w:shd w:val="clear" w:color="auto" w:fill="FFFFFF"/>
            <w:tcMar>
              <w:top w:w="80" w:type="dxa"/>
              <w:left w:w="80" w:type="dxa"/>
              <w:bottom w:w="80" w:type="dxa"/>
              <w:right w:w="80" w:type="dxa"/>
            </w:tcMar>
            <w:vAlign w:val="center"/>
          </w:tcPr>
          <w:p w14:paraId="406F1C78" w14:textId="77777777" w:rsidR="00CC5F5C" w:rsidRDefault="00000000">
            <w:pPr>
              <w:jc w:val="center"/>
            </w:pPr>
            <w:r>
              <w:rPr>
                <w:color w:val="263746"/>
                <w:sz w:val="20"/>
              </w:rPr>
              <w:t>87</w:t>
            </w:r>
          </w:p>
        </w:tc>
        <w:tc>
          <w:tcPr>
            <w:tcW w:w="1080" w:type="dxa"/>
            <w:shd w:val="clear" w:color="auto" w:fill="FFFFFF"/>
            <w:tcMar>
              <w:top w:w="80" w:type="dxa"/>
              <w:left w:w="80" w:type="dxa"/>
              <w:bottom w:w="80" w:type="dxa"/>
              <w:right w:w="80" w:type="dxa"/>
            </w:tcMar>
            <w:vAlign w:val="center"/>
          </w:tcPr>
          <w:p w14:paraId="01A4112C" w14:textId="77777777" w:rsidR="00CC5F5C" w:rsidRDefault="00000000">
            <w:pPr>
              <w:jc w:val="center"/>
            </w:pPr>
            <w:r>
              <w:rPr>
                <w:color w:val="263746"/>
                <w:sz w:val="20"/>
              </w:rPr>
              <w:t>3.46</w:t>
            </w:r>
          </w:p>
        </w:tc>
        <w:tc>
          <w:tcPr>
            <w:tcW w:w="1080" w:type="dxa"/>
            <w:shd w:val="clear" w:color="auto" w:fill="FFFFFF"/>
            <w:tcMar>
              <w:top w:w="80" w:type="dxa"/>
              <w:left w:w="80" w:type="dxa"/>
              <w:bottom w:w="80" w:type="dxa"/>
              <w:right w:w="80" w:type="dxa"/>
            </w:tcMar>
            <w:vAlign w:val="center"/>
          </w:tcPr>
          <w:p w14:paraId="0E3375D7" w14:textId="77777777" w:rsidR="00CC5F5C" w:rsidRDefault="00000000">
            <w:pPr>
              <w:jc w:val="center"/>
            </w:pPr>
            <w:r>
              <w:rPr>
                <w:color w:val="263746"/>
                <w:sz w:val="20"/>
              </w:rPr>
              <w:t>0.55</w:t>
            </w:r>
          </w:p>
        </w:tc>
        <w:tc>
          <w:tcPr>
            <w:tcW w:w="1944" w:type="dxa"/>
            <w:shd w:val="clear" w:color="auto" w:fill="FFFFFF"/>
            <w:tcMar>
              <w:top w:w="80" w:type="dxa"/>
              <w:left w:w="80" w:type="dxa"/>
              <w:bottom w:w="80" w:type="dxa"/>
              <w:right w:w="80" w:type="dxa"/>
            </w:tcMar>
            <w:vAlign w:val="center"/>
          </w:tcPr>
          <w:p w14:paraId="673C7D11" w14:textId="77777777" w:rsidR="00CC5F5C" w:rsidRDefault="00000000">
            <w:pPr>
              <w:jc w:val="center"/>
            </w:pPr>
            <w:r>
              <w:rPr>
                <w:color w:val="263746"/>
                <w:sz w:val="20"/>
              </w:rPr>
              <w:t>3.34–3.58</w:t>
            </w:r>
          </w:p>
        </w:tc>
      </w:tr>
      <w:tr w:rsidR="00CC5F5C" w14:paraId="25AA95C0" w14:textId="77777777">
        <w:trPr>
          <w:cantSplit/>
          <w:jc w:val="center"/>
        </w:trPr>
        <w:tc>
          <w:tcPr>
            <w:tcW w:w="3960" w:type="dxa"/>
            <w:shd w:val="clear" w:color="auto" w:fill="F4F9FC"/>
            <w:tcMar>
              <w:top w:w="80" w:type="dxa"/>
              <w:left w:w="80" w:type="dxa"/>
              <w:bottom w:w="80" w:type="dxa"/>
              <w:right w:w="80" w:type="dxa"/>
            </w:tcMar>
            <w:vAlign w:val="center"/>
          </w:tcPr>
          <w:p w14:paraId="32D70AEC" w14:textId="77777777" w:rsidR="00CC5F5C" w:rsidRDefault="00000000">
            <w:r>
              <w:rPr>
                <w:color w:val="263746"/>
                <w:sz w:val="20"/>
              </w:rPr>
              <w:t>Data Analytics</w:t>
            </w:r>
          </w:p>
        </w:tc>
        <w:tc>
          <w:tcPr>
            <w:tcW w:w="720" w:type="dxa"/>
            <w:shd w:val="clear" w:color="auto" w:fill="F4F9FC"/>
            <w:tcMar>
              <w:top w:w="80" w:type="dxa"/>
              <w:left w:w="80" w:type="dxa"/>
              <w:bottom w:w="80" w:type="dxa"/>
              <w:right w:w="80" w:type="dxa"/>
            </w:tcMar>
            <w:vAlign w:val="center"/>
          </w:tcPr>
          <w:p w14:paraId="7ECABD66" w14:textId="77777777" w:rsidR="00CC5F5C" w:rsidRDefault="00000000">
            <w:pPr>
              <w:jc w:val="center"/>
            </w:pPr>
            <w:r>
              <w:rPr>
                <w:color w:val="263746"/>
                <w:sz w:val="20"/>
              </w:rPr>
              <w:t>87</w:t>
            </w:r>
          </w:p>
        </w:tc>
        <w:tc>
          <w:tcPr>
            <w:tcW w:w="1080" w:type="dxa"/>
            <w:shd w:val="clear" w:color="auto" w:fill="F4F9FC"/>
            <w:tcMar>
              <w:top w:w="80" w:type="dxa"/>
              <w:left w:w="80" w:type="dxa"/>
              <w:bottom w:w="80" w:type="dxa"/>
              <w:right w:w="80" w:type="dxa"/>
            </w:tcMar>
            <w:vAlign w:val="center"/>
          </w:tcPr>
          <w:p w14:paraId="42D0DEB3" w14:textId="77777777" w:rsidR="00CC5F5C" w:rsidRDefault="00000000">
            <w:pPr>
              <w:jc w:val="center"/>
            </w:pPr>
            <w:r>
              <w:rPr>
                <w:color w:val="263746"/>
                <w:sz w:val="20"/>
              </w:rPr>
              <w:t>3.32</w:t>
            </w:r>
          </w:p>
        </w:tc>
        <w:tc>
          <w:tcPr>
            <w:tcW w:w="1080" w:type="dxa"/>
            <w:shd w:val="clear" w:color="auto" w:fill="F4F9FC"/>
            <w:tcMar>
              <w:top w:w="80" w:type="dxa"/>
              <w:left w:w="80" w:type="dxa"/>
              <w:bottom w:w="80" w:type="dxa"/>
              <w:right w:w="80" w:type="dxa"/>
            </w:tcMar>
            <w:vAlign w:val="center"/>
          </w:tcPr>
          <w:p w14:paraId="61FC618D" w14:textId="77777777" w:rsidR="00CC5F5C" w:rsidRDefault="00000000">
            <w:pPr>
              <w:jc w:val="center"/>
            </w:pPr>
            <w:r>
              <w:rPr>
                <w:color w:val="263746"/>
                <w:sz w:val="20"/>
              </w:rPr>
              <w:t>0.59</w:t>
            </w:r>
          </w:p>
        </w:tc>
        <w:tc>
          <w:tcPr>
            <w:tcW w:w="1944" w:type="dxa"/>
            <w:shd w:val="clear" w:color="auto" w:fill="F4F9FC"/>
            <w:tcMar>
              <w:top w:w="80" w:type="dxa"/>
              <w:left w:w="80" w:type="dxa"/>
              <w:bottom w:w="80" w:type="dxa"/>
              <w:right w:w="80" w:type="dxa"/>
            </w:tcMar>
            <w:vAlign w:val="center"/>
          </w:tcPr>
          <w:p w14:paraId="2A3746F9" w14:textId="77777777" w:rsidR="00CC5F5C" w:rsidRDefault="00000000">
            <w:pPr>
              <w:jc w:val="center"/>
            </w:pPr>
            <w:r>
              <w:rPr>
                <w:color w:val="263746"/>
                <w:sz w:val="20"/>
              </w:rPr>
              <w:t>3.20–3.45</w:t>
            </w:r>
          </w:p>
        </w:tc>
      </w:tr>
      <w:tr w:rsidR="00CC5F5C" w14:paraId="4BF7025C" w14:textId="77777777">
        <w:trPr>
          <w:cantSplit/>
          <w:jc w:val="center"/>
        </w:trPr>
        <w:tc>
          <w:tcPr>
            <w:tcW w:w="3960" w:type="dxa"/>
            <w:shd w:val="clear" w:color="auto" w:fill="FFFFFF"/>
            <w:tcMar>
              <w:top w:w="80" w:type="dxa"/>
              <w:left w:w="80" w:type="dxa"/>
              <w:bottom w:w="80" w:type="dxa"/>
              <w:right w:w="80" w:type="dxa"/>
            </w:tcMar>
            <w:vAlign w:val="center"/>
          </w:tcPr>
          <w:p w14:paraId="1C3FB1AE" w14:textId="77777777" w:rsidR="00CC5F5C" w:rsidRDefault="00000000">
            <w:r>
              <w:rPr>
                <w:color w:val="263746"/>
                <w:sz w:val="20"/>
              </w:rPr>
              <w:t>IoT &amp; Real-Time Monitoring</w:t>
            </w:r>
          </w:p>
        </w:tc>
        <w:tc>
          <w:tcPr>
            <w:tcW w:w="720" w:type="dxa"/>
            <w:shd w:val="clear" w:color="auto" w:fill="FFFFFF"/>
            <w:tcMar>
              <w:top w:w="80" w:type="dxa"/>
              <w:left w:w="80" w:type="dxa"/>
              <w:bottom w:w="80" w:type="dxa"/>
              <w:right w:w="80" w:type="dxa"/>
            </w:tcMar>
            <w:vAlign w:val="center"/>
          </w:tcPr>
          <w:p w14:paraId="52902C43" w14:textId="77777777" w:rsidR="00CC5F5C" w:rsidRDefault="00000000">
            <w:pPr>
              <w:jc w:val="center"/>
            </w:pPr>
            <w:r>
              <w:rPr>
                <w:color w:val="263746"/>
                <w:sz w:val="20"/>
              </w:rPr>
              <w:t>87</w:t>
            </w:r>
          </w:p>
        </w:tc>
        <w:tc>
          <w:tcPr>
            <w:tcW w:w="1080" w:type="dxa"/>
            <w:shd w:val="clear" w:color="auto" w:fill="FFFFFF"/>
            <w:tcMar>
              <w:top w:w="80" w:type="dxa"/>
              <w:left w:w="80" w:type="dxa"/>
              <w:bottom w:w="80" w:type="dxa"/>
              <w:right w:w="80" w:type="dxa"/>
            </w:tcMar>
            <w:vAlign w:val="center"/>
          </w:tcPr>
          <w:p w14:paraId="7FFEEE30" w14:textId="77777777" w:rsidR="00CC5F5C" w:rsidRDefault="00000000">
            <w:pPr>
              <w:jc w:val="center"/>
            </w:pPr>
            <w:r>
              <w:rPr>
                <w:color w:val="263746"/>
                <w:sz w:val="20"/>
              </w:rPr>
              <w:t>3.10</w:t>
            </w:r>
          </w:p>
        </w:tc>
        <w:tc>
          <w:tcPr>
            <w:tcW w:w="1080" w:type="dxa"/>
            <w:shd w:val="clear" w:color="auto" w:fill="FFFFFF"/>
            <w:tcMar>
              <w:top w:w="80" w:type="dxa"/>
              <w:left w:w="80" w:type="dxa"/>
              <w:bottom w:w="80" w:type="dxa"/>
              <w:right w:w="80" w:type="dxa"/>
            </w:tcMar>
            <w:vAlign w:val="center"/>
          </w:tcPr>
          <w:p w14:paraId="72049E32" w14:textId="77777777" w:rsidR="00CC5F5C" w:rsidRDefault="00000000">
            <w:pPr>
              <w:jc w:val="center"/>
            </w:pPr>
            <w:r>
              <w:rPr>
                <w:color w:val="263746"/>
                <w:sz w:val="20"/>
              </w:rPr>
              <w:t>0.59</w:t>
            </w:r>
          </w:p>
        </w:tc>
        <w:tc>
          <w:tcPr>
            <w:tcW w:w="1944" w:type="dxa"/>
            <w:shd w:val="clear" w:color="auto" w:fill="FFFFFF"/>
            <w:tcMar>
              <w:top w:w="80" w:type="dxa"/>
              <w:left w:w="80" w:type="dxa"/>
              <w:bottom w:w="80" w:type="dxa"/>
              <w:right w:w="80" w:type="dxa"/>
            </w:tcMar>
            <w:vAlign w:val="center"/>
          </w:tcPr>
          <w:p w14:paraId="3635E09F" w14:textId="77777777" w:rsidR="00CC5F5C" w:rsidRDefault="00000000">
            <w:pPr>
              <w:jc w:val="center"/>
            </w:pPr>
            <w:r>
              <w:rPr>
                <w:color w:val="263746"/>
                <w:sz w:val="20"/>
              </w:rPr>
              <w:t>2.97–3.23</w:t>
            </w:r>
          </w:p>
        </w:tc>
      </w:tr>
      <w:tr w:rsidR="00CC5F5C" w14:paraId="7CD9E51D" w14:textId="77777777">
        <w:trPr>
          <w:cantSplit/>
          <w:jc w:val="center"/>
        </w:trPr>
        <w:tc>
          <w:tcPr>
            <w:tcW w:w="3960" w:type="dxa"/>
            <w:shd w:val="clear" w:color="auto" w:fill="F4F9FC"/>
            <w:tcMar>
              <w:top w:w="80" w:type="dxa"/>
              <w:left w:w="80" w:type="dxa"/>
              <w:bottom w:w="80" w:type="dxa"/>
              <w:right w:w="80" w:type="dxa"/>
            </w:tcMar>
            <w:vAlign w:val="center"/>
          </w:tcPr>
          <w:p w14:paraId="5E227204" w14:textId="77777777" w:rsidR="00CC5F5C" w:rsidRDefault="00000000">
            <w:r>
              <w:rPr>
                <w:color w:val="263746"/>
                <w:sz w:val="20"/>
              </w:rPr>
              <w:t>AI &amp; Automation</w:t>
            </w:r>
          </w:p>
        </w:tc>
        <w:tc>
          <w:tcPr>
            <w:tcW w:w="720" w:type="dxa"/>
            <w:shd w:val="clear" w:color="auto" w:fill="F4F9FC"/>
            <w:tcMar>
              <w:top w:w="80" w:type="dxa"/>
              <w:left w:w="80" w:type="dxa"/>
              <w:bottom w:w="80" w:type="dxa"/>
              <w:right w:w="80" w:type="dxa"/>
            </w:tcMar>
            <w:vAlign w:val="center"/>
          </w:tcPr>
          <w:p w14:paraId="6A7CE130" w14:textId="77777777" w:rsidR="00CC5F5C" w:rsidRDefault="00000000">
            <w:pPr>
              <w:jc w:val="center"/>
            </w:pPr>
            <w:r>
              <w:rPr>
                <w:color w:val="263746"/>
                <w:sz w:val="20"/>
              </w:rPr>
              <w:t>87</w:t>
            </w:r>
          </w:p>
        </w:tc>
        <w:tc>
          <w:tcPr>
            <w:tcW w:w="1080" w:type="dxa"/>
            <w:shd w:val="clear" w:color="auto" w:fill="F4F9FC"/>
            <w:tcMar>
              <w:top w:w="80" w:type="dxa"/>
              <w:left w:w="80" w:type="dxa"/>
              <w:bottom w:w="80" w:type="dxa"/>
              <w:right w:w="80" w:type="dxa"/>
            </w:tcMar>
            <w:vAlign w:val="center"/>
          </w:tcPr>
          <w:p w14:paraId="53D7D131" w14:textId="77777777" w:rsidR="00CC5F5C" w:rsidRDefault="00000000">
            <w:pPr>
              <w:jc w:val="center"/>
            </w:pPr>
            <w:r>
              <w:rPr>
                <w:color w:val="263746"/>
                <w:sz w:val="20"/>
              </w:rPr>
              <w:t>3.01</w:t>
            </w:r>
          </w:p>
        </w:tc>
        <w:tc>
          <w:tcPr>
            <w:tcW w:w="1080" w:type="dxa"/>
            <w:shd w:val="clear" w:color="auto" w:fill="F4F9FC"/>
            <w:tcMar>
              <w:top w:w="80" w:type="dxa"/>
              <w:left w:w="80" w:type="dxa"/>
              <w:bottom w:w="80" w:type="dxa"/>
              <w:right w:w="80" w:type="dxa"/>
            </w:tcMar>
            <w:vAlign w:val="center"/>
          </w:tcPr>
          <w:p w14:paraId="19812E14" w14:textId="77777777" w:rsidR="00CC5F5C" w:rsidRDefault="00000000">
            <w:pPr>
              <w:jc w:val="center"/>
            </w:pPr>
            <w:r>
              <w:rPr>
                <w:color w:val="263746"/>
                <w:sz w:val="20"/>
              </w:rPr>
              <w:t>0.60</w:t>
            </w:r>
          </w:p>
        </w:tc>
        <w:tc>
          <w:tcPr>
            <w:tcW w:w="1944" w:type="dxa"/>
            <w:shd w:val="clear" w:color="auto" w:fill="F4F9FC"/>
            <w:tcMar>
              <w:top w:w="80" w:type="dxa"/>
              <w:left w:w="80" w:type="dxa"/>
              <w:bottom w:w="80" w:type="dxa"/>
              <w:right w:w="80" w:type="dxa"/>
            </w:tcMar>
            <w:vAlign w:val="center"/>
          </w:tcPr>
          <w:p w14:paraId="0BD1709D" w14:textId="77777777" w:rsidR="00CC5F5C" w:rsidRDefault="00000000">
            <w:pPr>
              <w:jc w:val="center"/>
            </w:pPr>
            <w:r>
              <w:rPr>
                <w:color w:val="263746"/>
                <w:sz w:val="20"/>
              </w:rPr>
              <w:t>2.89–3.14</w:t>
            </w:r>
          </w:p>
        </w:tc>
      </w:tr>
      <w:tr w:rsidR="00CC5F5C" w14:paraId="152002A9" w14:textId="77777777">
        <w:trPr>
          <w:cantSplit/>
          <w:jc w:val="center"/>
        </w:trPr>
        <w:tc>
          <w:tcPr>
            <w:tcW w:w="3960" w:type="dxa"/>
            <w:shd w:val="clear" w:color="auto" w:fill="FFFFFF"/>
            <w:tcMar>
              <w:top w:w="80" w:type="dxa"/>
              <w:left w:w="80" w:type="dxa"/>
              <w:bottom w:w="80" w:type="dxa"/>
              <w:right w:w="80" w:type="dxa"/>
            </w:tcMar>
            <w:vAlign w:val="center"/>
          </w:tcPr>
          <w:p w14:paraId="4E377E93" w14:textId="77777777" w:rsidR="00CC5F5C" w:rsidRDefault="00000000">
            <w:r>
              <w:rPr>
                <w:color w:val="263746"/>
                <w:sz w:val="20"/>
              </w:rPr>
              <w:t>Operational Performance</w:t>
            </w:r>
          </w:p>
        </w:tc>
        <w:tc>
          <w:tcPr>
            <w:tcW w:w="720" w:type="dxa"/>
            <w:shd w:val="clear" w:color="auto" w:fill="FFFFFF"/>
            <w:tcMar>
              <w:top w:w="80" w:type="dxa"/>
              <w:left w:w="80" w:type="dxa"/>
              <w:bottom w:w="80" w:type="dxa"/>
              <w:right w:w="80" w:type="dxa"/>
            </w:tcMar>
            <w:vAlign w:val="center"/>
          </w:tcPr>
          <w:p w14:paraId="41FF9CC0" w14:textId="77777777" w:rsidR="00CC5F5C" w:rsidRDefault="00000000">
            <w:pPr>
              <w:jc w:val="center"/>
            </w:pPr>
            <w:r>
              <w:rPr>
                <w:color w:val="263746"/>
                <w:sz w:val="20"/>
              </w:rPr>
              <w:t>87</w:t>
            </w:r>
          </w:p>
        </w:tc>
        <w:tc>
          <w:tcPr>
            <w:tcW w:w="1080" w:type="dxa"/>
            <w:shd w:val="clear" w:color="auto" w:fill="FFFFFF"/>
            <w:tcMar>
              <w:top w:w="80" w:type="dxa"/>
              <w:left w:w="80" w:type="dxa"/>
              <w:bottom w:w="80" w:type="dxa"/>
              <w:right w:w="80" w:type="dxa"/>
            </w:tcMar>
            <w:vAlign w:val="center"/>
          </w:tcPr>
          <w:p w14:paraId="062D594E" w14:textId="77777777" w:rsidR="00CC5F5C" w:rsidRDefault="00000000">
            <w:pPr>
              <w:jc w:val="center"/>
            </w:pPr>
            <w:r>
              <w:rPr>
                <w:color w:val="263746"/>
                <w:sz w:val="20"/>
              </w:rPr>
              <w:t>3.36</w:t>
            </w:r>
          </w:p>
        </w:tc>
        <w:tc>
          <w:tcPr>
            <w:tcW w:w="1080" w:type="dxa"/>
            <w:shd w:val="clear" w:color="auto" w:fill="FFFFFF"/>
            <w:tcMar>
              <w:top w:w="80" w:type="dxa"/>
              <w:left w:w="80" w:type="dxa"/>
              <w:bottom w:w="80" w:type="dxa"/>
              <w:right w:w="80" w:type="dxa"/>
            </w:tcMar>
            <w:vAlign w:val="center"/>
          </w:tcPr>
          <w:p w14:paraId="14C7B9DD" w14:textId="77777777" w:rsidR="00CC5F5C" w:rsidRDefault="00000000">
            <w:pPr>
              <w:jc w:val="center"/>
            </w:pPr>
            <w:r>
              <w:rPr>
                <w:color w:val="263746"/>
                <w:sz w:val="20"/>
              </w:rPr>
              <w:t>0.62</w:t>
            </w:r>
          </w:p>
        </w:tc>
        <w:tc>
          <w:tcPr>
            <w:tcW w:w="1944" w:type="dxa"/>
            <w:shd w:val="clear" w:color="auto" w:fill="FFFFFF"/>
            <w:tcMar>
              <w:top w:w="80" w:type="dxa"/>
              <w:left w:w="80" w:type="dxa"/>
              <w:bottom w:w="80" w:type="dxa"/>
              <w:right w:w="80" w:type="dxa"/>
            </w:tcMar>
            <w:vAlign w:val="center"/>
          </w:tcPr>
          <w:p w14:paraId="4D32136C" w14:textId="77777777" w:rsidR="00CC5F5C" w:rsidRDefault="00000000">
            <w:pPr>
              <w:jc w:val="center"/>
            </w:pPr>
            <w:r>
              <w:rPr>
                <w:color w:val="263746"/>
                <w:sz w:val="20"/>
              </w:rPr>
              <w:t>3.22–3.49</w:t>
            </w:r>
          </w:p>
        </w:tc>
      </w:tr>
      <w:tr w:rsidR="00CC5F5C" w14:paraId="48FA108E" w14:textId="77777777">
        <w:trPr>
          <w:cantSplit/>
          <w:jc w:val="center"/>
        </w:trPr>
        <w:tc>
          <w:tcPr>
            <w:tcW w:w="3960" w:type="dxa"/>
            <w:shd w:val="clear" w:color="auto" w:fill="F4F9FC"/>
            <w:tcMar>
              <w:top w:w="80" w:type="dxa"/>
              <w:left w:w="80" w:type="dxa"/>
              <w:bottom w:w="80" w:type="dxa"/>
              <w:right w:w="80" w:type="dxa"/>
            </w:tcMar>
            <w:vAlign w:val="center"/>
          </w:tcPr>
          <w:p w14:paraId="0812BA81" w14:textId="77777777" w:rsidR="00CC5F5C" w:rsidRDefault="00000000">
            <w:r>
              <w:rPr>
                <w:color w:val="263746"/>
                <w:sz w:val="20"/>
              </w:rPr>
              <w:t>Delivery Performance</w:t>
            </w:r>
          </w:p>
        </w:tc>
        <w:tc>
          <w:tcPr>
            <w:tcW w:w="720" w:type="dxa"/>
            <w:shd w:val="clear" w:color="auto" w:fill="F4F9FC"/>
            <w:tcMar>
              <w:top w:w="80" w:type="dxa"/>
              <w:left w:w="80" w:type="dxa"/>
              <w:bottom w:w="80" w:type="dxa"/>
              <w:right w:w="80" w:type="dxa"/>
            </w:tcMar>
            <w:vAlign w:val="center"/>
          </w:tcPr>
          <w:p w14:paraId="5189A7AD" w14:textId="77777777" w:rsidR="00CC5F5C" w:rsidRDefault="00000000">
            <w:pPr>
              <w:jc w:val="center"/>
            </w:pPr>
            <w:r>
              <w:rPr>
                <w:color w:val="263746"/>
                <w:sz w:val="20"/>
              </w:rPr>
              <w:t>87</w:t>
            </w:r>
          </w:p>
        </w:tc>
        <w:tc>
          <w:tcPr>
            <w:tcW w:w="1080" w:type="dxa"/>
            <w:shd w:val="clear" w:color="auto" w:fill="F4F9FC"/>
            <w:tcMar>
              <w:top w:w="80" w:type="dxa"/>
              <w:left w:w="80" w:type="dxa"/>
              <w:bottom w:w="80" w:type="dxa"/>
              <w:right w:w="80" w:type="dxa"/>
            </w:tcMar>
            <w:vAlign w:val="center"/>
          </w:tcPr>
          <w:p w14:paraId="28F27642" w14:textId="77777777" w:rsidR="00CC5F5C" w:rsidRDefault="00000000">
            <w:pPr>
              <w:jc w:val="center"/>
            </w:pPr>
            <w:r>
              <w:rPr>
                <w:color w:val="263746"/>
                <w:sz w:val="20"/>
              </w:rPr>
              <w:t>3.29</w:t>
            </w:r>
          </w:p>
        </w:tc>
        <w:tc>
          <w:tcPr>
            <w:tcW w:w="1080" w:type="dxa"/>
            <w:shd w:val="clear" w:color="auto" w:fill="F4F9FC"/>
            <w:tcMar>
              <w:top w:w="80" w:type="dxa"/>
              <w:left w:w="80" w:type="dxa"/>
              <w:bottom w:w="80" w:type="dxa"/>
              <w:right w:w="80" w:type="dxa"/>
            </w:tcMar>
            <w:vAlign w:val="center"/>
          </w:tcPr>
          <w:p w14:paraId="78AF96B8" w14:textId="77777777" w:rsidR="00CC5F5C" w:rsidRDefault="00000000">
            <w:pPr>
              <w:jc w:val="center"/>
            </w:pPr>
            <w:r>
              <w:rPr>
                <w:color w:val="263746"/>
                <w:sz w:val="20"/>
              </w:rPr>
              <w:t>0.64</w:t>
            </w:r>
          </w:p>
        </w:tc>
        <w:tc>
          <w:tcPr>
            <w:tcW w:w="1944" w:type="dxa"/>
            <w:shd w:val="clear" w:color="auto" w:fill="F4F9FC"/>
            <w:tcMar>
              <w:top w:w="80" w:type="dxa"/>
              <w:left w:w="80" w:type="dxa"/>
              <w:bottom w:w="80" w:type="dxa"/>
              <w:right w:w="80" w:type="dxa"/>
            </w:tcMar>
            <w:vAlign w:val="center"/>
          </w:tcPr>
          <w:p w14:paraId="0335FB65" w14:textId="77777777" w:rsidR="00CC5F5C" w:rsidRDefault="00000000">
            <w:pPr>
              <w:jc w:val="center"/>
            </w:pPr>
            <w:r>
              <w:rPr>
                <w:color w:val="263746"/>
                <w:sz w:val="20"/>
              </w:rPr>
              <w:t>3.15–3.43</w:t>
            </w:r>
          </w:p>
        </w:tc>
      </w:tr>
      <w:tr w:rsidR="00CC5F5C" w14:paraId="6AFBD734" w14:textId="77777777">
        <w:trPr>
          <w:cantSplit/>
          <w:jc w:val="center"/>
        </w:trPr>
        <w:tc>
          <w:tcPr>
            <w:tcW w:w="3960" w:type="dxa"/>
            <w:shd w:val="clear" w:color="auto" w:fill="FFFFFF"/>
            <w:tcMar>
              <w:top w:w="80" w:type="dxa"/>
              <w:left w:w="80" w:type="dxa"/>
              <w:bottom w:w="80" w:type="dxa"/>
              <w:right w:w="80" w:type="dxa"/>
            </w:tcMar>
            <w:vAlign w:val="center"/>
          </w:tcPr>
          <w:p w14:paraId="3C5A00A3" w14:textId="77777777" w:rsidR="00CC5F5C" w:rsidRDefault="00000000">
            <w:r>
              <w:rPr>
                <w:color w:val="263746"/>
                <w:sz w:val="20"/>
              </w:rPr>
              <w:t>Inventory Performance</w:t>
            </w:r>
          </w:p>
        </w:tc>
        <w:tc>
          <w:tcPr>
            <w:tcW w:w="720" w:type="dxa"/>
            <w:shd w:val="clear" w:color="auto" w:fill="FFFFFF"/>
            <w:tcMar>
              <w:top w:w="80" w:type="dxa"/>
              <w:left w:w="80" w:type="dxa"/>
              <w:bottom w:w="80" w:type="dxa"/>
              <w:right w:w="80" w:type="dxa"/>
            </w:tcMar>
            <w:vAlign w:val="center"/>
          </w:tcPr>
          <w:p w14:paraId="63D75104" w14:textId="77777777" w:rsidR="00CC5F5C" w:rsidRDefault="00000000">
            <w:pPr>
              <w:jc w:val="center"/>
            </w:pPr>
            <w:r>
              <w:rPr>
                <w:color w:val="263746"/>
                <w:sz w:val="20"/>
              </w:rPr>
              <w:t>87</w:t>
            </w:r>
          </w:p>
        </w:tc>
        <w:tc>
          <w:tcPr>
            <w:tcW w:w="1080" w:type="dxa"/>
            <w:shd w:val="clear" w:color="auto" w:fill="FFFFFF"/>
            <w:tcMar>
              <w:top w:w="80" w:type="dxa"/>
              <w:left w:w="80" w:type="dxa"/>
              <w:bottom w:w="80" w:type="dxa"/>
              <w:right w:w="80" w:type="dxa"/>
            </w:tcMar>
            <w:vAlign w:val="center"/>
          </w:tcPr>
          <w:p w14:paraId="564C048E" w14:textId="77777777" w:rsidR="00CC5F5C" w:rsidRDefault="00000000">
            <w:pPr>
              <w:jc w:val="center"/>
            </w:pPr>
            <w:r>
              <w:rPr>
                <w:color w:val="263746"/>
                <w:sz w:val="20"/>
              </w:rPr>
              <w:t>3.31</w:t>
            </w:r>
          </w:p>
        </w:tc>
        <w:tc>
          <w:tcPr>
            <w:tcW w:w="1080" w:type="dxa"/>
            <w:shd w:val="clear" w:color="auto" w:fill="FFFFFF"/>
            <w:tcMar>
              <w:top w:w="80" w:type="dxa"/>
              <w:left w:w="80" w:type="dxa"/>
              <w:bottom w:w="80" w:type="dxa"/>
              <w:right w:w="80" w:type="dxa"/>
            </w:tcMar>
            <w:vAlign w:val="center"/>
          </w:tcPr>
          <w:p w14:paraId="3D57B053" w14:textId="77777777" w:rsidR="00CC5F5C" w:rsidRDefault="00000000">
            <w:pPr>
              <w:jc w:val="center"/>
            </w:pPr>
            <w:r>
              <w:rPr>
                <w:color w:val="263746"/>
                <w:sz w:val="20"/>
              </w:rPr>
              <w:t>0.67</w:t>
            </w:r>
          </w:p>
        </w:tc>
        <w:tc>
          <w:tcPr>
            <w:tcW w:w="1944" w:type="dxa"/>
            <w:shd w:val="clear" w:color="auto" w:fill="FFFFFF"/>
            <w:tcMar>
              <w:top w:w="80" w:type="dxa"/>
              <w:left w:w="80" w:type="dxa"/>
              <w:bottom w:w="80" w:type="dxa"/>
              <w:right w:w="80" w:type="dxa"/>
            </w:tcMar>
            <w:vAlign w:val="center"/>
          </w:tcPr>
          <w:p w14:paraId="681439D7" w14:textId="77777777" w:rsidR="00CC5F5C" w:rsidRDefault="00000000">
            <w:pPr>
              <w:jc w:val="center"/>
            </w:pPr>
            <w:r>
              <w:rPr>
                <w:color w:val="263746"/>
                <w:sz w:val="20"/>
              </w:rPr>
              <w:t>3.17–3.45</w:t>
            </w:r>
          </w:p>
        </w:tc>
      </w:tr>
      <w:tr w:rsidR="00CC5F5C" w14:paraId="3EFFCEC4" w14:textId="77777777">
        <w:trPr>
          <w:cantSplit/>
          <w:jc w:val="center"/>
        </w:trPr>
        <w:tc>
          <w:tcPr>
            <w:tcW w:w="3960" w:type="dxa"/>
            <w:shd w:val="clear" w:color="auto" w:fill="F4F9FC"/>
            <w:tcMar>
              <w:top w:w="80" w:type="dxa"/>
              <w:left w:w="80" w:type="dxa"/>
              <w:bottom w:w="80" w:type="dxa"/>
              <w:right w:w="80" w:type="dxa"/>
            </w:tcMar>
            <w:vAlign w:val="center"/>
          </w:tcPr>
          <w:p w14:paraId="5A7BC785" w14:textId="77777777" w:rsidR="00CC5F5C" w:rsidRDefault="00000000">
            <w:r>
              <w:rPr>
                <w:color w:val="263746"/>
                <w:sz w:val="20"/>
              </w:rPr>
              <w:t>Cost Performance</w:t>
            </w:r>
          </w:p>
        </w:tc>
        <w:tc>
          <w:tcPr>
            <w:tcW w:w="720" w:type="dxa"/>
            <w:shd w:val="clear" w:color="auto" w:fill="F4F9FC"/>
            <w:tcMar>
              <w:top w:w="80" w:type="dxa"/>
              <w:left w:w="80" w:type="dxa"/>
              <w:bottom w:w="80" w:type="dxa"/>
              <w:right w:w="80" w:type="dxa"/>
            </w:tcMar>
            <w:vAlign w:val="center"/>
          </w:tcPr>
          <w:p w14:paraId="59A22D3B" w14:textId="77777777" w:rsidR="00CC5F5C" w:rsidRDefault="00000000">
            <w:pPr>
              <w:jc w:val="center"/>
            </w:pPr>
            <w:r>
              <w:rPr>
                <w:color w:val="263746"/>
                <w:sz w:val="20"/>
              </w:rPr>
              <w:t>87</w:t>
            </w:r>
          </w:p>
        </w:tc>
        <w:tc>
          <w:tcPr>
            <w:tcW w:w="1080" w:type="dxa"/>
            <w:shd w:val="clear" w:color="auto" w:fill="F4F9FC"/>
            <w:tcMar>
              <w:top w:w="80" w:type="dxa"/>
              <w:left w:w="80" w:type="dxa"/>
              <w:bottom w:w="80" w:type="dxa"/>
              <w:right w:w="80" w:type="dxa"/>
            </w:tcMar>
            <w:vAlign w:val="center"/>
          </w:tcPr>
          <w:p w14:paraId="3DAE0A33" w14:textId="77777777" w:rsidR="00CC5F5C" w:rsidRDefault="00000000">
            <w:pPr>
              <w:jc w:val="center"/>
            </w:pPr>
            <w:r>
              <w:rPr>
                <w:color w:val="263746"/>
                <w:sz w:val="20"/>
              </w:rPr>
              <w:t>3.26</w:t>
            </w:r>
          </w:p>
        </w:tc>
        <w:tc>
          <w:tcPr>
            <w:tcW w:w="1080" w:type="dxa"/>
            <w:shd w:val="clear" w:color="auto" w:fill="F4F9FC"/>
            <w:tcMar>
              <w:top w:w="80" w:type="dxa"/>
              <w:left w:w="80" w:type="dxa"/>
              <w:bottom w:w="80" w:type="dxa"/>
              <w:right w:w="80" w:type="dxa"/>
            </w:tcMar>
            <w:vAlign w:val="center"/>
          </w:tcPr>
          <w:p w14:paraId="58CA113B" w14:textId="77777777" w:rsidR="00CC5F5C" w:rsidRDefault="00000000">
            <w:pPr>
              <w:jc w:val="center"/>
            </w:pPr>
            <w:r>
              <w:rPr>
                <w:color w:val="263746"/>
                <w:sz w:val="20"/>
              </w:rPr>
              <w:t>0.66</w:t>
            </w:r>
          </w:p>
        </w:tc>
        <w:tc>
          <w:tcPr>
            <w:tcW w:w="1944" w:type="dxa"/>
            <w:shd w:val="clear" w:color="auto" w:fill="F4F9FC"/>
            <w:tcMar>
              <w:top w:w="80" w:type="dxa"/>
              <w:left w:w="80" w:type="dxa"/>
              <w:bottom w:w="80" w:type="dxa"/>
              <w:right w:w="80" w:type="dxa"/>
            </w:tcMar>
            <w:vAlign w:val="center"/>
          </w:tcPr>
          <w:p w14:paraId="5B03E1F1" w14:textId="77777777" w:rsidR="00CC5F5C" w:rsidRDefault="00000000">
            <w:pPr>
              <w:jc w:val="center"/>
            </w:pPr>
            <w:r>
              <w:rPr>
                <w:color w:val="263746"/>
                <w:sz w:val="20"/>
              </w:rPr>
              <w:t>3.12–3.40</w:t>
            </w:r>
          </w:p>
        </w:tc>
      </w:tr>
      <w:tr w:rsidR="00CC5F5C" w14:paraId="3D256C95" w14:textId="77777777">
        <w:trPr>
          <w:cantSplit/>
          <w:jc w:val="center"/>
        </w:trPr>
        <w:tc>
          <w:tcPr>
            <w:tcW w:w="3960" w:type="dxa"/>
            <w:shd w:val="clear" w:color="auto" w:fill="FFFFFF"/>
            <w:tcMar>
              <w:top w:w="80" w:type="dxa"/>
              <w:left w:w="80" w:type="dxa"/>
              <w:bottom w:w="80" w:type="dxa"/>
              <w:right w:w="80" w:type="dxa"/>
            </w:tcMar>
            <w:vAlign w:val="center"/>
          </w:tcPr>
          <w:p w14:paraId="76AC0479" w14:textId="77777777" w:rsidR="00CC5F5C" w:rsidRDefault="00000000">
            <w:r>
              <w:rPr>
                <w:color w:val="263746"/>
                <w:sz w:val="20"/>
              </w:rPr>
              <w:t>Challenges</w:t>
            </w:r>
          </w:p>
        </w:tc>
        <w:tc>
          <w:tcPr>
            <w:tcW w:w="720" w:type="dxa"/>
            <w:shd w:val="clear" w:color="auto" w:fill="FFFFFF"/>
            <w:tcMar>
              <w:top w:w="80" w:type="dxa"/>
              <w:left w:w="80" w:type="dxa"/>
              <w:bottom w:w="80" w:type="dxa"/>
              <w:right w:w="80" w:type="dxa"/>
            </w:tcMar>
            <w:vAlign w:val="center"/>
          </w:tcPr>
          <w:p w14:paraId="40349CE7" w14:textId="77777777" w:rsidR="00CC5F5C" w:rsidRDefault="00000000">
            <w:pPr>
              <w:jc w:val="center"/>
            </w:pPr>
            <w:r>
              <w:rPr>
                <w:color w:val="263746"/>
                <w:sz w:val="20"/>
              </w:rPr>
              <w:t>87</w:t>
            </w:r>
          </w:p>
        </w:tc>
        <w:tc>
          <w:tcPr>
            <w:tcW w:w="1080" w:type="dxa"/>
            <w:shd w:val="clear" w:color="auto" w:fill="FFFFFF"/>
            <w:tcMar>
              <w:top w:w="80" w:type="dxa"/>
              <w:left w:w="80" w:type="dxa"/>
              <w:bottom w:w="80" w:type="dxa"/>
              <w:right w:w="80" w:type="dxa"/>
            </w:tcMar>
            <w:vAlign w:val="center"/>
          </w:tcPr>
          <w:p w14:paraId="3D742901" w14:textId="77777777" w:rsidR="00CC5F5C" w:rsidRDefault="00000000">
            <w:pPr>
              <w:jc w:val="center"/>
            </w:pPr>
            <w:r>
              <w:rPr>
                <w:color w:val="263746"/>
                <w:sz w:val="20"/>
              </w:rPr>
              <w:t>3.66</w:t>
            </w:r>
          </w:p>
        </w:tc>
        <w:tc>
          <w:tcPr>
            <w:tcW w:w="1080" w:type="dxa"/>
            <w:shd w:val="clear" w:color="auto" w:fill="FFFFFF"/>
            <w:tcMar>
              <w:top w:w="80" w:type="dxa"/>
              <w:left w:w="80" w:type="dxa"/>
              <w:bottom w:w="80" w:type="dxa"/>
              <w:right w:w="80" w:type="dxa"/>
            </w:tcMar>
            <w:vAlign w:val="center"/>
          </w:tcPr>
          <w:p w14:paraId="2C55D219" w14:textId="77777777" w:rsidR="00CC5F5C" w:rsidRDefault="00000000">
            <w:pPr>
              <w:jc w:val="center"/>
            </w:pPr>
            <w:r>
              <w:rPr>
                <w:color w:val="263746"/>
                <w:sz w:val="20"/>
              </w:rPr>
              <w:t>0.54</w:t>
            </w:r>
          </w:p>
        </w:tc>
        <w:tc>
          <w:tcPr>
            <w:tcW w:w="1944" w:type="dxa"/>
            <w:shd w:val="clear" w:color="auto" w:fill="FFFFFF"/>
            <w:tcMar>
              <w:top w:w="80" w:type="dxa"/>
              <w:left w:w="80" w:type="dxa"/>
              <w:bottom w:w="80" w:type="dxa"/>
              <w:right w:w="80" w:type="dxa"/>
            </w:tcMar>
            <w:vAlign w:val="center"/>
          </w:tcPr>
          <w:p w14:paraId="7369CE8A" w14:textId="77777777" w:rsidR="00CC5F5C" w:rsidRDefault="00000000">
            <w:pPr>
              <w:jc w:val="center"/>
            </w:pPr>
            <w:r>
              <w:rPr>
                <w:color w:val="263746"/>
                <w:sz w:val="20"/>
              </w:rPr>
              <w:t>3.54–3.77</w:t>
            </w:r>
          </w:p>
        </w:tc>
      </w:tr>
      <w:tr w:rsidR="00CC5F5C" w14:paraId="10CB697F" w14:textId="77777777">
        <w:trPr>
          <w:cantSplit/>
          <w:jc w:val="center"/>
        </w:trPr>
        <w:tc>
          <w:tcPr>
            <w:tcW w:w="3960" w:type="dxa"/>
            <w:shd w:val="clear" w:color="auto" w:fill="F4F9FC"/>
            <w:tcMar>
              <w:top w:w="80" w:type="dxa"/>
              <w:left w:w="80" w:type="dxa"/>
              <w:bottom w:w="80" w:type="dxa"/>
              <w:right w:w="80" w:type="dxa"/>
            </w:tcMar>
            <w:vAlign w:val="center"/>
          </w:tcPr>
          <w:p w14:paraId="5FC3720F" w14:textId="77777777" w:rsidR="00CC5F5C" w:rsidRDefault="00000000">
            <w:r>
              <w:rPr>
                <w:color w:val="263746"/>
                <w:sz w:val="20"/>
              </w:rPr>
              <w:t>Overall Opinion</w:t>
            </w:r>
          </w:p>
        </w:tc>
        <w:tc>
          <w:tcPr>
            <w:tcW w:w="720" w:type="dxa"/>
            <w:shd w:val="clear" w:color="auto" w:fill="F4F9FC"/>
            <w:tcMar>
              <w:top w:w="80" w:type="dxa"/>
              <w:left w:w="80" w:type="dxa"/>
              <w:bottom w:w="80" w:type="dxa"/>
              <w:right w:w="80" w:type="dxa"/>
            </w:tcMar>
            <w:vAlign w:val="center"/>
          </w:tcPr>
          <w:p w14:paraId="67FB92CC" w14:textId="77777777" w:rsidR="00CC5F5C" w:rsidRDefault="00000000">
            <w:pPr>
              <w:jc w:val="center"/>
            </w:pPr>
            <w:r>
              <w:rPr>
                <w:color w:val="263746"/>
                <w:sz w:val="20"/>
              </w:rPr>
              <w:t>87</w:t>
            </w:r>
          </w:p>
        </w:tc>
        <w:tc>
          <w:tcPr>
            <w:tcW w:w="1080" w:type="dxa"/>
            <w:shd w:val="clear" w:color="auto" w:fill="F4F9FC"/>
            <w:tcMar>
              <w:top w:w="80" w:type="dxa"/>
              <w:left w:w="80" w:type="dxa"/>
              <w:bottom w:w="80" w:type="dxa"/>
              <w:right w:w="80" w:type="dxa"/>
            </w:tcMar>
            <w:vAlign w:val="center"/>
          </w:tcPr>
          <w:p w14:paraId="393B84C9" w14:textId="77777777" w:rsidR="00CC5F5C" w:rsidRDefault="00000000">
            <w:pPr>
              <w:jc w:val="center"/>
            </w:pPr>
            <w:r>
              <w:rPr>
                <w:color w:val="263746"/>
                <w:sz w:val="20"/>
              </w:rPr>
              <w:t>3.61</w:t>
            </w:r>
          </w:p>
        </w:tc>
        <w:tc>
          <w:tcPr>
            <w:tcW w:w="1080" w:type="dxa"/>
            <w:shd w:val="clear" w:color="auto" w:fill="F4F9FC"/>
            <w:tcMar>
              <w:top w:w="80" w:type="dxa"/>
              <w:left w:w="80" w:type="dxa"/>
              <w:bottom w:w="80" w:type="dxa"/>
              <w:right w:w="80" w:type="dxa"/>
            </w:tcMar>
            <w:vAlign w:val="center"/>
          </w:tcPr>
          <w:p w14:paraId="3B61E358" w14:textId="77777777" w:rsidR="00CC5F5C" w:rsidRDefault="00000000">
            <w:pPr>
              <w:jc w:val="center"/>
            </w:pPr>
            <w:r>
              <w:rPr>
                <w:color w:val="263746"/>
                <w:sz w:val="20"/>
              </w:rPr>
              <w:t>0.45</w:t>
            </w:r>
          </w:p>
        </w:tc>
        <w:tc>
          <w:tcPr>
            <w:tcW w:w="1944" w:type="dxa"/>
            <w:shd w:val="clear" w:color="auto" w:fill="F4F9FC"/>
            <w:tcMar>
              <w:top w:w="80" w:type="dxa"/>
              <w:left w:w="80" w:type="dxa"/>
              <w:bottom w:w="80" w:type="dxa"/>
              <w:right w:w="80" w:type="dxa"/>
            </w:tcMar>
            <w:vAlign w:val="center"/>
          </w:tcPr>
          <w:p w14:paraId="355B7605" w14:textId="77777777" w:rsidR="00CC5F5C" w:rsidRDefault="00000000">
            <w:pPr>
              <w:jc w:val="center"/>
            </w:pPr>
            <w:r>
              <w:rPr>
                <w:color w:val="263746"/>
                <w:sz w:val="20"/>
              </w:rPr>
              <w:t>3.51–3.71</w:t>
            </w:r>
          </w:p>
        </w:tc>
      </w:tr>
    </w:tbl>
    <w:p w14:paraId="669AF225" w14:textId="77777777" w:rsidR="00CC5F5C" w:rsidRDefault="00CC5F5C"/>
    <w:p w14:paraId="61485A71" w14:textId="77777777" w:rsidR="00CC5F5C" w:rsidRDefault="00000000">
      <w:pPr>
        <w:keepNext/>
        <w:spacing w:before="80" w:after="120"/>
        <w:jc w:val="center"/>
      </w:pPr>
      <w:r>
        <w:rPr>
          <w:b/>
          <w:color w:val="2F678B"/>
          <w:sz w:val="20"/>
        </w:rPr>
        <w:lastRenderedPageBreak/>
        <w:t>Figure 4.1: Mean Scores of Survey Constructs (n = 87)</w:t>
      </w:r>
    </w:p>
    <w:p w14:paraId="2FC29B8F" w14:textId="77777777" w:rsidR="00CC5F5C" w:rsidRDefault="00000000">
      <w:pPr>
        <w:jc w:val="center"/>
      </w:pPr>
      <w:r>
        <w:rPr>
          <w:noProof/>
        </w:rPr>
        <w:drawing>
          <wp:inline distT="0" distB="0" distL="0" distR="0" wp14:anchorId="166A524C" wp14:editId="07E3F133">
            <wp:extent cx="5669280" cy="3837845"/>
            <wp:effectExtent l="0" t="0" r="0" b="0"/>
            <wp:docPr id="2" name="Mean scores of survey constructs" descr="Horizontal bar chart of ten survey-construct means for 87 respondents, with 95 percent confidence intervals and a neutral midpoint at 3.00." title="Mean scores of survey constr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uct_means.png"/>
                    <pic:cNvPicPr/>
                  </pic:nvPicPr>
                  <pic:blipFill>
                    <a:blip r:embed="rId12"/>
                    <a:stretch>
                      <a:fillRect/>
                    </a:stretch>
                  </pic:blipFill>
                  <pic:spPr>
                    <a:xfrm>
                      <a:off x="0" y="0"/>
                      <a:ext cx="5669280" cy="3837845"/>
                    </a:xfrm>
                    <a:prstGeom prst="rect">
                      <a:avLst/>
                    </a:prstGeom>
                  </pic:spPr>
                </pic:pic>
              </a:graphicData>
            </a:graphic>
          </wp:inline>
        </w:drawing>
      </w:r>
    </w:p>
    <w:p w14:paraId="5E49B638" w14:textId="77777777" w:rsidR="00CC5F5C" w:rsidRDefault="00000000">
      <w:pPr>
        <w:pStyle w:val="Heading2"/>
      </w:pPr>
      <w:r>
        <w:rPr>
          <w:rFonts w:ascii="Arial" w:eastAsia="Arial" w:hAnsi="Arial" w:cs="Arial"/>
        </w:rPr>
        <w:t>4.5 Correlation Analysis</w:t>
      </w:r>
    </w:p>
    <w:p w14:paraId="4CE05A75" w14:textId="77777777" w:rsidR="00CC5F5C" w:rsidRDefault="00000000">
      <w:pPr>
        <w:jc w:val="both"/>
      </w:pPr>
      <w:r>
        <w:t>The broad Digital Adoption composite was positively and significantly related to every performance dimension: Operational Performance (r = .764, p &lt; .001), Delivery Performance (r = .606, p &lt; .001), Inventory Performance (r = .789, p &lt; .001), Cost Performance (r = .693, p &lt; .001), and Overall Performance (r = .902, p &lt; .001). The Spearman coefficients showed a similar pattern, suggesting that these results did not depend on Pearson’s distributional assumptions.</w:t>
      </w:r>
    </w:p>
    <w:p w14:paraId="55FB2BB8" w14:textId="77777777" w:rsidR="00CC5F5C" w:rsidRDefault="00000000">
      <w:pPr>
        <w:jc w:val="both"/>
      </w:pPr>
      <w:r>
        <w:t>Challenges was also significantly and negatively related to Digital Adoption (r = −.384, p &lt; .001; Spearman ρ = −.329, p = .002). This direction is consistent with the relationship proposed in H5. The complete set of technology-by-performance correlations appears in Appendix B.</w:t>
      </w:r>
    </w:p>
    <w:p w14:paraId="1FC91D4B" w14:textId="77777777" w:rsidR="00CC5F5C" w:rsidRDefault="00000000">
      <w:pPr>
        <w:jc w:val="both"/>
      </w:pPr>
      <w:r>
        <w:t xml:space="preserve">At the individual-construct level, all 16 technology–performance Pearson correlations were positive and statistically significant. Two of the strongest relationships were ERP Adoption with Operational Performance (r = .664, p &lt; .001) and IoT and Real-Time </w:t>
      </w:r>
      <w:r>
        <w:lastRenderedPageBreak/>
        <w:t>Monitoring with Inventory Performance (r = .661, p &lt; .001). The weakest was AI and Automation with Delivery Performance (r = .389, p &lt; .001).</w:t>
      </w:r>
    </w:p>
    <w:p w14:paraId="01758BDC" w14:textId="77777777" w:rsidR="00CC5F5C" w:rsidRDefault="00000000">
      <w:pPr>
        <w:keepNext/>
        <w:spacing w:before="80" w:after="120"/>
      </w:pPr>
      <w:r>
        <w:rPr>
          <w:b/>
          <w:color w:val="2F678B"/>
          <w:sz w:val="20"/>
        </w:rPr>
        <w:t>Table 4.4: Correlations Relevant to the Hypotheses</w:t>
      </w:r>
    </w:p>
    <w:tbl>
      <w:tblPr>
        <w:tblStyle w:val="TableGrid"/>
        <w:tblW w:w="0" w:type="auto"/>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088"/>
        <w:gridCol w:w="2664"/>
        <w:gridCol w:w="1152"/>
        <w:gridCol w:w="792"/>
        <w:gridCol w:w="1224"/>
        <w:gridCol w:w="792"/>
        <w:gridCol w:w="792"/>
      </w:tblGrid>
      <w:tr w:rsidR="00CC5F5C" w14:paraId="1DC3574E" w14:textId="77777777">
        <w:trPr>
          <w:cantSplit/>
          <w:tblHeader/>
          <w:jc w:val="center"/>
        </w:trPr>
        <w:tc>
          <w:tcPr>
            <w:tcW w:w="2088" w:type="dxa"/>
            <w:shd w:val="clear" w:color="auto" w:fill="D9EAF7"/>
            <w:tcMar>
              <w:top w:w="80" w:type="dxa"/>
              <w:left w:w="80" w:type="dxa"/>
              <w:bottom w:w="80" w:type="dxa"/>
              <w:right w:w="80" w:type="dxa"/>
            </w:tcMar>
            <w:vAlign w:val="center"/>
          </w:tcPr>
          <w:p w14:paraId="15832096" w14:textId="77777777" w:rsidR="00CC5F5C" w:rsidRDefault="00000000">
            <w:pPr>
              <w:jc w:val="center"/>
            </w:pPr>
            <w:r>
              <w:rPr>
                <w:b/>
                <w:color w:val="2F678B"/>
                <w:sz w:val="20"/>
              </w:rPr>
              <w:t>Predictor</w:t>
            </w:r>
          </w:p>
        </w:tc>
        <w:tc>
          <w:tcPr>
            <w:tcW w:w="2664" w:type="dxa"/>
            <w:shd w:val="clear" w:color="auto" w:fill="D9EAF7"/>
            <w:tcMar>
              <w:top w:w="80" w:type="dxa"/>
              <w:left w:w="80" w:type="dxa"/>
              <w:bottom w:w="80" w:type="dxa"/>
              <w:right w:w="80" w:type="dxa"/>
            </w:tcMar>
            <w:vAlign w:val="center"/>
          </w:tcPr>
          <w:p w14:paraId="6285CDAB" w14:textId="77777777" w:rsidR="00CC5F5C" w:rsidRDefault="00000000">
            <w:pPr>
              <w:jc w:val="center"/>
            </w:pPr>
            <w:r>
              <w:rPr>
                <w:b/>
                <w:color w:val="2F678B"/>
                <w:sz w:val="20"/>
              </w:rPr>
              <w:t>Outcome</w:t>
            </w:r>
          </w:p>
        </w:tc>
        <w:tc>
          <w:tcPr>
            <w:tcW w:w="1152" w:type="dxa"/>
            <w:shd w:val="clear" w:color="auto" w:fill="D9EAF7"/>
            <w:tcMar>
              <w:top w:w="80" w:type="dxa"/>
              <w:left w:w="80" w:type="dxa"/>
              <w:bottom w:w="80" w:type="dxa"/>
              <w:right w:w="80" w:type="dxa"/>
            </w:tcMar>
            <w:vAlign w:val="center"/>
          </w:tcPr>
          <w:p w14:paraId="423000C9" w14:textId="77777777" w:rsidR="00CC5F5C" w:rsidRDefault="00000000">
            <w:pPr>
              <w:jc w:val="center"/>
            </w:pPr>
            <w:r>
              <w:rPr>
                <w:b/>
                <w:color w:val="2F678B"/>
                <w:sz w:val="20"/>
              </w:rPr>
              <w:t>Pearson r</w:t>
            </w:r>
          </w:p>
        </w:tc>
        <w:tc>
          <w:tcPr>
            <w:tcW w:w="792" w:type="dxa"/>
            <w:shd w:val="clear" w:color="auto" w:fill="D9EAF7"/>
            <w:tcMar>
              <w:top w:w="80" w:type="dxa"/>
              <w:left w:w="80" w:type="dxa"/>
              <w:bottom w:w="80" w:type="dxa"/>
              <w:right w:w="80" w:type="dxa"/>
            </w:tcMar>
            <w:vAlign w:val="center"/>
          </w:tcPr>
          <w:p w14:paraId="469AF124" w14:textId="77777777" w:rsidR="00CC5F5C" w:rsidRDefault="00000000">
            <w:pPr>
              <w:jc w:val="center"/>
            </w:pPr>
            <w:r>
              <w:rPr>
                <w:b/>
                <w:color w:val="2F678B"/>
                <w:sz w:val="20"/>
              </w:rPr>
              <w:t>p</w:t>
            </w:r>
          </w:p>
        </w:tc>
        <w:tc>
          <w:tcPr>
            <w:tcW w:w="1224" w:type="dxa"/>
            <w:shd w:val="clear" w:color="auto" w:fill="D9EAF7"/>
            <w:tcMar>
              <w:top w:w="80" w:type="dxa"/>
              <w:left w:w="80" w:type="dxa"/>
              <w:bottom w:w="80" w:type="dxa"/>
              <w:right w:w="80" w:type="dxa"/>
            </w:tcMar>
            <w:vAlign w:val="center"/>
          </w:tcPr>
          <w:p w14:paraId="4121CEEA" w14:textId="77777777" w:rsidR="00CC5F5C" w:rsidRDefault="00000000">
            <w:pPr>
              <w:jc w:val="center"/>
            </w:pPr>
            <w:r>
              <w:rPr>
                <w:b/>
                <w:color w:val="2F678B"/>
                <w:sz w:val="20"/>
              </w:rPr>
              <w:t>Spearman ρ</w:t>
            </w:r>
          </w:p>
        </w:tc>
        <w:tc>
          <w:tcPr>
            <w:tcW w:w="792" w:type="dxa"/>
            <w:shd w:val="clear" w:color="auto" w:fill="D9EAF7"/>
            <w:tcMar>
              <w:top w:w="80" w:type="dxa"/>
              <w:left w:w="80" w:type="dxa"/>
              <w:bottom w:w="80" w:type="dxa"/>
              <w:right w:w="80" w:type="dxa"/>
            </w:tcMar>
            <w:vAlign w:val="center"/>
          </w:tcPr>
          <w:p w14:paraId="490BC2DF" w14:textId="77777777" w:rsidR="00CC5F5C" w:rsidRDefault="00000000">
            <w:pPr>
              <w:jc w:val="center"/>
            </w:pPr>
            <w:r>
              <w:rPr>
                <w:b/>
                <w:color w:val="2F678B"/>
                <w:sz w:val="20"/>
              </w:rPr>
              <w:t>p</w:t>
            </w:r>
          </w:p>
        </w:tc>
        <w:tc>
          <w:tcPr>
            <w:tcW w:w="792" w:type="dxa"/>
            <w:shd w:val="clear" w:color="auto" w:fill="D9EAF7"/>
            <w:tcMar>
              <w:top w:w="80" w:type="dxa"/>
              <w:left w:w="80" w:type="dxa"/>
              <w:bottom w:w="80" w:type="dxa"/>
              <w:right w:w="80" w:type="dxa"/>
            </w:tcMar>
            <w:vAlign w:val="center"/>
          </w:tcPr>
          <w:p w14:paraId="633FB303" w14:textId="77777777" w:rsidR="00CC5F5C" w:rsidRDefault="00000000">
            <w:pPr>
              <w:jc w:val="center"/>
            </w:pPr>
            <w:r>
              <w:rPr>
                <w:b/>
                <w:color w:val="2F678B"/>
                <w:sz w:val="20"/>
              </w:rPr>
              <w:t>Sig.?</w:t>
            </w:r>
          </w:p>
        </w:tc>
      </w:tr>
      <w:tr w:rsidR="00CC5F5C" w14:paraId="2B0C2BE6" w14:textId="77777777">
        <w:trPr>
          <w:cantSplit/>
          <w:jc w:val="center"/>
        </w:trPr>
        <w:tc>
          <w:tcPr>
            <w:tcW w:w="2088" w:type="dxa"/>
            <w:shd w:val="clear" w:color="auto" w:fill="FFFFFF"/>
            <w:tcMar>
              <w:top w:w="80" w:type="dxa"/>
              <w:left w:w="80" w:type="dxa"/>
              <w:bottom w:w="80" w:type="dxa"/>
              <w:right w:w="80" w:type="dxa"/>
            </w:tcMar>
            <w:vAlign w:val="center"/>
          </w:tcPr>
          <w:p w14:paraId="69F8FD50" w14:textId="77777777" w:rsidR="00CC5F5C" w:rsidRDefault="00000000">
            <w:r>
              <w:rPr>
                <w:color w:val="263746"/>
                <w:sz w:val="20"/>
              </w:rPr>
              <w:t>Digital Adoption</w:t>
            </w:r>
          </w:p>
        </w:tc>
        <w:tc>
          <w:tcPr>
            <w:tcW w:w="2664" w:type="dxa"/>
            <w:shd w:val="clear" w:color="auto" w:fill="FFFFFF"/>
            <w:tcMar>
              <w:top w:w="80" w:type="dxa"/>
              <w:left w:w="80" w:type="dxa"/>
              <w:bottom w:w="80" w:type="dxa"/>
              <w:right w:w="80" w:type="dxa"/>
            </w:tcMar>
            <w:vAlign w:val="center"/>
          </w:tcPr>
          <w:p w14:paraId="101AC5D3" w14:textId="77777777" w:rsidR="00CC5F5C" w:rsidRDefault="00000000">
            <w:r>
              <w:rPr>
                <w:color w:val="263746"/>
                <w:sz w:val="20"/>
              </w:rPr>
              <w:t>Operational Performance</w:t>
            </w:r>
          </w:p>
        </w:tc>
        <w:tc>
          <w:tcPr>
            <w:tcW w:w="1152" w:type="dxa"/>
            <w:shd w:val="clear" w:color="auto" w:fill="FFFFFF"/>
            <w:tcMar>
              <w:top w:w="80" w:type="dxa"/>
              <w:left w:w="80" w:type="dxa"/>
              <w:bottom w:w="80" w:type="dxa"/>
              <w:right w:w="80" w:type="dxa"/>
            </w:tcMar>
            <w:vAlign w:val="center"/>
          </w:tcPr>
          <w:p w14:paraId="6E23E85F" w14:textId="77777777" w:rsidR="00CC5F5C" w:rsidRDefault="00000000">
            <w:pPr>
              <w:jc w:val="center"/>
            </w:pPr>
            <w:r>
              <w:rPr>
                <w:color w:val="263746"/>
                <w:sz w:val="20"/>
              </w:rPr>
              <w:t>.764</w:t>
            </w:r>
          </w:p>
        </w:tc>
        <w:tc>
          <w:tcPr>
            <w:tcW w:w="792" w:type="dxa"/>
            <w:shd w:val="clear" w:color="auto" w:fill="FFFFFF"/>
            <w:tcMar>
              <w:top w:w="80" w:type="dxa"/>
              <w:left w:w="80" w:type="dxa"/>
              <w:bottom w:w="80" w:type="dxa"/>
              <w:right w:w="80" w:type="dxa"/>
            </w:tcMar>
            <w:vAlign w:val="center"/>
          </w:tcPr>
          <w:p w14:paraId="7296719B" w14:textId="77777777" w:rsidR="00CC5F5C" w:rsidRDefault="00000000">
            <w:pPr>
              <w:jc w:val="center"/>
            </w:pPr>
            <w:r>
              <w:rPr>
                <w:color w:val="263746"/>
                <w:sz w:val="20"/>
              </w:rPr>
              <w:t>&lt; .001</w:t>
            </w:r>
          </w:p>
        </w:tc>
        <w:tc>
          <w:tcPr>
            <w:tcW w:w="1224" w:type="dxa"/>
            <w:shd w:val="clear" w:color="auto" w:fill="FFFFFF"/>
            <w:tcMar>
              <w:top w:w="80" w:type="dxa"/>
              <w:left w:w="80" w:type="dxa"/>
              <w:bottom w:w="80" w:type="dxa"/>
              <w:right w:w="80" w:type="dxa"/>
            </w:tcMar>
            <w:vAlign w:val="center"/>
          </w:tcPr>
          <w:p w14:paraId="10913322" w14:textId="77777777" w:rsidR="00CC5F5C" w:rsidRDefault="00000000">
            <w:pPr>
              <w:jc w:val="center"/>
            </w:pPr>
            <w:r>
              <w:rPr>
                <w:color w:val="263746"/>
                <w:sz w:val="20"/>
              </w:rPr>
              <w:t>.778</w:t>
            </w:r>
          </w:p>
        </w:tc>
        <w:tc>
          <w:tcPr>
            <w:tcW w:w="792" w:type="dxa"/>
            <w:shd w:val="clear" w:color="auto" w:fill="FFFFFF"/>
            <w:tcMar>
              <w:top w:w="80" w:type="dxa"/>
              <w:left w:w="80" w:type="dxa"/>
              <w:bottom w:w="80" w:type="dxa"/>
              <w:right w:w="80" w:type="dxa"/>
            </w:tcMar>
            <w:vAlign w:val="center"/>
          </w:tcPr>
          <w:p w14:paraId="2D636184" w14:textId="77777777" w:rsidR="00CC5F5C" w:rsidRDefault="00000000">
            <w:pPr>
              <w:jc w:val="center"/>
            </w:pPr>
            <w:r>
              <w:rPr>
                <w:color w:val="263746"/>
                <w:sz w:val="20"/>
              </w:rPr>
              <w:t>&lt; .001</w:t>
            </w:r>
          </w:p>
        </w:tc>
        <w:tc>
          <w:tcPr>
            <w:tcW w:w="792" w:type="dxa"/>
            <w:shd w:val="clear" w:color="auto" w:fill="FFFFFF"/>
            <w:tcMar>
              <w:top w:w="80" w:type="dxa"/>
              <w:left w:w="80" w:type="dxa"/>
              <w:bottom w:w="80" w:type="dxa"/>
              <w:right w:w="80" w:type="dxa"/>
            </w:tcMar>
            <w:vAlign w:val="center"/>
          </w:tcPr>
          <w:p w14:paraId="58A0C757" w14:textId="77777777" w:rsidR="00CC5F5C" w:rsidRDefault="00000000">
            <w:pPr>
              <w:jc w:val="center"/>
            </w:pPr>
            <w:r>
              <w:rPr>
                <w:color w:val="263746"/>
                <w:sz w:val="20"/>
              </w:rPr>
              <w:t>Yes</w:t>
            </w:r>
          </w:p>
        </w:tc>
      </w:tr>
      <w:tr w:rsidR="00CC5F5C" w14:paraId="02A21D4B" w14:textId="77777777">
        <w:trPr>
          <w:cantSplit/>
          <w:jc w:val="center"/>
        </w:trPr>
        <w:tc>
          <w:tcPr>
            <w:tcW w:w="2088" w:type="dxa"/>
            <w:shd w:val="clear" w:color="auto" w:fill="F4F9FC"/>
            <w:tcMar>
              <w:top w:w="80" w:type="dxa"/>
              <w:left w:w="80" w:type="dxa"/>
              <w:bottom w:w="80" w:type="dxa"/>
              <w:right w:w="80" w:type="dxa"/>
            </w:tcMar>
            <w:vAlign w:val="center"/>
          </w:tcPr>
          <w:p w14:paraId="0CFCE17D" w14:textId="77777777" w:rsidR="00CC5F5C" w:rsidRDefault="00000000">
            <w:r>
              <w:rPr>
                <w:color w:val="263746"/>
                <w:sz w:val="20"/>
              </w:rPr>
              <w:t>Digital Adoption</w:t>
            </w:r>
          </w:p>
        </w:tc>
        <w:tc>
          <w:tcPr>
            <w:tcW w:w="2664" w:type="dxa"/>
            <w:shd w:val="clear" w:color="auto" w:fill="F4F9FC"/>
            <w:tcMar>
              <w:top w:w="80" w:type="dxa"/>
              <w:left w:w="80" w:type="dxa"/>
              <w:bottom w:w="80" w:type="dxa"/>
              <w:right w:w="80" w:type="dxa"/>
            </w:tcMar>
            <w:vAlign w:val="center"/>
          </w:tcPr>
          <w:p w14:paraId="5C631E19" w14:textId="77777777" w:rsidR="00CC5F5C" w:rsidRDefault="00000000">
            <w:r>
              <w:rPr>
                <w:color w:val="263746"/>
                <w:sz w:val="20"/>
              </w:rPr>
              <w:t>Delivery Performance</w:t>
            </w:r>
          </w:p>
        </w:tc>
        <w:tc>
          <w:tcPr>
            <w:tcW w:w="1152" w:type="dxa"/>
            <w:shd w:val="clear" w:color="auto" w:fill="F4F9FC"/>
            <w:tcMar>
              <w:top w:w="80" w:type="dxa"/>
              <w:left w:w="80" w:type="dxa"/>
              <w:bottom w:w="80" w:type="dxa"/>
              <w:right w:w="80" w:type="dxa"/>
            </w:tcMar>
            <w:vAlign w:val="center"/>
          </w:tcPr>
          <w:p w14:paraId="61868CEE" w14:textId="77777777" w:rsidR="00CC5F5C" w:rsidRDefault="00000000">
            <w:pPr>
              <w:jc w:val="center"/>
            </w:pPr>
            <w:r>
              <w:rPr>
                <w:color w:val="263746"/>
                <w:sz w:val="20"/>
              </w:rPr>
              <w:t>.606</w:t>
            </w:r>
          </w:p>
        </w:tc>
        <w:tc>
          <w:tcPr>
            <w:tcW w:w="792" w:type="dxa"/>
            <w:shd w:val="clear" w:color="auto" w:fill="F4F9FC"/>
            <w:tcMar>
              <w:top w:w="80" w:type="dxa"/>
              <w:left w:w="80" w:type="dxa"/>
              <w:bottom w:w="80" w:type="dxa"/>
              <w:right w:w="80" w:type="dxa"/>
            </w:tcMar>
            <w:vAlign w:val="center"/>
          </w:tcPr>
          <w:p w14:paraId="01D97D3A" w14:textId="77777777" w:rsidR="00CC5F5C" w:rsidRDefault="00000000">
            <w:pPr>
              <w:jc w:val="center"/>
            </w:pPr>
            <w:r>
              <w:rPr>
                <w:color w:val="263746"/>
                <w:sz w:val="20"/>
              </w:rPr>
              <w:t>&lt; .001</w:t>
            </w:r>
          </w:p>
        </w:tc>
        <w:tc>
          <w:tcPr>
            <w:tcW w:w="1224" w:type="dxa"/>
            <w:shd w:val="clear" w:color="auto" w:fill="F4F9FC"/>
            <w:tcMar>
              <w:top w:w="80" w:type="dxa"/>
              <w:left w:w="80" w:type="dxa"/>
              <w:bottom w:w="80" w:type="dxa"/>
              <w:right w:w="80" w:type="dxa"/>
            </w:tcMar>
            <w:vAlign w:val="center"/>
          </w:tcPr>
          <w:p w14:paraId="0FA5C9BA" w14:textId="77777777" w:rsidR="00CC5F5C" w:rsidRDefault="00000000">
            <w:pPr>
              <w:jc w:val="center"/>
            </w:pPr>
            <w:r>
              <w:rPr>
                <w:color w:val="263746"/>
                <w:sz w:val="20"/>
              </w:rPr>
              <w:t>.556</w:t>
            </w:r>
          </w:p>
        </w:tc>
        <w:tc>
          <w:tcPr>
            <w:tcW w:w="792" w:type="dxa"/>
            <w:shd w:val="clear" w:color="auto" w:fill="F4F9FC"/>
            <w:tcMar>
              <w:top w:w="80" w:type="dxa"/>
              <w:left w:w="80" w:type="dxa"/>
              <w:bottom w:w="80" w:type="dxa"/>
              <w:right w:w="80" w:type="dxa"/>
            </w:tcMar>
            <w:vAlign w:val="center"/>
          </w:tcPr>
          <w:p w14:paraId="6638AC21" w14:textId="77777777" w:rsidR="00CC5F5C" w:rsidRDefault="00000000">
            <w:pPr>
              <w:jc w:val="center"/>
            </w:pPr>
            <w:r>
              <w:rPr>
                <w:color w:val="263746"/>
                <w:sz w:val="20"/>
              </w:rPr>
              <w:t>&lt; .001</w:t>
            </w:r>
          </w:p>
        </w:tc>
        <w:tc>
          <w:tcPr>
            <w:tcW w:w="792" w:type="dxa"/>
            <w:shd w:val="clear" w:color="auto" w:fill="F4F9FC"/>
            <w:tcMar>
              <w:top w:w="80" w:type="dxa"/>
              <w:left w:w="80" w:type="dxa"/>
              <w:bottom w:w="80" w:type="dxa"/>
              <w:right w:w="80" w:type="dxa"/>
            </w:tcMar>
            <w:vAlign w:val="center"/>
          </w:tcPr>
          <w:p w14:paraId="27304A60" w14:textId="77777777" w:rsidR="00CC5F5C" w:rsidRDefault="00000000">
            <w:pPr>
              <w:jc w:val="center"/>
            </w:pPr>
            <w:r>
              <w:rPr>
                <w:color w:val="263746"/>
                <w:sz w:val="20"/>
              </w:rPr>
              <w:t>Yes</w:t>
            </w:r>
          </w:p>
        </w:tc>
      </w:tr>
      <w:tr w:rsidR="00CC5F5C" w14:paraId="3A46ABA2" w14:textId="77777777">
        <w:trPr>
          <w:cantSplit/>
          <w:jc w:val="center"/>
        </w:trPr>
        <w:tc>
          <w:tcPr>
            <w:tcW w:w="2088" w:type="dxa"/>
            <w:shd w:val="clear" w:color="auto" w:fill="FFFFFF"/>
            <w:tcMar>
              <w:top w:w="80" w:type="dxa"/>
              <w:left w:w="80" w:type="dxa"/>
              <w:bottom w:w="80" w:type="dxa"/>
              <w:right w:w="80" w:type="dxa"/>
            </w:tcMar>
            <w:vAlign w:val="center"/>
          </w:tcPr>
          <w:p w14:paraId="204A869D" w14:textId="77777777" w:rsidR="00CC5F5C" w:rsidRDefault="00000000">
            <w:r>
              <w:rPr>
                <w:color w:val="263746"/>
                <w:sz w:val="20"/>
              </w:rPr>
              <w:t>Digital Adoption</w:t>
            </w:r>
          </w:p>
        </w:tc>
        <w:tc>
          <w:tcPr>
            <w:tcW w:w="2664" w:type="dxa"/>
            <w:shd w:val="clear" w:color="auto" w:fill="FFFFFF"/>
            <w:tcMar>
              <w:top w:w="80" w:type="dxa"/>
              <w:left w:w="80" w:type="dxa"/>
              <w:bottom w:w="80" w:type="dxa"/>
              <w:right w:w="80" w:type="dxa"/>
            </w:tcMar>
            <w:vAlign w:val="center"/>
          </w:tcPr>
          <w:p w14:paraId="661AE9A3" w14:textId="77777777" w:rsidR="00CC5F5C" w:rsidRDefault="00000000">
            <w:r>
              <w:rPr>
                <w:color w:val="263746"/>
                <w:sz w:val="20"/>
              </w:rPr>
              <w:t>Inventory Performance</w:t>
            </w:r>
          </w:p>
        </w:tc>
        <w:tc>
          <w:tcPr>
            <w:tcW w:w="1152" w:type="dxa"/>
            <w:shd w:val="clear" w:color="auto" w:fill="FFFFFF"/>
            <w:tcMar>
              <w:top w:w="80" w:type="dxa"/>
              <w:left w:w="80" w:type="dxa"/>
              <w:bottom w:w="80" w:type="dxa"/>
              <w:right w:w="80" w:type="dxa"/>
            </w:tcMar>
            <w:vAlign w:val="center"/>
          </w:tcPr>
          <w:p w14:paraId="3181F053" w14:textId="77777777" w:rsidR="00CC5F5C" w:rsidRDefault="00000000">
            <w:pPr>
              <w:jc w:val="center"/>
            </w:pPr>
            <w:r>
              <w:rPr>
                <w:color w:val="263746"/>
                <w:sz w:val="20"/>
              </w:rPr>
              <w:t>.789</w:t>
            </w:r>
          </w:p>
        </w:tc>
        <w:tc>
          <w:tcPr>
            <w:tcW w:w="792" w:type="dxa"/>
            <w:shd w:val="clear" w:color="auto" w:fill="FFFFFF"/>
            <w:tcMar>
              <w:top w:w="80" w:type="dxa"/>
              <w:left w:w="80" w:type="dxa"/>
              <w:bottom w:w="80" w:type="dxa"/>
              <w:right w:w="80" w:type="dxa"/>
            </w:tcMar>
            <w:vAlign w:val="center"/>
          </w:tcPr>
          <w:p w14:paraId="60ED7F62" w14:textId="77777777" w:rsidR="00CC5F5C" w:rsidRDefault="00000000">
            <w:pPr>
              <w:jc w:val="center"/>
            </w:pPr>
            <w:r>
              <w:rPr>
                <w:color w:val="263746"/>
                <w:sz w:val="20"/>
              </w:rPr>
              <w:t>&lt; .001</w:t>
            </w:r>
          </w:p>
        </w:tc>
        <w:tc>
          <w:tcPr>
            <w:tcW w:w="1224" w:type="dxa"/>
            <w:shd w:val="clear" w:color="auto" w:fill="FFFFFF"/>
            <w:tcMar>
              <w:top w:w="80" w:type="dxa"/>
              <w:left w:w="80" w:type="dxa"/>
              <w:bottom w:w="80" w:type="dxa"/>
              <w:right w:w="80" w:type="dxa"/>
            </w:tcMar>
            <w:vAlign w:val="center"/>
          </w:tcPr>
          <w:p w14:paraId="123CCDA3" w14:textId="77777777" w:rsidR="00CC5F5C" w:rsidRDefault="00000000">
            <w:pPr>
              <w:jc w:val="center"/>
            </w:pPr>
            <w:r>
              <w:rPr>
                <w:color w:val="263746"/>
                <w:sz w:val="20"/>
              </w:rPr>
              <w:t>.780</w:t>
            </w:r>
          </w:p>
        </w:tc>
        <w:tc>
          <w:tcPr>
            <w:tcW w:w="792" w:type="dxa"/>
            <w:shd w:val="clear" w:color="auto" w:fill="FFFFFF"/>
            <w:tcMar>
              <w:top w:w="80" w:type="dxa"/>
              <w:left w:w="80" w:type="dxa"/>
              <w:bottom w:w="80" w:type="dxa"/>
              <w:right w:w="80" w:type="dxa"/>
            </w:tcMar>
            <w:vAlign w:val="center"/>
          </w:tcPr>
          <w:p w14:paraId="41A9A36E" w14:textId="77777777" w:rsidR="00CC5F5C" w:rsidRDefault="00000000">
            <w:pPr>
              <w:jc w:val="center"/>
            </w:pPr>
            <w:r>
              <w:rPr>
                <w:color w:val="263746"/>
                <w:sz w:val="20"/>
              </w:rPr>
              <w:t>&lt; .001</w:t>
            </w:r>
          </w:p>
        </w:tc>
        <w:tc>
          <w:tcPr>
            <w:tcW w:w="792" w:type="dxa"/>
            <w:shd w:val="clear" w:color="auto" w:fill="FFFFFF"/>
            <w:tcMar>
              <w:top w:w="80" w:type="dxa"/>
              <w:left w:w="80" w:type="dxa"/>
              <w:bottom w:w="80" w:type="dxa"/>
              <w:right w:w="80" w:type="dxa"/>
            </w:tcMar>
            <w:vAlign w:val="center"/>
          </w:tcPr>
          <w:p w14:paraId="23EF9C2A" w14:textId="77777777" w:rsidR="00CC5F5C" w:rsidRDefault="00000000">
            <w:pPr>
              <w:jc w:val="center"/>
            </w:pPr>
            <w:r>
              <w:rPr>
                <w:color w:val="263746"/>
                <w:sz w:val="20"/>
              </w:rPr>
              <w:t>Yes</w:t>
            </w:r>
          </w:p>
        </w:tc>
      </w:tr>
      <w:tr w:rsidR="00CC5F5C" w14:paraId="78418A3B" w14:textId="77777777">
        <w:trPr>
          <w:cantSplit/>
          <w:jc w:val="center"/>
        </w:trPr>
        <w:tc>
          <w:tcPr>
            <w:tcW w:w="2088" w:type="dxa"/>
            <w:shd w:val="clear" w:color="auto" w:fill="F4F9FC"/>
            <w:tcMar>
              <w:top w:w="80" w:type="dxa"/>
              <w:left w:w="80" w:type="dxa"/>
              <w:bottom w:w="80" w:type="dxa"/>
              <w:right w:w="80" w:type="dxa"/>
            </w:tcMar>
            <w:vAlign w:val="center"/>
          </w:tcPr>
          <w:p w14:paraId="44333E6B" w14:textId="77777777" w:rsidR="00CC5F5C" w:rsidRDefault="00000000">
            <w:r>
              <w:rPr>
                <w:color w:val="263746"/>
                <w:sz w:val="20"/>
              </w:rPr>
              <w:t>Digital Adoption</w:t>
            </w:r>
          </w:p>
        </w:tc>
        <w:tc>
          <w:tcPr>
            <w:tcW w:w="2664" w:type="dxa"/>
            <w:shd w:val="clear" w:color="auto" w:fill="F4F9FC"/>
            <w:tcMar>
              <w:top w:w="80" w:type="dxa"/>
              <w:left w:w="80" w:type="dxa"/>
              <w:bottom w:w="80" w:type="dxa"/>
              <w:right w:w="80" w:type="dxa"/>
            </w:tcMar>
            <w:vAlign w:val="center"/>
          </w:tcPr>
          <w:p w14:paraId="7CEE5D2B" w14:textId="77777777" w:rsidR="00CC5F5C" w:rsidRDefault="00000000">
            <w:r>
              <w:rPr>
                <w:color w:val="263746"/>
                <w:sz w:val="20"/>
              </w:rPr>
              <w:t>Cost Performance</w:t>
            </w:r>
          </w:p>
        </w:tc>
        <w:tc>
          <w:tcPr>
            <w:tcW w:w="1152" w:type="dxa"/>
            <w:shd w:val="clear" w:color="auto" w:fill="F4F9FC"/>
            <w:tcMar>
              <w:top w:w="80" w:type="dxa"/>
              <w:left w:w="80" w:type="dxa"/>
              <w:bottom w:w="80" w:type="dxa"/>
              <w:right w:w="80" w:type="dxa"/>
            </w:tcMar>
            <w:vAlign w:val="center"/>
          </w:tcPr>
          <w:p w14:paraId="5F7933B4" w14:textId="77777777" w:rsidR="00CC5F5C" w:rsidRDefault="00000000">
            <w:pPr>
              <w:jc w:val="center"/>
            </w:pPr>
            <w:r>
              <w:rPr>
                <w:color w:val="263746"/>
                <w:sz w:val="20"/>
              </w:rPr>
              <w:t>.693</w:t>
            </w:r>
          </w:p>
        </w:tc>
        <w:tc>
          <w:tcPr>
            <w:tcW w:w="792" w:type="dxa"/>
            <w:shd w:val="clear" w:color="auto" w:fill="F4F9FC"/>
            <w:tcMar>
              <w:top w:w="80" w:type="dxa"/>
              <w:left w:w="80" w:type="dxa"/>
              <w:bottom w:w="80" w:type="dxa"/>
              <w:right w:w="80" w:type="dxa"/>
            </w:tcMar>
            <w:vAlign w:val="center"/>
          </w:tcPr>
          <w:p w14:paraId="47C16E9C" w14:textId="77777777" w:rsidR="00CC5F5C" w:rsidRDefault="00000000">
            <w:pPr>
              <w:jc w:val="center"/>
            </w:pPr>
            <w:r>
              <w:rPr>
                <w:color w:val="263746"/>
                <w:sz w:val="20"/>
              </w:rPr>
              <w:t>&lt; .001</w:t>
            </w:r>
          </w:p>
        </w:tc>
        <w:tc>
          <w:tcPr>
            <w:tcW w:w="1224" w:type="dxa"/>
            <w:shd w:val="clear" w:color="auto" w:fill="F4F9FC"/>
            <w:tcMar>
              <w:top w:w="80" w:type="dxa"/>
              <w:left w:w="80" w:type="dxa"/>
              <w:bottom w:w="80" w:type="dxa"/>
              <w:right w:w="80" w:type="dxa"/>
            </w:tcMar>
            <w:vAlign w:val="center"/>
          </w:tcPr>
          <w:p w14:paraId="62BD37ED" w14:textId="77777777" w:rsidR="00CC5F5C" w:rsidRDefault="00000000">
            <w:pPr>
              <w:jc w:val="center"/>
            </w:pPr>
            <w:r>
              <w:rPr>
                <w:color w:val="263746"/>
                <w:sz w:val="20"/>
              </w:rPr>
              <w:t>.647</w:t>
            </w:r>
          </w:p>
        </w:tc>
        <w:tc>
          <w:tcPr>
            <w:tcW w:w="792" w:type="dxa"/>
            <w:shd w:val="clear" w:color="auto" w:fill="F4F9FC"/>
            <w:tcMar>
              <w:top w:w="80" w:type="dxa"/>
              <w:left w:w="80" w:type="dxa"/>
              <w:bottom w:w="80" w:type="dxa"/>
              <w:right w:w="80" w:type="dxa"/>
            </w:tcMar>
            <w:vAlign w:val="center"/>
          </w:tcPr>
          <w:p w14:paraId="10177676" w14:textId="77777777" w:rsidR="00CC5F5C" w:rsidRDefault="00000000">
            <w:pPr>
              <w:jc w:val="center"/>
            </w:pPr>
            <w:r>
              <w:rPr>
                <w:color w:val="263746"/>
                <w:sz w:val="20"/>
              </w:rPr>
              <w:t>&lt; .001</w:t>
            </w:r>
          </w:p>
        </w:tc>
        <w:tc>
          <w:tcPr>
            <w:tcW w:w="792" w:type="dxa"/>
            <w:shd w:val="clear" w:color="auto" w:fill="F4F9FC"/>
            <w:tcMar>
              <w:top w:w="80" w:type="dxa"/>
              <w:left w:w="80" w:type="dxa"/>
              <w:bottom w:w="80" w:type="dxa"/>
              <w:right w:w="80" w:type="dxa"/>
            </w:tcMar>
            <w:vAlign w:val="center"/>
          </w:tcPr>
          <w:p w14:paraId="6F284DE7" w14:textId="77777777" w:rsidR="00CC5F5C" w:rsidRDefault="00000000">
            <w:pPr>
              <w:jc w:val="center"/>
            </w:pPr>
            <w:r>
              <w:rPr>
                <w:color w:val="263746"/>
                <w:sz w:val="20"/>
              </w:rPr>
              <w:t>Yes</w:t>
            </w:r>
          </w:p>
        </w:tc>
      </w:tr>
      <w:tr w:rsidR="00CC5F5C" w14:paraId="268FAD83" w14:textId="77777777">
        <w:trPr>
          <w:cantSplit/>
          <w:jc w:val="center"/>
        </w:trPr>
        <w:tc>
          <w:tcPr>
            <w:tcW w:w="2088" w:type="dxa"/>
            <w:shd w:val="clear" w:color="auto" w:fill="FFFFFF"/>
            <w:tcMar>
              <w:top w:w="80" w:type="dxa"/>
              <w:left w:w="80" w:type="dxa"/>
              <w:bottom w:w="80" w:type="dxa"/>
              <w:right w:w="80" w:type="dxa"/>
            </w:tcMar>
            <w:vAlign w:val="center"/>
          </w:tcPr>
          <w:p w14:paraId="0560E842" w14:textId="77777777" w:rsidR="00CC5F5C" w:rsidRDefault="00000000">
            <w:r>
              <w:rPr>
                <w:color w:val="263746"/>
                <w:sz w:val="20"/>
              </w:rPr>
              <w:t>Digital Adoption</w:t>
            </w:r>
          </w:p>
        </w:tc>
        <w:tc>
          <w:tcPr>
            <w:tcW w:w="2664" w:type="dxa"/>
            <w:shd w:val="clear" w:color="auto" w:fill="FFFFFF"/>
            <w:tcMar>
              <w:top w:w="80" w:type="dxa"/>
              <w:left w:w="80" w:type="dxa"/>
              <w:bottom w:w="80" w:type="dxa"/>
              <w:right w:w="80" w:type="dxa"/>
            </w:tcMar>
            <w:vAlign w:val="center"/>
          </w:tcPr>
          <w:p w14:paraId="71BAD1F6" w14:textId="77777777" w:rsidR="00CC5F5C" w:rsidRDefault="00000000">
            <w:r>
              <w:rPr>
                <w:color w:val="263746"/>
                <w:sz w:val="20"/>
              </w:rPr>
              <w:t>Overall Performance</w:t>
            </w:r>
          </w:p>
        </w:tc>
        <w:tc>
          <w:tcPr>
            <w:tcW w:w="1152" w:type="dxa"/>
            <w:shd w:val="clear" w:color="auto" w:fill="FFFFFF"/>
            <w:tcMar>
              <w:top w:w="80" w:type="dxa"/>
              <w:left w:w="80" w:type="dxa"/>
              <w:bottom w:w="80" w:type="dxa"/>
              <w:right w:w="80" w:type="dxa"/>
            </w:tcMar>
            <w:vAlign w:val="center"/>
          </w:tcPr>
          <w:p w14:paraId="2715CE18" w14:textId="77777777" w:rsidR="00CC5F5C" w:rsidRDefault="00000000">
            <w:pPr>
              <w:jc w:val="center"/>
            </w:pPr>
            <w:r>
              <w:rPr>
                <w:color w:val="263746"/>
                <w:sz w:val="20"/>
              </w:rPr>
              <w:t>.902</w:t>
            </w:r>
          </w:p>
        </w:tc>
        <w:tc>
          <w:tcPr>
            <w:tcW w:w="792" w:type="dxa"/>
            <w:shd w:val="clear" w:color="auto" w:fill="FFFFFF"/>
            <w:tcMar>
              <w:top w:w="80" w:type="dxa"/>
              <w:left w:w="80" w:type="dxa"/>
              <w:bottom w:w="80" w:type="dxa"/>
              <w:right w:w="80" w:type="dxa"/>
            </w:tcMar>
            <w:vAlign w:val="center"/>
          </w:tcPr>
          <w:p w14:paraId="0A902EC9" w14:textId="77777777" w:rsidR="00CC5F5C" w:rsidRDefault="00000000">
            <w:pPr>
              <w:jc w:val="center"/>
            </w:pPr>
            <w:r>
              <w:rPr>
                <w:color w:val="263746"/>
                <w:sz w:val="20"/>
              </w:rPr>
              <w:t>&lt; .001</w:t>
            </w:r>
          </w:p>
        </w:tc>
        <w:tc>
          <w:tcPr>
            <w:tcW w:w="1224" w:type="dxa"/>
            <w:shd w:val="clear" w:color="auto" w:fill="FFFFFF"/>
            <w:tcMar>
              <w:top w:w="80" w:type="dxa"/>
              <w:left w:w="80" w:type="dxa"/>
              <w:bottom w:w="80" w:type="dxa"/>
              <w:right w:w="80" w:type="dxa"/>
            </w:tcMar>
            <w:vAlign w:val="center"/>
          </w:tcPr>
          <w:p w14:paraId="585F941C" w14:textId="77777777" w:rsidR="00CC5F5C" w:rsidRDefault="00000000">
            <w:pPr>
              <w:jc w:val="center"/>
            </w:pPr>
            <w:r>
              <w:rPr>
                <w:color w:val="263746"/>
                <w:sz w:val="20"/>
              </w:rPr>
              <w:t>.895</w:t>
            </w:r>
          </w:p>
        </w:tc>
        <w:tc>
          <w:tcPr>
            <w:tcW w:w="792" w:type="dxa"/>
            <w:shd w:val="clear" w:color="auto" w:fill="FFFFFF"/>
            <w:tcMar>
              <w:top w:w="80" w:type="dxa"/>
              <w:left w:w="80" w:type="dxa"/>
              <w:bottom w:w="80" w:type="dxa"/>
              <w:right w:w="80" w:type="dxa"/>
            </w:tcMar>
            <w:vAlign w:val="center"/>
          </w:tcPr>
          <w:p w14:paraId="65C1CDC3" w14:textId="77777777" w:rsidR="00CC5F5C" w:rsidRDefault="00000000">
            <w:pPr>
              <w:jc w:val="center"/>
            </w:pPr>
            <w:r>
              <w:rPr>
                <w:color w:val="263746"/>
                <w:sz w:val="20"/>
              </w:rPr>
              <w:t>&lt; .001</w:t>
            </w:r>
          </w:p>
        </w:tc>
        <w:tc>
          <w:tcPr>
            <w:tcW w:w="792" w:type="dxa"/>
            <w:shd w:val="clear" w:color="auto" w:fill="FFFFFF"/>
            <w:tcMar>
              <w:top w:w="80" w:type="dxa"/>
              <w:left w:w="80" w:type="dxa"/>
              <w:bottom w:w="80" w:type="dxa"/>
              <w:right w:w="80" w:type="dxa"/>
            </w:tcMar>
            <w:vAlign w:val="center"/>
          </w:tcPr>
          <w:p w14:paraId="56FF98A4" w14:textId="77777777" w:rsidR="00CC5F5C" w:rsidRDefault="00000000">
            <w:pPr>
              <w:jc w:val="center"/>
            </w:pPr>
            <w:r>
              <w:rPr>
                <w:color w:val="263746"/>
                <w:sz w:val="20"/>
              </w:rPr>
              <w:t>Yes</w:t>
            </w:r>
          </w:p>
        </w:tc>
      </w:tr>
      <w:tr w:rsidR="00CC5F5C" w14:paraId="68BE49C9" w14:textId="77777777">
        <w:trPr>
          <w:cantSplit/>
          <w:jc w:val="center"/>
        </w:trPr>
        <w:tc>
          <w:tcPr>
            <w:tcW w:w="2088" w:type="dxa"/>
            <w:shd w:val="clear" w:color="auto" w:fill="F4F9FC"/>
            <w:tcMar>
              <w:top w:w="80" w:type="dxa"/>
              <w:left w:w="80" w:type="dxa"/>
              <w:bottom w:w="80" w:type="dxa"/>
              <w:right w:w="80" w:type="dxa"/>
            </w:tcMar>
            <w:vAlign w:val="center"/>
          </w:tcPr>
          <w:p w14:paraId="71003D93" w14:textId="77777777" w:rsidR="00CC5F5C" w:rsidRDefault="00000000">
            <w:r>
              <w:rPr>
                <w:color w:val="263746"/>
                <w:sz w:val="20"/>
              </w:rPr>
              <w:t>Challenges</w:t>
            </w:r>
          </w:p>
        </w:tc>
        <w:tc>
          <w:tcPr>
            <w:tcW w:w="2664" w:type="dxa"/>
            <w:shd w:val="clear" w:color="auto" w:fill="F4F9FC"/>
            <w:tcMar>
              <w:top w:w="80" w:type="dxa"/>
              <w:left w:w="80" w:type="dxa"/>
              <w:bottom w:w="80" w:type="dxa"/>
              <w:right w:w="80" w:type="dxa"/>
            </w:tcMar>
            <w:vAlign w:val="center"/>
          </w:tcPr>
          <w:p w14:paraId="31471914" w14:textId="77777777" w:rsidR="00CC5F5C" w:rsidRDefault="00000000">
            <w:r>
              <w:rPr>
                <w:color w:val="263746"/>
                <w:sz w:val="20"/>
              </w:rPr>
              <w:t>Digital Adoption</w:t>
            </w:r>
          </w:p>
        </w:tc>
        <w:tc>
          <w:tcPr>
            <w:tcW w:w="1152" w:type="dxa"/>
            <w:shd w:val="clear" w:color="auto" w:fill="F4F9FC"/>
            <w:tcMar>
              <w:top w:w="80" w:type="dxa"/>
              <w:left w:w="80" w:type="dxa"/>
              <w:bottom w:w="80" w:type="dxa"/>
              <w:right w:w="80" w:type="dxa"/>
            </w:tcMar>
            <w:vAlign w:val="center"/>
          </w:tcPr>
          <w:p w14:paraId="0F99E4AB" w14:textId="77777777" w:rsidR="00CC5F5C" w:rsidRDefault="00000000">
            <w:pPr>
              <w:jc w:val="center"/>
            </w:pPr>
            <w:r>
              <w:rPr>
                <w:color w:val="263746"/>
                <w:sz w:val="20"/>
              </w:rPr>
              <w:t>−.384</w:t>
            </w:r>
          </w:p>
        </w:tc>
        <w:tc>
          <w:tcPr>
            <w:tcW w:w="792" w:type="dxa"/>
            <w:shd w:val="clear" w:color="auto" w:fill="F4F9FC"/>
            <w:tcMar>
              <w:top w:w="80" w:type="dxa"/>
              <w:left w:w="80" w:type="dxa"/>
              <w:bottom w:w="80" w:type="dxa"/>
              <w:right w:w="80" w:type="dxa"/>
            </w:tcMar>
            <w:vAlign w:val="center"/>
          </w:tcPr>
          <w:p w14:paraId="1DE623C7" w14:textId="77777777" w:rsidR="00CC5F5C" w:rsidRDefault="00000000">
            <w:pPr>
              <w:jc w:val="center"/>
            </w:pPr>
            <w:r>
              <w:rPr>
                <w:color w:val="263746"/>
                <w:sz w:val="20"/>
              </w:rPr>
              <w:t>&lt; .001</w:t>
            </w:r>
          </w:p>
        </w:tc>
        <w:tc>
          <w:tcPr>
            <w:tcW w:w="1224" w:type="dxa"/>
            <w:shd w:val="clear" w:color="auto" w:fill="F4F9FC"/>
            <w:tcMar>
              <w:top w:w="80" w:type="dxa"/>
              <w:left w:w="80" w:type="dxa"/>
              <w:bottom w:w="80" w:type="dxa"/>
              <w:right w:w="80" w:type="dxa"/>
            </w:tcMar>
            <w:vAlign w:val="center"/>
          </w:tcPr>
          <w:p w14:paraId="20F750DA" w14:textId="77777777" w:rsidR="00CC5F5C" w:rsidRDefault="00000000">
            <w:pPr>
              <w:jc w:val="center"/>
            </w:pPr>
            <w:r>
              <w:rPr>
                <w:color w:val="263746"/>
                <w:sz w:val="20"/>
              </w:rPr>
              <w:t>−.329</w:t>
            </w:r>
          </w:p>
        </w:tc>
        <w:tc>
          <w:tcPr>
            <w:tcW w:w="792" w:type="dxa"/>
            <w:shd w:val="clear" w:color="auto" w:fill="F4F9FC"/>
            <w:tcMar>
              <w:top w:w="80" w:type="dxa"/>
              <w:left w:w="80" w:type="dxa"/>
              <w:bottom w:w="80" w:type="dxa"/>
              <w:right w:w="80" w:type="dxa"/>
            </w:tcMar>
            <w:vAlign w:val="center"/>
          </w:tcPr>
          <w:p w14:paraId="4AE58094" w14:textId="77777777" w:rsidR="00CC5F5C" w:rsidRDefault="00000000">
            <w:pPr>
              <w:jc w:val="center"/>
            </w:pPr>
            <w:r>
              <w:rPr>
                <w:color w:val="263746"/>
                <w:sz w:val="20"/>
              </w:rPr>
              <w:t>.002</w:t>
            </w:r>
          </w:p>
        </w:tc>
        <w:tc>
          <w:tcPr>
            <w:tcW w:w="792" w:type="dxa"/>
            <w:shd w:val="clear" w:color="auto" w:fill="F4F9FC"/>
            <w:tcMar>
              <w:top w:w="80" w:type="dxa"/>
              <w:left w:w="80" w:type="dxa"/>
              <w:bottom w:w="80" w:type="dxa"/>
              <w:right w:w="80" w:type="dxa"/>
            </w:tcMar>
            <w:vAlign w:val="center"/>
          </w:tcPr>
          <w:p w14:paraId="61828F3F" w14:textId="77777777" w:rsidR="00CC5F5C" w:rsidRDefault="00000000">
            <w:pPr>
              <w:jc w:val="center"/>
            </w:pPr>
            <w:r>
              <w:rPr>
                <w:color w:val="263746"/>
                <w:sz w:val="20"/>
              </w:rPr>
              <w:t>Yes</w:t>
            </w:r>
          </w:p>
        </w:tc>
      </w:tr>
    </w:tbl>
    <w:p w14:paraId="6721A56B" w14:textId="77777777" w:rsidR="00CC5F5C" w:rsidRDefault="00CC5F5C"/>
    <w:p w14:paraId="10D3EE50" w14:textId="7A2995C3" w:rsidR="00CC5F5C" w:rsidRPr="00A92255" w:rsidRDefault="00000000">
      <w:pPr>
        <w:spacing w:after="120"/>
        <w:jc w:val="both"/>
        <w:rPr>
          <w:iCs/>
          <w:sz w:val="20"/>
        </w:rPr>
      </w:pPr>
      <w:r w:rsidRPr="00A92255">
        <w:rPr>
          <w:iCs/>
          <w:sz w:val="20"/>
        </w:rPr>
        <w:t xml:space="preserve">Note. </w:t>
      </w:r>
      <w:r w:rsidR="00A92255">
        <w:rPr>
          <w:iCs/>
          <w:sz w:val="20"/>
        </w:rPr>
        <w:t xml:space="preserve">These are </w:t>
      </w:r>
      <w:r w:rsidRPr="00A92255">
        <w:rPr>
          <w:iCs/>
          <w:sz w:val="20"/>
        </w:rPr>
        <w:t>Two-tailed tests. Statistical significance is at p &lt; .05.</w:t>
      </w:r>
    </w:p>
    <w:p w14:paraId="2D6A30E1" w14:textId="77777777" w:rsidR="00CC5F5C" w:rsidRDefault="00000000">
      <w:pPr>
        <w:pStyle w:val="Heading2"/>
      </w:pPr>
      <w:r>
        <w:rPr>
          <w:rFonts w:ascii="Arial" w:eastAsia="Arial" w:hAnsi="Arial" w:cs="Arial"/>
        </w:rPr>
        <w:t>4.6 Multiple Regression Results</w:t>
      </w:r>
    </w:p>
    <w:p w14:paraId="5DE1FBF5" w14:textId="77777777" w:rsidR="00CC5F5C" w:rsidRDefault="00000000">
      <w:pPr>
        <w:jc w:val="both"/>
      </w:pPr>
      <w:r>
        <w:t>ERP Adoption, Data Analytics, IoT and Real-Time Monitoring, and AI and Automation were entered simultaneously in four regression models. Table 4.5 indicates that every overall model was statistically significant and that all predictor coefficients had a positive sign.</w:t>
      </w:r>
    </w:p>
    <w:p w14:paraId="418BC623" w14:textId="77777777" w:rsidR="00CC5F5C" w:rsidRDefault="00000000">
      <w:pPr>
        <w:jc w:val="both"/>
      </w:pPr>
      <w:r>
        <w:t>The operational model accounted for 60.6% of the variance, F(4, 82) = 31.498, p &lt; .001. The delivery model explained 38.4%, F(4, 82) = 12.777, p &lt; .001; the inventory model explained 63.7%, F(4, 82) = 35.936, p &lt; .001; and the cost model explained 49.7%, F(4, 82) = 20.219, p &lt; .001. On the basis of these joint-model results, H1 through H4 are supported, and H0₁ through H0₄ are rejected.</w:t>
      </w:r>
    </w:p>
    <w:p w14:paraId="2A3D0847" w14:textId="77777777" w:rsidR="00CC5F5C" w:rsidRDefault="00000000">
      <w:pPr>
        <w:jc w:val="both"/>
      </w:pPr>
      <w:r>
        <w:t xml:space="preserve">The results in Table 4.6 show that the unique contributions of the predictors varied across outcomes. ERP Adoption, Data Analytics, and IoT significantly predicted Operational Performance, whereas AI and Automation had a positive but nonsignificant coefficient. IoT was the clearest unique predictor of Delivery Performance, and Data Analytics was also significant under conventional OLS inference. In the Inventory </w:t>
      </w:r>
      <w:r>
        <w:lastRenderedPageBreak/>
        <w:t>Performance model, all four OLS coefficients were significant, with IoT producing the largest standardized effect. ERP Adoption and Data Analytics significantly predicted Cost Performance, while the positive coefficients for IoT and AI were nonsignificant.</w:t>
      </w:r>
    </w:p>
    <w:p w14:paraId="0273644A" w14:textId="77777777" w:rsidR="00CC5F5C" w:rsidRDefault="00000000">
      <w:pPr>
        <w:jc w:val="both"/>
      </w:pPr>
      <w:r>
        <w:t>The differences among individual coefficients do not change the joint hypothesis decisions. H1–H4 test whether the four technologies collectively and positively predict each outcome; they do not require every predictor to achieve p &lt; .05 in every model. The predictor-level findings instead show where the strongest unique associations remain after the other technologies are held constant.</w:t>
      </w:r>
    </w:p>
    <w:p w14:paraId="1FDB0BDB" w14:textId="77777777" w:rsidR="00CC5F5C" w:rsidRDefault="00000000">
      <w:pPr>
        <w:keepNext/>
        <w:spacing w:before="80" w:after="120"/>
      </w:pPr>
      <w:r>
        <w:rPr>
          <w:b/>
          <w:color w:val="2F678B"/>
          <w:sz w:val="20"/>
        </w:rPr>
        <w:t>Table 4.5: Multiple Regression Model Summary</w:t>
      </w:r>
    </w:p>
    <w:tbl>
      <w:tblPr>
        <w:tblStyle w:val="TableGrid"/>
        <w:tblW w:w="0" w:type="auto"/>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3168"/>
        <w:gridCol w:w="1007"/>
        <w:gridCol w:w="1440"/>
        <w:gridCol w:w="1152"/>
        <w:gridCol w:w="1080"/>
        <w:gridCol w:w="1224"/>
      </w:tblGrid>
      <w:tr w:rsidR="00CC5F5C" w14:paraId="65CA7339" w14:textId="77777777">
        <w:trPr>
          <w:cantSplit/>
          <w:tblHeader/>
          <w:jc w:val="center"/>
        </w:trPr>
        <w:tc>
          <w:tcPr>
            <w:tcW w:w="3168" w:type="dxa"/>
            <w:shd w:val="clear" w:color="auto" w:fill="D9EAF7"/>
            <w:tcMar>
              <w:top w:w="80" w:type="dxa"/>
              <w:left w:w="80" w:type="dxa"/>
              <w:bottom w:w="80" w:type="dxa"/>
              <w:right w:w="80" w:type="dxa"/>
            </w:tcMar>
            <w:vAlign w:val="center"/>
          </w:tcPr>
          <w:p w14:paraId="3162810A" w14:textId="77777777" w:rsidR="00CC5F5C" w:rsidRDefault="00000000">
            <w:pPr>
              <w:jc w:val="center"/>
            </w:pPr>
            <w:r>
              <w:rPr>
                <w:b/>
                <w:color w:val="2F678B"/>
                <w:sz w:val="20"/>
              </w:rPr>
              <w:t>Outcome</w:t>
            </w:r>
          </w:p>
        </w:tc>
        <w:tc>
          <w:tcPr>
            <w:tcW w:w="1007" w:type="dxa"/>
            <w:shd w:val="clear" w:color="auto" w:fill="D9EAF7"/>
            <w:tcMar>
              <w:top w:w="80" w:type="dxa"/>
              <w:left w:w="80" w:type="dxa"/>
              <w:bottom w:w="80" w:type="dxa"/>
              <w:right w:w="80" w:type="dxa"/>
            </w:tcMar>
            <w:vAlign w:val="center"/>
          </w:tcPr>
          <w:p w14:paraId="2AFD3B1E" w14:textId="77777777" w:rsidR="00CC5F5C" w:rsidRDefault="00000000">
            <w:pPr>
              <w:jc w:val="center"/>
            </w:pPr>
            <w:r>
              <w:rPr>
                <w:b/>
                <w:color w:val="2F678B"/>
                <w:sz w:val="20"/>
              </w:rPr>
              <w:t>R²</w:t>
            </w:r>
          </w:p>
        </w:tc>
        <w:tc>
          <w:tcPr>
            <w:tcW w:w="1440" w:type="dxa"/>
            <w:shd w:val="clear" w:color="auto" w:fill="D9EAF7"/>
            <w:tcMar>
              <w:top w:w="80" w:type="dxa"/>
              <w:left w:w="80" w:type="dxa"/>
              <w:bottom w:w="80" w:type="dxa"/>
              <w:right w:w="80" w:type="dxa"/>
            </w:tcMar>
            <w:vAlign w:val="center"/>
          </w:tcPr>
          <w:p w14:paraId="4FD1C99C" w14:textId="77777777" w:rsidR="00CC5F5C" w:rsidRDefault="00000000">
            <w:pPr>
              <w:jc w:val="center"/>
            </w:pPr>
            <w:r>
              <w:rPr>
                <w:b/>
                <w:color w:val="2F678B"/>
                <w:sz w:val="20"/>
              </w:rPr>
              <w:t>Adjusted R²</w:t>
            </w:r>
          </w:p>
        </w:tc>
        <w:tc>
          <w:tcPr>
            <w:tcW w:w="1152" w:type="dxa"/>
            <w:shd w:val="clear" w:color="auto" w:fill="D9EAF7"/>
            <w:tcMar>
              <w:top w:w="80" w:type="dxa"/>
              <w:left w:w="80" w:type="dxa"/>
              <w:bottom w:w="80" w:type="dxa"/>
              <w:right w:w="80" w:type="dxa"/>
            </w:tcMar>
            <w:vAlign w:val="center"/>
          </w:tcPr>
          <w:p w14:paraId="3E304C19" w14:textId="77777777" w:rsidR="00CC5F5C" w:rsidRDefault="00000000">
            <w:pPr>
              <w:jc w:val="center"/>
            </w:pPr>
            <w:r>
              <w:rPr>
                <w:b/>
                <w:color w:val="2F678B"/>
                <w:sz w:val="20"/>
              </w:rPr>
              <w:t>F</w:t>
            </w:r>
          </w:p>
        </w:tc>
        <w:tc>
          <w:tcPr>
            <w:tcW w:w="1080" w:type="dxa"/>
            <w:shd w:val="clear" w:color="auto" w:fill="D9EAF7"/>
            <w:tcMar>
              <w:top w:w="80" w:type="dxa"/>
              <w:left w:w="80" w:type="dxa"/>
              <w:bottom w:w="80" w:type="dxa"/>
              <w:right w:w="80" w:type="dxa"/>
            </w:tcMar>
            <w:vAlign w:val="center"/>
          </w:tcPr>
          <w:p w14:paraId="5DE44089" w14:textId="77777777" w:rsidR="00CC5F5C" w:rsidRDefault="00000000">
            <w:pPr>
              <w:jc w:val="center"/>
            </w:pPr>
            <w:r>
              <w:rPr>
                <w:b/>
                <w:color w:val="2F678B"/>
                <w:sz w:val="20"/>
              </w:rPr>
              <w:t>df</w:t>
            </w:r>
          </w:p>
        </w:tc>
        <w:tc>
          <w:tcPr>
            <w:tcW w:w="1224" w:type="dxa"/>
            <w:shd w:val="clear" w:color="auto" w:fill="D9EAF7"/>
            <w:tcMar>
              <w:top w:w="80" w:type="dxa"/>
              <w:left w:w="80" w:type="dxa"/>
              <w:bottom w:w="80" w:type="dxa"/>
              <w:right w:w="80" w:type="dxa"/>
            </w:tcMar>
            <w:vAlign w:val="center"/>
          </w:tcPr>
          <w:p w14:paraId="188C9F5D" w14:textId="77777777" w:rsidR="00CC5F5C" w:rsidRDefault="00000000">
            <w:pPr>
              <w:jc w:val="center"/>
            </w:pPr>
            <w:r>
              <w:rPr>
                <w:b/>
                <w:color w:val="2F678B"/>
                <w:sz w:val="20"/>
              </w:rPr>
              <w:t>Model p</w:t>
            </w:r>
          </w:p>
        </w:tc>
      </w:tr>
      <w:tr w:rsidR="00CC5F5C" w14:paraId="3F311999" w14:textId="77777777">
        <w:trPr>
          <w:cantSplit/>
          <w:jc w:val="center"/>
        </w:trPr>
        <w:tc>
          <w:tcPr>
            <w:tcW w:w="3168" w:type="dxa"/>
            <w:shd w:val="clear" w:color="auto" w:fill="FFFFFF"/>
            <w:tcMar>
              <w:top w:w="80" w:type="dxa"/>
              <w:left w:w="80" w:type="dxa"/>
              <w:bottom w:w="80" w:type="dxa"/>
              <w:right w:w="80" w:type="dxa"/>
            </w:tcMar>
            <w:vAlign w:val="center"/>
          </w:tcPr>
          <w:p w14:paraId="22B333A4" w14:textId="77777777" w:rsidR="00CC5F5C" w:rsidRDefault="00000000">
            <w:r>
              <w:rPr>
                <w:color w:val="263746"/>
                <w:sz w:val="20"/>
              </w:rPr>
              <w:t>Operational Performance</w:t>
            </w:r>
          </w:p>
        </w:tc>
        <w:tc>
          <w:tcPr>
            <w:tcW w:w="1007" w:type="dxa"/>
            <w:shd w:val="clear" w:color="auto" w:fill="FFFFFF"/>
            <w:tcMar>
              <w:top w:w="80" w:type="dxa"/>
              <w:left w:w="80" w:type="dxa"/>
              <w:bottom w:w="80" w:type="dxa"/>
              <w:right w:w="80" w:type="dxa"/>
            </w:tcMar>
            <w:vAlign w:val="center"/>
          </w:tcPr>
          <w:p w14:paraId="4FD0DD90" w14:textId="77777777" w:rsidR="00CC5F5C" w:rsidRDefault="00000000">
            <w:pPr>
              <w:jc w:val="center"/>
            </w:pPr>
            <w:r>
              <w:rPr>
                <w:color w:val="263746"/>
                <w:sz w:val="20"/>
              </w:rPr>
              <w:t>.606</w:t>
            </w:r>
          </w:p>
        </w:tc>
        <w:tc>
          <w:tcPr>
            <w:tcW w:w="1440" w:type="dxa"/>
            <w:shd w:val="clear" w:color="auto" w:fill="FFFFFF"/>
            <w:tcMar>
              <w:top w:w="80" w:type="dxa"/>
              <w:left w:w="80" w:type="dxa"/>
              <w:bottom w:w="80" w:type="dxa"/>
              <w:right w:w="80" w:type="dxa"/>
            </w:tcMar>
            <w:vAlign w:val="center"/>
          </w:tcPr>
          <w:p w14:paraId="1AD0C5FD" w14:textId="77777777" w:rsidR="00CC5F5C" w:rsidRDefault="00000000">
            <w:pPr>
              <w:jc w:val="center"/>
            </w:pPr>
            <w:r>
              <w:rPr>
                <w:color w:val="263746"/>
                <w:sz w:val="20"/>
              </w:rPr>
              <w:t>.587</w:t>
            </w:r>
          </w:p>
        </w:tc>
        <w:tc>
          <w:tcPr>
            <w:tcW w:w="1152" w:type="dxa"/>
            <w:shd w:val="clear" w:color="auto" w:fill="FFFFFF"/>
            <w:tcMar>
              <w:top w:w="80" w:type="dxa"/>
              <w:left w:w="80" w:type="dxa"/>
              <w:bottom w:w="80" w:type="dxa"/>
              <w:right w:w="80" w:type="dxa"/>
            </w:tcMar>
            <w:vAlign w:val="center"/>
          </w:tcPr>
          <w:p w14:paraId="56484B3B" w14:textId="77777777" w:rsidR="00CC5F5C" w:rsidRDefault="00000000">
            <w:pPr>
              <w:jc w:val="center"/>
            </w:pPr>
            <w:r>
              <w:rPr>
                <w:color w:val="263746"/>
                <w:sz w:val="20"/>
              </w:rPr>
              <w:t>31.498</w:t>
            </w:r>
          </w:p>
        </w:tc>
        <w:tc>
          <w:tcPr>
            <w:tcW w:w="1080" w:type="dxa"/>
            <w:shd w:val="clear" w:color="auto" w:fill="FFFFFF"/>
            <w:tcMar>
              <w:top w:w="80" w:type="dxa"/>
              <w:left w:w="80" w:type="dxa"/>
              <w:bottom w:w="80" w:type="dxa"/>
              <w:right w:w="80" w:type="dxa"/>
            </w:tcMar>
            <w:vAlign w:val="center"/>
          </w:tcPr>
          <w:p w14:paraId="2E7B0BD9" w14:textId="77777777" w:rsidR="00CC5F5C" w:rsidRDefault="00000000">
            <w:pPr>
              <w:jc w:val="center"/>
            </w:pPr>
            <w:r>
              <w:rPr>
                <w:color w:val="263746"/>
                <w:sz w:val="20"/>
              </w:rPr>
              <w:t>4, 82</w:t>
            </w:r>
          </w:p>
        </w:tc>
        <w:tc>
          <w:tcPr>
            <w:tcW w:w="1224" w:type="dxa"/>
            <w:shd w:val="clear" w:color="auto" w:fill="FFFFFF"/>
            <w:tcMar>
              <w:top w:w="80" w:type="dxa"/>
              <w:left w:w="80" w:type="dxa"/>
              <w:bottom w:w="80" w:type="dxa"/>
              <w:right w:w="80" w:type="dxa"/>
            </w:tcMar>
            <w:vAlign w:val="center"/>
          </w:tcPr>
          <w:p w14:paraId="41824F83" w14:textId="77777777" w:rsidR="00CC5F5C" w:rsidRDefault="00000000">
            <w:pPr>
              <w:jc w:val="center"/>
            </w:pPr>
            <w:r>
              <w:rPr>
                <w:color w:val="263746"/>
                <w:sz w:val="20"/>
              </w:rPr>
              <w:t>&lt; .001</w:t>
            </w:r>
          </w:p>
        </w:tc>
      </w:tr>
      <w:tr w:rsidR="00CC5F5C" w14:paraId="084725CF" w14:textId="77777777">
        <w:trPr>
          <w:cantSplit/>
          <w:jc w:val="center"/>
        </w:trPr>
        <w:tc>
          <w:tcPr>
            <w:tcW w:w="3168" w:type="dxa"/>
            <w:shd w:val="clear" w:color="auto" w:fill="F4F9FC"/>
            <w:tcMar>
              <w:top w:w="80" w:type="dxa"/>
              <w:left w:w="80" w:type="dxa"/>
              <w:bottom w:w="80" w:type="dxa"/>
              <w:right w:w="80" w:type="dxa"/>
            </w:tcMar>
            <w:vAlign w:val="center"/>
          </w:tcPr>
          <w:p w14:paraId="59AFE796" w14:textId="77777777" w:rsidR="00CC5F5C" w:rsidRDefault="00000000">
            <w:r>
              <w:rPr>
                <w:color w:val="263746"/>
                <w:sz w:val="20"/>
              </w:rPr>
              <w:t>Delivery Performance</w:t>
            </w:r>
          </w:p>
        </w:tc>
        <w:tc>
          <w:tcPr>
            <w:tcW w:w="1007" w:type="dxa"/>
            <w:shd w:val="clear" w:color="auto" w:fill="F4F9FC"/>
            <w:tcMar>
              <w:top w:w="80" w:type="dxa"/>
              <w:left w:w="80" w:type="dxa"/>
              <w:bottom w:w="80" w:type="dxa"/>
              <w:right w:w="80" w:type="dxa"/>
            </w:tcMar>
            <w:vAlign w:val="center"/>
          </w:tcPr>
          <w:p w14:paraId="4C5439A3" w14:textId="77777777" w:rsidR="00CC5F5C" w:rsidRDefault="00000000">
            <w:pPr>
              <w:jc w:val="center"/>
            </w:pPr>
            <w:r>
              <w:rPr>
                <w:color w:val="263746"/>
                <w:sz w:val="20"/>
              </w:rPr>
              <w:t>.384</w:t>
            </w:r>
          </w:p>
        </w:tc>
        <w:tc>
          <w:tcPr>
            <w:tcW w:w="1440" w:type="dxa"/>
            <w:shd w:val="clear" w:color="auto" w:fill="F4F9FC"/>
            <w:tcMar>
              <w:top w:w="80" w:type="dxa"/>
              <w:left w:w="80" w:type="dxa"/>
              <w:bottom w:w="80" w:type="dxa"/>
              <w:right w:w="80" w:type="dxa"/>
            </w:tcMar>
            <w:vAlign w:val="center"/>
          </w:tcPr>
          <w:p w14:paraId="5633FB61" w14:textId="77777777" w:rsidR="00CC5F5C" w:rsidRDefault="00000000">
            <w:pPr>
              <w:jc w:val="center"/>
            </w:pPr>
            <w:r>
              <w:rPr>
                <w:color w:val="263746"/>
                <w:sz w:val="20"/>
              </w:rPr>
              <w:t>.354</w:t>
            </w:r>
          </w:p>
        </w:tc>
        <w:tc>
          <w:tcPr>
            <w:tcW w:w="1152" w:type="dxa"/>
            <w:shd w:val="clear" w:color="auto" w:fill="F4F9FC"/>
            <w:tcMar>
              <w:top w:w="80" w:type="dxa"/>
              <w:left w:w="80" w:type="dxa"/>
              <w:bottom w:w="80" w:type="dxa"/>
              <w:right w:w="80" w:type="dxa"/>
            </w:tcMar>
            <w:vAlign w:val="center"/>
          </w:tcPr>
          <w:p w14:paraId="233F97EC" w14:textId="77777777" w:rsidR="00CC5F5C" w:rsidRDefault="00000000">
            <w:pPr>
              <w:jc w:val="center"/>
            </w:pPr>
            <w:r>
              <w:rPr>
                <w:color w:val="263746"/>
                <w:sz w:val="20"/>
              </w:rPr>
              <w:t>12.777</w:t>
            </w:r>
          </w:p>
        </w:tc>
        <w:tc>
          <w:tcPr>
            <w:tcW w:w="1080" w:type="dxa"/>
            <w:shd w:val="clear" w:color="auto" w:fill="F4F9FC"/>
            <w:tcMar>
              <w:top w:w="80" w:type="dxa"/>
              <w:left w:w="80" w:type="dxa"/>
              <w:bottom w:w="80" w:type="dxa"/>
              <w:right w:w="80" w:type="dxa"/>
            </w:tcMar>
            <w:vAlign w:val="center"/>
          </w:tcPr>
          <w:p w14:paraId="59B410D9" w14:textId="77777777" w:rsidR="00CC5F5C" w:rsidRDefault="00000000">
            <w:pPr>
              <w:jc w:val="center"/>
            </w:pPr>
            <w:r>
              <w:rPr>
                <w:color w:val="263746"/>
                <w:sz w:val="20"/>
              </w:rPr>
              <w:t>4, 82</w:t>
            </w:r>
          </w:p>
        </w:tc>
        <w:tc>
          <w:tcPr>
            <w:tcW w:w="1224" w:type="dxa"/>
            <w:shd w:val="clear" w:color="auto" w:fill="F4F9FC"/>
            <w:tcMar>
              <w:top w:w="80" w:type="dxa"/>
              <w:left w:w="80" w:type="dxa"/>
              <w:bottom w:w="80" w:type="dxa"/>
              <w:right w:w="80" w:type="dxa"/>
            </w:tcMar>
            <w:vAlign w:val="center"/>
          </w:tcPr>
          <w:p w14:paraId="6BF7460C" w14:textId="77777777" w:rsidR="00CC5F5C" w:rsidRDefault="00000000">
            <w:pPr>
              <w:jc w:val="center"/>
            </w:pPr>
            <w:r>
              <w:rPr>
                <w:color w:val="263746"/>
                <w:sz w:val="20"/>
              </w:rPr>
              <w:t>&lt; .001</w:t>
            </w:r>
          </w:p>
        </w:tc>
      </w:tr>
      <w:tr w:rsidR="00CC5F5C" w14:paraId="1910AFC7" w14:textId="77777777">
        <w:trPr>
          <w:cantSplit/>
          <w:jc w:val="center"/>
        </w:trPr>
        <w:tc>
          <w:tcPr>
            <w:tcW w:w="3168" w:type="dxa"/>
            <w:shd w:val="clear" w:color="auto" w:fill="FFFFFF"/>
            <w:tcMar>
              <w:top w:w="80" w:type="dxa"/>
              <w:left w:w="80" w:type="dxa"/>
              <w:bottom w:w="80" w:type="dxa"/>
              <w:right w:w="80" w:type="dxa"/>
            </w:tcMar>
            <w:vAlign w:val="center"/>
          </w:tcPr>
          <w:p w14:paraId="2C823BF5" w14:textId="77777777" w:rsidR="00CC5F5C" w:rsidRDefault="00000000">
            <w:r>
              <w:rPr>
                <w:color w:val="263746"/>
                <w:sz w:val="20"/>
              </w:rPr>
              <w:t>Inventory Performance</w:t>
            </w:r>
          </w:p>
        </w:tc>
        <w:tc>
          <w:tcPr>
            <w:tcW w:w="1007" w:type="dxa"/>
            <w:shd w:val="clear" w:color="auto" w:fill="FFFFFF"/>
            <w:tcMar>
              <w:top w:w="80" w:type="dxa"/>
              <w:left w:w="80" w:type="dxa"/>
              <w:bottom w:w="80" w:type="dxa"/>
              <w:right w:w="80" w:type="dxa"/>
            </w:tcMar>
            <w:vAlign w:val="center"/>
          </w:tcPr>
          <w:p w14:paraId="1B4303F7" w14:textId="77777777" w:rsidR="00CC5F5C" w:rsidRDefault="00000000">
            <w:pPr>
              <w:jc w:val="center"/>
            </w:pPr>
            <w:r>
              <w:rPr>
                <w:color w:val="263746"/>
                <w:sz w:val="20"/>
              </w:rPr>
              <w:t>.637</w:t>
            </w:r>
          </w:p>
        </w:tc>
        <w:tc>
          <w:tcPr>
            <w:tcW w:w="1440" w:type="dxa"/>
            <w:shd w:val="clear" w:color="auto" w:fill="FFFFFF"/>
            <w:tcMar>
              <w:top w:w="80" w:type="dxa"/>
              <w:left w:w="80" w:type="dxa"/>
              <w:bottom w:w="80" w:type="dxa"/>
              <w:right w:w="80" w:type="dxa"/>
            </w:tcMar>
            <w:vAlign w:val="center"/>
          </w:tcPr>
          <w:p w14:paraId="74FBEC06" w14:textId="77777777" w:rsidR="00CC5F5C" w:rsidRDefault="00000000">
            <w:pPr>
              <w:jc w:val="center"/>
            </w:pPr>
            <w:r>
              <w:rPr>
                <w:color w:val="263746"/>
                <w:sz w:val="20"/>
              </w:rPr>
              <w:t>.619</w:t>
            </w:r>
          </w:p>
        </w:tc>
        <w:tc>
          <w:tcPr>
            <w:tcW w:w="1152" w:type="dxa"/>
            <w:shd w:val="clear" w:color="auto" w:fill="FFFFFF"/>
            <w:tcMar>
              <w:top w:w="80" w:type="dxa"/>
              <w:left w:w="80" w:type="dxa"/>
              <w:bottom w:w="80" w:type="dxa"/>
              <w:right w:w="80" w:type="dxa"/>
            </w:tcMar>
            <w:vAlign w:val="center"/>
          </w:tcPr>
          <w:p w14:paraId="7F9AA573" w14:textId="77777777" w:rsidR="00CC5F5C" w:rsidRDefault="00000000">
            <w:pPr>
              <w:jc w:val="center"/>
            </w:pPr>
            <w:r>
              <w:rPr>
                <w:color w:val="263746"/>
                <w:sz w:val="20"/>
              </w:rPr>
              <w:t>35.936</w:t>
            </w:r>
          </w:p>
        </w:tc>
        <w:tc>
          <w:tcPr>
            <w:tcW w:w="1080" w:type="dxa"/>
            <w:shd w:val="clear" w:color="auto" w:fill="FFFFFF"/>
            <w:tcMar>
              <w:top w:w="80" w:type="dxa"/>
              <w:left w:w="80" w:type="dxa"/>
              <w:bottom w:w="80" w:type="dxa"/>
              <w:right w:w="80" w:type="dxa"/>
            </w:tcMar>
            <w:vAlign w:val="center"/>
          </w:tcPr>
          <w:p w14:paraId="6ACA35F8" w14:textId="77777777" w:rsidR="00CC5F5C" w:rsidRDefault="00000000">
            <w:pPr>
              <w:jc w:val="center"/>
            </w:pPr>
            <w:r>
              <w:rPr>
                <w:color w:val="263746"/>
                <w:sz w:val="20"/>
              </w:rPr>
              <w:t>4, 82</w:t>
            </w:r>
          </w:p>
        </w:tc>
        <w:tc>
          <w:tcPr>
            <w:tcW w:w="1224" w:type="dxa"/>
            <w:shd w:val="clear" w:color="auto" w:fill="FFFFFF"/>
            <w:tcMar>
              <w:top w:w="80" w:type="dxa"/>
              <w:left w:w="80" w:type="dxa"/>
              <w:bottom w:w="80" w:type="dxa"/>
              <w:right w:w="80" w:type="dxa"/>
            </w:tcMar>
            <w:vAlign w:val="center"/>
          </w:tcPr>
          <w:p w14:paraId="6A855B69" w14:textId="77777777" w:rsidR="00CC5F5C" w:rsidRDefault="00000000">
            <w:pPr>
              <w:jc w:val="center"/>
            </w:pPr>
            <w:r>
              <w:rPr>
                <w:color w:val="263746"/>
                <w:sz w:val="20"/>
              </w:rPr>
              <w:t>&lt; .001</w:t>
            </w:r>
          </w:p>
        </w:tc>
      </w:tr>
      <w:tr w:rsidR="00CC5F5C" w14:paraId="0C4F28E6" w14:textId="77777777">
        <w:trPr>
          <w:cantSplit/>
          <w:jc w:val="center"/>
        </w:trPr>
        <w:tc>
          <w:tcPr>
            <w:tcW w:w="3168" w:type="dxa"/>
            <w:shd w:val="clear" w:color="auto" w:fill="F4F9FC"/>
            <w:tcMar>
              <w:top w:w="80" w:type="dxa"/>
              <w:left w:w="80" w:type="dxa"/>
              <w:bottom w:w="80" w:type="dxa"/>
              <w:right w:w="80" w:type="dxa"/>
            </w:tcMar>
            <w:vAlign w:val="center"/>
          </w:tcPr>
          <w:p w14:paraId="30341699" w14:textId="77777777" w:rsidR="00CC5F5C" w:rsidRDefault="00000000">
            <w:r>
              <w:rPr>
                <w:color w:val="263746"/>
                <w:sz w:val="20"/>
              </w:rPr>
              <w:t>Cost Performance</w:t>
            </w:r>
          </w:p>
        </w:tc>
        <w:tc>
          <w:tcPr>
            <w:tcW w:w="1007" w:type="dxa"/>
            <w:shd w:val="clear" w:color="auto" w:fill="F4F9FC"/>
            <w:tcMar>
              <w:top w:w="80" w:type="dxa"/>
              <w:left w:w="80" w:type="dxa"/>
              <w:bottom w:w="80" w:type="dxa"/>
              <w:right w:w="80" w:type="dxa"/>
            </w:tcMar>
            <w:vAlign w:val="center"/>
          </w:tcPr>
          <w:p w14:paraId="5953B2FD" w14:textId="77777777" w:rsidR="00CC5F5C" w:rsidRDefault="00000000">
            <w:pPr>
              <w:jc w:val="center"/>
            </w:pPr>
            <w:r>
              <w:rPr>
                <w:color w:val="263746"/>
                <w:sz w:val="20"/>
              </w:rPr>
              <w:t>.497</w:t>
            </w:r>
          </w:p>
        </w:tc>
        <w:tc>
          <w:tcPr>
            <w:tcW w:w="1440" w:type="dxa"/>
            <w:shd w:val="clear" w:color="auto" w:fill="F4F9FC"/>
            <w:tcMar>
              <w:top w:w="80" w:type="dxa"/>
              <w:left w:w="80" w:type="dxa"/>
              <w:bottom w:w="80" w:type="dxa"/>
              <w:right w:w="80" w:type="dxa"/>
            </w:tcMar>
            <w:vAlign w:val="center"/>
          </w:tcPr>
          <w:p w14:paraId="7B0671B8" w14:textId="77777777" w:rsidR="00CC5F5C" w:rsidRDefault="00000000">
            <w:pPr>
              <w:jc w:val="center"/>
            </w:pPr>
            <w:r>
              <w:rPr>
                <w:color w:val="263746"/>
                <w:sz w:val="20"/>
              </w:rPr>
              <w:t>.472</w:t>
            </w:r>
          </w:p>
        </w:tc>
        <w:tc>
          <w:tcPr>
            <w:tcW w:w="1152" w:type="dxa"/>
            <w:shd w:val="clear" w:color="auto" w:fill="F4F9FC"/>
            <w:tcMar>
              <w:top w:w="80" w:type="dxa"/>
              <w:left w:w="80" w:type="dxa"/>
              <w:bottom w:w="80" w:type="dxa"/>
              <w:right w:w="80" w:type="dxa"/>
            </w:tcMar>
            <w:vAlign w:val="center"/>
          </w:tcPr>
          <w:p w14:paraId="41458991" w14:textId="77777777" w:rsidR="00CC5F5C" w:rsidRDefault="00000000">
            <w:pPr>
              <w:jc w:val="center"/>
            </w:pPr>
            <w:r>
              <w:rPr>
                <w:color w:val="263746"/>
                <w:sz w:val="20"/>
              </w:rPr>
              <w:t>20.219</w:t>
            </w:r>
          </w:p>
        </w:tc>
        <w:tc>
          <w:tcPr>
            <w:tcW w:w="1080" w:type="dxa"/>
            <w:shd w:val="clear" w:color="auto" w:fill="F4F9FC"/>
            <w:tcMar>
              <w:top w:w="80" w:type="dxa"/>
              <w:left w:w="80" w:type="dxa"/>
              <w:bottom w:w="80" w:type="dxa"/>
              <w:right w:w="80" w:type="dxa"/>
            </w:tcMar>
            <w:vAlign w:val="center"/>
          </w:tcPr>
          <w:p w14:paraId="23BB64E8" w14:textId="77777777" w:rsidR="00CC5F5C" w:rsidRDefault="00000000">
            <w:pPr>
              <w:jc w:val="center"/>
            </w:pPr>
            <w:r>
              <w:rPr>
                <w:color w:val="263746"/>
                <w:sz w:val="20"/>
              </w:rPr>
              <w:t>4, 82</w:t>
            </w:r>
          </w:p>
        </w:tc>
        <w:tc>
          <w:tcPr>
            <w:tcW w:w="1224" w:type="dxa"/>
            <w:shd w:val="clear" w:color="auto" w:fill="F4F9FC"/>
            <w:tcMar>
              <w:top w:w="80" w:type="dxa"/>
              <w:left w:w="80" w:type="dxa"/>
              <w:bottom w:w="80" w:type="dxa"/>
              <w:right w:w="80" w:type="dxa"/>
            </w:tcMar>
            <w:vAlign w:val="center"/>
          </w:tcPr>
          <w:p w14:paraId="671ADAF7" w14:textId="77777777" w:rsidR="00CC5F5C" w:rsidRDefault="00000000">
            <w:pPr>
              <w:jc w:val="center"/>
            </w:pPr>
            <w:r>
              <w:rPr>
                <w:color w:val="263746"/>
                <w:sz w:val="20"/>
              </w:rPr>
              <w:t>&lt; .001</w:t>
            </w:r>
          </w:p>
        </w:tc>
      </w:tr>
    </w:tbl>
    <w:p w14:paraId="53E0B9FF" w14:textId="77777777" w:rsidR="00CC5F5C" w:rsidRDefault="00CC5F5C"/>
    <w:p w14:paraId="6F4C5F8C" w14:textId="77777777" w:rsidR="00CC5F5C" w:rsidRDefault="00000000">
      <w:pPr>
        <w:keepNext/>
        <w:spacing w:before="80" w:after="120"/>
      </w:pPr>
      <w:r>
        <w:rPr>
          <w:b/>
          <w:color w:val="2F678B"/>
          <w:sz w:val="20"/>
        </w:rPr>
        <w:t>Table 4.6: Multiple Regression Coefficients</w:t>
      </w:r>
    </w:p>
    <w:tbl>
      <w:tblPr>
        <w:tblStyle w:val="TableGrid"/>
        <w:tblW w:w="0" w:type="auto"/>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512"/>
        <w:gridCol w:w="1944"/>
        <w:gridCol w:w="835"/>
        <w:gridCol w:w="835"/>
        <w:gridCol w:w="835"/>
        <w:gridCol w:w="936"/>
        <w:gridCol w:w="792"/>
        <w:gridCol w:w="1584"/>
      </w:tblGrid>
      <w:tr w:rsidR="00CC5F5C" w14:paraId="66440088" w14:textId="77777777">
        <w:trPr>
          <w:cantSplit/>
          <w:tblHeader/>
          <w:jc w:val="center"/>
        </w:trPr>
        <w:tc>
          <w:tcPr>
            <w:tcW w:w="1512" w:type="dxa"/>
            <w:shd w:val="clear" w:color="auto" w:fill="D9EAF7"/>
            <w:tcMar>
              <w:top w:w="80" w:type="dxa"/>
              <w:left w:w="80" w:type="dxa"/>
              <w:bottom w:w="80" w:type="dxa"/>
              <w:right w:w="80" w:type="dxa"/>
            </w:tcMar>
            <w:vAlign w:val="center"/>
          </w:tcPr>
          <w:p w14:paraId="5FFA7DFC" w14:textId="77777777" w:rsidR="00CC5F5C" w:rsidRDefault="00000000">
            <w:pPr>
              <w:jc w:val="center"/>
            </w:pPr>
            <w:r>
              <w:rPr>
                <w:b/>
                <w:color w:val="2F678B"/>
                <w:sz w:val="19"/>
              </w:rPr>
              <w:t>Outcome</w:t>
            </w:r>
          </w:p>
        </w:tc>
        <w:tc>
          <w:tcPr>
            <w:tcW w:w="1944" w:type="dxa"/>
            <w:shd w:val="clear" w:color="auto" w:fill="D9EAF7"/>
            <w:tcMar>
              <w:top w:w="80" w:type="dxa"/>
              <w:left w:w="80" w:type="dxa"/>
              <w:bottom w:w="80" w:type="dxa"/>
              <w:right w:w="80" w:type="dxa"/>
            </w:tcMar>
            <w:vAlign w:val="center"/>
          </w:tcPr>
          <w:p w14:paraId="27C01DC4" w14:textId="77777777" w:rsidR="00CC5F5C" w:rsidRDefault="00000000">
            <w:pPr>
              <w:jc w:val="center"/>
            </w:pPr>
            <w:r>
              <w:rPr>
                <w:b/>
                <w:color w:val="2F678B"/>
                <w:sz w:val="19"/>
              </w:rPr>
              <w:t>Predictor</w:t>
            </w:r>
          </w:p>
        </w:tc>
        <w:tc>
          <w:tcPr>
            <w:tcW w:w="835" w:type="dxa"/>
            <w:shd w:val="clear" w:color="auto" w:fill="D9EAF7"/>
            <w:tcMar>
              <w:top w:w="80" w:type="dxa"/>
              <w:left w:w="80" w:type="dxa"/>
              <w:bottom w:w="80" w:type="dxa"/>
              <w:right w:w="80" w:type="dxa"/>
            </w:tcMar>
            <w:vAlign w:val="center"/>
          </w:tcPr>
          <w:p w14:paraId="1042AD4A" w14:textId="77777777" w:rsidR="00CC5F5C" w:rsidRDefault="00000000">
            <w:pPr>
              <w:jc w:val="center"/>
            </w:pPr>
            <w:r>
              <w:rPr>
                <w:b/>
                <w:color w:val="2F678B"/>
                <w:sz w:val="19"/>
              </w:rPr>
              <w:t>B</w:t>
            </w:r>
          </w:p>
        </w:tc>
        <w:tc>
          <w:tcPr>
            <w:tcW w:w="835" w:type="dxa"/>
            <w:shd w:val="clear" w:color="auto" w:fill="D9EAF7"/>
            <w:tcMar>
              <w:top w:w="80" w:type="dxa"/>
              <w:left w:w="80" w:type="dxa"/>
              <w:bottom w:w="80" w:type="dxa"/>
              <w:right w:w="80" w:type="dxa"/>
            </w:tcMar>
            <w:vAlign w:val="center"/>
          </w:tcPr>
          <w:p w14:paraId="68FEB57D" w14:textId="77777777" w:rsidR="00CC5F5C" w:rsidRDefault="00000000">
            <w:pPr>
              <w:jc w:val="center"/>
            </w:pPr>
            <w:r>
              <w:rPr>
                <w:b/>
                <w:color w:val="2F678B"/>
                <w:sz w:val="19"/>
              </w:rPr>
              <w:t>SE</w:t>
            </w:r>
          </w:p>
        </w:tc>
        <w:tc>
          <w:tcPr>
            <w:tcW w:w="835" w:type="dxa"/>
            <w:shd w:val="clear" w:color="auto" w:fill="D9EAF7"/>
            <w:tcMar>
              <w:top w:w="80" w:type="dxa"/>
              <w:left w:w="80" w:type="dxa"/>
              <w:bottom w:w="80" w:type="dxa"/>
              <w:right w:w="80" w:type="dxa"/>
            </w:tcMar>
            <w:vAlign w:val="center"/>
          </w:tcPr>
          <w:p w14:paraId="0E8572CD" w14:textId="77777777" w:rsidR="00CC5F5C" w:rsidRDefault="00000000">
            <w:pPr>
              <w:jc w:val="center"/>
            </w:pPr>
            <w:r>
              <w:rPr>
                <w:b/>
                <w:color w:val="2F678B"/>
                <w:sz w:val="19"/>
              </w:rPr>
              <w:t>β</w:t>
            </w:r>
          </w:p>
        </w:tc>
        <w:tc>
          <w:tcPr>
            <w:tcW w:w="936" w:type="dxa"/>
            <w:shd w:val="clear" w:color="auto" w:fill="D9EAF7"/>
            <w:tcMar>
              <w:top w:w="80" w:type="dxa"/>
              <w:left w:w="80" w:type="dxa"/>
              <w:bottom w:w="80" w:type="dxa"/>
              <w:right w:w="80" w:type="dxa"/>
            </w:tcMar>
            <w:vAlign w:val="center"/>
          </w:tcPr>
          <w:p w14:paraId="3091D5A6" w14:textId="77777777" w:rsidR="00CC5F5C" w:rsidRDefault="00000000">
            <w:pPr>
              <w:jc w:val="center"/>
            </w:pPr>
            <w:r>
              <w:rPr>
                <w:b/>
                <w:color w:val="2F678B"/>
                <w:sz w:val="19"/>
              </w:rPr>
              <w:t>t</w:t>
            </w:r>
          </w:p>
        </w:tc>
        <w:tc>
          <w:tcPr>
            <w:tcW w:w="792" w:type="dxa"/>
            <w:shd w:val="clear" w:color="auto" w:fill="D9EAF7"/>
            <w:tcMar>
              <w:top w:w="80" w:type="dxa"/>
              <w:left w:w="80" w:type="dxa"/>
              <w:bottom w:w="80" w:type="dxa"/>
              <w:right w:w="80" w:type="dxa"/>
            </w:tcMar>
            <w:vAlign w:val="center"/>
          </w:tcPr>
          <w:p w14:paraId="65BE1D77" w14:textId="77777777" w:rsidR="00CC5F5C" w:rsidRDefault="00000000">
            <w:pPr>
              <w:jc w:val="center"/>
            </w:pPr>
            <w:r>
              <w:rPr>
                <w:b/>
                <w:color w:val="2F678B"/>
                <w:sz w:val="19"/>
              </w:rPr>
              <w:t>p</w:t>
            </w:r>
          </w:p>
        </w:tc>
        <w:tc>
          <w:tcPr>
            <w:tcW w:w="1584" w:type="dxa"/>
            <w:shd w:val="clear" w:color="auto" w:fill="D9EAF7"/>
            <w:tcMar>
              <w:top w:w="80" w:type="dxa"/>
              <w:left w:w="80" w:type="dxa"/>
              <w:bottom w:w="80" w:type="dxa"/>
              <w:right w:w="80" w:type="dxa"/>
            </w:tcMar>
            <w:vAlign w:val="center"/>
          </w:tcPr>
          <w:p w14:paraId="497D481B" w14:textId="77777777" w:rsidR="00CC5F5C" w:rsidRDefault="00000000">
            <w:pPr>
              <w:jc w:val="center"/>
            </w:pPr>
            <w:r>
              <w:rPr>
                <w:b/>
                <w:color w:val="2F678B"/>
                <w:sz w:val="19"/>
              </w:rPr>
              <w:t>95% CI</w:t>
            </w:r>
          </w:p>
        </w:tc>
      </w:tr>
      <w:tr w:rsidR="00CC5F5C" w14:paraId="27619B51" w14:textId="77777777">
        <w:trPr>
          <w:cantSplit/>
          <w:jc w:val="center"/>
        </w:trPr>
        <w:tc>
          <w:tcPr>
            <w:tcW w:w="1512" w:type="dxa"/>
            <w:shd w:val="clear" w:color="auto" w:fill="FFFFFF"/>
            <w:tcMar>
              <w:top w:w="80" w:type="dxa"/>
              <w:left w:w="80" w:type="dxa"/>
              <w:bottom w:w="80" w:type="dxa"/>
              <w:right w:w="80" w:type="dxa"/>
            </w:tcMar>
            <w:vAlign w:val="center"/>
          </w:tcPr>
          <w:p w14:paraId="59D5619B" w14:textId="77777777" w:rsidR="00CC5F5C" w:rsidRDefault="00000000">
            <w:r>
              <w:rPr>
                <w:color w:val="263746"/>
                <w:sz w:val="19"/>
              </w:rPr>
              <w:t>Operational</w:t>
            </w:r>
          </w:p>
        </w:tc>
        <w:tc>
          <w:tcPr>
            <w:tcW w:w="1944" w:type="dxa"/>
            <w:shd w:val="clear" w:color="auto" w:fill="FFFFFF"/>
            <w:tcMar>
              <w:top w:w="80" w:type="dxa"/>
              <w:left w:w="80" w:type="dxa"/>
              <w:bottom w:w="80" w:type="dxa"/>
              <w:right w:w="80" w:type="dxa"/>
            </w:tcMar>
            <w:vAlign w:val="center"/>
          </w:tcPr>
          <w:p w14:paraId="6A0E6F57" w14:textId="77777777" w:rsidR="00CC5F5C" w:rsidRDefault="00000000">
            <w:r>
              <w:rPr>
                <w:color w:val="263746"/>
                <w:sz w:val="19"/>
              </w:rPr>
              <w:t>ERP</w:t>
            </w:r>
          </w:p>
        </w:tc>
        <w:tc>
          <w:tcPr>
            <w:tcW w:w="835" w:type="dxa"/>
            <w:shd w:val="clear" w:color="auto" w:fill="FFFFFF"/>
            <w:tcMar>
              <w:top w:w="80" w:type="dxa"/>
              <w:left w:w="80" w:type="dxa"/>
              <w:bottom w:w="80" w:type="dxa"/>
              <w:right w:w="80" w:type="dxa"/>
            </w:tcMar>
            <w:vAlign w:val="center"/>
          </w:tcPr>
          <w:p w14:paraId="46D25C5C" w14:textId="77777777" w:rsidR="00CC5F5C" w:rsidRDefault="00000000">
            <w:pPr>
              <w:jc w:val="center"/>
            </w:pPr>
            <w:r>
              <w:rPr>
                <w:color w:val="263746"/>
                <w:sz w:val="19"/>
              </w:rPr>
              <w:t>.438</w:t>
            </w:r>
          </w:p>
        </w:tc>
        <w:tc>
          <w:tcPr>
            <w:tcW w:w="835" w:type="dxa"/>
            <w:shd w:val="clear" w:color="auto" w:fill="FFFFFF"/>
            <w:tcMar>
              <w:top w:w="80" w:type="dxa"/>
              <w:left w:w="80" w:type="dxa"/>
              <w:bottom w:w="80" w:type="dxa"/>
              <w:right w:w="80" w:type="dxa"/>
            </w:tcMar>
            <w:vAlign w:val="center"/>
          </w:tcPr>
          <w:p w14:paraId="0F2E03A6" w14:textId="77777777" w:rsidR="00CC5F5C" w:rsidRDefault="00000000">
            <w:pPr>
              <w:jc w:val="center"/>
            </w:pPr>
            <w:r>
              <w:rPr>
                <w:color w:val="263746"/>
                <w:sz w:val="19"/>
              </w:rPr>
              <w:t>.096</w:t>
            </w:r>
          </w:p>
        </w:tc>
        <w:tc>
          <w:tcPr>
            <w:tcW w:w="835" w:type="dxa"/>
            <w:shd w:val="clear" w:color="auto" w:fill="FFFFFF"/>
            <w:tcMar>
              <w:top w:w="80" w:type="dxa"/>
              <w:left w:w="80" w:type="dxa"/>
              <w:bottom w:w="80" w:type="dxa"/>
              <w:right w:w="80" w:type="dxa"/>
            </w:tcMar>
            <w:vAlign w:val="center"/>
          </w:tcPr>
          <w:p w14:paraId="734EC30E" w14:textId="77777777" w:rsidR="00CC5F5C" w:rsidRDefault="00000000">
            <w:pPr>
              <w:jc w:val="center"/>
            </w:pPr>
            <w:r>
              <w:rPr>
                <w:color w:val="263746"/>
                <w:sz w:val="19"/>
              </w:rPr>
              <w:t>.391</w:t>
            </w:r>
          </w:p>
        </w:tc>
        <w:tc>
          <w:tcPr>
            <w:tcW w:w="936" w:type="dxa"/>
            <w:shd w:val="clear" w:color="auto" w:fill="FFFFFF"/>
            <w:tcMar>
              <w:top w:w="80" w:type="dxa"/>
              <w:left w:w="80" w:type="dxa"/>
              <w:bottom w:w="80" w:type="dxa"/>
              <w:right w:w="80" w:type="dxa"/>
            </w:tcMar>
            <w:vAlign w:val="center"/>
          </w:tcPr>
          <w:p w14:paraId="2F9DE26E" w14:textId="77777777" w:rsidR="00CC5F5C" w:rsidRDefault="00000000">
            <w:pPr>
              <w:jc w:val="center"/>
            </w:pPr>
            <w:r>
              <w:rPr>
                <w:color w:val="263746"/>
                <w:sz w:val="19"/>
              </w:rPr>
              <w:t>4.573</w:t>
            </w:r>
          </w:p>
        </w:tc>
        <w:tc>
          <w:tcPr>
            <w:tcW w:w="792" w:type="dxa"/>
            <w:shd w:val="clear" w:color="auto" w:fill="FFFFFF"/>
            <w:tcMar>
              <w:top w:w="80" w:type="dxa"/>
              <w:left w:w="80" w:type="dxa"/>
              <w:bottom w:w="80" w:type="dxa"/>
              <w:right w:w="80" w:type="dxa"/>
            </w:tcMar>
            <w:vAlign w:val="center"/>
          </w:tcPr>
          <w:p w14:paraId="570450A1" w14:textId="77777777" w:rsidR="00CC5F5C" w:rsidRDefault="00000000">
            <w:pPr>
              <w:jc w:val="center"/>
            </w:pPr>
            <w:r>
              <w:rPr>
                <w:color w:val="263746"/>
                <w:sz w:val="19"/>
              </w:rPr>
              <w:t>&lt; .001</w:t>
            </w:r>
          </w:p>
        </w:tc>
        <w:tc>
          <w:tcPr>
            <w:tcW w:w="1584" w:type="dxa"/>
            <w:shd w:val="clear" w:color="auto" w:fill="FFFFFF"/>
            <w:tcMar>
              <w:top w:w="80" w:type="dxa"/>
              <w:left w:w="80" w:type="dxa"/>
              <w:bottom w:w="80" w:type="dxa"/>
              <w:right w:w="80" w:type="dxa"/>
            </w:tcMar>
            <w:vAlign w:val="center"/>
          </w:tcPr>
          <w:p w14:paraId="5B9612F1" w14:textId="77777777" w:rsidR="00CC5F5C" w:rsidRDefault="00000000">
            <w:pPr>
              <w:jc w:val="center"/>
            </w:pPr>
            <w:r>
              <w:rPr>
                <w:color w:val="263746"/>
                <w:sz w:val="19"/>
              </w:rPr>
              <w:t>.247, .628</w:t>
            </w:r>
          </w:p>
        </w:tc>
      </w:tr>
      <w:tr w:rsidR="00CC5F5C" w14:paraId="22EC4A76" w14:textId="77777777">
        <w:trPr>
          <w:cantSplit/>
          <w:jc w:val="center"/>
        </w:trPr>
        <w:tc>
          <w:tcPr>
            <w:tcW w:w="1512" w:type="dxa"/>
            <w:shd w:val="clear" w:color="auto" w:fill="F4F9FC"/>
            <w:tcMar>
              <w:top w:w="80" w:type="dxa"/>
              <w:left w:w="80" w:type="dxa"/>
              <w:bottom w:w="80" w:type="dxa"/>
              <w:right w:w="80" w:type="dxa"/>
            </w:tcMar>
            <w:vAlign w:val="center"/>
          </w:tcPr>
          <w:p w14:paraId="66903E40" w14:textId="77777777" w:rsidR="00CC5F5C" w:rsidRDefault="00000000">
            <w:r>
              <w:rPr>
                <w:color w:val="263746"/>
                <w:sz w:val="19"/>
              </w:rPr>
              <w:t>Operational</w:t>
            </w:r>
          </w:p>
        </w:tc>
        <w:tc>
          <w:tcPr>
            <w:tcW w:w="1944" w:type="dxa"/>
            <w:shd w:val="clear" w:color="auto" w:fill="F4F9FC"/>
            <w:tcMar>
              <w:top w:w="80" w:type="dxa"/>
              <w:left w:w="80" w:type="dxa"/>
              <w:bottom w:w="80" w:type="dxa"/>
              <w:right w:w="80" w:type="dxa"/>
            </w:tcMar>
            <w:vAlign w:val="center"/>
          </w:tcPr>
          <w:p w14:paraId="46B1168F" w14:textId="77777777" w:rsidR="00CC5F5C" w:rsidRDefault="00000000">
            <w:r>
              <w:rPr>
                <w:color w:val="263746"/>
                <w:sz w:val="19"/>
              </w:rPr>
              <w:t>Analytics</w:t>
            </w:r>
          </w:p>
        </w:tc>
        <w:tc>
          <w:tcPr>
            <w:tcW w:w="835" w:type="dxa"/>
            <w:shd w:val="clear" w:color="auto" w:fill="F4F9FC"/>
            <w:tcMar>
              <w:top w:w="80" w:type="dxa"/>
              <w:left w:w="80" w:type="dxa"/>
              <w:bottom w:w="80" w:type="dxa"/>
              <w:right w:w="80" w:type="dxa"/>
            </w:tcMar>
            <w:vAlign w:val="center"/>
          </w:tcPr>
          <w:p w14:paraId="12BB48B7" w14:textId="77777777" w:rsidR="00CC5F5C" w:rsidRDefault="00000000">
            <w:pPr>
              <w:jc w:val="center"/>
            </w:pPr>
            <w:r>
              <w:rPr>
                <w:color w:val="263746"/>
                <w:sz w:val="19"/>
              </w:rPr>
              <w:t>.202</w:t>
            </w:r>
          </w:p>
        </w:tc>
        <w:tc>
          <w:tcPr>
            <w:tcW w:w="835" w:type="dxa"/>
            <w:shd w:val="clear" w:color="auto" w:fill="F4F9FC"/>
            <w:tcMar>
              <w:top w:w="80" w:type="dxa"/>
              <w:left w:w="80" w:type="dxa"/>
              <w:bottom w:w="80" w:type="dxa"/>
              <w:right w:w="80" w:type="dxa"/>
            </w:tcMar>
            <w:vAlign w:val="center"/>
          </w:tcPr>
          <w:p w14:paraId="35E14303" w14:textId="77777777" w:rsidR="00CC5F5C" w:rsidRDefault="00000000">
            <w:pPr>
              <w:jc w:val="center"/>
            </w:pPr>
            <w:r>
              <w:rPr>
                <w:color w:val="263746"/>
                <w:sz w:val="19"/>
              </w:rPr>
              <w:t>.093</w:t>
            </w:r>
          </w:p>
        </w:tc>
        <w:tc>
          <w:tcPr>
            <w:tcW w:w="835" w:type="dxa"/>
            <w:shd w:val="clear" w:color="auto" w:fill="F4F9FC"/>
            <w:tcMar>
              <w:top w:w="80" w:type="dxa"/>
              <w:left w:w="80" w:type="dxa"/>
              <w:bottom w:w="80" w:type="dxa"/>
              <w:right w:w="80" w:type="dxa"/>
            </w:tcMar>
            <w:vAlign w:val="center"/>
          </w:tcPr>
          <w:p w14:paraId="1DD49C37" w14:textId="77777777" w:rsidR="00CC5F5C" w:rsidRDefault="00000000">
            <w:pPr>
              <w:jc w:val="center"/>
            </w:pPr>
            <w:r>
              <w:rPr>
                <w:color w:val="263746"/>
                <w:sz w:val="19"/>
              </w:rPr>
              <w:t>.191</w:t>
            </w:r>
          </w:p>
        </w:tc>
        <w:tc>
          <w:tcPr>
            <w:tcW w:w="936" w:type="dxa"/>
            <w:shd w:val="clear" w:color="auto" w:fill="F4F9FC"/>
            <w:tcMar>
              <w:top w:w="80" w:type="dxa"/>
              <w:left w:w="80" w:type="dxa"/>
              <w:bottom w:w="80" w:type="dxa"/>
              <w:right w:w="80" w:type="dxa"/>
            </w:tcMar>
            <w:vAlign w:val="center"/>
          </w:tcPr>
          <w:p w14:paraId="0079A075" w14:textId="77777777" w:rsidR="00CC5F5C" w:rsidRDefault="00000000">
            <w:pPr>
              <w:jc w:val="center"/>
            </w:pPr>
            <w:r>
              <w:rPr>
                <w:color w:val="263746"/>
                <w:sz w:val="19"/>
              </w:rPr>
              <w:t>2.177</w:t>
            </w:r>
          </w:p>
        </w:tc>
        <w:tc>
          <w:tcPr>
            <w:tcW w:w="792" w:type="dxa"/>
            <w:shd w:val="clear" w:color="auto" w:fill="F4F9FC"/>
            <w:tcMar>
              <w:top w:w="80" w:type="dxa"/>
              <w:left w:w="80" w:type="dxa"/>
              <w:bottom w:w="80" w:type="dxa"/>
              <w:right w:w="80" w:type="dxa"/>
            </w:tcMar>
            <w:vAlign w:val="center"/>
          </w:tcPr>
          <w:p w14:paraId="550D5E00" w14:textId="77777777" w:rsidR="00CC5F5C" w:rsidRDefault="00000000">
            <w:pPr>
              <w:jc w:val="center"/>
            </w:pPr>
            <w:r>
              <w:rPr>
                <w:color w:val="263746"/>
                <w:sz w:val="19"/>
              </w:rPr>
              <w:t>.032</w:t>
            </w:r>
          </w:p>
        </w:tc>
        <w:tc>
          <w:tcPr>
            <w:tcW w:w="1584" w:type="dxa"/>
            <w:shd w:val="clear" w:color="auto" w:fill="F4F9FC"/>
            <w:tcMar>
              <w:top w:w="80" w:type="dxa"/>
              <w:left w:w="80" w:type="dxa"/>
              <w:bottom w:w="80" w:type="dxa"/>
              <w:right w:w="80" w:type="dxa"/>
            </w:tcMar>
            <w:vAlign w:val="center"/>
          </w:tcPr>
          <w:p w14:paraId="7CDC1A5D" w14:textId="77777777" w:rsidR="00CC5F5C" w:rsidRDefault="00000000">
            <w:pPr>
              <w:jc w:val="center"/>
            </w:pPr>
            <w:r>
              <w:rPr>
                <w:color w:val="263746"/>
                <w:sz w:val="19"/>
              </w:rPr>
              <w:t>.017, .387</w:t>
            </w:r>
          </w:p>
        </w:tc>
      </w:tr>
      <w:tr w:rsidR="00CC5F5C" w14:paraId="3B1E5D9A" w14:textId="77777777">
        <w:trPr>
          <w:cantSplit/>
          <w:jc w:val="center"/>
        </w:trPr>
        <w:tc>
          <w:tcPr>
            <w:tcW w:w="1512" w:type="dxa"/>
            <w:shd w:val="clear" w:color="auto" w:fill="FFFFFF"/>
            <w:tcMar>
              <w:top w:w="80" w:type="dxa"/>
              <w:left w:w="80" w:type="dxa"/>
              <w:bottom w:w="80" w:type="dxa"/>
              <w:right w:w="80" w:type="dxa"/>
            </w:tcMar>
            <w:vAlign w:val="center"/>
          </w:tcPr>
          <w:p w14:paraId="5DF16144" w14:textId="77777777" w:rsidR="00CC5F5C" w:rsidRDefault="00000000">
            <w:r>
              <w:rPr>
                <w:color w:val="263746"/>
                <w:sz w:val="19"/>
              </w:rPr>
              <w:t>Operational</w:t>
            </w:r>
          </w:p>
        </w:tc>
        <w:tc>
          <w:tcPr>
            <w:tcW w:w="1944" w:type="dxa"/>
            <w:shd w:val="clear" w:color="auto" w:fill="FFFFFF"/>
            <w:tcMar>
              <w:top w:w="80" w:type="dxa"/>
              <w:left w:w="80" w:type="dxa"/>
              <w:bottom w:w="80" w:type="dxa"/>
              <w:right w:w="80" w:type="dxa"/>
            </w:tcMar>
            <w:vAlign w:val="center"/>
          </w:tcPr>
          <w:p w14:paraId="102D43B9" w14:textId="77777777" w:rsidR="00CC5F5C" w:rsidRDefault="00000000">
            <w:r>
              <w:rPr>
                <w:color w:val="263746"/>
                <w:sz w:val="19"/>
              </w:rPr>
              <w:t>IoT</w:t>
            </w:r>
          </w:p>
        </w:tc>
        <w:tc>
          <w:tcPr>
            <w:tcW w:w="835" w:type="dxa"/>
            <w:shd w:val="clear" w:color="auto" w:fill="FFFFFF"/>
            <w:tcMar>
              <w:top w:w="80" w:type="dxa"/>
              <w:left w:w="80" w:type="dxa"/>
              <w:bottom w:w="80" w:type="dxa"/>
              <w:right w:w="80" w:type="dxa"/>
            </w:tcMar>
            <w:vAlign w:val="center"/>
          </w:tcPr>
          <w:p w14:paraId="338BD7C4" w14:textId="77777777" w:rsidR="00CC5F5C" w:rsidRDefault="00000000">
            <w:pPr>
              <w:jc w:val="center"/>
            </w:pPr>
            <w:r>
              <w:rPr>
                <w:color w:val="263746"/>
                <w:sz w:val="19"/>
              </w:rPr>
              <w:t>.298</w:t>
            </w:r>
          </w:p>
        </w:tc>
        <w:tc>
          <w:tcPr>
            <w:tcW w:w="835" w:type="dxa"/>
            <w:shd w:val="clear" w:color="auto" w:fill="FFFFFF"/>
            <w:tcMar>
              <w:top w:w="80" w:type="dxa"/>
              <w:left w:w="80" w:type="dxa"/>
              <w:bottom w:w="80" w:type="dxa"/>
              <w:right w:w="80" w:type="dxa"/>
            </w:tcMar>
            <w:vAlign w:val="center"/>
          </w:tcPr>
          <w:p w14:paraId="16E13F97" w14:textId="77777777" w:rsidR="00CC5F5C" w:rsidRDefault="00000000">
            <w:pPr>
              <w:jc w:val="center"/>
            </w:pPr>
            <w:r>
              <w:rPr>
                <w:color w:val="263746"/>
                <w:sz w:val="19"/>
              </w:rPr>
              <w:t>.085</w:t>
            </w:r>
          </w:p>
        </w:tc>
        <w:tc>
          <w:tcPr>
            <w:tcW w:w="835" w:type="dxa"/>
            <w:shd w:val="clear" w:color="auto" w:fill="FFFFFF"/>
            <w:tcMar>
              <w:top w:w="80" w:type="dxa"/>
              <w:left w:w="80" w:type="dxa"/>
              <w:bottom w:w="80" w:type="dxa"/>
              <w:right w:w="80" w:type="dxa"/>
            </w:tcMar>
            <w:vAlign w:val="center"/>
          </w:tcPr>
          <w:p w14:paraId="5A513EF9" w14:textId="77777777" w:rsidR="00CC5F5C" w:rsidRDefault="00000000">
            <w:pPr>
              <w:jc w:val="center"/>
            </w:pPr>
            <w:r>
              <w:rPr>
                <w:color w:val="263746"/>
                <w:sz w:val="19"/>
              </w:rPr>
              <w:t>.285</w:t>
            </w:r>
          </w:p>
        </w:tc>
        <w:tc>
          <w:tcPr>
            <w:tcW w:w="936" w:type="dxa"/>
            <w:shd w:val="clear" w:color="auto" w:fill="FFFFFF"/>
            <w:tcMar>
              <w:top w:w="80" w:type="dxa"/>
              <w:left w:w="80" w:type="dxa"/>
              <w:bottom w:w="80" w:type="dxa"/>
              <w:right w:w="80" w:type="dxa"/>
            </w:tcMar>
            <w:vAlign w:val="center"/>
          </w:tcPr>
          <w:p w14:paraId="79E9BC5B" w14:textId="77777777" w:rsidR="00CC5F5C" w:rsidRDefault="00000000">
            <w:pPr>
              <w:jc w:val="center"/>
            </w:pPr>
            <w:r>
              <w:rPr>
                <w:color w:val="263746"/>
                <w:sz w:val="19"/>
              </w:rPr>
              <w:t>3.494</w:t>
            </w:r>
          </w:p>
        </w:tc>
        <w:tc>
          <w:tcPr>
            <w:tcW w:w="792" w:type="dxa"/>
            <w:shd w:val="clear" w:color="auto" w:fill="FFFFFF"/>
            <w:tcMar>
              <w:top w:w="80" w:type="dxa"/>
              <w:left w:w="80" w:type="dxa"/>
              <w:bottom w:w="80" w:type="dxa"/>
              <w:right w:w="80" w:type="dxa"/>
            </w:tcMar>
            <w:vAlign w:val="center"/>
          </w:tcPr>
          <w:p w14:paraId="16EBF076" w14:textId="77777777" w:rsidR="00CC5F5C" w:rsidRDefault="00000000">
            <w:pPr>
              <w:jc w:val="center"/>
            </w:pPr>
            <w:r>
              <w:rPr>
                <w:color w:val="263746"/>
                <w:sz w:val="19"/>
              </w:rPr>
              <w:t>&lt; .001</w:t>
            </w:r>
          </w:p>
        </w:tc>
        <w:tc>
          <w:tcPr>
            <w:tcW w:w="1584" w:type="dxa"/>
            <w:shd w:val="clear" w:color="auto" w:fill="FFFFFF"/>
            <w:tcMar>
              <w:top w:w="80" w:type="dxa"/>
              <w:left w:w="80" w:type="dxa"/>
              <w:bottom w:w="80" w:type="dxa"/>
              <w:right w:w="80" w:type="dxa"/>
            </w:tcMar>
            <w:vAlign w:val="center"/>
          </w:tcPr>
          <w:p w14:paraId="7474AD04" w14:textId="77777777" w:rsidR="00CC5F5C" w:rsidRDefault="00000000">
            <w:pPr>
              <w:jc w:val="center"/>
            </w:pPr>
            <w:r>
              <w:rPr>
                <w:color w:val="263746"/>
                <w:sz w:val="19"/>
              </w:rPr>
              <w:t>.128, .468</w:t>
            </w:r>
          </w:p>
        </w:tc>
      </w:tr>
      <w:tr w:rsidR="00CC5F5C" w14:paraId="47BE6AB6" w14:textId="77777777">
        <w:trPr>
          <w:cantSplit/>
          <w:jc w:val="center"/>
        </w:trPr>
        <w:tc>
          <w:tcPr>
            <w:tcW w:w="1512" w:type="dxa"/>
            <w:shd w:val="clear" w:color="auto" w:fill="F4F9FC"/>
            <w:tcMar>
              <w:top w:w="80" w:type="dxa"/>
              <w:left w:w="80" w:type="dxa"/>
              <w:bottom w:w="80" w:type="dxa"/>
              <w:right w:w="80" w:type="dxa"/>
            </w:tcMar>
            <w:vAlign w:val="center"/>
          </w:tcPr>
          <w:p w14:paraId="16F9AD32" w14:textId="77777777" w:rsidR="00CC5F5C" w:rsidRDefault="00000000">
            <w:r>
              <w:rPr>
                <w:color w:val="263746"/>
                <w:sz w:val="19"/>
              </w:rPr>
              <w:t>Operational</w:t>
            </w:r>
          </w:p>
        </w:tc>
        <w:tc>
          <w:tcPr>
            <w:tcW w:w="1944" w:type="dxa"/>
            <w:shd w:val="clear" w:color="auto" w:fill="F4F9FC"/>
            <w:tcMar>
              <w:top w:w="80" w:type="dxa"/>
              <w:left w:w="80" w:type="dxa"/>
              <w:bottom w:w="80" w:type="dxa"/>
              <w:right w:w="80" w:type="dxa"/>
            </w:tcMar>
            <w:vAlign w:val="center"/>
          </w:tcPr>
          <w:p w14:paraId="03761F40" w14:textId="77777777" w:rsidR="00CC5F5C" w:rsidRDefault="00000000">
            <w:r>
              <w:rPr>
                <w:color w:val="263746"/>
                <w:sz w:val="19"/>
              </w:rPr>
              <w:t>AI</w:t>
            </w:r>
          </w:p>
        </w:tc>
        <w:tc>
          <w:tcPr>
            <w:tcW w:w="835" w:type="dxa"/>
            <w:shd w:val="clear" w:color="auto" w:fill="F4F9FC"/>
            <w:tcMar>
              <w:top w:w="80" w:type="dxa"/>
              <w:left w:w="80" w:type="dxa"/>
              <w:bottom w:w="80" w:type="dxa"/>
              <w:right w:w="80" w:type="dxa"/>
            </w:tcMar>
            <w:vAlign w:val="center"/>
          </w:tcPr>
          <w:p w14:paraId="659983AF" w14:textId="77777777" w:rsidR="00CC5F5C" w:rsidRDefault="00000000">
            <w:pPr>
              <w:jc w:val="center"/>
            </w:pPr>
            <w:r>
              <w:rPr>
                <w:color w:val="263746"/>
                <w:sz w:val="19"/>
              </w:rPr>
              <w:t>.141</w:t>
            </w:r>
          </w:p>
        </w:tc>
        <w:tc>
          <w:tcPr>
            <w:tcW w:w="835" w:type="dxa"/>
            <w:shd w:val="clear" w:color="auto" w:fill="F4F9FC"/>
            <w:tcMar>
              <w:top w:w="80" w:type="dxa"/>
              <w:left w:w="80" w:type="dxa"/>
              <w:bottom w:w="80" w:type="dxa"/>
              <w:right w:w="80" w:type="dxa"/>
            </w:tcMar>
            <w:vAlign w:val="center"/>
          </w:tcPr>
          <w:p w14:paraId="4D5DBB92" w14:textId="77777777" w:rsidR="00CC5F5C" w:rsidRDefault="00000000">
            <w:pPr>
              <w:jc w:val="center"/>
            </w:pPr>
            <w:r>
              <w:rPr>
                <w:color w:val="263746"/>
                <w:sz w:val="19"/>
              </w:rPr>
              <w:t>.084</w:t>
            </w:r>
          </w:p>
        </w:tc>
        <w:tc>
          <w:tcPr>
            <w:tcW w:w="835" w:type="dxa"/>
            <w:shd w:val="clear" w:color="auto" w:fill="F4F9FC"/>
            <w:tcMar>
              <w:top w:w="80" w:type="dxa"/>
              <w:left w:w="80" w:type="dxa"/>
              <w:bottom w:w="80" w:type="dxa"/>
              <w:right w:w="80" w:type="dxa"/>
            </w:tcMar>
            <w:vAlign w:val="center"/>
          </w:tcPr>
          <w:p w14:paraId="1FF1B891" w14:textId="77777777" w:rsidR="00CC5F5C" w:rsidRDefault="00000000">
            <w:pPr>
              <w:jc w:val="center"/>
            </w:pPr>
            <w:r>
              <w:rPr>
                <w:color w:val="263746"/>
                <w:sz w:val="19"/>
              </w:rPr>
              <w:t>.136</w:t>
            </w:r>
          </w:p>
        </w:tc>
        <w:tc>
          <w:tcPr>
            <w:tcW w:w="936" w:type="dxa"/>
            <w:shd w:val="clear" w:color="auto" w:fill="F4F9FC"/>
            <w:tcMar>
              <w:top w:w="80" w:type="dxa"/>
              <w:left w:w="80" w:type="dxa"/>
              <w:bottom w:w="80" w:type="dxa"/>
              <w:right w:w="80" w:type="dxa"/>
            </w:tcMar>
            <w:vAlign w:val="center"/>
          </w:tcPr>
          <w:p w14:paraId="17425511" w14:textId="77777777" w:rsidR="00CC5F5C" w:rsidRDefault="00000000">
            <w:pPr>
              <w:jc w:val="center"/>
            </w:pPr>
            <w:r>
              <w:rPr>
                <w:color w:val="263746"/>
                <w:sz w:val="19"/>
              </w:rPr>
              <w:t>1.682</w:t>
            </w:r>
          </w:p>
        </w:tc>
        <w:tc>
          <w:tcPr>
            <w:tcW w:w="792" w:type="dxa"/>
            <w:shd w:val="clear" w:color="auto" w:fill="F4F9FC"/>
            <w:tcMar>
              <w:top w:w="80" w:type="dxa"/>
              <w:left w:w="80" w:type="dxa"/>
              <w:bottom w:w="80" w:type="dxa"/>
              <w:right w:w="80" w:type="dxa"/>
            </w:tcMar>
            <w:vAlign w:val="center"/>
          </w:tcPr>
          <w:p w14:paraId="66C61E1A" w14:textId="77777777" w:rsidR="00CC5F5C" w:rsidRDefault="00000000">
            <w:pPr>
              <w:jc w:val="center"/>
            </w:pPr>
            <w:r>
              <w:rPr>
                <w:color w:val="263746"/>
                <w:sz w:val="19"/>
              </w:rPr>
              <w:t>.096</w:t>
            </w:r>
          </w:p>
        </w:tc>
        <w:tc>
          <w:tcPr>
            <w:tcW w:w="1584" w:type="dxa"/>
            <w:shd w:val="clear" w:color="auto" w:fill="F4F9FC"/>
            <w:tcMar>
              <w:top w:w="80" w:type="dxa"/>
              <w:left w:w="80" w:type="dxa"/>
              <w:bottom w:w="80" w:type="dxa"/>
              <w:right w:w="80" w:type="dxa"/>
            </w:tcMar>
            <w:vAlign w:val="center"/>
          </w:tcPr>
          <w:p w14:paraId="597DBCBC" w14:textId="77777777" w:rsidR="00CC5F5C" w:rsidRDefault="00000000">
            <w:pPr>
              <w:jc w:val="center"/>
            </w:pPr>
            <w:r>
              <w:rPr>
                <w:color w:val="263746"/>
                <w:sz w:val="19"/>
              </w:rPr>
              <w:t>−.026, .307</w:t>
            </w:r>
          </w:p>
        </w:tc>
      </w:tr>
      <w:tr w:rsidR="00CC5F5C" w14:paraId="5F4C0E21" w14:textId="77777777">
        <w:trPr>
          <w:cantSplit/>
          <w:jc w:val="center"/>
        </w:trPr>
        <w:tc>
          <w:tcPr>
            <w:tcW w:w="1512" w:type="dxa"/>
            <w:shd w:val="clear" w:color="auto" w:fill="FFFFFF"/>
            <w:tcMar>
              <w:top w:w="80" w:type="dxa"/>
              <w:left w:w="80" w:type="dxa"/>
              <w:bottom w:w="80" w:type="dxa"/>
              <w:right w:w="80" w:type="dxa"/>
            </w:tcMar>
            <w:vAlign w:val="center"/>
          </w:tcPr>
          <w:p w14:paraId="6F10AFF7" w14:textId="77777777" w:rsidR="00CC5F5C" w:rsidRDefault="00000000">
            <w:r>
              <w:rPr>
                <w:color w:val="263746"/>
                <w:sz w:val="19"/>
              </w:rPr>
              <w:t>Delivery</w:t>
            </w:r>
          </w:p>
        </w:tc>
        <w:tc>
          <w:tcPr>
            <w:tcW w:w="1944" w:type="dxa"/>
            <w:shd w:val="clear" w:color="auto" w:fill="FFFFFF"/>
            <w:tcMar>
              <w:top w:w="80" w:type="dxa"/>
              <w:left w:w="80" w:type="dxa"/>
              <w:bottom w:w="80" w:type="dxa"/>
              <w:right w:w="80" w:type="dxa"/>
            </w:tcMar>
            <w:vAlign w:val="center"/>
          </w:tcPr>
          <w:p w14:paraId="6E3B8D7D" w14:textId="77777777" w:rsidR="00CC5F5C" w:rsidRDefault="00000000">
            <w:r>
              <w:rPr>
                <w:color w:val="263746"/>
                <w:sz w:val="19"/>
              </w:rPr>
              <w:t>ERP</w:t>
            </w:r>
          </w:p>
        </w:tc>
        <w:tc>
          <w:tcPr>
            <w:tcW w:w="835" w:type="dxa"/>
            <w:shd w:val="clear" w:color="auto" w:fill="FFFFFF"/>
            <w:tcMar>
              <w:top w:w="80" w:type="dxa"/>
              <w:left w:w="80" w:type="dxa"/>
              <w:bottom w:w="80" w:type="dxa"/>
              <w:right w:w="80" w:type="dxa"/>
            </w:tcMar>
            <w:vAlign w:val="center"/>
          </w:tcPr>
          <w:p w14:paraId="7DAFF0DD" w14:textId="77777777" w:rsidR="00CC5F5C" w:rsidRDefault="00000000">
            <w:pPr>
              <w:jc w:val="center"/>
            </w:pPr>
            <w:r>
              <w:rPr>
                <w:color w:val="263746"/>
                <w:sz w:val="19"/>
              </w:rPr>
              <w:t>.146</w:t>
            </w:r>
          </w:p>
        </w:tc>
        <w:tc>
          <w:tcPr>
            <w:tcW w:w="835" w:type="dxa"/>
            <w:shd w:val="clear" w:color="auto" w:fill="FFFFFF"/>
            <w:tcMar>
              <w:top w:w="80" w:type="dxa"/>
              <w:left w:w="80" w:type="dxa"/>
              <w:bottom w:w="80" w:type="dxa"/>
              <w:right w:w="80" w:type="dxa"/>
            </w:tcMar>
            <w:vAlign w:val="center"/>
          </w:tcPr>
          <w:p w14:paraId="61B8433F" w14:textId="77777777" w:rsidR="00CC5F5C" w:rsidRDefault="00000000">
            <w:pPr>
              <w:jc w:val="center"/>
            </w:pPr>
            <w:r>
              <w:rPr>
                <w:color w:val="263746"/>
                <w:sz w:val="19"/>
              </w:rPr>
              <w:t>.123</w:t>
            </w:r>
          </w:p>
        </w:tc>
        <w:tc>
          <w:tcPr>
            <w:tcW w:w="835" w:type="dxa"/>
            <w:shd w:val="clear" w:color="auto" w:fill="FFFFFF"/>
            <w:tcMar>
              <w:top w:w="80" w:type="dxa"/>
              <w:left w:w="80" w:type="dxa"/>
              <w:bottom w:w="80" w:type="dxa"/>
              <w:right w:w="80" w:type="dxa"/>
            </w:tcMar>
            <w:vAlign w:val="center"/>
          </w:tcPr>
          <w:p w14:paraId="74F8B68E" w14:textId="77777777" w:rsidR="00CC5F5C" w:rsidRDefault="00000000">
            <w:pPr>
              <w:jc w:val="center"/>
            </w:pPr>
            <w:r>
              <w:rPr>
                <w:color w:val="263746"/>
                <w:sz w:val="19"/>
              </w:rPr>
              <w:t>.127</w:t>
            </w:r>
          </w:p>
        </w:tc>
        <w:tc>
          <w:tcPr>
            <w:tcW w:w="936" w:type="dxa"/>
            <w:shd w:val="clear" w:color="auto" w:fill="FFFFFF"/>
            <w:tcMar>
              <w:top w:w="80" w:type="dxa"/>
              <w:left w:w="80" w:type="dxa"/>
              <w:bottom w:w="80" w:type="dxa"/>
              <w:right w:w="80" w:type="dxa"/>
            </w:tcMar>
            <w:vAlign w:val="center"/>
          </w:tcPr>
          <w:p w14:paraId="04804A4B" w14:textId="77777777" w:rsidR="00CC5F5C" w:rsidRDefault="00000000">
            <w:pPr>
              <w:jc w:val="center"/>
            </w:pPr>
            <w:r>
              <w:rPr>
                <w:color w:val="263746"/>
                <w:sz w:val="19"/>
              </w:rPr>
              <w:t>1.192</w:t>
            </w:r>
          </w:p>
        </w:tc>
        <w:tc>
          <w:tcPr>
            <w:tcW w:w="792" w:type="dxa"/>
            <w:shd w:val="clear" w:color="auto" w:fill="FFFFFF"/>
            <w:tcMar>
              <w:top w:w="80" w:type="dxa"/>
              <w:left w:w="80" w:type="dxa"/>
              <w:bottom w:w="80" w:type="dxa"/>
              <w:right w:w="80" w:type="dxa"/>
            </w:tcMar>
            <w:vAlign w:val="center"/>
          </w:tcPr>
          <w:p w14:paraId="48AED784" w14:textId="77777777" w:rsidR="00CC5F5C" w:rsidRDefault="00000000">
            <w:pPr>
              <w:jc w:val="center"/>
            </w:pPr>
            <w:r>
              <w:rPr>
                <w:color w:val="263746"/>
                <w:sz w:val="19"/>
              </w:rPr>
              <w:t>.237</w:t>
            </w:r>
          </w:p>
        </w:tc>
        <w:tc>
          <w:tcPr>
            <w:tcW w:w="1584" w:type="dxa"/>
            <w:shd w:val="clear" w:color="auto" w:fill="FFFFFF"/>
            <w:tcMar>
              <w:top w:w="80" w:type="dxa"/>
              <w:left w:w="80" w:type="dxa"/>
              <w:bottom w:w="80" w:type="dxa"/>
              <w:right w:w="80" w:type="dxa"/>
            </w:tcMar>
            <w:vAlign w:val="center"/>
          </w:tcPr>
          <w:p w14:paraId="768ECC99" w14:textId="77777777" w:rsidR="00CC5F5C" w:rsidRDefault="00000000">
            <w:pPr>
              <w:jc w:val="center"/>
            </w:pPr>
            <w:r>
              <w:rPr>
                <w:color w:val="263746"/>
                <w:sz w:val="19"/>
              </w:rPr>
              <w:t>−.098, .390</w:t>
            </w:r>
          </w:p>
        </w:tc>
      </w:tr>
      <w:tr w:rsidR="00CC5F5C" w14:paraId="0A7CF38D" w14:textId="77777777">
        <w:trPr>
          <w:cantSplit/>
          <w:jc w:val="center"/>
        </w:trPr>
        <w:tc>
          <w:tcPr>
            <w:tcW w:w="1512" w:type="dxa"/>
            <w:shd w:val="clear" w:color="auto" w:fill="F4F9FC"/>
            <w:tcMar>
              <w:top w:w="80" w:type="dxa"/>
              <w:left w:w="80" w:type="dxa"/>
              <w:bottom w:w="80" w:type="dxa"/>
              <w:right w:w="80" w:type="dxa"/>
            </w:tcMar>
            <w:vAlign w:val="center"/>
          </w:tcPr>
          <w:p w14:paraId="03C6EE45" w14:textId="77777777" w:rsidR="00CC5F5C" w:rsidRDefault="00000000">
            <w:r>
              <w:rPr>
                <w:color w:val="263746"/>
                <w:sz w:val="19"/>
              </w:rPr>
              <w:t>Delivery</w:t>
            </w:r>
          </w:p>
        </w:tc>
        <w:tc>
          <w:tcPr>
            <w:tcW w:w="1944" w:type="dxa"/>
            <w:shd w:val="clear" w:color="auto" w:fill="F4F9FC"/>
            <w:tcMar>
              <w:top w:w="80" w:type="dxa"/>
              <w:left w:w="80" w:type="dxa"/>
              <w:bottom w:w="80" w:type="dxa"/>
              <w:right w:w="80" w:type="dxa"/>
            </w:tcMar>
            <w:vAlign w:val="center"/>
          </w:tcPr>
          <w:p w14:paraId="01AF7E39" w14:textId="77777777" w:rsidR="00CC5F5C" w:rsidRDefault="00000000">
            <w:r>
              <w:rPr>
                <w:color w:val="263746"/>
                <w:sz w:val="19"/>
              </w:rPr>
              <w:t>Analytics</w:t>
            </w:r>
          </w:p>
        </w:tc>
        <w:tc>
          <w:tcPr>
            <w:tcW w:w="835" w:type="dxa"/>
            <w:shd w:val="clear" w:color="auto" w:fill="F4F9FC"/>
            <w:tcMar>
              <w:top w:w="80" w:type="dxa"/>
              <w:left w:w="80" w:type="dxa"/>
              <w:bottom w:w="80" w:type="dxa"/>
              <w:right w:w="80" w:type="dxa"/>
            </w:tcMar>
            <w:vAlign w:val="center"/>
          </w:tcPr>
          <w:p w14:paraId="448A0A2D" w14:textId="77777777" w:rsidR="00CC5F5C" w:rsidRDefault="00000000">
            <w:pPr>
              <w:jc w:val="center"/>
            </w:pPr>
            <w:r>
              <w:rPr>
                <w:color w:val="263746"/>
                <w:sz w:val="19"/>
              </w:rPr>
              <w:t>.270</w:t>
            </w:r>
          </w:p>
        </w:tc>
        <w:tc>
          <w:tcPr>
            <w:tcW w:w="835" w:type="dxa"/>
            <w:shd w:val="clear" w:color="auto" w:fill="F4F9FC"/>
            <w:tcMar>
              <w:top w:w="80" w:type="dxa"/>
              <w:left w:w="80" w:type="dxa"/>
              <w:bottom w:w="80" w:type="dxa"/>
              <w:right w:w="80" w:type="dxa"/>
            </w:tcMar>
            <w:vAlign w:val="center"/>
          </w:tcPr>
          <w:p w14:paraId="7EB54666" w14:textId="77777777" w:rsidR="00CC5F5C" w:rsidRDefault="00000000">
            <w:pPr>
              <w:jc w:val="center"/>
            </w:pPr>
            <w:r>
              <w:rPr>
                <w:color w:val="263746"/>
                <w:sz w:val="19"/>
              </w:rPr>
              <w:t>.119</w:t>
            </w:r>
          </w:p>
        </w:tc>
        <w:tc>
          <w:tcPr>
            <w:tcW w:w="835" w:type="dxa"/>
            <w:shd w:val="clear" w:color="auto" w:fill="F4F9FC"/>
            <w:tcMar>
              <w:top w:w="80" w:type="dxa"/>
              <w:left w:w="80" w:type="dxa"/>
              <w:bottom w:w="80" w:type="dxa"/>
              <w:right w:w="80" w:type="dxa"/>
            </w:tcMar>
            <w:vAlign w:val="center"/>
          </w:tcPr>
          <w:p w14:paraId="0B5AB709" w14:textId="77777777" w:rsidR="00CC5F5C" w:rsidRDefault="00000000">
            <w:pPr>
              <w:jc w:val="center"/>
            </w:pPr>
            <w:r>
              <w:rPr>
                <w:color w:val="263746"/>
                <w:sz w:val="19"/>
              </w:rPr>
              <w:t>.249</w:t>
            </w:r>
          </w:p>
        </w:tc>
        <w:tc>
          <w:tcPr>
            <w:tcW w:w="936" w:type="dxa"/>
            <w:shd w:val="clear" w:color="auto" w:fill="F4F9FC"/>
            <w:tcMar>
              <w:top w:w="80" w:type="dxa"/>
              <w:left w:w="80" w:type="dxa"/>
              <w:bottom w:w="80" w:type="dxa"/>
              <w:right w:w="80" w:type="dxa"/>
            </w:tcMar>
            <w:vAlign w:val="center"/>
          </w:tcPr>
          <w:p w14:paraId="322C910A" w14:textId="77777777" w:rsidR="00CC5F5C" w:rsidRDefault="00000000">
            <w:pPr>
              <w:jc w:val="center"/>
            </w:pPr>
            <w:r>
              <w:rPr>
                <w:color w:val="263746"/>
                <w:sz w:val="19"/>
              </w:rPr>
              <w:t>2.268</w:t>
            </w:r>
          </w:p>
        </w:tc>
        <w:tc>
          <w:tcPr>
            <w:tcW w:w="792" w:type="dxa"/>
            <w:shd w:val="clear" w:color="auto" w:fill="F4F9FC"/>
            <w:tcMar>
              <w:top w:w="80" w:type="dxa"/>
              <w:left w:w="80" w:type="dxa"/>
              <w:bottom w:w="80" w:type="dxa"/>
              <w:right w:w="80" w:type="dxa"/>
            </w:tcMar>
            <w:vAlign w:val="center"/>
          </w:tcPr>
          <w:p w14:paraId="72C4EC05" w14:textId="77777777" w:rsidR="00CC5F5C" w:rsidRDefault="00000000">
            <w:pPr>
              <w:jc w:val="center"/>
            </w:pPr>
            <w:r>
              <w:rPr>
                <w:color w:val="263746"/>
                <w:sz w:val="19"/>
              </w:rPr>
              <w:t>.026</w:t>
            </w:r>
          </w:p>
        </w:tc>
        <w:tc>
          <w:tcPr>
            <w:tcW w:w="1584" w:type="dxa"/>
            <w:shd w:val="clear" w:color="auto" w:fill="F4F9FC"/>
            <w:tcMar>
              <w:top w:w="80" w:type="dxa"/>
              <w:left w:w="80" w:type="dxa"/>
              <w:bottom w:w="80" w:type="dxa"/>
              <w:right w:w="80" w:type="dxa"/>
            </w:tcMar>
            <w:vAlign w:val="center"/>
          </w:tcPr>
          <w:p w14:paraId="079F6F49" w14:textId="77777777" w:rsidR="00CC5F5C" w:rsidRDefault="00000000">
            <w:pPr>
              <w:jc w:val="center"/>
            </w:pPr>
            <w:r>
              <w:rPr>
                <w:color w:val="263746"/>
                <w:sz w:val="19"/>
              </w:rPr>
              <w:t>.033, .507</w:t>
            </w:r>
          </w:p>
        </w:tc>
      </w:tr>
      <w:tr w:rsidR="00CC5F5C" w14:paraId="2C95597A" w14:textId="77777777">
        <w:trPr>
          <w:cantSplit/>
          <w:jc w:val="center"/>
        </w:trPr>
        <w:tc>
          <w:tcPr>
            <w:tcW w:w="1512" w:type="dxa"/>
            <w:shd w:val="clear" w:color="auto" w:fill="FFFFFF"/>
            <w:tcMar>
              <w:top w:w="80" w:type="dxa"/>
              <w:left w:w="80" w:type="dxa"/>
              <w:bottom w:w="80" w:type="dxa"/>
              <w:right w:w="80" w:type="dxa"/>
            </w:tcMar>
            <w:vAlign w:val="center"/>
          </w:tcPr>
          <w:p w14:paraId="76982C41" w14:textId="77777777" w:rsidR="00CC5F5C" w:rsidRDefault="00000000">
            <w:r>
              <w:rPr>
                <w:color w:val="263746"/>
                <w:sz w:val="19"/>
              </w:rPr>
              <w:t>Delivery</w:t>
            </w:r>
          </w:p>
        </w:tc>
        <w:tc>
          <w:tcPr>
            <w:tcW w:w="1944" w:type="dxa"/>
            <w:shd w:val="clear" w:color="auto" w:fill="FFFFFF"/>
            <w:tcMar>
              <w:top w:w="80" w:type="dxa"/>
              <w:left w:w="80" w:type="dxa"/>
              <w:bottom w:w="80" w:type="dxa"/>
              <w:right w:w="80" w:type="dxa"/>
            </w:tcMar>
            <w:vAlign w:val="center"/>
          </w:tcPr>
          <w:p w14:paraId="46E6B71E" w14:textId="77777777" w:rsidR="00CC5F5C" w:rsidRDefault="00000000">
            <w:r>
              <w:rPr>
                <w:color w:val="263746"/>
                <w:sz w:val="19"/>
              </w:rPr>
              <w:t>IoT</w:t>
            </w:r>
          </w:p>
        </w:tc>
        <w:tc>
          <w:tcPr>
            <w:tcW w:w="835" w:type="dxa"/>
            <w:shd w:val="clear" w:color="auto" w:fill="FFFFFF"/>
            <w:tcMar>
              <w:top w:w="80" w:type="dxa"/>
              <w:left w:w="80" w:type="dxa"/>
              <w:bottom w:w="80" w:type="dxa"/>
              <w:right w:w="80" w:type="dxa"/>
            </w:tcMar>
            <w:vAlign w:val="center"/>
          </w:tcPr>
          <w:p w14:paraId="1C0BDD55" w14:textId="77777777" w:rsidR="00CC5F5C" w:rsidRDefault="00000000">
            <w:pPr>
              <w:jc w:val="center"/>
            </w:pPr>
            <w:r>
              <w:rPr>
                <w:color w:val="263746"/>
                <w:sz w:val="19"/>
              </w:rPr>
              <w:t>.335</w:t>
            </w:r>
          </w:p>
        </w:tc>
        <w:tc>
          <w:tcPr>
            <w:tcW w:w="835" w:type="dxa"/>
            <w:shd w:val="clear" w:color="auto" w:fill="FFFFFF"/>
            <w:tcMar>
              <w:top w:w="80" w:type="dxa"/>
              <w:left w:w="80" w:type="dxa"/>
              <w:bottom w:w="80" w:type="dxa"/>
              <w:right w:w="80" w:type="dxa"/>
            </w:tcMar>
            <w:vAlign w:val="center"/>
          </w:tcPr>
          <w:p w14:paraId="0E36BAC8" w14:textId="77777777" w:rsidR="00CC5F5C" w:rsidRDefault="00000000">
            <w:pPr>
              <w:jc w:val="center"/>
            </w:pPr>
            <w:r>
              <w:rPr>
                <w:color w:val="263746"/>
                <w:sz w:val="19"/>
              </w:rPr>
              <w:t>.109</w:t>
            </w:r>
          </w:p>
        </w:tc>
        <w:tc>
          <w:tcPr>
            <w:tcW w:w="835" w:type="dxa"/>
            <w:shd w:val="clear" w:color="auto" w:fill="FFFFFF"/>
            <w:tcMar>
              <w:top w:w="80" w:type="dxa"/>
              <w:left w:w="80" w:type="dxa"/>
              <w:bottom w:w="80" w:type="dxa"/>
              <w:right w:w="80" w:type="dxa"/>
            </w:tcMar>
            <w:vAlign w:val="center"/>
          </w:tcPr>
          <w:p w14:paraId="64A84745" w14:textId="77777777" w:rsidR="00CC5F5C" w:rsidRDefault="00000000">
            <w:pPr>
              <w:jc w:val="center"/>
            </w:pPr>
            <w:r>
              <w:rPr>
                <w:color w:val="263746"/>
                <w:sz w:val="19"/>
              </w:rPr>
              <w:t>.312</w:t>
            </w:r>
          </w:p>
        </w:tc>
        <w:tc>
          <w:tcPr>
            <w:tcW w:w="936" w:type="dxa"/>
            <w:shd w:val="clear" w:color="auto" w:fill="FFFFFF"/>
            <w:tcMar>
              <w:top w:w="80" w:type="dxa"/>
              <w:left w:w="80" w:type="dxa"/>
              <w:bottom w:w="80" w:type="dxa"/>
              <w:right w:w="80" w:type="dxa"/>
            </w:tcMar>
            <w:vAlign w:val="center"/>
          </w:tcPr>
          <w:p w14:paraId="26C3203F" w14:textId="77777777" w:rsidR="00CC5F5C" w:rsidRDefault="00000000">
            <w:pPr>
              <w:jc w:val="center"/>
            </w:pPr>
            <w:r>
              <w:rPr>
                <w:color w:val="263746"/>
                <w:sz w:val="19"/>
              </w:rPr>
              <w:t>3.062</w:t>
            </w:r>
          </w:p>
        </w:tc>
        <w:tc>
          <w:tcPr>
            <w:tcW w:w="792" w:type="dxa"/>
            <w:shd w:val="clear" w:color="auto" w:fill="FFFFFF"/>
            <w:tcMar>
              <w:top w:w="80" w:type="dxa"/>
              <w:left w:w="80" w:type="dxa"/>
              <w:bottom w:w="80" w:type="dxa"/>
              <w:right w:w="80" w:type="dxa"/>
            </w:tcMar>
            <w:vAlign w:val="center"/>
          </w:tcPr>
          <w:p w14:paraId="26B8E63B" w14:textId="77777777" w:rsidR="00CC5F5C" w:rsidRDefault="00000000">
            <w:pPr>
              <w:jc w:val="center"/>
            </w:pPr>
            <w:r>
              <w:rPr>
                <w:color w:val="263746"/>
                <w:sz w:val="19"/>
              </w:rPr>
              <w:t>.003</w:t>
            </w:r>
          </w:p>
        </w:tc>
        <w:tc>
          <w:tcPr>
            <w:tcW w:w="1584" w:type="dxa"/>
            <w:shd w:val="clear" w:color="auto" w:fill="FFFFFF"/>
            <w:tcMar>
              <w:top w:w="80" w:type="dxa"/>
              <w:left w:w="80" w:type="dxa"/>
              <w:bottom w:w="80" w:type="dxa"/>
              <w:right w:w="80" w:type="dxa"/>
            </w:tcMar>
            <w:vAlign w:val="center"/>
          </w:tcPr>
          <w:p w14:paraId="1E653B01" w14:textId="77777777" w:rsidR="00CC5F5C" w:rsidRDefault="00000000">
            <w:pPr>
              <w:jc w:val="center"/>
            </w:pPr>
            <w:r>
              <w:rPr>
                <w:color w:val="263746"/>
                <w:sz w:val="19"/>
              </w:rPr>
              <w:t>.117, .552</w:t>
            </w:r>
          </w:p>
        </w:tc>
      </w:tr>
      <w:tr w:rsidR="00CC5F5C" w14:paraId="4B6F9F5A" w14:textId="77777777">
        <w:trPr>
          <w:cantSplit/>
          <w:jc w:val="center"/>
        </w:trPr>
        <w:tc>
          <w:tcPr>
            <w:tcW w:w="1512" w:type="dxa"/>
            <w:shd w:val="clear" w:color="auto" w:fill="F4F9FC"/>
            <w:tcMar>
              <w:top w:w="80" w:type="dxa"/>
              <w:left w:w="80" w:type="dxa"/>
              <w:bottom w:w="80" w:type="dxa"/>
              <w:right w:w="80" w:type="dxa"/>
            </w:tcMar>
            <w:vAlign w:val="center"/>
          </w:tcPr>
          <w:p w14:paraId="78965510" w14:textId="77777777" w:rsidR="00CC5F5C" w:rsidRDefault="00000000">
            <w:r>
              <w:rPr>
                <w:color w:val="263746"/>
                <w:sz w:val="19"/>
              </w:rPr>
              <w:t>Delivery</w:t>
            </w:r>
          </w:p>
        </w:tc>
        <w:tc>
          <w:tcPr>
            <w:tcW w:w="1944" w:type="dxa"/>
            <w:shd w:val="clear" w:color="auto" w:fill="F4F9FC"/>
            <w:tcMar>
              <w:top w:w="80" w:type="dxa"/>
              <w:left w:w="80" w:type="dxa"/>
              <w:bottom w:w="80" w:type="dxa"/>
              <w:right w:w="80" w:type="dxa"/>
            </w:tcMar>
            <w:vAlign w:val="center"/>
          </w:tcPr>
          <w:p w14:paraId="3A4A4C69" w14:textId="77777777" w:rsidR="00CC5F5C" w:rsidRDefault="00000000">
            <w:r>
              <w:rPr>
                <w:color w:val="263746"/>
                <w:sz w:val="19"/>
              </w:rPr>
              <w:t>AI</w:t>
            </w:r>
          </w:p>
        </w:tc>
        <w:tc>
          <w:tcPr>
            <w:tcW w:w="835" w:type="dxa"/>
            <w:shd w:val="clear" w:color="auto" w:fill="F4F9FC"/>
            <w:tcMar>
              <w:top w:w="80" w:type="dxa"/>
              <w:left w:w="80" w:type="dxa"/>
              <w:bottom w:w="80" w:type="dxa"/>
              <w:right w:w="80" w:type="dxa"/>
            </w:tcMar>
            <w:vAlign w:val="center"/>
          </w:tcPr>
          <w:p w14:paraId="4F622CE3" w14:textId="77777777" w:rsidR="00CC5F5C" w:rsidRDefault="00000000">
            <w:pPr>
              <w:jc w:val="center"/>
            </w:pPr>
            <w:r>
              <w:rPr>
                <w:color w:val="263746"/>
                <w:sz w:val="19"/>
              </w:rPr>
              <w:t>.112</w:t>
            </w:r>
          </w:p>
        </w:tc>
        <w:tc>
          <w:tcPr>
            <w:tcW w:w="835" w:type="dxa"/>
            <w:shd w:val="clear" w:color="auto" w:fill="F4F9FC"/>
            <w:tcMar>
              <w:top w:w="80" w:type="dxa"/>
              <w:left w:w="80" w:type="dxa"/>
              <w:bottom w:w="80" w:type="dxa"/>
              <w:right w:w="80" w:type="dxa"/>
            </w:tcMar>
            <w:vAlign w:val="center"/>
          </w:tcPr>
          <w:p w14:paraId="0460EB04" w14:textId="77777777" w:rsidR="00CC5F5C" w:rsidRDefault="00000000">
            <w:pPr>
              <w:jc w:val="center"/>
            </w:pPr>
            <w:r>
              <w:rPr>
                <w:color w:val="263746"/>
                <w:sz w:val="19"/>
              </w:rPr>
              <w:t>.107</w:t>
            </w:r>
          </w:p>
        </w:tc>
        <w:tc>
          <w:tcPr>
            <w:tcW w:w="835" w:type="dxa"/>
            <w:shd w:val="clear" w:color="auto" w:fill="F4F9FC"/>
            <w:tcMar>
              <w:top w:w="80" w:type="dxa"/>
              <w:left w:w="80" w:type="dxa"/>
              <w:bottom w:w="80" w:type="dxa"/>
              <w:right w:w="80" w:type="dxa"/>
            </w:tcMar>
            <w:vAlign w:val="center"/>
          </w:tcPr>
          <w:p w14:paraId="1524B72C" w14:textId="77777777" w:rsidR="00CC5F5C" w:rsidRDefault="00000000">
            <w:pPr>
              <w:jc w:val="center"/>
            </w:pPr>
            <w:r>
              <w:rPr>
                <w:color w:val="263746"/>
                <w:sz w:val="19"/>
              </w:rPr>
              <w:t>.106</w:t>
            </w:r>
          </w:p>
        </w:tc>
        <w:tc>
          <w:tcPr>
            <w:tcW w:w="936" w:type="dxa"/>
            <w:shd w:val="clear" w:color="auto" w:fill="F4F9FC"/>
            <w:tcMar>
              <w:top w:w="80" w:type="dxa"/>
              <w:left w:w="80" w:type="dxa"/>
              <w:bottom w:w="80" w:type="dxa"/>
              <w:right w:w="80" w:type="dxa"/>
            </w:tcMar>
            <w:vAlign w:val="center"/>
          </w:tcPr>
          <w:p w14:paraId="3C93C7BC" w14:textId="77777777" w:rsidR="00CC5F5C" w:rsidRDefault="00000000">
            <w:pPr>
              <w:jc w:val="center"/>
            </w:pPr>
            <w:r>
              <w:rPr>
                <w:color w:val="263746"/>
                <w:sz w:val="19"/>
              </w:rPr>
              <w:t>1.043</w:t>
            </w:r>
          </w:p>
        </w:tc>
        <w:tc>
          <w:tcPr>
            <w:tcW w:w="792" w:type="dxa"/>
            <w:shd w:val="clear" w:color="auto" w:fill="F4F9FC"/>
            <w:tcMar>
              <w:top w:w="80" w:type="dxa"/>
              <w:left w:w="80" w:type="dxa"/>
              <w:bottom w:w="80" w:type="dxa"/>
              <w:right w:w="80" w:type="dxa"/>
            </w:tcMar>
            <w:vAlign w:val="center"/>
          </w:tcPr>
          <w:p w14:paraId="0C624C58" w14:textId="77777777" w:rsidR="00CC5F5C" w:rsidRDefault="00000000">
            <w:pPr>
              <w:jc w:val="center"/>
            </w:pPr>
            <w:r>
              <w:rPr>
                <w:color w:val="263746"/>
                <w:sz w:val="19"/>
              </w:rPr>
              <w:t>.300</w:t>
            </w:r>
          </w:p>
        </w:tc>
        <w:tc>
          <w:tcPr>
            <w:tcW w:w="1584" w:type="dxa"/>
            <w:shd w:val="clear" w:color="auto" w:fill="F4F9FC"/>
            <w:tcMar>
              <w:top w:w="80" w:type="dxa"/>
              <w:left w:w="80" w:type="dxa"/>
              <w:bottom w:w="80" w:type="dxa"/>
              <w:right w:w="80" w:type="dxa"/>
            </w:tcMar>
            <w:vAlign w:val="center"/>
          </w:tcPr>
          <w:p w14:paraId="321785AA" w14:textId="77777777" w:rsidR="00CC5F5C" w:rsidRDefault="00000000">
            <w:pPr>
              <w:jc w:val="center"/>
            </w:pPr>
            <w:r>
              <w:rPr>
                <w:color w:val="263746"/>
                <w:sz w:val="19"/>
              </w:rPr>
              <w:t>−.102, .325</w:t>
            </w:r>
          </w:p>
        </w:tc>
      </w:tr>
      <w:tr w:rsidR="00CC5F5C" w14:paraId="1C36797A" w14:textId="77777777">
        <w:trPr>
          <w:cantSplit/>
          <w:jc w:val="center"/>
        </w:trPr>
        <w:tc>
          <w:tcPr>
            <w:tcW w:w="1512" w:type="dxa"/>
            <w:shd w:val="clear" w:color="auto" w:fill="FFFFFF"/>
            <w:tcMar>
              <w:top w:w="80" w:type="dxa"/>
              <w:left w:w="80" w:type="dxa"/>
              <w:bottom w:w="80" w:type="dxa"/>
              <w:right w:w="80" w:type="dxa"/>
            </w:tcMar>
            <w:vAlign w:val="center"/>
          </w:tcPr>
          <w:p w14:paraId="14411C4F" w14:textId="77777777" w:rsidR="00CC5F5C" w:rsidRDefault="00000000">
            <w:r>
              <w:rPr>
                <w:color w:val="263746"/>
                <w:sz w:val="19"/>
              </w:rPr>
              <w:t>Inventory</w:t>
            </w:r>
          </w:p>
        </w:tc>
        <w:tc>
          <w:tcPr>
            <w:tcW w:w="1944" w:type="dxa"/>
            <w:shd w:val="clear" w:color="auto" w:fill="FFFFFF"/>
            <w:tcMar>
              <w:top w:w="80" w:type="dxa"/>
              <w:left w:w="80" w:type="dxa"/>
              <w:bottom w:w="80" w:type="dxa"/>
              <w:right w:w="80" w:type="dxa"/>
            </w:tcMar>
            <w:vAlign w:val="center"/>
          </w:tcPr>
          <w:p w14:paraId="20E7C9A9" w14:textId="77777777" w:rsidR="00CC5F5C" w:rsidRDefault="00000000">
            <w:r>
              <w:rPr>
                <w:color w:val="263746"/>
                <w:sz w:val="19"/>
              </w:rPr>
              <w:t>ERP</w:t>
            </w:r>
          </w:p>
        </w:tc>
        <w:tc>
          <w:tcPr>
            <w:tcW w:w="835" w:type="dxa"/>
            <w:shd w:val="clear" w:color="auto" w:fill="FFFFFF"/>
            <w:tcMar>
              <w:top w:w="80" w:type="dxa"/>
              <w:left w:w="80" w:type="dxa"/>
              <w:bottom w:w="80" w:type="dxa"/>
              <w:right w:w="80" w:type="dxa"/>
            </w:tcMar>
            <w:vAlign w:val="center"/>
          </w:tcPr>
          <w:p w14:paraId="77300C64" w14:textId="77777777" w:rsidR="00CC5F5C" w:rsidRDefault="00000000">
            <w:pPr>
              <w:jc w:val="center"/>
            </w:pPr>
            <w:r>
              <w:rPr>
                <w:color w:val="263746"/>
                <w:sz w:val="19"/>
              </w:rPr>
              <w:t>.207</w:t>
            </w:r>
          </w:p>
        </w:tc>
        <w:tc>
          <w:tcPr>
            <w:tcW w:w="835" w:type="dxa"/>
            <w:shd w:val="clear" w:color="auto" w:fill="FFFFFF"/>
            <w:tcMar>
              <w:top w:w="80" w:type="dxa"/>
              <w:left w:w="80" w:type="dxa"/>
              <w:bottom w:w="80" w:type="dxa"/>
              <w:right w:w="80" w:type="dxa"/>
            </w:tcMar>
            <w:vAlign w:val="center"/>
          </w:tcPr>
          <w:p w14:paraId="09585AC8" w14:textId="77777777" w:rsidR="00CC5F5C" w:rsidRDefault="00000000">
            <w:pPr>
              <w:jc w:val="center"/>
            </w:pPr>
            <w:r>
              <w:rPr>
                <w:color w:val="263746"/>
                <w:sz w:val="19"/>
              </w:rPr>
              <w:t>.099</w:t>
            </w:r>
          </w:p>
        </w:tc>
        <w:tc>
          <w:tcPr>
            <w:tcW w:w="835" w:type="dxa"/>
            <w:shd w:val="clear" w:color="auto" w:fill="FFFFFF"/>
            <w:tcMar>
              <w:top w:w="80" w:type="dxa"/>
              <w:left w:w="80" w:type="dxa"/>
              <w:bottom w:w="80" w:type="dxa"/>
              <w:right w:w="80" w:type="dxa"/>
            </w:tcMar>
            <w:vAlign w:val="center"/>
          </w:tcPr>
          <w:p w14:paraId="1D9F6747" w14:textId="77777777" w:rsidR="00CC5F5C" w:rsidRDefault="00000000">
            <w:pPr>
              <w:jc w:val="center"/>
            </w:pPr>
            <w:r>
              <w:rPr>
                <w:color w:val="263746"/>
                <w:sz w:val="19"/>
              </w:rPr>
              <w:t>.172</w:t>
            </w:r>
          </w:p>
        </w:tc>
        <w:tc>
          <w:tcPr>
            <w:tcW w:w="936" w:type="dxa"/>
            <w:shd w:val="clear" w:color="auto" w:fill="FFFFFF"/>
            <w:tcMar>
              <w:top w:w="80" w:type="dxa"/>
              <w:left w:w="80" w:type="dxa"/>
              <w:bottom w:w="80" w:type="dxa"/>
              <w:right w:w="80" w:type="dxa"/>
            </w:tcMar>
            <w:vAlign w:val="center"/>
          </w:tcPr>
          <w:p w14:paraId="0749C040" w14:textId="77777777" w:rsidR="00CC5F5C" w:rsidRDefault="00000000">
            <w:pPr>
              <w:jc w:val="center"/>
            </w:pPr>
            <w:r>
              <w:rPr>
                <w:color w:val="263746"/>
                <w:sz w:val="19"/>
              </w:rPr>
              <w:t>2.097</w:t>
            </w:r>
          </w:p>
        </w:tc>
        <w:tc>
          <w:tcPr>
            <w:tcW w:w="792" w:type="dxa"/>
            <w:shd w:val="clear" w:color="auto" w:fill="FFFFFF"/>
            <w:tcMar>
              <w:top w:w="80" w:type="dxa"/>
              <w:left w:w="80" w:type="dxa"/>
              <w:bottom w:w="80" w:type="dxa"/>
              <w:right w:w="80" w:type="dxa"/>
            </w:tcMar>
            <w:vAlign w:val="center"/>
          </w:tcPr>
          <w:p w14:paraId="3361063B" w14:textId="77777777" w:rsidR="00CC5F5C" w:rsidRDefault="00000000">
            <w:pPr>
              <w:jc w:val="center"/>
            </w:pPr>
            <w:r>
              <w:rPr>
                <w:color w:val="263746"/>
                <w:sz w:val="19"/>
              </w:rPr>
              <w:t>.039</w:t>
            </w:r>
          </w:p>
        </w:tc>
        <w:tc>
          <w:tcPr>
            <w:tcW w:w="1584" w:type="dxa"/>
            <w:shd w:val="clear" w:color="auto" w:fill="FFFFFF"/>
            <w:tcMar>
              <w:top w:w="80" w:type="dxa"/>
              <w:left w:w="80" w:type="dxa"/>
              <w:bottom w:w="80" w:type="dxa"/>
              <w:right w:w="80" w:type="dxa"/>
            </w:tcMar>
            <w:vAlign w:val="center"/>
          </w:tcPr>
          <w:p w14:paraId="2C38DB01" w14:textId="77777777" w:rsidR="00CC5F5C" w:rsidRDefault="00000000">
            <w:pPr>
              <w:jc w:val="center"/>
            </w:pPr>
            <w:r>
              <w:rPr>
                <w:color w:val="263746"/>
                <w:sz w:val="19"/>
              </w:rPr>
              <w:t>.011, .403</w:t>
            </w:r>
          </w:p>
        </w:tc>
      </w:tr>
      <w:tr w:rsidR="00CC5F5C" w14:paraId="5D21CBD0" w14:textId="77777777">
        <w:trPr>
          <w:cantSplit/>
          <w:jc w:val="center"/>
        </w:trPr>
        <w:tc>
          <w:tcPr>
            <w:tcW w:w="1512" w:type="dxa"/>
            <w:shd w:val="clear" w:color="auto" w:fill="F4F9FC"/>
            <w:tcMar>
              <w:top w:w="80" w:type="dxa"/>
              <w:left w:w="80" w:type="dxa"/>
              <w:bottom w:w="80" w:type="dxa"/>
              <w:right w:w="80" w:type="dxa"/>
            </w:tcMar>
            <w:vAlign w:val="center"/>
          </w:tcPr>
          <w:p w14:paraId="70DEF510" w14:textId="77777777" w:rsidR="00CC5F5C" w:rsidRDefault="00000000">
            <w:r>
              <w:rPr>
                <w:color w:val="263746"/>
                <w:sz w:val="19"/>
              </w:rPr>
              <w:t>Inventory</w:t>
            </w:r>
          </w:p>
        </w:tc>
        <w:tc>
          <w:tcPr>
            <w:tcW w:w="1944" w:type="dxa"/>
            <w:shd w:val="clear" w:color="auto" w:fill="F4F9FC"/>
            <w:tcMar>
              <w:top w:w="80" w:type="dxa"/>
              <w:left w:w="80" w:type="dxa"/>
              <w:bottom w:w="80" w:type="dxa"/>
              <w:right w:w="80" w:type="dxa"/>
            </w:tcMar>
            <w:vAlign w:val="center"/>
          </w:tcPr>
          <w:p w14:paraId="346C6C69" w14:textId="77777777" w:rsidR="00CC5F5C" w:rsidRDefault="00000000">
            <w:r>
              <w:rPr>
                <w:color w:val="263746"/>
                <w:sz w:val="19"/>
              </w:rPr>
              <w:t>Analytics</w:t>
            </w:r>
          </w:p>
        </w:tc>
        <w:tc>
          <w:tcPr>
            <w:tcW w:w="835" w:type="dxa"/>
            <w:shd w:val="clear" w:color="auto" w:fill="F4F9FC"/>
            <w:tcMar>
              <w:top w:w="80" w:type="dxa"/>
              <w:left w:w="80" w:type="dxa"/>
              <w:bottom w:w="80" w:type="dxa"/>
              <w:right w:w="80" w:type="dxa"/>
            </w:tcMar>
            <w:vAlign w:val="center"/>
          </w:tcPr>
          <w:p w14:paraId="3E87CCE4" w14:textId="77777777" w:rsidR="00CC5F5C" w:rsidRDefault="00000000">
            <w:pPr>
              <w:jc w:val="center"/>
            </w:pPr>
            <w:r>
              <w:rPr>
                <w:color w:val="263746"/>
                <w:sz w:val="19"/>
              </w:rPr>
              <w:t>.243</w:t>
            </w:r>
          </w:p>
        </w:tc>
        <w:tc>
          <w:tcPr>
            <w:tcW w:w="835" w:type="dxa"/>
            <w:shd w:val="clear" w:color="auto" w:fill="F4F9FC"/>
            <w:tcMar>
              <w:top w:w="80" w:type="dxa"/>
              <w:left w:w="80" w:type="dxa"/>
              <w:bottom w:w="80" w:type="dxa"/>
              <w:right w:w="80" w:type="dxa"/>
            </w:tcMar>
            <w:vAlign w:val="center"/>
          </w:tcPr>
          <w:p w14:paraId="7ACC0B02" w14:textId="77777777" w:rsidR="00CC5F5C" w:rsidRDefault="00000000">
            <w:pPr>
              <w:jc w:val="center"/>
            </w:pPr>
            <w:r>
              <w:rPr>
                <w:color w:val="263746"/>
                <w:sz w:val="19"/>
              </w:rPr>
              <w:t>.096</w:t>
            </w:r>
          </w:p>
        </w:tc>
        <w:tc>
          <w:tcPr>
            <w:tcW w:w="835" w:type="dxa"/>
            <w:shd w:val="clear" w:color="auto" w:fill="F4F9FC"/>
            <w:tcMar>
              <w:top w:w="80" w:type="dxa"/>
              <w:left w:w="80" w:type="dxa"/>
              <w:bottom w:w="80" w:type="dxa"/>
              <w:right w:w="80" w:type="dxa"/>
            </w:tcMar>
            <w:vAlign w:val="center"/>
          </w:tcPr>
          <w:p w14:paraId="00CF572C" w14:textId="77777777" w:rsidR="00CC5F5C" w:rsidRDefault="00000000">
            <w:pPr>
              <w:jc w:val="center"/>
            </w:pPr>
            <w:r>
              <w:rPr>
                <w:color w:val="263746"/>
                <w:sz w:val="19"/>
              </w:rPr>
              <w:t>.214</w:t>
            </w:r>
          </w:p>
        </w:tc>
        <w:tc>
          <w:tcPr>
            <w:tcW w:w="936" w:type="dxa"/>
            <w:shd w:val="clear" w:color="auto" w:fill="F4F9FC"/>
            <w:tcMar>
              <w:top w:w="80" w:type="dxa"/>
              <w:left w:w="80" w:type="dxa"/>
              <w:bottom w:w="80" w:type="dxa"/>
              <w:right w:w="80" w:type="dxa"/>
            </w:tcMar>
            <w:vAlign w:val="center"/>
          </w:tcPr>
          <w:p w14:paraId="2D4FE7CF" w14:textId="77777777" w:rsidR="00CC5F5C" w:rsidRDefault="00000000">
            <w:pPr>
              <w:jc w:val="center"/>
            </w:pPr>
            <w:r>
              <w:rPr>
                <w:color w:val="263746"/>
                <w:sz w:val="19"/>
              </w:rPr>
              <w:t>2.535</w:t>
            </w:r>
          </w:p>
        </w:tc>
        <w:tc>
          <w:tcPr>
            <w:tcW w:w="792" w:type="dxa"/>
            <w:shd w:val="clear" w:color="auto" w:fill="F4F9FC"/>
            <w:tcMar>
              <w:top w:w="80" w:type="dxa"/>
              <w:left w:w="80" w:type="dxa"/>
              <w:bottom w:w="80" w:type="dxa"/>
              <w:right w:w="80" w:type="dxa"/>
            </w:tcMar>
            <w:vAlign w:val="center"/>
          </w:tcPr>
          <w:p w14:paraId="6D7CCC36" w14:textId="77777777" w:rsidR="00CC5F5C" w:rsidRDefault="00000000">
            <w:pPr>
              <w:jc w:val="center"/>
            </w:pPr>
            <w:r>
              <w:rPr>
                <w:color w:val="263746"/>
                <w:sz w:val="19"/>
              </w:rPr>
              <w:t>.013</w:t>
            </w:r>
          </w:p>
        </w:tc>
        <w:tc>
          <w:tcPr>
            <w:tcW w:w="1584" w:type="dxa"/>
            <w:shd w:val="clear" w:color="auto" w:fill="F4F9FC"/>
            <w:tcMar>
              <w:top w:w="80" w:type="dxa"/>
              <w:left w:w="80" w:type="dxa"/>
              <w:bottom w:w="80" w:type="dxa"/>
              <w:right w:w="80" w:type="dxa"/>
            </w:tcMar>
            <w:vAlign w:val="center"/>
          </w:tcPr>
          <w:p w14:paraId="67B31B0E" w14:textId="77777777" w:rsidR="00CC5F5C" w:rsidRDefault="00000000">
            <w:pPr>
              <w:jc w:val="center"/>
            </w:pPr>
            <w:r>
              <w:rPr>
                <w:color w:val="263746"/>
                <w:sz w:val="19"/>
              </w:rPr>
              <w:t>.052, .433</w:t>
            </w:r>
          </w:p>
        </w:tc>
      </w:tr>
      <w:tr w:rsidR="00CC5F5C" w14:paraId="3717EC4F" w14:textId="77777777">
        <w:trPr>
          <w:cantSplit/>
          <w:jc w:val="center"/>
        </w:trPr>
        <w:tc>
          <w:tcPr>
            <w:tcW w:w="1512" w:type="dxa"/>
            <w:shd w:val="clear" w:color="auto" w:fill="FFFFFF"/>
            <w:tcMar>
              <w:top w:w="80" w:type="dxa"/>
              <w:left w:w="80" w:type="dxa"/>
              <w:bottom w:w="80" w:type="dxa"/>
              <w:right w:w="80" w:type="dxa"/>
            </w:tcMar>
            <w:vAlign w:val="center"/>
          </w:tcPr>
          <w:p w14:paraId="7494E1B2" w14:textId="77777777" w:rsidR="00CC5F5C" w:rsidRDefault="00000000">
            <w:r>
              <w:rPr>
                <w:color w:val="263746"/>
                <w:sz w:val="19"/>
              </w:rPr>
              <w:lastRenderedPageBreak/>
              <w:t>Inventory</w:t>
            </w:r>
          </w:p>
        </w:tc>
        <w:tc>
          <w:tcPr>
            <w:tcW w:w="1944" w:type="dxa"/>
            <w:shd w:val="clear" w:color="auto" w:fill="FFFFFF"/>
            <w:tcMar>
              <w:top w:w="80" w:type="dxa"/>
              <w:left w:w="80" w:type="dxa"/>
              <w:bottom w:w="80" w:type="dxa"/>
              <w:right w:w="80" w:type="dxa"/>
            </w:tcMar>
            <w:vAlign w:val="center"/>
          </w:tcPr>
          <w:p w14:paraId="0EA36287" w14:textId="77777777" w:rsidR="00CC5F5C" w:rsidRDefault="00000000">
            <w:r>
              <w:rPr>
                <w:color w:val="263746"/>
                <w:sz w:val="19"/>
              </w:rPr>
              <w:t>IoT</w:t>
            </w:r>
          </w:p>
        </w:tc>
        <w:tc>
          <w:tcPr>
            <w:tcW w:w="835" w:type="dxa"/>
            <w:shd w:val="clear" w:color="auto" w:fill="FFFFFF"/>
            <w:tcMar>
              <w:top w:w="80" w:type="dxa"/>
              <w:left w:w="80" w:type="dxa"/>
              <w:bottom w:w="80" w:type="dxa"/>
              <w:right w:w="80" w:type="dxa"/>
            </w:tcMar>
            <w:vAlign w:val="center"/>
          </w:tcPr>
          <w:p w14:paraId="2D078812" w14:textId="77777777" w:rsidR="00CC5F5C" w:rsidRDefault="00000000">
            <w:pPr>
              <w:jc w:val="center"/>
            </w:pPr>
            <w:r>
              <w:rPr>
                <w:color w:val="263746"/>
                <w:sz w:val="19"/>
              </w:rPr>
              <w:t>.436</w:t>
            </w:r>
          </w:p>
        </w:tc>
        <w:tc>
          <w:tcPr>
            <w:tcW w:w="835" w:type="dxa"/>
            <w:shd w:val="clear" w:color="auto" w:fill="FFFFFF"/>
            <w:tcMar>
              <w:top w:w="80" w:type="dxa"/>
              <w:left w:w="80" w:type="dxa"/>
              <w:bottom w:w="80" w:type="dxa"/>
              <w:right w:w="80" w:type="dxa"/>
            </w:tcMar>
            <w:vAlign w:val="center"/>
          </w:tcPr>
          <w:p w14:paraId="14FBE8C4" w14:textId="77777777" w:rsidR="00CC5F5C" w:rsidRDefault="00000000">
            <w:pPr>
              <w:jc w:val="center"/>
            </w:pPr>
            <w:r>
              <w:rPr>
                <w:color w:val="263746"/>
                <w:sz w:val="19"/>
              </w:rPr>
              <w:t>.088</w:t>
            </w:r>
          </w:p>
        </w:tc>
        <w:tc>
          <w:tcPr>
            <w:tcW w:w="835" w:type="dxa"/>
            <w:shd w:val="clear" w:color="auto" w:fill="FFFFFF"/>
            <w:tcMar>
              <w:top w:w="80" w:type="dxa"/>
              <w:left w:w="80" w:type="dxa"/>
              <w:bottom w:w="80" w:type="dxa"/>
              <w:right w:w="80" w:type="dxa"/>
            </w:tcMar>
            <w:vAlign w:val="center"/>
          </w:tcPr>
          <w:p w14:paraId="1F1D72F5" w14:textId="77777777" w:rsidR="00CC5F5C" w:rsidRDefault="00000000">
            <w:pPr>
              <w:jc w:val="center"/>
            </w:pPr>
            <w:r>
              <w:rPr>
                <w:color w:val="263746"/>
                <w:sz w:val="19"/>
              </w:rPr>
              <w:t>.389</w:t>
            </w:r>
          </w:p>
        </w:tc>
        <w:tc>
          <w:tcPr>
            <w:tcW w:w="936" w:type="dxa"/>
            <w:shd w:val="clear" w:color="auto" w:fill="FFFFFF"/>
            <w:tcMar>
              <w:top w:w="80" w:type="dxa"/>
              <w:left w:w="80" w:type="dxa"/>
              <w:bottom w:w="80" w:type="dxa"/>
              <w:right w:w="80" w:type="dxa"/>
            </w:tcMar>
            <w:vAlign w:val="center"/>
          </w:tcPr>
          <w:p w14:paraId="47CFECFB" w14:textId="77777777" w:rsidR="00CC5F5C" w:rsidRDefault="00000000">
            <w:pPr>
              <w:jc w:val="center"/>
            </w:pPr>
            <w:r>
              <w:rPr>
                <w:color w:val="263746"/>
                <w:sz w:val="19"/>
              </w:rPr>
              <w:t>4.965</w:t>
            </w:r>
          </w:p>
        </w:tc>
        <w:tc>
          <w:tcPr>
            <w:tcW w:w="792" w:type="dxa"/>
            <w:shd w:val="clear" w:color="auto" w:fill="FFFFFF"/>
            <w:tcMar>
              <w:top w:w="80" w:type="dxa"/>
              <w:left w:w="80" w:type="dxa"/>
              <w:bottom w:w="80" w:type="dxa"/>
              <w:right w:w="80" w:type="dxa"/>
            </w:tcMar>
            <w:vAlign w:val="center"/>
          </w:tcPr>
          <w:p w14:paraId="0EC33A12" w14:textId="77777777" w:rsidR="00CC5F5C" w:rsidRDefault="00000000">
            <w:pPr>
              <w:jc w:val="center"/>
            </w:pPr>
            <w:r>
              <w:rPr>
                <w:color w:val="263746"/>
                <w:sz w:val="19"/>
              </w:rPr>
              <w:t>&lt; .001</w:t>
            </w:r>
          </w:p>
        </w:tc>
        <w:tc>
          <w:tcPr>
            <w:tcW w:w="1584" w:type="dxa"/>
            <w:shd w:val="clear" w:color="auto" w:fill="FFFFFF"/>
            <w:tcMar>
              <w:top w:w="80" w:type="dxa"/>
              <w:left w:w="80" w:type="dxa"/>
              <w:bottom w:w="80" w:type="dxa"/>
              <w:right w:w="80" w:type="dxa"/>
            </w:tcMar>
            <w:vAlign w:val="center"/>
          </w:tcPr>
          <w:p w14:paraId="729772B1" w14:textId="77777777" w:rsidR="00CC5F5C" w:rsidRDefault="00000000">
            <w:pPr>
              <w:jc w:val="center"/>
            </w:pPr>
            <w:r>
              <w:rPr>
                <w:color w:val="263746"/>
                <w:sz w:val="19"/>
              </w:rPr>
              <w:t>.262, .611</w:t>
            </w:r>
          </w:p>
        </w:tc>
      </w:tr>
      <w:tr w:rsidR="00CC5F5C" w14:paraId="7B2E86D6" w14:textId="77777777">
        <w:trPr>
          <w:cantSplit/>
          <w:jc w:val="center"/>
        </w:trPr>
        <w:tc>
          <w:tcPr>
            <w:tcW w:w="1512" w:type="dxa"/>
            <w:shd w:val="clear" w:color="auto" w:fill="F4F9FC"/>
            <w:tcMar>
              <w:top w:w="80" w:type="dxa"/>
              <w:left w:w="80" w:type="dxa"/>
              <w:bottom w:w="80" w:type="dxa"/>
              <w:right w:w="80" w:type="dxa"/>
            </w:tcMar>
            <w:vAlign w:val="center"/>
          </w:tcPr>
          <w:p w14:paraId="2BD15DDB" w14:textId="77777777" w:rsidR="00CC5F5C" w:rsidRDefault="00000000">
            <w:r>
              <w:rPr>
                <w:color w:val="263746"/>
                <w:sz w:val="19"/>
              </w:rPr>
              <w:t>Inventory</w:t>
            </w:r>
          </w:p>
        </w:tc>
        <w:tc>
          <w:tcPr>
            <w:tcW w:w="1944" w:type="dxa"/>
            <w:shd w:val="clear" w:color="auto" w:fill="F4F9FC"/>
            <w:tcMar>
              <w:top w:w="80" w:type="dxa"/>
              <w:left w:w="80" w:type="dxa"/>
              <w:bottom w:w="80" w:type="dxa"/>
              <w:right w:w="80" w:type="dxa"/>
            </w:tcMar>
            <w:vAlign w:val="center"/>
          </w:tcPr>
          <w:p w14:paraId="1A0A5528" w14:textId="77777777" w:rsidR="00CC5F5C" w:rsidRDefault="00000000">
            <w:r>
              <w:rPr>
                <w:color w:val="263746"/>
                <w:sz w:val="19"/>
              </w:rPr>
              <w:t>AI</w:t>
            </w:r>
          </w:p>
        </w:tc>
        <w:tc>
          <w:tcPr>
            <w:tcW w:w="835" w:type="dxa"/>
            <w:shd w:val="clear" w:color="auto" w:fill="F4F9FC"/>
            <w:tcMar>
              <w:top w:w="80" w:type="dxa"/>
              <w:left w:w="80" w:type="dxa"/>
              <w:bottom w:w="80" w:type="dxa"/>
              <w:right w:w="80" w:type="dxa"/>
            </w:tcMar>
            <w:vAlign w:val="center"/>
          </w:tcPr>
          <w:p w14:paraId="197194A8" w14:textId="77777777" w:rsidR="00CC5F5C" w:rsidRDefault="00000000">
            <w:pPr>
              <w:jc w:val="center"/>
            </w:pPr>
            <w:r>
              <w:rPr>
                <w:color w:val="263746"/>
                <w:sz w:val="19"/>
              </w:rPr>
              <w:t>.296</w:t>
            </w:r>
          </w:p>
        </w:tc>
        <w:tc>
          <w:tcPr>
            <w:tcW w:w="835" w:type="dxa"/>
            <w:shd w:val="clear" w:color="auto" w:fill="F4F9FC"/>
            <w:tcMar>
              <w:top w:w="80" w:type="dxa"/>
              <w:left w:w="80" w:type="dxa"/>
              <w:bottom w:w="80" w:type="dxa"/>
              <w:right w:w="80" w:type="dxa"/>
            </w:tcMar>
            <w:vAlign w:val="center"/>
          </w:tcPr>
          <w:p w14:paraId="3560C28E" w14:textId="77777777" w:rsidR="00CC5F5C" w:rsidRDefault="00000000">
            <w:pPr>
              <w:jc w:val="center"/>
            </w:pPr>
            <w:r>
              <w:rPr>
                <w:color w:val="263746"/>
                <w:sz w:val="19"/>
              </w:rPr>
              <w:t>.086</w:t>
            </w:r>
          </w:p>
        </w:tc>
        <w:tc>
          <w:tcPr>
            <w:tcW w:w="835" w:type="dxa"/>
            <w:shd w:val="clear" w:color="auto" w:fill="F4F9FC"/>
            <w:tcMar>
              <w:top w:w="80" w:type="dxa"/>
              <w:left w:w="80" w:type="dxa"/>
              <w:bottom w:w="80" w:type="dxa"/>
              <w:right w:w="80" w:type="dxa"/>
            </w:tcMar>
            <w:vAlign w:val="center"/>
          </w:tcPr>
          <w:p w14:paraId="5C148D0A" w14:textId="77777777" w:rsidR="00CC5F5C" w:rsidRDefault="00000000">
            <w:pPr>
              <w:jc w:val="center"/>
            </w:pPr>
            <w:r>
              <w:rPr>
                <w:color w:val="263746"/>
                <w:sz w:val="19"/>
              </w:rPr>
              <w:t>.268</w:t>
            </w:r>
          </w:p>
        </w:tc>
        <w:tc>
          <w:tcPr>
            <w:tcW w:w="936" w:type="dxa"/>
            <w:shd w:val="clear" w:color="auto" w:fill="F4F9FC"/>
            <w:tcMar>
              <w:top w:w="80" w:type="dxa"/>
              <w:left w:w="80" w:type="dxa"/>
              <w:bottom w:w="80" w:type="dxa"/>
              <w:right w:w="80" w:type="dxa"/>
            </w:tcMar>
            <w:vAlign w:val="center"/>
          </w:tcPr>
          <w:p w14:paraId="1B738F1A" w14:textId="77777777" w:rsidR="00CC5F5C" w:rsidRDefault="00000000">
            <w:pPr>
              <w:jc w:val="center"/>
            </w:pPr>
            <w:r>
              <w:rPr>
                <w:color w:val="263746"/>
                <w:sz w:val="19"/>
              </w:rPr>
              <w:t>3.435</w:t>
            </w:r>
          </w:p>
        </w:tc>
        <w:tc>
          <w:tcPr>
            <w:tcW w:w="792" w:type="dxa"/>
            <w:shd w:val="clear" w:color="auto" w:fill="F4F9FC"/>
            <w:tcMar>
              <w:top w:w="80" w:type="dxa"/>
              <w:left w:w="80" w:type="dxa"/>
              <w:bottom w:w="80" w:type="dxa"/>
              <w:right w:w="80" w:type="dxa"/>
            </w:tcMar>
            <w:vAlign w:val="center"/>
          </w:tcPr>
          <w:p w14:paraId="3B45A373" w14:textId="77777777" w:rsidR="00CC5F5C" w:rsidRDefault="00000000">
            <w:pPr>
              <w:jc w:val="center"/>
            </w:pPr>
            <w:r>
              <w:rPr>
                <w:color w:val="263746"/>
                <w:sz w:val="19"/>
              </w:rPr>
              <w:t>&lt; .001</w:t>
            </w:r>
          </w:p>
        </w:tc>
        <w:tc>
          <w:tcPr>
            <w:tcW w:w="1584" w:type="dxa"/>
            <w:shd w:val="clear" w:color="auto" w:fill="F4F9FC"/>
            <w:tcMar>
              <w:top w:w="80" w:type="dxa"/>
              <w:left w:w="80" w:type="dxa"/>
              <w:bottom w:w="80" w:type="dxa"/>
              <w:right w:w="80" w:type="dxa"/>
            </w:tcMar>
            <w:vAlign w:val="center"/>
          </w:tcPr>
          <w:p w14:paraId="799C45CB" w14:textId="77777777" w:rsidR="00CC5F5C" w:rsidRDefault="00000000">
            <w:pPr>
              <w:jc w:val="center"/>
            </w:pPr>
            <w:r>
              <w:rPr>
                <w:color w:val="263746"/>
                <w:sz w:val="19"/>
              </w:rPr>
              <w:t>.125, .468</w:t>
            </w:r>
          </w:p>
        </w:tc>
      </w:tr>
      <w:tr w:rsidR="00CC5F5C" w14:paraId="7E74A0CD" w14:textId="77777777">
        <w:trPr>
          <w:cantSplit/>
          <w:jc w:val="center"/>
        </w:trPr>
        <w:tc>
          <w:tcPr>
            <w:tcW w:w="1512" w:type="dxa"/>
            <w:shd w:val="clear" w:color="auto" w:fill="FFFFFF"/>
            <w:tcMar>
              <w:top w:w="80" w:type="dxa"/>
              <w:left w:w="80" w:type="dxa"/>
              <w:bottom w:w="80" w:type="dxa"/>
              <w:right w:w="80" w:type="dxa"/>
            </w:tcMar>
            <w:vAlign w:val="center"/>
          </w:tcPr>
          <w:p w14:paraId="42F7B6F4" w14:textId="77777777" w:rsidR="00CC5F5C" w:rsidRDefault="00000000">
            <w:r>
              <w:rPr>
                <w:color w:val="263746"/>
                <w:sz w:val="19"/>
              </w:rPr>
              <w:t>Cost</w:t>
            </w:r>
          </w:p>
        </w:tc>
        <w:tc>
          <w:tcPr>
            <w:tcW w:w="1944" w:type="dxa"/>
            <w:shd w:val="clear" w:color="auto" w:fill="FFFFFF"/>
            <w:tcMar>
              <w:top w:w="80" w:type="dxa"/>
              <w:left w:w="80" w:type="dxa"/>
              <w:bottom w:w="80" w:type="dxa"/>
              <w:right w:w="80" w:type="dxa"/>
            </w:tcMar>
            <w:vAlign w:val="center"/>
          </w:tcPr>
          <w:p w14:paraId="3432882E" w14:textId="77777777" w:rsidR="00CC5F5C" w:rsidRDefault="00000000">
            <w:r>
              <w:rPr>
                <w:color w:val="263746"/>
                <w:sz w:val="19"/>
              </w:rPr>
              <w:t>ERP</w:t>
            </w:r>
          </w:p>
        </w:tc>
        <w:tc>
          <w:tcPr>
            <w:tcW w:w="835" w:type="dxa"/>
            <w:shd w:val="clear" w:color="auto" w:fill="FFFFFF"/>
            <w:tcMar>
              <w:top w:w="80" w:type="dxa"/>
              <w:left w:w="80" w:type="dxa"/>
              <w:bottom w:w="80" w:type="dxa"/>
              <w:right w:w="80" w:type="dxa"/>
            </w:tcMar>
            <w:vAlign w:val="center"/>
          </w:tcPr>
          <w:p w14:paraId="119F28E0" w14:textId="77777777" w:rsidR="00CC5F5C" w:rsidRDefault="00000000">
            <w:pPr>
              <w:jc w:val="center"/>
            </w:pPr>
            <w:r>
              <w:rPr>
                <w:color w:val="263746"/>
                <w:sz w:val="19"/>
              </w:rPr>
              <w:t>.276</w:t>
            </w:r>
          </w:p>
        </w:tc>
        <w:tc>
          <w:tcPr>
            <w:tcW w:w="835" w:type="dxa"/>
            <w:shd w:val="clear" w:color="auto" w:fill="FFFFFF"/>
            <w:tcMar>
              <w:top w:w="80" w:type="dxa"/>
              <w:left w:w="80" w:type="dxa"/>
              <w:bottom w:w="80" w:type="dxa"/>
              <w:right w:w="80" w:type="dxa"/>
            </w:tcMar>
            <w:vAlign w:val="center"/>
          </w:tcPr>
          <w:p w14:paraId="21EFDCE3" w14:textId="77777777" w:rsidR="00CC5F5C" w:rsidRDefault="00000000">
            <w:pPr>
              <w:jc w:val="center"/>
            </w:pPr>
            <w:r>
              <w:rPr>
                <w:color w:val="263746"/>
                <w:sz w:val="19"/>
              </w:rPr>
              <w:t>.114</w:t>
            </w:r>
          </w:p>
        </w:tc>
        <w:tc>
          <w:tcPr>
            <w:tcW w:w="835" w:type="dxa"/>
            <w:shd w:val="clear" w:color="auto" w:fill="FFFFFF"/>
            <w:tcMar>
              <w:top w:w="80" w:type="dxa"/>
              <w:left w:w="80" w:type="dxa"/>
              <w:bottom w:w="80" w:type="dxa"/>
              <w:right w:w="80" w:type="dxa"/>
            </w:tcMar>
            <w:vAlign w:val="center"/>
          </w:tcPr>
          <w:p w14:paraId="09F9BD32" w14:textId="77777777" w:rsidR="00CC5F5C" w:rsidRDefault="00000000">
            <w:pPr>
              <w:jc w:val="center"/>
            </w:pPr>
            <w:r>
              <w:rPr>
                <w:color w:val="263746"/>
                <w:sz w:val="19"/>
              </w:rPr>
              <w:t>.233</w:t>
            </w:r>
          </w:p>
        </w:tc>
        <w:tc>
          <w:tcPr>
            <w:tcW w:w="936" w:type="dxa"/>
            <w:shd w:val="clear" w:color="auto" w:fill="FFFFFF"/>
            <w:tcMar>
              <w:top w:w="80" w:type="dxa"/>
              <w:left w:w="80" w:type="dxa"/>
              <w:bottom w:w="80" w:type="dxa"/>
              <w:right w:w="80" w:type="dxa"/>
            </w:tcMar>
            <w:vAlign w:val="center"/>
          </w:tcPr>
          <w:p w14:paraId="4CDBDAA4" w14:textId="77777777" w:rsidR="00CC5F5C" w:rsidRDefault="00000000">
            <w:pPr>
              <w:jc w:val="center"/>
            </w:pPr>
            <w:r>
              <w:rPr>
                <w:color w:val="263746"/>
                <w:sz w:val="19"/>
              </w:rPr>
              <w:t>2.417</w:t>
            </w:r>
          </w:p>
        </w:tc>
        <w:tc>
          <w:tcPr>
            <w:tcW w:w="792" w:type="dxa"/>
            <w:shd w:val="clear" w:color="auto" w:fill="FFFFFF"/>
            <w:tcMar>
              <w:top w:w="80" w:type="dxa"/>
              <w:left w:w="80" w:type="dxa"/>
              <w:bottom w:w="80" w:type="dxa"/>
              <w:right w:w="80" w:type="dxa"/>
            </w:tcMar>
            <w:vAlign w:val="center"/>
          </w:tcPr>
          <w:p w14:paraId="295F9740" w14:textId="77777777" w:rsidR="00CC5F5C" w:rsidRDefault="00000000">
            <w:pPr>
              <w:jc w:val="center"/>
            </w:pPr>
            <w:r>
              <w:rPr>
                <w:color w:val="263746"/>
                <w:sz w:val="19"/>
              </w:rPr>
              <w:t>.018</w:t>
            </w:r>
          </w:p>
        </w:tc>
        <w:tc>
          <w:tcPr>
            <w:tcW w:w="1584" w:type="dxa"/>
            <w:shd w:val="clear" w:color="auto" w:fill="FFFFFF"/>
            <w:tcMar>
              <w:top w:w="80" w:type="dxa"/>
              <w:left w:w="80" w:type="dxa"/>
              <w:bottom w:w="80" w:type="dxa"/>
              <w:right w:w="80" w:type="dxa"/>
            </w:tcMar>
            <w:vAlign w:val="center"/>
          </w:tcPr>
          <w:p w14:paraId="533A4BA3" w14:textId="77777777" w:rsidR="00CC5F5C" w:rsidRDefault="00000000">
            <w:pPr>
              <w:jc w:val="center"/>
            </w:pPr>
            <w:r>
              <w:rPr>
                <w:color w:val="263746"/>
                <w:sz w:val="19"/>
              </w:rPr>
              <w:t>.049, .502</w:t>
            </w:r>
          </w:p>
        </w:tc>
      </w:tr>
      <w:tr w:rsidR="00CC5F5C" w14:paraId="5449EC28" w14:textId="77777777">
        <w:trPr>
          <w:cantSplit/>
          <w:jc w:val="center"/>
        </w:trPr>
        <w:tc>
          <w:tcPr>
            <w:tcW w:w="1512" w:type="dxa"/>
            <w:shd w:val="clear" w:color="auto" w:fill="F4F9FC"/>
            <w:tcMar>
              <w:top w:w="80" w:type="dxa"/>
              <w:left w:w="80" w:type="dxa"/>
              <w:bottom w:w="80" w:type="dxa"/>
              <w:right w:w="80" w:type="dxa"/>
            </w:tcMar>
            <w:vAlign w:val="center"/>
          </w:tcPr>
          <w:p w14:paraId="5B49CA96" w14:textId="77777777" w:rsidR="00CC5F5C" w:rsidRDefault="00000000">
            <w:r>
              <w:rPr>
                <w:color w:val="263746"/>
                <w:sz w:val="19"/>
              </w:rPr>
              <w:t>Cost</w:t>
            </w:r>
          </w:p>
        </w:tc>
        <w:tc>
          <w:tcPr>
            <w:tcW w:w="1944" w:type="dxa"/>
            <w:shd w:val="clear" w:color="auto" w:fill="F4F9FC"/>
            <w:tcMar>
              <w:top w:w="80" w:type="dxa"/>
              <w:left w:w="80" w:type="dxa"/>
              <w:bottom w:w="80" w:type="dxa"/>
              <w:right w:w="80" w:type="dxa"/>
            </w:tcMar>
            <w:vAlign w:val="center"/>
          </w:tcPr>
          <w:p w14:paraId="38EDCEE9" w14:textId="77777777" w:rsidR="00CC5F5C" w:rsidRDefault="00000000">
            <w:r>
              <w:rPr>
                <w:color w:val="263746"/>
                <w:sz w:val="19"/>
              </w:rPr>
              <w:t>Analytics</w:t>
            </w:r>
          </w:p>
        </w:tc>
        <w:tc>
          <w:tcPr>
            <w:tcW w:w="835" w:type="dxa"/>
            <w:shd w:val="clear" w:color="auto" w:fill="F4F9FC"/>
            <w:tcMar>
              <w:top w:w="80" w:type="dxa"/>
              <w:left w:w="80" w:type="dxa"/>
              <w:bottom w:w="80" w:type="dxa"/>
              <w:right w:w="80" w:type="dxa"/>
            </w:tcMar>
            <w:vAlign w:val="center"/>
          </w:tcPr>
          <w:p w14:paraId="16278222" w14:textId="77777777" w:rsidR="00CC5F5C" w:rsidRDefault="00000000">
            <w:pPr>
              <w:jc w:val="center"/>
            </w:pPr>
            <w:r>
              <w:rPr>
                <w:color w:val="263746"/>
                <w:sz w:val="19"/>
              </w:rPr>
              <w:t>.400</w:t>
            </w:r>
          </w:p>
        </w:tc>
        <w:tc>
          <w:tcPr>
            <w:tcW w:w="835" w:type="dxa"/>
            <w:shd w:val="clear" w:color="auto" w:fill="F4F9FC"/>
            <w:tcMar>
              <w:top w:w="80" w:type="dxa"/>
              <w:left w:w="80" w:type="dxa"/>
              <w:bottom w:w="80" w:type="dxa"/>
              <w:right w:w="80" w:type="dxa"/>
            </w:tcMar>
            <w:vAlign w:val="center"/>
          </w:tcPr>
          <w:p w14:paraId="04B822C1" w14:textId="77777777" w:rsidR="00CC5F5C" w:rsidRDefault="00000000">
            <w:pPr>
              <w:jc w:val="center"/>
            </w:pPr>
            <w:r>
              <w:rPr>
                <w:color w:val="263746"/>
                <w:sz w:val="19"/>
              </w:rPr>
              <w:t>.111</w:t>
            </w:r>
          </w:p>
        </w:tc>
        <w:tc>
          <w:tcPr>
            <w:tcW w:w="835" w:type="dxa"/>
            <w:shd w:val="clear" w:color="auto" w:fill="F4F9FC"/>
            <w:tcMar>
              <w:top w:w="80" w:type="dxa"/>
              <w:left w:w="80" w:type="dxa"/>
              <w:bottom w:w="80" w:type="dxa"/>
              <w:right w:w="80" w:type="dxa"/>
            </w:tcMar>
            <w:vAlign w:val="center"/>
          </w:tcPr>
          <w:p w14:paraId="2719F5C5" w14:textId="77777777" w:rsidR="00CC5F5C" w:rsidRDefault="00000000">
            <w:pPr>
              <w:jc w:val="center"/>
            </w:pPr>
            <w:r>
              <w:rPr>
                <w:color w:val="263746"/>
                <w:sz w:val="19"/>
              </w:rPr>
              <w:t>.358</w:t>
            </w:r>
          </w:p>
        </w:tc>
        <w:tc>
          <w:tcPr>
            <w:tcW w:w="936" w:type="dxa"/>
            <w:shd w:val="clear" w:color="auto" w:fill="F4F9FC"/>
            <w:tcMar>
              <w:top w:w="80" w:type="dxa"/>
              <w:left w:w="80" w:type="dxa"/>
              <w:bottom w:w="80" w:type="dxa"/>
              <w:right w:w="80" w:type="dxa"/>
            </w:tcMar>
            <w:vAlign w:val="center"/>
          </w:tcPr>
          <w:p w14:paraId="29F64E20" w14:textId="77777777" w:rsidR="00CC5F5C" w:rsidRDefault="00000000">
            <w:pPr>
              <w:jc w:val="center"/>
            </w:pPr>
            <w:r>
              <w:rPr>
                <w:color w:val="263746"/>
                <w:sz w:val="19"/>
              </w:rPr>
              <w:t>3.606</w:t>
            </w:r>
          </w:p>
        </w:tc>
        <w:tc>
          <w:tcPr>
            <w:tcW w:w="792" w:type="dxa"/>
            <w:shd w:val="clear" w:color="auto" w:fill="F4F9FC"/>
            <w:tcMar>
              <w:top w:w="80" w:type="dxa"/>
              <w:left w:w="80" w:type="dxa"/>
              <w:bottom w:w="80" w:type="dxa"/>
              <w:right w:w="80" w:type="dxa"/>
            </w:tcMar>
            <w:vAlign w:val="center"/>
          </w:tcPr>
          <w:p w14:paraId="691FE702" w14:textId="77777777" w:rsidR="00CC5F5C" w:rsidRDefault="00000000">
            <w:pPr>
              <w:jc w:val="center"/>
            </w:pPr>
            <w:r>
              <w:rPr>
                <w:color w:val="263746"/>
                <w:sz w:val="19"/>
              </w:rPr>
              <w:t>&lt; .001</w:t>
            </w:r>
          </w:p>
        </w:tc>
        <w:tc>
          <w:tcPr>
            <w:tcW w:w="1584" w:type="dxa"/>
            <w:shd w:val="clear" w:color="auto" w:fill="F4F9FC"/>
            <w:tcMar>
              <w:top w:w="80" w:type="dxa"/>
              <w:left w:w="80" w:type="dxa"/>
              <w:bottom w:w="80" w:type="dxa"/>
              <w:right w:w="80" w:type="dxa"/>
            </w:tcMar>
            <w:vAlign w:val="center"/>
          </w:tcPr>
          <w:p w14:paraId="07EE1936" w14:textId="77777777" w:rsidR="00CC5F5C" w:rsidRDefault="00000000">
            <w:pPr>
              <w:jc w:val="center"/>
            </w:pPr>
            <w:r>
              <w:rPr>
                <w:color w:val="263746"/>
                <w:sz w:val="19"/>
              </w:rPr>
              <w:t>.179, .620</w:t>
            </w:r>
          </w:p>
        </w:tc>
      </w:tr>
      <w:tr w:rsidR="00CC5F5C" w14:paraId="4B8298EF" w14:textId="77777777">
        <w:trPr>
          <w:cantSplit/>
          <w:jc w:val="center"/>
        </w:trPr>
        <w:tc>
          <w:tcPr>
            <w:tcW w:w="1512" w:type="dxa"/>
            <w:shd w:val="clear" w:color="auto" w:fill="FFFFFF"/>
            <w:tcMar>
              <w:top w:w="80" w:type="dxa"/>
              <w:left w:w="80" w:type="dxa"/>
              <w:bottom w:w="80" w:type="dxa"/>
              <w:right w:w="80" w:type="dxa"/>
            </w:tcMar>
            <w:vAlign w:val="center"/>
          </w:tcPr>
          <w:p w14:paraId="32F59592" w14:textId="77777777" w:rsidR="00CC5F5C" w:rsidRDefault="00000000">
            <w:r>
              <w:rPr>
                <w:color w:val="263746"/>
                <w:sz w:val="19"/>
              </w:rPr>
              <w:t>Cost</w:t>
            </w:r>
          </w:p>
        </w:tc>
        <w:tc>
          <w:tcPr>
            <w:tcW w:w="1944" w:type="dxa"/>
            <w:shd w:val="clear" w:color="auto" w:fill="FFFFFF"/>
            <w:tcMar>
              <w:top w:w="80" w:type="dxa"/>
              <w:left w:w="80" w:type="dxa"/>
              <w:bottom w:w="80" w:type="dxa"/>
              <w:right w:w="80" w:type="dxa"/>
            </w:tcMar>
            <w:vAlign w:val="center"/>
          </w:tcPr>
          <w:p w14:paraId="1277D01E" w14:textId="77777777" w:rsidR="00CC5F5C" w:rsidRDefault="00000000">
            <w:r>
              <w:rPr>
                <w:color w:val="263746"/>
                <w:sz w:val="19"/>
              </w:rPr>
              <w:t>IoT</w:t>
            </w:r>
          </w:p>
        </w:tc>
        <w:tc>
          <w:tcPr>
            <w:tcW w:w="835" w:type="dxa"/>
            <w:shd w:val="clear" w:color="auto" w:fill="FFFFFF"/>
            <w:tcMar>
              <w:top w:w="80" w:type="dxa"/>
              <w:left w:w="80" w:type="dxa"/>
              <w:bottom w:w="80" w:type="dxa"/>
              <w:right w:w="80" w:type="dxa"/>
            </w:tcMar>
            <w:vAlign w:val="center"/>
          </w:tcPr>
          <w:p w14:paraId="1977CCB8" w14:textId="77777777" w:rsidR="00CC5F5C" w:rsidRDefault="00000000">
            <w:pPr>
              <w:jc w:val="center"/>
            </w:pPr>
            <w:r>
              <w:rPr>
                <w:color w:val="263746"/>
                <w:sz w:val="19"/>
              </w:rPr>
              <w:t>.188</w:t>
            </w:r>
          </w:p>
        </w:tc>
        <w:tc>
          <w:tcPr>
            <w:tcW w:w="835" w:type="dxa"/>
            <w:shd w:val="clear" w:color="auto" w:fill="FFFFFF"/>
            <w:tcMar>
              <w:top w:w="80" w:type="dxa"/>
              <w:left w:w="80" w:type="dxa"/>
              <w:bottom w:w="80" w:type="dxa"/>
              <w:right w:w="80" w:type="dxa"/>
            </w:tcMar>
            <w:vAlign w:val="center"/>
          </w:tcPr>
          <w:p w14:paraId="23F55CB4" w14:textId="77777777" w:rsidR="00CC5F5C" w:rsidRDefault="00000000">
            <w:pPr>
              <w:jc w:val="center"/>
            </w:pPr>
            <w:r>
              <w:rPr>
                <w:color w:val="263746"/>
                <w:sz w:val="19"/>
              </w:rPr>
              <w:t>.102</w:t>
            </w:r>
          </w:p>
        </w:tc>
        <w:tc>
          <w:tcPr>
            <w:tcW w:w="835" w:type="dxa"/>
            <w:shd w:val="clear" w:color="auto" w:fill="FFFFFF"/>
            <w:tcMar>
              <w:top w:w="80" w:type="dxa"/>
              <w:left w:w="80" w:type="dxa"/>
              <w:bottom w:w="80" w:type="dxa"/>
              <w:right w:w="80" w:type="dxa"/>
            </w:tcMar>
            <w:vAlign w:val="center"/>
          </w:tcPr>
          <w:p w14:paraId="16F21F2A" w14:textId="77777777" w:rsidR="00CC5F5C" w:rsidRDefault="00000000">
            <w:pPr>
              <w:jc w:val="center"/>
            </w:pPr>
            <w:r>
              <w:rPr>
                <w:color w:val="263746"/>
                <w:sz w:val="19"/>
              </w:rPr>
              <w:t>.170</w:t>
            </w:r>
          </w:p>
        </w:tc>
        <w:tc>
          <w:tcPr>
            <w:tcW w:w="936" w:type="dxa"/>
            <w:shd w:val="clear" w:color="auto" w:fill="FFFFFF"/>
            <w:tcMar>
              <w:top w:w="80" w:type="dxa"/>
              <w:left w:w="80" w:type="dxa"/>
              <w:bottom w:w="80" w:type="dxa"/>
              <w:right w:w="80" w:type="dxa"/>
            </w:tcMar>
            <w:vAlign w:val="center"/>
          </w:tcPr>
          <w:p w14:paraId="61A24375" w14:textId="77777777" w:rsidR="00CC5F5C" w:rsidRDefault="00000000">
            <w:pPr>
              <w:jc w:val="center"/>
            </w:pPr>
            <w:r>
              <w:rPr>
                <w:color w:val="263746"/>
                <w:sz w:val="19"/>
              </w:rPr>
              <w:t>1.843</w:t>
            </w:r>
          </w:p>
        </w:tc>
        <w:tc>
          <w:tcPr>
            <w:tcW w:w="792" w:type="dxa"/>
            <w:shd w:val="clear" w:color="auto" w:fill="FFFFFF"/>
            <w:tcMar>
              <w:top w:w="80" w:type="dxa"/>
              <w:left w:w="80" w:type="dxa"/>
              <w:bottom w:w="80" w:type="dxa"/>
              <w:right w:w="80" w:type="dxa"/>
            </w:tcMar>
            <w:vAlign w:val="center"/>
          </w:tcPr>
          <w:p w14:paraId="2902B7FF" w14:textId="77777777" w:rsidR="00CC5F5C" w:rsidRDefault="00000000">
            <w:pPr>
              <w:jc w:val="center"/>
            </w:pPr>
            <w:r>
              <w:rPr>
                <w:color w:val="263746"/>
                <w:sz w:val="19"/>
              </w:rPr>
              <w:t>.069</w:t>
            </w:r>
          </w:p>
        </w:tc>
        <w:tc>
          <w:tcPr>
            <w:tcW w:w="1584" w:type="dxa"/>
            <w:shd w:val="clear" w:color="auto" w:fill="FFFFFF"/>
            <w:tcMar>
              <w:top w:w="80" w:type="dxa"/>
              <w:left w:w="80" w:type="dxa"/>
              <w:bottom w:w="80" w:type="dxa"/>
              <w:right w:w="80" w:type="dxa"/>
            </w:tcMar>
            <w:vAlign w:val="center"/>
          </w:tcPr>
          <w:p w14:paraId="685978F7" w14:textId="77777777" w:rsidR="00CC5F5C" w:rsidRDefault="00000000">
            <w:pPr>
              <w:jc w:val="center"/>
            </w:pPr>
            <w:r>
              <w:rPr>
                <w:color w:val="263746"/>
                <w:sz w:val="19"/>
              </w:rPr>
              <w:t>−.015, .390</w:t>
            </w:r>
          </w:p>
        </w:tc>
      </w:tr>
      <w:tr w:rsidR="00CC5F5C" w14:paraId="3449014C" w14:textId="77777777">
        <w:trPr>
          <w:cantSplit/>
          <w:jc w:val="center"/>
        </w:trPr>
        <w:tc>
          <w:tcPr>
            <w:tcW w:w="1512" w:type="dxa"/>
            <w:shd w:val="clear" w:color="auto" w:fill="F4F9FC"/>
            <w:tcMar>
              <w:top w:w="80" w:type="dxa"/>
              <w:left w:w="80" w:type="dxa"/>
              <w:bottom w:w="80" w:type="dxa"/>
              <w:right w:w="80" w:type="dxa"/>
            </w:tcMar>
            <w:vAlign w:val="center"/>
          </w:tcPr>
          <w:p w14:paraId="6C31F6AB" w14:textId="77777777" w:rsidR="00CC5F5C" w:rsidRDefault="00000000">
            <w:r>
              <w:rPr>
                <w:color w:val="263746"/>
                <w:sz w:val="19"/>
              </w:rPr>
              <w:t>Cost</w:t>
            </w:r>
          </w:p>
        </w:tc>
        <w:tc>
          <w:tcPr>
            <w:tcW w:w="1944" w:type="dxa"/>
            <w:shd w:val="clear" w:color="auto" w:fill="F4F9FC"/>
            <w:tcMar>
              <w:top w:w="80" w:type="dxa"/>
              <w:left w:w="80" w:type="dxa"/>
              <w:bottom w:w="80" w:type="dxa"/>
              <w:right w:w="80" w:type="dxa"/>
            </w:tcMar>
            <w:vAlign w:val="center"/>
          </w:tcPr>
          <w:p w14:paraId="53D0E2E6" w14:textId="77777777" w:rsidR="00CC5F5C" w:rsidRDefault="00000000">
            <w:r>
              <w:rPr>
                <w:color w:val="263746"/>
                <w:sz w:val="19"/>
              </w:rPr>
              <w:t>AI</w:t>
            </w:r>
          </w:p>
        </w:tc>
        <w:tc>
          <w:tcPr>
            <w:tcW w:w="835" w:type="dxa"/>
            <w:shd w:val="clear" w:color="auto" w:fill="F4F9FC"/>
            <w:tcMar>
              <w:top w:w="80" w:type="dxa"/>
              <w:left w:w="80" w:type="dxa"/>
              <w:bottom w:w="80" w:type="dxa"/>
              <w:right w:w="80" w:type="dxa"/>
            </w:tcMar>
            <w:vAlign w:val="center"/>
          </w:tcPr>
          <w:p w14:paraId="0F9D773C" w14:textId="77777777" w:rsidR="00CC5F5C" w:rsidRDefault="00000000">
            <w:pPr>
              <w:jc w:val="center"/>
            </w:pPr>
            <w:r>
              <w:rPr>
                <w:color w:val="263746"/>
                <w:sz w:val="19"/>
              </w:rPr>
              <w:t>.153</w:t>
            </w:r>
          </w:p>
        </w:tc>
        <w:tc>
          <w:tcPr>
            <w:tcW w:w="835" w:type="dxa"/>
            <w:shd w:val="clear" w:color="auto" w:fill="F4F9FC"/>
            <w:tcMar>
              <w:top w:w="80" w:type="dxa"/>
              <w:left w:w="80" w:type="dxa"/>
              <w:bottom w:w="80" w:type="dxa"/>
              <w:right w:w="80" w:type="dxa"/>
            </w:tcMar>
            <w:vAlign w:val="center"/>
          </w:tcPr>
          <w:p w14:paraId="26F3FEEE" w14:textId="77777777" w:rsidR="00CC5F5C" w:rsidRDefault="00000000">
            <w:pPr>
              <w:jc w:val="center"/>
            </w:pPr>
            <w:r>
              <w:rPr>
                <w:color w:val="263746"/>
                <w:sz w:val="19"/>
              </w:rPr>
              <w:t>.100</w:t>
            </w:r>
          </w:p>
        </w:tc>
        <w:tc>
          <w:tcPr>
            <w:tcW w:w="835" w:type="dxa"/>
            <w:shd w:val="clear" w:color="auto" w:fill="F4F9FC"/>
            <w:tcMar>
              <w:top w:w="80" w:type="dxa"/>
              <w:left w:w="80" w:type="dxa"/>
              <w:bottom w:w="80" w:type="dxa"/>
              <w:right w:w="80" w:type="dxa"/>
            </w:tcMar>
            <w:vAlign w:val="center"/>
          </w:tcPr>
          <w:p w14:paraId="7987CAE5" w14:textId="77777777" w:rsidR="00CC5F5C" w:rsidRDefault="00000000">
            <w:pPr>
              <w:jc w:val="center"/>
            </w:pPr>
            <w:r>
              <w:rPr>
                <w:color w:val="263746"/>
                <w:sz w:val="19"/>
              </w:rPr>
              <w:t>.140</w:t>
            </w:r>
          </w:p>
        </w:tc>
        <w:tc>
          <w:tcPr>
            <w:tcW w:w="936" w:type="dxa"/>
            <w:shd w:val="clear" w:color="auto" w:fill="F4F9FC"/>
            <w:tcMar>
              <w:top w:w="80" w:type="dxa"/>
              <w:left w:w="80" w:type="dxa"/>
              <w:bottom w:w="80" w:type="dxa"/>
              <w:right w:w="80" w:type="dxa"/>
            </w:tcMar>
            <w:vAlign w:val="center"/>
          </w:tcPr>
          <w:p w14:paraId="697FBC9C" w14:textId="77777777" w:rsidR="00CC5F5C" w:rsidRDefault="00000000">
            <w:pPr>
              <w:jc w:val="center"/>
            </w:pPr>
            <w:r>
              <w:rPr>
                <w:color w:val="263746"/>
                <w:sz w:val="19"/>
              </w:rPr>
              <w:t>1.529</w:t>
            </w:r>
          </w:p>
        </w:tc>
        <w:tc>
          <w:tcPr>
            <w:tcW w:w="792" w:type="dxa"/>
            <w:shd w:val="clear" w:color="auto" w:fill="F4F9FC"/>
            <w:tcMar>
              <w:top w:w="80" w:type="dxa"/>
              <w:left w:w="80" w:type="dxa"/>
              <w:bottom w:w="80" w:type="dxa"/>
              <w:right w:w="80" w:type="dxa"/>
            </w:tcMar>
            <w:vAlign w:val="center"/>
          </w:tcPr>
          <w:p w14:paraId="64738B9B" w14:textId="77777777" w:rsidR="00CC5F5C" w:rsidRDefault="00000000">
            <w:pPr>
              <w:jc w:val="center"/>
            </w:pPr>
            <w:r>
              <w:rPr>
                <w:color w:val="263746"/>
                <w:sz w:val="19"/>
              </w:rPr>
              <w:t>.130</w:t>
            </w:r>
          </w:p>
        </w:tc>
        <w:tc>
          <w:tcPr>
            <w:tcW w:w="1584" w:type="dxa"/>
            <w:shd w:val="clear" w:color="auto" w:fill="F4F9FC"/>
            <w:tcMar>
              <w:top w:w="80" w:type="dxa"/>
              <w:left w:w="80" w:type="dxa"/>
              <w:bottom w:w="80" w:type="dxa"/>
              <w:right w:w="80" w:type="dxa"/>
            </w:tcMar>
            <w:vAlign w:val="center"/>
          </w:tcPr>
          <w:p w14:paraId="3FBF9878" w14:textId="77777777" w:rsidR="00CC5F5C" w:rsidRDefault="00000000">
            <w:pPr>
              <w:jc w:val="center"/>
            </w:pPr>
            <w:r>
              <w:rPr>
                <w:color w:val="263746"/>
                <w:sz w:val="19"/>
              </w:rPr>
              <w:t>−.046, .351</w:t>
            </w:r>
          </w:p>
        </w:tc>
      </w:tr>
    </w:tbl>
    <w:p w14:paraId="6FC381F2" w14:textId="77777777" w:rsidR="00CC5F5C" w:rsidRDefault="00CC5F5C"/>
    <w:p w14:paraId="3A5D09BD" w14:textId="74D6DBE3" w:rsidR="00CC5F5C" w:rsidRPr="00CE63B5" w:rsidRDefault="00000000">
      <w:pPr>
        <w:spacing w:after="120"/>
        <w:jc w:val="both"/>
        <w:rPr>
          <w:iCs/>
        </w:rPr>
      </w:pPr>
      <w:r w:rsidRPr="00CE63B5">
        <w:rPr>
          <w:iCs/>
          <w:sz w:val="20"/>
        </w:rPr>
        <w:t>Note. B = unstandardized coefficient; β = standardized coefficient. All four overall models are significant.</w:t>
      </w:r>
    </w:p>
    <w:p w14:paraId="1E4B75FF" w14:textId="77777777" w:rsidR="00CC5F5C" w:rsidRDefault="00000000">
      <w:pPr>
        <w:pStyle w:val="Heading3"/>
      </w:pPr>
      <w:r>
        <w:rPr>
          <w:rFonts w:ascii="Arial" w:eastAsia="Arial" w:hAnsi="Arial" w:cs="Arial"/>
        </w:rPr>
        <w:t>4.6.1 Regression Diagnostics</w:t>
      </w:r>
    </w:p>
    <w:p w14:paraId="4FFA8569" w14:textId="77777777" w:rsidR="00CC5F5C" w:rsidRDefault="00000000">
      <w:pPr>
        <w:jc w:val="both"/>
      </w:pPr>
      <w:r>
        <w:t>The diagnostic results did not indicate a multicollinearity problem, as VIF values ranged from 1.370 to 1.604. Durbin–Watson statistics fell between 1.70 and 2.27, and the residual Shapiro–Wilk tests were nonsignificant in all four models. Breusch–Pagan tests were also nonsignificant for the operational, delivery, and inventory models.</w:t>
      </w:r>
    </w:p>
    <w:p w14:paraId="58DCFBD0" w14:textId="77777777" w:rsidR="00CC5F5C" w:rsidRDefault="00000000">
      <w:pPr>
        <w:jc w:val="both"/>
      </w:pPr>
      <w:r>
        <w:t>The cost model was the exception, showing heteroskedasticity in the Breusch–Pagan test (p = .013). HC3 robust inference was therefore reported with the OLS findings. The robust overall model remained highly significant (p &lt; .001), and ERP Adoption and Data Analytics continued to be significant unique predictors. Across the four models, maximum Cook’s D ranged from .092 to .242. None of these values approached 1, and removing the single most influential case from each model left every overall model significant with positive coefficients. No valid record was therefore deleted.</w:t>
      </w:r>
    </w:p>
    <w:p w14:paraId="30B53F44" w14:textId="77777777" w:rsidR="00CC5F5C" w:rsidRDefault="00000000">
      <w:pPr>
        <w:pStyle w:val="Heading2"/>
      </w:pPr>
      <w:r>
        <w:rPr>
          <w:rFonts w:ascii="Arial" w:eastAsia="Arial" w:hAnsi="Arial" w:cs="Arial"/>
        </w:rPr>
        <w:t>4.7 Test of H5</w:t>
      </w:r>
    </w:p>
    <w:p w14:paraId="3448F257" w14:textId="77777777" w:rsidR="00CC5F5C" w:rsidRDefault="00000000">
      <w:pPr>
        <w:jc w:val="both"/>
      </w:pPr>
      <w:r>
        <w:t>H5 predicted a negative relationship between perceived Challenges and Digital Adoption. The Pearson correlation was moderate, negative, and statistically significant (r = −.384, p &lt; .001). In the simple regression, Challenges explained 14.7% of the variance in Digital Adoption, F(1, 85) = 14.675, p &lt; .001. The estimated coefficient was B = −.314, SE = .082, β = −.384, t = −3.831, with a 95% confidence interval from −.477 to −.151.</w:t>
      </w:r>
    </w:p>
    <w:p w14:paraId="6D85B6E3" w14:textId="77777777" w:rsidR="00CC5F5C" w:rsidRDefault="00000000">
      <w:pPr>
        <w:jc w:val="both"/>
      </w:pPr>
      <w:r>
        <w:lastRenderedPageBreak/>
        <w:t>The coefficient also remained significant when HC3 robust standard errors were used (p = .001). These results support H5 and lead to the rejection of H0₅: respondents who perceived greater implementation barriers tended to report lower overall digital adoption.</w:t>
      </w:r>
    </w:p>
    <w:p w14:paraId="3DC62703" w14:textId="77777777" w:rsidR="00CC5F5C" w:rsidRDefault="00000000">
      <w:pPr>
        <w:pStyle w:val="Heading2"/>
      </w:pPr>
      <w:r>
        <w:rPr>
          <w:rFonts w:ascii="Arial" w:eastAsia="Arial" w:hAnsi="Arial"/>
        </w:rPr>
        <w:t>4.8 Optional Suggestions</w:t>
      </w:r>
    </w:p>
    <w:p w14:paraId="75D3845D" w14:textId="77777777" w:rsidR="00CC5F5C" w:rsidRDefault="00000000">
      <w:r>
        <w:t>Seventy-one of the 87 respondents provided an optional suggestion. Because their responses consisted of eight recurring short statements, the comments were summarized by frequency rather than interpreted as an open-ended qualitative narrative. Table B3 in Appendix B provides the full distribution.</w:t>
      </w:r>
    </w:p>
    <w:p w14:paraId="4E89E1AA" w14:textId="77777777" w:rsidR="00CC5F5C" w:rsidRDefault="00000000">
      <w:r>
        <w:t>Improving cross-department data sharing was the most frequent suggestion (13 comments, 18.3% of comments). This was followed by mandatory cybersecurity training (12, 16.9%), more skilled technicians (11, 15.5%), and better internet infrastructure in industrial zones (9, 12.7%). Respondents also repeatedly mentioned training, affordable ERP packages, government support for IoT, and stronger top-management commitment.</w:t>
      </w:r>
    </w:p>
    <w:p w14:paraId="1AA31698" w14:textId="77777777" w:rsidR="00CC5F5C" w:rsidRDefault="00000000">
      <w:pPr>
        <w:pStyle w:val="Heading2"/>
      </w:pPr>
      <w:r>
        <w:rPr>
          <w:rFonts w:ascii="Arial" w:eastAsia="Arial" w:hAnsi="Arial"/>
        </w:rPr>
        <w:t>4.9 Hypothesis Decisions</w:t>
      </w:r>
    </w:p>
    <w:p w14:paraId="7DA684E8" w14:textId="77777777" w:rsidR="00CC5F5C" w:rsidRDefault="00000000">
      <w:pPr>
        <w:keepNext/>
        <w:spacing w:before="80" w:after="120"/>
      </w:pPr>
      <w:r>
        <w:rPr>
          <w:b/>
          <w:color w:val="2F678B"/>
          <w:sz w:val="20"/>
        </w:rPr>
        <w:t>Table 4.7: Hypothesis Testing Summary</w:t>
      </w:r>
    </w:p>
    <w:tbl>
      <w:tblPr>
        <w:tblStyle w:val="TableGrid"/>
        <w:tblW w:w="0" w:type="auto"/>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080"/>
        <w:gridCol w:w="4536"/>
        <w:gridCol w:w="2088"/>
        <w:gridCol w:w="1800"/>
      </w:tblGrid>
      <w:tr w:rsidR="00CC5F5C" w14:paraId="36C7BDA3" w14:textId="77777777">
        <w:trPr>
          <w:cantSplit/>
          <w:tblHeader/>
          <w:jc w:val="center"/>
        </w:trPr>
        <w:tc>
          <w:tcPr>
            <w:tcW w:w="1080" w:type="dxa"/>
            <w:shd w:val="clear" w:color="auto" w:fill="D9EAF7"/>
            <w:tcMar>
              <w:top w:w="80" w:type="dxa"/>
              <w:left w:w="80" w:type="dxa"/>
              <w:bottom w:w="80" w:type="dxa"/>
              <w:right w:w="80" w:type="dxa"/>
            </w:tcMar>
            <w:vAlign w:val="center"/>
          </w:tcPr>
          <w:p w14:paraId="7845A141" w14:textId="77777777" w:rsidR="00CC5F5C" w:rsidRDefault="00000000">
            <w:pPr>
              <w:jc w:val="center"/>
            </w:pPr>
            <w:r>
              <w:rPr>
                <w:b/>
                <w:color w:val="2F678B"/>
                <w:sz w:val="19"/>
              </w:rPr>
              <w:t>Hypothesis</w:t>
            </w:r>
          </w:p>
        </w:tc>
        <w:tc>
          <w:tcPr>
            <w:tcW w:w="4536" w:type="dxa"/>
            <w:shd w:val="clear" w:color="auto" w:fill="D9EAF7"/>
            <w:tcMar>
              <w:top w:w="80" w:type="dxa"/>
              <w:left w:w="80" w:type="dxa"/>
              <w:bottom w:w="80" w:type="dxa"/>
              <w:right w:w="80" w:type="dxa"/>
            </w:tcMar>
            <w:vAlign w:val="center"/>
          </w:tcPr>
          <w:p w14:paraId="224826E3" w14:textId="77777777" w:rsidR="00CC5F5C" w:rsidRDefault="00000000">
            <w:pPr>
              <w:jc w:val="center"/>
            </w:pPr>
            <w:r>
              <w:rPr>
                <w:b/>
                <w:color w:val="2F678B"/>
                <w:sz w:val="19"/>
              </w:rPr>
              <w:t>Prediction</w:t>
            </w:r>
          </w:p>
        </w:tc>
        <w:tc>
          <w:tcPr>
            <w:tcW w:w="2088" w:type="dxa"/>
            <w:shd w:val="clear" w:color="auto" w:fill="D9EAF7"/>
            <w:tcMar>
              <w:top w:w="80" w:type="dxa"/>
              <w:left w:w="80" w:type="dxa"/>
              <w:bottom w:w="80" w:type="dxa"/>
              <w:right w:w="80" w:type="dxa"/>
            </w:tcMar>
            <w:vAlign w:val="center"/>
          </w:tcPr>
          <w:p w14:paraId="45089813" w14:textId="77777777" w:rsidR="00CC5F5C" w:rsidRDefault="00000000">
            <w:pPr>
              <w:jc w:val="center"/>
            </w:pPr>
            <w:r>
              <w:rPr>
                <w:b/>
                <w:color w:val="2F678B"/>
                <w:sz w:val="19"/>
              </w:rPr>
              <w:t>Key Result</w:t>
            </w:r>
          </w:p>
        </w:tc>
        <w:tc>
          <w:tcPr>
            <w:tcW w:w="1800" w:type="dxa"/>
            <w:shd w:val="clear" w:color="auto" w:fill="D9EAF7"/>
            <w:tcMar>
              <w:top w:w="80" w:type="dxa"/>
              <w:left w:w="80" w:type="dxa"/>
              <w:bottom w:w="80" w:type="dxa"/>
              <w:right w:w="80" w:type="dxa"/>
            </w:tcMar>
            <w:vAlign w:val="center"/>
          </w:tcPr>
          <w:p w14:paraId="75BEE0EC" w14:textId="77777777" w:rsidR="00CC5F5C" w:rsidRDefault="00000000">
            <w:pPr>
              <w:jc w:val="center"/>
            </w:pPr>
            <w:r>
              <w:rPr>
                <w:b/>
                <w:color w:val="2F678B"/>
                <w:sz w:val="19"/>
              </w:rPr>
              <w:t>Decision</w:t>
            </w:r>
          </w:p>
        </w:tc>
      </w:tr>
      <w:tr w:rsidR="00CC5F5C" w14:paraId="31EDB7CF" w14:textId="77777777">
        <w:trPr>
          <w:cantSplit/>
          <w:jc w:val="center"/>
        </w:trPr>
        <w:tc>
          <w:tcPr>
            <w:tcW w:w="1080" w:type="dxa"/>
            <w:shd w:val="clear" w:color="auto" w:fill="FFFFFF"/>
            <w:tcMar>
              <w:top w:w="80" w:type="dxa"/>
              <w:left w:w="80" w:type="dxa"/>
              <w:bottom w:w="80" w:type="dxa"/>
              <w:right w:w="80" w:type="dxa"/>
            </w:tcMar>
            <w:vAlign w:val="center"/>
          </w:tcPr>
          <w:p w14:paraId="27C2F274" w14:textId="77777777" w:rsidR="00CC5F5C" w:rsidRDefault="00000000">
            <w:r>
              <w:rPr>
                <w:color w:val="263746"/>
                <w:sz w:val="19"/>
              </w:rPr>
              <w:t>H1</w:t>
            </w:r>
          </w:p>
        </w:tc>
        <w:tc>
          <w:tcPr>
            <w:tcW w:w="4536" w:type="dxa"/>
            <w:shd w:val="clear" w:color="auto" w:fill="FFFFFF"/>
            <w:tcMar>
              <w:top w:w="80" w:type="dxa"/>
              <w:left w:w="80" w:type="dxa"/>
              <w:bottom w:w="80" w:type="dxa"/>
              <w:right w:w="80" w:type="dxa"/>
            </w:tcMar>
            <w:vAlign w:val="center"/>
          </w:tcPr>
          <w:p w14:paraId="7CDC169E" w14:textId="77777777" w:rsidR="00CC5F5C" w:rsidRDefault="00000000">
            <w:r>
              <w:rPr>
                <w:color w:val="263746"/>
                <w:sz w:val="19"/>
              </w:rPr>
              <w:t>Four adoption constructs positively predict Operational Performance</w:t>
            </w:r>
          </w:p>
        </w:tc>
        <w:tc>
          <w:tcPr>
            <w:tcW w:w="2088" w:type="dxa"/>
            <w:shd w:val="clear" w:color="auto" w:fill="FFFFFF"/>
            <w:tcMar>
              <w:top w:w="80" w:type="dxa"/>
              <w:left w:w="80" w:type="dxa"/>
              <w:bottom w:w="80" w:type="dxa"/>
              <w:right w:w="80" w:type="dxa"/>
            </w:tcMar>
            <w:vAlign w:val="center"/>
          </w:tcPr>
          <w:p w14:paraId="225C9A5F" w14:textId="77777777" w:rsidR="00CC5F5C" w:rsidRDefault="00000000">
            <w:pPr>
              <w:jc w:val="center"/>
            </w:pPr>
            <w:r>
              <w:rPr>
                <w:color w:val="263746"/>
                <w:sz w:val="19"/>
              </w:rPr>
              <w:t>F(4, 82) = 31.498, p &lt; .001; R² = .606</w:t>
            </w:r>
          </w:p>
        </w:tc>
        <w:tc>
          <w:tcPr>
            <w:tcW w:w="1800" w:type="dxa"/>
            <w:shd w:val="clear" w:color="auto" w:fill="FFFFFF"/>
            <w:tcMar>
              <w:top w:w="80" w:type="dxa"/>
              <w:left w:w="80" w:type="dxa"/>
              <w:bottom w:w="80" w:type="dxa"/>
              <w:right w:w="80" w:type="dxa"/>
            </w:tcMar>
            <w:vAlign w:val="center"/>
          </w:tcPr>
          <w:p w14:paraId="559AE270" w14:textId="77777777" w:rsidR="00CC5F5C" w:rsidRDefault="00000000">
            <w:pPr>
              <w:jc w:val="center"/>
            </w:pPr>
            <w:r>
              <w:rPr>
                <w:color w:val="263746"/>
                <w:sz w:val="19"/>
              </w:rPr>
              <w:t>Supported; reject H0₁</w:t>
            </w:r>
          </w:p>
        </w:tc>
      </w:tr>
      <w:tr w:rsidR="00CC5F5C" w14:paraId="467E2AE1" w14:textId="77777777">
        <w:trPr>
          <w:cantSplit/>
          <w:jc w:val="center"/>
        </w:trPr>
        <w:tc>
          <w:tcPr>
            <w:tcW w:w="1080" w:type="dxa"/>
            <w:shd w:val="clear" w:color="auto" w:fill="F4F9FC"/>
            <w:tcMar>
              <w:top w:w="80" w:type="dxa"/>
              <w:left w:w="80" w:type="dxa"/>
              <w:bottom w:w="80" w:type="dxa"/>
              <w:right w:w="80" w:type="dxa"/>
            </w:tcMar>
            <w:vAlign w:val="center"/>
          </w:tcPr>
          <w:p w14:paraId="07B140DE" w14:textId="77777777" w:rsidR="00CC5F5C" w:rsidRDefault="00000000">
            <w:r>
              <w:rPr>
                <w:color w:val="263746"/>
                <w:sz w:val="19"/>
              </w:rPr>
              <w:t>H2</w:t>
            </w:r>
          </w:p>
        </w:tc>
        <w:tc>
          <w:tcPr>
            <w:tcW w:w="4536" w:type="dxa"/>
            <w:shd w:val="clear" w:color="auto" w:fill="F4F9FC"/>
            <w:tcMar>
              <w:top w:w="80" w:type="dxa"/>
              <w:left w:w="80" w:type="dxa"/>
              <w:bottom w:w="80" w:type="dxa"/>
              <w:right w:w="80" w:type="dxa"/>
            </w:tcMar>
            <w:vAlign w:val="center"/>
          </w:tcPr>
          <w:p w14:paraId="36122EC2" w14:textId="77777777" w:rsidR="00CC5F5C" w:rsidRDefault="00000000">
            <w:r>
              <w:rPr>
                <w:color w:val="263746"/>
                <w:sz w:val="19"/>
              </w:rPr>
              <w:t>Four adoption constructs positively predict Delivery Performance</w:t>
            </w:r>
          </w:p>
        </w:tc>
        <w:tc>
          <w:tcPr>
            <w:tcW w:w="2088" w:type="dxa"/>
            <w:shd w:val="clear" w:color="auto" w:fill="F4F9FC"/>
            <w:tcMar>
              <w:top w:w="80" w:type="dxa"/>
              <w:left w:w="80" w:type="dxa"/>
              <w:bottom w:w="80" w:type="dxa"/>
              <w:right w:w="80" w:type="dxa"/>
            </w:tcMar>
            <w:vAlign w:val="center"/>
          </w:tcPr>
          <w:p w14:paraId="7298A576" w14:textId="77777777" w:rsidR="00CC5F5C" w:rsidRDefault="00000000">
            <w:pPr>
              <w:jc w:val="center"/>
            </w:pPr>
            <w:r>
              <w:rPr>
                <w:color w:val="263746"/>
                <w:sz w:val="19"/>
              </w:rPr>
              <w:t>F(4, 82) = 12.777, p &lt; .001; R² = .384</w:t>
            </w:r>
          </w:p>
        </w:tc>
        <w:tc>
          <w:tcPr>
            <w:tcW w:w="1800" w:type="dxa"/>
            <w:shd w:val="clear" w:color="auto" w:fill="F4F9FC"/>
            <w:tcMar>
              <w:top w:w="80" w:type="dxa"/>
              <w:left w:w="80" w:type="dxa"/>
              <w:bottom w:w="80" w:type="dxa"/>
              <w:right w:w="80" w:type="dxa"/>
            </w:tcMar>
            <w:vAlign w:val="center"/>
          </w:tcPr>
          <w:p w14:paraId="651089AA" w14:textId="77777777" w:rsidR="00CC5F5C" w:rsidRDefault="00000000">
            <w:pPr>
              <w:jc w:val="center"/>
            </w:pPr>
            <w:r>
              <w:rPr>
                <w:color w:val="263746"/>
                <w:sz w:val="19"/>
              </w:rPr>
              <w:t>Supported; reject H0₂</w:t>
            </w:r>
          </w:p>
        </w:tc>
      </w:tr>
      <w:tr w:rsidR="00CC5F5C" w14:paraId="3AE545B6" w14:textId="77777777">
        <w:trPr>
          <w:cantSplit/>
          <w:jc w:val="center"/>
        </w:trPr>
        <w:tc>
          <w:tcPr>
            <w:tcW w:w="1080" w:type="dxa"/>
            <w:shd w:val="clear" w:color="auto" w:fill="FFFFFF"/>
            <w:tcMar>
              <w:top w:w="80" w:type="dxa"/>
              <w:left w:w="80" w:type="dxa"/>
              <w:bottom w:w="80" w:type="dxa"/>
              <w:right w:w="80" w:type="dxa"/>
            </w:tcMar>
            <w:vAlign w:val="center"/>
          </w:tcPr>
          <w:p w14:paraId="713FD7B2" w14:textId="77777777" w:rsidR="00CC5F5C" w:rsidRDefault="00000000">
            <w:r>
              <w:rPr>
                <w:color w:val="263746"/>
                <w:sz w:val="19"/>
              </w:rPr>
              <w:t>H3</w:t>
            </w:r>
          </w:p>
        </w:tc>
        <w:tc>
          <w:tcPr>
            <w:tcW w:w="4536" w:type="dxa"/>
            <w:shd w:val="clear" w:color="auto" w:fill="FFFFFF"/>
            <w:tcMar>
              <w:top w:w="80" w:type="dxa"/>
              <w:left w:w="80" w:type="dxa"/>
              <w:bottom w:w="80" w:type="dxa"/>
              <w:right w:w="80" w:type="dxa"/>
            </w:tcMar>
            <w:vAlign w:val="center"/>
          </w:tcPr>
          <w:p w14:paraId="3942BF53" w14:textId="77777777" w:rsidR="00CC5F5C" w:rsidRDefault="00000000">
            <w:r>
              <w:rPr>
                <w:color w:val="263746"/>
                <w:sz w:val="19"/>
              </w:rPr>
              <w:t>Four adoption constructs positively predict Inventory Performance</w:t>
            </w:r>
          </w:p>
        </w:tc>
        <w:tc>
          <w:tcPr>
            <w:tcW w:w="2088" w:type="dxa"/>
            <w:shd w:val="clear" w:color="auto" w:fill="FFFFFF"/>
            <w:tcMar>
              <w:top w:w="80" w:type="dxa"/>
              <w:left w:w="80" w:type="dxa"/>
              <w:bottom w:w="80" w:type="dxa"/>
              <w:right w:w="80" w:type="dxa"/>
            </w:tcMar>
            <w:vAlign w:val="center"/>
          </w:tcPr>
          <w:p w14:paraId="50B2B023" w14:textId="77777777" w:rsidR="00CC5F5C" w:rsidRDefault="00000000">
            <w:pPr>
              <w:jc w:val="center"/>
            </w:pPr>
            <w:r>
              <w:rPr>
                <w:color w:val="263746"/>
                <w:sz w:val="19"/>
              </w:rPr>
              <w:t>F(4, 82) = 35.936, p &lt; .001; R² = .637</w:t>
            </w:r>
          </w:p>
        </w:tc>
        <w:tc>
          <w:tcPr>
            <w:tcW w:w="1800" w:type="dxa"/>
            <w:shd w:val="clear" w:color="auto" w:fill="FFFFFF"/>
            <w:tcMar>
              <w:top w:w="80" w:type="dxa"/>
              <w:left w:w="80" w:type="dxa"/>
              <w:bottom w:w="80" w:type="dxa"/>
              <w:right w:w="80" w:type="dxa"/>
            </w:tcMar>
            <w:vAlign w:val="center"/>
          </w:tcPr>
          <w:p w14:paraId="721C1883" w14:textId="77777777" w:rsidR="00CC5F5C" w:rsidRDefault="00000000">
            <w:pPr>
              <w:jc w:val="center"/>
            </w:pPr>
            <w:r>
              <w:rPr>
                <w:color w:val="263746"/>
                <w:sz w:val="19"/>
              </w:rPr>
              <w:t>Supported; reject H0₃</w:t>
            </w:r>
          </w:p>
        </w:tc>
      </w:tr>
      <w:tr w:rsidR="00CC5F5C" w14:paraId="2030D641" w14:textId="77777777">
        <w:trPr>
          <w:cantSplit/>
          <w:jc w:val="center"/>
        </w:trPr>
        <w:tc>
          <w:tcPr>
            <w:tcW w:w="1080" w:type="dxa"/>
            <w:shd w:val="clear" w:color="auto" w:fill="F4F9FC"/>
            <w:tcMar>
              <w:top w:w="80" w:type="dxa"/>
              <w:left w:w="80" w:type="dxa"/>
              <w:bottom w:w="80" w:type="dxa"/>
              <w:right w:w="80" w:type="dxa"/>
            </w:tcMar>
            <w:vAlign w:val="center"/>
          </w:tcPr>
          <w:p w14:paraId="08B03528" w14:textId="77777777" w:rsidR="00CC5F5C" w:rsidRDefault="00000000">
            <w:r>
              <w:rPr>
                <w:color w:val="263746"/>
                <w:sz w:val="19"/>
              </w:rPr>
              <w:t>H4</w:t>
            </w:r>
          </w:p>
        </w:tc>
        <w:tc>
          <w:tcPr>
            <w:tcW w:w="4536" w:type="dxa"/>
            <w:shd w:val="clear" w:color="auto" w:fill="F4F9FC"/>
            <w:tcMar>
              <w:top w:w="80" w:type="dxa"/>
              <w:left w:w="80" w:type="dxa"/>
              <w:bottom w:w="80" w:type="dxa"/>
              <w:right w:w="80" w:type="dxa"/>
            </w:tcMar>
            <w:vAlign w:val="center"/>
          </w:tcPr>
          <w:p w14:paraId="6AF3F16E" w14:textId="77777777" w:rsidR="00CC5F5C" w:rsidRDefault="00000000">
            <w:r>
              <w:rPr>
                <w:color w:val="263746"/>
                <w:sz w:val="19"/>
              </w:rPr>
              <w:t>Four adoption constructs positively predict Cost Performance</w:t>
            </w:r>
          </w:p>
        </w:tc>
        <w:tc>
          <w:tcPr>
            <w:tcW w:w="2088" w:type="dxa"/>
            <w:shd w:val="clear" w:color="auto" w:fill="F4F9FC"/>
            <w:tcMar>
              <w:top w:w="80" w:type="dxa"/>
              <w:left w:w="80" w:type="dxa"/>
              <w:bottom w:w="80" w:type="dxa"/>
              <w:right w:w="80" w:type="dxa"/>
            </w:tcMar>
            <w:vAlign w:val="center"/>
          </w:tcPr>
          <w:p w14:paraId="2B82081E" w14:textId="77777777" w:rsidR="00CC5F5C" w:rsidRDefault="00000000">
            <w:pPr>
              <w:jc w:val="center"/>
            </w:pPr>
            <w:r>
              <w:rPr>
                <w:color w:val="263746"/>
                <w:sz w:val="19"/>
              </w:rPr>
              <w:t>F(4, 82) = 20.219, p &lt; .001; R² = .497</w:t>
            </w:r>
          </w:p>
        </w:tc>
        <w:tc>
          <w:tcPr>
            <w:tcW w:w="1800" w:type="dxa"/>
            <w:shd w:val="clear" w:color="auto" w:fill="F4F9FC"/>
            <w:tcMar>
              <w:top w:w="80" w:type="dxa"/>
              <w:left w:w="80" w:type="dxa"/>
              <w:bottom w:w="80" w:type="dxa"/>
              <w:right w:w="80" w:type="dxa"/>
            </w:tcMar>
            <w:vAlign w:val="center"/>
          </w:tcPr>
          <w:p w14:paraId="367E23D1" w14:textId="77777777" w:rsidR="00CC5F5C" w:rsidRDefault="00000000">
            <w:pPr>
              <w:jc w:val="center"/>
            </w:pPr>
            <w:r>
              <w:rPr>
                <w:color w:val="263746"/>
                <w:sz w:val="19"/>
              </w:rPr>
              <w:t>Supported; reject H0₄</w:t>
            </w:r>
          </w:p>
        </w:tc>
      </w:tr>
      <w:tr w:rsidR="00CC5F5C" w14:paraId="3BA82F15" w14:textId="77777777">
        <w:trPr>
          <w:cantSplit/>
          <w:jc w:val="center"/>
        </w:trPr>
        <w:tc>
          <w:tcPr>
            <w:tcW w:w="1080" w:type="dxa"/>
            <w:shd w:val="clear" w:color="auto" w:fill="FFFFFF"/>
            <w:tcMar>
              <w:top w:w="80" w:type="dxa"/>
              <w:left w:w="80" w:type="dxa"/>
              <w:bottom w:w="80" w:type="dxa"/>
              <w:right w:w="80" w:type="dxa"/>
            </w:tcMar>
            <w:vAlign w:val="center"/>
          </w:tcPr>
          <w:p w14:paraId="0C98407A" w14:textId="77777777" w:rsidR="00CC5F5C" w:rsidRDefault="00000000">
            <w:r>
              <w:rPr>
                <w:color w:val="263746"/>
                <w:sz w:val="19"/>
              </w:rPr>
              <w:t>H5</w:t>
            </w:r>
          </w:p>
        </w:tc>
        <w:tc>
          <w:tcPr>
            <w:tcW w:w="4536" w:type="dxa"/>
            <w:shd w:val="clear" w:color="auto" w:fill="FFFFFF"/>
            <w:tcMar>
              <w:top w:w="80" w:type="dxa"/>
              <w:left w:w="80" w:type="dxa"/>
              <w:bottom w:w="80" w:type="dxa"/>
              <w:right w:w="80" w:type="dxa"/>
            </w:tcMar>
            <w:vAlign w:val="center"/>
          </w:tcPr>
          <w:p w14:paraId="47EE3906" w14:textId="77777777" w:rsidR="00CC5F5C" w:rsidRDefault="00000000">
            <w:r>
              <w:rPr>
                <w:color w:val="263746"/>
                <w:sz w:val="19"/>
              </w:rPr>
              <w:t>Challenges are negatively associated with Digital Adoption</w:t>
            </w:r>
          </w:p>
        </w:tc>
        <w:tc>
          <w:tcPr>
            <w:tcW w:w="2088" w:type="dxa"/>
            <w:shd w:val="clear" w:color="auto" w:fill="FFFFFF"/>
            <w:tcMar>
              <w:top w:w="80" w:type="dxa"/>
              <w:left w:w="80" w:type="dxa"/>
              <w:bottom w:w="80" w:type="dxa"/>
              <w:right w:w="80" w:type="dxa"/>
            </w:tcMar>
            <w:vAlign w:val="center"/>
          </w:tcPr>
          <w:p w14:paraId="190E7792" w14:textId="77777777" w:rsidR="00CC5F5C" w:rsidRDefault="00000000">
            <w:pPr>
              <w:jc w:val="center"/>
            </w:pPr>
            <w:r>
              <w:rPr>
                <w:color w:val="263746"/>
                <w:sz w:val="19"/>
              </w:rPr>
              <w:t>r = −.384, p &lt; .001; B = −.314</w:t>
            </w:r>
          </w:p>
        </w:tc>
        <w:tc>
          <w:tcPr>
            <w:tcW w:w="1800" w:type="dxa"/>
            <w:shd w:val="clear" w:color="auto" w:fill="FFFFFF"/>
            <w:tcMar>
              <w:top w:w="80" w:type="dxa"/>
              <w:left w:w="80" w:type="dxa"/>
              <w:bottom w:w="80" w:type="dxa"/>
              <w:right w:w="80" w:type="dxa"/>
            </w:tcMar>
            <w:vAlign w:val="center"/>
          </w:tcPr>
          <w:p w14:paraId="5B0DCE17" w14:textId="77777777" w:rsidR="00CC5F5C" w:rsidRDefault="00000000">
            <w:pPr>
              <w:jc w:val="center"/>
            </w:pPr>
            <w:r>
              <w:rPr>
                <w:color w:val="263746"/>
                <w:sz w:val="19"/>
              </w:rPr>
              <w:t>Supported; reject H0₅</w:t>
            </w:r>
          </w:p>
        </w:tc>
      </w:tr>
    </w:tbl>
    <w:p w14:paraId="3E231398" w14:textId="77777777" w:rsidR="00CC5F5C" w:rsidRDefault="00CC5F5C"/>
    <w:p w14:paraId="19A8D975" w14:textId="77777777" w:rsidR="00CC5F5C" w:rsidRDefault="00000000">
      <w:pPr>
        <w:pStyle w:val="Heading2"/>
      </w:pPr>
      <w:r>
        <w:rPr>
          <w:rFonts w:ascii="Arial" w:eastAsia="Arial" w:hAnsi="Arial"/>
        </w:rPr>
        <w:t>4.10 Summary of Findings</w:t>
      </w:r>
    </w:p>
    <w:p w14:paraId="7DAB0AFB" w14:textId="77777777" w:rsidR="00CC5F5C" w:rsidRDefault="00000000">
      <w:pPr>
        <w:pStyle w:val="ListParagraph"/>
        <w:spacing w:line="240" w:lineRule="auto"/>
        <w:ind w:left="360" w:hanging="288"/>
        <w:jc w:val="both"/>
      </w:pPr>
      <w:r>
        <w:t>• All ten measurement scales showed acceptable to good internal consistency, and all 40 items were retained.</w:t>
      </w:r>
    </w:p>
    <w:p w14:paraId="25D14934" w14:textId="77777777" w:rsidR="00CC5F5C" w:rsidRDefault="00000000">
      <w:pPr>
        <w:pStyle w:val="ListParagraph"/>
        <w:spacing w:line="240" w:lineRule="auto"/>
        <w:ind w:left="360" w:hanging="288"/>
        <w:jc w:val="both"/>
      </w:pPr>
      <w:r>
        <w:t>• Challenges and Overall Opinion had the highest means; ERP was the highest-rated technology construct, while AI and Automation was close to the neutral midpoint.</w:t>
      </w:r>
    </w:p>
    <w:p w14:paraId="68F219D8" w14:textId="77777777" w:rsidR="00CC5F5C" w:rsidRDefault="00000000">
      <w:pPr>
        <w:pStyle w:val="ListParagraph"/>
        <w:spacing w:line="240" w:lineRule="auto"/>
        <w:ind w:left="360" w:hanging="288"/>
        <w:jc w:val="both"/>
      </w:pPr>
      <w:r>
        <w:t>• Digital Adoption was positively and significantly associated with all four performance dimensions and with Overall Performance.</w:t>
      </w:r>
    </w:p>
    <w:p w14:paraId="2AD65806" w14:textId="77777777" w:rsidR="00CC5F5C" w:rsidRDefault="00000000">
      <w:pPr>
        <w:pStyle w:val="ListParagraph"/>
        <w:spacing w:line="240" w:lineRule="auto"/>
        <w:ind w:left="360" w:hanging="288"/>
        <w:jc w:val="both"/>
      </w:pPr>
      <w:r>
        <w:t>• All four multiple regression models were statistically significant, explaining 38.4% to 63.7% of outcome variance; H1–H4 were supported and H0₁–H0₄ were rejected.</w:t>
      </w:r>
    </w:p>
    <w:p w14:paraId="7BFBAEE0" w14:textId="77777777" w:rsidR="00CC5F5C" w:rsidRDefault="00000000">
      <w:pPr>
        <w:pStyle w:val="ListParagraph"/>
        <w:spacing w:line="240" w:lineRule="auto"/>
        <w:ind w:left="360" w:hanging="288"/>
        <w:jc w:val="both"/>
      </w:pPr>
      <w:r>
        <w:t>• Unique contributions varied: ERP was strongest for operational performance, IoT for delivery and inventory, and Data Analytics for cost. HC3 robust inference confirmed the cost-model conclusion.</w:t>
      </w:r>
    </w:p>
    <w:p w14:paraId="0170B945" w14:textId="77777777" w:rsidR="00CC5F5C" w:rsidRDefault="00000000">
      <w:pPr>
        <w:pStyle w:val="ListParagraph"/>
        <w:spacing w:line="240" w:lineRule="auto"/>
        <w:ind w:left="360" w:hanging="288"/>
        <w:jc w:val="both"/>
      </w:pPr>
      <w:r>
        <w:t>• Challenges was significantly and negatively associated with Digital Adoption, supporting H5. Seventy-one optional comments most often emphasized cross-department data sharing, cybersecurity training, skilled technicians, and better connectivity.</w:t>
      </w:r>
    </w:p>
    <w:p w14:paraId="5C804323" w14:textId="77777777" w:rsidR="00CC5F5C" w:rsidRDefault="00000000">
      <w:pPr>
        <w:pStyle w:val="Heading1"/>
        <w:pageBreakBefore/>
        <w:jc w:val="center"/>
      </w:pPr>
      <w:r>
        <w:rPr>
          <w:rFonts w:ascii="Arial" w:eastAsia="Arial" w:hAnsi="Arial" w:cs="Arial"/>
        </w:rPr>
        <w:lastRenderedPageBreak/>
        <w:t>CHAPTER V: DISCUSSION, CONCLUSIONS, AND RECOMMENDATIONS</w:t>
      </w:r>
    </w:p>
    <w:p w14:paraId="3F9C82F6" w14:textId="77777777" w:rsidR="00CC5F5C" w:rsidRDefault="00000000">
      <w:pPr>
        <w:pStyle w:val="Heading2"/>
      </w:pPr>
      <w:r>
        <w:rPr>
          <w:rFonts w:ascii="Arial" w:eastAsia="Arial" w:hAnsi="Arial" w:cs="Arial"/>
        </w:rPr>
        <w:t>5.1 Discussion of Major Findings</w:t>
      </w:r>
    </w:p>
    <w:p w14:paraId="7258F639" w14:textId="77777777" w:rsidR="00CC5F5C" w:rsidRDefault="00000000">
      <w:pPr>
        <w:pStyle w:val="Heading3"/>
      </w:pPr>
      <w:r>
        <w:rPr>
          <w:rFonts w:ascii="Arial" w:eastAsia="Arial" w:hAnsi="Arial" w:cs="Arial"/>
        </w:rPr>
        <w:t>5.1.1 Measurement Quality</w:t>
      </w:r>
    </w:p>
    <w:p w14:paraId="59EAE742" w14:textId="77777777" w:rsidR="00CC5F5C" w:rsidRDefault="00000000">
      <w:pPr>
        <w:jc w:val="both"/>
      </w:pPr>
      <w:r>
        <w:t>The first notable finding concerns the quality of the measures. Cronbach’s alpha exceeded .70 for all ten constructs, and nine constructs recorded values of .80 or above. The corrected item–total correlations were satisfactory as well, and removing any item would have lowered the reliability of its scale. Taken together, these results provide a coherent measurement base for the construct-level analysis.</w:t>
      </w:r>
    </w:p>
    <w:p w14:paraId="23B6C73D" w14:textId="77777777" w:rsidR="00CC5F5C" w:rsidRDefault="00000000">
      <w:pPr>
        <w:jc w:val="both"/>
      </w:pPr>
      <w:r>
        <w:t>These reliability results should not be confused with evidence of validity or causation. Cronbach’s alpha indicates how consistently the items within a construct vary together, but it cannot show that one construct causes another. The supported hypotheses therefore need to be considered in light of the cross-sectional design, self-reported measures, model diagnostics, and the substantive plausibility of the relationships.</w:t>
      </w:r>
    </w:p>
    <w:p w14:paraId="36063718" w14:textId="77777777" w:rsidR="00CC5F5C" w:rsidRDefault="00000000">
      <w:pPr>
        <w:pStyle w:val="Heading3"/>
      </w:pPr>
      <w:r>
        <w:rPr>
          <w:rFonts w:ascii="Arial" w:eastAsia="Arial" w:hAnsi="Arial" w:cs="Arial"/>
        </w:rPr>
        <w:t>5.1.2 Levels of Adoption, Performance, and Challenges</w:t>
      </w:r>
    </w:p>
    <w:p w14:paraId="277C5595" w14:textId="77777777" w:rsidR="00CC5F5C" w:rsidRDefault="00000000">
      <w:pPr>
        <w:jc w:val="both"/>
      </w:pPr>
      <w:r>
        <w:t>Challenges had the highest mean, with Overall Opinion ranking second. Respondents therefore appeared to favor digital transformation while also recognizing the costs, training demands, skill shortages, and cybersecurity concerns involved in implementing it. Of the four technology constructs, ERP Adoption received the highest rating, whereas AI and Automation remained almost exactly at the neutral midpoint.</w:t>
      </w:r>
    </w:p>
    <w:p w14:paraId="67EC0201" w14:textId="77777777" w:rsidR="00CC5F5C" w:rsidRDefault="00000000">
      <w:pPr>
        <w:jc w:val="both"/>
      </w:pPr>
      <w:r>
        <w:t>The mean for ERP represents the perceptions of this sample and should not be treated as a sector-wide adoption rate. Nevertheless, its position as the highest-rated technology may be related to ERP’s longer history and broader organizational use compared with AI. The lower score for AI fits a technology that is viewed positively in discussion but may not yet be equally embedded across firms or business functions.</w:t>
      </w:r>
    </w:p>
    <w:p w14:paraId="6415C823" w14:textId="77777777" w:rsidR="00CC5F5C" w:rsidRDefault="00000000">
      <w:pPr>
        <w:jc w:val="both"/>
      </w:pPr>
      <w:r>
        <w:t xml:space="preserve">Among the four performance dimensions, Operational Performance had the highest mean, although the differences between the performance means were fairly small. </w:t>
      </w:r>
      <w:r>
        <w:lastRenderedPageBreak/>
        <w:t>Responses varied most for Inventory Performance, pointing to uneven experiences with stock accuracy, shortages, excess inventory, and turnover. The overall descriptive picture is thus moderately positive, rather than uniformly enthusiastic.</w:t>
      </w:r>
    </w:p>
    <w:p w14:paraId="32ABD682" w14:textId="77777777" w:rsidR="00CC5F5C" w:rsidRDefault="00000000">
      <w:pPr>
        <w:pStyle w:val="Heading3"/>
      </w:pPr>
      <w:r>
        <w:rPr>
          <w:rFonts w:ascii="Arial" w:eastAsia="Arial" w:hAnsi="Arial" w:cs="Arial"/>
        </w:rPr>
        <w:t>5.1.3 Technology Adoption and Operational Performance</w:t>
      </w:r>
    </w:p>
    <w:p w14:paraId="0551135F" w14:textId="77777777" w:rsidR="00CC5F5C" w:rsidRDefault="00000000">
      <w:pPr>
        <w:jc w:val="both"/>
      </w:pPr>
      <w:r>
        <w:t>The results supported H1 and led to the rejection of H0₁. Together, the four technologies explained 60.6% of the variance in Operational Performance. ERP Adoption produced the largest standardized coefficient, followed by IoT and Real-Time Monitoring. Data Analytics also contributed significantly on its own, while the coefficient for AI and Automation was positive but did not reach the .05 significance threshold.</w:t>
      </w:r>
    </w:p>
    <w:p w14:paraId="1260C455" w14:textId="77777777" w:rsidR="00CC5F5C" w:rsidRDefault="00000000">
      <w:pPr>
        <w:jc w:val="both"/>
      </w:pPr>
      <w:r>
        <w:t>This finding is in line with the broader positive relationship reported by Shahadat et al. (2023) and with the RBV argument that integrated information and digital visibility can develop into valuable organizational capabilities. Within this sample, the coefficient pattern links operational gains most strongly with integrated ERP routines and real-time monitoring, while analytics provides additional decision support. The independent contribution of AI may become clearer only when organizations have more mature processes, larger volumes of usable data, and the ability to redesign existing work.</w:t>
      </w:r>
    </w:p>
    <w:p w14:paraId="2558B9C9" w14:textId="77777777" w:rsidR="00CC5F5C" w:rsidRDefault="00000000">
      <w:pPr>
        <w:pStyle w:val="Heading3"/>
      </w:pPr>
      <w:r>
        <w:rPr>
          <w:rFonts w:ascii="Arial" w:eastAsia="Arial" w:hAnsi="Arial" w:cs="Arial"/>
        </w:rPr>
        <w:t>5.1.4 Technology Adoption and Delivery Performance</w:t>
      </w:r>
    </w:p>
    <w:p w14:paraId="57DC23BE" w14:textId="77777777" w:rsidR="00CC5F5C" w:rsidRDefault="00000000">
      <w:pPr>
        <w:jc w:val="both"/>
      </w:pPr>
      <w:r>
        <w:t>H2 was also supported, and H0₂ was rejected. The model accounted for 38.4% of the variance in Delivery Performance. Although this was the smallest R² among the four performance models, it still represented a substantial and statistically significant proportion. IoT and Real-Time Monitoring had the strongest unique coefficient, while Data Analytics was significant under conventional OLS inference.</w:t>
      </w:r>
    </w:p>
    <w:p w14:paraId="3354140E" w14:textId="77777777" w:rsidR="00CC5F5C" w:rsidRDefault="00000000">
      <w:pPr>
        <w:jc w:val="both"/>
      </w:pPr>
      <w:r>
        <w:t>The strong position of IoT makes practical sense: real-time updates on production or shipment status can reveal delays sooner and allow problems to be escalated more quickly. However, delivery outcomes also depend on buyer changes, supplier reliability, customs, ports, carriers, and disruptions in production. These outside influences may help explain why the model accounted for less variance than the operational and inventory models. The finding supports the value of digital visibility, but it does not suggest that internal technology can eliminate external logistics risks.</w:t>
      </w:r>
    </w:p>
    <w:p w14:paraId="3B92235F" w14:textId="77777777" w:rsidR="00CC5F5C" w:rsidRDefault="00000000">
      <w:pPr>
        <w:pStyle w:val="Heading3"/>
      </w:pPr>
      <w:r>
        <w:rPr>
          <w:rFonts w:ascii="Arial" w:eastAsia="Arial" w:hAnsi="Arial" w:cs="Arial"/>
        </w:rPr>
        <w:lastRenderedPageBreak/>
        <w:t>5.1.5 Technology Adoption and Inventory Performance</w:t>
      </w:r>
    </w:p>
    <w:p w14:paraId="7063B585" w14:textId="77777777" w:rsidR="00CC5F5C" w:rsidRDefault="00000000">
      <w:pPr>
        <w:jc w:val="both"/>
      </w:pPr>
      <w:r>
        <w:t>The evidence supported H3 and rejected H0₃. At 63.7%, the variance explained by the inventory model was the highest among the four models. All four OLS coefficients were positive and statistically significant. IoT and Real-Time Monitoring showed the largest standardized effect, followed in order by AI and Automation, Data Analytics, and ERP Adoption.</w:t>
      </w:r>
    </w:p>
    <w:p w14:paraId="3C37B07E" w14:textId="77777777" w:rsidR="00CC5F5C" w:rsidRDefault="00000000">
      <w:pPr>
        <w:jc w:val="both"/>
      </w:pPr>
      <w:r>
        <w:t>This pattern reflects the complementary roles of the technologies in inventory management. ERP brings records together, analytics assists planning, IoT adds real-time identification and visibility, and AI or automation can identify patterns and exceptions. In the HC3 sensitivity analysis, the unique ERP coefficient fell below the .05 threshold, but the overall model remained stable and every coefficient retained a positive direction. H3 is therefore supported at the collective level; the results do not imply that every technology has an equally strong independent effect.</w:t>
      </w:r>
    </w:p>
    <w:p w14:paraId="3F7AB14F" w14:textId="77777777" w:rsidR="00CC5F5C" w:rsidRDefault="00000000">
      <w:pPr>
        <w:pStyle w:val="Heading3"/>
      </w:pPr>
      <w:r>
        <w:rPr>
          <w:rFonts w:ascii="Arial" w:eastAsia="Arial" w:hAnsi="Arial" w:cs="Arial"/>
        </w:rPr>
        <w:t>5.1.6 Technology Adoption and Cost Performance</w:t>
      </w:r>
    </w:p>
    <w:p w14:paraId="60F0EDE0" w14:textId="77777777" w:rsidR="00CC5F5C" w:rsidRDefault="00000000">
      <w:pPr>
        <w:jc w:val="both"/>
      </w:pPr>
      <w:r>
        <w:t>The findings supported H4 and led to the rejection of H0₄. The cost model explained 49.7% of the variance. Data Analytics had the largest standardized coefficient, with ERP Adoption next, and both remained significant when HC3 robust standard errors were used. The coefficients for IoT and AI were positive, but neither made a statistically distinct contribution once the other technologies were controlled.</w:t>
      </w:r>
    </w:p>
    <w:p w14:paraId="15E2A3D6" w14:textId="77777777" w:rsidR="00CC5F5C" w:rsidRDefault="00000000">
      <w:pPr>
        <w:jc w:val="both"/>
      </w:pPr>
      <w:r>
        <w:t>Because the cost model showed heteroskedasticity, robust inference is more suitable than conventional OLS standard errors alone. Even with this adjustment, the overall conclusion for the model did not change. One reasonable interpretation is that cost improvement relies heavily on planning, procurement information, integrated transactions, and management reporting. By contrast, the financial benefits of sensor and AI investments may take longer to appear after implementation.</w:t>
      </w:r>
    </w:p>
    <w:p w14:paraId="32B40D14" w14:textId="77777777" w:rsidR="00CC5F5C" w:rsidRDefault="00000000">
      <w:pPr>
        <w:pStyle w:val="Heading3"/>
      </w:pPr>
      <w:r>
        <w:rPr>
          <w:rFonts w:ascii="Arial" w:eastAsia="Arial" w:hAnsi="Arial" w:cs="Arial"/>
        </w:rPr>
        <w:t>5.1.7 Challenges and Digital Adoption</w:t>
      </w:r>
    </w:p>
    <w:p w14:paraId="406684EB" w14:textId="77777777" w:rsidR="00CC5F5C" w:rsidRDefault="00000000">
      <w:pPr>
        <w:jc w:val="both"/>
      </w:pPr>
      <w:r>
        <w:t xml:space="preserve">H5 was supported, while H0₅ was rejected. Challenges and Digital Adoption had a moderate negative relationship, and the simple regression accounted for 14.7% of the variance in adoption. Respondents who perceived greater implementation costs, </w:t>
      </w:r>
      <w:r>
        <w:lastRenderedPageBreak/>
        <w:t>training needs, skill shortages, and cybersecurity concerns also tended to report lower levels of digital adoption.</w:t>
      </w:r>
    </w:p>
    <w:p w14:paraId="3805FE3E" w14:textId="77777777" w:rsidR="00CC5F5C" w:rsidRDefault="00000000">
      <w:pPr>
        <w:jc w:val="both"/>
      </w:pPr>
      <w:r>
        <w:t>This result agrees with TOE, which identifies organizational readiness and technological difficulty as important conditions for adoption. The optional comments tell a similar story. Respondents repeatedly called for better cross-department data sharing, cybersecurity training, skilled technical staff, affordable ERP, reliable connectivity, management commitment, and government support. Such barriers do not prevent adoption altogether, but they can slow its progress or limit its scope.</w:t>
      </w:r>
    </w:p>
    <w:p w14:paraId="58F76651" w14:textId="77777777" w:rsidR="00CC5F5C" w:rsidRDefault="00000000">
      <w:pPr>
        <w:pStyle w:val="Heading3"/>
      </w:pPr>
      <w:r>
        <w:rPr>
          <w:rFonts w:ascii="Arial" w:eastAsia="Arial" w:hAnsi="Arial" w:cs="Arial"/>
        </w:rPr>
        <w:t>5.1.8 Comparison with Earlier Studies</w:t>
      </w:r>
    </w:p>
    <w:p w14:paraId="261D0A71" w14:textId="77777777" w:rsidR="00CC5F5C" w:rsidRDefault="00000000">
      <w:pPr>
        <w:jc w:val="both"/>
      </w:pPr>
      <w:r>
        <w:t>Overall, the findings follow the positive direction reported in larger studies of Bangladesh’s RMG sector. Shahadat et al. (2023) found that digital technologies supported supply chain capability and performance, and Habib et al. (2025) connected technological transformation with lead-time efficiency, traceability, defect detection, and compliance. This study builds on that work by examining four separate technologies in relation to four distinct performance dimensions.</w:t>
      </w:r>
    </w:p>
    <w:p w14:paraId="432662CC" w14:textId="77777777" w:rsidR="00CC5F5C" w:rsidRDefault="00000000">
      <w:pPr>
        <w:jc w:val="both"/>
      </w:pPr>
      <w:r>
        <w:t>The similarity to earlier findings needs to be viewed with caution. This study used a smaller, non-probability sample that included respondents from different functions and factory types. In addition, every variable came from a single perception survey, so the strong correlation between Digital Adoption and Overall Performance may partly reflect shared method and generally favorable attitudes. The evidence supports the proposed associations among these 87 respondents, but it does not establish causal effects across the whole sector.</w:t>
      </w:r>
    </w:p>
    <w:p w14:paraId="32A90C78" w14:textId="77777777" w:rsidR="00CC5F5C" w:rsidRDefault="00000000">
      <w:pPr>
        <w:pStyle w:val="Heading2"/>
      </w:pPr>
      <w:r>
        <w:rPr>
          <w:rFonts w:ascii="Arial" w:eastAsia="Arial" w:hAnsi="Arial" w:cs="Arial"/>
        </w:rPr>
        <w:t>5.2 Theoretical Implications</w:t>
      </w:r>
    </w:p>
    <w:p w14:paraId="1A5021B3" w14:textId="77777777" w:rsidR="00CC5F5C" w:rsidRDefault="00000000">
      <w:pPr>
        <w:jc w:val="both"/>
      </w:pPr>
      <w:r>
        <w:t>The findings present digital transformation as conditional rather than automatic. The significant negative association between barriers and adoption reflects TOE, while the positive relationship between the bundle of technologies and performance is consistent with RBV. Digital resources can matter, but their value depends on an organization’s ability to connect data, people, processes, and decisions.</w:t>
      </w:r>
    </w:p>
    <w:p w14:paraId="0F299C28" w14:textId="77777777" w:rsidR="00CC5F5C" w:rsidRDefault="00000000">
      <w:pPr>
        <w:jc w:val="both"/>
      </w:pPr>
      <w:r>
        <w:lastRenderedPageBreak/>
        <w:t>Analyzing the constructs separately proved worthwhile. A single digitalization score would have shown the strong overall relationship, but it would have hidden the different patterns: ERP was most important for operational performance, IoT for delivery and inventory, and analytics for cost. Dividing performance into separate dimensions also revealed that the technology bundle explained operational and inventory performance more strongly than delivery performance.</w:t>
      </w:r>
    </w:p>
    <w:p w14:paraId="4A5872FD" w14:textId="77777777" w:rsidR="00CC5F5C" w:rsidRDefault="00000000">
      <w:pPr>
        <w:jc w:val="both"/>
      </w:pPr>
      <w:r>
        <w:t>A further point is that support for a joint hypothesis was not taken to mean that every individual technology was significant in every model. This distinction leads to a more careful interpretation. The technologies appear to work as a related portfolio of capabilities, but the unique contribution of each one changes with the performance outcome under consideration.</w:t>
      </w:r>
    </w:p>
    <w:p w14:paraId="3E402030" w14:textId="77777777" w:rsidR="00CC5F5C" w:rsidRDefault="00000000">
      <w:pPr>
        <w:pStyle w:val="Heading2"/>
      </w:pPr>
      <w:r>
        <w:rPr>
          <w:rFonts w:ascii="Arial" w:eastAsia="Arial" w:hAnsi="Arial" w:cs="Arial"/>
        </w:rPr>
        <w:t>5.3 Managerial Implications</w:t>
      </w:r>
    </w:p>
    <w:p w14:paraId="3D1FA7D5" w14:textId="77777777" w:rsidR="00CC5F5C" w:rsidRDefault="00000000">
      <w:pPr>
        <w:jc w:val="both"/>
      </w:pPr>
      <w:r>
        <w:t>For managers, the most direct lesson is to choose technology according to the operational problem that needs to be solved. ERP integration appears particularly relevant to operational efficiency, while IoT and real-time monitoring are more closely connected with delivery and inventory visibility, and data analytics with cost control. AI and automation are better introduced where the organization already has the necessary data quality, process maturity, and user capability.</w:t>
      </w:r>
    </w:p>
    <w:p w14:paraId="02765A6B" w14:textId="77777777" w:rsidR="00CC5F5C" w:rsidRDefault="00000000">
      <w:pPr>
        <w:jc w:val="both"/>
      </w:pPr>
      <w:r>
        <w:t>The success of an implementation should be assessed through business results, not simply by whether the system was installed. For an inventory initiative, useful measures include stock accuracy, shortage frequency, excess material, reconciliation time, and turnover. A real-time monitoring project can be tracked through downtime, response time, throughput, and delivery exceptions. Analytics projects should similarly be linked to forecasting error, procurement variance, transport cost, and avoidable expediting.</w:t>
      </w:r>
    </w:p>
    <w:p w14:paraId="11776BA7" w14:textId="77777777" w:rsidR="00CC5F5C" w:rsidRDefault="00000000">
      <w:pPr>
        <w:jc w:val="both"/>
      </w:pPr>
      <w:r>
        <w:t>Shared ownership across departments is just as important. Better cross-department data sharing was the most frequent optional suggestion, and it is fundamental to ERP, analytics, and real-time monitoring. Senior management should assign common data owners, resolve conflicting versions of important records, and require merchandising, planning, procurement, production, stores, finance, and logistics to work through shared processes.</w:t>
      </w:r>
    </w:p>
    <w:p w14:paraId="2D69A2AA" w14:textId="77777777" w:rsidR="00CC5F5C" w:rsidRDefault="00000000">
      <w:pPr>
        <w:jc w:val="both"/>
      </w:pPr>
      <w:r>
        <w:lastRenderedPageBreak/>
        <w:t>The high mean for Challenges, together with the negative H5 relationship, shows why employee capability, affordability, connectivity, and cybersecurity should be addressed early in the implementation process. Training needs to be practical and tailored to each role. Cybersecurity preparation should cover access control, backups, vendor risk, incident response, and employee awareness. Technical support should also continue after launch instead of ending once the initial installation is complete.</w:t>
      </w:r>
    </w:p>
    <w:p w14:paraId="489218B1" w14:textId="77777777" w:rsidR="00CC5F5C" w:rsidRDefault="00000000">
      <w:pPr>
        <w:pStyle w:val="Heading2"/>
      </w:pPr>
      <w:r>
        <w:rPr>
          <w:rFonts w:ascii="Arial" w:eastAsia="Arial" w:hAnsi="Arial" w:cs="Arial"/>
        </w:rPr>
        <w:t>5.4 Policy and Industry Implications</w:t>
      </w:r>
    </w:p>
    <w:p w14:paraId="27CA1C56" w14:textId="77777777" w:rsidR="00CC5F5C" w:rsidRDefault="00000000">
      <w:pPr>
        <w:jc w:val="both"/>
      </w:pPr>
      <w:r>
        <w:t>Industry organizations such as BGMEA can make digital learning less costly by offering shared training, practical implementation guidance, model data standards, cybersecurity resources, and support for evaluating vendors. Cloud-based or subscription services may make systems more affordable for smaller factories, provided that security, service continuity, data ownership, and exit arrangements are considered in advance.</w:t>
      </w:r>
    </w:p>
    <w:p w14:paraId="0FADE783" w14:textId="77777777" w:rsidR="00CC5F5C" w:rsidRDefault="00000000">
      <w:pPr>
        <w:jc w:val="both"/>
      </w:pPr>
      <w:r>
        <w:t>Government policy can encourage digitalization by improving connectivity in industrial zones, supporting workforce-development programs, and offering co-financing or tax incentives tied to verified outcomes. Collaboration among universities, technology providers, and factories could strengthen these efforts. The comments specifically show interest in better internet infrastructure and support for IoT investment in smaller factories.</w:t>
      </w:r>
    </w:p>
    <w:p w14:paraId="1D973F05" w14:textId="77777777" w:rsidR="00CC5F5C" w:rsidRDefault="00000000">
      <w:pPr>
        <w:jc w:val="both"/>
      </w:pPr>
      <w:r>
        <w:t>International buyers also influence adoption through their traceability and reporting requirements. Better coordination and more proportionate requirements would reduce the pressure on suppliers to maintain several incompatible platforms. Shared standards, together with more stable sourcing relationships, could make digital investment easier to justify and improve the quality of information exchanged across the supply chain.</w:t>
      </w:r>
    </w:p>
    <w:p w14:paraId="4E595FA8" w14:textId="77777777" w:rsidR="00CC5F5C" w:rsidRDefault="00000000">
      <w:pPr>
        <w:pStyle w:val="Heading2"/>
      </w:pPr>
      <w:r>
        <w:rPr>
          <w:rFonts w:ascii="Arial" w:eastAsia="Arial" w:hAnsi="Arial" w:cs="Arial"/>
        </w:rPr>
        <w:t>5.5 Recommendations</w:t>
      </w:r>
    </w:p>
    <w:p w14:paraId="55B79CC0" w14:textId="77777777" w:rsidR="00CC5F5C" w:rsidRDefault="00000000">
      <w:pPr>
        <w:ind w:left="360" w:hanging="360"/>
        <w:jc w:val="both"/>
      </w:pPr>
      <w:r>
        <w:t>1. Conduct a digital-readiness assessment before investment. Before choosing a technology, factories should review their existing processes, data quality, integration gaps, employee skills, connectivity, and most pressing operational problems. This assessment should separate urgent needs from attractive features that are not yet a priority.</w:t>
      </w:r>
    </w:p>
    <w:p w14:paraId="00056119" w14:textId="77777777" w:rsidR="00CC5F5C" w:rsidRDefault="00000000">
      <w:pPr>
        <w:ind w:left="360" w:hanging="360"/>
        <w:jc w:val="both"/>
      </w:pPr>
      <w:r>
        <w:lastRenderedPageBreak/>
        <w:t>2. Standardize processes and master data. Factories should clean and govern item codes, supplier records, bills of material, operation sequences, inventory locations, and reporting definitions. The repeated request for better cross-department data sharing should lead to clear data ownership and common definitions across functions.</w:t>
      </w:r>
    </w:p>
    <w:p w14:paraId="696AAC69" w14:textId="77777777" w:rsidR="00CC5F5C" w:rsidRDefault="00000000">
      <w:pPr>
        <w:ind w:left="360" w:hanging="360"/>
        <w:jc w:val="both"/>
      </w:pPr>
      <w:r>
        <w:t>3. Adopt in manageable phases. Factories can start with a clearly bounded, high-value use case, such as material visibility, production status, shipment exceptions, or machine downtime. Expansion should follow only when the underlying data and user routines have become stable.</w:t>
      </w:r>
    </w:p>
    <w:p w14:paraId="3C65180E" w14:textId="77777777" w:rsidR="00CC5F5C" w:rsidRDefault="00000000">
      <w:pPr>
        <w:ind w:left="360" w:hanging="360"/>
        <w:jc w:val="both"/>
      </w:pPr>
      <w:r>
        <w:t>4. Link every project to measurable performance indicators. Management should agree on baseline values and target outcomes before implementation begins. After launch, benefits should be reviewed by comparing survey perceptions with operational records.</w:t>
      </w:r>
    </w:p>
    <w:p w14:paraId="0D58A59C" w14:textId="77777777" w:rsidR="00CC5F5C" w:rsidRDefault="00000000">
      <w:pPr>
        <w:ind w:left="360" w:hanging="360"/>
        <w:jc w:val="both"/>
      </w:pPr>
      <w:r>
        <w:t>5. Invest in role-based training and change management. The optional comments specifically identified the need for ERP training, cybersecurity awareness, and skilled technicians. Super-users, refresher sessions, on-floor assistance, and clear escalation paths can help prevent employees from returning to manual work.</w:t>
      </w:r>
    </w:p>
    <w:p w14:paraId="1CD600F4" w14:textId="77777777" w:rsidR="00CC5F5C" w:rsidRDefault="00000000">
      <w:pPr>
        <w:ind w:left="360" w:hanging="360"/>
        <w:jc w:val="both"/>
      </w:pPr>
      <w:r>
        <w:t>6. Strengthen cybersecurity and continuity. Factories should formalize access rights, backup routines, device security, vendor access, incident response, and recovery procedures. Every employee who uses a digital system or handles supply chain data should receive appropriate cybersecurity training.</w:t>
      </w:r>
    </w:p>
    <w:p w14:paraId="58EF5BB8" w14:textId="77777777" w:rsidR="00CC5F5C" w:rsidRDefault="00000000">
      <w:pPr>
        <w:ind w:left="360" w:hanging="360"/>
        <w:jc w:val="both"/>
      </w:pPr>
      <w:r>
        <w:t>7. Require integration, affordability, and interoperability from vendors. Purchasing decisions should consider data export, application interfaces, compatibility, scalability, long-term support, and total cost. Modular or subscription-based ERP packages may be a more practical option for smaller factories.</w:t>
      </w:r>
    </w:p>
    <w:p w14:paraId="719E7BD4" w14:textId="77777777" w:rsidR="00CC5F5C" w:rsidRDefault="00000000">
      <w:pPr>
        <w:ind w:left="360" w:hanging="360"/>
        <w:jc w:val="both"/>
      </w:pPr>
      <w:r>
        <w:t>8. Create shared support for SMEs. Industry associations and policymakers should consider shared training laboratories, vetted cloud solutions, technical advisory services, stronger industrial connectivity, and co-financing for IoT and other high-value applications.</w:t>
      </w:r>
    </w:p>
    <w:p w14:paraId="680179FC" w14:textId="77777777" w:rsidR="00CC5F5C" w:rsidRDefault="00000000">
      <w:pPr>
        <w:ind w:left="360" w:hanging="360"/>
        <w:jc w:val="both"/>
      </w:pPr>
      <w:r>
        <w:lastRenderedPageBreak/>
        <w:t>9. Use objective data in future evaluation. Factories and researchers should compare reported perceptions with actual measures of lead time, on-time delivery, stock accuracy, downtime, defect rate, cost, and profitability.</w:t>
      </w:r>
    </w:p>
    <w:p w14:paraId="1BB1B00F" w14:textId="77777777" w:rsidR="00CC5F5C" w:rsidRDefault="00000000">
      <w:pPr>
        <w:ind w:left="360" w:hanging="360"/>
        <w:jc w:val="both"/>
      </w:pPr>
      <w:r>
        <w:t>10. Repeat the study with a larger and stratified sample. Future surveys should represent factory size, factory type, respondent function, gender, location, and technology maturity more evenly. They should also collect enough cases to examine mediation, moderation, and differences at the firm level.</w:t>
      </w:r>
    </w:p>
    <w:p w14:paraId="0ABBFE6D" w14:textId="77777777" w:rsidR="00CC5F5C" w:rsidRDefault="00000000">
      <w:pPr>
        <w:pStyle w:val="Heading2"/>
      </w:pPr>
      <w:r>
        <w:rPr>
          <w:rFonts w:ascii="Arial" w:eastAsia="Arial" w:hAnsi="Arial" w:cs="Arial"/>
        </w:rPr>
        <w:t>5.6 Conclusions</w:t>
      </w:r>
    </w:p>
    <w:p w14:paraId="691C604E" w14:textId="77777777" w:rsidR="00CC5F5C" w:rsidRDefault="00000000">
      <w:pPr>
        <w:jc w:val="both"/>
      </w:pPr>
      <w:r>
        <w:t>This thesis examined whether ERP Adoption, Data Analytics, IoT and Real-Time Monitoring, and AI and Automation jointly and positively predict perceived operational, delivery, inventory, and cost performance in Bangladesh’s RMG industry. It also examined whether perceived Challenges have a negative association with overall Digital Adoption.</w:t>
      </w:r>
    </w:p>
    <w:p w14:paraId="00A77FD5" w14:textId="77777777" w:rsidR="00CC5F5C" w:rsidRDefault="00000000">
      <w:pPr>
        <w:jc w:val="both"/>
      </w:pPr>
      <w:r>
        <w:t>The final dataset of 87 responses showed acceptable to good measurement reliability and a consistent descriptive pattern. Respondents expressed the strongest agreement with implementation Challenges and Overall Opinion. Among the technology constructs, ERP received the highest rating, whereas AI and Automation remained close to the neutral point.</w:t>
      </w:r>
    </w:p>
    <w:p w14:paraId="34DFCCA5" w14:textId="77777777" w:rsidR="00CC5F5C" w:rsidRDefault="00000000">
      <w:pPr>
        <w:jc w:val="both"/>
      </w:pPr>
      <w:r>
        <w:t>All five directional hypotheses were supported by the inferential results. Together, the four technology constructs explained 60.6% of Operational Performance, 38.4% of Delivery Performance, 63.7% of Inventory Performance, and 49.7% of Cost Performance. Challenges had a statistically significant negative association with Digital Adoption. Accordingly, H1 through H5 were supported, and H0₁ through H0₅ were rejected.</w:t>
      </w:r>
    </w:p>
    <w:p w14:paraId="08BAAD9D" w14:textId="77777777" w:rsidR="00CC5F5C" w:rsidRDefault="00000000">
      <w:pPr>
        <w:jc w:val="both"/>
      </w:pPr>
      <w:r>
        <w:t>These conclusions are intentionally limited to associations observed within the sample. The findings do not prove that digital adoption caused the reported improvements in performance, nor do they show that each technology matters equally for every outcome. The main practical lesson is to match the technology to the performance problem, develop the data and human capabilities needed to use it well, and confirm the benefits over time with objective indicators.</w:t>
      </w:r>
    </w:p>
    <w:p w14:paraId="7CA30C94" w14:textId="77777777" w:rsidR="00CC5F5C" w:rsidRDefault="00000000">
      <w:pPr>
        <w:pStyle w:val="Heading2"/>
      </w:pPr>
      <w:r>
        <w:rPr>
          <w:rFonts w:ascii="Arial" w:eastAsia="Arial" w:hAnsi="Arial" w:cs="Arial"/>
        </w:rPr>
        <w:lastRenderedPageBreak/>
        <w:t>5.7 Limitations</w:t>
      </w:r>
    </w:p>
    <w:p w14:paraId="1626763A" w14:textId="77777777" w:rsidR="00CC5F5C" w:rsidRDefault="00000000">
      <w:pPr>
        <w:pStyle w:val="ListParagraph"/>
        <w:ind w:left="360" w:hanging="288"/>
        <w:jc w:val="both"/>
      </w:pPr>
      <w:r>
        <w:t>• Because the study used a non-probability sample of 87 respondents, its findings cannot be statistically generalized to the entire sector, even though the sample is adequate for the specified four-predictor models.</w:t>
      </w:r>
    </w:p>
    <w:p w14:paraId="5C9252E1" w14:textId="77777777" w:rsidR="00CC5F5C" w:rsidRDefault="00000000">
      <w:pPr>
        <w:pStyle w:val="ListParagraph"/>
        <w:ind w:left="360" w:hanging="288"/>
        <w:jc w:val="both"/>
      </w:pPr>
      <w:r>
        <w:t>• Respondents came from different roles and may not have had the same access to strategic, inventory, logistics, or financial information.</w:t>
      </w:r>
    </w:p>
    <w:p w14:paraId="74826A56" w14:textId="59A9A529" w:rsidR="00CC5F5C" w:rsidRDefault="00000000">
      <w:pPr>
        <w:pStyle w:val="ListParagraph"/>
        <w:ind w:left="360" w:hanging="288"/>
        <w:jc w:val="both"/>
      </w:pPr>
      <w:r>
        <w:t>• Factory size, ownership, location, technology maturity, implementation duration, and specific system brands were not recorded in the dataset; as a result, these factors could not be controlled.</w:t>
      </w:r>
      <w:r w:rsidR="00A92255">
        <w:t xml:space="preserve"> And it was largely based on 1 </w:t>
      </w:r>
      <w:proofErr w:type="gramStart"/>
      <w:r w:rsidR="00A92255">
        <w:t>company(</w:t>
      </w:r>
      <w:proofErr w:type="gramEnd"/>
      <w:r w:rsidR="00A92255">
        <w:t>Hems Group) and some other professional from different factories.</w:t>
      </w:r>
    </w:p>
    <w:p w14:paraId="4A3654F6" w14:textId="77777777" w:rsidR="00CC5F5C" w:rsidRDefault="00000000">
      <w:pPr>
        <w:pStyle w:val="ListParagraph"/>
        <w:ind w:left="360" w:hanging="288"/>
        <w:jc w:val="both"/>
      </w:pPr>
      <w:r>
        <w:t>• Technology adoption and performance were measured through self-reports collected in the same survey.</w:t>
      </w:r>
    </w:p>
    <w:p w14:paraId="2166349D" w14:textId="77777777" w:rsidR="00CC5F5C" w:rsidRDefault="00000000">
      <w:pPr>
        <w:pStyle w:val="ListParagraph"/>
        <w:ind w:left="360" w:hanging="288"/>
        <w:jc w:val="both"/>
      </w:pPr>
      <w:r>
        <w:t>• Since the design is cross-sectional, it cannot establish temporal order or causal impact.</w:t>
      </w:r>
    </w:p>
    <w:p w14:paraId="68FD3D4E" w14:textId="77777777" w:rsidR="00CC5F5C" w:rsidRDefault="00000000">
      <w:pPr>
        <w:pStyle w:val="ListParagraph"/>
        <w:ind w:left="360" w:hanging="288"/>
        <w:jc w:val="both"/>
      </w:pPr>
      <w:r>
        <w:t>• The optional comments were brief and repeated similar points. Their frequencies add useful context, but they cannot replace interviews or detailed qualitative evidence.</w:t>
      </w:r>
    </w:p>
    <w:p w14:paraId="5625C41C" w14:textId="0BF3A9F4" w:rsidR="00CC5F5C" w:rsidRDefault="00000000">
      <w:pPr>
        <w:pStyle w:val="ListParagraph"/>
        <w:ind w:left="360" w:hanging="288"/>
        <w:jc w:val="both"/>
      </w:pPr>
      <w:r>
        <w:t>• No gender variable was included, and the job and factory categories were broad, which limited demographic comparisons.</w:t>
      </w:r>
      <w:r w:rsidR="00A92255">
        <w:t xml:space="preserve"> And it was not feasible to get physical interviews from in this short time.</w:t>
      </w:r>
    </w:p>
    <w:p w14:paraId="2C5AB14F" w14:textId="77777777" w:rsidR="00CC5F5C" w:rsidRDefault="00000000">
      <w:pPr>
        <w:pStyle w:val="Heading2"/>
      </w:pPr>
      <w:r>
        <w:rPr>
          <w:rFonts w:ascii="Arial" w:eastAsia="Arial" w:hAnsi="Arial" w:cs="Arial"/>
        </w:rPr>
        <w:t>5.8 Scope for Future Research</w:t>
      </w:r>
    </w:p>
    <w:p w14:paraId="2E50E9D5" w14:textId="77777777" w:rsidR="00CC5F5C" w:rsidRDefault="00000000">
      <w:pPr>
        <w:jc w:val="both"/>
      </w:pPr>
      <w:r>
        <w:t>Future studies should use a larger, stratified sample drawn from several industrial zones and should deliberately represent differences in factory size, product type, technology maturity, job function, and gender. With a larger dataset, researchers could apply structural equation modeling and test whether integration, agility, data quality, or employee capability mediates the relationship between adoption and performance.</w:t>
      </w:r>
    </w:p>
    <w:p w14:paraId="71276AD1" w14:textId="77777777" w:rsidR="00CC5F5C" w:rsidRDefault="00000000">
      <w:pPr>
        <w:jc w:val="both"/>
      </w:pPr>
      <w:r>
        <w:t>Longitudinal research would be particularly useful. Observing factories before implementation, during the transition, and after the new system has stabilized would help separate temporary disruption from lasting improvement. It would also establish temporal order more convincingly than a one-time survey.</w:t>
      </w:r>
    </w:p>
    <w:p w14:paraId="1039B6FC" w14:textId="77777777" w:rsidR="00CC5F5C" w:rsidRDefault="00000000">
      <w:pPr>
        <w:jc w:val="both"/>
      </w:pPr>
      <w:r>
        <w:lastRenderedPageBreak/>
        <w:t>Perception-based measures should be combined with objective indicators, including lead time, on-time delivery, schedule adherence, stock accuracy, inventory turnover, machine downtime, defect rate, overtime, air-freight cost, procurement variance, and profitability. Future data collection should also record active modules, the age of the implementation, integration quality, and whether employees continue to maintain parallel manual records.</w:t>
      </w:r>
    </w:p>
    <w:p w14:paraId="112D9A1F" w14:textId="77777777" w:rsidR="00CC5F5C" w:rsidRDefault="00000000">
      <w:pPr>
        <w:jc w:val="both"/>
      </w:pPr>
      <w:r>
        <w:t>Future models could examine management support, data quality, employee digital competence, firm size, buyer pressure, interoperability, cybersecurity readiness, and infrastructure quality as potential moderators or mediators. The comparatively weaker delivery model, together with the variation in individual technology coefficients, also warrants closer study across multiple factories.</w:t>
      </w:r>
    </w:p>
    <w:p w14:paraId="1D7E500F" w14:textId="77777777" w:rsidR="00CC5F5C" w:rsidRDefault="00000000">
      <w:pPr>
        <w:pStyle w:val="Heading1"/>
        <w:pageBreakBefore/>
        <w:jc w:val="center"/>
      </w:pPr>
      <w:r>
        <w:rPr>
          <w:rFonts w:ascii="Arial" w:eastAsia="Arial" w:hAnsi="Arial" w:cs="Arial"/>
        </w:rPr>
        <w:lastRenderedPageBreak/>
        <w:t>References</w:t>
      </w:r>
    </w:p>
    <w:p w14:paraId="11D21D27" w14:textId="77777777" w:rsidR="00CC5F5C" w:rsidRDefault="00000000">
      <w:pPr>
        <w:ind w:left="720" w:hanging="720"/>
      </w:pPr>
      <w:r>
        <w:t>Amin, A., Bhuiyan, M. R. I., Hossain, R., Molla, C., Poli, T. A., &amp; Milon, M. N. U. (2024). The adoption of Industry 4.0 technologies by using the technology–organization–environment framework: The mediating role to manufacturing performance in a developing country. Business Strategy &amp; Development, 7(2), e363. doi:10.1002/bsd2.363</w:t>
      </w:r>
    </w:p>
    <w:p w14:paraId="44B52281" w14:textId="77777777" w:rsidR="00CC5F5C" w:rsidRDefault="00000000">
      <w:pPr>
        <w:ind w:left="720" w:hanging="720"/>
      </w:pPr>
      <w:r>
        <w:t>Bangladesh Garment Manufacturers and Exporters Association. (n.d.). Export performance. Retrieved June 20, 2026, from https://www.bgmea.com.bd/page/Export_Performance</w:t>
      </w:r>
    </w:p>
    <w:p w14:paraId="73F997AF" w14:textId="77777777" w:rsidR="00CC5F5C" w:rsidRDefault="00000000">
      <w:pPr>
        <w:ind w:left="720" w:hanging="720"/>
      </w:pPr>
      <w:r>
        <w:t>Barney, J. (1991). Firm resources and sustained competitive advantage. Journal of Management, 17(1), 99–120. doi:10.1177/014920639101700108</w:t>
      </w:r>
    </w:p>
    <w:p w14:paraId="493D1932" w14:textId="77777777" w:rsidR="00CC5F5C" w:rsidRDefault="00000000">
      <w:pPr>
        <w:ind w:left="720" w:hanging="720"/>
      </w:pPr>
      <w:r>
        <w:t>Ben-Daya, M., Hassini, E., &amp; Bahroun, Z. (2019). Internet of things and supply chain management: A literature review. International Journal of Production Research, 57(15–16), 4719–4742. doi:10.1080/00207543.2017.1402140</w:t>
      </w:r>
    </w:p>
    <w:p w14:paraId="47FC807C" w14:textId="77777777" w:rsidR="00CC5F5C" w:rsidRDefault="00000000">
      <w:pPr>
        <w:ind w:left="720" w:hanging="720"/>
      </w:pPr>
      <w:r>
        <w:t>Billah, M. M., Ali, M. H., Syed, S. A., &amp; Mat Deli, M. (2026). Systematic literature review: Adoption of artificial intelligence technologies for sustainability in the ready-made garment sector (2013–2024). Journal of Responsible Production and Consumption, 3(1), 138–166. doi:10.1108/JRPC-05-2025-0011</w:t>
      </w:r>
    </w:p>
    <w:p w14:paraId="3CD9EF69" w14:textId="77777777" w:rsidR="00CC5F5C" w:rsidRDefault="00000000">
      <w:pPr>
        <w:ind w:left="720" w:hanging="720"/>
      </w:pPr>
      <w:r>
        <w:t>Büyüközkan, G., &amp; Göçer, F. (2018). Digital supply chain: Literature review and a proposed framework for future research. Computers in Industry, 97, 157–177. doi:10.1016/j.compind.2018.02.010</w:t>
      </w:r>
    </w:p>
    <w:p w14:paraId="0FC26B3C" w14:textId="77777777" w:rsidR="00CC5F5C" w:rsidRDefault="00000000">
      <w:pPr>
        <w:ind w:left="720" w:hanging="720"/>
      </w:pPr>
      <w:r>
        <w:t>Cronbach, L. J. (1951). Coefficient alpha and the internal structure of tests. Psychometrika, 16, 297–334. doi:10.1007/BF02310555</w:t>
      </w:r>
    </w:p>
    <w:p w14:paraId="30989957" w14:textId="77777777" w:rsidR="00CC5F5C" w:rsidRDefault="00000000">
      <w:pPr>
        <w:ind w:left="720" w:hanging="720"/>
      </w:pPr>
      <w:r>
        <w:t>Habib, M. M., Chowdhury, F., Sabah, S., Shuvo, T. F., &amp; Raisa, R. (2025). Investigating the technological impact on RMG supply chain: A post-pandemic scenario. American Journal of Industrial and Business Management, 15, 974–994. doi:10.4236/ajibm.2025.157046</w:t>
      </w:r>
    </w:p>
    <w:p w14:paraId="693F6F73" w14:textId="77777777" w:rsidR="00CC5F5C" w:rsidRDefault="00000000">
      <w:pPr>
        <w:ind w:left="720" w:hanging="720"/>
      </w:pPr>
      <w:r>
        <w:t xml:space="preserve">Hossain, A., &amp; Sani, J. (2025). Adoption and performance of enterprise resource planning (ERP) in the ready-made garment (RMG) industry of Bangladesh. </w:t>
      </w:r>
      <w:r>
        <w:lastRenderedPageBreak/>
        <w:t>International Journal of Research and Innovation in Social Science, 9(11), 6479–6487. doi:10.47772/IJRISS.2025.91100511</w:t>
      </w:r>
    </w:p>
    <w:p w14:paraId="41A38E9B" w14:textId="77777777" w:rsidR="00CC5F5C" w:rsidRDefault="00000000">
      <w:pPr>
        <w:ind w:left="720" w:hanging="720"/>
      </w:pPr>
      <w:r>
        <w:t>International Labour Organization. (2023). The Rana Plaza disaster ten years on: What has changed? Retrieved June 20, 2026, from https://webapps.ilo.org/infostories/en-GB/Stories/Country-Focus/rana-plaza.html</w:t>
      </w:r>
    </w:p>
    <w:p w14:paraId="3AA2A581" w14:textId="77777777" w:rsidR="00CC5F5C" w:rsidRDefault="00000000">
      <w:pPr>
        <w:ind w:left="720" w:hanging="720"/>
      </w:pPr>
      <w:r>
        <w:t>Pournader, M., Ghaderi, H., Hassanzadegan, A., &amp; Fahimnia, B. (2021). Artificial intelligence applications in supply chain management. International Journal of Production Economics, 241, 108250. doi:10.1016/j.ijpe.2021.108250</w:t>
      </w:r>
    </w:p>
    <w:p w14:paraId="0CB40D80" w14:textId="77777777" w:rsidR="00CC5F5C" w:rsidRDefault="00000000">
      <w:pPr>
        <w:ind w:left="720" w:hanging="720"/>
      </w:pPr>
      <w:r>
        <w:t>Shahadat, M. M. H., Chowdhury, A. H. M. Y., Nathan, R. J., &amp; Fekete-Farkas, M. (2023). Digital technologies for firms’ competitive advantage and improved supply chain performance. Journal of Risk and Financial Management, 16(2), 94. doi:10.3390/jrfm16020094</w:t>
      </w:r>
    </w:p>
    <w:p w14:paraId="72768D7C" w14:textId="77777777" w:rsidR="00CC5F5C" w:rsidRDefault="00000000">
      <w:pPr>
        <w:ind w:left="720" w:hanging="720"/>
      </w:pPr>
      <w:r>
        <w:t>Shuvo, T. F., Habib, M. M., &amp; Raisa, R. (2025). Innovative technologies in supply chain management for Bangladesh’s readymade garments sector—A comprehensive review. Digital Social Science, 1(2). doi:10.69971/ek445y02</w:t>
      </w:r>
    </w:p>
    <w:p w14:paraId="491ED1C5" w14:textId="77777777" w:rsidR="00CC5F5C" w:rsidRDefault="00000000">
      <w:pPr>
        <w:ind w:left="720" w:hanging="720"/>
      </w:pPr>
      <w:r>
        <w:t>Toorajipour, R., Sohrabpour, V., Nazarpour, A., Oghazi, P., &amp; Fischl, M. (2021). Artificial intelligence in supply chain management: A systematic literature review. Journal of Business Research, 122, 502–517. doi:10.1016/j.jbusres.2020.09.009</w:t>
      </w:r>
    </w:p>
    <w:p w14:paraId="3E6258FE" w14:textId="77777777" w:rsidR="00CC5F5C" w:rsidRDefault="00000000">
      <w:pPr>
        <w:ind w:left="720" w:hanging="720"/>
      </w:pPr>
      <w:r>
        <w:t>Tornatzky, L. G., &amp; Fleischer, M. (1990). The processes of technological innovation. Lexington, MA: Lexington Books.</w:t>
      </w:r>
    </w:p>
    <w:p w14:paraId="5DFCEDBA" w14:textId="77777777" w:rsidR="00CC5F5C" w:rsidRDefault="00000000">
      <w:pPr>
        <w:ind w:left="720" w:hanging="720"/>
      </w:pPr>
      <w:r>
        <w:t>Wamba, S. F., Gunasekaran, A., Akter, S., Ren, S. J.-f., Dubey, R., &amp; Childe, S. J. (2017). Big data analytics and firm performance: Effects of dynamic capabilities. Journal of Business Research, 70, 356–365. doi:10.1016/j.jbusres.2016.08.009</w:t>
      </w:r>
    </w:p>
    <w:p w14:paraId="4B38D029" w14:textId="77777777" w:rsidR="00CC5F5C" w:rsidRDefault="00000000">
      <w:pPr>
        <w:pStyle w:val="Heading1"/>
        <w:pageBreakBefore/>
        <w:jc w:val="center"/>
      </w:pPr>
      <w:r>
        <w:rPr>
          <w:rFonts w:ascii="Arial" w:eastAsia="Arial" w:hAnsi="Arial" w:cs="Arial"/>
        </w:rPr>
        <w:lastRenderedPageBreak/>
        <w:t>Appendix A: Survey Questionnaire</w:t>
      </w:r>
    </w:p>
    <w:p w14:paraId="5D969BB2" w14:textId="77777777" w:rsidR="00CC5F5C" w:rsidRDefault="00000000">
      <w:pPr>
        <w:jc w:val="both"/>
      </w:pPr>
      <w:r>
        <w:rPr>
          <w:b/>
        </w:rPr>
        <w:t>Title:</w:t>
      </w:r>
      <w:r>
        <w:t xml:space="preserve"> Digital Supply Chain Technologies and Supply Chain Performance in Bangladesh’s Ready-Made Garment Industry</w:t>
      </w:r>
    </w:p>
    <w:p w14:paraId="75DFDD98" w14:textId="77777777" w:rsidR="00CC5F5C" w:rsidRDefault="00000000">
      <w:pPr>
        <w:jc w:val="both"/>
      </w:pPr>
      <w:r>
        <w:rPr>
          <w:b/>
        </w:rPr>
        <w:t>Purpose and consent:</w:t>
      </w:r>
      <w:r>
        <w:t xml:space="preserve"> This questionnaire is intended for academic research. Participation is voluntary. Responses will be analyzed only in aggregate form, and no respondent or factory name is required. By continuing, the respondent confirms voluntary participation.</w:t>
      </w:r>
    </w:p>
    <w:p w14:paraId="7927187F" w14:textId="77777777" w:rsidR="00CC5F5C" w:rsidRDefault="00000000">
      <w:pPr>
        <w:pStyle w:val="Heading2"/>
      </w:pPr>
      <w:r>
        <w:rPr>
          <w:rFonts w:ascii="Arial" w:eastAsia="Arial" w:hAnsi="Arial" w:cs="Arial"/>
        </w:rPr>
        <w:t>Section A: Respondent Profile</w:t>
      </w:r>
    </w:p>
    <w:p w14:paraId="6BE3C4C2" w14:textId="77777777" w:rsidR="00CC5F5C" w:rsidRDefault="00000000">
      <w:pPr>
        <w:jc w:val="both"/>
      </w:pPr>
      <w:r>
        <w:rPr>
          <w:b/>
        </w:rPr>
        <w:t>D1. Age: Below 25; 25–34; 35–44; 45 and above</w:t>
      </w:r>
    </w:p>
    <w:p w14:paraId="1C0033CD" w14:textId="77777777" w:rsidR="00CC5F5C" w:rsidRDefault="00000000">
      <w:pPr>
        <w:jc w:val="both"/>
      </w:pPr>
      <w:r>
        <w:rPr>
          <w:b/>
        </w:rPr>
        <w:t>D2. Highest educational qualification: Diploma; Bachelor’s Degree; Master’s Degree; Other</w:t>
      </w:r>
    </w:p>
    <w:p w14:paraId="4ECFF38C" w14:textId="77777777" w:rsidR="00CC5F5C" w:rsidRDefault="00000000">
      <w:pPr>
        <w:jc w:val="both"/>
      </w:pPr>
      <w:r>
        <w:rPr>
          <w:b/>
        </w:rPr>
        <w:t>D3. Job position: Supply Chain Executive; Procurement Officer; Logistics Executive; Warehouse Officer; Production Manager; Supply Chain Manager; Other</w:t>
      </w:r>
    </w:p>
    <w:p w14:paraId="1ABF24EB" w14:textId="77777777" w:rsidR="00CC5F5C" w:rsidRDefault="00000000">
      <w:pPr>
        <w:jc w:val="both"/>
      </w:pPr>
      <w:r>
        <w:rPr>
          <w:b/>
        </w:rPr>
        <w:t>D4. Years of experience: Less than 2 years; 2–5 years; 6–10 years; More than 10 years</w:t>
      </w:r>
    </w:p>
    <w:p w14:paraId="31F803CB" w14:textId="77777777" w:rsidR="00CC5F5C" w:rsidRDefault="00000000">
      <w:pPr>
        <w:jc w:val="both"/>
      </w:pPr>
      <w:r>
        <w:rPr>
          <w:b/>
        </w:rPr>
        <w:t>D5. Type of factory: Knit; Woven; Sweater; Composite</w:t>
      </w:r>
    </w:p>
    <w:p w14:paraId="77C02709" w14:textId="77777777" w:rsidR="00CC5F5C" w:rsidRDefault="00000000">
      <w:pPr>
        <w:pStyle w:val="Heading2"/>
      </w:pPr>
      <w:r>
        <w:rPr>
          <w:rFonts w:ascii="Arial" w:eastAsia="Arial" w:hAnsi="Arial" w:cs="Arial"/>
        </w:rPr>
        <w:t>Section B: Survey Statements</w:t>
      </w:r>
    </w:p>
    <w:p w14:paraId="21A66B39" w14:textId="77777777" w:rsidR="00CC5F5C" w:rsidRDefault="00000000">
      <w:pPr>
        <w:jc w:val="both"/>
      </w:pPr>
      <w:r>
        <w:rPr>
          <w:b/>
        </w:rPr>
        <w:t>Instruction:</w:t>
      </w:r>
      <w:r>
        <w:t xml:space="preserve"> Please indicate your level of agreement with each statement using the following scale: 1 = Strongly Disagree, 2 = Disagree, 3 = Neutral, 4 = Agree, and 5 = Strongly Agree.</w:t>
      </w:r>
    </w:p>
    <w:p w14:paraId="086C335E" w14:textId="77777777" w:rsidR="00CC5F5C" w:rsidRDefault="00000000">
      <w:pPr>
        <w:keepNext/>
        <w:spacing w:before="160" w:after="40"/>
      </w:pPr>
      <w:r>
        <w:rPr>
          <w:b/>
          <w:color w:val="62A6D1"/>
        </w:rPr>
        <w:t>ERP Adoption</w:t>
      </w:r>
    </w:p>
    <w:p w14:paraId="39FB3F77" w14:textId="77777777" w:rsidR="00CC5F5C" w:rsidRDefault="00000000">
      <w:pPr>
        <w:ind w:left="403" w:hanging="403"/>
        <w:jc w:val="both"/>
      </w:pPr>
      <w:r>
        <w:t>S1. Our company effectively uses an ERP system.</w:t>
      </w:r>
    </w:p>
    <w:p w14:paraId="76BE9969" w14:textId="77777777" w:rsidR="00CC5F5C" w:rsidRDefault="00000000">
      <w:pPr>
        <w:ind w:left="403" w:hanging="403"/>
        <w:jc w:val="both"/>
      </w:pPr>
      <w:r>
        <w:t>S2. ERP improves information sharing.</w:t>
      </w:r>
    </w:p>
    <w:p w14:paraId="0910418A" w14:textId="77777777" w:rsidR="00CC5F5C" w:rsidRDefault="00000000">
      <w:pPr>
        <w:ind w:left="403" w:hanging="403"/>
        <w:jc w:val="both"/>
      </w:pPr>
      <w:r>
        <w:t>S3. ERP reduces operational errors.</w:t>
      </w:r>
    </w:p>
    <w:p w14:paraId="4FAF104A" w14:textId="77777777" w:rsidR="00CC5F5C" w:rsidRDefault="00000000">
      <w:pPr>
        <w:ind w:left="403" w:hanging="403"/>
        <w:jc w:val="both"/>
      </w:pPr>
      <w:r>
        <w:t>S4. ERP improves inventory management.</w:t>
      </w:r>
    </w:p>
    <w:p w14:paraId="0A10D9D4" w14:textId="77777777" w:rsidR="00CC5F5C" w:rsidRDefault="00000000">
      <w:pPr>
        <w:keepNext/>
        <w:spacing w:before="160" w:after="40"/>
      </w:pPr>
      <w:r>
        <w:rPr>
          <w:b/>
          <w:color w:val="62A6D1"/>
        </w:rPr>
        <w:lastRenderedPageBreak/>
        <w:t>Data Analytics</w:t>
      </w:r>
    </w:p>
    <w:p w14:paraId="43813F8E" w14:textId="77777777" w:rsidR="00CC5F5C" w:rsidRDefault="00000000">
      <w:pPr>
        <w:ind w:left="403" w:hanging="403"/>
        <w:jc w:val="both"/>
      </w:pPr>
      <w:r>
        <w:t>S5. Our company uses data analytics.</w:t>
      </w:r>
    </w:p>
    <w:p w14:paraId="50700480" w14:textId="77777777" w:rsidR="00CC5F5C" w:rsidRDefault="00000000">
      <w:pPr>
        <w:ind w:left="403" w:hanging="403"/>
        <w:jc w:val="both"/>
      </w:pPr>
      <w:r>
        <w:t>S6. Data analytics improves demand forecasting.</w:t>
      </w:r>
    </w:p>
    <w:p w14:paraId="74697B23" w14:textId="77777777" w:rsidR="00CC5F5C" w:rsidRDefault="00000000">
      <w:pPr>
        <w:ind w:left="403" w:hanging="403"/>
        <w:jc w:val="both"/>
      </w:pPr>
      <w:r>
        <w:t>S7. Data analytics improves planning accuracy.</w:t>
      </w:r>
    </w:p>
    <w:p w14:paraId="0DA5E95A" w14:textId="77777777" w:rsidR="00CC5F5C" w:rsidRDefault="00000000">
      <w:pPr>
        <w:ind w:left="403" w:hanging="403"/>
        <w:jc w:val="both"/>
      </w:pPr>
      <w:r>
        <w:t>S8. Data analytics reduces operational costs.</w:t>
      </w:r>
    </w:p>
    <w:p w14:paraId="30F5CA15" w14:textId="77777777" w:rsidR="00CC5F5C" w:rsidRDefault="00000000">
      <w:pPr>
        <w:keepNext/>
        <w:spacing w:before="160" w:after="40"/>
      </w:pPr>
      <w:r>
        <w:rPr>
          <w:b/>
          <w:color w:val="62A6D1"/>
        </w:rPr>
        <w:t>IoT &amp; Real-Time Monitoring</w:t>
      </w:r>
    </w:p>
    <w:p w14:paraId="60565DCB" w14:textId="77777777" w:rsidR="00CC5F5C" w:rsidRDefault="00000000">
      <w:pPr>
        <w:ind w:left="403" w:hanging="403"/>
        <w:jc w:val="both"/>
      </w:pPr>
      <w:r>
        <w:t>S9. IoT is used in supply chain operations.</w:t>
      </w:r>
    </w:p>
    <w:p w14:paraId="6C59309A" w14:textId="77777777" w:rsidR="00CC5F5C" w:rsidRDefault="00000000">
      <w:pPr>
        <w:ind w:left="403" w:hanging="403"/>
        <w:jc w:val="both"/>
      </w:pPr>
      <w:r>
        <w:t>S10. Real-time tracking improves shipment visibility.</w:t>
      </w:r>
    </w:p>
    <w:p w14:paraId="34AA6773" w14:textId="77777777" w:rsidR="00CC5F5C" w:rsidRDefault="00000000">
      <w:pPr>
        <w:ind w:left="403" w:hanging="403"/>
        <w:jc w:val="both"/>
      </w:pPr>
      <w:r>
        <w:t>S11. IoT improves inventory accuracy.</w:t>
      </w:r>
    </w:p>
    <w:p w14:paraId="084F8903" w14:textId="77777777" w:rsidR="00CC5F5C" w:rsidRDefault="00000000">
      <w:pPr>
        <w:ind w:left="403" w:hanging="403"/>
        <w:jc w:val="both"/>
      </w:pPr>
      <w:r>
        <w:t>S12. IoT reduces supply chain disruptions.</w:t>
      </w:r>
    </w:p>
    <w:p w14:paraId="6E47F095" w14:textId="77777777" w:rsidR="00CC5F5C" w:rsidRDefault="00000000">
      <w:pPr>
        <w:keepNext/>
        <w:spacing w:before="160" w:after="40"/>
      </w:pPr>
      <w:r>
        <w:rPr>
          <w:b/>
          <w:color w:val="62A6D1"/>
        </w:rPr>
        <w:t>AI &amp; Automation</w:t>
      </w:r>
    </w:p>
    <w:p w14:paraId="58E582AE" w14:textId="77777777" w:rsidR="00CC5F5C" w:rsidRDefault="00000000">
      <w:pPr>
        <w:ind w:left="403" w:hanging="403"/>
        <w:jc w:val="both"/>
      </w:pPr>
      <w:r>
        <w:t>S13. AI improves demand forecasting.</w:t>
      </w:r>
    </w:p>
    <w:p w14:paraId="77D34578" w14:textId="77777777" w:rsidR="00CC5F5C" w:rsidRDefault="00000000">
      <w:pPr>
        <w:ind w:left="403" w:hanging="403"/>
        <w:jc w:val="both"/>
      </w:pPr>
      <w:r>
        <w:t>S14. Automation reduces manual work.</w:t>
      </w:r>
    </w:p>
    <w:p w14:paraId="7F1CFAE2" w14:textId="77777777" w:rsidR="00CC5F5C" w:rsidRDefault="00000000">
      <w:pPr>
        <w:ind w:left="403" w:hanging="403"/>
        <w:jc w:val="both"/>
      </w:pPr>
      <w:r>
        <w:t>S15. AI improves production planning.</w:t>
      </w:r>
    </w:p>
    <w:p w14:paraId="15D1BEB1" w14:textId="77777777" w:rsidR="00CC5F5C" w:rsidRDefault="00000000">
      <w:pPr>
        <w:ind w:left="403" w:hanging="403"/>
        <w:jc w:val="both"/>
      </w:pPr>
      <w:r>
        <w:t>S16. AI supports faster decision making.</w:t>
      </w:r>
    </w:p>
    <w:p w14:paraId="2A8D5941" w14:textId="77777777" w:rsidR="00CC5F5C" w:rsidRDefault="00000000">
      <w:pPr>
        <w:keepNext/>
        <w:spacing w:before="160" w:after="40"/>
      </w:pPr>
      <w:r>
        <w:rPr>
          <w:b/>
          <w:color w:val="62A6D1"/>
        </w:rPr>
        <w:t>Operational Performance</w:t>
      </w:r>
    </w:p>
    <w:p w14:paraId="0BA5DAFF" w14:textId="77777777" w:rsidR="00CC5F5C" w:rsidRDefault="00000000">
      <w:pPr>
        <w:ind w:left="403" w:hanging="403"/>
        <w:jc w:val="both"/>
      </w:pPr>
      <w:r>
        <w:t>S17. Operations have become more efficient.</w:t>
      </w:r>
    </w:p>
    <w:p w14:paraId="74CF2DF1" w14:textId="77777777" w:rsidR="00CC5F5C" w:rsidRDefault="00000000">
      <w:pPr>
        <w:ind w:left="403" w:hanging="403"/>
        <w:jc w:val="both"/>
      </w:pPr>
      <w:r>
        <w:t>S18. Productivity has increased.</w:t>
      </w:r>
    </w:p>
    <w:p w14:paraId="4B22776D" w14:textId="77777777" w:rsidR="00CC5F5C" w:rsidRDefault="00000000">
      <w:pPr>
        <w:ind w:left="403" w:hanging="403"/>
        <w:jc w:val="both"/>
      </w:pPr>
      <w:r>
        <w:t>S19. Operational delays have decreased.</w:t>
      </w:r>
    </w:p>
    <w:p w14:paraId="044C7AA0" w14:textId="77777777" w:rsidR="00CC5F5C" w:rsidRDefault="00000000">
      <w:pPr>
        <w:ind w:left="403" w:hanging="403"/>
        <w:jc w:val="both"/>
      </w:pPr>
      <w:r>
        <w:t>S20. Overall operational performance has improved.</w:t>
      </w:r>
    </w:p>
    <w:p w14:paraId="0509006E" w14:textId="77777777" w:rsidR="00CC5F5C" w:rsidRDefault="00000000">
      <w:pPr>
        <w:keepNext/>
        <w:spacing w:before="160" w:after="40"/>
      </w:pPr>
      <w:r>
        <w:rPr>
          <w:b/>
          <w:color w:val="62A6D1"/>
        </w:rPr>
        <w:t>Delivery Performance</w:t>
      </w:r>
    </w:p>
    <w:p w14:paraId="45622732" w14:textId="77777777" w:rsidR="00CC5F5C" w:rsidRDefault="00000000">
      <w:pPr>
        <w:ind w:left="403" w:hanging="403"/>
        <w:jc w:val="both"/>
      </w:pPr>
      <w:r>
        <w:t>S21. Orders are delivered on time.</w:t>
      </w:r>
    </w:p>
    <w:p w14:paraId="61867B95" w14:textId="77777777" w:rsidR="00CC5F5C" w:rsidRDefault="00000000">
      <w:pPr>
        <w:ind w:left="403" w:hanging="403"/>
        <w:jc w:val="both"/>
      </w:pPr>
      <w:r>
        <w:t>S22. Delivery accuracy has improved.</w:t>
      </w:r>
    </w:p>
    <w:p w14:paraId="7F3FFBD6" w14:textId="77777777" w:rsidR="00CC5F5C" w:rsidRDefault="00000000">
      <w:pPr>
        <w:ind w:left="403" w:hanging="403"/>
        <w:jc w:val="both"/>
      </w:pPr>
      <w:r>
        <w:t>S23. Lead time has decreased.</w:t>
      </w:r>
    </w:p>
    <w:p w14:paraId="54AD327B" w14:textId="77777777" w:rsidR="00CC5F5C" w:rsidRDefault="00000000">
      <w:pPr>
        <w:ind w:left="403" w:hanging="403"/>
        <w:jc w:val="both"/>
      </w:pPr>
      <w:r>
        <w:t>S24. Customer satisfaction has improved.</w:t>
      </w:r>
    </w:p>
    <w:p w14:paraId="13768EB3" w14:textId="77777777" w:rsidR="00CC5F5C" w:rsidRDefault="00000000">
      <w:pPr>
        <w:keepNext/>
        <w:spacing w:before="160" w:after="40"/>
      </w:pPr>
      <w:r>
        <w:rPr>
          <w:b/>
          <w:color w:val="62A6D1"/>
        </w:rPr>
        <w:t>Inventory Performance</w:t>
      </w:r>
    </w:p>
    <w:p w14:paraId="464D1FBA" w14:textId="77777777" w:rsidR="00CC5F5C" w:rsidRDefault="00000000">
      <w:pPr>
        <w:ind w:left="403" w:hanging="403"/>
        <w:jc w:val="both"/>
      </w:pPr>
      <w:r>
        <w:t>S25. Inventory is well managed.</w:t>
      </w:r>
    </w:p>
    <w:p w14:paraId="17C6ECFA" w14:textId="77777777" w:rsidR="00CC5F5C" w:rsidRDefault="00000000">
      <w:pPr>
        <w:ind w:left="403" w:hanging="403"/>
        <w:jc w:val="both"/>
      </w:pPr>
      <w:r>
        <w:t>S26. Stock shortages have decreased.</w:t>
      </w:r>
    </w:p>
    <w:p w14:paraId="457DF475" w14:textId="77777777" w:rsidR="00CC5F5C" w:rsidRDefault="00000000">
      <w:pPr>
        <w:ind w:left="403" w:hanging="403"/>
        <w:jc w:val="both"/>
      </w:pPr>
      <w:r>
        <w:t>S27. Excess inventory has decreased.</w:t>
      </w:r>
    </w:p>
    <w:p w14:paraId="0C180AD8" w14:textId="77777777" w:rsidR="00CC5F5C" w:rsidRDefault="00000000">
      <w:pPr>
        <w:ind w:left="403" w:hanging="403"/>
        <w:jc w:val="both"/>
      </w:pPr>
      <w:r>
        <w:lastRenderedPageBreak/>
        <w:t>S28. Inventory turnover has improved.</w:t>
      </w:r>
    </w:p>
    <w:p w14:paraId="1164A7E2" w14:textId="77777777" w:rsidR="00CC5F5C" w:rsidRDefault="00000000">
      <w:pPr>
        <w:keepNext/>
        <w:spacing w:before="160" w:after="40"/>
      </w:pPr>
      <w:r>
        <w:rPr>
          <w:b/>
          <w:color w:val="62A6D1"/>
        </w:rPr>
        <w:t>Cost Performance</w:t>
      </w:r>
    </w:p>
    <w:p w14:paraId="5D895168" w14:textId="77777777" w:rsidR="00CC5F5C" w:rsidRDefault="00000000">
      <w:pPr>
        <w:ind w:left="403" w:hanging="403"/>
        <w:jc w:val="both"/>
      </w:pPr>
      <w:r>
        <w:t>S29. Supply chain costs have decreased.</w:t>
      </w:r>
    </w:p>
    <w:p w14:paraId="7804E77B" w14:textId="77777777" w:rsidR="00CC5F5C" w:rsidRDefault="00000000">
      <w:pPr>
        <w:ind w:left="403" w:hanging="403"/>
        <w:jc w:val="both"/>
      </w:pPr>
      <w:r>
        <w:t>S30. Transportation costs are controlled.</w:t>
      </w:r>
    </w:p>
    <w:p w14:paraId="6F315EAE" w14:textId="77777777" w:rsidR="00CC5F5C" w:rsidRDefault="00000000">
      <w:pPr>
        <w:ind w:left="403" w:hanging="403"/>
        <w:jc w:val="both"/>
      </w:pPr>
      <w:r>
        <w:t>S31. Procurement costs have decreased.</w:t>
      </w:r>
    </w:p>
    <w:p w14:paraId="540A22EF" w14:textId="77777777" w:rsidR="00CC5F5C" w:rsidRDefault="00000000">
      <w:pPr>
        <w:ind w:left="403" w:hanging="403"/>
        <w:jc w:val="both"/>
      </w:pPr>
      <w:r>
        <w:t>S32. Profitability has improved.</w:t>
      </w:r>
    </w:p>
    <w:p w14:paraId="23EB100E" w14:textId="77777777" w:rsidR="00CC5F5C" w:rsidRDefault="00000000">
      <w:pPr>
        <w:keepNext/>
        <w:spacing w:before="160" w:after="40"/>
      </w:pPr>
      <w:r>
        <w:rPr>
          <w:b/>
          <w:color w:val="62A6D1"/>
        </w:rPr>
        <w:t>Challenges</w:t>
      </w:r>
    </w:p>
    <w:p w14:paraId="0BD3ABC7" w14:textId="77777777" w:rsidR="00CC5F5C" w:rsidRDefault="00000000">
      <w:pPr>
        <w:ind w:left="403" w:hanging="403"/>
        <w:jc w:val="both"/>
      </w:pPr>
      <w:r>
        <w:t>S33. High implementation costs hinder digitalization.</w:t>
      </w:r>
    </w:p>
    <w:p w14:paraId="527197BB" w14:textId="77777777" w:rsidR="00CC5F5C" w:rsidRDefault="00000000">
      <w:pPr>
        <w:ind w:left="403" w:hanging="403"/>
        <w:jc w:val="both"/>
      </w:pPr>
      <w:r>
        <w:t>S34. Employees require additional training.</w:t>
      </w:r>
    </w:p>
    <w:p w14:paraId="6AD6C1BD" w14:textId="77777777" w:rsidR="00CC5F5C" w:rsidRDefault="00000000">
      <w:pPr>
        <w:ind w:left="403" w:hanging="403"/>
        <w:jc w:val="both"/>
      </w:pPr>
      <w:r>
        <w:t>S35. Skilled personnel are insufficient.</w:t>
      </w:r>
    </w:p>
    <w:p w14:paraId="4BD36393" w14:textId="77777777" w:rsidR="00CC5F5C" w:rsidRDefault="00000000">
      <w:pPr>
        <w:ind w:left="403" w:hanging="403"/>
        <w:jc w:val="both"/>
      </w:pPr>
      <w:r>
        <w:t>S36. Cybersecurity is a major concern.</w:t>
      </w:r>
    </w:p>
    <w:p w14:paraId="079FD83F" w14:textId="77777777" w:rsidR="00CC5F5C" w:rsidRDefault="00000000">
      <w:pPr>
        <w:keepNext/>
        <w:spacing w:before="160" w:after="40"/>
      </w:pPr>
      <w:r>
        <w:rPr>
          <w:b/>
          <w:color w:val="62A6D1"/>
        </w:rPr>
        <w:t>Overall Opinion</w:t>
      </w:r>
    </w:p>
    <w:p w14:paraId="1A379433" w14:textId="77777777" w:rsidR="00CC5F5C" w:rsidRDefault="00000000">
      <w:pPr>
        <w:ind w:left="403" w:hanging="403"/>
        <w:jc w:val="both"/>
      </w:pPr>
      <w:r>
        <w:t>S37. Digital transformation is essential for the RMG industry.</w:t>
      </w:r>
    </w:p>
    <w:p w14:paraId="613D1B8D" w14:textId="77777777" w:rsidR="00CC5F5C" w:rsidRDefault="00000000">
      <w:pPr>
        <w:ind w:left="403" w:hanging="403"/>
        <w:jc w:val="both"/>
      </w:pPr>
      <w:r>
        <w:t>S38. Our company will invest more in digital technologies.</w:t>
      </w:r>
    </w:p>
    <w:p w14:paraId="0056E4D1" w14:textId="77777777" w:rsidR="00CC5F5C" w:rsidRDefault="00000000">
      <w:pPr>
        <w:ind w:left="403" w:hanging="403"/>
        <w:jc w:val="both"/>
      </w:pPr>
      <w:r>
        <w:t>S39. Digital technologies improve competitiveness.</w:t>
      </w:r>
    </w:p>
    <w:p w14:paraId="2094CB51" w14:textId="77777777" w:rsidR="00CC5F5C" w:rsidRDefault="00000000">
      <w:pPr>
        <w:ind w:left="403" w:hanging="403"/>
        <w:jc w:val="both"/>
      </w:pPr>
      <w:r>
        <w:t>S40. Digitalization has improved overall supply chain performance.</w:t>
      </w:r>
    </w:p>
    <w:p w14:paraId="0748AE69" w14:textId="77777777" w:rsidR="00CC5F5C" w:rsidRDefault="00000000">
      <w:pPr>
        <w:pStyle w:val="Heading2"/>
      </w:pPr>
      <w:r>
        <w:rPr>
          <w:rFonts w:ascii="Arial" w:eastAsia="Arial" w:hAnsi="Arial" w:cs="Arial"/>
        </w:rPr>
        <w:t>Section C: Final Comment</w:t>
      </w:r>
    </w:p>
    <w:p w14:paraId="0A5794B1" w14:textId="77777777" w:rsidR="00CC5F5C" w:rsidRDefault="00000000">
      <w:pPr>
        <w:jc w:val="both"/>
      </w:pPr>
      <w:r>
        <w:t>C1. Please share any suggestions for improving digital supply chain practices in Bangladesh’s RMG industry. (Optional, paragraph response)</w:t>
      </w:r>
    </w:p>
    <w:p w14:paraId="7C637E6C" w14:textId="77777777" w:rsidR="00CC5F5C" w:rsidRDefault="00000000">
      <w:pPr>
        <w:pStyle w:val="Heading1"/>
        <w:pageBreakBefore/>
        <w:jc w:val="center"/>
      </w:pPr>
      <w:r>
        <w:rPr>
          <w:rFonts w:ascii="Arial" w:eastAsia="Arial" w:hAnsi="Arial" w:cs="Arial"/>
        </w:rPr>
        <w:lastRenderedPageBreak/>
        <w:t>Appendix B: Supplementary Statistical Results</w:t>
      </w:r>
    </w:p>
    <w:p w14:paraId="0FF5E1E2" w14:textId="77777777" w:rsidR="00CC5F5C" w:rsidRDefault="00000000">
      <w:pPr>
        <w:jc w:val="both"/>
      </w:pPr>
      <w:r>
        <w:t>This appendix provides the complete bivariate correlation results, regression diagnostics, and optional-comment frequency summary used to support the interpretation in Chapter IV. The accompanying Excel workbook contains the raw data, formula-based construct scores, item-level reliability diagnostics, descriptive statistics, full correlation matrices, regression results, robust checks, and hypothesis decisions.</w:t>
      </w:r>
    </w:p>
    <w:p w14:paraId="66E75D43" w14:textId="77777777" w:rsidR="00CC5F5C" w:rsidRDefault="00000000">
      <w:pPr>
        <w:keepNext/>
        <w:spacing w:before="80" w:after="120"/>
      </w:pPr>
      <w:r>
        <w:rPr>
          <w:b/>
          <w:color w:val="2F678B"/>
          <w:sz w:val="20"/>
        </w:rPr>
        <w:t>Table B1: Full Pearson and Spearman Correlation Results</w:t>
      </w:r>
    </w:p>
    <w:tbl>
      <w:tblPr>
        <w:tblStyle w:val="TableGrid"/>
        <w:tblW w:w="0" w:type="auto"/>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088"/>
        <w:gridCol w:w="2376"/>
        <w:gridCol w:w="1560"/>
        <w:gridCol w:w="1560"/>
        <w:gridCol w:w="1560"/>
        <w:gridCol w:w="1560"/>
      </w:tblGrid>
      <w:tr w:rsidR="00CC5F5C" w14:paraId="2229B07A" w14:textId="77777777">
        <w:trPr>
          <w:cantSplit/>
          <w:tblHeader/>
          <w:jc w:val="center"/>
        </w:trPr>
        <w:tc>
          <w:tcPr>
            <w:tcW w:w="2088" w:type="dxa"/>
            <w:shd w:val="clear" w:color="auto" w:fill="D9EAF7"/>
            <w:tcMar>
              <w:top w:w="80" w:type="dxa"/>
              <w:left w:w="80" w:type="dxa"/>
              <w:bottom w:w="80" w:type="dxa"/>
              <w:right w:w="80" w:type="dxa"/>
            </w:tcMar>
            <w:vAlign w:val="center"/>
          </w:tcPr>
          <w:p w14:paraId="54F1BC17" w14:textId="77777777" w:rsidR="00CC5F5C" w:rsidRDefault="00000000">
            <w:pPr>
              <w:jc w:val="center"/>
            </w:pPr>
            <w:r>
              <w:rPr>
                <w:b/>
                <w:color w:val="2F678B"/>
                <w:sz w:val="18"/>
              </w:rPr>
              <w:t>Predictor</w:t>
            </w:r>
          </w:p>
        </w:tc>
        <w:tc>
          <w:tcPr>
            <w:tcW w:w="2376" w:type="dxa"/>
            <w:shd w:val="clear" w:color="auto" w:fill="D9EAF7"/>
            <w:tcMar>
              <w:top w:w="80" w:type="dxa"/>
              <w:left w:w="80" w:type="dxa"/>
              <w:bottom w:w="80" w:type="dxa"/>
              <w:right w:w="80" w:type="dxa"/>
            </w:tcMar>
            <w:vAlign w:val="center"/>
          </w:tcPr>
          <w:p w14:paraId="58C995A5" w14:textId="77777777" w:rsidR="00CC5F5C" w:rsidRDefault="00000000">
            <w:pPr>
              <w:jc w:val="center"/>
            </w:pPr>
            <w:r>
              <w:rPr>
                <w:b/>
                <w:color w:val="2F678B"/>
                <w:sz w:val="18"/>
              </w:rPr>
              <w:t>Outcome</w:t>
            </w:r>
          </w:p>
        </w:tc>
        <w:tc>
          <w:tcPr>
            <w:tcW w:w="1224" w:type="dxa"/>
            <w:shd w:val="clear" w:color="auto" w:fill="D9EAF7"/>
            <w:tcMar>
              <w:top w:w="80" w:type="dxa"/>
              <w:left w:w="80" w:type="dxa"/>
              <w:bottom w:w="80" w:type="dxa"/>
              <w:right w:w="80" w:type="dxa"/>
            </w:tcMar>
            <w:vAlign w:val="center"/>
          </w:tcPr>
          <w:p w14:paraId="487ECC3C" w14:textId="77777777" w:rsidR="00CC5F5C" w:rsidRDefault="00000000">
            <w:pPr>
              <w:jc w:val="center"/>
            </w:pPr>
            <w:r>
              <w:rPr>
                <w:b/>
                <w:color w:val="2F678B"/>
                <w:sz w:val="18"/>
              </w:rPr>
              <w:t>Pearson r</w:t>
            </w:r>
          </w:p>
        </w:tc>
        <w:tc>
          <w:tcPr>
            <w:tcW w:w="864" w:type="dxa"/>
            <w:shd w:val="clear" w:color="auto" w:fill="D9EAF7"/>
            <w:tcMar>
              <w:top w:w="80" w:type="dxa"/>
              <w:left w:w="80" w:type="dxa"/>
              <w:bottom w:w="80" w:type="dxa"/>
              <w:right w:w="80" w:type="dxa"/>
            </w:tcMar>
            <w:vAlign w:val="center"/>
          </w:tcPr>
          <w:p w14:paraId="436DE5D9" w14:textId="77777777" w:rsidR="00CC5F5C" w:rsidRDefault="00000000">
            <w:pPr>
              <w:jc w:val="center"/>
            </w:pPr>
            <w:r>
              <w:rPr>
                <w:b/>
                <w:color w:val="2F678B"/>
                <w:sz w:val="18"/>
              </w:rPr>
              <w:t>p</w:t>
            </w:r>
          </w:p>
        </w:tc>
        <w:tc>
          <w:tcPr>
            <w:tcW w:w="1368" w:type="dxa"/>
            <w:shd w:val="clear" w:color="auto" w:fill="D9EAF7"/>
            <w:tcMar>
              <w:top w:w="80" w:type="dxa"/>
              <w:left w:w="80" w:type="dxa"/>
              <w:bottom w:w="80" w:type="dxa"/>
              <w:right w:w="80" w:type="dxa"/>
            </w:tcMar>
            <w:vAlign w:val="center"/>
          </w:tcPr>
          <w:p w14:paraId="6A179DAE" w14:textId="77777777" w:rsidR="00CC5F5C" w:rsidRDefault="00000000">
            <w:pPr>
              <w:jc w:val="center"/>
            </w:pPr>
            <w:r>
              <w:rPr>
                <w:b/>
                <w:color w:val="2F678B"/>
                <w:sz w:val="18"/>
              </w:rPr>
              <w:t>Spearman ρ</w:t>
            </w:r>
          </w:p>
        </w:tc>
        <w:tc>
          <w:tcPr>
            <w:tcW w:w="864" w:type="dxa"/>
            <w:shd w:val="clear" w:color="auto" w:fill="D9EAF7"/>
            <w:tcMar>
              <w:top w:w="80" w:type="dxa"/>
              <w:left w:w="80" w:type="dxa"/>
              <w:bottom w:w="80" w:type="dxa"/>
              <w:right w:w="80" w:type="dxa"/>
            </w:tcMar>
            <w:vAlign w:val="center"/>
          </w:tcPr>
          <w:p w14:paraId="270912F9" w14:textId="77777777" w:rsidR="00CC5F5C" w:rsidRDefault="00000000">
            <w:pPr>
              <w:jc w:val="center"/>
            </w:pPr>
            <w:r>
              <w:rPr>
                <w:b/>
                <w:color w:val="2F678B"/>
                <w:sz w:val="18"/>
              </w:rPr>
              <w:t>p</w:t>
            </w:r>
          </w:p>
        </w:tc>
      </w:tr>
      <w:tr w:rsidR="00CC5F5C" w14:paraId="672C48C3" w14:textId="77777777">
        <w:trPr>
          <w:cantSplit/>
          <w:jc w:val="center"/>
        </w:trPr>
        <w:tc>
          <w:tcPr>
            <w:tcW w:w="2088" w:type="dxa"/>
            <w:shd w:val="clear" w:color="auto" w:fill="FFFFFF"/>
            <w:tcMar>
              <w:top w:w="80" w:type="dxa"/>
              <w:left w:w="80" w:type="dxa"/>
              <w:bottom w:w="80" w:type="dxa"/>
              <w:right w:w="80" w:type="dxa"/>
            </w:tcMar>
            <w:vAlign w:val="center"/>
          </w:tcPr>
          <w:p w14:paraId="3463FFE1" w14:textId="77777777" w:rsidR="00CC5F5C" w:rsidRDefault="00000000">
            <w:r>
              <w:rPr>
                <w:color w:val="263746"/>
                <w:sz w:val="18"/>
              </w:rPr>
              <w:t>ERP</w:t>
            </w:r>
          </w:p>
        </w:tc>
        <w:tc>
          <w:tcPr>
            <w:tcW w:w="2376" w:type="dxa"/>
            <w:shd w:val="clear" w:color="auto" w:fill="FFFFFF"/>
            <w:tcMar>
              <w:top w:w="80" w:type="dxa"/>
              <w:left w:w="80" w:type="dxa"/>
              <w:bottom w:w="80" w:type="dxa"/>
              <w:right w:w="80" w:type="dxa"/>
            </w:tcMar>
            <w:vAlign w:val="center"/>
          </w:tcPr>
          <w:p w14:paraId="7B5C201E" w14:textId="77777777" w:rsidR="00CC5F5C" w:rsidRDefault="00000000">
            <w:r>
              <w:rPr>
                <w:color w:val="263746"/>
                <w:sz w:val="18"/>
              </w:rPr>
              <w:t>Operational</w:t>
            </w:r>
          </w:p>
        </w:tc>
        <w:tc>
          <w:tcPr>
            <w:tcW w:w="1224" w:type="dxa"/>
            <w:shd w:val="clear" w:color="auto" w:fill="FFFFFF"/>
            <w:tcMar>
              <w:top w:w="80" w:type="dxa"/>
              <w:left w:w="80" w:type="dxa"/>
              <w:bottom w:w="80" w:type="dxa"/>
              <w:right w:w="80" w:type="dxa"/>
            </w:tcMar>
            <w:vAlign w:val="center"/>
          </w:tcPr>
          <w:p w14:paraId="184926BF" w14:textId="77777777" w:rsidR="00CC5F5C" w:rsidRDefault="00000000">
            <w:pPr>
              <w:jc w:val="center"/>
            </w:pPr>
            <w:r>
              <w:rPr>
                <w:color w:val="263746"/>
                <w:sz w:val="18"/>
              </w:rPr>
              <w:t>.664</w:t>
            </w:r>
          </w:p>
        </w:tc>
        <w:tc>
          <w:tcPr>
            <w:tcW w:w="864" w:type="dxa"/>
            <w:shd w:val="clear" w:color="auto" w:fill="FFFFFF"/>
            <w:tcMar>
              <w:top w:w="80" w:type="dxa"/>
              <w:left w:w="80" w:type="dxa"/>
              <w:bottom w:w="80" w:type="dxa"/>
              <w:right w:w="80" w:type="dxa"/>
            </w:tcMar>
            <w:vAlign w:val="center"/>
          </w:tcPr>
          <w:p w14:paraId="49602D00" w14:textId="77777777" w:rsidR="00CC5F5C" w:rsidRDefault="00000000">
            <w:pPr>
              <w:jc w:val="center"/>
            </w:pPr>
            <w:r>
              <w:rPr>
                <w:color w:val="263746"/>
                <w:sz w:val="18"/>
              </w:rPr>
              <w:t>&lt; .001</w:t>
            </w:r>
          </w:p>
        </w:tc>
        <w:tc>
          <w:tcPr>
            <w:tcW w:w="1368" w:type="dxa"/>
            <w:shd w:val="clear" w:color="auto" w:fill="FFFFFF"/>
            <w:tcMar>
              <w:top w:w="80" w:type="dxa"/>
              <w:left w:w="80" w:type="dxa"/>
              <w:bottom w:w="80" w:type="dxa"/>
              <w:right w:w="80" w:type="dxa"/>
            </w:tcMar>
            <w:vAlign w:val="center"/>
          </w:tcPr>
          <w:p w14:paraId="09AB3B03" w14:textId="77777777" w:rsidR="00CC5F5C" w:rsidRDefault="00000000">
            <w:pPr>
              <w:jc w:val="center"/>
            </w:pPr>
            <w:r>
              <w:rPr>
                <w:color w:val="263746"/>
                <w:sz w:val="18"/>
              </w:rPr>
              <w:t>.679</w:t>
            </w:r>
          </w:p>
        </w:tc>
        <w:tc>
          <w:tcPr>
            <w:tcW w:w="864" w:type="dxa"/>
            <w:shd w:val="clear" w:color="auto" w:fill="FFFFFF"/>
            <w:tcMar>
              <w:top w:w="80" w:type="dxa"/>
              <w:left w:w="80" w:type="dxa"/>
              <w:bottom w:w="80" w:type="dxa"/>
              <w:right w:w="80" w:type="dxa"/>
            </w:tcMar>
            <w:vAlign w:val="center"/>
          </w:tcPr>
          <w:p w14:paraId="090385AF" w14:textId="77777777" w:rsidR="00CC5F5C" w:rsidRDefault="00000000">
            <w:pPr>
              <w:jc w:val="center"/>
            </w:pPr>
            <w:r>
              <w:rPr>
                <w:color w:val="263746"/>
                <w:sz w:val="18"/>
              </w:rPr>
              <w:t>&lt; .001</w:t>
            </w:r>
          </w:p>
        </w:tc>
      </w:tr>
      <w:tr w:rsidR="00CC5F5C" w14:paraId="046B57C7" w14:textId="77777777">
        <w:trPr>
          <w:cantSplit/>
          <w:jc w:val="center"/>
        </w:trPr>
        <w:tc>
          <w:tcPr>
            <w:tcW w:w="2088" w:type="dxa"/>
            <w:shd w:val="clear" w:color="auto" w:fill="F4F9FC"/>
            <w:tcMar>
              <w:top w:w="80" w:type="dxa"/>
              <w:left w:w="80" w:type="dxa"/>
              <w:bottom w:w="80" w:type="dxa"/>
              <w:right w:w="80" w:type="dxa"/>
            </w:tcMar>
            <w:vAlign w:val="center"/>
          </w:tcPr>
          <w:p w14:paraId="28F057E7" w14:textId="77777777" w:rsidR="00CC5F5C" w:rsidRDefault="00000000">
            <w:r>
              <w:rPr>
                <w:color w:val="263746"/>
                <w:sz w:val="18"/>
              </w:rPr>
              <w:t>ERP</w:t>
            </w:r>
          </w:p>
        </w:tc>
        <w:tc>
          <w:tcPr>
            <w:tcW w:w="2376" w:type="dxa"/>
            <w:shd w:val="clear" w:color="auto" w:fill="F4F9FC"/>
            <w:tcMar>
              <w:top w:w="80" w:type="dxa"/>
              <w:left w:w="80" w:type="dxa"/>
              <w:bottom w:w="80" w:type="dxa"/>
              <w:right w:w="80" w:type="dxa"/>
            </w:tcMar>
            <w:vAlign w:val="center"/>
          </w:tcPr>
          <w:p w14:paraId="27690473" w14:textId="77777777" w:rsidR="00CC5F5C" w:rsidRDefault="00000000">
            <w:r>
              <w:rPr>
                <w:color w:val="263746"/>
                <w:sz w:val="18"/>
              </w:rPr>
              <w:t>Delivery</w:t>
            </w:r>
          </w:p>
        </w:tc>
        <w:tc>
          <w:tcPr>
            <w:tcW w:w="1224" w:type="dxa"/>
            <w:shd w:val="clear" w:color="auto" w:fill="F4F9FC"/>
            <w:tcMar>
              <w:top w:w="80" w:type="dxa"/>
              <w:left w:w="80" w:type="dxa"/>
              <w:bottom w:w="80" w:type="dxa"/>
              <w:right w:w="80" w:type="dxa"/>
            </w:tcMar>
            <w:vAlign w:val="center"/>
          </w:tcPr>
          <w:p w14:paraId="02DC66DB" w14:textId="77777777" w:rsidR="00CC5F5C" w:rsidRDefault="00000000">
            <w:pPr>
              <w:jc w:val="center"/>
            </w:pPr>
            <w:r>
              <w:rPr>
                <w:color w:val="263746"/>
                <w:sz w:val="18"/>
              </w:rPr>
              <w:t>.428</w:t>
            </w:r>
          </w:p>
        </w:tc>
        <w:tc>
          <w:tcPr>
            <w:tcW w:w="864" w:type="dxa"/>
            <w:shd w:val="clear" w:color="auto" w:fill="F4F9FC"/>
            <w:tcMar>
              <w:top w:w="80" w:type="dxa"/>
              <w:left w:w="80" w:type="dxa"/>
              <w:bottom w:w="80" w:type="dxa"/>
              <w:right w:w="80" w:type="dxa"/>
            </w:tcMar>
            <w:vAlign w:val="center"/>
          </w:tcPr>
          <w:p w14:paraId="5C628013" w14:textId="77777777" w:rsidR="00CC5F5C" w:rsidRDefault="00000000">
            <w:pPr>
              <w:jc w:val="center"/>
            </w:pPr>
            <w:r>
              <w:rPr>
                <w:color w:val="263746"/>
                <w:sz w:val="18"/>
              </w:rPr>
              <w:t>&lt; .001</w:t>
            </w:r>
          </w:p>
        </w:tc>
        <w:tc>
          <w:tcPr>
            <w:tcW w:w="1368" w:type="dxa"/>
            <w:shd w:val="clear" w:color="auto" w:fill="F4F9FC"/>
            <w:tcMar>
              <w:top w:w="80" w:type="dxa"/>
              <w:left w:w="80" w:type="dxa"/>
              <w:bottom w:w="80" w:type="dxa"/>
              <w:right w:w="80" w:type="dxa"/>
            </w:tcMar>
            <w:vAlign w:val="center"/>
          </w:tcPr>
          <w:p w14:paraId="49D852AA" w14:textId="77777777" w:rsidR="00CC5F5C" w:rsidRDefault="00000000">
            <w:pPr>
              <w:jc w:val="center"/>
            </w:pPr>
            <w:r>
              <w:rPr>
                <w:color w:val="263746"/>
                <w:sz w:val="18"/>
              </w:rPr>
              <w:t>.414</w:t>
            </w:r>
          </w:p>
        </w:tc>
        <w:tc>
          <w:tcPr>
            <w:tcW w:w="864" w:type="dxa"/>
            <w:shd w:val="clear" w:color="auto" w:fill="F4F9FC"/>
            <w:tcMar>
              <w:top w:w="80" w:type="dxa"/>
              <w:left w:w="80" w:type="dxa"/>
              <w:bottom w:w="80" w:type="dxa"/>
              <w:right w:w="80" w:type="dxa"/>
            </w:tcMar>
            <w:vAlign w:val="center"/>
          </w:tcPr>
          <w:p w14:paraId="0AE8149C" w14:textId="77777777" w:rsidR="00CC5F5C" w:rsidRDefault="00000000">
            <w:pPr>
              <w:jc w:val="center"/>
            </w:pPr>
            <w:r>
              <w:rPr>
                <w:color w:val="263746"/>
                <w:sz w:val="18"/>
              </w:rPr>
              <w:t>&lt; .001</w:t>
            </w:r>
          </w:p>
        </w:tc>
      </w:tr>
      <w:tr w:rsidR="00CC5F5C" w14:paraId="08A6A1DB" w14:textId="77777777">
        <w:trPr>
          <w:cantSplit/>
          <w:jc w:val="center"/>
        </w:trPr>
        <w:tc>
          <w:tcPr>
            <w:tcW w:w="2088" w:type="dxa"/>
            <w:shd w:val="clear" w:color="auto" w:fill="FFFFFF"/>
            <w:tcMar>
              <w:top w:w="80" w:type="dxa"/>
              <w:left w:w="80" w:type="dxa"/>
              <w:bottom w:w="80" w:type="dxa"/>
              <w:right w:w="80" w:type="dxa"/>
            </w:tcMar>
            <w:vAlign w:val="center"/>
          </w:tcPr>
          <w:p w14:paraId="25131C20" w14:textId="77777777" w:rsidR="00CC5F5C" w:rsidRDefault="00000000">
            <w:r>
              <w:rPr>
                <w:color w:val="263746"/>
                <w:sz w:val="18"/>
              </w:rPr>
              <w:t>ERP</w:t>
            </w:r>
          </w:p>
        </w:tc>
        <w:tc>
          <w:tcPr>
            <w:tcW w:w="2376" w:type="dxa"/>
            <w:shd w:val="clear" w:color="auto" w:fill="FFFFFF"/>
            <w:tcMar>
              <w:top w:w="80" w:type="dxa"/>
              <w:left w:w="80" w:type="dxa"/>
              <w:bottom w:w="80" w:type="dxa"/>
              <w:right w:w="80" w:type="dxa"/>
            </w:tcMar>
            <w:vAlign w:val="center"/>
          </w:tcPr>
          <w:p w14:paraId="692ABF41" w14:textId="77777777" w:rsidR="00CC5F5C" w:rsidRDefault="00000000">
            <w:r>
              <w:rPr>
                <w:color w:val="263746"/>
                <w:sz w:val="18"/>
              </w:rPr>
              <w:t>Inventory</w:t>
            </w:r>
          </w:p>
        </w:tc>
        <w:tc>
          <w:tcPr>
            <w:tcW w:w="1224" w:type="dxa"/>
            <w:shd w:val="clear" w:color="auto" w:fill="FFFFFF"/>
            <w:tcMar>
              <w:top w:w="80" w:type="dxa"/>
              <w:left w:w="80" w:type="dxa"/>
              <w:bottom w:w="80" w:type="dxa"/>
              <w:right w:w="80" w:type="dxa"/>
            </w:tcMar>
            <w:vAlign w:val="center"/>
          </w:tcPr>
          <w:p w14:paraId="27F81355" w14:textId="77777777" w:rsidR="00CC5F5C" w:rsidRDefault="00000000">
            <w:pPr>
              <w:jc w:val="center"/>
            </w:pPr>
            <w:r>
              <w:rPr>
                <w:color w:val="263746"/>
                <w:sz w:val="18"/>
              </w:rPr>
              <w:t>.554</w:t>
            </w:r>
          </w:p>
        </w:tc>
        <w:tc>
          <w:tcPr>
            <w:tcW w:w="864" w:type="dxa"/>
            <w:shd w:val="clear" w:color="auto" w:fill="FFFFFF"/>
            <w:tcMar>
              <w:top w:w="80" w:type="dxa"/>
              <w:left w:w="80" w:type="dxa"/>
              <w:bottom w:w="80" w:type="dxa"/>
              <w:right w:w="80" w:type="dxa"/>
            </w:tcMar>
            <w:vAlign w:val="center"/>
          </w:tcPr>
          <w:p w14:paraId="730A5AE0" w14:textId="77777777" w:rsidR="00CC5F5C" w:rsidRDefault="00000000">
            <w:pPr>
              <w:jc w:val="center"/>
            </w:pPr>
            <w:r>
              <w:rPr>
                <w:color w:val="263746"/>
                <w:sz w:val="18"/>
              </w:rPr>
              <w:t>&lt; .001</w:t>
            </w:r>
          </w:p>
        </w:tc>
        <w:tc>
          <w:tcPr>
            <w:tcW w:w="1368" w:type="dxa"/>
            <w:shd w:val="clear" w:color="auto" w:fill="FFFFFF"/>
            <w:tcMar>
              <w:top w:w="80" w:type="dxa"/>
              <w:left w:w="80" w:type="dxa"/>
              <w:bottom w:w="80" w:type="dxa"/>
              <w:right w:w="80" w:type="dxa"/>
            </w:tcMar>
            <w:vAlign w:val="center"/>
          </w:tcPr>
          <w:p w14:paraId="6F4D29A6" w14:textId="77777777" w:rsidR="00CC5F5C" w:rsidRDefault="00000000">
            <w:pPr>
              <w:jc w:val="center"/>
            </w:pPr>
            <w:r>
              <w:rPr>
                <w:color w:val="263746"/>
                <w:sz w:val="18"/>
              </w:rPr>
              <w:t>.542</w:t>
            </w:r>
          </w:p>
        </w:tc>
        <w:tc>
          <w:tcPr>
            <w:tcW w:w="864" w:type="dxa"/>
            <w:shd w:val="clear" w:color="auto" w:fill="FFFFFF"/>
            <w:tcMar>
              <w:top w:w="80" w:type="dxa"/>
              <w:left w:w="80" w:type="dxa"/>
              <w:bottom w:w="80" w:type="dxa"/>
              <w:right w:w="80" w:type="dxa"/>
            </w:tcMar>
            <w:vAlign w:val="center"/>
          </w:tcPr>
          <w:p w14:paraId="7E43C341" w14:textId="77777777" w:rsidR="00CC5F5C" w:rsidRDefault="00000000">
            <w:pPr>
              <w:jc w:val="center"/>
            </w:pPr>
            <w:r>
              <w:rPr>
                <w:color w:val="263746"/>
                <w:sz w:val="18"/>
              </w:rPr>
              <w:t>&lt; .001</w:t>
            </w:r>
          </w:p>
        </w:tc>
      </w:tr>
      <w:tr w:rsidR="00CC5F5C" w14:paraId="58C32A53" w14:textId="77777777">
        <w:trPr>
          <w:cantSplit/>
          <w:jc w:val="center"/>
        </w:trPr>
        <w:tc>
          <w:tcPr>
            <w:tcW w:w="2088" w:type="dxa"/>
            <w:shd w:val="clear" w:color="auto" w:fill="F4F9FC"/>
            <w:tcMar>
              <w:top w:w="80" w:type="dxa"/>
              <w:left w:w="80" w:type="dxa"/>
              <w:bottom w:w="80" w:type="dxa"/>
              <w:right w:w="80" w:type="dxa"/>
            </w:tcMar>
            <w:vAlign w:val="center"/>
          </w:tcPr>
          <w:p w14:paraId="7B9C112B" w14:textId="77777777" w:rsidR="00CC5F5C" w:rsidRDefault="00000000">
            <w:r>
              <w:rPr>
                <w:color w:val="263746"/>
                <w:sz w:val="18"/>
              </w:rPr>
              <w:t>ERP</w:t>
            </w:r>
          </w:p>
        </w:tc>
        <w:tc>
          <w:tcPr>
            <w:tcW w:w="2376" w:type="dxa"/>
            <w:shd w:val="clear" w:color="auto" w:fill="F4F9FC"/>
            <w:tcMar>
              <w:top w:w="80" w:type="dxa"/>
              <w:left w:w="80" w:type="dxa"/>
              <w:bottom w:w="80" w:type="dxa"/>
              <w:right w:w="80" w:type="dxa"/>
            </w:tcMar>
            <w:vAlign w:val="center"/>
          </w:tcPr>
          <w:p w14:paraId="2D4B8AD2" w14:textId="77777777" w:rsidR="00CC5F5C" w:rsidRDefault="00000000">
            <w:r>
              <w:rPr>
                <w:color w:val="263746"/>
                <w:sz w:val="18"/>
              </w:rPr>
              <w:t>Cost</w:t>
            </w:r>
          </w:p>
        </w:tc>
        <w:tc>
          <w:tcPr>
            <w:tcW w:w="1224" w:type="dxa"/>
            <w:shd w:val="clear" w:color="auto" w:fill="F4F9FC"/>
            <w:tcMar>
              <w:top w:w="80" w:type="dxa"/>
              <w:left w:w="80" w:type="dxa"/>
              <w:bottom w:w="80" w:type="dxa"/>
              <w:right w:w="80" w:type="dxa"/>
            </w:tcMar>
            <w:vAlign w:val="center"/>
          </w:tcPr>
          <w:p w14:paraId="461958DB" w14:textId="77777777" w:rsidR="00CC5F5C" w:rsidRDefault="00000000">
            <w:pPr>
              <w:jc w:val="center"/>
            </w:pPr>
            <w:r>
              <w:rPr>
                <w:color w:val="263746"/>
                <w:sz w:val="18"/>
              </w:rPr>
              <w:t>.549</w:t>
            </w:r>
          </w:p>
        </w:tc>
        <w:tc>
          <w:tcPr>
            <w:tcW w:w="864" w:type="dxa"/>
            <w:shd w:val="clear" w:color="auto" w:fill="F4F9FC"/>
            <w:tcMar>
              <w:top w:w="80" w:type="dxa"/>
              <w:left w:w="80" w:type="dxa"/>
              <w:bottom w:w="80" w:type="dxa"/>
              <w:right w:w="80" w:type="dxa"/>
            </w:tcMar>
            <w:vAlign w:val="center"/>
          </w:tcPr>
          <w:p w14:paraId="557296BC" w14:textId="77777777" w:rsidR="00CC5F5C" w:rsidRDefault="00000000">
            <w:pPr>
              <w:jc w:val="center"/>
            </w:pPr>
            <w:r>
              <w:rPr>
                <w:color w:val="263746"/>
                <w:sz w:val="18"/>
              </w:rPr>
              <w:t>&lt; .001</w:t>
            </w:r>
          </w:p>
        </w:tc>
        <w:tc>
          <w:tcPr>
            <w:tcW w:w="1368" w:type="dxa"/>
            <w:shd w:val="clear" w:color="auto" w:fill="F4F9FC"/>
            <w:tcMar>
              <w:top w:w="80" w:type="dxa"/>
              <w:left w:w="80" w:type="dxa"/>
              <w:bottom w:w="80" w:type="dxa"/>
              <w:right w:w="80" w:type="dxa"/>
            </w:tcMar>
            <w:vAlign w:val="center"/>
          </w:tcPr>
          <w:p w14:paraId="280D8796" w14:textId="77777777" w:rsidR="00CC5F5C" w:rsidRDefault="00000000">
            <w:pPr>
              <w:jc w:val="center"/>
            </w:pPr>
            <w:r>
              <w:rPr>
                <w:color w:val="263746"/>
                <w:sz w:val="18"/>
              </w:rPr>
              <w:t>.503</w:t>
            </w:r>
          </w:p>
        </w:tc>
        <w:tc>
          <w:tcPr>
            <w:tcW w:w="864" w:type="dxa"/>
            <w:shd w:val="clear" w:color="auto" w:fill="F4F9FC"/>
            <w:tcMar>
              <w:top w:w="80" w:type="dxa"/>
              <w:left w:w="80" w:type="dxa"/>
              <w:bottom w:w="80" w:type="dxa"/>
              <w:right w:w="80" w:type="dxa"/>
            </w:tcMar>
            <w:vAlign w:val="center"/>
          </w:tcPr>
          <w:p w14:paraId="2A173E70" w14:textId="77777777" w:rsidR="00CC5F5C" w:rsidRDefault="00000000">
            <w:pPr>
              <w:jc w:val="center"/>
            </w:pPr>
            <w:r>
              <w:rPr>
                <w:color w:val="263746"/>
                <w:sz w:val="18"/>
              </w:rPr>
              <w:t>&lt; .001</w:t>
            </w:r>
          </w:p>
        </w:tc>
      </w:tr>
      <w:tr w:rsidR="00CC5F5C" w14:paraId="476C5FB6" w14:textId="77777777">
        <w:trPr>
          <w:cantSplit/>
          <w:jc w:val="center"/>
        </w:trPr>
        <w:tc>
          <w:tcPr>
            <w:tcW w:w="2088" w:type="dxa"/>
            <w:shd w:val="clear" w:color="auto" w:fill="FFFFFF"/>
            <w:tcMar>
              <w:top w:w="80" w:type="dxa"/>
              <w:left w:w="80" w:type="dxa"/>
              <w:bottom w:w="80" w:type="dxa"/>
              <w:right w:w="80" w:type="dxa"/>
            </w:tcMar>
            <w:vAlign w:val="center"/>
          </w:tcPr>
          <w:p w14:paraId="523B919C" w14:textId="77777777" w:rsidR="00CC5F5C" w:rsidRDefault="00000000">
            <w:r>
              <w:rPr>
                <w:color w:val="263746"/>
                <w:sz w:val="18"/>
              </w:rPr>
              <w:t>Data Analytics</w:t>
            </w:r>
          </w:p>
        </w:tc>
        <w:tc>
          <w:tcPr>
            <w:tcW w:w="2376" w:type="dxa"/>
            <w:shd w:val="clear" w:color="auto" w:fill="FFFFFF"/>
            <w:tcMar>
              <w:top w:w="80" w:type="dxa"/>
              <w:left w:w="80" w:type="dxa"/>
              <w:bottom w:w="80" w:type="dxa"/>
              <w:right w:w="80" w:type="dxa"/>
            </w:tcMar>
            <w:vAlign w:val="center"/>
          </w:tcPr>
          <w:p w14:paraId="524DF73F" w14:textId="77777777" w:rsidR="00CC5F5C" w:rsidRDefault="00000000">
            <w:r>
              <w:rPr>
                <w:color w:val="263746"/>
                <w:sz w:val="18"/>
              </w:rPr>
              <w:t>Operational</w:t>
            </w:r>
          </w:p>
        </w:tc>
        <w:tc>
          <w:tcPr>
            <w:tcW w:w="1224" w:type="dxa"/>
            <w:shd w:val="clear" w:color="auto" w:fill="FFFFFF"/>
            <w:tcMar>
              <w:top w:w="80" w:type="dxa"/>
              <w:left w:w="80" w:type="dxa"/>
              <w:bottom w:w="80" w:type="dxa"/>
              <w:right w:w="80" w:type="dxa"/>
            </w:tcMar>
            <w:vAlign w:val="center"/>
          </w:tcPr>
          <w:p w14:paraId="1413031B" w14:textId="77777777" w:rsidR="00CC5F5C" w:rsidRDefault="00000000">
            <w:pPr>
              <w:jc w:val="center"/>
            </w:pPr>
            <w:r>
              <w:rPr>
                <w:color w:val="263746"/>
                <w:sz w:val="18"/>
              </w:rPr>
              <w:t>.587</w:t>
            </w:r>
          </w:p>
        </w:tc>
        <w:tc>
          <w:tcPr>
            <w:tcW w:w="864" w:type="dxa"/>
            <w:shd w:val="clear" w:color="auto" w:fill="FFFFFF"/>
            <w:tcMar>
              <w:top w:w="80" w:type="dxa"/>
              <w:left w:w="80" w:type="dxa"/>
              <w:bottom w:w="80" w:type="dxa"/>
              <w:right w:w="80" w:type="dxa"/>
            </w:tcMar>
            <w:vAlign w:val="center"/>
          </w:tcPr>
          <w:p w14:paraId="386AE6C5" w14:textId="77777777" w:rsidR="00CC5F5C" w:rsidRDefault="00000000">
            <w:pPr>
              <w:jc w:val="center"/>
            </w:pPr>
            <w:r>
              <w:rPr>
                <w:color w:val="263746"/>
                <w:sz w:val="18"/>
              </w:rPr>
              <w:t>&lt; .001</w:t>
            </w:r>
          </w:p>
        </w:tc>
        <w:tc>
          <w:tcPr>
            <w:tcW w:w="1368" w:type="dxa"/>
            <w:shd w:val="clear" w:color="auto" w:fill="FFFFFF"/>
            <w:tcMar>
              <w:top w:w="80" w:type="dxa"/>
              <w:left w:w="80" w:type="dxa"/>
              <w:bottom w:w="80" w:type="dxa"/>
              <w:right w:w="80" w:type="dxa"/>
            </w:tcMar>
            <w:vAlign w:val="center"/>
          </w:tcPr>
          <w:p w14:paraId="7823E3BD" w14:textId="77777777" w:rsidR="00CC5F5C" w:rsidRDefault="00000000">
            <w:pPr>
              <w:jc w:val="center"/>
            </w:pPr>
            <w:r>
              <w:rPr>
                <w:color w:val="263746"/>
                <w:sz w:val="18"/>
              </w:rPr>
              <w:t>.603</w:t>
            </w:r>
          </w:p>
        </w:tc>
        <w:tc>
          <w:tcPr>
            <w:tcW w:w="864" w:type="dxa"/>
            <w:shd w:val="clear" w:color="auto" w:fill="FFFFFF"/>
            <w:tcMar>
              <w:top w:w="80" w:type="dxa"/>
              <w:left w:w="80" w:type="dxa"/>
              <w:bottom w:w="80" w:type="dxa"/>
              <w:right w:w="80" w:type="dxa"/>
            </w:tcMar>
            <w:vAlign w:val="center"/>
          </w:tcPr>
          <w:p w14:paraId="13E4B124" w14:textId="77777777" w:rsidR="00CC5F5C" w:rsidRDefault="00000000">
            <w:pPr>
              <w:jc w:val="center"/>
            </w:pPr>
            <w:r>
              <w:rPr>
                <w:color w:val="263746"/>
                <w:sz w:val="18"/>
              </w:rPr>
              <w:t>&lt; .001</w:t>
            </w:r>
          </w:p>
        </w:tc>
      </w:tr>
      <w:tr w:rsidR="00CC5F5C" w14:paraId="4F64A40D" w14:textId="77777777">
        <w:trPr>
          <w:cantSplit/>
          <w:jc w:val="center"/>
        </w:trPr>
        <w:tc>
          <w:tcPr>
            <w:tcW w:w="2088" w:type="dxa"/>
            <w:shd w:val="clear" w:color="auto" w:fill="F4F9FC"/>
            <w:tcMar>
              <w:top w:w="80" w:type="dxa"/>
              <w:left w:w="80" w:type="dxa"/>
              <w:bottom w:w="80" w:type="dxa"/>
              <w:right w:w="80" w:type="dxa"/>
            </w:tcMar>
            <w:vAlign w:val="center"/>
          </w:tcPr>
          <w:p w14:paraId="23A09459" w14:textId="77777777" w:rsidR="00CC5F5C" w:rsidRDefault="00000000">
            <w:r>
              <w:rPr>
                <w:color w:val="263746"/>
                <w:sz w:val="18"/>
              </w:rPr>
              <w:t>Data Analytics</w:t>
            </w:r>
          </w:p>
        </w:tc>
        <w:tc>
          <w:tcPr>
            <w:tcW w:w="2376" w:type="dxa"/>
            <w:shd w:val="clear" w:color="auto" w:fill="F4F9FC"/>
            <w:tcMar>
              <w:top w:w="80" w:type="dxa"/>
              <w:left w:w="80" w:type="dxa"/>
              <w:bottom w:w="80" w:type="dxa"/>
              <w:right w:w="80" w:type="dxa"/>
            </w:tcMar>
            <w:vAlign w:val="center"/>
          </w:tcPr>
          <w:p w14:paraId="6267DBE4" w14:textId="77777777" w:rsidR="00CC5F5C" w:rsidRDefault="00000000">
            <w:r>
              <w:rPr>
                <w:color w:val="263746"/>
                <w:sz w:val="18"/>
              </w:rPr>
              <w:t>Delivery</w:t>
            </w:r>
          </w:p>
        </w:tc>
        <w:tc>
          <w:tcPr>
            <w:tcW w:w="1224" w:type="dxa"/>
            <w:shd w:val="clear" w:color="auto" w:fill="F4F9FC"/>
            <w:tcMar>
              <w:top w:w="80" w:type="dxa"/>
              <w:left w:w="80" w:type="dxa"/>
              <w:bottom w:w="80" w:type="dxa"/>
              <w:right w:w="80" w:type="dxa"/>
            </w:tcMar>
            <w:vAlign w:val="center"/>
          </w:tcPr>
          <w:p w14:paraId="456BB78F" w14:textId="77777777" w:rsidR="00CC5F5C" w:rsidRDefault="00000000">
            <w:pPr>
              <w:jc w:val="center"/>
            </w:pPr>
            <w:r>
              <w:rPr>
                <w:color w:val="263746"/>
                <w:sz w:val="18"/>
              </w:rPr>
              <w:t>.506</w:t>
            </w:r>
          </w:p>
        </w:tc>
        <w:tc>
          <w:tcPr>
            <w:tcW w:w="864" w:type="dxa"/>
            <w:shd w:val="clear" w:color="auto" w:fill="F4F9FC"/>
            <w:tcMar>
              <w:top w:w="80" w:type="dxa"/>
              <w:left w:w="80" w:type="dxa"/>
              <w:bottom w:w="80" w:type="dxa"/>
              <w:right w:w="80" w:type="dxa"/>
            </w:tcMar>
            <w:vAlign w:val="center"/>
          </w:tcPr>
          <w:p w14:paraId="506DBAD8" w14:textId="77777777" w:rsidR="00CC5F5C" w:rsidRDefault="00000000">
            <w:pPr>
              <w:jc w:val="center"/>
            </w:pPr>
            <w:r>
              <w:rPr>
                <w:color w:val="263746"/>
                <w:sz w:val="18"/>
              </w:rPr>
              <w:t>&lt; .001</w:t>
            </w:r>
          </w:p>
        </w:tc>
        <w:tc>
          <w:tcPr>
            <w:tcW w:w="1368" w:type="dxa"/>
            <w:shd w:val="clear" w:color="auto" w:fill="F4F9FC"/>
            <w:tcMar>
              <w:top w:w="80" w:type="dxa"/>
              <w:left w:w="80" w:type="dxa"/>
              <w:bottom w:w="80" w:type="dxa"/>
              <w:right w:w="80" w:type="dxa"/>
            </w:tcMar>
            <w:vAlign w:val="center"/>
          </w:tcPr>
          <w:p w14:paraId="1CA5DEC4" w14:textId="77777777" w:rsidR="00CC5F5C" w:rsidRDefault="00000000">
            <w:pPr>
              <w:jc w:val="center"/>
            </w:pPr>
            <w:r>
              <w:rPr>
                <w:color w:val="263746"/>
                <w:sz w:val="18"/>
              </w:rPr>
              <w:t>.471</w:t>
            </w:r>
          </w:p>
        </w:tc>
        <w:tc>
          <w:tcPr>
            <w:tcW w:w="864" w:type="dxa"/>
            <w:shd w:val="clear" w:color="auto" w:fill="F4F9FC"/>
            <w:tcMar>
              <w:top w:w="80" w:type="dxa"/>
              <w:left w:w="80" w:type="dxa"/>
              <w:bottom w:w="80" w:type="dxa"/>
              <w:right w:w="80" w:type="dxa"/>
            </w:tcMar>
            <w:vAlign w:val="center"/>
          </w:tcPr>
          <w:p w14:paraId="225FC711" w14:textId="77777777" w:rsidR="00CC5F5C" w:rsidRDefault="00000000">
            <w:pPr>
              <w:jc w:val="center"/>
            </w:pPr>
            <w:r>
              <w:rPr>
                <w:color w:val="263746"/>
                <w:sz w:val="18"/>
              </w:rPr>
              <w:t>&lt; .001</w:t>
            </w:r>
          </w:p>
        </w:tc>
      </w:tr>
      <w:tr w:rsidR="00CC5F5C" w14:paraId="5C3DF2E8" w14:textId="77777777">
        <w:trPr>
          <w:cantSplit/>
          <w:jc w:val="center"/>
        </w:trPr>
        <w:tc>
          <w:tcPr>
            <w:tcW w:w="2088" w:type="dxa"/>
            <w:shd w:val="clear" w:color="auto" w:fill="FFFFFF"/>
            <w:tcMar>
              <w:top w:w="80" w:type="dxa"/>
              <w:left w:w="80" w:type="dxa"/>
              <w:bottom w:w="80" w:type="dxa"/>
              <w:right w:w="80" w:type="dxa"/>
            </w:tcMar>
            <w:vAlign w:val="center"/>
          </w:tcPr>
          <w:p w14:paraId="62F66E7F" w14:textId="77777777" w:rsidR="00CC5F5C" w:rsidRDefault="00000000">
            <w:r>
              <w:rPr>
                <w:color w:val="263746"/>
                <w:sz w:val="18"/>
              </w:rPr>
              <w:t>Data Analytics</w:t>
            </w:r>
          </w:p>
        </w:tc>
        <w:tc>
          <w:tcPr>
            <w:tcW w:w="2376" w:type="dxa"/>
            <w:shd w:val="clear" w:color="auto" w:fill="FFFFFF"/>
            <w:tcMar>
              <w:top w:w="80" w:type="dxa"/>
              <w:left w:w="80" w:type="dxa"/>
              <w:bottom w:w="80" w:type="dxa"/>
              <w:right w:w="80" w:type="dxa"/>
            </w:tcMar>
            <w:vAlign w:val="center"/>
          </w:tcPr>
          <w:p w14:paraId="22F9EDEF" w14:textId="77777777" w:rsidR="00CC5F5C" w:rsidRDefault="00000000">
            <w:r>
              <w:rPr>
                <w:color w:val="263746"/>
                <w:sz w:val="18"/>
              </w:rPr>
              <w:t>Inventory</w:t>
            </w:r>
          </w:p>
        </w:tc>
        <w:tc>
          <w:tcPr>
            <w:tcW w:w="1224" w:type="dxa"/>
            <w:shd w:val="clear" w:color="auto" w:fill="FFFFFF"/>
            <w:tcMar>
              <w:top w:w="80" w:type="dxa"/>
              <w:left w:w="80" w:type="dxa"/>
              <w:bottom w:w="80" w:type="dxa"/>
              <w:right w:w="80" w:type="dxa"/>
            </w:tcMar>
            <w:vAlign w:val="center"/>
          </w:tcPr>
          <w:p w14:paraId="69299D99" w14:textId="77777777" w:rsidR="00CC5F5C" w:rsidRDefault="00000000">
            <w:pPr>
              <w:jc w:val="center"/>
            </w:pPr>
            <w:r>
              <w:rPr>
                <w:color w:val="263746"/>
                <w:sz w:val="18"/>
              </w:rPr>
              <w:t>.599</w:t>
            </w:r>
          </w:p>
        </w:tc>
        <w:tc>
          <w:tcPr>
            <w:tcW w:w="864" w:type="dxa"/>
            <w:shd w:val="clear" w:color="auto" w:fill="FFFFFF"/>
            <w:tcMar>
              <w:top w:w="80" w:type="dxa"/>
              <w:left w:w="80" w:type="dxa"/>
              <w:bottom w:w="80" w:type="dxa"/>
              <w:right w:w="80" w:type="dxa"/>
            </w:tcMar>
            <w:vAlign w:val="center"/>
          </w:tcPr>
          <w:p w14:paraId="7C8FE420" w14:textId="77777777" w:rsidR="00CC5F5C" w:rsidRDefault="00000000">
            <w:pPr>
              <w:jc w:val="center"/>
            </w:pPr>
            <w:r>
              <w:rPr>
                <w:color w:val="263746"/>
                <w:sz w:val="18"/>
              </w:rPr>
              <w:t>&lt; .001</w:t>
            </w:r>
          </w:p>
        </w:tc>
        <w:tc>
          <w:tcPr>
            <w:tcW w:w="1368" w:type="dxa"/>
            <w:shd w:val="clear" w:color="auto" w:fill="FFFFFF"/>
            <w:tcMar>
              <w:top w:w="80" w:type="dxa"/>
              <w:left w:w="80" w:type="dxa"/>
              <w:bottom w:w="80" w:type="dxa"/>
              <w:right w:w="80" w:type="dxa"/>
            </w:tcMar>
            <w:vAlign w:val="center"/>
          </w:tcPr>
          <w:p w14:paraId="372F8EE5" w14:textId="77777777" w:rsidR="00CC5F5C" w:rsidRDefault="00000000">
            <w:pPr>
              <w:jc w:val="center"/>
            </w:pPr>
            <w:r>
              <w:rPr>
                <w:color w:val="263746"/>
                <w:sz w:val="18"/>
              </w:rPr>
              <w:t>.613</w:t>
            </w:r>
          </w:p>
        </w:tc>
        <w:tc>
          <w:tcPr>
            <w:tcW w:w="864" w:type="dxa"/>
            <w:shd w:val="clear" w:color="auto" w:fill="FFFFFF"/>
            <w:tcMar>
              <w:top w:w="80" w:type="dxa"/>
              <w:left w:w="80" w:type="dxa"/>
              <w:bottom w:w="80" w:type="dxa"/>
              <w:right w:w="80" w:type="dxa"/>
            </w:tcMar>
            <w:vAlign w:val="center"/>
          </w:tcPr>
          <w:p w14:paraId="3689B6FE" w14:textId="77777777" w:rsidR="00CC5F5C" w:rsidRDefault="00000000">
            <w:pPr>
              <w:jc w:val="center"/>
            </w:pPr>
            <w:r>
              <w:rPr>
                <w:color w:val="263746"/>
                <w:sz w:val="18"/>
              </w:rPr>
              <w:t>&lt; .001</w:t>
            </w:r>
          </w:p>
        </w:tc>
      </w:tr>
      <w:tr w:rsidR="00CC5F5C" w14:paraId="4ADB88B7" w14:textId="77777777">
        <w:trPr>
          <w:cantSplit/>
          <w:jc w:val="center"/>
        </w:trPr>
        <w:tc>
          <w:tcPr>
            <w:tcW w:w="2088" w:type="dxa"/>
            <w:shd w:val="clear" w:color="auto" w:fill="F4F9FC"/>
            <w:tcMar>
              <w:top w:w="80" w:type="dxa"/>
              <w:left w:w="80" w:type="dxa"/>
              <w:bottom w:w="80" w:type="dxa"/>
              <w:right w:w="80" w:type="dxa"/>
            </w:tcMar>
            <w:vAlign w:val="center"/>
          </w:tcPr>
          <w:p w14:paraId="4F9C96CE" w14:textId="77777777" w:rsidR="00CC5F5C" w:rsidRDefault="00000000">
            <w:r>
              <w:rPr>
                <w:color w:val="263746"/>
                <w:sz w:val="18"/>
              </w:rPr>
              <w:t>Data Analytics</w:t>
            </w:r>
          </w:p>
        </w:tc>
        <w:tc>
          <w:tcPr>
            <w:tcW w:w="2376" w:type="dxa"/>
            <w:shd w:val="clear" w:color="auto" w:fill="F4F9FC"/>
            <w:tcMar>
              <w:top w:w="80" w:type="dxa"/>
              <w:left w:w="80" w:type="dxa"/>
              <w:bottom w:w="80" w:type="dxa"/>
              <w:right w:w="80" w:type="dxa"/>
            </w:tcMar>
            <w:vAlign w:val="center"/>
          </w:tcPr>
          <w:p w14:paraId="45524596" w14:textId="77777777" w:rsidR="00CC5F5C" w:rsidRDefault="00000000">
            <w:r>
              <w:rPr>
                <w:color w:val="263746"/>
                <w:sz w:val="18"/>
              </w:rPr>
              <w:t>Cost</w:t>
            </w:r>
          </w:p>
        </w:tc>
        <w:tc>
          <w:tcPr>
            <w:tcW w:w="1224" w:type="dxa"/>
            <w:shd w:val="clear" w:color="auto" w:fill="F4F9FC"/>
            <w:tcMar>
              <w:top w:w="80" w:type="dxa"/>
              <w:left w:w="80" w:type="dxa"/>
              <w:bottom w:w="80" w:type="dxa"/>
              <w:right w:w="80" w:type="dxa"/>
            </w:tcMar>
            <w:vAlign w:val="center"/>
          </w:tcPr>
          <w:p w14:paraId="004462CA" w14:textId="77777777" w:rsidR="00CC5F5C" w:rsidRDefault="00000000">
            <w:pPr>
              <w:jc w:val="center"/>
            </w:pPr>
            <w:r>
              <w:rPr>
                <w:color w:val="263746"/>
                <w:sz w:val="18"/>
              </w:rPr>
              <w:t>.619</w:t>
            </w:r>
          </w:p>
        </w:tc>
        <w:tc>
          <w:tcPr>
            <w:tcW w:w="864" w:type="dxa"/>
            <w:shd w:val="clear" w:color="auto" w:fill="F4F9FC"/>
            <w:tcMar>
              <w:top w:w="80" w:type="dxa"/>
              <w:left w:w="80" w:type="dxa"/>
              <w:bottom w:w="80" w:type="dxa"/>
              <w:right w:w="80" w:type="dxa"/>
            </w:tcMar>
            <w:vAlign w:val="center"/>
          </w:tcPr>
          <w:p w14:paraId="5A8E83F2" w14:textId="77777777" w:rsidR="00CC5F5C" w:rsidRDefault="00000000">
            <w:pPr>
              <w:jc w:val="center"/>
            </w:pPr>
            <w:r>
              <w:rPr>
                <w:color w:val="263746"/>
                <w:sz w:val="18"/>
              </w:rPr>
              <w:t>&lt; .001</w:t>
            </w:r>
          </w:p>
        </w:tc>
        <w:tc>
          <w:tcPr>
            <w:tcW w:w="1368" w:type="dxa"/>
            <w:shd w:val="clear" w:color="auto" w:fill="F4F9FC"/>
            <w:tcMar>
              <w:top w:w="80" w:type="dxa"/>
              <w:left w:w="80" w:type="dxa"/>
              <w:bottom w:w="80" w:type="dxa"/>
              <w:right w:w="80" w:type="dxa"/>
            </w:tcMar>
            <w:vAlign w:val="center"/>
          </w:tcPr>
          <w:p w14:paraId="2868CD55" w14:textId="77777777" w:rsidR="00CC5F5C" w:rsidRDefault="00000000">
            <w:pPr>
              <w:jc w:val="center"/>
            </w:pPr>
            <w:r>
              <w:rPr>
                <w:color w:val="263746"/>
                <w:sz w:val="18"/>
              </w:rPr>
              <w:t>.584</w:t>
            </w:r>
          </w:p>
        </w:tc>
        <w:tc>
          <w:tcPr>
            <w:tcW w:w="864" w:type="dxa"/>
            <w:shd w:val="clear" w:color="auto" w:fill="F4F9FC"/>
            <w:tcMar>
              <w:top w:w="80" w:type="dxa"/>
              <w:left w:w="80" w:type="dxa"/>
              <w:bottom w:w="80" w:type="dxa"/>
              <w:right w:w="80" w:type="dxa"/>
            </w:tcMar>
            <w:vAlign w:val="center"/>
          </w:tcPr>
          <w:p w14:paraId="579A05C0" w14:textId="77777777" w:rsidR="00CC5F5C" w:rsidRDefault="00000000">
            <w:pPr>
              <w:jc w:val="center"/>
            </w:pPr>
            <w:r>
              <w:rPr>
                <w:color w:val="263746"/>
                <w:sz w:val="18"/>
              </w:rPr>
              <w:t>&lt; .001</w:t>
            </w:r>
          </w:p>
        </w:tc>
      </w:tr>
      <w:tr w:rsidR="00CC5F5C" w14:paraId="19E68409" w14:textId="77777777">
        <w:trPr>
          <w:cantSplit/>
          <w:jc w:val="center"/>
        </w:trPr>
        <w:tc>
          <w:tcPr>
            <w:tcW w:w="2088" w:type="dxa"/>
            <w:shd w:val="clear" w:color="auto" w:fill="FFFFFF"/>
            <w:tcMar>
              <w:top w:w="80" w:type="dxa"/>
              <w:left w:w="80" w:type="dxa"/>
              <w:bottom w:w="80" w:type="dxa"/>
              <w:right w:w="80" w:type="dxa"/>
            </w:tcMar>
            <w:vAlign w:val="center"/>
          </w:tcPr>
          <w:p w14:paraId="6318B8E2" w14:textId="77777777" w:rsidR="00CC5F5C" w:rsidRDefault="00000000">
            <w:r>
              <w:rPr>
                <w:color w:val="263746"/>
                <w:sz w:val="18"/>
              </w:rPr>
              <w:t>IoT</w:t>
            </w:r>
          </w:p>
        </w:tc>
        <w:tc>
          <w:tcPr>
            <w:tcW w:w="2376" w:type="dxa"/>
            <w:shd w:val="clear" w:color="auto" w:fill="FFFFFF"/>
            <w:tcMar>
              <w:top w:w="80" w:type="dxa"/>
              <w:left w:w="80" w:type="dxa"/>
              <w:bottom w:w="80" w:type="dxa"/>
              <w:right w:w="80" w:type="dxa"/>
            </w:tcMar>
            <w:vAlign w:val="center"/>
          </w:tcPr>
          <w:p w14:paraId="46799F3A" w14:textId="77777777" w:rsidR="00CC5F5C" w:rsidRDefault="00000000">
            <w:r>
              <w:rPr>
                <w:color w:val="263746"/>
                <w:sz w:val="18"/>
              </w:rPr>
              <w:t>Operational</w:t>
            </w:r>
          </w:p>
        </w:tc>
        <w:tc>
          <w:tcPr>
            <w:tcW w:w="1224" w:type="dxa"/>
            <w:shd w:val="clear" w:color="auto" w:fill="FFFFFF"/>
            <w:tcMar>
              <w:top w:w="80" w:type="dxa"/>
              <w:left w:w="80" w:type="dxa"/>
              <w:bottom w:w="80" w:type="dxa"/>
              <w:right w:w="80" w:type="dxa"/>
            </w:tcMar>
            <w:vAlign w:val="center"/>
          </w:tcPr>
          <w:p w14:paraId="42DE47D7" w14:textId="77777777" w:rsidR="00CC5F5C" w:rsidRDefault="00000000">
            <w:pPr>
              <w:jc w:val="center"/>
            </w:pPr>
            <w:r>
              <w:rPr>
                <w:color w:val="263746"/>
                <w:sz w:val="18"/>
              </w:rPr>
              <w:t>.583</w:t>
            </w:r>
          </w:p>
        </w:tc>
        <w:tc>
          <w:tcPr>
            <w:tcW w:w="864" w:type="dxa"/>
            <w:shd w:val="clear" w:color="auto" w:fill="FFFFFF"/>
            <w:tcMar>
              <w:top w:w="80" w:type="dxa"/>
              <w:left w:w="80" w:type="dxa"/>
              <w:bottom w:w="80" w:type="dxa"/>
              <w:right w:w="80" w:type="dxa"/>
            </w:tcMar>
            <w:vAlign w:val="center"/>
          </w:tcPr>
          <w:p w14:paraId="6476DFCA" w14:textId="77777777" w:rsidR="00CC5F5C" w:rsidRDefault="00000000">
            <w:pPr>
              <w:jc w:val="center"/>
            </w:pPr>
            <w:r>
              <w:rPr>
                <w:color w:val="263746"/>
                <w:sz w:val="18"/>
              </w:rPr>
              <w:t>&lt; .001</w:t>
            </w:r>
          </w:p>
        </w:tc>
        <w:tc>
          <w:tcPr>
            <w:tcW w:w="1368" w:type="dxa"/>
            <w:shd w:val="clear" w:color="auto" w:fill="FFFFFF"/>
            <w:tcMar>
              <w:top w:w="80" w:type="dxa"/>
              <w:left w:w="80" w:type="dxa"/>
              <w:bottom w:w="80" w:type="dxa"/>
              <w:right w:w="80" w:type="dxa"/>
            </w:tcMar>
            <w:vAlign w:val="center"/>
          </w:tcPr>
          <w:p w14:paraId="3F743CAC" w14:textId="77777777" w:rsidR="00CC5F5C" w:rsidRDefault="00000000">
            <w:pPr>
              <w:jc w:val="center"/>
            </w:pPr>
            <w:r>
              <w:rPr>
                <w:color w:val="263746"/>
                <w:sz w:val="18"/>
              </w:rPr>
              <w:t>.626</w:t>
            </w:r>
          </w:p>
        </w:tc>
        <w:tc>
          <w:tcPr>
            <w:tcW w:w="864" w:type="dxa"/>
            <w:shd w:val="clear" w:color="auto" w:fill="FFFFFF"/>
            <w:tcMar>
              <w:top w:w="80" w:type="dxa"/>
              <w:left w:w="80" w:type="dxa"/>
              <w:bottom w:w="80" w:type="dxa"/>
              <w:right w:w="80" w:type="dxa"/>
            </w:tcMar>
            <w:vAlign w:val="center"/>
          </w:tcPr>
          <w:p w14:paraId="694868BA" w14:textId="77777777" w:rsidR="00CC5F5C" w:rsidRDefault="00000000">
            <w:pPr>
              <w:jc w:val="center"/>
            </w:pPr>
            <w:r>
              <w:rPr>
                <w:color w:val="263746"/>
                <w:sz w:val="18"/>
              </w:rPr>
              <w:t>&lt; .001</w:t>
            </w:r>
          </w:p>
        </w:tc>
      </w:tr>
      <w:tr w:rsidR="00CC5F5C" w14:paraId="40F9AA1C" w14:textId="77777777">
        <w:trPr>
          <w:cantSplit/>
          <w:jc w:val="center"/>
        </w:trPr>
        <w:tc>
          <w:tcPr>
            <w:tcW w:w="2088" w:type="dxa"/>
            <w:shd w:val="clear" w:color="auto" w:fill="F4F9FC"/>
            <w:tcMar>
              <w:top w:w="80" w:type="dxa"/>
              <w:left w:w="80" w:type="dxa"/>
              <w:bottom w:w="80" w:type="dxa"/>
              <w:right w:w="80" w:type="dxa"/>
            </w:tcMar>
            <w:vAlign w:val="center"/>
          </w:tcPr>
          <w:p w14:paraId="3B64064A" w14:textId="77777777" w:rsidR="00CC5F5C" w:rsidRDefault="00000000">
            <w:r>
              <w:rPr>
                <w:color w:val="263746"/>
                <w:sz w:val="18"/>
              </w:rPr>
              <w:t>IoT</w:t>
            </w:r>
          </w:p>
        </w:tc>
        <w:tc>
          <w:tcPr>
            <w:tcW w:w="2376" w:type="dxa"/>
            <w:shd w:val="clear" w:color="auto" w:fill="F4F9FC"/>
            <w:tcMar>
              <w:top w:w="80" w:type="dxa"/>
              <w:left w:w="80" w:type="dxa"/>
              <w:bottom w:w="80" w:type="dxa"/>
              <w:right w:w="80" w:type="dxa"/>
            </w:tcMar>
            <w:vAlign w:val="center"/>
          </w:tcPr>
          <w:p w14:paraId="0752277E" w14:textId="77777777" w:rsidR="00CC5F5C" w:rsidRDefault="00000000">
            <w:r>
              <w:rPr>
                <w:color w:val="263746"/>
                <w:sz w:val="18"/>
              </w:rPr>
              <w:t>Delivery</w:t>
            </w:r>
          </w:p>
        </w:tc>
        <w:tc>
          <w:tcPr>
            <w:tcW w:w="1224" w:type="dxa"/>
            <w:shd w:val="clear" w:color="auto" w:fill="F4F9FC"/>
            <w:tcMar>
              <w:top w:w="80" w:type="dxa"/>
              <w:left w:w="80" w:type="dxa"/>
              <w:bottom w:w="80" w:type="dxa"/>
              <w:right w:w="80" w:type="dxa"/>
            </w:tcMar>
            <w:vAlign w:val="center"/>
          </w:tcPr>
          <w:p w14:paraId="75C1C1BF" w14:textId="77777777" w:rsidR="00CC5F5C" w:rsidRDefault="00000000">
            <w:pPr>
              <w:jc w:val="center"/>
            </w:pPr>
            <w:r>
              <w:rPr>
                <w:color w:val="263746"/>
                <w:sz w:val="18"/>
              </w:rPr>
              <w:t>.520</w:t>
            </w:r>
          </w:p>
        </w:tc>
        <w:tc>
          <w:tcPr>
            <w:tcW w:w="864" w:type="dxa"/>
            <w:shd w:val="clear" w:color="auto" w:fill="F4F9FC"/>
            <w:tcMar>
              <w:top w:w="80" w:type="dxa"/>
              <w:left w:w="80" w:type="dxa"/>
              <w:bottom w:w="80" w:type="dxa"/>
              <w:right w:w="80" w:type="dxa"/>
            </w:tcMar>
            <w:vAlign w:val="center"/>
          </w:tcPr>
          <w:p w14:paraId="2532A656" w14:textId="77777777" w:rsidR="00CC5F5C" w:rsidRDefault="00000000">
            <w:pPr>
              <w:jc w:val="center"/>
            </w:pPr>
            <w:r>
              <w:rPr>
                <w:color w:val="263746"/>
                <w:sz w:val="18"/>
              </w:rPr>
              <w:t>&lt; .001</w:t>
            </w:r>
          </w:p>
        </w:tc>
        <w:tc>
          <w:tcPr>
            <w:tcW w:w="1368" w:type="dxa"/>
            <w:shd w:val="clear" w:color="auto" w:fill="F4F9FC"/>
            <w:tcMar>
              <w:top w:w="80" w:type="dxa"/>
              <w:left w:w="80" w:type="dxa"/>
              <w:bottom w:w="80" w:type="dxa"/>
              <w:right w:w="80" w:type="dxa"/>
            </w:tcMar>
            <w:vAlign w:val="center"/>
          </w:tcPr>
          <w:p w14:paraId="23240517" w14:textId="77777777" w:rsidR="00CC5F5C" w:rsidRDefault="00000000">
            <w:pPr>
              <w:jc w:val="center"/>
            </w:pPr>
            <w:r>
              <w:rPr>
                <w:color w:val="263746"/>
                <w:sz w:val="18"/>
              </w:rPr>
              <w:t>.504</w:t>
            </w:r>
          </w:p>
        </w:tc>
        <w:tc>
          <w:tcPr>
            <w:tcW w:w="864" w:type="dxa"/>
            <w:shd w:val="clear" w:color="auto" w:fill="F4F9FC"/>
            <w:tcMar>
              <w:top w:w="80" w:type="dxa"/>
              <w:left w:w="80" w:type="dxa"/>
              <w:bottom w:w="80" w:type="dxa"/>
              <w:right w:w="80" w:type="dxa"/>
            </w:tcMar>
            <w:vAlign w:val="center"/>
          </w:tcPr>
          <w:p w14:paraId="37E400A6" w14:textId="77777777" w:rsidR="00CC5F5C" w:rsidRDefault="00000000">
            <w:pPr>
              <w:jc w:val="center"/>
            </w:pPr>
            <w:r>
              <w:rPr>
                <w:color w:val="263746"/>
                <w:sz w:val="18"/>
              </w:rPr>
              <w:t>&lt; .001</w:t>
            </w:r>
          </w:p>
        </w:tc>
      </w:tr>
      <w:tr w:rsidR="00CC5F5C" w14:paraId="7F434FE5" w14:textId="77777777">
        <w:trPr>
          <w:cantSplit/>
          <w:jc w:val="center"/>
        </w:trPr>
        <w:tc>
          <w:tcPr>
            <w:tcW w:w="2088" w:type="dxa"/>
            <w:shd w:val="clear" w:color="auto" w:fill="FFFFFF"/>
            <w:tcMar>
              <w:top w:w="80" w:type="dxa"/>
              <w:left w:w="80" w:type="dxa"/>
              <w:bottom w:w="80" w:type="dxa"/>
              <w:right w:w="80" w:type="dxa"/>
            </w:tcMar>
            <w:vAlign w:val="center"/>
          </w:tcPr>
          <w:p w14:paraId="44FFCACA" w14:textId="77777777" w:rsidR="00CC5F5C" w:rsidRDefault="00000000">
            <w:r>
              <w:rPr>
                <w:color w:val="263746"/>
                <w:sz w:val="18"/>
              </w:rPr>
              <w:t>IoT</w:t>
            </w:r>
          </w:p>
        </w:tc>
        <w:tc>
          <w:tcPr>
            <w:tcW w:w="2376" w:type="dxa"/>
            <w:shd w:val="clear" w:color="auto" w:fill="FFFFFF"/>
            <w:tcMar>
              <w:top w:w="80" w:type="dxa"/>
              <w:left w:w="80" w:type="dxa"/>
              <w:bottom w:w="80" w:type="dxa"/>
              <w:right w:w="80" w:type="dxa"/>
            </w:tcMar>
            <w:vAlign w:val="center"/>
          </w:tcPr>
          <w:p w14:paraId="24138053" w14:textId="77777777" w:rsidR="00CC5F5C" w:rsidRDefault="00000000">
            <w:r>
              <w:rPr>
                <w:color w:val="263746"/>
                <w:sz w:val="18"/>
              </w:rPr>
              <w:t>Inventory</w:t>
            </w:r>
          </w:p>
        </w:tc>
        <w:tc>
          <w:tcPr>
            <w:tcW w:w="1224" w:type="dxa"/>
            <w:shd w:val="clear" w:color="auto" w:fill="FFFFFF"/>
            <w:tcMar>
              <w:top w:w="80" w:type="dxa"/>
              <w:left w:w="80" w:type="dxa"/>
              <w:bottom w:w="80" w:type="dxa"/>
              <w:right w:w="80" w:type="dxa"/>
            </w:tcMar>
            <w:vAlign w:val="center"/>
          </w:tcPr>
          <w:p w14:paraId="1B2EBAEF" w14:textId="77777777" w:rsidR="00CC5F5C" w:rsidRDefault="00000000">
            <w:pPr>
              <w:jc w:val="center"/>
            </w:pPr>
            <w:r>
              <w:rPr>
                <w:color w:val="263746"/>
                <w:sz w:val="18"/>
              </w:rPr>
              <w:t>.661</w:t>
            </w:r>
          </w:p>
        </w:tc>
        <w:tc>
          <w:tcPr>
            <w:tcW w:w="864" w:type="dxa"/>
            <w:shd w:val="clear" w:color="auto" w:fill="FFFFFF"/>
            <w:tcMar>
              <w:top w:w="80" w:type="dxa"/>
              <w:left w:w="80" w:type="dxa"/>
              <w:bottom w:w="80" w:type="dxa"/>
              <w:right w:w="80" w:type="dxa"/>
            </w:tcMar>
            <w:vAlign w:val="center"/>
          </w:tcPr>
          <w:p w14:paraId="6AC620F0" w14:textId="77777777" w:rsidR="00CC5F5C" w:rsidRDefault="00000000">
            <w:pPr>
              <w:jc w:val="center"/>
            </w:pPr>
            <w:r>
              <w:rPr>
                <w:color w:val="263746"/>
                <w:sz w:val="18"/>
              </w:rPr>
              <w:t>&lt; .001</w:t>
            </w:r>
          </w:p>
        </w:tc>
        <w:tc>
          <w:tcPr>
            <w:tcW w:w="1368" w:type="dxa"/>
            <w:shd w:val="clear" w:color="auto" w:fill="FFFFFF"/>
            <w:tcMar>
              <w:top w:w="80" w:type="dxa"/>
              <w:left w:w="80" w:type="dxa"/>
              <w:bottom w:w="80" w:type="dxa"/>
              <w:right w:w="80" w:type="dxa"/>
            </w:tcMar>
            <w:vAlign w:val="center"/>
          </w:tcPr>
          <w:p w14:paraId="4DEA8748" w14:textId="77777777" w:rsidR="00CC5F5C" w:rsidRDefault="00000000">
            <w:pPr>
              <w:jc w:val="center"/>
            </w:pPr>
            <w:r>
              <w:rPr>
                <w:color w:val="263746"/>
                <w:sz w:val="18"/>
              </w:rPr>
              <w:t>.665</w:t>
            </w:r>
          </w:p>
        </w:tc>
        <w:tc>
          <w:tcPr>
            <w:tcW w:w="864" w:type="dxa"/>
            <w:shd w:val="clear" w:color="auto" w:fill="FFFFFF"/>
            <w:tcMar>
              <w:top w:w="80" w:type="dxa"/>
              <w:left w:w="80" w:type="dxa"/>
              <w:bottom w:w="80" w:type="dxa"/>
              <w:right w:w="80" w:type="dxa"/>
            </w:tcMar>
            <w:vAlign w:val="center"/>
          </w:tcPr>
          <w:p w14:paraId="3954A4CE" w14:textId="77777777" w:rsidR="00CC5F5C" w:rsidRDefault="00000000">
            <w:pPr>
              <w:jc w:val="center"/>
            </w:pPr>
            <w:r>
              <w:rPr>
                <w:color w:val="263746"/>
                <w:sz w:val="18"/>
              </w:rPr>
              <w:t>&lt; .001</w:t>
            </w:r>
          </w:p>
        </w:tc>
      </w:tr>
      <w:tr w:rsidR="00CC5F5C" w14:paraId="7EA72932" w14:textId="77777777">
        <w:trPr>
          <w:cantSplit/>
          <w:jc w:val="center"/>
        </w:trPr>
        <w:tc>
          <w:tcPr>
            <w:tcW w:w="2088" w:type="dxa"/>
            <w:shd w:val="clear" w:color="auto" w:fill="F4F9FC"/>
            <w:tcMar>
              <w:top w:w="80" w:type="dxa"/>
              <w:left w:w="80" w:type="dxa"/>
              <w:bottom w:w="80" w:type="dxa"/>
              <w:right w:w="80" w:type="dxa"/>
            </w:tcMar>
            <w:vAlign w:val="center"/>
          </w:tcPr>
          <w:p w14:paraId="545CF4F5" w14:textId="77777777" w:rsidR="00CC5F5C" w:rsidRDefault="00000000">
            <w:r>
              <w:rPr>
                <w:color w:val="263746"/>
                <w:sz w:val="18"/>
              </w:rPr>
              <w:t>IoT</w:t>
            </w:r>
          </w:p>
        </w:tc>
        <w:tc>
          <w:tcPr>
            <w:tcW w:w="2376" w:type="dxa"/>
            <w:shd w:val="clear" w:color="auto" w:fill="F4F9FC"/>
            <w:tcMar>
              <w:top w:w="80" w:type="dxa"/>
              <w:left w:w="80" w:type="dxa"/>
              <w:bottom w:w="80" w:type="dxa"/>
              <w:right w:w="80" w:type="dxa"/>
            </w:tcMar>
            <w:vAlign w:val="center"/>
          </w:tcPr>
          <w:p w14:paraId="0D2E4315" w14:textId="77777777" w:rsidR="00CC5F5C" w:rsidRDefault="00000000">
            <w:r>
              <w:rPr>
                <w:color w:val="263746"/>
                <w:sz w:val="18"/>
              </w:rPr>
              <w:t>Cost</w:t>
            </w:r>
          </w:p>
        </w:tc>
        <w:tc>
          <w:tcPr>
            <w:tcW w:w="1224" w:type="dxa"/>
            <w:shd w:val="clear" w:color="auto" w:fill="F4F9FC"/>
            <w:tcMar>
              <w:top w:w="80" w:type="dxa"/>
              <w:left w:w="80" w:type="dxa"/>
              <w:bottom w:w="80" w:type="dxa"/>
              <w:right w:w="80" w:type="dxa"/>
            </w:tcMar>
            <w:vAlign w:val="center"/>
          </w:tcPr>
          <w:p w14:paraId="42D03B92" w14:textId="77777777" w:rsidR="00CC5F5C" w:rsidRDefault="00000000">
            <w:pPr>
              <w:jc w:val="center"/>
            </w:pPr>
            <w:r>
              <w:rPr>
                <w:color w:val="263746"/>
                <w:sz w:val="18"/>
              </w:rPr>
              <w:t>.484</w:t>
            </w:r>
          </w:p>
        </w:tc>
        <w:tc>
          <w:tcPr>
            <w:tcW w:w="864" w:type="dxa"/>
            <w:shd w:val="clear" w:color="auto" w:fill="F4F9FC"/>
            <w:tcMar>
              <w:top w:w="80" w:type="dxa"/>
              <w:left w:w="80" w:type="dxa"/>
              <w:bottom w:w="80" w:type="dxa"/>
              <w:right w:w="80" w:type="dxa"/>
            </w:tcMar>
            <w:vAlign w:val="center"/>
          </w:tcPr>
          <w:p w14:paraId="498A19B1" w14:textId="77777777" w:rsidR="00CC5F5C" w:rsidRDefault="00000000">
            <w:pPr>
              <w:jc w:val="center"/>
            </w:pPr>
            <w:r>
              <w:rPr>
                <w:color w:val="263746"/>
                <w:sz w:val="18"/>
              </w:rPr>
              <w:t>&lt; .001</w:t>
            </w:r>
          </w:p>
        </w:tc>
        <w:tc>
          <w:tcPr>
            <w:tcW w:w="1368" w:type="dxa"/>
            <w:shd w:val="clear" w:color="auto" w:fill="F4F9FC"/>
            <w:tcMar>
              <w:top w:w="80" w:type="dxa"/>
              <w:left w:w="80" w:type="dxa"/>
              <w:bottom w:w="80" w:type="dxa"/>
              <w:right w:w="80" w:type="dxa"/>
            </w:tcMar>
            <w:vAlign w:val="center"/>
          </w:tcPr>
          <w:p w14:paraId="52088A58" w14:textId="77777777" w:rsidR="00CC5F5C" w:rsidRDefault="00000000">
            <w:pPr>
              <w:jc w:val="center"/>
            </w:pPr>
            <w:r>
              <w:rPr>
                <w:color w:val="263746"/>
                <w:sz w:val="18"/>
              </w:rPr>
              <w:t>.449</w:t>
            </w:r>
          </w:p>
        </w:tc>
        <w:tc>
          <w:tcPr>
            <w:tcW w:w="864" w:type="dxa"/>
            <w:shd w:val="clear" w:color="auto" w:fill="F4F9FC"/>
            <w:tcMar>
              <w:top w:w="80" w:type="dxa"/>
              <w:left w:w="80" w:type="dxa"/>
              <w:bottom w:w="80" w:type="dxa"/>
              <w:right w:w="80" w:type="dxa"/>
            </w:tcMar>
            <w:vAlign w:val="center"/>
          </w:tcPr>
          <w:p w14:paraId="2CB03327" w14:textId="77777777" w:rsidR="00CC5F5C" w:rsidRDefault="00000000">
            <w:pPr>
              <w:jc w:val="center"/>
            </w:pPr>
            <w:r>
              <w:rPr>
                <w:color w:val="263746"/>
                <w:sz w:val="18"/>
              </w:rPr>
              <w:t>&lt; .001</w:t>
            </w:r>
          </w:p>
        </w:tc>
      </w:tr>
      <w:tr w:rsidR="00CC5F5C" w14:paraId="1C5B0C13" w14:textId="77777777">
        <w:trPr>
          <w:cantSplit/>
          <w:jc w:val="center"/>
        </w:trPr>
        <w:tc>
          <w:tcPr>
            <w:tcW w:w="2088" w:type="dxa"/>
            <w:shd w:val="clear" w:color="auto" w:fill="FFFFFF"/>
            <w:tcMar>
              <w:top w:w="80" w:type="dxa"/>
              <w:left w:w="80" w:type="dxa"/>
              <w:bottom w:w="80" w:type="dxa"/>
              <w:right w:w="80" w:type="dxa"/>
            </w:tcMar>
            <w:vAlign w:val="center"/>
          </w:tcPr>
          <w:p w14:paraId="6DE44EAF" w14:textId="77777777" w:rsidR="00CC5F5C" w:rsidRDefault="00000000">
            <w:r>
              <w:rPr>
                <w:color w:val="263746"/>
                <w:sz w:val="18"/>
              </w:rPr>
              <w:t>AI &amp; Automation</w:t>
            </w:r>
          </w:p>
        </w:tc>
        <w:tc>
          <w:tcPr>
            <w:tcW w:w="2376" w:type="dxa"/>
            <w:shd w:val="clear" w:color="auto" w:fill="FFFFFF"/>
            <w:tcMar>
              <w:top w:w="80" w:type="dxa"/>
              <w:left w:w="80" w:type="dxa"/>
              <w:bottom w:w="80" w:type="dxa"/>
              <w:right w:w="80" w:type="dxa"/>
            </w:tcMar>
            <w:vAlign w:val="center"/>
          </w:tcPr>
          <w:p w14:paraId="6AAB8296" w14:textId="77777777" w:rsidR="00CC5F5C" w:rsidRDefault="00000000">
            <w:r>
              <w:rPr>
                <w:color w:val="263746"/>
                <w:sz w:val="18"/>
              </w:rPr>
              <w:t>Operational</w:t>
            </w:r>
          </w:p>
        </w:tc>
        <w:tc>
          <w:tcPr>
            <w:tcW w:w="1224" w:type="dxa"/>
            <w:shd w:val="clear" w:color="auto" w:fill="FFFFFF"/>
            <w:tcMar>
              <w:top w:w="80" w:type="dxa"/>
              <w:left w:w="80" w:type="dxa"/>
              <w:bottom w:w="80" w:type="dxa"/>
              <w:right w:w="80" w:type="dxa"/>
            </w:tcMar>
            <w:vAlign w:val="center"/>
          </w:tcPr>
          <w:p w14:paraId="50BDADCD" w14:textId="77777777" w:rsidR="00CC5F5C" w:rsidRDefault="00000000">
            <w:pPr>
              <w:jc w:val="center"/>
            </w:pPr>
            <w:r>
              <w:rPr>
                <w:color w:val="263746"/>
                <w:sz w:val="18"/>
              </w:rPr>
              <w:t>.497</w:t>
            </w:r>
          </w:p>
        </w:tc>
        <w:tc>
          <w:tcPr>
            <w:tcW w:w="864" w:type="dxa"/>
            <w:shd w:val="clear" w:color="auto" w:fill="FFFFFF"/>
            <w:tcMar>
              <w:top w:w="80" w:type="dxa"/>
              <w:left w:w="80" w:type="dxa"/>
              <w:bottom w:w="80" w:type="dxa"/>
              <w:right w:w="80" w:type="dxa"/>
            </w:tcMar>
            <w:vAlign w:val="center"/>
          </w:tcPr>
          <w:p w14:paraId="17C16E3D" w14:textId="77777777" w:rsidR="00CC5F5C" w:rsidRDefault="00000000">
            <w:pPr>
              <w:jc w:val="center"/>
            </w:pPr>
            <w:r>
              <w:rPr>
                <w:color w:val="263746"/>
                <w:sz w:val="18"/>
              </w:rPr>
              <w:t>&lt; .001</w:t>
            </w:r>
          </w:p>
        </w:tc>
        <w:tc>
          <w:tcPr>
            <w:tcW w:w="1368" w:type="dxa"/>
            <w:shd w:val="clear" w:color="auto" w:fill="FFFFFF"/>
            <w:tcMar>
              <w:top w:w="80" w:type="dxa"/>
              <w:left w:w="80" w:type="dxa"/>
              <w:bottom w:w="80" w:type="dxa"/>
              <w:right w:w="80" w:type="dxa"/>
            </w:tcMar>
            <w:vAlign w:val="center"/>
          </w:tcPr>
          <w:p w14:paraId="72AEC8B0" w14:textId="77777777" w:rsidR="00CC5F5C" w:rsidRDefault="00000000">
            <w:pPr>
              <w:jc w:val="center"/>
            </w:pPr>
            <w:r>
              <w:rPr>
                <w:color w:val="263746"/>
                <w:sz w:val="18"/>
              </w:rPr>
              <w:t>.494</w:t>
            </w:r>
          </w:p>
        </w:tc>
        <w:tc>
          <w:tcPr>
            <w:tcW w:w="864" w:type="dxa"/>
            <w:shd w:val="clear" w:color="auto" w:fill="FFFFFF"/>
            <w:tcMar>
              <w:top w:w="80" w:type="dxa"/>
              <w:left w:w="80" w:type="dxa"/>
              <w:bottom w:w="80" w:type="dxa"/>
              <w:right w:w="80" w:type="dxa"/>
            </w:tcMar>
            <w:vAlign w:val="center"/>
          </w:tcPr>
          <w:p w14:paraId="3656006C" w14:textId="77777777" w:rsidR="00CC5F5C" w:rsidRDefault="00000000">
            <w:pPr>
              <w:jc w:val="center"/>
            </w:pPr>
            <w:r>
              <w:rPr>
                <w:color w:val="263746"/>
                <w:sz w:val="18"/>
              </w:rPr>
              <w:t>&lt; .001</w:t>
            </w:r>
          </w:p>
        </w:tc>
      </w:tr>
      <w:tr w:rsidR="00CC5F5C" w14:paraId="1AC8A543" w14:textId="77777777">
        <w:trPr>
          <w:cantSplit/>
          <w:jc w:val="center"/>
        </w:trPr>
        <w:tc>
          <w:tcPr>
            <w:tcW w:w="2088" w:type="dxa"/>
            <w:shd w:val="clear" w:color="auto" w:fill="F4F9FC"/>
            <w:tcMar>
              <w:top w:w="80" w:type="dxa"/>
              <w:left w:w="80" w:type="dxa"/>
              <w:bottom w:w="80" w:type="dxa"/>
              <w:right w:w="80" w:type="dxa"/>
            </w:tcMar>
            <w:vAlign w:val="center"/>
          </w:tcPr>
          <w:p w14:paraId="6BEAEA66" w14:textId="77777777" w:rsidR="00CC5F5C" w:rsidRDefault="00000000">
            <w:r>
              <w:rPr>
                <w:color w:val="263746"/>
                <w:sz w:val="18"/>
              </w:rPr>
              <w:t>AI &amp; Automation</w:t>
            </w:r>
          </w:p>
        </w:tc>
        <w:tc>
          <w:tcPr>
            <w:tcW w:w="2376" w:type="dxa"/>
            <w:shd w:val="clear" w:color="auto" w:fill="F4F9FC"/>
            <w:tcMar>
              <w:top w:w="80" w:type="dxa"/>
              <w:left w:w="80" w:type="dxa"/>
              <w:bottom w:w="80" w:type="dxa"/>
              <w:right w:w="80" w:type="dxa"/>
            </w:tcMar>
            <w:vAlign w:val="center"/>
          </w:tcPr>
          <w:p w14:paraId="2E2F3F6B" w14:textId="77777777" w:rsidR="00CC5F5C" w:rsidRDefault="00000000">
            <w:r>
              <w:rPr>
                <w:color w:val="263746"/>
                <w:sz w:val="18"/>
              </w:rPr>
              <w:t>Delivery</w:t>
            </w:r>
          </w:p>
        </w:tc>
        <w:tc>
          <w:tcPr>
            <w:tcW w:w="1224" w:type="dxa"/>
            <w:shd w:val="clear" w:color="auto" w:fill="F4F9FC"/>
            <w:tcMar>
              <w:top w:w="80" w:type="dxa"/>
              <w:left w:w="80" w:type="dxa"/>
              <w:bottom w:w="80" w:type="dxa"/>
              <w:right w:w="80" w:type="dxa"/>
            </w:tcMar>
            <w:vAlign w:val="center"/>
          </w:tcPr>
          <w:p w14:paraId="65A0C928" w14:textId="77777777" w:rsidR="00CC5F5C" w:rsidRDefault="00000000">
            <w:pPr>
              <w:jc w:val="center"/>
            </w:pPr>
            <w:r>
              <w:rPr>
                <w:color w:val="263746"/>
                <w:sz w:val="18"/>
              </w:rPr>
              <w:t>.389</w:t>
            </w:r>
          </w:p>
        </w:tc>
        <w:tc>
          <w:tcPr>
            <w:tcW w:w="864" w:type="dxa"/>
            <w:shd w:val="clear" w:color="auto" w:fill="F4F9FC"/>
            <w:tcMar>
              <w:top w:w="80" w:type="dxa"/>
              <w:left w:w="80" w:type="dxa"/>
              <w:bottom w:w="80" w:type="dxa"/>
              <w:right w:w="80" w:type="dxa"/>
            </w:tcMar>
            <w:vAlign w:val="center"/>
          </w:tcPr>
          <w:p w14:paraId="6451E2D7" w14:textId="77777777" w:rsidR="00CC5F5C" w:rsidRDefault="00000000">
            <w:pPr>
              <w:jc w:val="center"/>
            </w:pPr>
            <w:r>
              <w:rPr>
                <w:color w:val="263746"/>
                <w:sz w:val="18"/>
              </w:rPr>
              <w:t>&lt; .001</w:t>
            </w:r>
          </w:p>
        </w:tc>
        <w:tc>
          <w:tcPr>
            <w:tcW w:w="1368" w:type="dxa"/>
            <w:shd w:val="clear" w:color="auto" w:fill="F4F9FC"/>
            <w:tcMar>
              <w:top w:w="80" w:type="dxa"/>
              <w:left w:w="80" w:type="dxa"/>
              <w:bottom w:w="80" w:type="dxa"/>
              <w:right w:w="80" w:type="dxa"/>
            </w:tcMar>
            <w:vAlign w:val="center"/>
          </w:tcPr>
          <w:p w14:paraId="34782DBE" w14:textId="77777777" w:rsidR="00CC5F5C" w:rsidRDefault="00000000">
            <w:pPr>
              <w:jc w:val="center"/>
            </w:pPr>
            <w:r>
              <w:rPr>
                <w:color w:val="263746"/>
                <w:sz w:val="18"/>
              </w:rPr>
              <w:t>.346</w:t>
            </w:r>
          </w:p>
        </w:tc>
        <w:tc>
          <w:tcPr>
            <w:tcW w:w="864" w:type="dxa"/>
            <w:shd w:val="clear" w:color="auto" w:fill="F4F9FC"/>
            <w:tcMar>
              <w:top w:w="80" w:type="dxa"/>
              <w:left w:w="80" w:type="dxa"/>
              <w:bottom w:w="80" w:type="dxa"/>
              <w:right w:w="80" w:type="dxa"/>
            </w:tcMar>
            <w:vAlign w:val="center"/>
          </w:tcPr>
          <w:p w14:paraId="017FB17C" w14:textId="77777777" w:rsidR="00CC5F5C" w:rsidRDefault="00000000">
            <w:pPr>
              <w:jc w:val="center"/>
            </w:pPr>
            <w:r>
              <w:rPr>
                <w:color w:val="263746"/>
                <w:sz w:val="18"/>
              </w:rPr>
              <w:t>.001</w:t>
            </w:r>
          </w:p>
        </w:tc>
      </w:tr>
      <w:tr w:rsidR="00CC5F5C" w14:paraId="5ED8F855" w14:textId="77777777">
        <w:trPr>
          <w:cantSplit/>
          <w:jc w:val="center"/>
        </w:trPr>
        <w:tc>
          <w:tcPr>
            <w:tcW w:w="2088" w:type="dxa"/>
            <w:shd w:val="clear" w:color="auto" w:fill="FFFFFF"/>
            <w:tcMar>
              <w:top w:w="80" w:type="dxa"/>
              <w:left w:w="80" w:type="dxa"/>
              <w:bottom w:w="80" w:type="dxa"/>
              <w:right w:w="80" w:type="dxa"/>
            </w:tcMar>
            <w:vAlign w:val="center"/>
          </w:tcPr>
          <w:p w14:paraId="1E78AC32" w14:textId="77777777" w:rsidR="00CC5F5C" w:rsidRDefault="00000000">
            <w:r>
              <w:rPr>
                <w:color w:val="263746"/>
                <w:sz w:val="18"/>
              </w:rPr>
              <w:t>AI &amp; Automation</w:t>
            </w:r>
          </w:p>
        </w:tc>
        <w:tc>
          <w:tcPr>
            <w:tcW w:w="2376" w:type="dxa"/>
            <w:shd w:val="clear" w:color="auto" w:fill="FFFFFF"/>
            <w:tcMar>
              <w:top w:w="80" w:type="dxa"/>
              <w:left w:w="80" w:type="dxa"/>
              <w:bottom w:w="80" w:type="dxa"/>
              <w:right w:w="80" w:type="dxa"/>
            </w:tcMar>
            <w:vAlign w:val="center"/>
          </w:tcPr>
          <w:p w14:paraId="1672C9A1" w14:textId="77777777" w:rsidR="00CC5F5C" w:rsidRDefault="00000000">
            <w:r>
              <w:rPr>
                <w:color w:val="263746"/>
                <w:sz w:val="18"/>
              </w:rPr>
              <w:t>Inventory</w:t>
            </w:r>
          </w:p>
        </w:tc>
        <w:tc>
          <w:tcPr>
            <w:tcW w:w="1224" w:type="dxa"/>
            <w:shd w:val="clear" w:color="auto" w:fill="FFFFFF"/>
            <w:tcMar>
              <w:top w:w="80" w:type="dxa"/>
              <w:left w:w="80" w:type="dxa"/>
              <w:bottom w:w="80" w:type="dxa"/>
              <w:right w:w="80" w:type="dxa"/>
            </w:tcMar>
            <w:vAlign w:val="center"/>
          </w:tcPr>
          <w:p w14:paraId="4CADDDF2" w14:textId="77777777" w:rsidR="00CC5F5C" w:rsidRDefault="00000000">
            <w:pPr>
              <w:jc w:val="center"/>
            </w:pPr>
            <w:r>
              <w:rPr>
                <w:color w:val="263746"/>
                <w:sz w:val="18"/>
              </w:rPr>
              <w:t>.585</w:t>
            </w:r>
          </w:p>
        </w:tc>
        <w:tc>
          <w:tcPr>
            <w:tcW w:w="864" w:type="dxa"/>
            <w:shd w:val="clear" w:color="auto" w:fill="FFFFFF"/>
            <w:tcMar>
              <w:top w:w="80" w:type="dxa"/>
              <w:left w:w="80" w:type="dxa"/>
              <w:bottom w:w="80" w:type="dxa"/>
              <w:right w:w="80" w:type="dxa"/>
            </w:tcMar>
            <w:vAlign w:val="center"/>
          </w:tcPr>
          <w:p w14:paraId="452874CD" w14:textId="77777777" w:rsidR="00CC5F5C" w:rsidRDefault="00000000">
            <w:pPr>
              <w:jc w:val="center"/>
            </w:pPr>
            <w:r>
              <w:rPr>
                <w:color w:val="263746"/>
                <w:sz w:val="18"/>
              </w:rPr>
              <w:t>&lt; .001</w:t>
            </w:r>
          </w:p>
        </w:tc>
        <w:tc>
          <w:tcPr>
            <w:tcW w:w="1368" w:type="dxa"/>
            <w:shd w:val="clear" w:color="auto" w:fill="FFFFFF"/>
            <w:tcMar>
              <w:top w:w="80" w:type="dxa"/>
              <w:left w:w="80" w:type="dxa"/>
              <w:bottom w:w="80" w:type="dxa"/>
              <w:right w:w="80" w:type="dxa"/>
            </w:tcMar>
            <w:vAlign w:val="center"/>
          </w:tcPr>
          <w:p w14:paraId="3C15C393" w14:textId="77777777" w:rsidR="00CC5F5C" w:rsidRDefault="00000000">
            <w:pPr>
              <w:jc w:val="center"/>
            </w:pPr>
            <w:r>
              <w:rPr>
                <w:color w:val="263746"/>
                <w:sz w:val="18"/>
              </w:rPr>
              <w:t>.583</w:t>
            </w:r>
          </w:p>
        </w:tc>
        <w:tc>
          <w:tcPr>
            <w:tcW w:w="864" w:type="dxa"/>
            <w:shd w:val="clear" w:color="auto" w:fill="FFFFFF"/>
            <w:tcMar>
              <w:top w:w="80" w:type="dxa"/>
              <w:left w:w="80" w:type="dxa"/>
              <w:bottom w:w="80" w:type="dxa"/>
              <w:right w:w="80" w:type="dxa"/>
            </w:tcMar>
            <w:vAlign w:val="center"/>
          </w:tcPr>
          <w:p w14:paraId="29FCB5D8" w14:textId="77777777" w:rsidR="00CC5F5C" w:rsidRDefault="00000000">
            <w:pPr>
              <w:jc w:val="center"/>
            </w:pPr>
            <w:r>
              <w:rPr>
                <w:color w:val="263746"/>
                <w:sz w:val="18"/>
              </w:rPr>
              <w:t>&lt; .001</w:t>
            </w:r>
          </w:p>
        </w:tc>
      </w:tr>
      <w:tr w:rsidR="00CC5F5C" w14:paraId="18AC8A17" w14:textId="77777777">
        <w:trPr>
          <w:cantSplit/>
          <w:jc w:val="center"/>
        </w:trPr>
        <w:tc>
          <w:tcPr>
            <w:tcW w:w="2088" w:type="dxa"/>
            <w:shd w:val="clear" w:color="auto" w:fill="F4F9FC"/>
            <w:tcMar>
              <w:top w:w="80" w:type="dxa"/>
              <w:left w:w="80" w:type="dxa"/>
              <w:bottom w:w="80" w:type="dxa"/>
              <w:right w:w="80" w:type="dxa"/>
            </w:tcMar>
            <w:vAlign w:val="center"/>
          </w:tcPr>
          <w:p w14:paraId="44BBBF0D" w14:textId="77777777" w:rsidR="00CC5F5C" w:rsidRDefault="00000000">
            <w:r>
              <w:rPr>
                <w:color w:val="263746"/>
                <w:sz w:val="18"/>
              </w:rPr>
              <w:t>AI &amp; Automation</w:t>
            </w:r>
          </w:p>
        </w:tc>
        <w:tc>
          <w:tcPr>
            <w:tcW w:w="2376" w:type="dxa"/>
            <w:shd w:val="clear" w:color="auto" w:fill="F4F9FC"/>
            <w:tcMar>
              <w:top w:w="80" w:type="dxa"/>
              <w:left w:w="80" w:type="dxa"/>
              <w:bottom w:w="80" w:type="dxa"/>
              <w:right w:w="80" w:type="dxa"/>
            </w:tcMar>
            <w:vAlign w:val="center"/>
          </w:tcPr>
          <w:p w14:paraId="719D3E52" w14:textId="77777777" w:rsidR="00CC5F5C" w:rsidRDefault="00000000">
            <w:r>
              <w:rPr>
                <w:color w:val="263746"/>
                <w:sz w:val="18"/>
              </w:rPr>
              <w:t>Cost</w:t>
            </w:r>
          </w:p>
        </w:tc>
        <w:tc>
          <w:tcPr>
            <w:tcW w:w="1224" w:type="dxa"/>
            <w:shd w:val="clear" w:color="auto" w:fill="F4F9FC"/>
            <w:tcMar>
              <w:top w:w="80" w:type="dxa"/>
              <w:left w:w="80" w:type="dxa"/>
              <w:bottom w:w="80" w:type="dxa"/>
              <w:right w:w="80" w:type="dxa"/>
            </w:tcMar>
            <w:vAlign w:val="center"/>
          </w:tcPr>
          <w:p w14:paraId="386CBF82" w14:textId="77777777" w:rsidR="00CC5F5C" w:rsidRDefault="00000000">
            <w:pPr>
              <w:jc w:val="center"/>
            </w:pPr>
            <w:r>
              <w:rPr>
                <w:color w:val="263746"/>
                <w:sz w:val="18"/>
              </w:rPr>
              <w:t>.460</w:t>
            </w:r>
          </w:p>
        </w:tc>
        <w:tc>
          <w:tcPr>
            <w:tcW w:w="864" w:type="dxa"/>
            <w:shd w:val="clear" w:color="auto" w:fill="F4F9FC"/>
            <w:tcMar>
              <w:top w:w="80" w:type="dxa"/>
              <w:left w:w="80" w:type="dxa"/>
              <w:bottom w:w="80" w:type="dxa"/>
              <w:right w:w="80" w:type="dxa"/>
            </w:tcMar>
            <w:vAlign w:val="center"/>
          </w:tcPr>
          <w:p w14:paraId="3EFBB179" w14:textId="77777777" w:rsidR="00CC5F5C" w:rsidRDefault="00000000">
            <w:pPr>
              <w:jc w:val="center"/>
            </w:pPr>
            <w:r>
              <w:rPr>
                <w:color w:val="263746"/>
                <w:sz w:val="18"/>
              </w:rPr>
              <w:t>&lt; .001</w:t>
            </w:r>
          </w:p>
        </w:tc>
        <w:tc>
          <w:tcPr>
            <w:tcW w:w="1368" w:type="dxa"/>
            <w:shd w:val="clear" w:color="auto" w:fill="F4F9FC"/>
            <w:tcMar>
              <w:top w:w="80" w:type="dxa"/>
              <w:left w:w="80" w:type="dxa"/>
              <w:bottom w:w="80" w:type="dxa"/>
              <w:right w:w="80" w:type="dxa"/>
            </w:tcMar>
            <w:vAlign w:val="center"/>
          </w:tcPr>
          <w:p w14:paraId="58D4413A" w14:textId="77777777" w:rsidR="00CC5F5C" w:rsidRDefault="00000000">
            <w:pPr>
              <w:jc w:val="center"/>
            </w:pPr>
            <w:r>
              <w:rPr>
                <w:color w:val="263746"/>
                <w:sz w:val="18"/>
              </w:rPr>
              <w:t>.448</w:t>
            </w:r>
          </w:p>
        </w:tc>
        <w:tc>
          <w:tcPr>
            <w:tcW w:w="864" w:type="dxa"/>
            <w:shd w:val="clear" w:color="auto" w:fill="F4F9FC"/>
            <w:tcMar>
              <w:top w:w="80" w:type="dxa"/>
              <w:left w:w="80" w:type="dxa"/>
              <w:bottom w:w="80" w:type="dxa"/>
              <w:right w:w="80" w:type="dxa"/>
            </w:tcMar>
            <w:vAlign w:val="center"/>
          </w:tcPr>
          <w:p w14:paraId="61D738D7" w14:textId="77777777" w:rsidR="00CC5F5C" w:rsidRDefault="00000000">
            <w:pPr>
              <w:jc w:val="center"/>
            </w:pPr>
            <w:r>
              <w:rPr>
                <w:color w:val="263746"/>
                <w:sz w:val="18"/>
              </w:rPr>
              <w:t>&lt; .001</w:t>
            </w:r>
          </w:p>
        </w:tc>
      </w:tr>
      <w:tr w:rsidR="00CC5F5C" w14:paraId="190B5445" w14:textId="77777777">
        <w:trPr>
          <w:cantSplit/>
          <w:jc w:val="center"/>
        </w:trPr>
        <w:tc>
          <w:tcPr>
            <w:tcW w:w="2088" w:type="dxa"/>
            <w:shd w:val="clear" w:color="auto" w:fill="FFFFFF"/>
            <w:tcMar>
              <w:top w:w="80" w:type="dxa"/>
              <w:left w:w="80" w:type="dxa"/>
              <w:bottom w:w="80" w:type="dxa"/>
              <w:right w:w="80" w:type="dxa"/>
            </w:tcMar>
            <w:vAlign w:val="center"/>
          </w:tcPr>
          <w:p w14:paraId="2E3A631B" w14:textId="77777777" w:rsidR="00CC5F5C" w:rsidRDefault="00000000">
            <w:r>
              <w:rPr>
                <w:color w:val="263746"/>
                <w:sz w:val="18"/>
              </w:rPr>
              <w:t>Digital</w:t>
            </w:r>
          </w:p>
        </w:tc>
        <w:tc>
          <w:tcPr>
            <w:tcW w:w="2376" w:type="dxa"/>
            <w:shd w:val="clear" w:color="auto" w:fill="FFFFFF"/>
            <w:tcMar>
              <w:top w:w="80" w:type="dxa"/>
              <w:left w:w="80" w:type="dxa"/>
              <w:bottom w:w="80" w:type="dxa"/>
              <w:right w:w="80" w:type="dxa"/>
            </w:tcMar>
            <w:vAlign w:val="center"/>
          </w:tcPr>
          <w:p w14:paraId="10F8D8FB" w14:textId="77777777" w:rsidR="00CC5F5C" w:rsidRDefault="00000000">
            <w:r>
              <w:rPr>
                <w:color w:val="263746"/>
                <w:sz w:val="18"/>
              </w:rPr>
              <w:t>Operational</w:t>
            </w:r>
          </w:p>
        </w:tc>
        <w:tc>
          <w:tcPr>
            <w:tcW w:w="1224" w:type="dxa"/>
            <w:shd w:val="clear" w:color="auto" w:fill="FFFFFF"/>
            <w:tcMar>
              <w:top w:w="80" w:type="dxa"/>
              <w:left w:w="80" w:type="dxa"/>
              <w:bottom w:w="80" w:type="dxa"/>
              <w:right w:w="80" w:type="dxa"/>
            </w:tcMar>
            <w:vAlign w:val="center"/>
          </w:tcPr>
          <w:p w14:paraId="35A8C450" w14:textId="77777777" w:rsidR="00CC5F5C" w:rsidRDefault="00000000">
            <w:pPr>
              <w:jc w:val="center"/>
            </w:pPr>
            <w:r>
              <w:rPr>
                <w:color w:val="263746"/>
                <w:sz w:val="18"/>
              </w:rPr>
              <w:t>.764</w:t>
            </w:r>
          </w:p>
        </w:tc>
        <w:tc>
          <w:tcPr>
            <w:tcW w:w="864" w:type="dxa"/>
            <w:shd w:val="clear" w:color="auto" w:fill="FFFFFF"/>
            <w:tcMar>
              <w:top w:w="80" w:type="dxa"/>
              <w:left w:w="80" w:type="dxa"/>
              <w:bottom w:w="80" w:type="dxa"/>
              <w:right w:w="80" w:type="dxa"/>
            </w:tcMar>
            <w:vAlign w:val="center"/>
          </w:tcPr>
          <w:p w14:paraId="26801492" w14:textId="77777777" w:rsidR="00CC5F5C" w:rsidRDefault="00000000">
            <w:pPr>
              <w:jc w:val="center"/>
            </w:pPr>
            <w:r>
              <w:rPr>
                <w:color w:val="263746"/>
                <w:sz w:val="18"/>
              </w:rPr>
              <w:t>&lt; .001</w:t>
            </w:r>
          </w:p>
        </w:tc>
        <w:tc>
          <w:tcPr>
            <w:tcW w:w="1368" w:type="dxa"/>
            <w:shd w:val="clear" w:color="auto" w:fill="FFFFFF"/>
            <w:tcMar>
              <w:top w:w="80" w:type="dxa"/>
              <w:left w:w="80" w:type="dxa"/>
              <w:bottom w:w="80" w:type="dxa"/>
              <w:right w:w="80" w:type="dxa"/>
            </w:tcMar>
            <w:vAlign w:val="center"/>
          </w:tcPr>
          <w:p w14:paraId="1AA1E0E9" w14:textId="77777777" w:rsidR="00CC5F5C" w:rsidRDefault="00000000">
            <w:pPr>
              <w:jc w:val="center"/>
            </w:pPr>
            <w:r>
              <w:rPr>
                <w:color w:val="263746"/>
                <w:sz w:val="18"/>
              </w:rPr>
              <w:t>.778</w:t>
            </w:r>
          </w:p>
        </w:tc>
        <w:tc>
          <w:tcPr>
            <w:tcW w:w="864" w:type="dxa"/>
            <w:shd w:val="clear" w:color="auto" w:fill="FFFFFF"/>
            <w:tcMar>
              <w:top w:w="80" w:type="dxa"/>
              <w:left w:w="80" w:type="dxa"/>
              <w:bottom w:w="80" w:type="dxa"/>
              <w:right w:w="80" w:type="dxa"/>
            </w:tcMar>
            <w:vAlign w:val="center"/>
          </w:tcPr>
          <w:p w14:paraId="4F3E0324" w14:textId="77777777" w:rsidR="00CC5F5C" w:rsidRDefault="00000000">
            <w:pPr>
              <w:jc w:val="center"/>
            </w:pPr>
            <w:r>
              <w:rPr>
                <w:color w:val="263746"/>
                <w:sz w:val="18"/>
              </w:rPr>
              <w:t>&lt; .001</w:t>
            </w:r>
          </w:p>
        </w:tc>
      </w:tr>
      <w:tr w:rsidR="00CC5F5C" w14:paraId="0C88E261" w14:textId="77777777">
        <w:trPr>
          <w:cantSplit/>
          <w:jc w:val="center"/>
        </w:trPr>
        <w:tc>
          <w:tcPr>
            <w:tcW w:w="2088" w:type="dxa"/>
            <w:shd w:val="clear" w:color="auto" w:fill="F4F9FC"/>
            <w:tcMar>
              <w:top w:w="80" w:type="dxa"/>
              <w:left w:w="80" w:type="dxa"/>
              <w:bottom w:w="80" w:type="dxa"/>
              <w:right w:w="80" w:type="dxa"/>
            </w:tcMar>
            <w:vAlign w:val="center"/>
          </w:tcPr>
          <w:p w14:paraId="62ACACE3" w14:textId="77777777" w:rsidR="00CC5F5C" w:rsidRDefault="00000000">
            <w:r>
              <w:rPr>
                <w:color w:val="263746"/>
                <w:sz w:val="18"/>
              </w:rPr>
              <w:t>Digital</w:t>
            </w:r>
          </w:p>
        </w:tc>
        <w:tc>
          <w:tcPr>
            <w:tcW w:w="2376" w:type="dxa"/>
            <w:shd w:val="clear" w:color="auto" w:fill="F4F9FC"/>
            <w:tcMar>
              <w:top w:w="80" w:type="dxa"/>
              <w:left w:w="80" w:type="dxa"/>
              <w:bottom w:w="80" w:type="dxa"/>
              <w:right w:w="80" w:type="dxa"/>
            </w:tcMar>
            <w:vAlign w:val="center"/>
          </w:tcPr>
          <w:p w14:paraId="157167CB" w14:textId="77777777" w:rsidR="00CC5F5C" w:rsidRDefault="00000000">
            <w:r>
              <w:rPr>
                <w:color w:val="263746"/>
                <w:sz w:val="18"/>
              </w:rPr>
              <w:t>Delivery</w:t>
            </w:r>
          </w:p>
        </w:tc>
        <w:tc>
          <w:tcPr>
            <w:tcW w:w="1224" w:type="dxa"/>
            <w:shd w:val="clear" w:color="auto" w:fill="F4F9FC"/>
            <w:tcMar>
              <w:top w:w="80" w:type="dxa"/>
              <w:left w:w="80" w:type="dxa"/>
              <w:bottom w:w="80" w:type="dxa"/>
              <w:right w:w="80" w:type="dxa"/>
            </w:tcMar>
            <w:vAlign w:val="center"/>
          </w:tcPr>
          <w:p w14:paraId="3AA79CBB" w14:textId="77777777" w:rsidR="00CC5F5C" w:rsidRDefault="00000000">
            <w:pPr>
              <w:jc w:val="center"/>
            </w:pPr>
            <w:r>
              <w:rPr>
                <w:color w:val="263746"/>
                <w:sz w:val="18"/>
              </w:rPr>
              <w:t>.606</w:t>
            </w:r>
          </w:p>
        </w:tc>
        <w:tc>
          <w:tcPr>
            <w:tcW w:w="864" w:type="dxa"/>
            <w:shd w:val="clear" w:color="auto" w:fill="F4F9FC"/>
            <w:tcMar>
              <w:top w:w="80" w:type="dxa"/>
              <w:left w:w="80" w:type="dxa"/>
              <w:bottom w:w="80" w:type="dxa"/>
              <w:right w:w="80" w:type="dxa"/>
            </w:tcMar>
            <w:vAlign w:val="center"/>
          </w:tcPr>
          <w:p w14:paraId="4B347E6F" w14:textId="77777777" w:rsidR="00CC5F5C" w:rsidRDefault="00000000">
            <w:pPr>
              <w:jc w:val="center"/>
            </w:pPr>
            <w:r>
              <w:rPr>
                <w:color w:val="263746"/>
                <w:sz w:val="18"/>
              </w:rPr>
              <w:t>&lt; .001</w:t>
            </w:r>
          </w:p>
        </w:tc>
        <w:tc>
          <w:tcPr>
            <w:tcW w:w="1368" w:type="dxa"/>
            <w:shd w:val="clear" w:color="auto" w:fill="F4F9FC"/>
            <w:tcMar>
              <w:top w:w="80" w:type="dxa"/>
              <w:left w:w="80" w:type="dxa"/>
              <w:bottom w:w="80" w:type="dxa"/>
              <w:right w:w="80" w:type="dxa"/>
            </w:tcMar>
            <w:vAlign w:val="center"/>
          </w:tcPr>
          <w:p w14:paraId="37E3539F" w14:textId="77777777" w:rsidR="00CC5F5C" w:rsidRDefault="00000000">
            <w:pPr>
              <w:jc w:val="center"/>
            </w:pPr>
            <w:r>
              <w:rPr>
                <w:color w:val="263746"/>
                <w:sz w:val="18"/>
              </w:rPr>
              <w:t>.556</w:t>
            </w:r>
          </w:p>
        </w:tc>
        <w:tc>
          <w:tcPr>
            <w:tcW w:w="864" w:type="dxa"/>
            <w:shd w:val="clear" w:color="auto" w:fill="F4F9FC"/>
            <w:tcMar>
              <w:top w:w="80" w:type="dxa"/>
              <w:left w:w="80" w:type="dxa"/>
              <w:bottom w:w="80" w:type="dxa"/>
              <w:right w:w="80" w:type="dxa"/>
            </w:tcMar>
            <w:vAlign w:val="center"/>
          </w:tcPr>
          <w:p w14:paraId="270BD8CC" w14:textId="77777777" w:rsidR="00CC5F5C" w:rsidRDefault="00000000">
            <w:pPr>
              <w:jc w:val="center"/>
            </w:pPr>
            <w:r>
              <w:rPr>
                <w:color w:val="263746"/>
                <w:sz w:val="18"/>
              </w:rPr>
              <w:t>&lt; .001</w:t>
            </w:r>
          </w:p>
        </w:tc>
      </w:tr>
      <w:tr w:rsidR="00CC5F5C" w14:paraId="0C623924" w14:textId="77777777">
        <w:trPr>
          <w:cantSplit/>
          <w:jc w:val="center"/>
        </w:trPr>
        <w:tc>
          <w:tcPr>
            <w:tcW w:w="1560" w:type="dxa"/>
            <w:shd w:val="clear" w:color="auto" w:fill="FFFFFF"/>
            <w:vAlign w:val="center"/>
          </w:tcPr>
          <w:p w14:paraId="7A6155A9" w14:textId="77777777" w:rsidR="00CC5F5C" w:rsidRDefault="00000000">
            <w:r>
              <w:rPr>
                <w:color w:val="263746"/>
                <w:sz w:val="18"/>
              </w:rPr>
              <w:t>Digital</w:t>
            </w:r>
          </w:p>
        </w:tc>
        <w:tc>
          <w:tcPr>
            <w:tcW w:w="1560" w:type="dxa"/>
            <w:shd w:val="clear" w:color="auto" w:fill="FFFFFF"/>
            <w:vAlign w:val="center"/>
          </w:tcPr>
          <w:p w14:paraId="03203DF8" w14:textId="77777777" w:rsidR="00CC5F5C" w:rsidRDefault="00000000">
            <w:r>
              <w:rPr>
                <w:color w:val="263746"/>
                <w:sz w:val="18"/>
              </w:rPr>
              <w:t>Inventory</w:t>
            </w:r>
          </w:p>
        </w:tc>
        <w:tc>
          <w:tcPr>
            <w:tcW w:w="1560" w:type="dxa"/>
            <w:shd w:val="clear" w:color="auto" w:fill="FFFFFF"/>
            <w:vAlign w:val="center"/>
          </w:tcPr>
          <w:p w14:paraId="06F5F318" w14:textId="77777777" w:rsidR="00CC5F5C" w:rsidRDefault="00000000">
            <w:pPr>
              <w:jc w:val="center"/>
            </w:pPr>
            <w:r>
              <w:rPr>
                <w:color w:val="263746"/>
                <w:sz w:val="18"/>
              </w:rPr>
              <w:t>.789</w:t>
            </w:r>
          </w:p>
        </w:tc>
        <w:tc>
          <w:tcPr>
            <w:tcW w:w="1560" w:type="dxa"/>
            <w:shd w:val="clear" w:color="auto" w:fill="FFFFFF"/>
            <w:vAlign w:val="center"/>
          </w:tcPr>
          <w:p w14:paraId="247B8257" w14:textId="77777777" w:rsidR="00CC5F5C" w:rsidRDefault="00000000">
            <w:pPr>
              <w:jc w:val="center"/>
            </w:pPr>
            <w:r>
              <w:rPr>
                <w:color w:val="263746"/>
                <w:sz w:val="18"/>
              </w:rPr>
              <w:t>&lt; .001</w:t>
            </w:r>
          </w:p>
        </w:tc>
        <w:tc>
          <w:tcPr>
            <w:tcW w:w="1560" w:type="dxa"/>
            <w:shd w:val="clear" w:color="auto" w:fill="FFFFFF"/>
            <w:vAlign w:val="center"/>
          </w:tcPr>
          <w:p w14:paraId="31440AEE" w14:textId="77777777" w:rsidR="00CC5F5C" w:rsidRDefault="00000000">
            <w:pPr>
              <w:jc w:val="center"/>
            </w:pPr>
            <w:r>
              <w:rPr>
                <w:color w:val="263746"/>
                <w:sz w:val="18"/>
              </w:rPr>
              <w:t>.780</w:t>
            </w:r>
          </w:p>
        </w:tc>
        <w:tc>
          <w:tcPr>
            <w:tcW w:w="1560" w:type="dxa"/>
            <w:shd w:val="clear" w:color="auto" w:fill="FFFFFF"/>
            <w:vAlign w:val="center"/>
          </w:tcPr>
          <w:p w14:paraId="1A64140F" w14:textId="77777777" w:rsidR="00CC5F5C" w:rsidRDefault="00000000">
            <w:pPr>
              <w:jc w:val="center"/>
            </w:pPr>
            <w:r>
              <w:rPr>
                <w:color w:val="263746"/>
                <w:sz w:val="18"/>
              </w:rPr>
              <w:t>&lt; .001</w:t>
            </w:r>
          </w:p>
        </w:tc>
      </w:tr>
      <w:tr w:rsidR="00CC5F5C" w14:paraId="3D1A16FA" w14:textId="77777777">
        <w:trPr>
          <w:cantSplit/>
          <w:jc w:val="center"/>
        </w:trPr>
        <w:tc>
          <w:tcPr>
            <w:tcW w:w="1560" w:type="dxa"/>
            <w:shd w:val="clear" w:color="auto" w:fill="F4F9FC"/>
            <w:vAlign w:val="center"/>
          </w:tcPr>
          <w:p w14:paraId="2F36BFF5" w14:textId="77777777" w:rsidR="00CC5F5C" w:rsidRDefault="00000000">
            <w:r>
              <w:rPr>
                <w:color w:val="263746"/>
                <w:sz w:val="18"/>
              </w:rPr>
              <w:lastRenderedPageBreak/>
              <w:t>Digital</w:t>
            </w:r>
          </w:p>
        </w:tc>
        <w:tc>
          <w:tcPr>
            <w:tcW w:w="1560" w:type="dxa"/>
            <w:shd w:val="clear" w:color="auto" w:fill="F4F9FC"/>
            <w:vAlign w:val="center"/>
          </w:tcPr>
          <w:p w14:paraId="626ED9BB" w14:textId="77777777" w:rsidR="00CC5F5C" w:rsidRDefault="00000000">
            <w:r>
              <w:rPr>
                <w:color w:val="263746"/>
                <w:sz w:val="18"/>
              </w:rPr>
              <w:t>Cost</w:t>
            </w:r>
          </w:p>
        </w:tc>
        <w:tc>
          <w:tcPr>
            <w:tcW w:w="1560" w:type="dxa"/>
            <w:shd w:val="clear" w:color="auto" w:fill="F4F9FC"/>
            <w:vAlign w:val="center"/>
          </w:tcPr>
          <w:p w14:paraId="51A3B436" w14:textId="77777777" w:rsidR="00CC5F5C" w:rsidRDefault="00000000">
            <w:pPr>
              <w:jc w:val="center"/>
            </w:pPr>
            <w:r>
              <w:rPr>
                <w:color w:val="263746"/>
                <w:sz w:val="18"/>
              </w:rPr>
              <w:t>.693</w:t>
            </w:r>
          </w:p>
        </w:tc>
        <w:tc>
          <w:tcPr>
            <w:tcW w:w="1560" w:type="dxa"/>
            <w:shd w:val="clear" w:color="auto" w:fill="F4F9FC"/>
            <w:vAlign w:val="center"/>
          </w:tcPr>
          <w:p w14:paraId="1045528A" w14:textId="77777777" w:rsidR="00CC5F5C" w:rsidRDefault="00000000">
            <w:pPr>
              <w:jc w:val="center"/>
            </w:pPr>
            <w:r>
              <w:rPr>
                <w:color w:val="263746"/>
                <w:sz w:val="18"/>
              </w:rPr>
              <w:t>&lt; .001</w:t>
            </w:r>
          </w:p>
        </w:tc>
        <w:tc>
          <w:tcPr>
            <w:tcW w:w="1560" w:type="dxa"/>
            <w:shd w:val="clear" w:color="auto" w:fill="F4F9FC"/>
            <w:vAlign w:val="center"/>
          </w:tcPr>
          <w:p w14:paraId="4E7C2038" w14:textId="77777777" w:rsidR="00CC5F5C" w:rsidRDefault="00000000">
            <w:pPr>
              <w:jc w:val="center"/>
            </w:pPr>
            <w:r>
              <w:rPr>
                <w:color w:val="263746"/>
                <w:sz w:val="18"/>
              </w:rPr>
              <w:t>.647</w:t>
            </w:r>
          </w:p>
        </w:tc>
        <w:tc>
          <w:tcPr>
            <w:tcW w:w="1560" w:type="dxa"/>
            <w:shd w:val="clear" w:color="auto" w:fill="F4F9FC"/>
            <w:vAlign w:val="center"/>
          </w:tcPr>
          <w:p w14:paraId="0AECE501" w14:textId="77777777" w:rsidR="00CC5F5C" w:rsidRDefault="00000000">
            <w:pPr>
              <w:jc w:val="center"/>
            </w:pPr>
            <w:r>
              <w:rPr>
                <w:color w:val="263746"/>
                <w:sz w:val="18"/>
              </w:rPr>
              <w:t>&lt; .001</w:t>
            </w:r>
          </w:p>
        </w:tc>
      </w:tr>
      <w:tr w:rsidR="00CC5F5C" w14:paraId="2F1D417A" w14:textId="77777777">
        <w:trPr>
          <w:cantSplit/>
          <w:jc w:val="center"/>
        </w:trPr>
        <w:tc>
          <w:tcPr>
            <w:tcW w:w="1560" w:type="dxa"/>
            <w:shd w:val="clear" w:color="auto" w:fill="FFFFFF"/>
            <w:vAlign w:val="center"/>
          </w:tcPr>
          <w:p w14:paraId="2CF056D4" w14:textId="77777777" w:rsidR="00CC5F5C" w:rsidRDefault="00000000">
            <w:r>
              <w:rPr>
                <w:color w:val="263746"/>
                <w:sz w:val="18"/>
              </w:rPr>
              <w:t>Digital</w:t>
            </w:r>
          </w:p>
        </w:tc>
        <w:tc>
          <w:tcPr>
            <w:tcW w:w="1560" w:type="dxa"/>
            <w:shd w:val="clear" w:color="auto" w:fill="FFFFFF"/>
            <w:vAlign w:val="center"/>
          </w:tcPr>
          <w:p w14:paraId="1B3FCCF9" w14:textId="77777777" w:rsidR="00CC5F5C" w:rsidRDefault="00000000">
            <w:r>
              <w:rPr>
                <w:color w:val="263746"/>
                <w:sz w:val="18"/>
              </w:rPr>
              <w:t>Overall</w:t>
            </w:r>
          </w:p>
        </w:tc>
        <w:tc>
          <w:tcPr>
            <w:tcW w:w="1560" w:type="dxa"/>
            <w:shd w:val="clear" w:color="auto" w:fill="FFFFFF"/>
            <w:vAlign w:val="center"/>
          </w:tcPr>
          <w:p w14:paraId="79A72AA5" w14:textId="77777777" w:rsidR="00CC5F5C" w:rsidRDefault="00000000">
            <w:pPr>
              <w:jc w:val="center"/>
            </w:pPr>
            <w:r>
              <w:rPr>
                <w:color w:val="263746"/>
                <w:sz w:val="18"/>
              </w:rPr>
              <w:t>.902</w:t>
            </w:r>
          </w:p>
        </w:tc>
        <w:tc>
          <w:tcPr>
            <w:tcW w:w="1560" w:type="dxa"/>
            <w:shd w:val="clear" w:color="auto" w:fill="FFFFFF"/>
            <w:vAlign w:val="center"/>
          </w:tcPr>
          <w:p w14:paraId="1D1BF301" w14:textId="77777777" w:rsidR="00CC5F5C" w:rsidRDefault="00000000">
            <w:pPr>
              <w:jc w:val="center"/>
            </w:pPr>
            <w:r>
              <w:rPr>
                <w:color w:val="263746"/>
                <w:sz w:val="18"/>
              </w:rPr>
              <w:t>&lt; .001</w:t>
            </w:r>
          </w:p>
        </w:tc>
        <w:tc>
          <w:tcPr>
            <w:tcW w:w="1560" w:type="dxa"/>
            <w:shd w:val="clear" w:color="auto" w:fill="FFFFFF"/>
            <w:vAlign w:val="center"/>
          </w:tcPr>
          <w:p w14:paraId="544638F7" w14:textId="77777777" w:rsidR="00CC5F5C" w:rsidRDefault="00000000">
            <w:pPr>
              <w:jc w:val="center"/>
            </w:pPr>
            <w:r>
              <w:rPr>
                <w:color w:val="263746"/>
                <w:sz w:val="18"/>
              </w:rPr>
              <w:t>.895</w:t>
            </w:r>
          </w:p>
        </w:tc>
        <w:tc>
          <w:tcPr>
            <w:tcW w:w="1560" w:type="dxa"/>
            <w:shd w:val="clear" w:color="auto" w:fill="FFFFFF"/>
            <w:vAlign w:val="center"/>
          </w:tcPr>
          <w:p w14:paraId="25044023" w14:textId="77777777" w:rsidR="00CC5F5C" w:rsidRDefault="00000000">
            <w:pPr>
              <w:jc w:val="center"/>
            </w:pPr>
            <w:r>
              <w:rPr>
                <w:color w:val="263746"/>
                <w:sz w:val="18"/>
              </w:rPr>
              <w:t>&lt; .001</w:t>
            </w:r>
          </w:p>
        </w:tc>
      </w:tr>
      <w:tr w:rsidR="00CC5F5C" w14:paraId="7BD036BC" w14:textId="77777777">
        <w:trPr>
          <w:cantSplit/>
          <w:jc w:val="center"/>
        </w:trPr>
        <w:tc>
          <w:tcPr>
            <w:tcW w:w="1560" w:type="dxa"/>
            <w:shd w:val="clear" w:color="auto" w:fill="F4F9FC"/>
            <w:vAlign w:val="center"/>
          </w:tcPr>
          <w:p w14:paraId="1065B918" w14:textId="77777777" w:rsidR="00CC5F5C" w:rsidRDefault="00000000">
            <w:r>
              <w:rPr>
                <w:color w:val="263746"/>
                <w:sz w:val="18"/>
              </w:rPr>
              <w:t>Challenges</w:t>
            </w:r>
          </w:p>
        </w:tc>
        <w:tc>
          <w:tcPr>
            <w:tcW w:w="1560" w:type="dxa"/>
            <w:shd w:val="clear" w:color="auto" w:fill="F4F9FC"/>
            <w:vAlign w:val="center"/>
          </w:tcPr>
          <w:p w14:paraId="297A840B" w14:textId="77777777" w:rsidR="00CC5F5C" w:rsidRDefault="00000000">
            <w:r>
              <w:rPr>
                <w:color w:val="263746"/>
                <w:sz w:val="18"/>
              </w:rPr>
              <w:t>Digital Adoption</w:t>
            </w:r>
          </w:p>
        </w:tc>
        <w:tc>
          <w:tcPr>
            <w:tcW w:w="1560" w:type="dxa"/>
            <w:shd w:val="clear" w:color="auto" w:fill="F4F9FC"/>
            <w:vAlign w:val="center"/>
          </w:tcPr>
          <w:p w14:paraId="5C2867EC" w14:textId="77777777" w:rsidR="00CC5F5C" w:rsidRDefault="00000000">
            <w:pPr>
              <w:jc w:val="center"/>
            </w:pPr>
            <w:r>
              <w:rPr>
                <w:color w:val="263746"/>
                <w:sz w:val="18"/>
              </w:rPr>
              <w:t>−.384</w:t>
            </w:r>
          </w:p>
        </w:tc>
        <w:tc>
          <w:tcPr>
            <w:tcW w:w="1560" w:type="dxa"/>
            <w:shd w:val="clear" w:color="auto" w:fill="F4F9FC"/>
            <w:vAlign w:val="center"/>
          </w:tcPr>
          <w:p w14:paraId="15279EFB" w14:textId="77777777" w:rsidR="00CC5F5C" w:rsidRDefault="00000000">
            <w:pPr>
              <w:jc w:val="center"/>
            </w:pPr>
            <w:r>
              <w:rPr>
                <w:color w:val="263746"/>
                <w:sz w:val="18"/>
              </w:rPr>
              <w:t>&lt; .001</w:t>
            </w:r>
          </w:p>
        </w:tc>
        <w:tc>
          <w:tcPr>
            <w:tcW w:w="1560" w:type="dxa"/>
            <w:shd w:val="clear" w:color="auto" w:fill="F4F9FC"/>
            <w:vAlign w:val="center"/>
          </w:tcPr>
          <w:p w14:paraId="2C0AB949" w14:textId="77777777" w:rsidR="00CC5F5C" w:rsidRDefault="00000000">
            <w:pPr>
              <w:jc w:val="center"/>
            </w:pPr>
            <w:r>
              <w:rPr>
                <w:color w:val="263746"/>
                <w:sz w:val="18"/>
              </w:rPr>
              <w:t>−.329</w:t>
            </w:r>
          </w:p>
        </w:tc>
        <w:tc>
          <w:tcPr>
            <w:tcW w:w="1560" w:type="dxa"/>
            <w:shd w:val="clear" w:color="auto" w:fill="F4F9FC"/>
            <w:vAlign w:val="center"/>
          </w:tcPr>
          <w:p w14:paraId="3272DE8B" w14:textId="77777777" w:rsidR="00CC5F5C" w:rsidRDefault="00000000">
            <w:pPr>
              <w:jc w:val="center"/>
            </w:pPr>
            <w:r>
              <w:rPr>
                <w:color w:val="263746"/>
                <w:sz w:val="18"/>
              </w:rPr>
              <w:t>.002</w:t>
            </w:r>
          </w:p>
        </w:tc>
      </w:tr>
    </w:tbl>
    <w:p w14:paraId="7DD0CBFF" w14:textId="77777777" w:rsidR="00CC5F5C" w:rsidRDefault="00CC5F5C"/>
    <w:p w14:paraId="77473121" w14:textId="77777777" w:rsidR="00CC5F5C" w:rsidRDefault="00000000">
      <w:pPr>
        <w:keepNext/>
        <w:spacing w:before="80" w:after="120"/>
      </w:pPr>
      <w:r>
        <w:rPr>
          <w:b/>
          <w:color w:val="2F678B"/>
          <w:sz w:val="20"/>
        </w:rPr>
        <w:t>Table B2: Regression Diagnostic Summary</w:t>
      </w:r>
    </w:p>
    <w:tbl>
      <w:tblPr>
        <w:tblStyle w:val="TableGrid"/>
        <w:tblW w:w="0" w:type="auto"/>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800"/>
        <w:gridCol w:w="1584"/>
        <w:gridCol w:w="1872"/>
        <w:gridCol w:w="1872"/>
        <w:gridCol w:w="1560"/>
        <w:gridCol w:w="1560"/>
      </w:tblGrid>
      <w:tr w:rsidR="00CC5F5C" w14:paraId="64877263" w14:textId="77777777">
        <w:trPr>
          <w:cantSplit/>
          <w:tblHeader/>
          <w:jc w:val="center"/>
        </w:trPr>
        <w:tc>
          <w:tcPr>
            <w:tcW w:w="1800" w:type="dxa"/>
            <w:shd w:val="clear" w:color="auto" w:fill="D9EAF7"/>
            <w:tcMar>
              <w:top w:w="80" w:type="dxa"/>
              <w:left w:w="80" w:type="dxa"/>
              <w:bottom w:w="80" w:type="dxa"/>
              <w:right w:w="80" w:type="dxa"/>
            </w:tcMar>
            <w:vAlign w:val="center"/>
          </w:tcPr>
          <w:p w14:paraId="0134BDEC" w14:textId="77777777" w:rsidR="00CC5F5C" w:rsidRDefault="00000000">
            <w:pPr>
              <w:jc w:val="center"/>
            </w:pPr>
            <w:r>
              <w:rPr>
                <w:b/>
                <w:color w:val="2F678B"/>
                <w:sz w:val="18"/>
              </w:rPr>
              <w:t>Model</w:t>
            </w:r>
          </w:p>
        </w:tc>
        <w:tc>
          <w:tcPr>
            <w:tcW w:w="1584" w:type="dxa"/>
            <w:shd w:val="clear" w:color="auto" w:fill="D9EAF7"/>
            <w:tcMar>
              <w:top w:w="80" w:type="dxa"/>
              <w:left w:w="80" w:type="dxa"/>
              <w:bottom w:w="80" w:type="dxa"/>
              <w:right w:w="80" w:type="dxa"/>
            </w:tcMar>
            <w:vAlign w:val="center"/>
          </w:tcPr>
          <w:p w14:paraId="5F66AED2" w14:textId="77777777" w:rsidR="00CC5F5C" w:rsidRDefault="00000000">
            <w:pPr>
              <w:jc w:val="center"/>
            </w:pPr>
            <w:r>
              <w:rPr>
                <w:b/>
                <w:color w:val="2F678B"/>
                <w:sz w:val="18"/>
              </w:rPr>
              <w:t>Durbin–Watson</w:t>
            </w:r>
          </w:p>
        </w:tc>
        <w:tc>
          <w:tcPr>
            <w:tcW w:w="1872" w:type="dxa"/>
            <w:shd w:val="clear" w:color="auto" w:fill="D9EAF7"/>
            <w:tcMar>
              <w:top w:w="80" w:type="dxa"/>
              <w:left w:w="80" w:type="dxa"/>
              <w:bottom w:w="80" w:type="dxa"/>
              <w:right w:w="80" w:type="dxa"/>
            </w:tcMar>
            <w:vAlign w:val="center"/>
          </w:tcPr>
          <w:p w14:paraId="014D8EF4" w14:textId="77777777" w:rsidR="00CC5F5C" w:rsidRDefault="00000000">
            <w:pPr>
              <w:jc w:val="center"/>
            </w:pPr>
            <w:r>
              <w:rPr>
                <w:b/>
                <w:color w:val="2F678B"/>
                <w:sz w:val="18"/>
              </w:rPr>
              <w:t>Residual Shapiro p</w:t>
            </w:r>
          </w:p>
        </w:tc>
        <w:tc>
          <w:tcPr>
            <w:tcW w:w="1872" w:type="dxa"/>
            <w:shd w:val="clear" w:color="auto" w:fill="D9EAF7"/>
            <w:tcMar>
              <w:top w:w="80" w:type="dxa"/>
              <w:left w:w="80" w:type="dxa"/>
              <w:bottom w:w="80" w:type="dxa"/>
              <w:right w:w="80" w:type="dxa"/>
            </w:tcMar>
            <w:vAlign w:val="center"/>
          </w:tcPr>
          <w:p w14:paraId="1771CB5C" w14:textId="77777777" w:rsidR="00CC5F5C" w:rsidRDefault="00000000">
            <w:pPr>
              <w:jc w:val="center"/>
            </w:pPr>
            <w:r>
              <w:rPr>
                <w:b/>
                <w:color w:val="2F678B"/>
                <w:sz w:val="18"/>
              </w:rPr>
              <w:t>Breusch–Pagan p</w:t>
            </w:r>
          </w:p>
        </w:tc>
        <w:tc>
          <w:tcPr>
            <w:tcW w:w="1512" w:type="dxa"/>
            <w:shd w:val="clear" w:color="auto" w:fill="D9EAF7"/>
            <w:tcMar>
              <w:top w:w="80" w:type="dxa"/>
              <w:left w:w="80" w:type="dxa"/>
              <w:bottom w:w="80" w:type="dxa"/>
              <w:right w:w="80" w:type="dxa"/>
            </w:tcMar>
            <w:vAlign w:val="center"/>
          </w:tcPr>
          <w:p w14:paraId="03933C0D" w14:textId="77777777" w:rsidR="00CC5F5C" w:rsidRDefault="00000000">
            <w:pPr>
              <w:jc w:val="center"/>
            </w:pPr>
            <w:r>
              <w:rPr>
                <w:b/>
                <w:color w:val="2F678B"/>
                <w:sz w:val="18"/>
              </w:rPr>
              <w:t>Max Cook’s D</w:t>
            </w:r>
          </w:p>
        </w:tc>
        <w:tc>
          <w:tcPr>
            <w:tcW w:w="1512" w:type="dxa"/>
            <w:shd w:val="clear" w:color="auto" w:fill="D9EAF7"/>
            <w:tcMar>
              <w:top w:w="80" w:type="dxa"/>
              <w:left w:w="80" w:type="dxa"/>
              <w:bottom w:w="80" w:type="dxa"/>
              <w:right w:w="80" w:type="dxa"/>
            </w:tcMar>
            <w:vAlign w:val="center"/>
          </w:tcPr>
          <w:p w14:paraId="42738378" w14:textId="77777777" w:rsidR="00CC5F5C" w:rsidRDefault="00000000">
            <w:pPr>
              <w:jc w:val="center"/>
            </w:pPr>
            <w:r>
              <w:rPr>
                <w:b/>
                <w:color w:val="2F678B"/>
                <w:sz w:val="18"/>
              </w:rPr>
              <w:t>VIF Range</w:t>
            </w:r>
          </w:p>
        </w:tc>
      </w:tr>
      <w:tr w:rsidR="00CC5F5C" w14:paraId="2EEAE6FA" w14:textId="77777777">
        <w:trPr>
          <w:cantSplit/>
          <w:jc w:val="center"/>
        </w:trPr>
        <w:tc>
          <w:tcPr>
            <w:tcW w:w="1800" w:type="dxa"/>
            <w:shd w:val="clear" w:color="auto" w:fill="FFFFFF"/>
            <w:tcMar>
              <w:top w:w="80" w:type="dxa"/>
              <w:left w:w="80" w:type="dxa"/>
              <w:bottom w:w="80" w:type="dxa"/>
              <w:right w:w="80" w:type="dxa"/>
            </w:tcMar>
            <w:vAlign w:val="center"/>
          </w:tcPr>
          <w:p w14:paraId="3B3C35C1" w14:textId="77777777" w:rsidR="00CC5F5C" w:rsidRDefault="00000000">
            <w:r>
              <w:rPr>
                <w:color w:val="263746"/>
                <w:sz w:val="18"/>
              </w:rPr>
              <w:t>Operational</w:t>
            </w:r>
          </w:p>
        </w:tc>
        <w:tc>
          <w:tcPr>
            <w:tcW w:w="1584" w:type="dxa"/>
            <w:shd w:val="clear" w:color="auto" w:fill="FFFFFF"/>
            <w:tcMar>
              <w:top w:w="80" w:type="dxa"/>
              <w:left w:w="80" w:type="dxa"/>
              <w:bottom w:w="80" w:type="dxa"/>
              <w:right w:w="80" w:type="dxa"/>
            </w:tcMar>
            <w:vAlign w:val="center"/>
          </w:tcPr>
          <w:p w14:paraId="0FE6F546" w14:textId="77777777" w:rsidR="00CC5F5C" w:rsidRDefault="00000000">
            <w:pPr>
              <w:jc w:val="center"/>
            </w:pPr>
            <w:r>
              <w:rPr>
                <w:color w:val="263746"/>
                <w:sz w:val="18"/>
              </w:rPr>
              <w:t>1.98</w:t>
            </w:r>
          </w:p>
        </w:tc>
        <w:tc>
          <w:tcPr>
            <w:tcW w:w="1872" w:type="dxa"/>
            <w:shd w:val="clear" w:color="auto" w:fill="FFFFFF"/>
            <w:tcMar>
              <w:top w:w="80" w:type="dxa"/>
              <w:left w:w="80" w:type="dxa"/>
              <w:bottom w:w="80" w:type="dxa"/>
              <w:right w:w="80" w:type="dxa"/>
            </w:tcMar>
            <w:vAlign w:val="center"/>
          </w:tcPr>
          <w:p w14:paraId="2A5C2ED6" w14:textId="77777777" w:rsidR="00CC5F5C" w:rsidRDefault="00000000">
            <w:pPr>
              <w:jc w:val="center"/>
            </w:pPr>
            <w:r>
              <w:rPr>
                <w:color w:val="263746"/>
                <w:sz w:val="18"/>
              </w:rPr>
              <w:t>.061</w:t>
            </w:r>
          </w:p>
        </w:tc>
        <w:tc>
          <w:tcPr>
            <w:tcW w:w="1872" w:type="dxa"/>
            <w:shd w:val="clear" w:color="auto" w:fill="FFFFFF"/>
            <w:tcMar>
              <w:top w:w="80" w:type="dxa"/>
              <w:left w:w="80" w:type="dxa"/>
              <w:bottom w:w="80" w:type="dxa"/>
              <w:right w:w="80" w:type="dxa"/>
            </w:tcMar>
            <w:vAlign w:val="center"/>
          </w:tcPr>
          <w:p w14:paraId="2D7D8842" w14:textId="77777777" w:rsidR="00CC5F5C" w:rsidRDefault="00000000">
            <w:pPr>
              <w:jc w:val="center"/>
            </w:pPr>
            <w:r>
              <w:rPr>
                <w:color w:val="263746"/>
                <w:sz w:val="18"/>
              </w:rPr>
              <w:t>.272</w:t>
            </w:r>
          </w:p>
        </w:tc>
        <w:tc>
          <w:tcPr>
            <w:tcW w:w="1512" w:type="dxa"/>
            <w:shd w:val="clear" w:color="auto" w:fill="FFFFFF"/>
            <w:tcMar>
              <w:top w:w="80" w:type="dxa"/>
              <w:left w:w="80" w:type="dxa"/>
              <w:bottom w:w="80" w:type="dxa"/>
              <w:right w:w="80" w:type="dxa"/>
            </w:tcMar>
            <w:vAlign w:val="center"/>
          </w:tcPr>
          <w:p w14:paraId="43E10E83" w14:textId="77777777" w:rsidR="00CC5F5C" w:rsidRDefault="00000000">
            <w:pPr>
              <w:jc w:val="center"/>
            </w:pPr>
            <w:r>
              <w:rPr>
                <w:color w:val="263746"/>
                <w:sz w:val="18"/>
              </w:rPr>
              <w:t>0.128</w:t>
            </w:r>
          </w:p>
        </w:tc>
        <w:tc>
          <w:tcPr>
            <w:tcW w:w="1512" w:type="dxa"/>
            <w:shd w:val="clear" w:color="auto" w:fill="FFFFFF"/>
            <w:tcMar>
              <w:top w:w="80" w:type="dxa"/>
              <w:left w:w="80" w:type="dxa"/>
              <w:bottom w:w="80" w:type="dxa"/>
              <w:right w:w="80" w:type="dxa"/>
            </w:tcMar>
            <w:vAlign w:val="center"/>
          </w:tcPr>
          <w:p w14:paraId="2BF69CD2" w14:textId="77777777" w:rsidR="00CC5F5C" w:rsidRDefault="00000000">
            <w:pPr>
              <w:jc w:val="center"/>
            </w:pPr>
            <w:r>
              <w:rPr>
                <w:color w:val="263746"/>
                <w:sz w:val="18"/>
              </w:rPr>
              <w:t>1.37–1.60</w:t>
            </w:r>
          </w:p>
        </w:tc>
      </w:tr>
      <w:tr w:rsidR="00CC5F5C" w14:paraId="77377BDF" w14:textId="77777777">
        <w:trPr>
          <w:cantSplit/>
          <w:jc w:val="center"/>
        </w:trPr>
        <w:tc>
          <w:tcPr>
            <w:tcW w:w="1800" w:type="dxa"/>
            <w:shd w:val="clear" w:color="auto" w:fill="F4F9FC"/>
            <w:tcMar>
              <w:top w:w="80" w:type="dxa"/>
              <w:left w:w="80" w:type="dxa"/>
              <w:bottom w:w="80" w:type="dxa"/>
              <w:right w:w="80" w:type="dxa"/>
            </w:tcMar>
            <w:vAlign w:val="center"/>
          </w:tcPr>
          <w:p w14:paraId="04ABD1A0" w14:textId="77777777" w:rsidR="00CC5F5C" w:rsidRDefault="00000000">
            <w:r>
              <w:rPr>
                <w:color w:val="263746"/>
                <w:sz w:val="18"/>
              </w:rPr>
              <w:t>Delivery</w:t>
            </w:r>
          </w:p>
        </w:tc>
        <w:tc>
          <w:tcPr>
            <w:tcW w:w="1584" w:type="dxa"/>
            <w:shd w:val="clear" w:color="auto" w:fill="F4F9FC"/>
            <w:tcMar>
              <w:top w:w="80" w:type="dxa"/>
              <w:left w:w="80" w:type="dxa"/>
              <w:bottom w:w="80" w:type="dxa"/>
              <w:right w:w="80" w:type="dxa"/>
            </w:tcMar>
            <w:vAlign w:val="center"/>
          </w:tcPr>
          <w:p w14:paraId="4E95A192" w14:textId="77777777" w:rsidR="00CC5F5C" w:rsidRDefault="00000000">
            <w:pPr>
              <w:jc w:val="center"/>
            </w:pPr>
            <w:r>
              <w:rPr>
                <w:color w:val="263746"/>
                <w:sz w:val="18"/>
              </w:rPr>
              <w:t>1.70</w:t>
            </w:r>
          </w:p>
        </w:tc>
        <w:tc>
          <w:tcPr>
            <w:tcW w:w="1872" w:type="dxa"/>
            <w:shd w:val="clear" w:color="auto" w:fill="F4F9FC"/>
            <w:tcMar>
              <w:top w:w="80" w:type="dxa"/>
              <w:left w:w="80" w:type="dxa"/>
              <w:bottom w:w="80" w:type="dxa"/>
              <w:right w:w="80" w:type="dxa"/>
            </w:tcMar>
            <w:vAlign w:val="center"/>
          </w:tcPr>
          <w:p w14:paraId="5D642B97" w14:textId="77777777" w:rsidR="00CC5F5C" w:rsidRDefault="00000000">
            <w:pPr>
              <w:jc w:val="center"/>
            </w:pPr>
            <w:r>
              <w:rPr>
                <w:color w:val="263746"/>
                <w:sz w:val="18"/>
              </w:rPr>
              <w:t>.403</w:t>
            </w:r>
          </w:p>
        </w:tc>
        <w:tc>
          <w:tcPr>
            <w:tcW w:w="1872" w:type="dxa"/>
            <w:shd w:val="clear" w:color="auto" w:fill="F4F9FC"/>
            <w:tcMar>
              <w:top w:w="80" w:type="dxa"/>
              <w:left w:w="80" w:type="dxa"/>
              <w:bottom w:w="80" w:type="dxa"/>
              <w:right w:w="80" w:type="dxa"/>
            </w:tcMar>
            <w:vAlign w:val="center"/>
          </w:tcPr>
          <w:p w14:paraId="66E9199E" w14:textId="77777777" w:rsidR="00CC5F5C" w:rsidRDefault="00000000">
            <w:pPr>
              <w:jc w:val="center"/>
            </w:pPr>
            <w:r>
              <w:rPr>
                <w:color w:val="263746"/>
                <w:sz w:val="18"/>
              </w:rPr>
              <w:t>.728</w:t>
            </w:r>
          </w:p>
        </w:tc>
        <w:tc>
          <w:tcPr>
            <w:tcW w:w="1512" w:type="dxa"/>
            <w:shd w:val="clear" w:color="auto" w:fill="F4F9FC"/>
            <w:tcMar>
              <w:top w:w="80" w:type="dxa"/>
              <w:left w:w="80" w:type="dxa"/>
              <w:bottom w:w="80" w:type="dxa"/>
              <w:right w:w="80" w:type="dxa"/>
            </w:tcMar>
            <w:vAlign w:val="center"/>
          </w:tcPr>
          <w:p w14:paraId="1788B378" w14:textId="77777777" w:rsidR="00CC5F5C" w:rsidRDefault="00000000">
            <w:pPr>
              <w:jc w:val="center"/>
            </w:pPr>
            <w:r>
              <w:rPr>
                <w:color w:val="263746"/>
                <w:sz w:val="18"/>
              </w:rPr>
              <w:t>0.179</w:t>
            </w:r>
          </w:p>
        </w:tc>
        <w:tc>
          <w:tcPr>
            <w:tcW w:w="1512" w:type="dxa"/>
            <w:shd w:val="clear" w:color="auto" w:fill="F4F9FC"/>
            <w:tcMar>
              <w:top w:w="80" w:type="dxa"/>
              <w:left w:w="80" w:type="dxa"/>
              <w:bottom w:w="80" w:type="dxa"/>
              <w:right w:w="80" w:type="dxa"/>
            </w:tcMar>
            <w:vAlign w:val="center"/>
          </w:tcPr>
          <w:p w14:paraId="7259B9BD" w14:textId="77777777" w:rsidR="00CC5F5C" w:rsidRDefault="00000000">
            <w:pPr>
              <w:jc w:val="center"/>
            </w:pPr>
            <w:r>
              <w:rPr>
                <w:color w:val="263746"/>
                <w:sz w:val="18"/>
              </w:rPr>
              <w:t>1.37–1.60</w:t>
            </w:r>
          </w:p>
        </w:tc>
      </w:tr>
      <w:tr w:rsidR="00CC5F5C" w14:paraId="719A74E5" w14:textId="77777777">
        <w:trPr>
          <w:cantSplit/>
          <w:jc w:val="center"/>
        </w:trPr>
        <w:tc>
          <w:tcPr>
            <w:tcW w:w="1800" w:type="dxa"/>
            <w:shd w:val="clear" w:color="auto" w:fill="FFFFFF"/>
            <w:tcMar>
              <w:top w:w="80" w:type="dxa"/>
              <w:left w:w="80" w:type="dxa"/>
              <w:bottom w:w="80" w:type="dxa"/>
              <w:right w:w="80" w:type="dxa"/>
            </w:tcMar>
            <w:vAlign w:val="center"/>
          </w:tcPr>
          <w:p w14:paraId="26980FBA" w14:textId="77777777" w:rsidR="00CC5F5C" w:rsidRDefault="00000000">
            <w:r>
              <w:rPr>
                <w:color w:val="263746"/>
                <w:sz w:val="18"/>
              </w:rPr>
              <w:t>Inventory</w:t>
            </w:r>
          </w:p>
        </w:tc>
        <w:tc>
          <w:tcPr>
            <w:tcW w:w="1584" w:type="dxa"/>
            <w:shd w:val="clear" w:color="auto" w:fill="FFFFFF"/>
            <w:tcMar>
              <w:top w:w="80" w:type="dxa"/>
              <w:left w:w="80" w:type="dxa"/>
              <w:bottom w:w="80" w:type="dxa"/>
              <w:right w:w="80" w:type="dxa"/>
            </w:tcMar>
            <w:vAlign w:val="center"/>
          </w:tcPr>
          <w:p w14:paraId="32A013D6" w14:textId="77777777" w:rsidR="00CC5F5C" w:rsidRDefault="00000000">
            <w:pPr>
              <w:jc w:val="center"/>
            </w:pPr>
            <w:r>
              <w:rPr>
                <w:color w:val="263746"/>
                <w:sz w:val="18"/>
              </w:rPr>
              <w:t>2.27</w:t>
            </w:r>
          </w:p>
        </w:tc>
        <w:tc>
          <w:tcPr>
            <w:tcW w:w="1872" w:type="dxa"/>
            <w:shd w:val="clear" w:color="auto" w:fill="FFFFFF"/>
            <w:tcMar>
              <w:top w:w="80" w:type="dxa"/>
              <w:left w:w="80" w:type="dxa"/>
              <w:bottom w:w="80" w:type="dxa"/>
              <w:right w:w="80" w:type="dxa"/>
            </w:tcMar>
            <w:vAlign w:val="center"/>
          </w:tcPr>
          <w:p w14:paraId="4225B43C" w14:textId="77777777" w:rsidR="00CC5F5C" w:rsidRDefault="00000000">
            <w:pPr>
              <w:jc w:val="center"/>
            </w:pPr>
            <w:r>
              <w:rPr>
                <w:color w:val="263746"/>
                <w:sz w:val="18"/>
              </w:rPr>
              <w:t>.157</w:t>
            </w:r>
          </w:p>
        </w:tc>
        <w:tc>
          <w:tcPr>
            <w:tcW w:w="1872" w:type="dxa"/>
            <w:shd w:val="clear" w:color="auto" w:fill="FFFFFF"/>
            <w:tcMar>
              <w:top w:w="80" w:type="dxa"/>
              <w:left w:w="80" w:type="dxa"/>
              <w:bottom w:w="80" w:type="dxa"/>
              <w:right w:w="80" w:type="dxa"/>
            </w:tcMar>
            <w:vAlign w:val="center"/>
          </w:tcPr>
          <w:p w14:paraId="3B80442E" w14:textId="77777777" w:rsidR="00CC5F5C" w:rsidRDefault="00000000">
            <w:pPr>
              <w:jc w:val="center"/>
            </w:pPr>
            <w:r>
              <w:rPr>
                <w:color w:val="263746"/>
                <w:sz w:val="18"/>
              </w:rPr>
              <w:t>.171</w:t>
            </w:r>
          </w:p>
        </w:tc>
        <w:tc>
          <w:tcPr>
            <w:tcW w:w="1512" w:type="dxa"/>
            <w:shd w:val="clear" w:color="auto" w:fill="FFFFFF"/>
            <w:tcMar>
              <w:top w:w="80" w:type="dxa"/>
              <w:left w:w="80" w:type="dxa"/>
              <w:bottom w:w="80" w:type="dxa"/>
              <w:right w:w="80" w:type="dxa"/>
            </w:tcMar>
            <w:vAlign w:val="center"/>
          </w:tcPr>
          <w:p w14:paraId="42C45F25" w14:textId="77777777" w:rsidR="00CC5F5C" w:rsidRDefault="00000000">
            <w:pPr>
              <w:jc w:val="center"/>
            </w:pPr>
            <w:r>
              <w:rPr>
                <w:color w:val="263746"/>
                <w:sz w:val="18"/>
              </w:rPr>
              <w:t>0.242</w:t>
            </w:r>
          </w:p>
        </w:tc>
        <w:tc>
          <w:tcPr>
            <w:tcW w:w="1512" w:type="dxa"/>
            <w:shd w:val="clear" w:color="auto" w:fill="FFFFFF"/>
            <w:tcMar>
              <w:top w:w="80" w:type="dxa"/>
              <w:left w:w="80" w:type="dxa"/>
              <w:bottom w:w="80" w:type="dxa"/>
              <w:right w:w="80" w:type="dxa"/>
            </w:tcMar>
            <w:vAlign w:val="center"/>
          </w:tcPr>
          <w:p w14:paraId="0282DE65" w14:textId="77777777" w:rsidR="00CC5F5C" w:rsidRDefault="00000000">
            <w:pPr>
              <w:jc w:val="center"/>
            </w:pPr>
            <w:r>
              <w:rPr>
                <w:color w:val="263746"/>
                <w:sz w:val="18"/>
              </w:rPr>
              <w:t>1.37–1.60</w:t>
            </w:r>
          </w:p>
        </w:tc>
      </w:tr>
      <w:tr w:rsidR="00CC5F5C" w14:paraId="321F58AC" w14:textId="77777777">
        <w:trPr>
          <w:cantSplit/>
          <w:jc w:val="center"/>
        </w:trPr>
        <w:tc>
          <w:tcPr>
            <w:tcW w:w="1800" w:type="dxa"/>
            <w:shd w:val="clear" w:color="auto" w:fill="F4F9FC"/>
            <w:tcMar>
              <w:top w:w="80" w:type="dxa"/>
              <w:left w:w="80" w:type="dxa"/>
              <w:bottom w:w="80" w:type="dxa"/>
              <w:right w:w="80" w:type="dxa"/>
            </w:tcMar>
            <w:vAlign w:val="center"/>
          </w:tcPr>
          <w:p w14:paraId="4D837BD7" w14:textId="77777777" w:rsidR="00CC5F5C" w:rsidRDefault="00000000">
            <w:r>
              <w:rPr>
                <w:color w:val="263746"/>
                <w:sz w:val="18"/>
              </w:rPr>
              <w:t>Cost</w:t>
            </w:r>
          </w:p>
        </w:tc>
        <w:tc>
          <w:tcPr>
            <w:tcW w:w="1584" w:type="dxa"/>
            <w:shd w:val="clear" w:color="auto" w:fill="F4F9FC"/>
            <w:tcMar>
              <w:top w:w="80" w:type="dxa"/>
              <w:left w:w="80" w:type="dxa"/>
              <w:bottom w:w="80" w:type="dxa"/>
              <w:right w:w="80" w:type="dxa"/>
            </w:tcMar>
            <w:vAlign w:val="center"/>
          </w:tcPr>
          <w:p w14:paraId="4832C13E" w14:textId="77777777" w:rsidR="00CC5F5C" w:rsidRDefault="00000000">
            <w:pPr>
              <w:jc w:val="center"/>
            </w:pPr>
            <w:r>
              <w:rPr>
                <w:color w:val="263746"/>
                <w:sz w:val="18"/>
              </w:rPr>
              <w:t>2.22</w:t>
            </w:r>
          </w:p>
        </w:tc>
        <w:tc>
          <w:tcPr>
            <w:tcW w:w="1872" w:type="dxa"/>
            <w:shd w:val="clear" w:color="auto" w:fill="F4F9FC"/>
            <w:tcMar>
              <w:top w:w="80" w:type="dxa"/>
              <w:left w:w="80" w:type="dxa"/>
              <w:bottom w:w="80" w:type="dxa"/>
              <w:right w:w="80" w:type="dxa"/>
            </w:tcMar>
            <w:vAlign w:val="center"/>
          </w:tcPr>
          <w:p w14:paraId="5E2C5511" w14:textId="77777777" w:rsidR="00CC5F5C" w:rsidRDefault="00000000">
            <w:pPr>
              <w:jc w:val="center"/>
            </w:pPr>
            <w:r>
              <w:rPr>
                <w:color w:val="263746"/>
                <w:sz w:val="18"/>
              </w:rPr>
              <w:t>.669</w:t>
            </w:r>
          </w:p>
        </w:tc>
        <w:tc>
          <w:tcPr>
            <w:tcW w:w="1872" w:type="dxa"/>
            <w:shd w:val="clear" w:color="auto" w:fill="F4F9FC"/>
            <w:tcMar>
              <w:top w:w="80" w:type="dxa"/>
              <w:left w:w="80" w:type="dxa"/>
              <w:bottom w:w="80" w:type="dxa"/>
              <w:right w:w="80" w:type="dxa"/>
            </w:tcMar>
            <w:vAlign w:val="center"/>
          </w:tcPr>
          <w:p w14:paraId="65C85C71" w14:textId="77777777" w:rsidR="00CC5F5C" w:rsidRDefault="00000000">
            <w:pPr>
              <w:jc w:val="center"/>
            </w:pPr>
            <w:r>
              <w:rPr>
                <w:color w:val="263746"/>
                <w:sz w:val="18"/>
              </w:rPr>
              <w:t>.013</w:t>
            </w:r>
          </w:p>
        </w:tc>
        <w:tc>
          <w:tcPr>
            <w:tcW w:w="1512" w:type="dxa"/>
            <w:shd w:val="clear" w:color="auto" w:fill="F4F9FC"/>
            <w:tcMar>
              <w:top w:w="80" w:type="dxa"/>
              <w:left w:w="80" w:type="dxa"/>
              <w:bottom w:w="80" w:type="dxa"/>
              <w:right w:w="80" w:type="dxa"/>
            </w:tcMar>
            <w:vAlign w:val="center"/>
          </w:tcPr>
          <w:p w14:paraId="528F5123" w14:textId="77777777" w:rsidR="00CC5F5C" w:rsidRDefault="00000000">
            <w:pPr>
              <w:jc w:val="center"/>
            </w:pPr>
            <w:r>
              <w:rPr>
                <w:color w:val="263746"/>
                <w:sz w:val="18"/>
              </w:rPr>
              <w:t>0.092</w:t>
            </w:r>
          </w:p>
        </w:tc>
        <w:tc>
          <w:tcPr>
            <w:tcW w:w="1512" w:type="dxa"/>
            <w:shd w:val="clear" w:color="auto" w:fill="F4F9FC"/>
            <w:tcMar>
              <w:top w:w="80" w:type="dxa"/>
              <w:left w:w="80" w:type="dxa"/>
              <w:bottom w:w="80" w:type="dxa"/>
              <w:right w:w="80" w:type="dxa"/>
            </w:tcMar>
            <w:vAlign w:val="center"/>
          </w:tcPr>
          <w:p w14:paraId="5F288FBE" w14:textId="77777777" w:rsidR="00CC5F5C" w:rsidRDefault="00000000">
            <w:pPr>
              <w:jc w:val="center"/>
            </w:pPr>
            <w:r>
              <w:rPr>
                <w:color w:val="263746"/>
                <w:sz w:val="18"/>
              </w:rPr>
              <w:t>1.37–1.60</w:t>
            </w:r>
          </w:p>
        </w:tc>
      </w:tr>
      <w:tr w:rsidR="00CC5F5C" w14:paraId="657B9204" w14:textId="77777777">
        <w:trPr>
          <w:cantSplit/>
          <w:jc w:val="center"/>
        </w:trPr>
        <w:tc>
          <w:tcPr>
            <w:tcW w:w="1560" w:type="dxa"/>
            <w:shd w:val="clear" w:color="auto" w:fill="FFFFFF"/>
            <w:vAlign w:val="center"/>
          </w:tcPr>
          <w:p w14:paraId="7799807E" w14:textId="77777777" w:rsidR="00CC5F5C" w:rsidRDefault="00000000">
            <w:r>
              <w:rPr>
                <w:color w:val="263746"/>
                <w:sz w:val="18"/>
              </w:rPr>
              <w:t>H5: Challenges → Adoption</w:t>
            </w:r>
          </w:p>
        </w:tc>
        <w:tc>
          <w:tcPr>
            <w:tcW w:w="1560" w:type="dxa"/>
            <w:shd w:val="clear" w:color="auto" w:fill="FFFFFF"/>
            <w:vAlign w:val="center"/>
          </w:tcPr>
          <w:p w14:paraId="56E362F3" w14:textId="77777777" w:rsidR="00CC5F5C" w:rsidRDefault="00000000">
            <w:pPr>
              <w:jc w:val="center"/>
            </w:pPr>
            <w:r>
              <w:rPr>
                <w:color w:val="263746"/>
                <w:sz w:val="18"/>
              </w:rPr>
              <w:t>1.96</w:t>
            </w:r>
          </w:p>
        </w:tc>
        <w:tc>
          <w:tcPr>
            <w:tcW w:w="1560" w:type="dxa"/>
            <w:shd w:val="clear" w:color="auto" w:fill="FFFFFF"/>
            <w:vAlign w:val="center"/>
          </w:tcPr>
          <w:p w14:paraId="6C57E3CF" w14:textId="77777777" w:rsidR="00CC5F5C" w:rsidRDefault="00000000">
            <w:pPr>
              <w:jc w:val="center"/>
            </w:pPr>
            <w:r>
              <w:rPr>
                <w:color w:val="263746"/>
                <w:sz w:val="18"/>
              </w:rPr>
              <w:t>.275</w:t>
            </w:r>
          </w:p>
        </w:tc>
        <w:tc>
          <w:tcPr>
            <w:tcW w:w="1560" w:type="dxa"/>
            <w:shd w:val="clear" w:color="auto" w:fill="FFFFFF"/>
            <w:vAlign w:val="center"/>
          </w:tcPr>
          <w:p w14:paraId="02CB6CBF" w14:textId="77777777" w:rsidR="00CC5F5C" w:rsidRDefault="00000000">
            <w:pPr>
              <w:jc w:val="center"/>
            </w:pPr>
            <w:r>
              <w:rPr>
                <w:color w:val="263746"/>
                <w:sz w:val="18"/>
              </w:rPr>
              <w:t>.105</w:t>
            </w:r>
          </w:p>
        </w:tc>
        <w:tc>
          <w:tcPr>
            <w:tcW w:w="1560" w:type="dxa"/>
            <w:shd w:val="clear" w:color="auto" w:fill="FFFFFF"/>
            <w:vAlign w:val="center"/>
          </w:tcPr>
          <w:p w14:paraId="51178845" w14:textId="77777777" w:rsidR="00CC5F5C" w:rsidRDefault="00000000">
            <w:pPr>
              <w:jc w:val="center"/>
            </w:pPr>
            <w:r>
              <w:rPr>
                <w:color w:val="263746"/>
                <w:sz w:val="18"/>
              </w:rPr>
              <w:t>0.091</w:t>
            </w:r>
          </w:p>
        </w:tc>
        <w:tc>
          <w:tcPr>
            <w:tcW w:w="1560" w:type="dxa"/>
            <w:shd w:val="clear" w:color="auto" w:fill="FFFFFF"/>
            <w:vAlign w:val="center"/>
          </w:tcPr>
          <w:p w14:paraId="0ED39158" w14:textId="77777777" w:rsidR="00CC5F5C" w:rsidRDefault="00000000">
            <w:pPr>
              <w:jc w:val="center"/>
            </w:pPr>
            <w:r>
              <w:rPr>
                <w:color w:val="263746"/>
                <w:sz w:val="18"/>
              </w:rPr>
              <w:t>N/A</w:t>
            </w:r>
          </w:p>
        </w:tc>
      </w:tr>
    </w:tbl>
    <w:p w14:paraId="509D945F" w14:textId="77777777" w:rsidR="00CC5F5C" w:rsidRDefault="00CC5F5C"/>
    <w:p w14:paraId="05A8B217" w14:textId="77777777" w:rsidR="00CC5F5C" w:rsidRDefault="00CC5F5C">
      <w:pPr>
        <w:sectPr w:rsidR="00CC5F5C">
          <w:footerReference w:type="default" r:id="rId13"/>
          <w:pgSz w:w="12240" w:h="15840"/>
          <w:pgMar w:top="1440" w:right="1440" w:bottom="1440" w:left="1440" w:header="576" w:footer="720" w:gutter="0"/>
          <w:pgNumType w:start="1"/>
          <w:cols w:space="720"/>
          <w:docGrid w:linePitch="360"/>
        </w:sectPr>
      </w:pPr>
    </w:p>
    <w:p w14:paraId="33C4C485" w14:textId="77777777" w:rsidR="00CC5F5C" w:rsidRDefault="00000000">
      <w:r>
        <w:lastRenderedPageBreak/>
        <w:t>The optional comment field contained 71 non-empty responses. Because the entries consisted of eight recurring short suggestions, the table reports frequencies and percentages of comments rather than treating the material as a full qualitative interview dataset.</w:t>
      </w:r>
    </w:p>
    <w:p w14:paraId="1EB3E395" w14:textId="77777777" w:rsidR="00CC5F5C" w:rsidRDefault="00000000">
      <w:pPr>
        <w:keepNext/>
      </w:pPr>
      <w:r>
        <w:rPr>
          <w:b/>
          <w:color w:val="2F678B"/>
        </w:rPr>
        <w:t>Table B3: Optional Suggestions Frequency Summary</w:t>
      </w:r>
    </w:p>
    <w:tbl>
      <w:tblPr>
        <w:tblStyle w:val="TableGrid"/>
        <w:tblW w:w="0" w:type="auto"/>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ook w:val="04A0" w:firstRow="1" w:lastRow="0" w:firstColumn="1" w:lastColumn="0" w:noHBand="0" w:noVBand="1"/>
      </w:tblPr>
      <w:tblGrid>
        <w:gridCol w:w="3240"/>
        <w:gridCol w:w="3240"/>
        <w:gridCol w:w="3240"/>
        <w:gridCol w:w="3240"/>
      </w:tblGrid>
      <w:tr w:rsidR="00CC5F5C" w14:paraId="2D9D567C" w14:textId="77777777">
        <w:trPr>
          <w:cantSplit/>
          <w:tblHeader/>
        </w:trPr>
        <w:tc>
          <w:tcPr>
            <w:tcW w:w="3240" w:type="dxa"/>
            <w:shd w:val="clear" w:color="auto" w:fill="D9EAF7"/>
            <w:vAlign w:val="center"/>
          </w:tcPr>
          <w:p w14:paraId="762E869E" w14:textId="77777777" w:rsidR="00CC5F5C" w:rsidRDefault="00000000">
            <w:pPr>
              <w:jc w:val="center"/>
            </w:pPr>
            <w:r>
              <w:rPr>
                <w:b/>
                <w:color w:val="2F678B"/>
                <w:sz w:val="19"/>
              </w:rPr>
              <w:t>Suggestion</w:t>
            </w:r>
          </w:p>
        </w:tc>
        <w:tc>
          <w:tcPr>
            <w:tcW w:w="3240" w:type="dxa"/>
            <w:shd w:val="clear" w:color="auto" w:fill="D9EAF7"/>
            <w:vAlign w:val="center"/>
          </w:tcPr>
          <w:p w14:paraId="71EF6424" w14:textId="77777777" w:rsidR="00CC5F5C" w:rsidRDefault="00000000">
            <w:pPr>
              <w:jc w:val="center"/>
            </w:pPr>
            <w:r>
              <w:rPr>
                <w:b/>
                <w:color w:val="2F678B"/>
                <w:sz w:val="19"/>
              </w:rPr>
              <w:t>Frequency</w:t>
            </w:r>
          </w:p>
        </w:tc>
        <w:tc>
          <w:tcPr>
            <w:tcW w:w="3240" w:type="dxa"/>
            <w:shd w:val="clear" w:color="auto" w:fill="D9EAF7"/>
            <w:vAlign w:val="center"/>
          </w:tcPr>
          <w:p w14:paraId="07E1A5F4" w14:textId="77777777" w:rsidR="00CC5F5C" w:rsidRDefault="00000000">
            <w:pPr>
              <w:jc w:val="center"/>
            </w:pPr>
            <w:r>
              <w:rPr>
                <w:b/>
                <w:color w:val="2F678B"/>
                <w:sz w:val="19"/>
              </w:rPr>
              <w:t>% of Comments</w:t>
            </w:r>
          </w:p>
        </w:tc>
        <w:tc>
          <w:tcPr>
            <w:tcW w:w="3240" w:type="dxa"/>
            <w:shd w:val="clear" w:color="auto" w:fill="D9EAF7"/>
            <w:vAlign w:val="center"/>
          </w:tcPr>
          <w:p w14:paraId="76A83244" w14:textId="77777777" w:rsidR="00CC5F5C" w:rsidRDefault="00000000">
            <w:pPr>
              <w:jc w:val="center"/>
            </w:pPr>
            <w:r>
              <w:rPr>
                <w:b/>
                <w:color w:val="2F678B"/>
                <w:sz w:val="19"/>
              </w:rPr>
              <w:t>% of All Respondents</w:t>
            </w:r>
          </w:p>
        </w:tc>
      </w:tr>
      <w:tr w:rsidR="00CC5F5C" w14:paraId="28EA124F" w14:textId="77777777">
        <w:trPr>
          <w:cantSplit/>
        </w:trPr>
        <w:tc>
          <w:tcPr>
            <w:tcW w:w="3240" w:type="dxa"/>
            <w:shd w:val="clear" w:color="auto" w:fill="FFFFFF"/>
            <w:vAlign w:val="center"/>
          </w:tcPr>
          <w:p w14:paraId="080BAF96" w14:textId="77777777" w:rsidR="00CC5F5C" w:rsidRDefault="00000000">
            <w:r>
              <w:rPr>
                <w:color w:val="263746"/>
                <w:sz w:val="19"/>
              </w:rPr>
              <w:t>Cross-department data sharing needs to improve.</w:t>
            </w:r>
          </w:p>
        </w:tc>
        <w:tc>
          <w:tcPr>
            <w:tcW w:w="3240" w:type="dxa"/>
            <w:shd w:val="clear" w:color="auto" w:fill="FFFFFF"/>
            <w:vAlign w:val="center"/>
          </w:tcPr>
          <w:p w14:paraId="435BCD7B" w14:textId="77777777" w:rsidR="00CC5F5C" w:rsidRDefault="00000000">
            <w:pPr>
              <w:jc w:val="center"/>
            </w:pPr>
            <w:r>
              <w:rPr>
                <w:color w:val="263746"/>
                <w:sz w:val="19"/>
              </w:rPr>
              <w:t>13</w:t>
            </w:r>
          </w:p>
        </w:tc>
        <w:tc>
          <w:tcPr>
            <w:tcW w:w="3240" w:type="dxa"/>
            <w:shd w:val="clear" w:color="auto" w:fill="FFFFFF"/>
            <w:vAlign w:val="center"/>
          </w:tcPr>
          <w:p w14:paraId="33E6C62B" w14:textId="77777777" w:rsidR="00CC5F5C" w:rsidRDefault="00000000">
            <w:pPr>
              <w:jc w:val="center"/>
            </w:pPr>
            <w:r>
              <w:rPr>
                <w:color w:val="263746"/>
                <w:sz w:val="19"/>
              </w:rPr>
              <w:t>18.3</w:t>
            </w:r>
          </w:p>
        </w:tc>
        <w:tc>
          <w:tcPr>
            <w:tcW w:w="3240" w:type="dxa"/>
            <w:shd w:val="clear" w:color="auto" w:fill="FFFFFF"/>
            <w:vAlign w:val="center"/>
          </w:tcPr>
          <w:p w14:paraId="374D3B56" w14:textId="77777777" w:rsidR="00CC5F5C" w:rsidRDefault="00000000">
            <w:pPr>
              <w:jc w:val="center"/>
            </w:pPr>
            <w:r>
              <w:rPr>
                <w:color w:val="263746"/>
                <w:sz w:val="19"/>
              </w:rPr>
              <w:t>14.9</w:t>
            </w:r>
          </w:p>
        </w:tc>
      </w:tr>
      <w:tr w:rsidR="00CC5F5C" w14:paraId="386248B5" w14:textId="77777777">
        <w:trPr>
          <w:cantSplit/>
        </w:trPr>
        <w:tc>
          <w:tcPr>
            <w:tcW w:w="3240" w:type="dxa"/>
            <w:shd w:val="clear" w:color="auto" w:fill="F4F9FC"/>
            <w:vAlign w:val="center"/>
          </w:tcPr>
          <w:p w14:paraId="36CD1FCA" w14:textId="77777777" w:rsidR="00CC5F5C" w:rsidRDefault="00000000">
            <w:r>
              <w:rPr>
                <w:color w:val="263746"/>
                <w:sz w:val="19"/>
              </w:rPr>
              <w:t>Cybersecurity training should be mandatory for all IT users.</w:t>
            </w:r>
          </w:p>
        </w:tc>
        <w:tc>
          <w:tcPr>
            <w:tcW w:w="3240" w:type="dxa"/>
            <w:shd w:val="clear" w:color="auto" w:fill="F4F9FC"/>
            <w:vAlign w:val="center"/>
          </w:tcPr>
          <w:p w14:paraId="76495FF9" w14:textId="77777777" w:rsidR="00CC5F5C" w:rsidRDefault="00000000">
            <w:pPr>
              <w:jc w:val="center"/>
            </w:pPr>
            <w:r>
              <w:rPr>
                <w:color w:val="263746"/>
                <w:sz w:val="19"/>
              </w:rPr>
              <w:t>12</w:t>
            </w:r>
          </w:p>
        </w:tc>
        <w:tc>
          <w:tcPr>
            <w:tcW w:w="3240" w:type="dxa"/>
            <w:shd w:val="clear" w:color="auto" w:fill="F4F9FC"/>
            <w:vAlign w:val="center"/>
          </w:tcPr>
          <w:p w14:paraId="77F3BA41" w14:textId="77777777" w:rsidR="00CC5F5C" w:rsidRDefault="00000000">
            <w:pPr>
              <w:jc w:val="center"/>
            </w:pPr>
            <w:r>
              <w:rPr>
                <w:color w:val="263746"/>
                <w:sz w:val="19"/>
              </w:rPr>
              <w:t>16.9</w:t>
            </w:r>
          </w:p>
        </w:tc>
        <w:tc>
          <w:tcPr>
            <w:tcW w:w="3240" w:type="dxa"/>
            <w:shd w:val="clear" w:color="auto" w:fill="F4F9FC"/>
            <w:vAlign w:val="center"/>
          </w:tcPr>
          <w:p w14:paraId="5C3D57E8" w14:textId="77777777" w:rsidR="00CC5F5C" w:rsidRDefault="00000000">
            <w:pPr>
              <w:jc w:val="center"/>
            </w:pPr>
            <w:r>
              <w:rPr>
                <w:color w:val="263746"/>
                <w:sz w:val="19"/>
              </w:rPr>
              <w:t>13.8</w:t>
            </w:r>
          </w:p>
        </w:tc>
      </w:tr>
      <w:tr w:rsidR="00CC5F5C" w14:paraId="3765F73F" w14:textId="77777777">
        <w:trPr>
          <w:cantSplit/>
        </w:trPr>
        <w:tc>
          <w:tcPr>
            <w:tcW w:w="3240" w:type="dxa"/>
            <w:shd w:val="clear" w:color="auto" w:fill="FFFFFF"/>
            <w:vAlign w:val="center"/>
          </w:tcPr>
          <w:p w14:paraId="2D8C1109" w14:textId="77777777" w:rsidR="00CC5F5C" w:rsidRDefault="00000000">
            <w:r>
              <w:rPr>
                <w:color w:val="263746"/>
                <w:sz w:val="19"/>
              </w:rPr>
              <w:t>More skilled technicians are required to maintain digital systems.</w:t>
            </w:r>
          </w:p>
        </w:tc>
        <w:tc>
          <w:tcPr>
            <w:tcW w:w="3240" w:type="dxa"/>
            <w:shd w:val="clear" w:color="auto" w:fill="FFFFFF"/>
            <w:vAlign w:val="center"/>
          </w:tcPr>
          <w:p w14:paraId="71765278" w14:textId="77777777" w:rsidR="00CC5F5C" w:rsidRDefault="00000000">
            <w:pPr>
              <w:jc w:val="center"/>
            </w:pPr>
            <w:r>
              <w:rPr>
                <w:color w:val="263746"/>
                <w:sz w:val="19"/>
              </w:rPr>
              <w:t>11</w:t>
            </w:r>
          </w:p>
        </w:tc>
        <w:tc>
          <w:tcPr>
            <w:tcW w:w="3240" w:type="dxa"/>
            <w:shd w:val="clear" w:color="auto" w:fill="FFFFFF"/>
            <w:vAlign w:val="center"/>
          </w:tcPr>
          <w:p w14:paraId="6346BB61" w14:textId="77777777" w:rsidR="00CC5F5C" w:rsidRDefault="00000000">
            <w:pPr>
              <w:jc w:val="center"/>
            </w:pPr>
            <w:r>
              <w:rPr>
                <w:color w:val="263746"/>
                <w:sz w:val="19"/>
              </w:rPr>
              <w:t>15.5</w:t>
            </w:r>
          </w:p>
        </w:tc>
        <w:tc>
          <w:tcPr>
            <w:tcW w:w="3240" w:type="dxa"/>
            <w:shd w:val="clear" w:color="auto" w:fill="FFFFFF"/>
            <w:vAlign w:val="center"/>
          </w:tcPr>
          <w:p w14:paraId="2B8F66C2" w14:textId="77777777" w:rsidR="00CC5F5C" w:rsidRDefault="00000000">
            <w:pPr>
              <w:jc w:val="center"/>
            </w:pPr>
            <w:r>
              <w:rPr>
                <w:color w:val="263746"/>
                <w:sz w:val="19"/>
              </w:rPr>
              <w:t>12.6</w:t>
            </w:r>
          </w:p>
        </w:tc>
      </w:tr>
      <w:tr w:rsidR="00CC5F5C" w14:paraId="264576D5" w14:textId="77777777">
        <w:trPr>
          <w:cantSplit/>
        </w:trPr>
        <w:tc>
          <w:tcPr>
            <w:tcW w:w="3240" w:type="dxa"/>
            <w:shd w:val="clear" w:color="auto" w:fill="F4F9FC"/>
            <w:vAlign w:val="center"/>
          </w:tcPr>
          <w:p w14:paraId="5DCAEC66" w14:textId="77777777" w:rsidR="00CC5F5C" w:rsidRDefault="00000000">
            <w:r>
              <w:rPr>
                <w:color w:val="263746"/>
                <w:sz w:val="19"/>
              </w:rPr>
              <w:t>Better internet infrastructure is needed in industrial zones.</w:t>
            </w:r>
          </w:p>
        </w:tc>
        <w:tc>
          <w:tcPr>
            <w:tcW w:w="3240" w:type="dxa"/>
            <w:shd w:val="clear" w:color="auto" w:fill="F4F9FC"/>
            <w:vAlign w:val="center"/>
          </w:tcPr>
          <w:p w14:paraId="4CDBEDF4" w14:textId="77777777" w:rsidR="00CC5F5C" w:rsidRDefault="00000000">
            <w:pPr>
              <w:jc w:val="center"/>
            </w:pPr>
            <w:r>
              <w:rPr>
                <w:color w:val="263746"/>
                <w:sz w:val="19"/>
              </w:rPr>
              <w:t>9</w:t>
            </w:r>
          </w:p>
        </w:tc>
        <w:tc>
          <w:tcPr>
            <w:tcW w:w="3240" w:type="dxa"/>
            <w:shd w:val="clear" w:color="auto" w:fill="F4F9FC"/>
            <w:vAlign w:val="center"/>
          </w:tcPr>
          <w:p w14:paraId="2C448EDF" w14:textId="77777777" w:rsidR="00CC5F5C" w:rsidRDefault="00000000">
            <w:pPr>
              <w:jc w:val="center"/>
            </w:pPr>
            <w:r>
              <w:rPr>
                <w:color w:val="263746"/>
                <w:sz w:val="19"/>
              </w:rPr>
              <w:t>12.7</w:t>
            </w:r>
          </w:p>
        </w:tc>
        <w:tc>
          <w:tcPr>
            <w:tcW w:w="3240" w:type="dxa"/>
            <w:shd w:val="clear" w:color="auto" w:fill="F4F9FC"/>
            <w:vAlign w:val="center"/>
          </w:tcPr>
          <w:p w14:paraId="5D29C3B2" w14:textId="77777777" w:rsidR="00CC5F5C" w:rsidRDefault="00000000">
            <w:pPr>
              <w:jc w:val="center"/>
            </w:pPr>
            <w:r>
              <w:rPr>
                <w:color w:val="263746"/>
                <w:sz w:val="19"/>
              </w:rPr>
              <w:t>10.3</w:t>
            </w:r>
          </w:p>
        </w:tc>
      </w:tr>
      <w:tr w:rsidR="00CC5F5C" w14:paraId="21F6578D" w14:textId="77777777">
        <w:trPr>
          <w:cantSplit/>
        </w:trPr>
        <w:tc>
          <w:tcPr>
            <w:tcW w:w="3240" w:type="dxa"/>
            <w:shd w:val="clear" w:color="auto" w:fill="FFFFFF"/>
            <w:vAlign w:val="center"/>
          </w:tcPr>
          <w:p w14:paraId="51EC83D2" w14:textId="77777777" w:rsidR="00CC5F5C" w:rsidRDefault="00000000">
            <w:r>
              <w:rPr>
                <w:color w:val="263746"/>
                <w:sz w:val="19"/>
              </w:rPr>
              <w:t>Provide more training on ERP and digital tools for mid-level staff.</w:t>
            </w:r>
          </w:p>
        </w:tc>
        <w:tc>
          <w:tcPr>
            <w:tcW w:w="3240" w:type="dxa"/>
            <w:shd w:val="clear" w:color="auto" w:fill="FFFFFF"/>
            <w:vAlign w:val="center"/>
          </w:tcPr>
          <w:p w14:paraId="798A0333" w14:textId="77777777" w:rsidR="00CC5F5C" w:rsidRDefault="00000000">
            <w:pPr>
              <w:jc w:val="center"/>
            </w:pPr>
            <w:r>
              <w:rPr>
                <w:color w:val="263746"/>
                <w:sz w:val="19"/>
              </w:rPr>
              <w:t>7</w:t>
            </w:r>
          </w:p>
        </w:tc>
        <w:tc>
          <w:tcPr>
            <w:tcW w:w="3240" w:type="dxa"/>
            <w:shd w:val="clear" w:color="auto" w:fill="FFFFFF"/>
            <w:vAlign w:val="center"/>
          </w:tcPr>
          <w:p w14:paraId="3EA9BBA8" w14:textId="77777777" w:rsidR="00CC5F5C" w:rsidRDefault="00000000">
            <w:pPr>
              <w:jc w:val="center"/>
            </w:pPr>
            <w:r>
              <w:rPr>
                <w:color w:val="263746"/>
                <w:sz w:val="19"/>
              </w:rPr>
              <w:t>9.9</w:t>
            </w:r>
          </w:p>
        </w:tc>
        <w:tc>
          <w:tcPr>
            <w:tcW w:w="3240" w:type="dxa"/>
            <w:shd w:val="clear" w:color="auto" w:fill="FFFFFF"/>
            <w:vAlign w:val="center"/>
          </w:tcPr>
          <w:p w14:paraId="1090E6E3" w14:textId="77777777" w:rsidR="00CC5F5C" w:rsidRDefault="00000000">
            <w:pPr>
              <w:jc w:val="center"/>
            </w:pPr>
            <w:r>
              <w:rPr>
                <w:color w:val="263746"/>
                <w:sz w:val="19"/>
              </w:rPr>
              <w:t>8.0</w:t>
            </w:r>
          </w:p>
        </w:tc>
      </w:tr>
      <w:tr w:rsidR="00CC5F5C" w14:paraId="5DD7946D" w14:textId="77777777">
        <w:trPr>
          <w:cantSplit/>
        </w:trPr>
        <w:tc>
          <w:tcPr>
            <w:tcW w:w="3240" w:type="dxa"/>
            <w:shd w:val="clear" w:color="auto" w:fill="F4F9FC"/>
            <w:vAlign w:val="center"/>
          </w:tcPr>
          <w:p w14:paraId="028981D6" w14:textId="77777777" w:rsidR="00CC5F5C" w:rsidRDefault="00000000">
            <w:r>
              <w:rPr>
                <w:color w:val="263746"/>
                <w:sz w:val="19"/>
              </w:rPr>
              <w:t>Government subsidy for IoT sensor installation would help smaller factories.</w:t>
            </w:r>
          </w:p>
        </w:tc>
        <w:tc>
          <w:tcPr>
            <w:tcW w:w="3240" w:type="dxa"/>
            <w:shd w:val="clear" w:color="auto" w:fill="F4F9FC"/>
            <w:vAlign w:val="center"/>
          </w:tcPr>
          <w:p w14:paraId="70469866" w14:textId="77777777" w:rsidR="00CC5F5C" w:rsidRDefault="00000000">
            <w:pPr>
              <w:jc w:val="center"/>
            </w:pPr>
            <w:r>
              <w:rPr>
                <w:color w:val="263746"/>
                <w:sz w:val="19"/>
              </w:rPr>
              <w:t>7</w:t>
            </w:r>
          </w:p>
        </w:tc>
        <w:tc>
          <w:tcPr>
            <w:tcW w:w="3240" w:type="dxa"/>
            <w:shd w:val="clear" w:color="auto" w:fill="F4F9FC"/>
            <w:vAlign w:val="center"/>
          </w:tcPr>
          <w:p w14:paraId="5F5180F5" w14:textId="77777777" w:rsidR="00CC5F5C" w:rsidRDefault="00000000">
            <w:pPr>
              <w:jc w:val="center"/>
            </w:pPr>
            <w:r>
              <w:rPr>
                <w:color w:val="263746"/>
                <w:sz w:val="19"/>
              </w:rPr>
              <w:t>9.9</w:t>
            </w:r>
          </w:p>
        </w:tc>
        <w:tc>
          <w:tcPr>
            <w:tcW w:w="3240" w:type="dxa"/>
            <w:shd w:val="clear" w:color="auto" w:fill="F4F9FC"/>
            <w:vAlign w:val="center"/>
          </w:tcPr>
          <w:p w14:paraId="54CD2A2B" w14:textId="77777777" w:rsidR="00CC5F5C" w:rsidRDefault="00000000">
            <w:pPr>
              <w:jc w:val="center"/>
            </w:pPr>
            <w:r>
              <w:rPr>
                <w:color w:val="263746"/>
                <w:sz w:val="19"/>
              </w:rPr>
              <w:t>8.0</w:t>
            </w:r>
          </w:p>
        </w:tc>
      </w:tr>
      <w:tr w:rsidR="00CC5F5C" w14:paraId="7326E18B" w14:textId="77777777">
        <w:trPr>
          <w:cantSplit/>
        </w:trPr>
        <w:tc>
          <w:tcPr>
            <w:tcW w:w="3240" w:type="dxa"/>
            <w:shd w:val="clear" w:color="auto" w:fill="FFFFFF"/>
            <w:vAlign w:val="center"/>
          </w:tcPr>
          <w:p w14:paraId="32660D83" w14:textId="77777777" w:rsidR="00CC5F5C" w:rsidRDefault="00000000">
            <w:r>
              <w:rPr>
                <w:color w:val="263746"/>
                <w:sz w:val="19"/>
              </w:rPr>
              <w:t>Vendors should offer more affordable ERP packages for RMG factories.</w:t>
            </w:r>
          </w:p>
        </w:tc>
        <w:tc>
          <w:tcPr>
            <w:tcW w:w="3240" w:type="dxa"/>
            <w:shd w:val="clear" w:color="auto" w:fill="FFFFFF"/>
            <w:vAlign w:val="center"/>
          </w:tcPr>
          <w:p w14:paraId="1021345B" w14:textId="77777777" w:rsidR="00CC5F5C" w:rsidRDefault="00000000">
            <w:pPr>
              <w:jc w:val="center"/>
            </w:pPr>
            <w:r>
              <w:rPr>
                <w:color w:val="263746"/>
                <w:sz w:val="19"/>
              </w:rPr>
              <w:t>6</w:t>
            </w:r>
          </w:p>
        </w:tc>
        <w:tc>
          <w:tcPr>
            <w:tcW w:w="3240" w:type="dxa"/>
            <w:shd w:val="clear" w:color="auto" w:fill="FFFFFF"/>
            <w:vAlign w:val="center"/>
          </w:tcPr>
          <w:p w14:paraId="64E251C3" w14:textId="77777777" w:rsidR="00CC5F5C" w:rsidRDefault="00000000">
            <w:pPr>
              <w:jc w:val="center"/>
            </w:pPr>
            <w:r>
              <w:rPr>
                <w:color w:val="263746"/>
                <w:sz w:val="19"/>
              </w:rPr>
              <w:t>8.5</w:t>
            </w:r>
          </w:p>
        </w:tc>
        <w:tc>
          <w:tcPr>
            <w:tcW w:w="3240" w:type="dxa"/>
            <w:shd w:val="clear" w:color="auto" w:fill="FFFFFF"/>
            <w:vAlign w:val="center"/>
          </w:tcPr>
          <w:p w14:paraId="59678359" w14:textId="77777777" w:rsidR="00CC5F5C" w:rsidRDefault="00000000">
            <w:pPr>
              <w:jc w:val="center"/>
            </w:pPr>
            <w:r>
              <w:rPr>
                <w:color w:val="263746"/>
                <w:sz w:val="19"/>
              </w:rPr>
              <w:t>6.9</w:t>
            </w:r>
          </w:p>
        </w:tc>
      </w:tr>
      <w:tr w:rsidR="00CC5F5C" w14:paraId="11A907F5" w14:textId="77777777">
        <w:trPr>
          <w:cantSplit/>
        </w:trPr>
        <w:tc>
          <w:tcPr>
            <w:tcW w:w="3240" w:type="dxa"/>
            <w:shd w:val="clear" w:color="auto" w:fill="F4F9FC"/>
            <w:vAlign w:val="center"/>
          </w:tcPr>
          <w:p w14:paraId="35A78722" w14:textId="77777777" w:rsidR="00CC5F5C" w:rsidRDefault="00000000">
            <w:r>
              <w:rPr>
                <w:color w:val="263746"/>
                <w:sz w:val="19"/>
              </w:rPr>
              <w:t>Top management should be more committed to digital investment.</w:t>
            </w:r>
          </w:p>
        </w:tc>
        <w:tc>
          <w:tcPr>
            <w:tcW w:w="3240" w:type="dxa"/>
            <w:shd w:val="clear" w:color="auto" w:fill="F4F9FC"/>
            <w:vAlign w:val="center"/>
          </w:tcPr>
          <w:p w14:paraId="76F80415" w14:textId="77777777" w:rsidR="00CC5F5C" w:rsidRDefault="00000000">
            <w:pPr>
              <w:jc w:val="center"/>
            </w:pPr>
            <w:r>
              <w:rPr>
                <w:color w:val="263746"/>
                <w:sz w:val="19"/>
              </w:rPr>
              <w:t>6</w:t>
            </w:r>
          </w:p>
        </w:tc>
        <w:tc>
          <w:tcPr>
            <w:tcW w:w="3240" w:type="dxa"/>
            <w:shd w:val="clear" w:color="auto" w:fill="F4F9FC"/>
            <w:vAlign w:val="center"/>
          </w:tcPr>
          <w:p w14:paraId="23C18694" w14:textId="77777777" w:rsidR="00CC5F5C" w:rsidRDefault="00000000">
            <w:pPr>
              <w:jc w:val="center"/>
            </w:pPr>
            <w:r>
              <w:rPr>
                <w:color w:val="263746"/>
                <w:sz w:val="19"/>
              </w:rPr>
              <w:t>8.5</w:t>
            </w:r>
          </w:p>
        </w:tc>
        <w:tc>
          <w:tcPr>
            <w:tcW w:w="3240" w:type="dxa"/>
            <w:shd w:val="clear" w:color="auto" w:fill="F4F9FC"/>
            <w:vAlign w:val="center"/>
          </w:tcPr>
          <w:p w14:paraId="52549370" w14:textId="77777777" w:rsidR="00CC5F5C" w:rsidRDefault="00000000">
            <w:pPr>
              <w:jc w:val="center"/>
            </w:pPr>
            <w:r>
              <w:rPr>
                <w:color w:val="263746"/>
                <w:sz w:val="19"/>
              </w:rPr>
              <w:t>6.9</w:t>
            </w:r>
          </w:p>
        </w:tc>
      </w:tr>
    </w:tbl>
    <w:p w14:paraId="1CA2F46F" w14:textId="77777777" w:rsidR="00CC5F5C" w:rsidRPr="00A92255" w:rsidRDefault="00000000">
      <w:pPr>
        <w:rPr>
          <w:iCs/>
        </w:rPr>
      </w:pPr>
      <w:r w:rsidRPr="00A92255">
        <w:rPr>
          <w:iCs/>
          <w:sz w:val="20"/>
        </w:rPr>
        <w:t>Note. Percentages of comments use 71 as the denominator; percentages of all respondents use 87. Sixteen respondents left the optional field blank.</w:t>
      </w:r>
    </w:p>
    <w:p w14:paraId="3288032B" w14:textId="77777777" w:rsidR="00CC5F5C" w:rsidRDefault="00000000">
      <w:pPr>
        <w:pStyle w:val="Heading1"/>
        <w:pageBreakBefore/>
        <w:jc w:val="center"/>
      </w:pPr>
      <w:r>
        <w:rPr>
          <w:rFonts w:ascii="Arial" w:eastAsia="Arial" w:hAnsi="Arial"/>
          <w:sz w:val="32"/>
        </w:rPr>
        <w:lastRenderedPageBreak/>
        <w:t>Appendix C: Detailed Reliability Analysis for the Final Dataset</w:t>
      </w:r>
    </w:p>
    <w:p w14:paraId="26EE4EFB" w14:textId="77777777" w:rsidR="00CC5F5C" w:rsidRDefault="00000000">
      <w:pPr>
        <w:jc w:val="both"/>
      </w:pPr>
      <w:r>
        <w:t>This appendix presents the reliability tables recalculated from the final 87-response dataset. The labels follow the structure commonly used in IBM SPSS Statistics Reliability output, but the values were computed directly from the final workbook and independently verified. Administrative notes and command syntax are omitted. The Case Processing Summary is shown once because every scale used the same 87 complete cases and excluded none. The earlier 51-case outputs are superseded by these final results.</w:t>
      </w:r>
    </w:p>
    <w:p w14:paraId="1F58BC2B" w14:textId="77777777" w:rsidR="00CC5F5C" w:rsidRDefault="00000000">
      <w:pPr>
        <w:pStyle w:val="Heading2"/>
      </w:pPr>
      <w:r>
        <w:rPr>
          <w:rFonts w:ascii="Arial" w:eastAsia="Arial" w:hAnsi="Arial"/>
        </w:rPr>
        <w:t>Case Processing Summary for All Ten Reliability Analyses (n = 87)</w:t>
      </w:r>
    </w:p>
    <w:tbl>
      <w:tblPr>
        <w:tblW w:w="6912"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656"/>
        <w:gridCol w:w="2376"/>
        <w:gridCol w:w="1440"/>
        <w:gridCol w:w="1440"/>
      </w:tblGrid>
      <w:tr w:rsidR="00CE63B5" w14:paraId="57555D9C" w14:textId="77777777" w:rsidTr="00CE63B5">
        <w:trPr>
          <w:cantSplit/>
          <w:tblHeader/>
          <w:jc w:val="center"/>
        </w:trPr>
        <w:tc>
          <w:tcPr>
            <w:tcW w:w="1655" w:type="dxa"/>
            <w:gridSpan w:val="4"/>
            <w:shd w:val="clear" w:color="auto" w:fill="FFFFFF"/>
            <w:vAlign w:val="center"/>
          </w:tcPr>
          <w:p w14:paraId="2A376DF4" w14:textId="77777777" w:rsidR="00CC5F5C" w:rsidRDefault="00000000">
            <w:r>
              <w:rPr>
                <w:b/>
                <w:color w:val="2F678B"/>
                <w:sz w:val="19"/>
              </w:rPr>
              <w:t>Case Processing Summary</w:t>
            </w:r>
          </w:p>
        </w:tc>
      </w:tr>
      <w:tr w:rsidR="00CE63B5" w14:paraId="15D2A622" w14:textId="77777777" w:rsidTr="00CE63B5">
        <w:trPr>
          <w:cantSplit/>
          <w:jc w:val="center"/>
        </w:trPr>
        <w:tc>
          <w:tcPr>
            <w:tcW w:w="1655" w:type="dxa"/>
            <w:gridSpan w:val="2"/>
            <w:tcBorders>
              <w:top w:val="none" w:sz="1" w:space="0" w:color="152935"/>
              <w:left w:val="none" w:sz="1" w:space="0" w:color="152935"/>
              <w:bottom w:val="single" w:sz="1" w:space="0" w:color="152935"/>
            </w:tcBorders>
            <w:shd w:val="clear" w:color="auto" w:fill="FFFFFF"/>
            <w:vAlign w:val="center"/>
          </w:tcPr>
          <w:p w14:paraId="00F50B15" w14:textId="77777777" w:rsidR="00CC5F5C" w:rsidRDefault="00CC5F5C"/>
        </w:tc>
        <w:tc>
          <w:tcPr>
            <w:tcW w:w="1440" w:type="dxa"/>
            <w:tcBorders>
              <w:top w:val="none" w:sz="1" w:space="0" w:color="152935"/>
              <w:left w:val="none" w:sz="1" w:space="0" w:color="152935"/>
              <w:bottom w:val="single" w:sz="1" w:space="0" w:color="152935"/>
              <w:right w:val="single" w:sz="1" w:space="0" w:color="E0E0E0"/>
            </w:tcBorders>
            <w:shd w:val="clear" w:color="auto" w:fill="FFFFFF"/>
            <w:vAlign w:val="center"/>
          </w:tcPr>
          <w:p w14:paraId="2950CCB0" w14:textId="77777777" w:rsidR="00CC5F5C" w:rsidRDefault="00000000">
            <w:pPr>
              <w:jc w:val="center"/>
            </w:pPr>
            <w:r>
              <w:rPr>
                <w:b/>
                <w:color w:val="263746"/>
                <w:sz w:val="19"/>
              </w:rPr>
              <w:t>N</w:t>
            </w:r>
          </w:p>
        </w:tc>
        <w:tc>
          <w:tcPr>
            <w:tcW w:w="1440" w:type="dxa"/>
            <w:tcBorders>
              <w:top w:val="none" w:sz="1" w:space="0" w:color="152935"/>
              <w:left w:val="single" w:sz="1" w:space="0" w:color="E0E0E0"/>
              <w:bottom w:val="single" w:sz="1" w:space="0" w:color="152935"/>
              <w:right w:val="none" w:sz="1" w:space="0" w:color="152935"/>
            </w:tcBorders>
            <w:shd w:val="clear" w:color="auto" w:fill="FFFFFF"/>
            <w:vAlign w:val="center"/>
          </w:tcPr>
          <w:p w14:paraId="1BC9551B" w14:textId="77777777" w:rsidR="00CC5F5C" w:rsidRDefault="00000000">
            <w:pPr>
              <w:jc w:val="center"/>
            </w:pPr>
            <w:r>
              <w:rPr>
                <w:b/>
                <w:color w:val="263746"/>
                <w:sz w:val="19"/>
              </w:rPr>
              <w:t>%</w:t>
            </w:r>
          </w:p>
        </w:tc>
      </w:tr>
      <w:tr w:rsidR="00CC5F5C" w14:paraId="48D6574A" w14:textId="77777777">
        <w:trPr>
          <w:cantSplit/>
          <w:jc w:val="center"/>
        </w:trPr>
        <w:tc>
          <w:tcPr>
            <w:tcW w:w="1655" w:type="dxa"/>
            <w:vMerge w:val="restart"/>
            <w:tcBorders>
              <w:top w:val="single" w:sz="1" w:space="0" w:color="152935"/>
              <w:left w:val="none" w:sz="1" w:space="0" w:color="152935"/>
              <w:bottom w:val="single" w:sz="1" w:space="0" w:color="152935"/>
              <w:right w:val="none" w:sz="1" w:space="0" w:color="AEAEAE"/>
            </w:tcBorders>
            <w:shd w:val="clear" w:color="auto" w:fill="E0E0E0"/>
            <w:vAlign w:val="center"/>
          </w:tcPr>
          <w:p w14:paraId="4D3C181A" w14:textId="77777777" w:rsidR="00CC5F5C" w:rsidRDefault="00000000">
            <w:r>
              <w:rPr>
                <w:color w:val="263746"/>
                <w:sz w:val="19"/>
              </w:rPr>
              <w:t>Cases</w:t>
            </w:r>
          </w:p>
        </w:tc>
        <w:tc>
          <w:tcPr>
            <w:tcW w:w="2376" w:type="dxa"/>
            <w:tcBorders>
              <w:top w:val="single" w:sz="1" w:space="0" w:color="152935"/>
              <w:left w:val="none" w:sz="1" w:space="0" w:color="AEAEAE"/>
              <w:bottom w:val="single" w:sz="1" w:space="0" w:color="AEAEAE"/>
              <w:right w:val="none" w:sz="1" w:space="0" w:color="152935"/>
            </w:tcBorders>
            <w:shd w:val="clear" w:color="auto" w:fill="E0E0E0"/>
            <w:vAlign w:val="center"/>
          </w:tcPr>
          <w:p w14:paraId="15758EAA" w14:textId="77777777" w:rsidR="00CC5F5C" w:rsidRDefault="00000000">
            <w:r>
              <w:rPr>
                <w:color w:val="263746"/>
                <w:sz w:val="19"/>
              </w:rPr>
              <w:t>Valid</w:t>
            </w:r>
          </w:p>
        </w:tc>
        <w:tc>
          <w:tcPr>
            <w:tcW w:w="1440" w:type="dxa"/>
            <w:tcBorders>
              <w:top w:val="single" w:sz="1" w:space="0" w:color="152935"/>
              <w:left w:val="none" w:sz="1" w:space="0" w:color="152935"/>
              <w:bottom w:val="single" w:sz="1" w:space="0" w:color="AEAEAE"/>
              <w:right w:val="single" w:sz="1" w:space="0" w:color="E0E0E0"/>
            </w:tcBorders>
            <w:shd w:val="clear" w:color="auto" w:fill="F9F9FB"/>
            <w:vAlign w:val="center"/>
          </w:tcPr>
          <w:p w14:paraId="59EED4D7" w14:textId="77777777" w:rsidR="00CC5F5C" w:rsidRDefault="00000000">
            <w:pPr>
              <w:jc w:val="center"/>
            </w:pPr>
            <w:r>
              <w:rPr>
                <w:color w:val="263746"/>
                <w:sz w:val="19"/>
              </w:rPr>
              <w:t>87</w:t>
            </w:r>
          </w:p>
        </w:tc>
        <w:tc>
          <w:tcPr>
            <w:tcW w:w="1440" w:type="dxa"/>
            <w:tcBorders>
              <w:top w:val="single" w:sz="1" w:space="0" w:color="152935"/>
              <w:left w:val="single" w:sz="1" w:space="0" w:color="E0E0E0"/>
              <w:bottom w:val="single" w:sz="1" w:space="0" w:color="AEAEAE"/>
              <w:right w:val="none" w:sz="1" w:space="0" w:color="152935"/>
            </w:tcBorders>
            <w:shd w:val="clear" w:color="auto" w:fill="F9F9FB"/>
            <w:vAlign w:val="center"/>
          </w:tcPr>
          <w:p w14:paraId="3A682814" w14:textId="77777777" w:rsidR="00CC5F5C" w:rsidRDefault="00000000">
            <w:pPr>
              <w:jc w:val="center"/>
            </w:pPr>
            <w:r>
              <w:rPr>
                <w:color w:val="263746"/>
                <w:sz w:val="19"/>
              </w:rPr>
              <w:t>100.0</w:t>
            </w:r>
          </w:p>
        </w:tc>
      </w:tr>
      <w:tr w:rsidR="00CC5F5C" w14:paraId="0A297243" w14:textId="77777777">
        <w:trPr>
          <w:cantSplit/>
          <w:jc w:val="center"/>
        </w:trPr>
        <w:tc>
          <w:tcPr>
            <w:tcW w:w="1655" w:type="dxa"/>
            <w:vMerge/>
            <w:tcBorders>
              <w:top w:val="single" w:sz="1" w:space="0" w:color="152935"/>
              <w:left w:val="none" w:sz="1" w:space="0" w:color="152935"/>
              <w:bottom w:val="single" w:sz="1" w:space="0" w:color="152935"/>
              <w:right w:val="none" w:sz="1" w:space="0" w:color="AEAEAE"/>
            </w:tcBorders>
          </w:tcPr>
          <w:p w14:paraId="61DF8B6C" w14:textId="77777777" w:rsidR="00CC5F5C" w:rsidRDefault="00CC5F5C"/>
        </w:tc>
        <w:tc>
          <w:tcPr>
            <w:tcW w:w="2376" w:type="dxa"/>
            <w:tcBorders>
              <w:top w:val="single" w:sz="1" w:space="0" w:color="AEAEAE"/>
              <w:left w:val="none" w:sz="1" w:space="0" w:color="AEAEAE"/>
              <w:bottom w:val="single" w:sz="1" w:space="0" w:color="AEAEAE"/>
              <w:right w:val="none" w:sz="1" w:space="0" w:color="152935"/>
            </w:tcBorders>
            <w:shd w:val="clear" w:color="auto" w:fill="E0E0E0"/>
            <w:vAlign w:val="center"/>
          </w:tcPr>
          <w:p w14:paraId="57F48A65" w14:textId="77777777" w:rsidR="00CC5F5C" w:rsidRDefault="00000000">
            <w:r>
              <w:rPr>
                <w:color w:val="263746"/>
                <w:sz w:val="19"/>
              </w:rPr>
              <w:t>Excludedᵃ</w:t>
            </w:r>
          </w:p>
        </w:tc>
        <w:tc>
          <w:tcPr>
            <w:tcW w:w="1440" w:type="dxa"/>
            <w:tcBorders>
              <w:top w:val="single" w:sz="1" w:space="0" w:color="AEAEAE"/>
              <w:left w:val="none" w:sz="1" w:space="0" w:color="152935"/>
              <w:bottom w:val="single" w:sz="1" w:space="0" w:color="AEAEAE"/>
              <w:right w:val="single" w:sz="1" w:space="0" w:color="E0E0E0"/>
            </w:tcBorders>
            <w:shd w:val="clear" w:color="auto" w:fill="F9F9FB"/>
            <w:vAlign w:val="center"/>
          </w:tcPr>
          <w:p w14:paraId="5B6E2E90" w14:textId="77777777" w:rsidR="00CC5F5C" w:rsidRDefault="00000000">
            <w:pPr>
              <w:jc w:val="center"/>
            </w:pPr>
            <w:r>
              <w:rPr>
                <w:color w:val="263746"/>
                <w:sz w:val="19"/>
              </w:rPr>
              <w:t>0</w:t>
            </w:r>
          </w:p>
        </w:tc>
        <w:tc>
          <w:tcPr>
            <w:tcW w:w="1440" w:type="dxa"/>
            <w:tcBorders>
              <w:top w:val="single" w:sz="1" w:space="0" w:color="AEAEAE"/>
              <w:left w:val="single" w:sz="1" w:space="0" w:color="E0E0E0"/>
              <w:bottom w:val="single" w:sz="1" w:space="0" w:color="AEAEAE"/>
              <w:right w:val="none" w:sz="1" w:space="0" w:color="152935"/>
            </w:tcBorders>
            <w:shd w:val="clear" w:color="auto" w:fill="F9F9FB"/>
            <w:vAlign w:val="center"/>
          </w:tcPr>
          <w:p w14:paraId="2CFD3D67" w14:textId="77777777" w:rsidR="00CC5F5C" w:rsidRDefault="00000000">
            <w:pPr>
              <w:jc w:val="center"/>
            </w:pPr>
            <w:r>
              <w:rPr>
                <w:color w:val="263746"/>
                <w:sz w:val="19"/>
              </w:rPr>
              <w:t>.0</w:t>
            </w:r>
          </w:p>
        </w:tc>
      </w:tr>
      <w:tr w:rsidR="00CC5F5C" w14:paraId="0EC87DDF" w14:textId="77777777">
        <w:trPr>
          <w:cantSplit/>
          <w:jc w:val="center"/>
        </w:trPr>
        <w:tc>
          <w:tcPr>
            <w:tcW w:w="1655" w:type="dxa"/>
            <w:vMerge/>
            <w:tcBorders>
              <w:top w:val="single" w:sz="1" w:space="0" w:color="152935"/>
              <w:left w:val="none" w:sz="1" w:space="0" w:color="152935"/>
              <w:bottom w:val="single" w:sz="1" w:space="0" w:color="152935"/>
              <w:right w:val="none" w:sz="1" w:space="0" w:color="AEAEAE"/>
            </w:tcBorders>
          </w:tcPr>
          <w:p w14:paraId="73111FA5" w14:textId="77777777" w:rsidR="00CC5F5C" w:rsidRDefault="00CC5F5C"/>
        </w:tc>
        <w:tc>
          <w:tcPr>
            <w:tcW w:w="2376" w:type="dxa"/>
            <w:tcBorders>
              <w:top w:val="single" w:sz="1" w:space="0" w:color="AEAEAE"/>
              <w:left w:val="none" w:sz="1" w:space="0" w:color="AEAEAE"/>
              <w:bottom w:val="single" w:sz="1" w:space="0" w:color="152935"/>
              <w:right w:val="none" w:sz="1" w:space="0" w:color="152935"/>
            </w:tcBorders>
            <w:shd w:val="clear" w:color="auto" w:fill="E0E0E0"/>
            <w:vAlign w:val="center"/>
          </w:tcPr>
          <w:p w14:paraId="72F7FCB1" w14:textId="77777777" w:rsidR="00CC5F5C" w:rsidRDefault="00000000">
            <w:r>
              <w:rPr>
                <w:color w:val="263746"/>
                <w:sz w:val="19"/>
              </w:rPr>
              <w:t>Total</w:t>
            </w:r>
          </w:p>
        </w:tc>
        <w:tc>
          <w:tcPr>
            <w:tcW w:w="1440" w:type="dxa"/>
            <w:tcBorders>
              <w:top w:val="single" w:sz="1" w:space="0" w:color="AEAEAE"/>
              <w:left w:val="none" w:sz="1" w:space="0" w:color="152935"/>
              <w:bottom w:val="single" w:sz="1" w:space="0" w:color="152935"/>
              <w:right w:val="single" w:sz="1" w:space="0" w:color="E0E0E0"/>
            </w:tcBorders>
            <w:shd w:val="clear" w:color="auto" w:fill="F9F9FB"/>
            <w:vAlign w:val="center"/>
          </w:tcPr>
          <w:p w14:paraId="2EA606F7" w14:textId="77777777" w:rsidR="00CC5F5C" w:rsidRDefault="00000000">
            <w:pPr>
              <w:jc w:val="center"/>
            </w:pPr>
            <w:r>
              <w:rPr>
                <w:color w:val="263746"/>
                <w:sz w:val="19"/>
              </w:rPr>
              <w:t>87</w:t>
            </w:r>
          </w:p>
        </w:tc>
        <w:tc>
          <w:tcPr>
            <w:tcW w:w="1440" w:type="dxa"/>
            <w:tcBorders>
              <w:top w:val="single" w:sz="1" w:space="0" w:color="AEAEAE"/>
              <w:left w:val="single" w:sz="1" w:space="0" w:color="E0E0E0"/>
              <w:bottom w:val="single" w:sz="1" w:space="0" w:color="152935"/>
              <w:right w:val="none" w:sz="1" w:space="0" w:color="152935"/>
            </w:tcBorders>
            <w:shd w:val="clear" w:color="auto" w:fill="F9F9FB"/>
            <w:vAlign w:val="center"/>
          </w:tcPr>
          <w:p w14:paraId="32660487" w14:textId="77777777" w:rsidR="00CC5F5C" w:rsidRDefault="00000000">
            <w:pPr>
              <w:jc w:val="center"/>
            </w:pPr>
            <w:r>
              <w:rPr>
                <w:color w:val="263746"/>
                <w:sz w:val="19"/>
              </w:rPr>
              <w:t>100.0</w:t>
            </w:r>
          </w:p>
        </w:tc>
      </w:tr>
    </w:tbl>
    <w:p w14:paraId="3C918AC9" w14:textId="77777777" w:rsidR="00CC5F5C" w:rsidRDefault="00CC5F5C">
      <w:pPr>
        <w:spacing w:line="24" w:lineRule="exact"/>
      </w:pPr>
    </w:p>
    <w:p w14:paraId="36861264" w14:textId="77777777" w:rsidR="00CC5F5C" w:rsidRDefault="00000000">
      <w:r>
        <w:t>a. Listwise deletion based on all variables in the procedure.</w:t>
      </w:r>
    </w:p>
    <w:p w14:paraId="507C6A35" w14:textId="77777777" w:rsidR="00CC5F5C" w:rsidRDefault="00000000">
      <w:pPr>
        <w:pStyle w:val="Heading2"/>
        <w:pageBreakBefore/>
        <w:spacing w:before="0" w:after="80"/>
      </w:pPr>
      <w:r>
        <w:rPr>
          <w:rFonts w:ascii="Arial" w:eastAsia="Arial" w:hAnsi="Arial"/>
        </w:rPr>
        <w:lastRenderedPageBreak/>
        <w:t>C.1 ERP Adoption</w:t>
      </w:r>
    </w:p>
    <w:tbl>
      <w:tblPr>
        <w:tblW w:w="4608"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593"/>
        <w:gridCol w:w="2015"/>
      </w:tblGrid>
      <w:tr w:rsidR="00CE63B5" w14:paraId="151FAF9D" w14:textId="77777777" w:rsidTr="00CE63B5">
        <w:trPr>
          <w:cantSplit/>
          <w:tblHeader/>
          <w:jc w:val="center"/>
        </w:trPr>
        <w:tc>
          <w:tcPr>
            <w:tcW w:w="2592" w:type="dxa"/>
            <w:gridSpan w:val="2"/>
            <w:shd w:val="clear" w:color="auto" w:fill="FFFFFF"/>
            <w:vAlign w:val="center"/>
          </w:tcPr>
          <w:p w14:paraId="500351F6" w14:textId="77777777" w:rsidR="00CC5F5C" w:rsidRDefault="00000000">
            <w:r>
              <w:rPr>
                <w:b/>
                <w:color w:val="2F678B"/>
                <w:sz w:val="19"/>
              </w:rPr>
              <w:t>Reliability Statistics</w:t>
            </w:r>
          </w:p>
        </w:tc>
      </w:tr>
      <w:tr w:rsidR="00CC5F5C" w14:paraId="3D4EF124" w14:textId="77777777">
        <w:trPr>
          <w:cantSplit/>
          <w:jc w:val="center"/>
        </w:trPr>
        <w:tc>
          <w:tcPr>
            <w:tcW w:w="2592" w:type="dxa"/>
            <w:tcBorders>
              <w:top w:val="none" w:sz="1" w:space="0" w:color="152935"/>
              <w:left w:val="none" w:sz="1" w:space="0" w:color="152935"/>
              <w:bottom w:val="single" w:sz="1" w:space="0" w:color="152935"/>
              <w:right w:val="single" w:sz="1" w:space="0" w:color="E0E0E0"/>
            </w:tcBorders>
            <w:shd w:val="clear" w:color="auto" w:fill="FFFFFF"/>
            <w:vAlign w:val="center"/>
          </w:tcPr>
          <w:p w14:paraId="7BA0DA3F" w14:textId="77777777" w:rsidR="00CC5F5C" w:rsidRDefault="00000000">
            <w:pPr>
              <w:jc w:val="center"/>
            </w:pPr>
            <w:r>
              <w:rPr>
                <w:b/>
                <w:color w:val="263746"/>
                <w:sz w:val="19"/>
              </w:rPr>
              <w:t>Cronbach's Alpha</w:t>
            </w:r>
          </w:p>
        </w:tc>
        <w:tc>
          <w:tcPr>
            <w:tcW w:w="2015" w:type="dxa"/>
            <w:tcBorders>
              <w:top w:val="none" w:sz="1" w:space="0" w:color="152935"/>
              <w:left w:val="single" w:sz="1" w:space="0" w:color="E0E0E0"/>
              <w:bottom w:val="single" w:sz="1" w:space="0" w:color="152935"/>
              <w:right w:val="none" w:sz="1" w:space="0" w:color="152935"/>
            </w:tcBorders>
            <w:shd w:val="clear" w:color="auto" w:fill="FFFFFF"/>
            <w:vAlign w:val="center"/>
          </w:tcPr>
          <w:p w14:paraId="64E19646" w14:textId="77777777" w:rsidR="00CC5F5C" w:rsidRDefault="00000000">
            <w:pPr>
              <w:jc w:val="center"/>
            </w:pPr>
            <w:r>
              <w:rPr>
                <w:b/>
                <w:color w:val="263746"/>
                <w:sz w:val="19"/>
              </w:rPr>
              <w:t>N of Items</w:t>
            </w:r>
          </w:p>
        </w:tc>
      </w:tr>
      <w:tr w:rsidR="00CC5F5C" w14:paraId="6E18D960" w14:textId="77777777">
        <w:trPr>
          <w:cantSplit/>
          <w:jc w:val="center"/>
        </w:trPr>
        <w:tc>
          <w:tcPr>
            <w:tcW w:w="2592" w:type="dxa"/>
            <w:tcBorders>
              <w:top w:val="single" w:sz="1" w:space="0" w:color="152935"/>
              <w:left w:val="none" w:sz="1" w:space="0" w:color="152935"/>
              <w:bottom w:val="single" w:sz="1" w:space="0" w:color="152935"/>
              <w:right w:val="single" w:sz="1" w:space="0" w:color="E0E0E0"/>
            </w:tcBorders>
            <w:shd w:val="clear" w:color="auto" w:fill="F9F9FB"/>
            <w:vAlign w:val="center"/>
          </w:tcPr>
          <w:p w14:paraId="1885D9A2" w14:textId="77777777" w:rsidR="00CC5F5C" w:rsidRDefault="00000000">
            <w:pPr>
              <w:jc w:val="center"/>
            </w:pPr>
            <w:r>
              <w:rPr>
                <w:color w:val="263746"/>
                <w:sz w:val="19"/>
              </w:rPr>
              <w:t>.801</w:t>
            </w:r>
          </w:p>
        </w:tc>
        <w:tc>
          <w:tcPr>
            <w:tcW w:w="2015" w:type="dxa"/>
            <w:tcBorders>
              <w:top w:val="single" w:sz="1" w:space="0" w:color="152935"/>
              <w:left w:val="single" w:sz="1" w:space="0" w:color="E0E0E0"/>
              <w:bottom w:val="single" w:sz="1" w:space="0" w:color="152935"/>
              <w:right w:val="none" w:sz="1" w:space="0" w:color="152935"/>
            </w:tcBorders>
            <w:shd w:val="clear" w:color="auto" w:fill="F9F9FB"/>
            <w:vAlign w:val="center"/>
          </w:tcPr>
          <w:p w14:paraId="61FAD060" w14:textId="77777777" w:rsidR="00CC5F5C" w:rsidRDefault="00000000">
            <w:pPr>
              <w:jc w:val="center"/>
            </w:pPr>
            <w:r>
              <w:rPr>
                <w:color w:val="263746"/>
                <w:sz w:val="19"/>
              </w:rPr>
              <w:t>4</w:t>
            </w:r>
          </w:p>
        </w:tc>
      </w:tr>
    </w:tbl>
    <w:p w14:paraId="4A58244C" w14:textId="77777777" w:rsidR="00CC5F5C" w:rsidRDefault="00CC5F5C">
      <w:pPr>
        <w:spacing w:line="24" w:lineRule="exact"/>
      </w:pPr>
    </w:p>
    <w:tbl>
      <w:tblPr>
        <w:tblW w:w="12096"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7344"/>
        <w:gridCol w:w="1728"/>
        <w:gridCol w:w="1872"/>
        <w:gridCol w:w="1152"/>
      </w:tblGrid>
      <w:tr w:rsidR="00CE63B5" w14:paraId="08FA6798" w14:textId="77777777" w:rsidTr="00CE63B5">
        <w:trPr>
          <w:cantSplit/>
          <w:tblHeader/>
          <w:jc w:val="center"/>
        </w:trPr>
        <w:tc>
          <w:tcPr>
            <w:tcW w:w="7343" w:type="dxa"/>
            <w:gridSpan w:val="4"/>
            <w:shd w:val="clear" w:color="auto" w:fill="FFFFFF"/>
            <w:vAlign w:val="center"/>
          </w:tcPr>
          <w:p w14:paraId="32754B28" w14:textId="77777777" w:rsidR="00CC5F5C" w:rsidRDefault="00000000">
            <w:r>
              <w:rPr>
                <w:b/>
                <w:color w:val="2F678B"/>
                <w:sz w:val="19"/>
              </w:rPr>
              <w:t>Item Statistics</w:t>
            </w:r>
          </w:p>
        </w:tc>
      </w:tr>
      <w:tr w:rsidR="00CC5F5C" w14:paraId="6D790122" w14:textId="77777777">
        <w:trPr>
          <w:cantSplit/>
          <w:jc w:val="center"/>
        </w:trPr>
        <w:tc>
          <w:tcPr>
            <w:tcW w:w="7343" w:type="dxa"/>
            <w:tcBorders>
              <w:top w:val="none" w:sz="1" w:space="0" w:color="152935"/>
              <w:left w:val="none" w:sz="1" w:space="0" w:color="152935"/>
              <w:bottom w:val="single" w:sz="1" w:space="0" w:color="152935"/>
              <w:right w:val="none" w:sz="1" w:space="0" w:color="152935"/>
            </w:tcBorders>
            <w:shd w:val="clear" w:color="auto" w:fill="FFFFFF"/>
            <w:vAlign w:val="center"/>
          </w:tcPr>
          <w:p w14:paraId="0964DC68" w14:textId="77777777" w:rsidR="00CC5F5C" w:rsidRDefault="00CC5F5C">
            <w:pPr>
              <w:jc w:val="center"/>
            </w:pPr>
          </w:p>
        </w:tc>
        <w:tc>
          <w:tcPr>
            <w:tcW w:w="1728" w:type="dxa"/>
            <w:tcBorders>
              <w:top w:val="none" w:sz="1" w:space="0" w:color="152935"/>
              <w:left w:val="none" w:sz="1" w:space="0" w:color="152935"/>
              <w:bottom w:val="single" w:sz="1" w:space="0" w:color="152935"/>
              <w:right w:val="single" w:sz="1" w:space="0" w:color="E0E0E0"/>
            </w:tcBorders>
            <w:shd w:val="clear" w:color="auto" w:fill="FFFFFF"/>
            <w:vAlign w:val="center"/>
          </w:tcPr>
          <w:p w14:paraId="7D683F5E" w14:textId="77777777" w:rsidR="00CC5F5C" w:rsidRDefault="00000000">
            <w:pPr>
              <w:jc w:val="center"/>
            </w:pPr>
            <w:r>
              <w:rPr>
                <w:b/>
                <w:color w:val="263746"/>
                <w:sz w:val="18"/>
              </w:rPr>
              <w:t>Mean</w:t>
            </w:r>
          </w:p>
        </w:tc>
        <w:tc>
          <w:tcPr>
            <w:tcW w:w="1872" w:type="dxa"/>
            <w:tcBorders>
              <w:top w:val="none" w:sz="1" w:space="0" w:color="152935"/>
              <w:left w:val="single" w:sz="1" w:space="0" w:color="E0E0E0"/>
              <w:bottom w:val="single" w:sz="1" w:space="0" w:color="152935"/>
              <w:right w:val="single" w:sz="1" w:space="0" w:color="E0E0E0"/>
            </w:tcBorders>
            <w:shd w:val="clear" w:color="auto" w:fill="FFFFFF"/>
            <w:vAlign w:val="center"/>
          </w:tcPr>
          <w:p w14:paraId="23540531" w14:textId="77777777" w:rsidR="00CC5F5C" w:rsidRDefault="00000000">
            <w:pPr>
              <w:jc w:val="center"/>
            </w:pPr>
            <w:r>
              <w:rPr>
                <w:b/>
                <w:color w:val="263746"/>
                <w:sz w:val="18"/>
              </w:rPr>
              <w:t>Std. Deviation</w:t>
            </w:r>
          </w:p>
        </w:tc>
        <w:tc>
          <w:tcPr>
            <w:tcW w:w="1152" w:type="dxa"/>
            <w:tcBorders>
              <w:top w:val="none" w:sz="1" w:space="0" w:color="152935"/>
              <w:left w:val="single" w:sz="1" w:space="0" w:color="E0E0E0"/>
              <w:bottom w:val="single" w:sz="1" w:space="0" w:color="152935"/>
              <w:right w:val="none" w:sz="1" w:space="0" w:color="152935"/>
            </w:tcBorders>
            <w:shd w:val="clear" w:color="auto" w:fill="FFFFFF"/>
            <w:vAlign w:val="center"/>
          </w:tcPr>
          <w:p w14:paraId="6957EF02" w14:textId="77777777" w:rsidR="00CC5F5C" w:rsidRDefault="00000000">
            <w:pPr>
              <w:jc w:val="center"/>
            </w:pPr>
            <w:r>
              <w:rPr>
                <w:b/>
                <w:color w:val="263746"/>
                <w:sz w:val="18"/>
              </w:rPr>
              <w:t>N</w:t>
            </w:r>
          </w:p>
        </w:tc>
      </w:tr>
      <w:tr w:rsidR="00CC5F5C" w14:paraId="12D43200" w14:textId="77777777">
        <w:trPr>
          <w:cantSplit/>
          <w:jc w:val="center"/>
        </w:trPr>
        <w:tc>
          <w:tcPr>
            <w:tcW w:w="7343" w:type="dxa"/>
            <w:tcBorders>
              <w:top w:val="single" w:sz="1" w:space="0" w:color="152935"/>
              <w:left w:val="none" w:sz="1" w:space="0" w:color="152935"/>
              <w:bottom w:val="single" w:sz="1" w:space="0" w:color="AEAEAE"/>
              <w:right w:val="none" w:sz="1" w:space="0" w:color="152935"/>
            </w:tcBorders>
            <w:shd w:val="clear" w:color="auto" w:fill="E0E0E0"/>
            <w:vAlign w:val="center"/>
          </w:tcPr>
          <w:p w14:paraId="562D5449" w14:textId="77777777" w:rsidR="00CC5F5C" w:rsidRDefault="00000000">
            <w:r>
              <w:rPr>
                <w:color w:val="263746"/>
                <w:sz w:val="17"/>
              </w:rPr>
              <w:t>ERP Adoption [Our company effectively uses an ERP system.]</w:t>
            </w:r>
          </w:p>
        </w:tc>
        <w:tc>
          <w:tcPr>
            <w:tcW w:w="1728" w:type="dxa"/>
            <w:tcBorders>
              <w:top w:val="single" w:sz="1" w:space="0" w:color="152935"/>
              <w:left w:val="none" w:sz="1" w:space="0" w:color="152935"/>
              <w:bottom w:val="single" w:sz="1" w:space="0" w:color="AEAEAE"/>
              <w:right w:val="single" w:sz="1" w:space="0" w:color="E0E0E0"/>
            </w:tcBorders>
            <w:shd w:val="clear" w:color="auto" w:fill="F9F9FB"/>
            <w:vAlign w:val="center"/>
          </w:tcPr>
          <w:p w14:paraId="240753C1" w14:textId="77777777" w:rsidR="00CC5F5C" w:rsidRDefault="00000000">
            <w:pPr>
              <w:jc w:val="center"/>
            </w:pPr>
            <w:r>
              <w:rPr>
                <w:color w:val="263746"/>
                <w:sz w:val="17"/>
              </w:rPr>
              <w:t>3.52</w:t>
            </w:r>
          </w:p>
        </w:tc>
        <w:tc>
          <w:tcPr>
            <w:tcW w:w="1872"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4824E7C8" w14:textId="77777777" w:rsidR="00CC5F5C" w:rsidRDefault="00000000">
            <w:pPr>
              <w:jc w:val="center"/>
            </w:pPr>
            <w:r>
              <w:rPr>
                <w:color w:val="263746"/>
                <w:sz w:val="17"/>
              </w:rPr>
              <w:t>0.662</w:t>
            </w:r>
          </w:p>
        </w:tc>
        <w:tc>
          <w:tcPr>
            <w:tcW w:w="1152" w:type="dxa"/>
            <w:tcBorders>
              <w:top w:val="single" w:sz="1" w:space="0" w:color="152935"/>
              <w:left w:val="single" w:sz="1" w:space="0" w:color="E0E0E0"/>
              <w:bottom w:val="single" w:sz="1" w:space="0" w:color="AEAEAE"/>
              <w:right w:val="none" w:sz="1" w:space="0" w:color="152935"/>
            </w:tcBorders>
            <w:shd w:val="clear" w:color="auto" w:fill="F9F9FB"/>
            <w:vAlign w:val="center"/>
          </w:tcPr>
          <w:p w14:paraId="4ADCC73C" w14:textId="77777777" w:rsidR="00CC5F5C" w:rsidRDefault="00000000">
            <w:pPr>
              <w:jc w:val="center"/>
            </w:pPr>
            <w:r>
              <w:rPr>
                <w:color w:val="263746"/>
                <w:sz w:val="17"/>
              </w:rPr>
              <w:t>87</w:t>
            </w:r>
          </w:p>
        </w:tc>
      </w:tr>
      <w:tr w:rsidR="00CC5F5C" w14:paraId="596A2182" w14:textId="77777777">
        <w:trPr>
          <w:cantSplit/>
          <w:jc w:val="center"/>
        </w:trPr>
        <w:tc>
          <w:tcPr>
            <w:tcW w:w="7343" w:type="dxa"/>
            <w:tcBorders>
              <w:top w:val="single" w:sz="1" w:space="0" w:color="AEAEAE"/>
              <w:left w:val="none" w:sz="1" w:space="0" w:color="152935"/>
              <w:bottom w:val="single" w:sz="1" w:space="0" w:color="AEAEAE"/>
              <w:right w:val="none" w:sz="1" w:space="0" w:color="152935"/>
            </w:tcBorders>
            <w:shd w:val="clear" w:color="auto" w:fill="E0E0E0"/>
            <w:vAlign w:val="center"/>
          </w:tcPr>
          <w:p w14:paraId="718EDE5F" w14:textId="77777777" w:rsidR="00CC5F5C" w:rsidRDefault="00000000">
            <w:r>
              <w:rPr>
                <w:color w:val="263746"/>
                <w:sz w:val="17"/>
              </w:rPr>
              <w:t>ERP Adoption [ERP improves information sharing.]</w:t>
            </w:r>
          </w:p>
        </w:tc>
        <w:tc>
          <w:tcPr>
            <w:tcW w:w="1728" w:type="dxa"/>
            <w:tcBorders>
              <w:top w:val="single" w:sz="1" w:space="0" w:color="AEAEAE"/>
              <w:left w:val="none" w:sz="1" w:space="0" w:color="152935"/>
              <w:bottom w:val="single" w:sz="1" w:space="0" w:color="AEAEAE"/>
              <w:right w:val="single" w:sz="1" w:space="0" w:color="E0E0E0"/>
            </w:tcBorders>
            <w:shd w:val="clear" w:color="auto" w:fill="F9F9FB"/>
            <w:vAlign w:val="center"/>
          </w:tcPr>
          <w:p w14:paraId="10F5E172" w14:textId="77777777" w:rsidR="00CC5F5C" w:rsidRDefault="00000000">
            <w:pPr>
              <w:jc w:val="center"/>
            </w:pPr>
            <w:r>
              <w:rPr>
                <w:color w:val="263746"/>
                <w:sz w:val="17"/>
              </w:rPr>
              <w:t>3.52</w:t>
            </w:r>
          </w:p>
        </w:tc>
        <w:tc>
          <w:tcPr>
            <w:tcW w:w="1872"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43D67A80" w14:textId="77777777" w:rsidR="00CC5F5C" w:rsidRDefault="00000000">
            <w:pPr>
              <w:jc w:val="center"/>
            </w:pPr>
            <w:r>
              <w:rPr>
                <w:color w:val="263746"/>
                <w:sz w:val="17"/>
              </w:rPr>
              <w:t>0.713</w:t>
            </w:r>
          </w:p>
        </w:tc>
        <w:tc>
          <w:tcPr>
            <w:tcW w:w="1152" w:type="dxa"/>
            <w:tcBorders>
              <w:top w:val="single" w:sz="1" w:space="0" w:color="AEAEAE"/>
              <w:left w:val="single" w:sz="1" w:space="0" w:color="E0E0E0"/>
              <w:bottom w:val="single" w:sz="1" w:space="0" w:color="AEAEAE"/>
              <w:right w:val="none" w:sz="1" w:space="0" w:color="152935"/>
            </w:tcBorders>
            <w:shd w:val="clear" w:color="auto" w:fill="F9F9FB"/>
            <w:vAlign w:val="center"/>
          </w:tcPr>
          <w:p w14:paraId="16266129" w14:textId="77777777" w:rsidR="00CC5F5C" w:rsidRDefault="00000000">
            <w:pPr>
              <w:jc w:val="center"/>
            </w:pPr>
            <w:r>
              <w:rPr>
                <w:color w:val="263746"/>
                <w:sz w:val="17"/>
              </w:rPr>
              <w:t>87</w:t>
            </w:r>
          </w:p>
        </w:tc>
      </w:tr>
      <w:tr w:rsidR="00CC5F5C" w14:paraId="0291988B" w14:textId="77777777">
        <w:trPr>
          <w:cantSplit/>
          <w:jc w:val="center"/>
        </w:trPr>
        <w:tc>
          <w:tcPr>
            <w:tcW w:w="7343" w:type="dxa"/>
            <w:tcBorders>
              <w:top w:val="single" w:sz="1" w:space="0" w:color="AEAEAE"/>
              <w:left w:val="none" w:sz="1" w:space="0" w:color="152935"/>
              <w:bottom w:val="single" w:sz="1" w:space="0" w:color="AEAEAE"/>
              <w:right w:val="none" w:sz="1" w:space="0" w:color="152935"/>
            </w:tcBorders>
            <w:shd w:val="clear" w:color="auto" w:fill="E0E0E0"/>
            <w:vAlign w:val="center"/>
          </w:tcPr>
          <w:p w14:paraId="57945A3B" w14:textId="77777777" w:rsidR="00CC5F5C" w:rsidRDefault="00000000">
            <w:r>
              <w:rPr>
                <w:color w:val="263746"/>
                <w:sz w:val="17"/>
              </w:rPr>
              <w:t>ERP Adoption [ERP reduces operational errors.]</w:t>
            </w:r>
          </w:p>
        </w:tc>
        <w:tc>
          <w:tcPr>
            <w:tcW w:w="1728" w:type="dxa"/>
            <w:tcBorders>
              <w:top w:val="single" w:sz="1" w:space="0" w:color="AEAEAE"/>
              <w:left w:val="none" w:sz="1" w:space="0" w:color="152935"/>
              <w:bottom w:val="single" w:sz="1" w:space="0" w:color="AEAEAE"/>
              <w:right w:val="single" w:sz="1" w:space="0" w:color="E0E0E0"/>
            </w:tcBorders>
            <w:shd w:val="clear" w:color="auto" w:fill="F9F9FB"/>
            <w:vAlign w:val="center"/>
          </w:tcPr>
          <w:p w14:paraId="715679C0" w14:textId="77777777" w:rsidR="00CC5F5C" w:rsidRDefault="00000000">
            <w:pPr>
              <w:jc w:val="center"/>
            </w:pPr>
            <w:r>
              <w:rPr>
                <w:color w:val="263746"/>
                <w:sz w:val="17"/>
              </w:rPr>
              <w:t>3.37</w:t>
            </w:r>
          </w:p>
        </w:tc>
        <w:tc>
          <w:tcPr>
            <w:tcW w:w="1872"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1D899F4E" w14:textId="77777777" w:rsidR="00CC5F5C" w:rsidRDefault="00000000">
            <w:pPr>
              <w:jc w:val="center"/>
            </w:pPr>
            <w:r>
              <w:rPr>
                <w:color w:val="263746"/>
                <w:sz w:val="17"/>
              </w:rPr>
              <w:t>0.733</w:t>
            </w:r>
          </w:p>
        </w:tc>
        <w:tc>
          <w:tcPr>
            <w:tcW w:w="1152" w:type="dxa"/>
            <w:tcBorders>
              <w:top w:val="single" w:sz="1" w:space="0" w:color="AEAEAE"/>
              <w:left w:val="single" w:sz="1" w:space="0" w:color="E0E0E0"/>
              <w:bottom w:val="single" w:sz="1" w:space="0" w:color="AEAEAE"/>
              <w:right w:val="none" w:sz="1" w:space="0" w:color="152935"/>
            </w:tcBorders>
            <w:shd w:val="clear" w:color="auto" w:fill="F9F9FB"/>
            <w:vAlign w:val="center"/>
          </w:tcPr>
          <w:p w14:paraId="43B1442F" w14:textId="77777777" w:rsidR="00CC5F5C" w:rsidRDefault="00000000">
            <w:pPr>
              <w:jc w:val="center"/>
            </w:pPr>
            <w:r>
              <w:rPr>
                <w:color w:val="263746"/>
                <w:sz w:val="17"/>
              </w:rPr>
              <w:t>87</w:t>
            </w:r>
          </w:p>
        </w:tc>
      </w:tr>
      <w:tr w:rsidR="00CC5F5C" w14:paraId="57F00B8A" w14:textId="77777777">
        <w:trPr>
          <w:cantSplit/>
          <w:jc w:val="center"/>
        </w:trPr>
        <w:tc>
          <w:tcPr>
            <w:tcW w:w="7343" w:type="dxa"/>
            <w:tcBorders>
              <w:top w:val="single" w:sz="1" w:space="0" w:color="AEAEAE"/>
              <w:left w:val="none" w:sz="1" w:space="0" w:color="152935"/>
              <w:bottom w:val="single" w:sz="1" w:space="0" w:color="152935"/>
              <w:right w:val="none" w:sz="1" w:space="0" w:color="152935"/>
            </w:tcBorders>
            <w:shd w:val="clear" w:color="auto" w:fill="E0E0E0"/>
            <w:vAlign w:val="center"/>
          </w:tcPr>
          <w:p w14:paraId="2695BB54" w14:textId="77777777" w:rsidR="00CC5F5C" w:rsidRDefault="00000000">
            <w:r>
              <w:rPr>
                <w:color w:val="263746"/>
                <w:sz w:val="17"/>
              </w:rPr>
              <w:t>ERP Adoption [ERP improves inventory management.]</w:t>
            </w:r>
          </w:p>
        </w:tc>
        <w:tc>
          <w:tcPr>
            <w:tcW w:w="1728" w:type="dxa"/>
            <w:tcBorders>
              <w:top w:val="single" w:sz="1" w:space="0" w:color="AEAEAE"/>
              <w:left w:val="none" w:sz="1" w:space="0" w:color="152935"/>
              <w:bottom w:val="single" w:sz="1" w:space="0" w:color="152935"/>
              <w:right w:val="single" w:sz="1" w:space="0" w:color="E0E0E0"/>
            </w:tcBorders>
            <w:shd w:val="clear" w:color="auto" w:fill="F9F9FB"/>
            <w:vAlign w:val="center"/>
          </w:tcPr>
          <w:p w14:paraId="59404D26" w14:textId="77777777" w:rsidR="00CC5F5C" w:rsidRDefault="00000000">
            <w:pPr>
              <w:jc w:val="center"/>
            </w:pPr>
            <w:r>
              <w:rPr>
                <w:color w:val="263746"/>
                <w:sz w:val="17"/>
              </w:rPr>
              <w:t>3.44</w:t>
            </w:r>
          </w:p>
        </w:tc>
        <w:tc>
          <w:tcPr>
            <w:tcW w:w="1872"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12DC8E2A" w14:textId="77777777" w:rsidR="00CC5F5C" w:rsidRDefault="00000000">
            <w:pPr>
              <w:jc w:val="center"/>
            </w:pPr>
            <w:r>
              <w:rPr>
                <w:color w:val="263746"/>
                <w:sz w:val="17"/>
              </w:rPr>
              <w:t>0.694</w:t>
            </w:r>
          </w:p>
        </w:tc>
        <w:tc>
          <w:tcPr>
            <w:tcW w:w="1152" w:type="dxa"/>
            <w:tcBorders>
              <w:top w:val="single" w:sz="1" w:space="0" w:color="AEAEAE"/>
              <w:left w:val="single" w:sz="1" w:space="0" w:color="E0E0E0"/>
              <w:bottom w:val="single" w:sz="1" w:space="0" w:color="152935"/>
              <w:right w:val="none" w:sz="1" w:space="0" w:color="152935"/>
            </w:tcBorders>
            <w:shd w:val="clear" w:color="auto" w:fill="F9F9FB"/>
            <w:vAlign w:val="center"/>
          </w:tcPr>
          <w:p w14:paraId="32468F31" w14:textId="77777777" w:rsidR="00CC5F5C" w:rsidRDefault="00000000">
            <w:pPr>
              <w:jc w:val="center"/>
            </w:pPr>
            <w:r>
              <w:rPr>
                <w:color w:val="263746"/>
                <w:sz w:val="17"/>
              </w:rPr>
              <w:t>87</w:t>
            </w:r>
          </w:p>
        </w:tc>
      </w:tr>
    </w:tbl>
    <w:p w14:paraId="2EF78493" w14:textId="77777777" w:rsidR="00CC5F5C" w:rsidRDefault="00CC5F5C">
      <w:pPr>
        <w:spacing w:line="24" w:lineRule="exact"/>
      </w:pPr>
    </w:p>
    <w:tbl>
      <w:tblPr>
        <w:tblW w:w="12960"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6337"/>
        <w:gridCol w:w="1655"/>
        <w:gridCol w:w="1656"/>
        <w:gridCol w:w="1656"/>
        <w:gridCol w:w="1656"/>
      </w:tblGrid>
      <w:tr w:rsidR="00CE63B5" w14:paraId="086E81C6" w14:textId="77777777" w:rsidTr="00CE63B5">
        <w:trPr>
          <w:cantSplit/>
          <w:tblHeader/>
          <w:jc w:val="center"/>
        </w:trPr>
        <w:tc>
          <w:tcPr>
            <w:tcW w:w="6336" w:type="dxa"/>
            <w:gridSpan w:val="5"/>
            <w:shd w:val="clear" w:color="auto" w:fill="FFFFFF"/>
            <w:vAlign w:val="center"/>
          </w:tcPr>
          <w:p w14:paraId="68A5D444" w14:textId="77777777" w:rsidR="00CC5F5C" w:rsidRDefault="00000000">
            <w:r>
              <w:rPr>
                <w:b/>
                <w:color w:val="2F678B"/>
                <w:sz w:val="19"/>
              </w:rPr>
              <w:t>Item-Total Statistics</w:t>
            </w:r>
          </w:p>
        </w:tc>
      </w:tr>
      <w:tr w:rsidR="00CC5F5C" w14:paraId="48F77E7F" w14:textId="77777777">
        <w:trPr>
          <w:cantSplit/>
          <w:jc w:val="center"/>
        </w:trPr>
        <w:tc>
          <w:tcPr>
            <w:tcW w:w="6336" w:type="dxa"/>
            <w:tcBorders>
              <w:top w:val="none" w:sz="1" w:space="0" w:color="152935"/>
              <w:left w:val="none" w:sz="1" w:space="0" w:color="152935"/>
              <w:bottom w:val="single" w:sz="1" w:space="0" w:color="152935"/>
              <w:right w:val="none" w:sz="1" w:space="0" w:color="152935"/>
            </w:tcBorders>
            <w:shd w:val="clear" w:color="auto" w:fill="FFFFFF"/>
            <w:vAlign w:val="center"/>
          </w:tcPr>
          <w:p w14:paraId="12753909" w14:textId="77777777" w:rsidR="00CC5F5C" w:rsidRDefault="00CC5F5C">
            <w:pPr>
              <w:jc w:val="center"/>
            </w:pPr>
          </w:p>
        </w:tc>
        <w:tc>
          <w:tcPr>
            <w:tcW w:w="1655" w:type="dxa"/>
            <w:tcBorders>
              <w:top w:val="none" w:sz="1" w:space="0" w:color="152935"/>
              <w:left w:val="none" w:sz="1" w:space="0" w:color="152935"/>
              <w:bottom w:val="single" w:sz="1" w:space="0" w:color="152935"/>
              <w:right w:val="single" w:sz="1" w:space="0" w:color="E0E0E0"/>
            </w:tcBorders>
            <w:shd w:val="clear" w:color="auto" w:fill="FFFFFF"/>
            <w:vAlign w:val="center"/>
          </w:tcPr>
          <w:p w14:paraId="3619D946" w14:textId="77777777" w:rsidR="00CC5F5C" w:rsidRDefault="00000000">
            <w:pPr>
              <w:jc w:val="center"/>
            </w:pPr>
            <w:r>
              <w:rPr>
                <w:b/>
                <w:color w:val="263746"/>
                <w:sz w:val="17"/>
              </w:rPr>
              <w:t>Scale Mean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18B12574" w14:textId="77777777" w:rsidR="00CC5F5C" w:rsidRDefault="00000000">
            <w:pPr>
              <w:jc w:val="center"/>
            </w:pPr>
            <w:r>
              <w:rPr>
                <w:b/>
                <w:color w:val="263746"/>
                <w:sz w:val="17"/>
              </w:rPr>
              <w:t>Scale Variance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5EF69081" w14:textId="77777777" w:rsidR="00CC5F5C" w:rsidRDefault="00000000">
            <w:pPr>
              <w:jc w:val="center"/>
            </w:pPr>
            <w:r>
              <w:rPr>
                <w:b/>
                <w:color w:val="263746"/>
                <w:sz w:val="17"/>
              </w:rPr>
              <w:t>Corrected Item-Total Correlation</w:t>
            </w:r>
          </w:p>
        </w:tc>
        <w:tc>
          <w:tcPr>
            <w:tcW w:w="1655" w:type="dxa"/>
            <w:tcBorders>
              <w:top w:val="none" w:sz="1" w:space="0" w:color="152935"/>
              <w:left w:val="single" w:sz="1" w:space="0" w:color="E0E0E0"/>
              <w:bottom w:val="single" w:sz="1" w:space="0" w:color="152935"/>
              <w:right w:val="none" w:sz="1" w:space="0" w:color="152935"/>
            </w:tcBorders>
            <w:shd w:val="clear" w:color="auto" w:fill="FFFFFF"/>
            <w:vAlign w:val="center"/>
          </w:tcPr>
          <w:p w14:paraId="34129C00" w14:textId="77777777" w:rsidR="00CC5F5C" w:rsidRDefault="00000000">
            <w:pPr>
              <w:jc w:val="center"/>
            </w:pPr>
            <w:r>
              <w:rPr>
                <w:b/>
                <w:color w:val="263746"/>
                <w:sz w:val="17"/>
              </w:rPr>
              <w:t>Cronbach's Alpha if Item Deleted</w:t>
            </w:r>
          </w:p>
        </w:tc>
      </w:tr>
      <w:tr w:rsidR="00CC5F5C" w14:paraId="277F3B1B" w14:textId="77777777">
        <w:trPr>
          <w:cantSplit/>
          <w:jc w:val="center"/>
        </w:trPr>
        <w:tc>
          <w:tcPr>
            <w:tcW w:w="6336" w:type="dxa"/>
            <w:tcBorders>
              <w:top w:val="single" w:sz="1" w:space="0" w:color="152935"/>
              <w:left w:val="none" w:sz="1" w:space="0" w:color="152935"/>
              <w:bottom w:val="single" w:sz="1" w:space="0" w:color="AEAEAE"/>
              <w:right w:val="none" w:sz="1" w:space="0" w:color="152935"/>
            </w:tcBorders>
            <w:shd w:val="clear" w:color="auto" w:fill="E0E0E0"/>
            <w:vAlign w:val="center"/>
          </w:tcPr>
          <w:p w14:paraId="59BCA773" w14:textId="77777777" w:rsidR="00CC5F5C" w:rsidRDefault="00000000">
            <w:r>
              <w:rPr>
                <w:color w:val="263746"/>
                <w:sz w:val="16"/>
              </w:rPr>
              <w:t>ERP Adoption [Our company effectively uses an ERP system.]</w:t>
            </w:r>
          </w:p>
        </w:tc>
        <w:tc>
          <w:tcPr>
            <w:tcW w:w="1655" w:type="dxa"/>
            <w:tcBorders>
              <w:top w:val="single" w:sz="1" w:space="0" w:color="152935"/>
              <w:left w:val="none" w:sz="1" w:space="0" w:color="152935"/>
              <w:bottom w:val="single" w:sz="1" w:space="0" w:color="AEAEAE"/>
              <w:right w:val="single" w:sz="1" w:space="0" w:color="E0E0E0"/>
            </w:tcBorders>
            <w:shd w:val="clear" w:color="auto" w:fill="F9F9FB"/>
            <w:vAlign w:val="center"/>
          </w:tcPr>
          <w:p w14:paraId="3570D466" w14:textId="77777777" w:rsidR="00CC5F5C" w:rsidRDefault="00000000">
            <w:pPr>
              <w:jc w:val="center"/>
            </w:pPr>
            <w:r>
              <w:rPr>
                <w:color w:val="263746"/>
                <w:sz w:val="16"/>
              </w:rPr>
              <w:t>10.32</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44911CEE" w14:textId="77777777" w:rsidR="00CC5F5C" w:rsidRDefault="00000000">
            <w:pPr>
              <w:jc w:val="center"/>
            </w:pPr>
            <w:r>
              <w:rPr>
                <w:color w:val="263746"/>
                <w:sz w:val="16"/>
              </w:rPr>
              <w:t>3.105</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0E0FA211" w14:textId="77777777" w:rsidR="00CC5F5C" w:rsidRDefault="00000000">
            <w:pPr>
              <w:jc w:val="center"/>
            </w:pPr>
            <w:r>
              <w:rPr>
                <w:color w:val="263746"/>
                <w:sz w:val="16"/>
              </w:rPr>
              <w:t>.593</w:t>
            </w:r>
          </w:p>
        </w:tc>
        <w:tc>
          <w:tcPr>
            <w:tcW w:w="1655" w:type="dxa"/>
            <w:tcBorders>
              <w:top w:val="single" w:sz="1" w:space="0" w:color="152935"/>
              <w:left w:val="single" w:sz="1" w:space="0" w:color="E0E0E0"/>
              <w:bottom w:val="single" w:sz="1" w:space="0" w:color="AEAEAE"/>
              <w:right w:val="none" w:sz="1" w:space="0" w:color="152935"/>
            </w:tcBorders>
            <w:shd w:val="clear" w:color="auto" w:fill="F9F9FB"/>
            <w:vAlign w:val="center"/>
          </w:tcPr>
          <w:p w14:paraId="08C92438" w14:textId="77777777" w:rsidR="00CC5F5C" w:rsidRDefault="00000000">
            <w:pPr>
              <w:jc w:val="center"/>
            </w:pPr>
            <w:r>
              <w:rPr>
                <w:color w:val="263746"/>
                <w:sz w:val="16"/>
              </w:rPr>
              <w:t>.762</w:t>
            </w:r>
          </w:p>
        </w:tc>
      </w:tr>
      <w:tr w:rsidR="00CC5F5C" w14:paraId="0B7C0F44"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570B4E94" w14:textId="77777777" w:rsidR="00CC5F5C" w:rsidRDefault="00000000">
            <w:r>
              <w:rPr>
                <w:color w:val="263746"/>
                <w:sz w:val="16"/>
              </w:rPr>
              <w:t>ERP Adoption [ERP improves information sharing.]</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67D26073" w14:textId="77777777" w:rsidR="00CC5F5C" w:rsidRDefault="00000000">
            <w:pPr>
              <w:jc w:val="center"/>
            </w:pPr>
            <w:r>
              <w:rPr>
                <w:color w:val="263746"/>
                <w:sz w:val="16"/>
              </w:rPr>
              <w:t>10.32</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0CCB1012" w14:textId="77777777" w:rsidR="00CC5F5C" w:rsidRDefault="00000000">
            <w:pPr>
              <w:jc w:val="center"/>
            </w:pPr>
            <w:r>
              <w:rPr>
                <w:color w:val="263746"/>
                <w:sz w:val="16"/>
              </w:rPr>
              <w:t>2.849</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6534326B" w14:textId="77777777" w:rsidR="00CC5F5C" w:rsidRDefault="00000000">
            <w:pPr>
              <w:jc w:val="center"/>
            </w:pPr>
            <w:r>
              <w:rPr>
                <w:color w:val="263746"/>
                <w:sz w:val="16"/>
              </w:rPr>
              <w:t>.652</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1E7F0F56" w14:textId="77777777" w:rsidR="00CC5F5C" w:rsidRDefault="00000000">
            <w:pPr>
              <w:jc w:val="center"/>
            </w:pPr>
            <w:r>
              <w:rPr>
                <w:color w:val="263746"/>
                <w:sz w:val="16"/>
              </w:rPr>
              <w:t>.732</w:t>
            </w:r>
          </w:p>
        </w:tc>
      </w:tr>
      <w:tr w:rsidR="00CC5F5C" w14:paraId="536D06A5"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31625FF2" w14:textId="77777777" w:rsidR="00CC5F5C" w:rsidRDefault="00000000">
            <w:r>
              <w:rPr>
                <w:color w:val="263746"/>
                <w:sz w:val="16"/>
              </w:rPr>
              <w:t>ERP Adoption [ERP reduces operational errors.]</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2607A241" w14:textId="77777777" w:rsidR="00CC5F5C" w:rsidRDefault="00000000">
            <w:pPr>
              <w:jc w:val="center"/>
            </w:pPr>
            <w:r>
              <w:rPr>
                <w:color w:val="263746"/>
                <w:sz w:val="16"/>
              </w:rPr>
              <w:t>10.47</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0DE85B34" w14:textId="77777777" w:rsidR="00CC5F5C" w:rsidRDefault="00000000">
            <w:pPr>
              <w:jc w:val="center"/>
            </w:pPr>
            <w:r>
              <w:rPr>
                <w:color w:val="263746"/>
                <w:sz w:val="16"/>
              </w:rPr>
              <w:t>2.903</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25FF8739" w14:textId="77777777" w:rsidR="00CC5F5C" w:rsidRDefault="00000000">
            <w:pPr>
              <w:jc w:val="center"/>
            </w:pPr>
            <w:r>
              <w:rPr>
                <w:color w:val="263746"/>
                <w:sz w:val="16"/>
              </w:rPr>
              <w:t>.595</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56F36B6D" w14:textId="77777777" w:rsidR="00CC5F5C" w:rsidRDefault="00000000">
            <w:pPr>
              <w:jc w:val="center"/>
            </w:pPr>
            <w:r>
              <w:rPr>
                <w:color w:val="263746"/>
                <w:sz w:val="16"/>
              </w:rPr>
              <w:t>.762</w:t>
            </w:r>
          </w:p>
        </w:tc>
      </w:tr>
      <w:tr w:rsidR="00CC5F5C" w14:paraId="3068D97E" w14:textId="77777777">
        <w:trPr>
          <w:cantSplit/>
          <w:jc w:val="center"/>
        </w:trPr>
        <w:tc>
          <w:tcPr>
            <w:tcW w:w="6336" w:type="dxa"/>
            <w:tcBorders>
              <w:top w:val="single" w:sz="1" w:space="0" w:color="AEAEAE"/>
              <w:left w:val="none" w:sz="1" w:space="0" w:color="152935"/>
              <w:bottom w:val="single" w:sz="1" w:space="0" w:color="152935"/>
              <w:right w:val="none" w:sz="1" w:space="0" w:color="152935"/>
            </w:tcBorders>
            <w:shd w:val="clear" w:color="auto" w:fill="E0E0E0"/>
            <w:vAlign w:val="center"/>
          </w:tcPr>
          <w:p w14:paraId="18A4BDD0" w14:textId="77777777" w:rsidR="00CC5F5C" w:rsidRDefault="00000000">
            <w:r>
              <w:rPr>
                <w:color w:val="263746"/>
                <w:sz w:val="16"/>
              </w:rPr>
              <w:t>ERP Adoption [ERP improves inventory management.]</w:t>
            </w:r>
          </w:p>
        </w:tc>
        <w:tc>
          <w:tcPr>
            <w:tcW w:w="1655" w:type="dxa"/>
            <w:tcBorders>
              <w:top w:val="single" w:sz="1" w:space="0" w:color="AEAEAE"/>
              <w:left w:val="none" w:sz="1" w:space="0" w:color="152935"/>
              <w:bottom w:val="single" w:sz="1" w:space="0" w:color="152935"/>
              <w:right w:val="single" w:sz="1" w:space="0" w:color="E0E0E0"/>
            </w:tcBorders>
            <w:shd w:val="clear" w:color="auto" w:fill="F9F9FB"/>
            <w:vAlign w:val="center"/>
          </w:tcPr>
          <w:p w14:paraId="03128E30" w14:textId="77777777" w:rsidR="00CC5F5C" w:rsidRDefault="00000000">
            <w:pPr>
              <w:jc w:val="center"/>
            </w:pPr>
            <w:r>
              <w:rPr>
                <w:color w:val="263746"/>
                <w:sz w:val="16"/>
              </w:rPr>
              <w:t>10.40</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79E56EB2" w14:textId="77777777" w:rsidR="00CC5F5C" w:rsidRDefault="00000000">
            <w:pPr>
              <w:jc w:val="center"/>
            </w:pPr>
            <w:r>
              <w:rPr>
                <w:color w:val="263746"/>
                <w:sz w:val="16"/>
              </w:rPr>
              <w:t>2.964</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71D4A9C2" w14:textId="77777777" w:rsidR="00CC5F5C" w:rsidRDefault="00000000">
            <w:pPr>
              <w:jc w:val="center"/>
            </w:pPr>
            <w:r>
              <w:rPr>
                <w:color w:val="263746"/>
                <w:sz w:val="16"/>
              </w:rPr>
              <w:t>.620</w:t>
            </w:r>
          </w:p>
        </w:tc>
        <w:tc>
          <w:tcPr>
            <w:tcW w:w="1655" w:type="dxa"/>
            <w:tcBorders>
              <w:top w:val="single" w:sz="1" w:space="0" w:color="AEAEAE"/>
              <w:left w:val="single" w:sz="1" w:space="0" w:color="E0E0E0"/>
              <w:bottom w:val="single" w:sz="1" w:space="0" w:color="152935"/>
              <w:right w:val="none" w:sz="1" w:space="0" w:color="152935"/>
            </w:tcBorders>
            <w:shd w:val="clear" w:color="auto" w:fill="F9F9FB"/>
            <w:vAlign w:val="center"/>
          </w:tcPr>
          <w:p w14:paraId="06817B6E" w14:textId="77777777" w:rsidR="00CC5F5C" w:rsidRDefault="00000000">
            <w:pPr>
              <w:jc w:val="center"/>
            </w:pPr>
            <w:r>
              <w:rPr>
                <w:color w:val="263746"/>
                <w:sz w:val="16"/>
              </w:rPr>
              <w:t>.749</w:t>
            </w:r>
          </w:p>
        </w:tc>
      </w:tr>
    </w:tbl>
    <w:p w14:paraId="416C88E5" w14:textId="77777777" w:rsidR="00CC5F5C" w:rsidRDefault="00CC5F5C">
      <w:pPr>
        <w:spacing w:line="24" w:lineRule="exact"/>
      </w:pPr>
    </w:p>
    <w:tbl>
      <w:tblPr>
        <w:tblW w:w="7343"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729"/>
        <w:gridCol w:w="2015"/>
        <w:gridCol w:w="2015"/>
        <w:gridCol w:w="1584"/>
      </w:tblGrid>
      <w:tr w:rsidR="00CE63B5" w14:paraId="0C31EAA5" w14:textId="77777777" w:rsidTr="00CE63B5">
        <w:trPr>
          <w:cantSplit/>
          <w:tblHeader/>
          <w:jc w:val="center"/>
        </w:trPr>
        <w:tc>
          <w:tcPr>
            <w:tcW w:w="1728" w:type="dxa"/>
            <w:gridSpan w:val="4"/>
            <w:shd w:val="clear" w:color="auto" w:fill="FFFFFF"/>
            <w:vAlign w:val="center"/>
          </w:tcPr>
          <w:p w14:paraId="7BCC9606" w14:textId="77777777" w:rsidR="00CC5F5C" w:rsidRDefault="00000000">
            <w:r>
              <w:rPr>
                <w:b/>
                <w:color w:val="2F678B"/>
                <w:sz w:val="19"/>
              </w:rPr>
              <w:t>Scale Statistics</w:t>
            </w:r>
          </w:p>
        </w:tc>
      </w:tr>
      <w:tr w:rsidR="00CC5F5C" w14:paraId="2332EC9A" w14:textId="77777777">
        <w:trPr>
          <w:cantSplit/>
          <w:jc w:val="center"/>
        </w:trPr>
        <w:tc>
          <w:tcPr>
            <w:tcW w:w="1728" w:type="dxa"/>
            <w:tcBorders>
              <w:top w:val="none" w:sz="1" w:space="0" w:color="152935"/>
              <w:left w:val="none" w:sz="1" w:space="0" w:color="152935"/>
              <w:bottom w:val="single" w:sz="1" w:space="0" w:color="152935"/>
              <w:right w:val="single" w:sz="1" w:space="0" w:color="E0E0E0"/>
            </w:tcBorders>
            <w:shd w:val="clear" w:color="auto" w:fill="FFFFFF"/>
            <w:vAlign w:val="center"/>
          </w:tcPr>
          <w:p w14:paraId="720371F6" w14:textId="77777777" w:rsidR="00CC5F5C" w:rsidRDefault="00000000">
            <w:pPr>
              <w:jc w:val="center"/>
            </w:pPr>
            <w:r>
              <w:rPr>
                <w:b/>
                <w:color w:val="263746"/>
                <w:sz w:val="18"/>
              </w:rPr>
              <w:t>Mean</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0937E926" w14:textId="77777777" w:rsidR="00CC5F5C" w:rsidRDefault="00000000">
            <w:pPr>
              <w:jc w:val="center"/>
            </w:pPr>
            <w:r>
              <w:rPr>
                <w:b/>
                <w:color w:val="263746"/>
                <w:sz w:val="18"/>
              </w:rPr>
              <w:t>Variance</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40F8172B" w14:textId="77777777" w:rsidR="00CC5F5C" w:rsidRDefault="00000000">
            <w:pPr>
              <w:jc w:val="center"/>
            </w:pPr>
            <w:r>
              <w:rPr>
                <w:b/>
                <w:color w:val="263746"/>
                <w:sz w:val="18"/>
              </w:rPr>
              <w:t>Std. Deviation</w:t>
            </w:r>
          </w:p>
        </w:tc>
        <w:tc>
          <w:tcPr>
            <w:tcW w:w="1584" w:type="dxa"/>
            <w:tcBorders>
              <w:top w:val="none" w:sz="1" w:space="0" w:color="152935"/>
              <w:left w:val="single" w:sz="1" w:space="0" w:color="E0E0E0"/>
              <w:bottom w:val="single" w:sz="1" w:space="0" w:color="152935"/>
              <w:right w:val="none" w:sz="1" w:space="0" w:color="152935"/>
            </w:tcBorders>
            <w:shd w:val="clear" w:color="auto" w:fill="FFFFFF"/>
            <w:vAlign w:val="center"/>
          </w:tcPr>
          <w:p w14:paraId="089DA796" w14:textId="77777777" w:rsidR="00CC5F5C" w:rsidRDefault="00000000">
            <w:pPr>
              <w:jc w:val="center"/>
            </w:pPr>
            <w:r>
              <w:rPr>
                <w:b/>
                <w:color w:val="263746"/>
                <w:sz w:val="18"/>
              </w:rPr>
              <w:t>N of Items</w:t>
            </w:r>
          </w:p>
        </w:tc>
      </w:tr>
      <w:tr w:rsidR="00CC5F5C" w14:paraId="4243D5FA" w14:textId="77777777">
        <w:trPr>
          <w:cantSplit/>
          <w:jc w:val="center"/>
        </w:trPr>
        <w:tc>
          <w:tcPr>
            <w:tcW w:w="1728" w:type="dxa"/>
            <w:tcBorders>
              <w:top w:val="single" w:sz="1" w:space="0" w:color="152935"/>
              <w:left w:val="none" w:sz="1" w:space="0" w:color="152935"/>
              <w:bottom w:val="single" w:sz="1" w:space="0" w:color="152935"/>
              <w:right w:val="single" w:sz="1" w:space="0" w:color="E0E0E0"/>
            </w:tcBorders>
            <w:shd w:val="clear" w:color="auto" w:fill="F9F9FB"/>
            <w:vAlign w:val="center"/>
          </w:tcPr>
          <w:p w14:paraId="73AB91E1" w14:textId="77777777" w:rsidR="00CC5F5C" w:rsidRDefault="00000000">
            <w:pPr>
              <w:jc w:val="center"/>
            </w:pPr>
            <w:r>
              <w:rPr>
                <w:color w:val="263746"/>
                <w:sz w:val="18"/>
              </w:rPr>
              <w:t>13.84</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18085EF3" w14:textId="77777777" w:rsidR="00CC5F5C" w:rsidRDefault="00000000">
            <w:pPr>
              <w:jc w:val="center"/>
            </w:pPr>
            <w:r>
              <w:rPr>
                <w:color w:val="263746"/>
                <w:sz w:val="18"/>
              </w:rPr>
              <w:t>4.927</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142F4DA6" w14:textId="77777777" w:rsidR="00CC5F5C" w:rsidRDefault="00000000">
            <w:pPr>
              <w:jc w:val="center"/>
            </w:pPr>
            <w:r>
              <w:rPr>
                <w:color w:val="263746"/>
                <w:sz w:val="18"/>
              </w:rPr>
              <w:t>2.220</w:t>
            </w:r>
          </w:p>
        </w:tc>
        <w:tc>
          <w:tcPr>
            <w:tcW w:w="1584" w:type="dxa"/>
            <w:tcBorders>
              <w:top w:val="single" w:sz="1" w:space="0" w:color="152935"/>
              <w:left w:val="single" w:sz="1" w:space="0" w:color="E0E0E0"/>
              <w:bottom w:val="single" w:sz="1" w:space="0" w:color="152935"/>
              <w:right w:val="none" w:sz="1" w:space="0" w:color="152935"/>
            </w:tcBorders>
            <w:shd w:val="clear" w:color="auto" w:fill="F9F9FB"/>
            <w:vAlign w:val="center"/>
          </w:tcPr>
          <w:p w14:paraId="75C283B6" w14:textId="77777777" w:rsidR="00CC5F5C" w:rsidRDefault="00000000">
            <w:pPr>
              <w:jc w:val="center"/>
            </w:pPr>
            <w:r>
              <w:rPr>
                <w:color w:val="263746"/>
                <w:sz w:val="18"/>
              </w:rPr>
              <w:t>4</w:t>
            </w:r>
          </w:p>
        </w:tc>
      </w:tr>
    </w:tbl>
    <w:p w14:paraId="3F74B136" w14:textId="77777777" w:rsidR="00CC5F5C" w:rsidRDefault="00CC5F5C">
      <w:pPr>
        <w:spacing w:line="24" w:lineRule="exact"/>
      </w:pPr>
    </w:p>
    <w:p w14:paraId="7ABF32D7" w14:textId="77777777" w:rsidR="00CC5F5C" w:rsidRDefault="00000000">
      <w:pPr>
        <w:pStyle w:val="Heading2"/>
        <w:pageBreakBefore/>
        <w:spacing w:before="0" w:after="80"/>
      </w:pPr>
      <w:r>
        <w:rPr>
          <w:rFonts w:ascii="Arial" w:eastAsia="Arial" w:hAnsi="Arial"/>
        </w:rPr>
        <w:lastRenderedPageBreak/>
        <w:t>C.2 Data Analytics</w:t>
      </w:r>
    </w:p>
    <w:tbl>
      <w:tblPr>
        <w:tblW w:w="4608"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593"/>
        <w:gridCol w:w="2015"/>
      </w:tblGrid>
      <w:tr w:rsidR="00CE63B5" w14:paraId="1BF22C54" w14:textId="77777777" w:rsidTr="00CE63B5">
        <w:trPr>
          <w:cantSplit/>
          <w:tblHeader/>
          <w:jc w:val="center"/>
        </w:trPr>
        <w:tc>
          <w:tcPr>
            <w:tcW w:w="2592" w:type="dxa"/>
            <w:gridSpan w:val="2"/>
            <w:shd w:val="clear" w:color="auto" w:fill="FFFFFF"/>
            <w:vAlign w:val="center"/>
          </w:tcPr>
          <w:p w14:paraId="140E5439" w14:textId="77777777" w:rsidR="00CC5F5C" w:rsidRDefault="00000000">
            <w:r>
              <w:rPr>
                <w:b/>
                <w:color w:val="2F678B"/>
                <w:sz w:val="19"/>
              </w:rPr>
              <w:t>Reliability Statistics</w:t>
            </w:r>
          </w:p>
        </w:tc>
      </w:tr>
      <w:tr w:rsidR="00CC5F5C" w14:paraId="3B18B11A" w14:textId="77777777">
        <w:trPr>
          <w:cantSplit/>
          <w:jc w:val="center"/>
        </w:trPr>
        <w:tc>
          <w:tcPr>
            <w:tcW w:w="2592" w:type="dxa"/>
            <w:tcBorders>
              <w:top w:val="none" w:sz="1" w:space="0" w:color="152935"/>
              <w:left w:val="none" w:sz="1" w:space="0" w:color="152935"/>
              <w:bottom w:val="single" w:sz="1" w:space="0" w:color="152935"/>
              <w:right w:val="single" w:sz="1" w:space="0" w:color="E0E0E0"/>
            </w:tcBorders>
            <w:shd w:val="clear" w:color="auto" w:fill="FFFFFF"/>
            <w:vAlign w:val="center"/>
          </w:tcPr>
          <w:p w14:paraId="349B62EA" w14:textId="77777777" w:rsidR="00CC5F5C" w:rsidRDefault="00000000">
            <w:pPr>
              <w:jc w:val="center"/>
            </w:pPr>
            <w:r>
              <w:rPr>
                <w:b/>
                <w:color w:val="263746"/>
                <w:sz w:val="19"/>
              </w:rPr>
              <w:t>Cronbach's Alpha</w:t>
            </w:r>
          </w:p>
        </w:tc>
        <w:tc>
          <w:tcPr>
            <w:tcW w:w="2015" w:type="dxa"/>
            <w:tcBorders>
              <w:top w:val="none" w:sz="1" w:space="0" w:color="152935"/>
              <w:left w:val="single" w:sz="1" w:space="0" w:color="E0E0E0"/>
              <w:bottom w:val="single" w:sz="1" w:space="0" w:color="152935"/>
              <w:right w:val="none" w:sz="1" w:space="0" w:color="152935"/>
            </w:tcBorders>
            <w:shd w:val="clear" w:color="auto" w:fill="FFFFFF"/>
            <w:vAlign w:val="center"/>
          </w:tcPr>
          <w:p w14:paraId="482E8106" w14:textId="77777777" w:rsidR="00CC5F5C" w:rsidRDefault="00000000">
            <w:pPr>
              <w:jc w:val="center"/>
            </w:pPr>
            <w:r>
              <w:rPr>
                <w:b/>
                <w:color w:val="263746"/>
                <w:sz w:val="19"/>
              </w:rPr>
              <w:t>N of Items</w:t>
            </w:r>
          </w:p>
        </w:tc>
      </w:tr>
      <w:tr w:rsidR="00CC5F5C" w14:paraId="53572B0A" w14:textId="77777777">
        <w:trPr>
          <w:cantSplit/>
          <w:jc w:val="center"/>
        </w:trPr>
        <w:tc>
          <w:tcPr>
            <w:tcW w:w="2592" w:type="dxa"/>
            <w:tcBorders>
              <w:top w:val="single" w:sz="1" w:space="0" w:color="152935"/>
              <w:left w:val="none" w:sz="1" w:space="0" w:color="152935"/>
              <w:bottom w:val="single" w:sz="1" w:space="0" w:color="152935"/>
              <w:right w:val="single" w:sz="1" w:space="0" w:color="E0E0E0"/>
            </w:tcBorders>
            <w:shd w:val="clear" w:color="auto" w:fill="F9F9FB"/>
            <w:vAlign w:val="center"/>
          </w:tcPr>
          <w:p w14:paraId="3D4EF7D4" w14:textId="77777777" w:rsidR="00CC5F5C" w:rsidRDefault="00000000">
            <w:pPr>
              <w:jc w:val="center"/>
            </w:pPr>
            <w:r>
              <w:rPr>
                <w:color w:val="263746"/>
                <w:sz w:val="19"/>
              </w:rPr>
              <w:t>.818</w:t>
            </w:r>
          </w:p>
        </w:tc>
        <w:tc>
          <w:tcPr>
            <w:tcW w:w="2015" w:type="dxa"/>
            <w:tcBorders>
              <w:top w:val="single" w:sz="1" w:space="0" w:color="152935"/>
              <w:left w:val="single" w:sz="1" w:space="0" w:color="E0E0E0"/>
              <w:bottom w:val="single" w:sz="1" w:space="0" w:color="152935"/>
              <w:right w:val="none" w:sz="1" w:space="0" w:color="152935"/>
            </w:tcBorders>
            <w:shd w:val="clear" w:color="auto" w:fill="F9F9FB"/>
            <w:vAlign w:val="center"/>
          </w:tcPr>
          <w:p w14:paraId="19866180" w14:textId="77777777" w:rsidR="00CC5F5C" w:rsidRDefault="00000000">
            <w:pPr>
              <w:jc w:val="center"/>
            </w:pPr>
            <w:r>
              <w:rPr>
                <w:color w:val="263746"/>
                <w:sz w:val="19"/>
              </w:rPr>
              <w:t>4</w:t>
            </w:r>
          </w:p>
        </w:tc>
      </w:tr>
    </w:tbl>
    <w:p w14:paraId="521AF9AB" w14:textId="77777777" w:rsidR="00CC5F5C" w:rsidRDefault="00CC5F5C">
      <w:pPr>
        <w:spacing w:line="24" w:lineRule="exact"/>
      </w:pPr>
    </w:p>
    <w:tbl>
      <w:tblPr>
        <w:tblW w:w="12960"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6337"/>
        <w:gridCol w:w="1655"/>
        <w:gridCol w:w="1656"/>
        <w:gridCol w:w="1656"/>
        <w:gridCol w:w="1656"/>
      </w:tblGrid>
      <w:tr w:rsidR="00CE63B5" w14:paraId="51CCEEBC" w14:textId="77777777" w:rsidTr="00CE63B5">
        <w:trPr>
          <w:cantSplit/>
          <w:tblHeader/>
          <w:jc w:val="center"/>
        </w:trPr>
        <w:tc>
          <w:tcPr>
            <w:tcW w:w="6336" w:type="dxa"/>
            <w:gridSpan w:val="5"/>
            <w:shd w:val="clear" w:color="auto" w:fill="FFFFFF"/>
            <w:vAlign w:val="center"/>
          </w:tcPr>
          <w:p w14:paraId="6FE9098F" w14:textId="77777777" w:rsidR="00CC5F5C" w:rsidRDefault="00000000">
            <w:r>
              <w:rPr>
                <w:b/>
                <w:color w:val="2F678B"/>
                <w:sz w:val="19"/>
              </w:rPr>
              <w:t>Item-Total Statistics</w:t>
            </w:r>
          </w:p>
        </w:tc>
      </w:tr>
      <w:tr w:rsidR="00CC5F5C" w14:paraId="7D204EC0" w14:textId="77777777">
        <w:trPr>
          <w:cantSplit/>
          <w:jc w:val="center"/>
        </w:trPr>
        <w:tc>
          <w:tcPr>
            <w:tcW w:w="6336" w:type="dxa"/>
            <w:tcBorders>
              <w:top w:val="none" w:sz="1" w:space="0" w:color="152935"/>
              <w:left w:val="none" w:sz="1" w:space="0" w:color="152935"/>
              <w:bottom w:val="single" w:sz="1" w:space="0" w:color="152935"/>
              <w:right w:val="none" w:sz="1" w:space="0" w:color="152935"/>
            </w:tcBorders>
            <w:shd w:val="clear" w:color="auto" w:fill="FFFFFF"/>
            <w:vAlign w:val="center"/>
          </w:tcPr>
          <w:p w14:paraId="3DEF8C79" w14:textId="77777777" w:rsidR="00CC5F5C" w:rsidRDefault="00CC5F5C">
            <w:pPr>
              <w:jc w:val="center"/>
            </w:pPr>
          </w:p>
        </w:tc>
        <w:tc>
          <w:tcPr>
            <w:tcW w:w="1655" w:type="dxa"/>
            <w:tcBorders>
              <w:top w:val="none" w:sz="1" w:space="0" w:color="152935"/>
              <w:left w:val="none" w:sz="1" w:space="0" w:color="152935"/>
              <w:bottom w:val="single" w:sz="1" w:space="0" w:color="152935"/>
              <w:right w:val="single" w:sz="1" w:space="0" w:color="E0E0E0"/>
            </w:tcBorders>
            <w:shd w:val="clear" w:color="auto" w:fill="FFFFFF"/>
            <w:vAlign w:val="center"/>
          </w:tcPr>
          <w:p w14:paraId="29ECC032" w14:textId="77777777" w:rsidR="00CC5F5C" w:rsidRDefault="00000000">
            <w:pPr>
              <w:jc w:val="center"/>
            </w:pPr>
            <w:r>
              <w:rPr>
                <w:b/>
                <w:color w:val="263746"/>
                <w:sz w:val="17"/>
              </w:rPr>
              <w:t>Scale Mean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7A960784" w14:textId="77777777" w:rsidR="00CC5F5C" w:rsidRDefault="00000000">
            <w:pPr>
              <w:jc w:val="center"/>
            </w:pPr>
            <w:r>
              <w:rPr>
                <w:b/>
                <w:color w:val="263746"/>
                <w:sz w:val="17"/>
              </w:rPr>
              <w:t>Scale Variance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68AB4C7C" w14:textId="77777777" w:rsidR="00CC5F5C" w:rsidRDefault="00000000">
            <w:pPr>
              <w:jc w:val="center"/>
            </w:pPr>
            <w:r>
              <w:rPr>
                <w:b/>
                <w:color w:val="263746"/>
                <w:sz w:val="17"/>
              </w:rPr>
              <w:t>Corrected Item-Total Correlation</w:t>
            </w:r>
          </w:p>
        </w:tc>
        <w:tc>
          <w:tcPr>
            <w:tcW w:w="1655" w:type="dxa"/>
            <w:tcBorders>
              <w:top w:val="none" w:sz="1" w:space="0" w:color="152935"/>
              <w:left w:val="single" w:sz="1" w:space="0" w:color="E0E0E0"/>
              <w:bottom w:val="single" w:sz="1" w:space="0" w:color="152935"/>
              <w:right w:val="none" w:sz="1" w:space="0" w:color="152935"/>
            </w:tcBorders>
            <w:shd w:val="clear" w:color="auto" w:fill="FFFFFF"/>
            <w:vAlign w:val="center"/>
          </w:tcPr>
          <w:p w14:paraId="0EA222DE" w14:textId="77777777" w:rsidR="00CC5F5C" w:rsidRDefault="00000000">
            <w:pPr>
              <w:jc w:val="center"/>
            </w:pPr>
            <w:r>
              <w:rPr>
                <w:b/>
                <w:color w:val="263746"/>
                <w:sz w:val="17"/>
              </w:rPr>
              <w:t>Cronbach's Alpha if Item Deleted</w:t>
            </w:r>
          </w:p>
        </w:tc>
      </w:tr>
      <w:tr w:rsidR="00CC5F5C" w14:paraId="35501DCA" w14:textId="77777777">
        <w:trPr>
          <w:cantSplit/>
          <w:jc w:val="center"/>
        </w:trPr>
        <w:tc>
          <w:tcPr>
            <w:tcW w:w="6336" w:type="dxa"/>
            <w:tcBorders>
              <w:top w:val="single" w:sz="1" w:space="0" w:color="152935"/>
              <w:left w:val="none" w:sz="1" w:space="0" w:color="152935"/>
              <w:bottom w:val="single" w:sz="1" w:space="0" w:color="AEAEAE"/>
              <w:right w:val="none" w:sz="1" w:space="0" w:color="152935"/>
            </w:tcBorders>
            <w:shd w:val="clear" w:color="auto" w:fill="E0E0E0"/>
            <w:vAlign w:val="center"/>
          </w:tcPr>
          <w:p w14:paraId="5B7A0D1D" w14:textId="77777777" w:rsidR="00CC5F5C" w:rsidRDefault="00000000">
            <w:r>
              <w:rPr>
                <w:color w:val="263746"/>
                <w:sz w:val="16"/>
              </w:rPr>
              <w:t>Data Analytics [Our company uses data analytics.]</w:t>
            </w:r>
          </w:p>
        </w:tc>
        <w:tc>
          <w:tcPr>
            <w:tcW w:w="1655" w:type="dxa"/>
            <w:tcBorders>
              <w:top w:val="single" w:sz="1" w:space="0" w:color="152935"/>
              <w:left w:val="none" w:sz="1" w:space="0" w:color="152935"/>
              <w:bottom w:val="single" w:sz="1" w:space="0" w:color="AEAEAE"/>
              <w:right w:val="single" w:sz="1" w:space="0" w:color="E0E0E0"/>
            </w:tcBorders>
            <w:shd w:val="clear" w:color="auto" w:fill="F9F9FB"/>
            <w:vAlign w:val="center"/>
          </w:tcPr>
          <w:p w14:paraId="74560AFE" w14:textId="77777777" w:rsidR="00CC5F5C" w:rsidRDefault="00000000">
            <w:pPr>
              <w:jc w:val="center"/>
            </w:pPr>
            <w:r>
              <w:rPr>
                <w:color w:val="263746"/>
                <w:sz w:val="16"/>
              </w:rPr>
              <w:t>9.99</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23F09CF9" w14:textId="77777777" w:rsidR="00CC5F5C" w:rsidRDefault="00000000">
            <w:pPr>
              <w:jc w:val="center"/>
            </w:pPr>
            <w:r>
              <w:rPr>
                <w:color w:val="263746"/>
                <w:sz w:val="16"/>
              </w:rPr>
              <w:t>3.058</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60C2C91B" w14:textId="77777777" w:rsidR="00CC5F5C" w:rsidRDefault="00000000">
            <w:pPr>
              <w:jc w:val="center"/>
            </w:pPr>
            <w:r>
              <w:rPr>
                <w:color w:val="263746"/>
                <w:sz w:val="16"/>
              </w:rPr>
              <w:t>.677</w:t>
            </w:r>
          </w:p>
        </w:tc>
        <w:tc>
          <w:tcPr>
            <w:tcW w:w="1655" w:type="dxa"/>
            <w:tcBorders>
              <w:top w:val="single" w:sz="1" w:space="0" w:color="152935"/>
              <w:left w:val="single" w:sz="1" w:space="0" w:color="E0E0E0"/>
              <w:bottom w:val="single" w:sz="1" w:space="0" w:color="AEAEAE"/>
              <w:right w:val="none" w:sz="1" w:space="0" w:color="152935"/>
            </w:tcBorders>
            <w:shd w:val="clear" w:color="auto" w:fill="F9F9FB"/>
            <w:vAlign w:val="center"/>
          </w:tcPr>
          <w:p w14:paraId="2BAA0A0B" w14:textId="77777777" w:rsidR="00CC5F5C" w:rsidRDefault="00000000">
            <w:pPr>
              <w:jc w:val="center"/>
            </w:pPr>
            <w:r>
              <w:rPr>
                <w:color w:val="263746"/>
                <w:sz w:val="16"/>
              </w:rPr>
              <w:t>.753</w:t>
            </w:r>
          </w:p>
        </w:tc>
      </w:tr>
      <w:tr w:rsidR="00CC5F5C" w14:paraId="21F1ADCE"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5D93A765" w14:textId="77777777" w:rsidR="00CC5F5C" w:rsidRDefault="00000000">
            <w:r>
              <w:rPr>
                <w:color w:val="263746"/>
                <w:sz w:val="16"/>
              </w:rPr>
              <w:t>Data Analytics [Data analytics improves demand forecasting.]</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0489C5CE" w14:textId="77777777" w:rsidR="00CC5F5C" w:rsidRDefault="00000000">
            <w:pPr>
              <w:jc w:val="center"/>
            </w:pPr>
            <w:r>
              <w:rPr>
                <w:color w:val="263746"/>
                <w:sz w:val="16"/>
              </w:rPr>
              <w:t>9.99</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347629D5" w14:textId="77777777" w:rsidR="00CC5F5C" w:rsidRDefault="00000000">
            <w:pPr>
              <w:jc w:val="center"/>
            </w:pPr>
            <w:r>
              <w:rPr>
                <w:color w:val="263746"/>
                <w:sz w:val="16"/>
              </w:rPr>
              <w:t>3.500</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342F9A7C" w14:textId="77777777" w:rsidR="00CC5F5C" w:rsidRDefault="00000000">
            <w:pPr>
              <w:jc w:val="center"/>
            </w:pPr>
            <w:r>
              <w:rPr>
                <w:color w:val="263746"/>
                <w:sz w:val="16"/>
              </w:rPr>
              <w:t>.579</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2146532D" w14:textId="77777777" w:rsidR="00CC5F5C" w:rsidRDefault="00000000">
            <w:pPr>
              <w:jc w:val="center"/>
            </w:pPr>
            <w:r>
              <w:rPr>
                <w:color w:val="263746"/>
                <w:sz w:val="16"/>
              </w:rPr>
              <w:t>.797</w:t>
            </w:r>
          </w:p>
        </w:tc>
      </w:tr>
      <w:tr w:rsidR="00CC5F5C" w14:paraId="70E79019"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4FA5841D" w14:textId="77777777" w:rsidR="00CC5F5C" w:rsidRDefault="00000000">
            <w:r>
              <w:rPr>
                <w:color w:val="263746"/>
                <w:sz w:val="16"/>
              </w:rPr>
              <w:t>Data Analytics [Data analytics improves planning accuracy.]</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1BCA22EE" w14:textId="77777777" w:rsidR="00CC5F5C" w:rsidRDefault="00000000">
            <w:pPr>
              <w:jc w:val="center"/>
            </w:pPr>
            <w:r>
              <w:rPr>
                <w:color w:val="263746"/>
                <w:sz w:val="16"/>
              </w:rPr>
              <w:t>10.00</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34AAC87F" w14:textId="77777777" w:rsidR="00CC5F5C" w:rsidRDefault="00000000">
            <w:pPr>
              <w:jc w:val="center"/>
            </w:pPr>
            <w:r>
              <w:rPr>
                <w:color w:val="263746"/>
                <w:sz w:val="16"/>
              </w:rPr>
              <w:t>3.395</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16DA8748" w14:textId="77777777" w:rsidR="00CC5F5C" w:rsidRDefault="00000000">
            <w:pPr>
              <w:jc w:val="center"/>
            </w:pPr>
            <w:r>
              <w:rPr>
                <w:color w:val="263746"/>
                <w:sz w:val="16"/>
              </w:rPr>
              <w:t>.658</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58849226" w14:textId="77777777" w:rsidR="00CC5F5C" w:rsidRDefault="00000000">
            <w:pPr>
              <w:jc w:val="center"/>
            </w:pPr>
            <w:r>
              <w:rPr>
                <w:color w:val="263746"/>
                <w:sz w:val="16"/>
              </w:rPr>
              <w:t>.763</w:t>
            </w:r>
          </w:p>
        </w:tc>
      </w:tr>
      <w:tr w:rsidR="00CC5F5C" w14:paraId="7452E405" w14:textId="77777777">
        <w:trPr>
          <w:cantSplit/>
          <w:jc w:val="center"/>
        </w:trPr>
        <w:tc>
          <w:tcPr>
            <w:tcW w:w="6336" w:type="dxa"/>
            <w:tcBorders>
              <w:top w:val="single" w:sz="1" w:space="0" w:color="AEAEAE"/>
              <w:left w:val="none" w:sz="1" w:space="0" w:color="152935"/>
              <w:bottom w:val="single" w:sz="1" w:space="0" w:color="152935"/>
              <w:right w:val="none" w:sz="1" w:space="0" w:color="152935"/>
            </w:tcBorders>
            <w:shd w:val="clear" w:color="auto" w:fill="E0E0E0"/>
            <w:vAlign w:val="center"/>
          </w:tcPr>
          <w:p w14:paraId="7E8FF62E" w14:textId="77777777" w:rsidR="00CC5F5C" w:rsidRDefault="00000000">
            <w:r>
              <w:rPr>
                <w:color w:val="263746"/>
                <w:sz w:val="16"/>
              </w:rPr>
              <w:t>Data Analytics [Data analytics reduces operational costs.]</w:t>
            </w:r>
          </w:p>
        </w:tc>
        <w:tc>
          <w:tcPr>
            <w:tcW w:w="1655" w:type="dxa"/>
            <w:tcBorders>
              <w:top w:val="single" w:sz="1" w:space="0" w:color="AEAEAE"/>
              <w:left w:val="none" w:sz="1" w:space="0" w:color="152935"/>
              <w:bottom w:val="single" w:sz="1" w:space="0" w:color="152935"/>
              <w:right w:val="single" w:sz="1" w:space="0" w:color="E0E0E0"/>
            </w:tcBorders>
            <w:shd w:val="clear" w:color="auto" w:fill="F9F9FB"/>
            <w:vAlign w:val="center"/>
          </w:tcPr>
          <w:p w14:paraId="73E44083" w14:textId="77777777" w:rsidR="00CC5F5C" w:rsidRDefault="00000000">
            <w:pPr>
              <w:jc w:val="center"/>
            </w:pPr>
            <w:r>
              <w:rPr>
                <w:color w:val="263746"/>
                <w:sz w:val="16"/>
              </w:rPr>
              <w:t>9.89</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168BE0E5" w14:textId="77777777" w:rsidR="00CC5F5C" w:rsidRDefault="00000000">
            <w:pPr>
              <w:jc w:val="center"/>
            </w:pPr>
            <w:r>
              <w:rPr>
                <w:color w:val="263746"/>
                <w:sz w:val="16"/>
              </w:rPr>
              <w:t>3.196</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0F3F7C0C" w14:textId="77777777" w:rsidR="00CC5F5C" w:rsidRDefault="00000000">
            <w:pPr>
              <w:jc w:val="center"/>
            </w:pPr>
            <w:r>
              <w:rPr>
                <w:color w:val="263746"/>
                <w:sz w:val="16"/>
              </w:rPr>
              <w:t>.647</w:t>
            </w:r>
          </w:p>
        </w:tc>
        <w:tc>
          <w:tcPr>
            <w:tcW w:w="1655" w:type="dxa"/>
            <w:tcBorders>
              <w:top w:val="single" w:sz="1" w:space="0" w:color="AEAEAE"/>
              <w:left w:val="single" w:sz="1" w:space="0" w:color="E0E0E0"/>
              <w:bottom w:val="single" w:sz="1" w:space="0" w:color="152935"/>
              <w:right w:val="none" w:sz="1" w:space="0" w:color="152935"/>
            </w:tcBorders>
            <w:shd w:val="clear" w:color="auto" w:fill="F9F9FB"/>
            <w:vAlign w:val="center"/>
          </w:tcPr>
          <w:p w14:paraId="11869D72" w14:textId="77777777" w:rsidR="00CC5F5C" w:rsidRDefault="00000000">
            <w:pPr>
              <w:jc w:val="center"/>
            </w:pPr>
            <w:r>
              <w:rPr>
                <w:color w:val="263746"/>
                <w:sz w:val="16"/>
              </w:rPr>
              <w:t>.767</w:t>
            </w:r>
          </w:p>
        </w:tc>
      </w:tr>
    </w:tbl>
    <w:p w14:paraId="2B028A34" w14:textId="77777777" w:rsidR="00CC5F5C" w:rsidRDefault="00CC5F5C">
      <w:pPr>
        <w:spacing w:line="24" w:lineRule="exact"/>
      </w:pPr>
    </w:p>
    <w:tbl>
      <w:tblPr>
        <w:tblW w:w="7343"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729"/>
        <w:gridCol w:w="2015"/>
        <w:gridCol w:w="2015"/>
        <w:gridCol w:w="1584"/>
      </w:tblGrid>
      <w:tr w:rsidR="00CE63B5" w14:paraId="67846CE3" w14:textId="77777777" w:rsidTr="00CE63B5">
        <w:trPr>
          <w:cantSplit/>
          <w:tblHeader/>
          <w:jc w:val="center"/>
        </w:trPr>
        <w:tc>
          <w:tcPr>
            <w:tcW w:w="1728" w:type="dxa"/>
            <w:gridSpan w:val="4"/>
            <w:shd w:val="clear" w:color="auto" w:fill="FFFFFF"/>
            <w:vAlign w:val="center"/>
          </w:tcPr>
          <w:p w14:paraId="1B7CC66F" w14:textId="77777777" w:rsidR="00CC5F5C" w:rsidRDefault="00000000">
            <w:r>
              <w:rPr>
                <w:b/>
                <w:color w:val="2F678B"/>
                <w:sz w:val="19"/>
              </w:rPr>
              <w:t>Scale Statistics</w:t>
            </w:r>
          </w:p>
        </w:tc>
      </w:tr>
      <w:tr w:rsidR="00CC5F5C" w14:paraId="59E43415" w14:textId="77777777">
        <w:trPr>
          <w:cantSplit/>
          <w:jc w:val="center"/>
        </w:trPr>
        <w:tc>
          <w:tcPr>
            <w:tcW w:w="1728" w:type="dxa"/>
            <w:tcBorders>
              <w:top w:val="none" w:sz="1" w:space="0" w:color="152935"/>
              <w:left w:val="none" w:sz="1" w:space="0" w:color="152935"/>
              <w:bottom w:val="single" w:sz="1" w:space="0" w:color="152935"/>
              <w:right w:val="single" w:sz="1" w:space="0" w:color="E0E0E0"/>
            </w:tcBorders>
            <w:shd w:val="clear" w:color="auto" w:fill="FFFFFF"/>
            <w:vAlign w:val="center"/>
          </w:tcPr>
          <w:p w14:paraId="5E523880" w14:textId="77777777" w:rsidR="00CC5F5C" w:rsidRDefault="00000000">
            <w:pPr>
              <w:jc w:val="center"/>
            </w:pPr>
            <w:r>
              <w:rPr>
                <w:b/>
                <w:color w:val="263746"/>
                <w:sz w:val="18"/>
              </w:rPr>
              <w:t>Mean</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134E5FE4" w14:textId="77777777" w:rsidR="00CC5F5C" w:rsidRDefault="00000000">
            <w:pPr>
              <w:jc w:val="center"/>
            </w:pPr>
            <w:r>
              <w:rPr>
                <w:b/>
                <w:color w:val="263746"/>
                <w:sz w:val="18"/>
              </w:rPr>
              <w:t>Variance</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40C17C0E" w14:textId="77777777" w:rsidR="00CC5F5C" w:rsidRDefault="00000000">
            <w:pPr>
              <w:jc w:val="center"/>
            </w:pPr>
            <w:r>
              <w:rPr>
                <w:b/>
                <w:color w:val="263746"/>
                <w:sz w:val="18"/>
              </w:rPr>
              <w:t>Std. Deviation</w:t>
            </w:r>
          </w:p>
        </w:tc>
        <w:tc>
          <w:tcPr>
            <w:tcW w:w="1584" w:type="dxa"/>
            <w:tcBorders>
              <w:top w:val="none" w:sz="1" w:space="0" w:color="152935"/>
              <w:left w:val="single" w:sz="1" w:space="0" w:color="E0E0E0"/>
              <w:bottom w:val="single" w:sz="1" w:space="0" w:color="152935"/>
              <w:right w:val="none" w:sz="1" w:space="0" w:color="152935"/>
            </w:tcBorders>
            <w:shd w:val="clear" w:color="auto" w:fill="FFFFFF"/>
            <w:vAlign w:val="center"/>
          </w:tcPr>
          <w:p w14:paraId="59C0F0D6" w14:textId="77777777" w:rsidR="00CC5F5C" w:rsidRDefault="00000000">
            <w:pPr>
              <w:jc w:val="center"/>
            </w:pPr>
            <w:r>
              <w:rPr>
                <w:b/>
                <w:color w:val="263746"/>
                <w:sz w:val="18"/>
              </w:rPr>
              <w:t>N of Items</w:t>
            </w:r>
          </w:p>
        </w:tc>
      </w:tr>
      <w:tr w:rsidR="00CC5F5C" w14:paraId="28B0605B" w14:textId="77777777">
        <w:trPr>
          <w:cantSplit/>
          <w:jc w:val="center"/>
        </w:trPr>
        <w:tc>
          <w:tcPr>
            <w:tcW w:w="1728" w:type="dxa"/>
            <w:tcBorders>
              <w:top w:val="single" w:sz="1" w:space="0" w:color="152935"/>
              <w:left w:val="none" w:sz="1" w:space="0" w:color="152935"/>
              <w:bottom w:val="single" w:sz="1" w:space="0" w:color="152935"/>
              <w:right w:val="single" w:sz="1" w:space="0" w:color="E0E0E0"/>
            </w:tcBorders>
            <w:shd w:val="clear" w:color="auto" w:fill="F9F9FB"/>
            <w:vAlign w:val="center"/>
          </w:tcPr>
          <w:p w14:paraId="22AEEA83" w14:textId="77777777" w:rsidR="00CC5F5C" w:rsidRDefault="00000000">
            <w:pPr>
              <w:jc w:val="center"/>
            </w:pPr>
            <w:r>
              <w:rPr>
                <w:color w:val="263746"/>
                <w:sz w:val="18"/>
              </w:rPr>
              <w:t>13.29</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2B67781C" w14:textId="77777777" w:rsidR="00CC5F5C" w:rsidRDefault="00000000">
            <w:pPr>
              <w:jc w:val="center"/>
            </w:pPr>
            <w:r>
              <w:rPr>
                <w:color w:val="263746"/>
                <w:sz w:val="18"/>
              </w:rPr>
              <w:t>5.509</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3B779FD1" w14:textId="77777777" w:rsidR="00CC5F5C" w:rsidRDefault="00000000">
            <w:pPr>
              <w:jc w:val="center"/>
            </w:pPr>
            <w:r>
              <w:rPr>
                <w:color w:val="263746"/>
                <w:sz w:val="18"/>
              </w:rPr>
              <w:t>2.347</w:t>
            </w:r>
          </w:p>
        </w:tc>
        <w:tc>
          <w:tcPr>
            <w:tcW w:w="1584" w:type="dxa"/>
            <w:tcBorders>
              <w:top w:val="single" w:sz="1" w:space="0" w:color="152935"/>
              <w:left w:val="single" w:sz="1" w:space="0" w:color="E0E0E0"/>
              <w:bottom w:val="single" w:sz="1" w:space="0" w:color="152935"/>
              <w:right w:val="none" w:sz="1" w:space="0" w:color="152935"/>
            </w:tcBorders>
            <w:shd w:val="clear" w:color="auto" w:fill="F9F9FB"/>
            <w:vAlign w:val="center"/>
          </w:tcPr>
          <w:p w14:paraId="773AE000" w14:textId="77777777" w:rsidR="00CC5F5C" w:rsidRDefault="00000000">
            <w:pPr>
              <w:jc w:val="center"/>
            </w:pPr>
            <w:r>
              <w:rPr>
                <w:color w:val="263746"/>
                <w:sz w:val="18"/>
              </w:rPr>
              <w:t>4</w:t>
            </w:r>
          </w:p>
        </w:tc>
      </w:tr>
    </w:tbl>
    <w:p w14:paraId="116D3C62" w14:textId="77777777" w:rsidR="00CC5F5C" w:rsidRDefault="00CC5F5C">
      <w:pPr>
        <w:spacing w:line="24" w:lineRule="exact"/>
      </w:pPr>
    </w:p>
    <w:p w14:paraId="26B22D5B" w14:textId="77777777" w:rsidR="00CC5F5C" w:rsidRDefault="00000000">
      <w:pPr>
        <w:pStyle w:val="Heading2"/>
        <w:pageBreakBefore/>
        <w:spacing w:before="0" w:after="80"/>
      </w:pPr>
      <w:r>
        <w:rPr>
          <w:rFonts w:ascii="Arial" w:eastAsia="Arial" w:hAnsi="Arial"/>
        </w:rPr>
        <w:lastRenderedPageBreak/>
        <w:t>C.3 IoT and Real-Time Monitoring</w:t>
      </w:r>
    </w:p>
    <w:tbl>
      <w:tblPr>
        <w:tblW w:w="4608"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593"/>
        <w:gridCol w:w="2015"/>
      </w:tblGrid>
      <w:tr w:rsidR="00CE63B5" w14:paraId="3E109254" w14:textId="77777777" w:rsidTr="00CE63B5">
        <w:trPr>
          <w:cantSplit/>
          <w:tblHeader/>
          <w:jc w:val="center"/>
        </w:trPr>
        <w:tc>
          <w:tcPr>
            <w:tcW w:w="2592" w:type="dxa"/>
            <w:gridSpan w:val="2"/>
            <w:shd w:val="clear" w:color="auto" w:fill="FFFFFF"/>
            <w:vAlign w:val="center"/>
          </w:tcPr>
          <w:p w14:paraId="1C82C6EA" w14:textId="77777777" w:rsidR="00CC5F5C" w:rsidRDefault="00000000">
            <w:r>
              <w:rPr>
                <w:b/>
                <w:color w:val="2F678B"/>
                <w:sz w:val="19"/>
              </w:rPr>
              <w:t>Reliability Statistics</w:t>
            </w:r>
          </w:p>
        </w:tc>
      </w:tr>
      <w:tr w:rsidR="00CC5F5C" w14:paraId="10009DA6" w14:textId="77777777">
        <w:trPr>
          <w:cantSplit/>
          <w:jc w:val="center"/>
        </w:trPr>
        <w:tc>
          <w:tcPr>
            <w:tcW w:w="2592" w:type="dxa"/>
            <w:tcBorders>
              <w:top w:val="none" w:sz="1" w:space="0" w:color="152935"/>
              <w:left w:val="none" w:sz="1" w:space="0" w:color="152935"/>
              <w:bottom w:val="single" w:sz="1" w:space="0" w:color="152935"/>
              <w:right w:val="single" w:sz="1" w:space="0" w:color="E0E0E0"/>
            </w:tcBorders>
            <w:shd w:val="clear" w:color="auto" w:fill="FFFFFF"/>
            <w:vAlign w:val="center"/>
          </w:tcPr>
          <w:p w14:paraId="1CCA708B" w14:textId="77777777" w:rsidR="00CC5F5C" w:rsidRDefault="00000000">
            <w:pPr>
              <w:jc w:val="center"/>
            </w:pPr>
            <w:r>
              <w:rPr>
                <w:b/>
                <w:color w:val="263746"/>
                <w:sz w:val="19"/>
              </w:rPr>
              <w:t>Cronbach's Alpha</w:t>
            </w:r>
          </w:p>
        </w:tc>
        <w:tc>
          <w:tcPr>
            <w:tcW w:w="2015" w:type="dxa"/>
            <w:tcBorders>
              <w:top w:val="none" w:sz="1" w:space="0" w:color="152935"/>
              <w:left w:val="single" w:sz="1" w:space="0" w:color="E0E0E0"/>
              <w:bottom w:val="single" w:sz="1" w:space="0" w:color="152935"/>
              <w:right w:val="none" w:sz="1" w:space="0" w:color="152935"/>
            </w:tcBorders>
            <w:shd w:val="clear" w:color="auto" w:fill="FFFFFF"/>
            <w:vAlign w:val="center"/>
          </w:tcPr>
          <w:p w14:paraId="1D4C37AD" w14:textId="77777777" w:rsidR="00CC5F5C" w:rsidRDefault="00000000">
            <w:pPr>
              <w:jc w:val="center"/>
            </w:pPr>
            <w:r>
              <w:rPr>
                <w:b/>
                <w:color w:val="263746"/>
                <w:sz w:val="19"/>
              </w:rPr>
              <w:t>N of Items</w:t>
            </w:r>
          </w:p>
        </w:tc>
      </w:tr>
      <w:tr w:rsidR="00CC5F5C" w14:paraId="6F2FD282" w14:textId="77777777">
        <w:trPr>
          <w:cantSplit/>
          <w:jc w:val="center"/>
        </w:trPr>
        <w:tc>
          <w:tcPr>
            <w:tcW w:w="2592" w:type="dxa"/>
            <w:tcBorders>
              <w:top w:val="single" w:sz="1" w:space="0" w:color="152935"/>
              <w:left w:val="none" w:sz="1" w:space="0" w:color="152935"/>
              <w:bottom w:val="single" w:sz="1" w:space="0" w:color="152935"/>
              <w:right w:val="single" w:sz="1" w:space="0" w:color="E0E0E0"/>
            </w:tcBorders>
            <w:shd w:val="clear" w:color="auto" w:fill="F9F9FB"/>
            <w:vAlign w:val="center"/>
          </w:tcPr>
          <w:p w14:paraId="02ACACD2" w14:textId="77777777" w:rsidR="00CC5F5C" w:rsidRDefault="00000000">
            <w:pPr>
              <w:jc w:val="center"/>
            </w:pPr>
            <w:r>
              <w:rPr>
                <w:color w:val="263746"/>
                <w:sz w:val="19"/>
              </w:rPr>
              <w:t>.820</w:t>
            </w:r>
          </w:p>
        </w:tc>
        <w:tc>
          <w:tcPr>
            <w:tcW w:w="2015" w:type="dxa"/>
            <w:tcBorders>
              <w:top w:val="single" w:sz="1" w:space="0" w:color="152935"/>
              <w:left w:val="single" w:sz="1" w:space="0" w:color="E0E0E0"/>
              <w:bottom w:val="single" w:sz="1" w:space="0" w:color="152935"/>
              <w:right w:val="none" w:sz="1" w:space="0" w:color="152935"/>
            </w:tcBorders>
            <w:shd w:val="clear" w:color="auto" w:fill="F9F9FB"/>
            <w:vAlign w:val="center"/>
          </w:tcPr>
          <w:p w14:paraId="356E9AA7" w14:textId="77777777" w:rsidR="00CC5F5C" w:rsidRDefault="00000000">
            <w:pPr>
              <w:jc w:val="center"/>
            </w:pPr>
            <w:r>
              <w:rPr>
                <w:color w:val="263746"/>
                <w:sz w:val="19"/>
              </w:rPr>
              <w:t>4</w:t>
            </w:r>
          </w:p>
        </w:tc>
      </w:tr>
    </w:tbl>
    <w:p w14:paraId="18ABADE7" w14:textId="77777777" w:rsidR="00CC5F5C" w:rsidRDefault="00CC5F5C">
      <w:pPr>
        <w:spacing w:line="24" w:lineRule="exact"/>
      </w:pPr>
    </w:p>
    <w:tbl>
      <w:tblPr>
        <w:tblW w:w="12960"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6337"/>
        <w:gridCol w:w="1655"/>
        <w:gridCol w:w="1656"/>
        <w:gridCol w:w="1656"/>
        <w:gridCol w:w="1656"/>
      </w:tblGrid>
      <w:tr w:rsidR="00CE63B5" w14:paraId="301B4279" w14:textId="77777777" w:rsidTr="00CE63B5">
        <w:trPr>
          <w:cantSplit/>
          <w:tblHeader/>
          <w:jc w:val="center"/>
        </w:trPr>
        <w:tc>
          <w:tcPr>
            <w:tcW w:w="6336" w:type="dxa"/>
            <w:gridSpan w:val="5"/>
            <w:shd w:val="clear" w:color="auto" w:fill="FFFFFF"/>
            <w:vAlign w:val="center"/>
          </w:tcPr>
          <w:p w14:paraId="0D3B4752" w14:textId="77777777" w:rsidR="00CC5F5C" w:rsidRDefault="00000000">
            <w:r>
              <w:rPr>
                <w:b/>
                <w:color w:val="2F678B"/>
                <w:sz w:val="19"/>
              </w:rPr>
              <w:t>Item-Total Statistics</w:t>
            </w:r>
          </w:p>
        </w:tc>
      </w:tr>
      <w:tr w:rsidR="00CC5F5C" w14:paraId="53EAFF91" w14:textId="77777777">
        <w:trPr>
          <w:cantSplit/>
          <w:jc w:val="center"/>
        </w:trPr>
        <w:tc>
          <w:tcPr>
            <w:tcW w:w="6336" w:type="dxa"/>
            <w:tcBorders>
              <w:top w:val="none" w:sz="1" w:space="0" w:color="152935"/>
              <w:left w:val="none" w:sz="1" w:space="0" w:color="152935"/>
              <w:bottom w:val="single" w:sz="1" w:space="0" w:color="152935"/>
              <w:right w:val="none" w:sz="1" w:space="0" w:color="152935"/>
            </w:tcBorders>
            <w:shd w:val="clear" w:color="auto" w:fill="FFFFFF"/>
            <w:vAlign w:val="center"/>
          </w:tcPr>
          <w:p w14:paraId="20D1D79A" w14:textId="77777777" w:rsidR="00CC5F5C" w:rsidRDefault="00CC5F5C">
            <w:pPr>
              <w:jc w:val="center"/>
            </w:pPr>
          </w:p>
        </w:tc>
        <w:tc>
          <w:tcPr>
            <w:tcW w:w="1655" w:type="dxa"/>
            <w:tcBorders>
              <w:top w:val="none" w:sz="1" w:space="0" w:color="152935"/>
              <w:left w:val="none" w:sz="1" w:space="0" w:color="152935"/>
              <w:bottom w:val="single" w:sz="1" w:space="0" w:color="152935"/>
              <w:right w:val="single" w:sz="1" w:space="0" w:color="E0E0E0"/>
            </w:tcBorders>
            <w:shd w:val="clear" w:color="auto" w:fill="FFFFFF"/>
            <w:vAlign w:val="center"/>
          </w:tcPr>
          <w:p w14:paraId="2D48F8E7" w14:textId="77777777" w:rsidR="00CC5F5C" w:rsidRDefault="00000000">
            <w:pPr>
              <w:jc w:val="center"/>
            </w:pPr>
            <w:r>
              <w:rPr>
                <w:b/>
                <w:color w:val="263746"/>
                <w:sz w:val="17"/>
              </w:rPr>
              <w:t>Scale Mean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6381741B" w14:textId="77777777" w:rsidR="00CC5F5C" w:rsidRDefault="00000000">
            <w:pPr>
              <w:jc w:val="center"/>
            </w:pPr>
            <w:r>
              <w:rPr>
                <w:b/>
                <w:color w:val="263746"/>
                <w:sz w:val="17"/>
              </w:rPr>
              <w:t>Scale Variance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785026DE" w14:textId="77777777" w:rsidR="00CC5F5C" w:rsidRDefault="00000000">
            <w:pPr>
              <w:jc w:val="center"/>
            </w:pPr>
            <w:r>
              <w:rPr>
                <w:b/>
                <w:color w:val="263746"/>
                <w:sz w:val="17"/>
              </w:rPr>
              <w:t>Corrected Item-Total Correlation</w:t>
            </w:r>
          </w:p>
        </w:tc>
        <w:tc>
          <w:tcPr>
            <w:tcW w:w="1655" w:type="dxa"/>
            <w:tcBorders>
              <w:top w:val="none" w:sz="1" w:space="0" w:color="152935"/>
              <w:left w:val="single" w:sz="1" w:space="0" w:color="E0E0E0"/>
              <w:bottom w:val="single" w:sz="1" w:space="0" w:color="152935"/>
              <w:right w:val="none" w:sz="1" w:space="0" w:color="152935"/>
            </w:tcBorders>
            <w:shd w:val="clear" w:color="auto" w:fill="FFFFFF"/>
            <w:vAlign w:val="center"/>
          </w:tcPr>
          <w:p w14:paraId="35F0048A" w14:textId="77777777" w:rsidR="00CC5F5C" w:rsidRDefault="00000000">
            <w:pPr>
              <w:jc w:val="center"/>
            </w:pPr>
            <w:r>
              <w:rPr>
                <w:b/>
                <w:color w:val="263746"/>
                <w:sz w:val="17"/>
              </w:rPr>
              <w:t>Cronbach's Alpha if Item Deleted</w:t>
            </w:r>
          </w:p>
        </w:tc>
      </w:tr>
      <w:tr w:rsidR="00CC5F5C" w14:paraId="360D4B2E" w14:textId="77777777">
        <w:trPr>
          <w:cantSplit/>
          <w:jc w:val="center"/>
        </w:trPr>
        <w:tc>
          <w:tcPr>
            <w:tcW w:w="6336" w:type="dxa"/>
            <w:tcBorders>
              <w:top w:val="single" w:sz="1" w:space="0" w:color="152935"/>
              <w:left w:val="none" w:sz="1" w:space="0" w:color="152935"/>
              <w:bottom w:val="single" w:sz="1" w:space="0" w:color="AEAEAE"/>
              <w:right w:val="none" w:sz="1" w:space="0" w:color="152935"/>
            </w:tcBorders>
            <w:shd w:val="clear" w:color="auto" w:fill="E0E0E0"/>
            <w:vAlign w:val="center"/>
          </w:tcPr>
          <w:p w14:paraId="795B4AEB" w14:textId="77777777" w:rsidR="00CC5F5C" w:rsidRDefault="00000000">
            <w:r>
              <w:rPr>
                <w:color w:val="263746"/>
                <w:sz w:val="16"/>
              </w:rPr>
              <w:t>IoT &amp; Real-Time Monitoring [IoT is used in supply chain operations.]</w:t>
            </w:r>
          </w:p>
        </w:tc>
        <w:tc>
          <w:tcPr>
            <w:tcW w:w="1655" w:type="dxa"/>
            <w:tcBorders>
              <w:top w:val="single" w:sz="1" w:space="0" w:color="152935"/>
              <w:left w:val="none" w:sz="1" w:space="0" w:color="152935"/>
              <w:bottom w:val="single" w:sz="1" w:space="0" w:color="AEAEAE"/>
              <w:right w:val="single" w:sz="1" w:space="0" w:color="E0E0E0"/>
            </w:tcBorders>
            <w:shd w:val="clear" w:color="auto" w:fill="F9F9FB"/>
            <w:vAlign w:val="center"/>
          </w:tcPr>
          <w:p w14:paraId="3E561321" w14:textId="77777777" w:rsidR="00CC5F5C" w:rsidRDefault="00000000">
            <w:pPr>
              <w:jc w:val="center"/>
            </w:pPr>
            <w:r>
              <w:rPr>
                <w:color w:val="263746"/>
                <w:sz w:val="16"/>
              </w:rPr>
              <w:t>9.32</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0728B946" w14:textId="77777777" w:rsidR="00CC5F5C" w:rsidRDefault="00000000">
            <w:pPr>
              <w:jc w:val="center"/>
            </w:pPr>
            <w:r>
              <w:rPr>
                <w:color w:val="263746"/>
                <w:sz w:val="16"/>
              </w:rPr>
              <w:t>3.407</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40587591" w14:textId="77777777" w:rsidR="00CC5F5C" w:rsidRDefault="00000000">
            <w:pPr>
              <w:jc w:val="center"/>
            </w:pPr>
            <w:r>
              <w:rPr>
                <w:color w:val="263746"/>
                <w:sz w:val="16"/>
              </w:rPr>
              <w:t>.646</w:t>
            </w:r>
          </w:p>
        </w:tc>
        <w:tc>
          <w:tcPr>
            <w:tcW w:w="1655" w:type="dxa"/>
            <w:tcBorders>
              <w:top w:val="single" w:sz="1" w:space="0" w:color="152935"/>
              <w:left w:val="single" w:sz="1" w:space="0" w:color="E0E0E0"/>
              <w:bottom w:val="single" w:sz="1" w:space="0" w:color="AEAEAE"/>
              <w:right w:val="none" w:sz="1" w:space="0" w:color="152935"/>
            </w:tcBorders>
            <w:shd w:val="clear" w:color="auto" w:fill="F9F9FB"/>
            <w:vAlign w:val="center"/>
          </w:tcPr>
          <w:p w14:paraId="1CA30BED" w14:textId="77777777" w:rsidR="00CC5F5C" w:rsidRDefault="00000000">
            <w:pPr>
              <w:jc w:val="center"/>
            </w:pPr>
            <w:r>
              <w:rPr>
                <w:color w:val="263746"/>
                <w:sz w:val="16"/>
              </w:rPr>
              <w:t>.771</w:t>
            </w:r>
          </w:p>
        </w:tc>
      </w:tr>
      <w:tr w:rsidR="00CC5F5C" w14:paraId="651E3713"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3709F383" w14:textId="77777777" w:rsidR="00CC5F5C" w:rsidRDefault="00000000">
            <w:r>
              <w:rPr>
                <w:color w:val="263746"/>
                <w:sz w:val="16"/>
              </w:rPr>
              <w:t>IoT &amp; Real-Time Monitoring [Real-time tracking improves shipment visibility.]</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13CFAD3A" w14:textId="77777777" w:rsidR="00CC5F5C" w:rsidRDefault="00000000">
            <w:pPr>
              <w:jc w:val="center"/>
            </w:pPr>
            <w:r>
              <w:rPr>
                <w:color w:val="263746"/>
                <w:sz w:val="16"/>
              </w:rPr>
              <w:t>9.25</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21354C3C" w14:textId="77777777" w:rsidR="00CC5F5C" w:rsidRDefault="00000000">
            <w:pPr>
              <w:jc w:val="center"/>
            </w:pPr>
            <w:r>
              <w:rPr>
                <w:color w:val="263746"/>
                <w:sz w:val="16"/>
              </w:rPr>
              <w:t>3.400</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14BA5C30" w14:textId="77777777" w:rsidR="00CC5F5C" w:rsidRDefault="00000000">
            <w:pPr>
              <w:jc w:val="center"/>
            </w:pPr>
            <w:r>
              <w:rPr>
                <w:color w:val="263746"/>
                <w:sz w:val="16"/>
              </w:rPr>
              <w:t>.620</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4C6F4E5E" w14:textId="77777777" w:rsidR="00CC5F5C" w:rsidRDefault="00000000">
            <w:pPr>
              <w:jc w:val="center"/>
            </w:pPr>
            <w:r>
              <w:rPr>
                <w:color w:val="263746"/>
                <w:sz w:val="16"/>
              </w:rPr>
              <w:t>.784</w:t>
            </w:r>
          </w:p>
        </w:tc>
      </w:tr>
      <w:tr w:rsidR="00CC5F5C" w14:paraId="6FF50F37"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5333C651" w14:textId="77777777" w:rsidR="00CC5F5C" w:rsidRDefault="00000000">
            <w:r>
              <w:rPr>
                <w:color w:val="263746"/>
                <w:sz w:val="16"/>
              </w:rPr>
              <w:t>IoT &amp; Real-Time Monitoring [IoT improves inventory accuracy.]</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044BF948" w14:textId="77777777" w:rsidR="00CC5F5C" w:rsidRDefault="00000000">
            <w:pPr>
              <w:jc w:val="center"/>
            </w:pPr>
            <w:r>
              <w:rPr>
                <w:color w:val="263746"/>
                <w:sz w:val="16"/>
              </w:rPr>
              <w:t>9.37</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71A6E930" w14:textId="77777777" w:rsidR="00CC5F5C" w:rsidRDefault="00000000">
            <w:pPr>
              <w:jc w:val="center"/>
            </w:pPr>
            <w:r>
              <w:rPr>
                <w:color w:val="263746"/>
                <w:sz w:val="16"/>
              </w:rPr>
              <w:t>3.142</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2B4CD2D2" w14:textId="77777777" w:rsidR="00CC5F5C" w:rsidRDefault="00000000">
            <w:pPr>
              <w:jc w:val="center"/>
            </w:pPr>
            <w:r>
              <w:rPr>
                <w:color w:val="263746"/>
                <w:sz w:val="16"/>
              </w:rPr>
              <w:t>.677</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3D4089D9" w14:textId="77777777" w:rsidR="00CC5F5C" w:rsidRDefault="00000000">
            <w:pPr>
              <w:jc w:val="center"/>
            </w:pPr>
            <w:r>
              <w:rPr>
                <w:color w:val="263746"/>
                <w:sz w:val="16"/>
              </w:rPr>
              <w:t>.757</w:t>
            </w:r>
          </w:p>
        </w:tc>
      </w:tr>
      <w:tr w:rsidR="00CC5F5C" w14:paraId="259E1131" w14:textId="77777777">
        <w:trPr>
          <w:cantSplit/>
          <w:jc w:val="center"/>
        </w:trPr>
        <w:tc>
          <w:tcPr>
            <w:tcW w:w="6336" w:type="dxa"/>
            <w:tcBorders>
              <w:top w:val="single" w:sz="1" w:space="0" w:color="AEAEAE"/>
              <w:left w:val="none" w:sz="1" w:space="0" w:color="152935"/>
              <w:bottom w:val="single" w:sz="1" w:space="0" w:color="152935"/>
              <w:right w:val="none" w:sz="1" w:space="0" w:color="152935"/>
            </w:tcBorders>
            <w:shd w:val="clear" w:color="auto" w:fill="E0E0E0"/>
            <w:vAlign w:val="center"/>
          </w:tcPr>
          <w:p w14:paraId="27559277" w14:textId="77777777" w:rsidR="00CC5F5C" w:rsidRDefault="00000000">
            <w:r>
              <w:rPr>
                <w:color w:val="263746"/>
                <w:sz w:val="16"/>
              </w:rPr>
              <w:t>IoT &amp; Real-Time Monitoring [IoT reduces supply chain disruptions.]</w:t>
            </w:r>
          </w:p>
        </w:tc>
        <w:tc>
          <w:tcPr>
            <w:tcW w:w="1655" w:type="dxa"/>
            <w:tcBorders>
              <w:top w:val="single" w:sz="1" w:space="0" w:color="AEAEAE"/>
              <w:left w:val="none" w:sz="1" w:space="0" w:color="152935"/>
              <w:bottom w:val="single" w:sz="1" w:space="0" w:color="152935"/>
              <w:right w:val="single" w:sz="1" w:space="0" w:color="E0E0E0"/>
            </w:tcBorders>
            <w:shd w:val="clear" w:color="auto" w:fill="F9F9FB"/>
            <w:vAlign w:val="center"/>
          </w:tcPr>
          <w:p w14:paraId="18E09ED9" w14:textId="77777777" w:rsidR="00CC5F5C" w:rsidRDefault="00000000">
            <w:pPr>
              <w:jc w:val="center"/>
            </w:pPr>
            <w:r>
              <w:rPr>
                <w:color w:val="263746"/>
                <w:sz w:val="16"/>
              </w:rPr>
              <w:t>9.26</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7C3AA679" w14:textId="77777777" w:rsidR="00CC5F5C" w:rsidRDefault="00000000">
            <w:pPr>
              <w:jc w:val="center"/>
            </w:pPr>
            <w:r>
              <w:rPr>
                <w:color w:val="263746"/>
                <w:sz w:val="16"/>
              </w:rPr>
              <w:t>3.499</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71116046" w14:textId="77777777" w:rsidR="00CC5F5C" w:rsidRDefault="00000000">
            <w:pPr>
              <w:jc w:val="center"/>
            </w:pPr>
            <w:r>
              <w:rPr>
                <w:color w:val="263746"/>
                <w:sz w:val="16"/>
              </w:rPr>
              <w:t>.627</w:t>
            </w:r>
          </w:p>
        </w:tc>
        <w:tc>
          <w:tcPr>
            <w:tcW w:w="1655" w:type="dxa"/>
            <w:tcBorders>
              <w:top w:val="single" w:sz="1" w:space="0" w:color="AEAEAE"/>
              <w:left w:val="single" w:sz="1" w:space="0" w:color="E0E0E0"/>
              <w:bottom w:val="single" w:sz="1" w:space="0" w:color="152935"/>
              <w:right w:val="none" w:sz="1" w:space="0" w:color="152935"/>
            </w:tcBorders>
            <w:shd w:val="clear" w:color="auto" w:fill="F9F9FB"/>
            <w:vAlign w:val="center"/>
          </w:tcPr>
          <w:p w14:paraId="42A7420F" w14:textId="77777777" w:rsidR="00CC5F5C" w:rsidRDefault="00000000">
            <w:pPr>
              <w:jc w:val="center"/>
            </w:pPr>
            <w:r>
              <w:rPr>
                <w:color w:val="263746"/>
                <w:sz w:val="16"/>
              </w:rPr>
              <w:t>.780</w:t>
            </w:r>
          </w:p>
        </w:tc>
      </w:tr>
    </w:tbl>
    <w:p w14:paraId="3C06532D" w14:textId="77777777" w:rsidR="00CC5F5C" w:rsidRDefault="00CC5F5C">
      <w:pPr>
        <w:spacing w:line="24" w:lineRule="exact"/>
      </w:pPr>
    </w:p>
    <w:tbl>
      <w:tblPr>
        <w:tblW w:w="7343"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729"/>
        <w:gridCol w:w="2015"/>
        <w:gridCol w:w="2015"/>
        <w:gridCol w:w="1584"/>
      </w:tblGrid>
      <w:tr w:rsidR="00CE63B5" w14:paraId="4F1C0626" w14:textId="77777777" w:rsidTr="00CE63B5">
        <w:trPr>
          <w:cantSplit/>
          <w:tblHeader/>
          <w:jc w:val="center"/>
        </w:trPr>
        <w:tc>
          <w:tcPr>
            <w:tcW w:w="1728" w:type="dxa"/>
            <w:gridSpan w:val="4"/>
            <w:shd w:val="clear" w:color="auto" w:fill="FFFFFF"/>
            <w:vAlign w:val="center"/>
          </w:tcPr>
          <w:p w14:paraId="59B1BF09" w14:textId="77777777" w:rsidR="00CC5F5C" w:rsidRDefault="00000000">
            <w:r>
              <w:rPr>
                <w:b/>
                <w:color w:val="2F678B"/>
                <w:sz w:val="19"/>
              </w:rPr>
              <w:t>Scale Statistics</w:t>
            </w:r>
          </w:p>
        </w:tc>
      </w:tr>
      <w:tr w:rsidR="00CC5F5C" w14:paraId="08804240" w14:textId="77777777">
        <w:trPr>
          <w:cantSplit/>
          <w:jc w:val="center"/>
        </w:trPr>
        <w:tc>
          <w:tcPr>
            <w:tcW w:w="1728" w:type="dxa"/>
            <w:tcBorders>
              <w:top w:val="none" w:sz="1" w:space="0" w:color="152935"/>
              <w:left w:val="none" w:sz="1" w:space="0" w:color="152935"/>
              <w:bottom w:val="single" w:sz="1" w:space="0" w:color="152935"/>
              <w:right w:val="single" w:sz="1" w:space="0" w:color="E0E0E0"/>
            </w:tcBorders>
            <w:shd w:val="clear" w:color="auto" w:fill="FFFFFF"/>
            <w:vAlign w:val="center"/>
          </w:tcPr>
          <w:p w14:paraId="0124AEA2" w14:textId="77777777" w:rsidR="00CC5F5C" w:rsidRDefault="00000000">
            <w:pPr>
              <w:jc w:val="center"/>
            </w:pPr>
            <w:r>
              <w:rPr>
                <w:b/>
                <w:color w:val="263746"/>
                <w:sz w:val="18"/>
              </w:rPr>
              <w:t>Mean</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774C339F" w14:textId="77777777" w:rsidR="00CC5F5C" w:rsidRDefault="00000000">
            <w:pPr>
              <w:jc w:val="center"/>
            </w:pPr>
            <w:r>
              <w:rPr>
                <w:b/>
                <w:color w:val="263746"/>
                <w:sz w:val="18"/>
              </w:rPr>
              <w:t>Variance</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41655280" w14:textId="77777777" w:rsidR="00CC5F5C" w:rsidRDefault="00000000">
            <w:pPr>
              <w:jc w:val="center"/>
            </w:pPr>
            <w:r>
              <w:rPr>
                <w:b/>
                <w:color w:val="263746"/>
                <w:sz w:val="18"/>
              </w:rPr>
              <w:t>Std. Deviation</w:t>
            </w:r>
          </w:p>
        </w:tc>
        <w:tc>
          <w:tcPr>
            <w:tcW w:w="1584" w:type="dxa"/>
            <w:tcBorders>
              <w:top w:val="none" w:sz="1" w:space="0" w:color="152935"/>
              <w:left w:val="single" w:sz="1" w:space="0" w:color="E0E0E0"/>
              <w:bottom w:val="single" w:sz="1" w:space="0" w:color="152935"/>
              <w:right w:val="none" w:sz="1" w:space="0" w:color="152935"/>
            </w:tcBorders>
            <w:shd w:val="clear" w:color="auto" w:fill="FFFFFF"/>
            <w:vAlign w:val="center"/>
          </w:tcPr>
          <w:p w14:paraId="671AC18E" w14:textId="77777777" w:rsidR="00CC5F5C" w:rsidRDefault="00000000">
            <w:pPr>
              <w:jc w:val="center"/>
            </w:pPr>
            <w:r>
              <w:rPr>
                <w:b/>
                <w:color w:val="263746"/>
                <w:sz w:val="18"/>
              </w:rPr>
              <w:t>N of Items</w:t>
            </w:r>
          </w:p>
        </w:tc>
      </w:tr>
      <w:tr w:rsidR="00CC5F5C" w14:paraId="71632024" w14:textId="77777777">
        <w:trPr>
          <w:cantSplit/>
          <w:jc w:val="center"/>
        </w:trPr>
        <w:tc>
          <w:tcPr>
            <w:tcW w:w="1728" w:type="dxa"/>
            <w:tcBorders>
              <w:top w:val="single" w:sz="1" w:space="0" w:color="152935"/>
              <w:left w:val="none" w:sz="1" w:space="0" w:color="152935"/>
              <w:bottom w:val="single" w:sz="1" w:space="0" w:color="152935"/>
              <w:right w:val="single" w:sz="1" w:space="0" w:color="E0E0E0"/>
            </w:tcBorders>
            <w:shd w:val="clear" w:color="auto" w:fill="F9F9FB"/>
            <w:vAlign w:val="center"/>
          </w:tcPr>
          <w:p w14:paraId="3B7A46AD" w14:textId="77777777" w:rsidR="00CC5F5C" w:rsidRDefault="00000000">
            <w:pPr>
              <w:jc w:val="center"/>
            </w:pPr>
            <w:r>
              <w:rPr>
                <w:color w:val="263746"/>
                <w:sz w:val="18"/>
              </w:rPr>
              <w:t>12.40</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5CF621E1" w14:textId="77777777" w:rsidR="00CC5F5C" w:rsidRDefault="00000000">
            <w:pPr>
              <w:jc w:val="center"/>
            </w:pPr>
            <w:r>
              <w:rPr>
                <w:color w:val="263746"/>
                <w:sz w:val="18"/>
              </w:rPr>
              <w:t>5.639</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697E9611" w14:textId="77777777" w:rsidR="00CC5F5C" w:rsidRDefault="00000000">
            <w:pPr>
              <w:jc w:val="center"/>
            </w:pPr>
            <w:r>
              <w:rPr>
                <w:color w:val="263746"/>
                <w:sz w:val="18"/>
              </w:rPr>
              <w:t>2.375</w:t>
            </w:r>
          </w:p>
        </w:tc>
        <w:tc>
          <w:tcPr>
            <w:tcW w:w="1584" w:type="dxa"/>
            <w:tcBorders>
              <w:top w:val="single" w:sz="1" w:space="0" w:color="152935"/>
              <w:left w:val="single" w:sz="1" w:space="0" w:color="E0E0E0"/>
              <w:bottom w:val="single" w:sz="1" w:space="0" w:color="152935"/>
              <w:right w:val="none" w:sz="1" w:space="0" w:color="152935"/>
            </w:tcBorders>
            <w:shd w:val="clear" w:color="auto" w:fill="F9F9FB"/>
            <w:vAlign w:val="center"/>
          </w:tcPr>
          <w:p w14:paraId="38500881" w14:textId="77777777" w:rsidR="00CC5F5C" w:rsidRDefault="00000000">
            <w:pPr>
              <w:jc w:val="center"/>
            </w:pPr>
            <w:r>
              <w:rPr>
                <w:color w:val="263746"/>
                <w:sz w:val="18"/>
              </w:rPr>
              <w:t>4</w:t>
            </w:r>
          </w:p>
        </w:tc>
      </w:tr>
    </w:tbl>
    <w:p w14:paraId="02D4F8C5" w14:textId="77777777" w:rsidR="00CC5F5C" w:rsidRDefault="00CC5F5C">
      <w:pPr>
        <w:spacing w:line="24" w:lineRule="exact"/>
      </w:pPr>
    </w:p>
    <w:p w14:paraId="3F58626D" w14:textId="77777777" w:rsidR="00CC5F5C" w:rsidRDefault="00000000">
      <w:pPr>
        <w:pStyle w:val="Heading2"/>
        <w:pageBreakBefore/>
        <w:spacing w:before="0" w:after="80"/>
      </w:pPr>
      <w:r>
        <w:rPr>
          <w:rFonts w:ascii="Arial" w:eastAsia="Arial" w:hAnsi="Arial"/>
        </w:rPr>
        <w:lastRenderedPageBreak/>
        <w:t>C.4 AI and Automation</w:t>
      </w:r>
    </w:p>
    <w:tbl>
      <w:tblPr>
        <w:tblW w:w="4608"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593"/>
        <w:gridCol w:w="2015"/>
      </w:tblGrid>
      <w:tr w:rsidR="00CE63B5" w14:paraId="62E39027" w14:textId="77777777" w:rsidTr="00CE63B5">
        <w:trPr>
          <w:cantSplit/>
          <w:tblHeader/>
          <w:jc w:val="center"/>
        </w:trPr>
        <w:tc>
          <w:tcPr>
            <w:tcW w:w="2592" w:type="dxa"/>
            <w:gridSpan w:val="2"/>
            <w:shd w:val="clear" w:color="auto" w:fill="FFFFFF"/>
            <w:vAlign w:val="center"/>
          </w:tcPr>
          <w:p w14:paraId="3CC4C6AB" w14:textId="77777777" w:rsidR="00CC5F5C" w:rsidRDefault="00000000">
            <w:r>
              <w:rPr>
                <w:b/>
                <w:color w:val="2F678B"/>
                <w:sz w:val="19"/>
              </w:rPr>
              <w:t>Reliability Statistics</w:t>
            </w:r>
          </w:p>
        </w:tc>
      </w:tr>
      <w:tr w:rsidR="00CC5F5C" w14:paraId="79B34C6F" w14:textId="77777777">
        <w:trPr>
          <w:cantSplit/>
          <w:jc w:val="center"/>
        </w:trPr>
        <w:tc>
          <w:tcPr>
            <w:tcW w:w="2592" w:type="dxa"/>
            <w:tcBorders>
              <w:top w:val="none" w:sz="1" w:space="0" w:color="152935"/>
              <w:left w:val="none" w:sz="1" w:space="0" w:color="152935"/>
              <w:bottom w:val="single" w:sz="1" w:space="0" w:color="152935"/>
              <w:right w:val="single" w:sz="1" w:space="0" w:color="E0E0E0"/>
            </w:tcBorders>
            <w:shd w:val="clear" w:color="auto" w:fill="FFFFFF"/>
            <w:vAlign w:val="center"/>
          </w:tcPr>
          <w:p w14:paraId="4F1E0FB8" w14:textId="77777777" w:rsidR="00CC5F5C" w:rsidRDefault="00000000">
            <w:pPr>
              <w:jc w:val="center"/>
            </w:pPr>
            <w:r>
              <w:rPr>
                <w:b/>
                <w:color w:val="263746"/>
                <w:sz w:val="19"/>
              </w:rPr>
              <w:t>Cronbach's Alpha</w:t>
            </w:r>
          </w:p>
        </w:tc>
        <w:tc>
          <w:tcPr>
            <w:tcW w:w="2015" w:type="dxa"/>
            <w:tcBorders>
              <w:top w:val="none" w:sz="1" w:space="0" w:color="152935"/>
              <w:left w:val="single" w:sz="1" w:space="0" w:color="E0E0E0"/>
              <w:bottom w:val="single" w:sz="1" w:space="0" w:color="152935"/>
              <w:right w:val="none" w:sz="1" w:space="0" w:color="152935"/>
            </w:tcBorders>
            <w:shd w:val="clear" w:color="auto" w:fill="FFFFFF"/>
            <w:vAlign w:val="center"/>
          </w:tcPr>
          <w:p w14:paraId="4F4DE0BB" w14:textId="77777777" w:rsidR="00CC5F5C" w:rsidRDefault="00000000">
            <w:pPr>
              <w:jc w:val="center"/>
            </w:pPr>
            <w:r>
              <w:rPr>
                <w:b/>
                <w:color w:val="263746"/>
                <w:sz w:val="19"/>
              </w:rPr>
              <w:t>N of Items</w:t>
            </w:r>
          </w:p>
        </w:tc>
      </w:tr>
      <w:tr w:rsidR="00CC5F5C" w14:paraId="4615FCAE" w14:textId="77777777">
        <w:trPr>
          <w:cantSplit/>
          <w:jc w:val="center"/>
        </w:trPr>
        <w:tc>
          <w:tcPr>
            <w:tcW w:w="2592" w:type="dxa"/>
            <w:tcBorders>
              <w:top w:val="single" w:sz="1" w:space="0" w:color="152935"/>
              <w:left w:val="none" w:sz="1" w:space="0" w:color="152935"/>
              <w:bottom w:val="single" w:sz="1" w:space="0" w:color="152935"/>
              <w:right w:val="single" w:sz="1" w:space="0" w:color="E0E0E0"/>
            </w:tcBorders>
            <w:shd w:val="clear" w:color="auto" w:fill="F9F9FB"/>
            <w:vAlign w:val="center"/>
          </w:tcPr>
          <w:p w14:paraId="6E882ABE" w14:textId="77777777" w:rsidR="00CC5F5C" w:rsidRDefault="00000000">
            <w:pPr>
              <w:jc w:val="center"/>
            </w:pPr>
            <w:r>
              <w:rPr>
                <w:color w:val="263746"/>
                <w:sz w:val="19"/>
              </w:rPr>
              <w:t>.814</w:t>
            </w:r>
          </w:p>
        </w:tc>
        <w:tc>
          <w:tcPr>
            <w:tcW w:w="2015" w:type="dxa"/>
            <w:tcBorders>
              <w:top w:val="single" w:sz="1" w:space="0" w:color="152935"/>
              <w:left w:val="single" w:sz="1" w:space="0" w:color="E0E0E0"/>
              <w:bottom w:val="single" w:sz="1" w:space="0" w:color="152935"/>
              <w:right w:val="none" w:sz="1" w:space="0" w:color="152935"/>
            </w:tcBorders>
            <w:shd w:val="clear" w:color="auto" w:fill="F9F9FB"/>
            <w:vAlign w:val="center"/>
          </w:tcPr>
          <w:p w14:paraId="78DCB4EE" w14:textId="77777777" w:rsidR="00CC5F5C" w:rsidRDefault="00000000">
            <w:pPr>
              <w:jc w:val="center"/>
            </w:pPr>
            <w:r>
              <w:rPr>
                <w:color w:val="263746"/>
                <w:sz w:val="19"/>
              </w:rPr>
              <w:t>4</w:t>
            </w:r>
          </w:p>
        </w:tc>
      </w:tr>
    </w:tbl>
    <w:p w14:paraId="548B808B" w14:textId="77777777" w:rsidR="00CC5F5C" w:rsidRDefault="00CC5F5C">
      <w:pPr>
        <w:spacing w:line="24" w:lineRule="exact"/>
      </w:pPr>
    </w:p>
    <w:tbl>
      <w:tblPr>
        <w:tblW w:w="12960"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6337"/>
        <w:gridCol w:w="1655"/>
        <w:gridCol w:w="1656"/>
        <w:gridCol w:w="1656"/>
        <w:gridCol w:w="1656"/>
      </w:tblGrid>
      <w:tr w:rsidR="00CE63B5" w14:paraId="13A879F7" w14:textId="77777777" w:rsidTr="00CE63B5">
        <w:trPr>
          <w:cantSplit/>
          <w:tblHeader/>
          <w:jc w:val="center"/>
        </w:trPr>
        <w:tc>
          <w:tcPr>
            <w:tcW w:w="6336" w:type="dxa"/>
            <w:gridSpan w:val="5"/>
            <w:shd w:val="clear" w:color="auto" w:fill="FFFFFF"/>
            <w:vAlign w:val="center"/>
          </w:tcPr>
          <w:p w14:paraId="06CF2C77" w14:textId="77777777" w:rsidR="00CC5F5C" w:rsidRDefault="00000000">
            <w:r>
              <w:rPr>
                <w:b/>
                <w:color w:val="2F678B"/>
                <w:sz w:val="19"/>
              </w:rPr>
              <w:t>Item-Total Statistics</w:t>
            </w:r>
          </w:p>
        </w:tc>
      </w:tr>
      <w:tr w:rsidR="00CC5F5C" w14:paraId="09CD03CD" w14:textId="77777777">
        <w:trPr>
          <w:cantSplit/>
          <w:jc w:val="center"/>
        </w:trPr>
        <w:tc>
          <w:tcPr>
            <w:tcW w:w="6336" w:type="dxa"/>
            <w:tcBorders>
              <w:top w:val="none" w:sz="1" w:space="0" w:color="152935"/>
              <w:left w:val="none" w:sz="1" w:space="0" w:color="152935"/>
              <w:bottom w:val="single" w:sz="1" w:space="0" w:color="152935"/>
              <w:right w:val="none" w:sz="1" w:space="0" w:color="152935"/>
            </w:tcBorders>
            <w:shd w:val="clear" w:color="auto" w:fill="FFFFFF"/>
            <w:vAlign w:val="center"/>
          </w:tcPr>
          <w:p w14:paraId="415BAADC" w14:textId="77777777" w:rsidR="00CC5F5C" w:rsidRDefault="00CC5F5C">
            <w:pPr>
              <w:jc w:val="center"/>
            </w:pPr>
          </w:p>
        </w:tc>
        <w:tc>
          <w:tcPr>
            <w:tcW w:w="1655" w:type="dxa"/>
            <w:tcBorders>
              <w:top w:val="none" w:sz="1" w:space="0" w:color="152935"/>
              <w:left w:val="none" w:sz="1" w:space="0" w:color="152935"/>
              <w:bottom w:val="single" w:sz="1" w:space="0" w:color="152935"/>
              <w:right w:val="single" w:sz="1" w:space="0" w:color="E0E0E0"/>
            </w:tcBorders>
            <w:shd w:val="clear" w:color="auto" w:fill="FFFFFF"/>
            <w:vAlign w:val="center"/>
          </w:tcPr>
          <w:p w14:paraId="74B68140" w14:textId="77777777" w:rsidR="00CC5F5C" w:rsidRDefault="00000000">
            <w:pPr>
              <w:jc w:val="center"/>
            </w:pPr>
            <w:r>
              <w:rPr>
                <w:b/>
                <w:color w:val="263746"/>
                <w:sz w:val="17"/>
              </w:rPr>
              <w:t>Scale Mean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18897175" w14:textId="77777777" w:rsidR="00CC5F5C" w:rsidRDefault="00000000">
            <w:pPr>
              <w:jc w:val="center"/>
            </w:pPr>
            <w:r>
              <w:rPr>
                <w:b/>
                <w:color w:val="263746"/>
                <w:sz w:val="17"/>
              </w:rPr>
              <w:t>Scale Variance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6BD25D0F" w14:textId="77777777" w:rsidR="00CC5F5C" w:rsidRDefault="00000000">
            <w:pPr>
              <w:jc w:val="center"/>
            </w:pPr>
            <w:r>
              <w:rPr>
                <w:b/>
                <w:color w:val="263746"/>
                <w:sz w:val="17"/>
              </w:rPr>
              <w:t>Corrected Item-Total Correlation</w:t>
            </w:r>
          </w:p>
        </w:tc>
        <w:tc>
          <w:tcPr>
            <w:tcW w:w="1655" w:type="dxa"/>
            <w:tcBorders>
              <w:top w:val="none" w:sz="1" w:space="0" w:color="152935"/>
              <w:left w:val="single" w:sz="1" w:space="0" w:color="E0E0E0"/>
              <w:bottom w:val="single" w:sz="1" w:space="0" w:color="152935"/>
              <w:right w:val="none" w:sz="1" w:space="0" w:color="152935"/>
            </w:tcBorders>
            <w:shd w:val="clear" w:color="auto" w:fill="FFFFFF"/>
            <w:vAlign w:val="center"/>
          </w:tcPr>
          <w:p w14:paraId="0048F433" w14:textId="77777777" w:rsidR="00CC5F5C" w:rsidRDefault="00000000">
            <w:pPr>
              <w:jc w:val="center"/>
            </w:pPr>
            <w:r>
              <w:rPr>
                <w:b/>
                <w:color w:val="263746"/>
                <w:sz w:val="17"/>
              </w:rPr>
              <w:t>Cronbach's Alpha if Item Deleted</w:t>
            </w:r>
          </w:p>
        </w:tc>
      </w:tr>
      <w:tr w:rsidR="00CC5F5C" w14:paraId="4EC10A6C" w14:textId="77777777">
        <w:trPr>
          <w:cantSplit/>
          <w:jc w:val="center"/>
        </w:trPr>
        <w:tc>
          <w:tcPr>
            <w:tcW w:w="6336" w:type="dxa"/>
            <w:tcBorders>
              <w:top w:val="single" w:sz="1" w:space="0" w:color="152935"/>
              <w:left w:val="none" w:sz="1" w:space="0" w:color="152935"/>
              <w:bottom w:val="single" w:sz="1" w:space="0" w:color="AEAEAE"/>
              <w:right w:val="none" w:sz="1" w:space="0" w:color="152935"/>
            </w:tcBorders>
            <w:shd w:val="clear" w:color="auto" w:fill="E0E0E0"/>
            <w:vAlign w:val="center"/>
          </w:tcPr>
          <w:p w14:paraId="19177697" w14:textId="77777777" w:rsidR="00CC5F5C" w:rsidRDefault="00000000">
            <w:r>
              <w:rPr>
                <w:color w:val="263746"/>
                <w:sz w:val="16"/>
              </w:rPr>
              <w:t>AI &amp; Automation [AI improves demand forecasting.]</w:t>
            </w:r>
          </w:p>
        </w:tc>
        <w:tc>
          <w:tcPr>
            <w:tcW w:w="1655" w:type="dxa"/>
            <w:tcBorders>
              <w:top w:val="single" w:sz="1" w:space="0" w:color="152935"/>
              <w:left w:val="none" w:sz="1" w:space="0" w:color="152935"/>
              <w:bottom w:val="single" w:sz="1" w:space="0" w:color="AEAEAE"/>
              <w:right w:val="single" w:sz="1" w:space="0" w:color="E0E0E0"/>
            </w:tcBorders>
            <w:shd w:val="clear" w:color="auto" w:fill="F9F9FB"/>
            <w:vAlign w:val="center"/>
          </w:tcPr>
          <w:p w14:paraId="342D39AA" w14:textId="77777777" w:rsidR="00CC5F5C" w:rsidRDefault="00000000">
            <w:pPr>
              <w:jc w:val="center"/>
            </w:pPr>
            <w:r>
              <w:rPr>
                <w:color w:val="263746"/>
                <w:sz w:val="16"/>
              </w:rPr>
              <w:t>9.01</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460A0FE7" w14:textId="77777777" w:rsidR="00CC5F5C" w:rsidRDefault="00000000">
            <w:pPr>
              <w:jc w:val="center"/>
            </w:pPr>
            <w:r>
              <w:rPr>
                <w:color w:val="263746"/>
                <w:sz w:val="16"/>
              </w:rPr>
              <w:t>3.500</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0B10EAA6" w14:textId="77777777" w:rsidR="00CC5F5C" w:rsidRDefault="00000000">
            <w:pPr>
              <w:jc w:val="center"/>
            </w:pPr>
            <w:r>
              <w:rPr>
                <w:color w:val="263746"/>
                <w:sz w:val="16"/>
              </w:rPr>
              <w:t>.625</w:t>
            </w:r>
          </w:p>
        </w:tc>
        <w:tc>
          <w:tcPr>
            <w:tcW w:w="1655" w:type="dxa"/>
            <w:tcBorders>
              <w:top w:val="single" w:sz="1" w:space="0" w:color="152935"/>
              <w:left w:val="single" w:sz="1" w:space="0" w:color="E0E0E0"/>
              <w:bottom w:val="single" w:sz="1" w:space="0" w:color="AEAEAE"/>
              <w:right w:val="none" w:sz="1" w:space="0" w:color="152935"/>
            </w:tcBorders>
            <w:shd w:val="clear" w:color="auto" w:fill="F9F9FB"/>
            <w:vAlign w:val="center"/>
          </w:tcPr>
          <w:p w14:paraId="2306964F" w14:textId="77777777" w:rsidR="00CC5F5C" w:rsidRDefault="00000000">
            <w:pPr>
              <w:jc w:val="center"/>
            </w:pPr>
            <w:r>
              <w:rPr>
                <w:color w:val="263746"/>
                <w:sz w:val="16"/>
              </w:rPr>
              <w:t>.771</w:t>
            </w:r>
          </w:p>
        </w:tc>
      </w:tr>
      <w:tr w:rsidR="00CC5F5C" w14:paraId="3B20E946"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5EB9B423" w14:textId="77777777" w:rsidR="00CC5F5C" w:rsidRDefault="00000000">
            <w:r>
              <w:rPr>
                <w:color w:val="263746"/>
                <w:sz w:val="16"/>
              </w:rPr>
              <w:t>AI &amp; Automation [Automation reduces manual work.]</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154099EE" w14:textId="77777777" w:rsidR="00CC5F5C" w:rsidRDefault="00000000">
            <w:pPr>
              <w:jc w:val="center"/>
            </w:pPr>
            <w:r>
              <w:rPr>
                <w:color w:val="263746"/>
                <w:sz w:val="16"/>
              </w:rPr>
              <w:t>9.13</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6A5DF28F" w14:textId="77777777" w:rsidR="00CC5F5C" w:rsidRDefault="00000000">
            <w:pPr>
              <w:jc w:val="center"/>
            </w:pPr>
            <w:r>
              <w:rPr>
                <w:color w:val="263746"/>
                <w:sz w:val="16"/>
              </w:rPr>
              <w:t>3.205</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312F5382" w14:textId="77777777" w:rsidR="00CC5F5C" w:rsidRDefault="00000000">
            <w:pPr>
              <w:jc w:val="center"/>
            </w:pPr>
            <w:r>
              <w:rPr>
                <w:color w:val="263746"/>
                <w:sz w:val="16"/>
              </w:rPr>
              <w:t>.719</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7FA369DB" w14:textId="77777777" w:rsidR="00CC5F5C" w:rsidRDefault="00000000">
            <w:pPr>
              <w:jc w:val="center"/>
            </w:pPr>
            <w:r>
              <w:rPr>
                <w:color w:val="263746"/>
                <w:sz w:val="16"/>
              </w:rPr>
              <w:t>.724</w:t>
            </w:r>
          </w:p>
        </w:tc>
      </w:tr>
      <w:tr w:rsidR="00CC5F5C" w14:paraId="0486C2B1"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78A1FFDD" w14:textId="77777777" w:rsidR="00CC5F5C" w:rsidRDefault="00000000">
            <w:r>
              <w:rPr>
                <w:color w:val="263746"/>
                <w:sz w:val="16"/>
              </w:rPr>
              <w:t>AI &amp; Automation [AI improves production planning.]</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79E1AE87" w14:textId="77777777" w:rsidR="00CC5F5C" w:rsidRDefault="00000000">
            <w:pPr>
              <w:jc w:val="center"/>
            </w:pPr>
            <w:r>
              <w:rPr>
                <w:color w:val="263746"/>
                <w:sz w:val="16"/>
              </w:rPr>
              <w:t>9.02</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61F16AF3" w14:textId="77777777" w:rsidR="00CC5F5C" w:rsidRDefault="00000000">
            <w:pPr>
              <w:jc w:val="center"/>
            </w:pPr>
            <w:r>
              <w:rPr>
                <w:color w:val="263746"/>
                <w:sz w:val="16"/>
              </w:rPr>
              <w:t>3.581</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05A0DA80" w14:textId="77777777" w:rsidR="00CC5F5C" w:rsidRDefault="00000000">
            <w:pPr>
              <w:jc w:val="center"/>
            </w:pPr>
            <w:r>
              <w:rPr>
                <w:color w:val="263746"/>
                <w:sz w:val="16"/>
              </w:rPr>
              <w:t>.559</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06EB1B66" w14:textId="77777777" w:rsidR="00CC5F5C" w:rsidRDefault="00000000">
            <w:pPr>
              <w:jc w:val="center"/>
            </w:pPr>
            <w:r>
              <w:rPr>
                <w:color w:val="263746"/>
                <w:sz w:val="16"/>
              </w:rPr>
              <w:t>.802</w:t>
            </w:r>
          </w:p>
        </w:tc>
      </w:tr>
      <w:tr w:rsidR="00CC5F5C" w14:paraId="0472D64E" w14:textId="77777777">
        <w:trPr>
          <w:cantSplit/>
          <w:jc w:val="center"/>
        </w:trPr>
        <w:tc>
          <w:tcPr>
            <w:tcW w:w="6336" w:type="dxa"/>
            <w:tcBorders>
              <w:top w:val="single" w:sz="1" w:space="0" w:color="AEAEAE"/>
              <w:left w:val="none" w:sz="1" w:space="0" w:color="152935"/>
              <w:bottom w:val="single" w:sz="1" w:space="0" w:color="152935"/>
              <w:right w:val="none" w:sz="1" w:space="0" w:color="152935"/>
            </w:tcBorders>
            <w:shd w:val="clear" w:color="auto" w:fill="E0E0E0"/>
            <w:vAlign w:val="center"/>
          </w:tcPr>
          <w:p w14:paraId="40E7C157" w14:textId="77777777" w:rsidR="00CC5F5C" w:rsidRDefault="00000000">
            <w:r>
              <w:rPr>
                <w:color w:val="263746"/>
                <w:sz w:val="16"/>
              </w:rPr>
              <w:t>AI &amp; Automation [AI supports faster decision making.]</w:t>
            </w:r>
          </w:p>
        </w:tc>
        <w:tc>
          <w:tcPr>
            <w:tcW w:w="1655" w:type="dxa"/>
            <w:tcBorders>
              <w:top w:val="single" w:sz="1" w:space="0" w:color="AEAEAE"/>
              <w:left w:val="none" w:sz="1" w:space="0" w:color="152935"/>
              <w:bottom w:val="single" w:sz="1" w:space="0" w:color="152935"/>
              <w:right w:val="single" w:sz="1" w:space="0" w:color="E0E0E0"/>
            </w:tcBorders>
            <w:shd w:val="clear" w:color="auto" w:fill="F9F9FB"/>
            <w:vAlign w:val="center"/>
          </w:tcPr>
          <w:p w14:paraId="15F0F38F" w14:textId="77777777" w:rsidR="00CC5F5C" w:rsidRDefault="00000000">
            <w:pPr>
              <w:jc w:val="center"/>
            </w:pPr>
            <w:r>
              <w:rPr>
                <w:color w:val="263746"/>
                <w:sz w:val="16"/>
              </w:rPr>
              <w:t>9.01</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57BC7D54" w14:textId="77777777" w:rsidR="00CC5F5C" w:rsidRDefault="00000000">
            <w:pPr>
              <w:jc w:val="center"/>
            </w:pPr>
            <w:r>
              <w:rPr>
                <w:color w:val="263746"/>
                <w:sz w:val="16"/>
              </w:rPr>
              <w:t>3.570</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7520EB2F" w14:textId="77777777" w:rsidR="00CC5F5C" w:rsidRDefault="00000000">
            <w:pPr>
              <w:jc w:val="center"/>
            </w:pPr>
            <w:r>
              <w:rPr>
                <w:color w:val="263746"/>
                <w:sz w:val="16"/>
              </w:rPr>
              <w:t>.638</w:t>
            </w:r>
          </w:p>
        </w:tc>
        <w:tc>
          <w:tcPr>
            <w:tcW w:w="1655" w:type="dxa"/>
            <w:tcBorders>
              <w:top w:val="single" w:sz="1" w:space="0" w:color="AEAEAE"/>
              <w:left w:val="single" w:sz="1" w:space="0" w:color="E0E0E0"/>
              <w:bottom w:val="single" w:sz="1" w:space="0" w:color="152935"/>
              <w:right w:val="none" w:sz="1" w:space="0" w:color="152935"/>
            </w:tcBorders>
            <w:shd w:val="clear" w:color="auto" w:fill="F9F9FB"/>
            <w:vAlign w:val="center"/>
          </w:tcPr>
          <w:p w14:paraId="0AEB6AF4" w14:textId="77777777" w:rsidR="00CC5F5C" w:rsidRDefault="00000000">
            <w:pPr>
              <w:jc w:val="center"/>
            </w:pPr>
            <w:r>
              <w:rPr>
                <w:color w:val="263746"/>
                <w:sz w:val="16"/>
              </w:rPr>
              <w:t>.766</w:t>
            </w:r>
          </w:p>
        </w:tc>
      </w:tr>
    </w:tbl>
    <w:p w14:paraId="449422A3" w14:textId="77777777" w:rsidR="00CC5F5C" w:rsidRDefault="00CC5F5C">
      <w:pPr>
        <w:spacing w:line="24" w:lineRule="exact"/>
      </w:pPr>
    </w:p>
    <w:tbl>
      <w:tblPr>
        <w:tblW w:w="7343"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729"/>
        <w:gridCol w:w="2015"/>
        <w:gridCol w:w="2015"/>
        <w:gridCol w:w="1584"/>
      </w:tblGrid>
      <w:tr w:rsidR="00CE63B5" w14:paraId="0E8B5AD7" w14:textId="77777777" w:rsidTr="00CE63B5">
        <w:trPr>
          <w:cantSplit/>
          <w:tblHeader/>
          <w:jc w:val="center"/>
        </w:trPr>
        <w:tc>
          <w:tcPr>
            <w:tcW w:w="1728" w:type="dxa"/>
            <w:gridSpan w:val="4"/>
            <w:shd w:val="clear" w:color="auto" w:fill="FFFFFF"/>
            <w:vAlign w:val="center"/>
          </w:tcPr>
          <w:p w14:paraId="020198D1" w14:textId="77777777" w:rsidR="00CC5F5C" w:rsidRDefault="00000000">
            <w:r>
              <w:rPr>
                <w:b/>
                <w:color w:val="2F678B"/>
                <w:sz w:val="19"/>
              </w:rPr>
              <w:t>Scale Statistics</w:t>
            </w:r>
          </w:p>
        </w:tc>
      </w:tr>
      <w:tr w:rsidR="00CC5F5C" w14:paraId="2614DBA3" w14:textId="77777777">
        <w:trPr>
          <w:cantSplit/>
          <w:jc w:val="center"/>
        </w:trPr>
        <w:tc>
          <w:tcPr>
            <w:tcW w:w="1728" w:type="dxa"/>
            <w:tcBorders>
              <w:top w:val="none" w:sz="1" w:space="0" w:color="152935"/>
              <w:left w:val="none" w:sz="1" w:space="0" w:color="152935"/>
              <w:bottom w:val="single" w:sz="1" w:space="0" w:color="152935"/>
              <w:right w:val="single" w:sz="1" w:space="0" w:color="E0E0E0"/>
            </w:tcBorders>
            <w:shd w:val="clear" w:color="auto" w:fill="FFFFFF"/>
            <w:vAlign w:val="center"/>
          </w:tcPr>
          <w:p w14:paraId="132893B2" w14:textId="77777777" w:rsidR="00CC5F5C" w:rsidRDefault="00000000">
            <w:pPr>
              <w:jc w:val="center"/>
            </w:pPr>
            <w:r>
              <w:rPr>
                <w:b/>
                <w:color w:val="263746"/>
                <w:sz w:val="18"/>
              </w:rPr>
              <w:t>Mean</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16B6BFE0" w14:textId="77777777" w:rsidR="00CC5F5C" w:rsidRDefault="00000000">
            <w:pPr>
              <w:jc w:val="center"/>
            </w:pPr>
            <w:r>
              <w:rPr>
                <w:b/>
                <w:color w:val="263746"/>
                <w:sz w:val="18"/>
              </w:rPr>
              <w:t>Variance</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7BEBAE4B" w14:textId="77777777" w:rsidR="00CC5F5C" w:rsidRDefault="00000000">
            <w:pPr>
              <w:jc w:val="center"/>
            </w:pPr>
            <w:r>
              <w:rPr>
                <w:b/>
                <w:color w:val="263746"/>
                <w:sz w:val="18"/>
              </w:rPr>
              <w:t>Std. Deviation</w:t>
            </w:r>
          </w:p>
        </w:tc>
        <w:tc>
          <w:tcPr>
            <w:tcW w:w="1584" w:type="dxa"/>
            <w:tcBorders>
              <w:top w:val="none" w:sz="1" w:space="0" w:color="152935"/>
              <w:left w:val="single" w:sz="1" w:space="0" w:color="E0E0E0"/>
              <w:bottom w:val="single" w:sz="1" w:space="0" w:color="152935"/>
              <w:right w:val="none" w:sz="1" w:space="0" w:color="152935"/>
            </w:tcBorders>
            <w:shd w:val="clear" w:color="auto" w:fill="FFFFFF"/>
            <w:vAlign w:val="center"/>
          </w:tcPr>
          <w:p w14:paraId="1B8A5CBF" w14:textId="77777777" w:rsidR="00CC5F5C" w:rsidRDefault="00000000">
            <w:pPr>
              <w:jc w:val="center"/>
            </w:pPr>
            <w:r>
              <w:rPr>
                <w:b/>
                <w:color w:val="263746"/>
                <w:sz w:val="18"/>
              </w:rPr>
              <w:t>N of Items</w:t>
            </w:r>
          </w:p>
        </w:tc>
      </w:tr>
      <w:tr w:rsidR="00CC5F5C" w14:paraId="4B554FAD" w14:textId="77777777">
        <w:trPr>
          <w:cantSplit/>
          <w:jc w:val="center"/>
        </w:trPr>
        <w:tc>
          <w:tcPr>
            <w:tcW w:w="1728" w:type="dxa"/>
            <w:tcBorders>
              <w:top w:val="single" w:sz="1" w:space="0" w:color="152935"/>
              <w:left w:val="none" w:sz="1" w:space="0" w:color="152935"/>
              <w:bottom w:val="single" w:sz="1" w:space="0" w:color="152935"/>
              <w:right w:val="single" w:sz="1" w:space="0" w:color="E0E0E0"/>
            </w:tcBorders>
            <w:shd w:val="clear" w:color="auto" w:fill="F9F9FB"/>
            <w:vAlign w:val="center"/>
          </w:tcPr>
          <w:p w14:paraId="093AC44D" w14:textId="77777777" w:rsidR="00CC5F5C" w:rsidRDefault="00000000">
            <w:pPr>
              <w:jc w:val="center"/>
            </w:pPr>
            <w:r>
              <w:rPr>
                <w:color w:val="263746"/>
                <w:sz w:val="18"/>
              </w:rPr>
              <w:t>12.06</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2E896769" w14:textId="77777777" w:rsidR="00CC5F5C" w:rsidRDefault="00000000">
            <w:pPr>
              <w:jc w:val="center"/>
            </w:pPr>
            <w:r>
              <w:rPr>
                <w:color w:val="263746"/>
                <w:sz w:val="18"/>
              </w:rPr>
              <w:t>5.799</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6850EBC7" w14:textId="77777777" w:rsidR="00CC5F5C" w:rsidRDefault="00000000">
            <w:pPr>
              <w:jc w:val="center"/>
            </w:pPr>
            <w:r>
              <w:rPr>
                <w:color w:val="263746"/>
                <w:sz w:val="18"/>
              </w:rPr>
              <w:t>2.408</w:t>
            </w:r>
          </w:p>
        </w:tc>
        <w:tc>
          <w:tcPr>
            <w:tcW w:w="1584" w:type="dxa"/>
            <w:tcBorders>
              <w:top w:val="single" w:sz="1" w:space="0" w:color="152935"/>
              <w:left w:val="single" w:sz="1" w:space="0" w:color="E0E0E0"/>
              <w:bottom w:val="single" w:sz="1" w:space="0" w:color="152935"/>
              <w:right w:val="none" w:sz="1" w:space="0" w:color="152935"/>
            </w:tcBorders>
            <w:shd w:val="clear" w:color="auto" w:fill="F9F9FB"/>
            <w:vAlign w:val="center"/>
          </w:tcPr>
          <w:p w14:paraId="037219D2" w14:textId="77777777" w:rsidR="00CC5F5C" w:rsidRDefault="00000000">
            <w:pPr>
              <w:jc w:val="center"/>
            </w:pPr>
            <w:r>
              <w:rPr>
                <w:color w:val="263746"/>
                <w:sz w:val="18"/>
              </w:rPr>
              <w:t>4</w:t>
            </w:r>
          </w:p>
        </w:tc>
      </w:tr>
    </w:tbl>
    <w:p w14:paraId="22DE7724" w14:textId="77777777" w:rsidR="00CC5F5C" w:rsidRDefault="00CC5F5C">
      <w:pPr>
        <w:spacing w:line="24" w:lineRule="exact"/>
      </w:pPr>
    </w:p>
    <w:p w14:paraId="4B8D6B02" w14:textId="77777777" w:rsidR="00CC5F5C" w:rsidRDefault="00000000">
      <w:pPr>
        <w:pStyle w:val="Heading2"/>
        <w:pageBreakBefore/>
        <w:spacing w:before="0" w:after="80"/>
      </w:pPr>
      <w:r>
        <w:rPr>
          <w:rFonts w:ascii="Arial" w:eastAsia="Arial" w:hAnsi="Arial"/>
        </w:rPr>
        <w:lastRenderedPageBreak/>
        <w:t>C.5 Operational Performance</w:t>
      </w:r>
    </w:p>
    <w:tbl>
      <w:tblPr>
        <w:tblW w:w="4608"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593"/>
        <w:gridCol w:w="2015"/>
      </w:tblGrid>
      <w:tr w:rsidR="00CE63B5" w14:paraId="478EDCD7" w14:textId="77777777" w:rsidTr="00CE63B5">
        <w:trPr>
          <w:cantSplit/>
          <w:tblHeader/>
          <w:jc w:val="center"/>
        </w:trPr>
        <w:tc>
          <w:tcPr>
            <w:tcW w:w="2592" w:type="dxa"/>
            <w:gridSpan w:val="2"/>
            <w:shd w:val="clear" w:color="auto" w:fill="FFFFFF"/>
            <w:vAlign w:val="center"/>
          </w:tcPr>
          <w:p w14:paraId="0B4EF7C8" w14:textId="77777777" w:rsidR="00CC5F5C" w:rsidRDefault="00000000">
            <w:r>
              <w:rPr>
                <w:b/>
                <w:color w:val="2F678B"/>
                <w:sz w:val="19"/>
              </w:rPr>
              <w:t>Reliability Statistics</w:t>
            </w:r>
          </w:p>
        </w:tc>
      </w:tr>
      <w:tr w:rsidR="00CC5F5C" w14:paraId="5BEEEB59" w14:textId="77777777">
        <w:trPr>
          <w:cantSplit/>
          <w:jc w:val="center"/>
        </w:trPr>
        <w:tc>
          <w:tcPr>
            <w:tcW w:w="2592" w:type="dxa"/>
            <w:tcBorders>
              <w:top w:val="none" w:sz="1" w:space="0" w:color="152935"/>
              <w:left w:val="none" w:sz="1" w:space="0" w:color="152935"/>
              <w:bottom w:val="single" w:sz="1" w:space="0" w:color="152935"/>
              <w:right w:val="single" w:sz="1" w:space="0" w:color="E0E0E0"/>
            </w:tcBorders>
            <w:shd w:val="clear" w:color="auto" w:fill="FFFFFF"/>
            <w:vAlign w:val="center"/>
          </w:tcPr>
          <w:p w14:paraId="4EBAFA33" w14:textId="77777777" w:rsidR="00CC5F5C" w:rsidRDefault="00000000">
            <w:pPr>
              <w:jc w:val="center"/>
            </w:pPr>
            <w:r>
              <w:rPr>
                <w:b/>
                <w:color w:val="263746"/>
                <w:sz w:val="19"/>
              </w:rPr>
              <w:t>Cronbach's Alpha</w:t>
            </w:r>
          </w:p>
        </w:tc>
        <w:tc>
          <w:tcPr>
            <w:tcW w:w="2015" w:type="dxa"/>
            <w:tcBorders>
              <w:top w:val="none" w:sz="1" w:space="0" w:color="152935"/>
              <w:left w:val="single" w:sz="1" w:space="0" w:color="E0E0E0"/>
              <w:bottom w:val="single" w:sz="1" w:space="0" w:color="152935"/>
              <w:right w:val="none" w:sz="1" w:space="0" w:color="152935"/>
            </w:tcBorders>
            <w:shd w:val="clear" w:color="auto" w:fill="FFFFFF"/>
            <w:vAlign w:val="center"/>
          </w:tcPr>
          <w:p w14:paraId="761D450D" w14:textId="77777777" w:rsidR="00CC5F5C" w:rsidRDefault="00000000">
            <w:pPr>
              <w:jc w:val="center"/>
            </w:pPr>
            <w:r>
              <w:rPr>
                <w:b/>
                <w:color w:val="263746"/>
                <w:sz w:val="19"/>
              </w:rPr>
              <w:t>N of Items</w:t>
            </w:r>
          </w:p>
        </w:tc>
      </w:tr>
      <w:tr w:rsidR="00CC5F5C" w14:paraId="69C01EC3" w14:textId="77777777">
        <w:trPr>
          <w:cantSplit/>
          <w:jc w:val="center"/>
        </w:trPr>
        <w:tc>
          <w:tcPr>
            <w:tcW w:w="2592" w:type="dxa"/>
            <w:tcBorders>
              <w:top w:val="single" w:sz="1" w:space="0" w:color="152935"/>
              <w:left w:val="none" w:sz="1" w:space="0" w:color="152935"/>
              <w:bottom w:val="single" w:sz="1" w:space="0" w:color="152935"/>
              <w:right w:val="single" w:sz="1" w:space="0" w:color="E0E0E0"/>
            </w:tcBorders>
            <w:shd w:val="clear" w:color="auto" w:fill="F9F9FB"/>
            <w:vAlign w:val="center"/>
          </w:tcPr>
          <w:p w14:paraId="77C79743" w14:textId="77777777" w:rsidR="00CC5F5C" w:rsidRDefault="00000000">
            <w:pPr>
              <w:jc w:val="center"/>
            </w:pPr>
            <w:r>
              <w:rPr>
                <w:color w:val="263746"/>
                <w:sz w:val="19"/>
              </w:rPr>
              <w:t>.848</w:t>
            </w:r>
          </w:p>
        </w:tc>
        <w:tc>
          <w:tcPr>
            <w:tcW w:w="2015" w:type="dxa"/>
            <w:tcBorders>
              <w:top w:val="single" w:sz="1" w:space="0" w:color="152935"/>
              <w:left w:val="single" w:sz="1" w:space="0" w:color="E0E0E0"/>
              <w:bottom w:val="single" w:sz="1" w:space="0" w:color="152935"/>
              <w:right w:val="none" w:sz="1" w:space="0" w:color="152935"/>
            </w:tcBorders>
            <w:shd w:val="clear" w:color="auto" w:fill="F9F9FB"/>
            <w:vAlign w:val="center"/>
          </w:tcPr>
          <w:p w14:paraId="3F02CEB0" w14:textId="77777777" w:rsidR="00CC5F5C" w:rsidRDefault="00000000">
            <w:pPr>
              <w:jc w:val="center"/>
            </w:pPr>
            <w:r>
              <w:rPr>
                <w:color w:val="263746"/>
                <w:sz w:val="19"/>
              </w:rPr>
              <w:t>4</w:t>
            </w:r>
          </w:p>
        </w:tc>
      </w:tr>
    </w:tbl>
    <w:p w14:paraId="0A68FD1A" w14:textId="77777777" w:rsidR="00CC5F5C" w:rsidRDefault="00CC5F5C">
      <w:pPr>
        <w:spacing w:line="24" w:lineRule="exact"/>
      </w:pPr>
    </w:p>
    <w:tbl>
      <w:tblPr>
        <w:tblW w:w="12960"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6337"/>
        <w:gridCol w:w="1655"/>
        <w:gridCol w:w="1656"/>
        <w:gridCol w:w="1656"/>
        <w:gridCol w:w="1656"/>
      </w:tblGrid>
      <w:tr w:rsidR="00CE63B5" w14:paraId="3254BA18" w14:textId="77777777" w:rsidTr="00CE63B5">
        <w:trPr>
          <w:cantSplit/>
          <w:tblHeader/>
          <w:jc w:val="center"/>
        </w:trPr>
        <w:tc>
          <w:tcPr>
            <w:tcW w:w="6336" w:type="dxa"/>
            <w:gridSpan w:val="5"/>
            <w:shd w:val="clear" w:color="auto" w:fill="FFFFFF"/>
            <w:vAlign w:val="center"/>
          </w:tcPr>
          <w:p w14:paraId="78C29540" w14:textId="77777777" w:rsidR="00CC5F5C" w:rsidRDefault="00000000">
            <w:r>
              <w:rPr>
                <w:b/>
                <w:color w:val="2F678B"/>
                <w:sz w:val="19"/>
              </w:rPr>
              <w:t>Item-Total Statistics</w:t>
            </w:r>
          </w:p>
        </w:tc>
      </w:tr>
      <w:tr w:rsidR="00CC5F5C" w14:paraId="5E065274" w14:textId="77777777">
        <w:trPr>
          <w:cantSplit/>
          <w:jc w:val="center"/>
        </w:trPr>
        <w:tc>
          <w:tcPr>
            <w:tcW w:w="6336" w:type="dxa"/>
            <w:tcBorders>
              <w:top w:val="none" w:sz="1" w:space="0" w:color="152935"/>
              <w:left w:val="none" w:sz="1" w:space="0" w:color="152935"/>
              <w:bottom w:val="single" w:sz="1" w:space="0" w:color="152935"/>
              <w:right w:val="none" w:sz="1" w:space="0" w:color="152935"/>
            </w:tcBorders>
            <w:shd w:val="clear" w:color="auto" w:fill="FFFFFF"/>
            <w:vAlign w:val="center"/>
          </w:tcPr>
          <w:p w14:paraId="7773F412" w14:textId="77777777" w:rsidR="00CC5F5C" w:rsidRDefault="00CC5F5C">
            <w:pPr>
              <w:jc w:val="center"/>
            </w:pPr>
          </w:p>
        </w:tc>
        <w:tc>
          <w:tcPr>
            <w:tcW w:w="1655" w:type="dxa"/>
            <w:tcBorders>
              <w:top w:val="none" w:sz="1" w:space="0" w:color="152935"/>
              <w:left w:val="none" w:sz="1" w:space="0" w:color="152935"/>
              <w:bottom w:val="single" w:sz="1" w:space="0" w:color="152935"/>
              <w:right w:val="single" w:sz="1" w:space="0" w:color="E0E0E0"/>
            </w:tcBorders>
            <w:shd w:val="clear" w:color="auto" w:fill="FFFFFF"/>
            <w:vAlign w:val="center"/>
          </w:tcPr>
          <w:p w14:paraId="36675013" w14:textId="77777777" w:rsidR="00CC5F5C" w:rsidRDefault="00000000">
            <w:pPr>
              <w:jc w:val="center"/>
            </w:pPr>
            <w:r>
              <w:rPr>
                <w:b/>
                <w:color w:val="263746"/>
                <w:sz w:val="17"/>
              </w:rPr>
              <w:t>Scale Mean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3477B45B" w14:textId="77777777" w:rsidR="00CC5F5C" w:rsidRDefault="00000000">
            <w:pPr>
              <w:jc w:val="center"/>
            </w:pPr>
            <w:r>
              <w:rPr>
                <w:b/>
                <w:color w:val="263746"/>
                <w:sz w:val="17"/>
              </w:rPr>
              <w:t>Scale Variance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6F4EDD86" w14:textId="77777777" w:rsidR="00CC5F5C" w:rsidRDefault="00000000">
            <w:pPr>
              <w:jc w:val="center"/>
            </w:pPr>
            <w:r>
              <w:rPr>
                <w:b/>
                <w:color w:val="263746"/>
                <w:sz w:val="17"/>
              </w:rPr>
              <w:t>Corrected Item-Total Correlation</w:t>
            </w:r>
          </w:p>
        </w:tc>
        <w:tc>
          <w:tcPr>
            <w:tcW w:w="1655" w:type="dxa"/>
            <w:tcBorders>
              <w:top w:val="none" w:sz="1" w:space="0" w:color="152935"/>
              <w:left w:val="single" w:sz="1" w:space="0" w:color="E0E0E0"/>
              <w:bottom w:val="single" w:sz="1" w:space="0" w:color="152935"/>
              <w:right w:val="none" w:sz="1" w:space="0" w:color="152935"/>
            </w:tcBorders>
            <w:shd w:val="clear" w:color="auto" w:fill="FFFFFF"/>
            <w:vAlign w:val="center"/>
          </w:tcPr>
          <w:p w14:paraId="3F954F0C" w14:textId="77777777" w:rsidR="00CC5F5C" w:rsidRDefault="00000000">
            <w:pPr>
              <w:jc w:val="center"/>
            </w:pPr>
            <w:r>
              <w:rPr>
                <w:b/>
                <w:color w:val="263746"/>
                <w:sz w:val="17"/>
              </w:rPr>
              <w:t>Cronbach's Alpha if Item Deleted</w:t>
            </w:r>
          </w:p>
        </w:tc>
      </w:tr>
      <w:tr w:rsidR="00CC5F5C" w14:paraId="391EA053" w14:textId="77777777">
        <w:trPr>
          <w:cantSplit/>
          <w:jc w:val="center"/>
        </w:trPr>
        <w:tc>
          <w:tcPr>
            <w:tcW w:w="6336" w:type="dxa"/>
            <w:tcBorders>
              <w:top w:val="single" w:sz="1" w:space="0" w:color="152935"/>
              <w:left w:val="none" w:sz="1" w:space="0" w:color="152935"/>
              <w:bottom w:val="single" w:sz="1" w:space="0" w:color="AEAEAE"/>
              <w:right w:val="none" w:sz="1" w:space="0" w:color="152935"/>
            </w:tcBorders>
            <w:shd w:val="clear" w:color="auto" w:fill="E0E0E0"/>
            <w:vAlign w:val="center"/>
          </w:tcPr>
          <w:p w14:paraId="339616D7" w14:textId="77777777" w:rsidR="00CC5F5C" w:rsidRDefault="00000000">
            <w:r>
              <w:rPr>
                <w:color w:val="263746"/>
                <w:sz w:val="16"/>
              </w:rPr>
              <w:t>Operational Performance [Operations have become more efficient.]</w:t>
            </w:r>
          </w:p>
        </w:tc>
        <w:tc>
          <w:tcPr>
            <w:tcW w:w="1655" w:type="dxa"/>
            <w:tcBorders>
              <w:top w:val="single" w:sz="1" w:space="0" w:color="152935"/>
              <w:left w:val="none" w:sz="1" w:space="0" w:color="152935"/>
              <w:bottom w:val="single" w:sz="1" w:space="0" w:color="AEAEAE"/>
              <w:right w:val="single" w:sz="1" w:space="0" w:color="E0E0E0"/>
            </w:tcBorders>
            <w:shd w:val="clear" w:color="auto" w:fill="F9F9FB"/>
            <w:vAlign w:val="center"/>
          </w:tcPr>
          <w:p w14:paraId="1FF702C2" w14:textId="77777777" w:rsidR="00CC5F5C" w:rsidRDefault="00000000">
            <w:pPr>
              <w:jc w:val="center"/>
            </w:pPr>
            <w:r>
              <w:rPr>
                <w:color w:val="263746"/>
                <w:sz w:val="16"/>
              </w:rPr>
              <w:t>10.09</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62319F58" w14:textId="77777777" w:rsidR="00CC5F5C" w:rsidRDefault="00000000">
            <w:pPr>
              <w:jc w:val="center"/>
            </w:pPr>
            <w:r>
              <w:rPr>
                <w:color w:val="263746"/>
                <w:sz w:val="16"/>
              </w:rPr>
              <w:t>3.619</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24BAEF20" w14:textId="77777777" w:rsidR="00CC5F5C" w:rsidRDefault="00000000">
            <w:pPr>
              <w:jc w:val="center"/>
            </w:pPr>
            <w:r>
              <w:rPr>
                <w:color w:val="263746"/>
                <w:sz w:val="16"/>
              </w:rPr>
              <w:t>.711</w:t>
            </w:r>
          </w:p>
        </w:tc>
        <w:tc>
          <w:tcPr>
            <w:tcW w:w="1655" w:type="dxa"/>
            <w:tcBorders>
              <w:top w:val="single" w:sz="1" w:space="0" w:color="152935"/>
              <w:left w:val="single" w:sz="1" w:space="0" w:color="E0E0E0"/>
              <w:bottom w:val="single" w:sz="1" w:space="0" w:color="AEAEAE"/>
              <w:right w:val="none" w:sz="1" w:space="0" w:color="152935"/>
            </w:tcBorders>
            <w:shd w:val="clear" w:color="auto" w:fill="F9F9FB"/>
            <w:vAlign w:val="center"/>
          </w:tcPr>
          <w:p w14:paraId="327477A4" w14:textId="77777777" w:rsidR="00CC5F5C" w:rsidRDefault="00000000">
            <w:pPr>
              <w:jc w:val="center"/>
            </w:pPr>
            <w:r>
              <w:rPr>
                <w:color w:val="263746"/>
                <w:sz w:val="16"/>
              </w:rPr>
              <w:t>.796</w:t>
            </w:r>
          </w:p>
        </w:tc>
      </w:tr>
      <w:tr w:rsidR="00CC5F5C" w14:paraId="7F7E5A03"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66F97082" w14:textId="77777777" w:rsidR="00CC5F5C" w:rsidRDefault="00000000">
            <w:r>
              <w:rPr>
                <w:color w:val="263746"/>
                <w:sz w:val="16"/>
              </w:rPr>
              <w:t>Operational Performance [Productivity has increased.]</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0A5E1BB3" w14:textId="77777777" w:rsidR="00CC5F5C" w:rsidRDefault="00000000">
            <w:pPr>
              <w:jc w:val="center"/>
            </w:pPr>
            <w:r>
              <w:rPr>
                <w:color w:val="263746"/>
                <w:sz w:val="16"/>
              </w:rPr>
              <w:t>10.10</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575947CA" w14:textId="77777777" w:rsidR="00CC5F5C" w:rsidRDefault="00000000">
            <w:pPr>
              <w:jc w:val="center"/>
            </w:pPr>
            <w:r>
              <w:rPr>
                <w:color w:val="263746"/>
                <w:sz w:val="16"/>
              </w:rPr>
              <w:t>3.768</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1723FF34" w14:textId="77777777" w:rsidR="00CC5F5C" w:rsidRDefault="00000000">
            <w:pPr>
              <w:jc w:val="center"/>
            </w:pPr>
            <w:r>
              <w:rPr>
                <w:color w:val="263746"/>
                <w:sz w:val="16"/>
              </w:rPr>
              <w:t>.672</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5B023A2B" w14:textId="77777777" w:rsidR="00CC5F5C" w:rsidRDefault="00000000">
            <w:pPr>
              <w:jc w:val="center"/>
            </w:pPr>
            <w:r>
              <w:rPr>
                <w:color w:val="263746"/>
                <w:sz w:val="16"/>
              </w:rPr>
              <w:t>.813</w:t>
            </w:r>
          </w:p>
        </w:tc>
      </w:tr>
      <w:tr w:rsidR="00CC5F5C" w14:paraId="203A5573"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2D500F7D" w14:textId="77777777" w:rsidR="00CC5F5C" w:rsidRDefault="00000000">
            <w:r>
              <w:rPr>
                <w:color w:val="263746"/>
                <w:sz w:val="16"/>
              </w:rPr>
              <w:t>Operational Performance [Operational delays have decreased.]</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736F058D" w14:textId="77777777" w:rsidR="00CC5F5C" w:rsidRDefault="00000000">
            <w:pPr>
              <w:jc w:val="center"/>
            </w:pPr>
            <w:r>
              <w:rPr>
                <w:color w:val="263746"/>
                <w:sz w:val="16"/>
              </w:rPr>
              <w:t>10.05</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0534D595" w14:textId="77777777" w:rsidR="00CC5F5C" w:rsidRDefault="00000000">
            <w:pPr>
              <w:jc w:val="center"/>
            </w:pPr>
            <w:r>
              <w:rPr>
                <w:color w:val="263746"/>
                <w:sz w:val="16"/>
              </w:rPr>
              <w:t>3.696</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56F26335" w14:textId="77777777" w:rsidR="00CC5F5C" w:rsidRDefault="00000000">
            <w:pPr>
              <w:jc w:val="center"/>
            </w:pPr>
            <w:r>
              <w:rPr>
                <w:color w:val="263746"/>
                <w:sz w:val="16"/>
              </w:rPr>
              <w:t>.623</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2BD4DD4B" w14:textId="77777777" w:rsidR="00CC5F5C" w:rsidRDefault="00000000">
            <w:pPr>
              <w:jc w:val="center"/>
            </w:pPr>
            <w:r>
              <w:rPr>
                <w:color w:val="263746"/>
                <w:sz w:val="16"/>
              </w:rPr>
              <w:t>.834</w:t>
            </w:r>
          </w:p>
        </w:tc>
      </w:tr>
      <w:tr w:rsidR="00CC5F5C" w14:paraId="70D5C467" w14:textId="77777777">
        <w:trPr>
          <w:cantSplit/>
          <w:jc w:val="center"/>
        </w:trPr>
        <w:tc>
          <w:tcPr>
            <w:tcW w:w="6336" w:type="dxa"/>
            <w:tcBorders>
              <w:top w:val="single" w:sz="1" w:space="0" w:color="AEAEAE"/>
              <w:left w:val="none" w:sz="1" w:space="0" w:color="152935"/>
              <w:bottom w:val="single" w:sz="1" w:space="0" w:color="152935"/>
              <w:right w:val="none" w:sz="1" w:space="0" w:color="152935"/>
            </w:tcBorders>
            <w:shd w:val="clear" w:color="auto" w:fill="E0E0E0"/>
            <w:vAlign w:val="center"/>
          </w:tcPr>
          <w:p w14:paraId="78ECD006" w14:textId="77777777" w:rsidR="00CC5F5C" w:rsidRDefault="00000000">
            <w:r>
              <w:rPr>
                <w:color w:val="263746"/>
                <w:sz w:val="16"/>
              </w:rPr>
              <w:t>Operational Performance [Overall operational performance has improved.]</w:t>
            </w:r>
          </w:p>
        </w:tc>
        <w:tc>
          <w:tcPr>
            <w:tcW w:w="1655" w:type="dxa"/>
            <w:tcBorders>
              <w:top w:val="single" w:sz="1" w:space="0" w:color="AEAEAE"/>
              <w:left w:val="none" w:sz="1" w:space="0" w:color="152935"/>
              <w:bottom w:val="single" w:sz="1" w:space="0" w:color="152935"/>
              <w:right w:val="single" w:sz="1" w:space="0" w:color="E0E0E0"/>
            </w:tcBorders>
            <w:shd w:val="clear" w:color="auto" w:fill="F9F9FB"/>
            <w:vAlign w:val="center"/>
          </w:tcPr>
          <w:p w14:paraId="2FF57FAD" w14:textId="77777777" w:rsidR="00CC5F5C" w:rsidRDefault="00000000">
            <w:pPr>
              <w:jc w:val="center"/>
            </w:pPr>
            <w:r>
              <w:rPr>
                <w:color w:val="263746"/>
                <w:sz w:val="16"/>
              </w:rPr>
              <w:t>10.03</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782FCF4F" w14:textId="77777777" w:rsidR="00CC5F5C" w:rsidRDefault="00000000">
            <w:pPr>
              <w:jc w:val="center"/>
            </w:pPr>
            <w:r>
              <w:rPr>
                <w:color w:val="263746"/>
                <w:sz w:val="16"/>
              </w:rPr>
              <w:t>3.522</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5D310421" w14:textId="77777777" w:rsidR="00CC5F5C" w:rsidRDefault="00000000">
            <w:pPr>
              <w:jc w:val="center"/>
            </w:pPr>
            <w:r>
              <w:rPr>
                <w:color w:val="263746"/>
                <w:sz w:val="16"/>
              </w:rPr>
              <w:t>.740</w:t>
            </w:r>
          </w:p>
        </w:tc>
        <w:tc>
          <w:tcPr>
            <w:tcW w:w="1655" w:type="dxa"/>
            <w:tcBorders>
              <w:top w:val="single" w:sz="1" w:space="0" w:color="AEAEAE"/>
              <w:left w:val="single" w:sz="1" w:space="0" w:color="E0E0E0"/>
              <w:bottom w:val="single" w:sz="1" w:space="0" w:color="152935"/>
              <w:right w:val="none" w:sz="1" w:space="0" w:color="152935"/>
            </w:tcBorders>
            <w:shd w:val="clear" w:color="auto" w:fill="F9F9FB"/>
            <w:vAlign w:val="center"/>
          </w:tcPr>
          <w:p w14:paraId="3C785EB3" w14:textId="77777777" w:rsidR="00CC5F5C" w:rsidRDefault="00000000">
            <w:pPr>
              <w:jc w:val="center"/>
            </w:pPr>
            <w:r>
              <w:rPr>
                <w:color w:val="263746"/>
                <w:sz w:val="16"/>
              </w:rPr>
              <w:t>.783</w:t>
            </w:r>
          </w:p>
        </w:tc>
      </w:tr>
    </w:tbl>
    <w:p w14:paraId="53DC9947" w14:textId="77777777" w:rsidR="00CC5F5C" w:rsidRDefault="00CC5F5C">
      <w:pPr>
        <w:spacing w:line="24" w:lineRule="exact"/>
      </w:pPr>
    </w:p>
    <w:tbl>
      <w:tblPr>
        <w:tblW w:w="7343"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729"/>
        <w:gridCol w:w="2015"/>
        <w:gridCol w:w="2015"/>
        <w:gridCol w:w="1584"/>
      </w:tblGrid>
      <w:tr w:rsidR="00CE63B5" w14:paraId="1D5AF97D" w14:textId="77777777" w:rsidTr="00CE63B5">
        <w:trPr>
          <w:cantSplit/>
          <w:tblHeader/>
          <w:jc w:val="center"/>
        </w:trPr>
        <w:tc>
          <w:tcPr>
            <w:tcW w:w="1728" w:type="dxa"/>
            <w:gridSpan w:val="4"/>
            <w:shd w:val="clear" w:color="auto" w:fill="FFFFFF"/>
            <w:vAlign w:val="center"/>
          </w:tcPr>
          <w:p w14:paraId="50F12E5B" w14:textId="77777777" w:rsidR="00CC5F5C" w:rsidRDefault="00000000">
            <w:r>
              <w:rPr>
                <w:b/>
                <w:color w:val="2F678B"/>
                <w:sz w:val="19"/>
              </w:rPr>
              <w:t>Scale Statistics</w:t>
            </w:r>
          </w:p>
        </w:tc>
      </w:tr>
      <w:tr w:rsidR="00CC5F5C" w14:paraId="09A8FD0D" w14:textId="77777777">
        <w:trPr>
          <w:cantSplit/>
          <w:jc w:val="center"/>
        </w:trPr>
        <w:tc>
          <w:tcPr>
            <w:tcW w:w="1728" w:type="dxa"/>
            <w:tcBorders>
              <w:top w:val="none" w:sz="1" w:space="0" w:color="152935"/>
              <w:left w:val="none" w:sz="1" w:space="0" w:color="152935"/>
              <w:bottom w:val="single" w:sz="1" w:space="0" w:color="152935"/>
              <w:right w:val="single" w:sz="1" w:space="0" w:color="E0E0E0"/>
            </w:tcBorders>
            <w:shd w:val="clear" w:color="auto" w:fill="FFFFFF"/>
            <w:vAlign w:val="center"/>
          </w:tcPr>
          <w:p w14:paraId="4621E070" w14:textId="77777777" w:rsidR="00CC5F5C" w:rsidRDefault="00000000">
            <w:pPr>
              <w:jc w:val="center"/>
            </w:pPr>
            <w:r>
              <w:rPr>
                <w:b/>
                <w:color w:val="263746"/>
                <w:sz w:val="18"/>
              </w:rPr>
              <w:t>Mean</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1CAC1317" w14:textId="77777777" w:rsidR="00CC5F5C" w:rsidRDefault="00000000">
            <w:pPr>
              <w:jc w:val="center"/>
            </w:pPr>
            <w:r>
              <w:rPr>
                <w:b/>
                <w:color w:val="263746"/>
                <w:sz w:val="18"/>
              </w:rPr>
              <w:t>Variance</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10650A23" w14:textId="77777777" w:rsidR="00CC5F5C" w:rsidRDefault="00000000">
            <w:pPr>
              <w:jc w:val="center"/>
            </w:pPr>
            <w:r>
              <w:rPr>
                <w:b/>
                <w:color w:val="263746"/>
                <w:sz w:val="18"/>
              </w:rPr>
              <w:t>Std. Deviation</w:t>
            </w:r>
          </w:p>
        </w:tc>
        <w:tc>
          <w:tcPr>
            <w:tcW w:w="1584" w:type="dxa"/>
            <w:tcBorders>
              <w:top w:val="none" w:sz="1" w:space="0" w:color="152935"/>
              <w:left w:val="single" w:sz="1" w:space="0" w:color="E0E0E0"/>
              <w:bottom w:val="single" w:sz="1" w:space="0" w:color="152935"/>
              <w:right w:val="none" w:sz="1" w:space="0" w:color="152935"/>
            </w:tcBorders>
            <w:shd w:val="clear" w:color="auto" w:fill="FFFFFF"/>
            <w:vAlign w:val="center"/>
          </w:tcPr>
          <w:p w14:paraId="0F429DB6" w14:textId="77777777" w:rsidR="00CC5F5C" w:rsidRDefault="00000000">
            <w:pPr>
              <w:jc w:val="center"/>
            </w:pPr>
            <w:r>
              <w:rPr>
                <w:b/>
                <w:color w:val="263746"/>
                <w:sz w:val="18"/>
              </w:rPr>
              <w:t>N of Items</w:t>
            </w:r>
          </w:p>
        </w:tc>
      </w:tr>
      <w:tr w:rsidR="00CC5F5C" w14:paraId="5A7BA4A5" w14:textId="77777777">
        <w:trPr>
          <w:cantSplit/>
          <w:jc w:val="center"/>
        </w:trPr>
        <w:tc>
          <w:tcPr>
            <w:tcW w:w="1728" w:type="dxa"/>
            <w:tcBorders>
              <w:top w:val="single" w:sz="1" w:space="0" w:color="152935"/>
              <w:left w:val="none" w:sz="1" w:space="0" w:color="152935"/>
              <w:bottom w:val="single" w:sz="1" w:space="0" w:color="152935"/>
              <w:right w:val="single" w:sz="1" w:space="0" w:color="E0E0E0"/>
            </w:tcBorders>
            <w:shd w:val="clear" w:color="auto" w:fill="F9F9FB"/>
            <w:vAlign w:val="center"/>
          </w:tcPr>
          <w:p w14:paraId="33009C76" w14:textId="77777777" w:rsidR="00CC5F5C" w:rsidRDefault="00000000">
            <w:pPr>
              <w:jc w:val="center"/>
            </w:pPr>
            <w:r>
              <w:rPr>
                <w:color w:val="263746"/>
                <w:sz w:val="18"/>
              </w:rPr>
              <w:t>13.43</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397F324F" w14:textId="77777777" w:rsidR="00CC5F5C" w:rsidRDefault="00000000">
            <w:pPr>
              <w:jc w:val="center"/>
            </w:pPr>
            <w:r>
              <w:rPr>
                <w:color w:val="263746"/>
                <w:sz w:val="18"/>
              </w:rPr>
              <w:t>6.177</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5FB9D990" w14:textId="77777777" w:rsidR="00CC5F5C" w:rsidRDefault="00000000">
            <w:pPr>
              <w:jc w:val="center"/>
            </w:pPr>
            <w:r>
              <w:rPr>
                <w:color w:val="263746"/>
                <w:sz w:val="18"/>
              </w:rPr>
              <w:t>2.485</w:t>
            </w:r>
          </w:p>
        </w:tc>
        <w:tc>
          <w:tcPr>
            <w:tcW w:w="1584" w:type="dxa"/>
            <w:tcBorders>
              <w:top w:val="single" w:sz="1" w:space="0" w:color="152935"/>
              <w:left w:val="single" w:sz="1" w:space="0" w:color="E0E0E0"/>
              <w:bottom w:val="single" w:sz="1" w:space="0" w:color="152935"/>
              <w:right w:val="none" w:sz="1" w:space="0" w:color="152935"/>
            </w:tcBorders>
            <w:shd w:val="clear" w:color="auto" w:fill="F9F9FB"/>
            <w:vAlign w:val="center"/>
          </w:tcPr>
          <w:p w14:paraId="77DC537C" w14:textId="77777777" w:rsidR="00CC5F5C" w:rsidRDefault="00000000">
            <w:pPr>
              <w:jc w:val="center"/>
            </w:pPr>
            <w:r>
              <w:rPr>
                <w:color w:val="263746"/>
                <w:sz w:val="18"/>
              </w:rPr>
              <w:t>4</w:t>
            </w:r>
          </w:p>
        </w:tc>
      </w:tr>
    </w:tbl>
    <w:p w14:paraId="54683DA9" w14:textId="77777777" w:rsidR="00CC5F5C" w:rsidRDefault="00CC5F5C">
      <w:pPr>
        <w:spacing w:line="24" w:lineRule="exact"/>
      </w:pPr>
    </w:p>
    <w:p w14:paraId="3E124F91" w14:textId="77777777" w:rsidR="00CC5F5C" w:rsidRDefault="00000000">
      <w:pPr>
        <w:pStyle w:val="Heading2"/>
        <w:pageBreakBefore/>
        <w:spacing w:before="0" w:after="80"/>
      </w:pPr>
      <w:r>
        <w:rPr>
          <w:rFonts w:ascii="Arial" w:eastAsia="Arial" w:hAnsi="Arial"/>
        </w:rPr>
        <w:lastRenderedPageBreak/>
        <w:t>C.6 Delivery Performance</w:t>
      </w:r>
    </w:p>
    <w:tbl>
      <w:tblPr>
        <w:tblW w:w="4608"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593"/>
        <w:gridCol w:w="2015"/>
      </w:tblGrid>
      <w:tr w:rsidR="00CE63B5" w14:paraId="1DD3E8BA" w14:textId="77777777" w:rsidTr="00CE63B5">
        <w:trPr>
          <w:cantSplit/>
          <w:tblHeader/>
          <w:jc w:val="center"/>
        </w:trPr>
        <w:tc>
          <w:tcPr>
            <w:tcW w:w="2592" w:type="dxa"/>
            <w:gridSpan w:val="2"/>
            <w:shd w:val="clear" w:color="auto" w:fill="FFFFFF"/>
            <w:vAlign w:val="center"/>
          </w:tcPr>
          <w:p w14:paraId="5F8338FA" w14:textId="77777777" w:rsidR="00CC5F5C" w:rsidRDefault="00000000">
            <w:r>
              <w:rPr>
                <w:b/>
                <w:color w:val="2F678B"/>
                <w:sz w:val="19"/>
              </w:rPr>
              <w:t>Reliability Statistics</w:t>
            </w:r>
          </w:p>
        </w:tc>
      </w:tr>
      <w:tr w:rsidR="00CC5F5C" w14:paraId="74A3665B" w14:textId="77777777">
        <w:trPr>
          <w:cantSplit/>
          <w:jc w:val="center"/>
        </w:trPr>
        <w:tc>
          <w:tcPr>
            <w:tcW w:w="2592" w:type="dxa"/>
            <w:tcBorders>
              <w:top w:val="none" w:sz="1" w:space="0" w:color="152935"/>
              <w:left w:val="none" w:sz="1" w:space="0" w:color="152935"/>
              <w:bottom w:val="single" w:sz="1" w:space="0" w:color="152935"/>
              <w:right w:val="single" w:sz="1" w:space="0" w:color="E0E0E0"/>
            </w:tcBorders>
            <w:shd w:val="clear" w:color="auto" w:fill="FFFFFF"/>
            <w:vAlign w:val="center"/>
          </w:tcPr>
          <w:p w14:paraId="6593F9D7" w14:textId="77777777" w:rsidR="00CC5F5C" w:rsidRDefault="00000000">
            <w:pPr>
              <w:jc w:val="center"/>
            </w:pPr>
            <w:r>
              <w:rPr>
                <w:b/>
                <w:color w:val="263746"/>
                <w:sz w:val="19"/>
              </w:rPr>
              <w:t>Cronbach's Alpha</w:t>
            </w:r>
          </w:p>
        </w:tc>
        <w:tc>
          <w:tcPr>
            <w:tcW w:w="2015" w:type="dxa"/>
            <w:tcBorders>
              <w:top w:val="none" w:sz="1" w:space="0" w:color="152935"/>
              <w:left w:val="single" w:sz="1" w:space="0" w:color="E0E0E0"/>
              <w:bottom w:val="single" w:sz="1" w:space="0" w:color="152935"/>
              <w:right w:val="none" w:sz="1" w:space="0" w:color="152935"/>
            </w:tcBorders>
            <w:shd w:val="clear" w:color="auto" w:fill="FFFFFF"/>
            <w:vAlign w:val="center"/>
          </w:tcPr>
          <w:p w14:paraId="78E497E0" w14:textId="77777777" w:rsidR="00CC5F5C" w:rsidRDefault="00000000">
            <w:pPr>
              <w:jc w:val="center"/>
            </w:pPr>
            <w:r>
              <w:rPr>
                <w:b/>
                <w:color w:val="263746"/>
                <w:sz w:val="19"/>
              </w:rPr>
              <w:t>N of Items</w:t>
            </w:r>
          </w:p>
        </w:tc>
      </w:tr>
      <w:tr w:rsidR="00CC5F5C" w14:paraId="2672D989" w14:textId="77777777">
        <w:trPr>
          <w:cantSplit/>
          <w:jc w:val="center"/>
        </w:trPr>
        <w:tc>
          <w:tcPr>
            <w:tcW w:w="2592" w:type="dxa"/>
            <w:tcBorders>
              <w:top w:val="single" w:sz="1" w:space="0" w:color="152935"/>
              <w:left w:val="none" w:sz="1" w:space="0" w:color="152935"/>
              <w:bottom w:val="single" w:sz="1" w:space="0" w:color="152935"/>
              <w:right w:val="single" w:sz="1" w:space="0" w:color="E0E0E0"/>
            </w:tcBorders>
            <w:shd w:val="clear" w:color="auto" w:fill="F9F9FB"/>
            <w:vAlign w:val="center"/>
          </w:tcPr>
          <w:p w14:paraId="3B9AA62C" w14:textId="77777777" w:rsidR="00CC5F5C" w:rsidRDefault="00000000">
            <w:pPr>
              <w:jc w:val="center"/>
            </w:pPr>
            <w:r>
              <w:rPr>
                <w:color w:val="263746"/>
                <w:sz w:val="19"/>
              </w:rPr>
              <w:t>.849</w:t>
            </w:r>
          </w:p>
        </w:tc>
        <w:tc>
          <w:tcPr>
            <w:tcW w:w="2015" w:type="dxa"/>
            <w:tcBorders>
              <w:top w:val="single" w:sz="1" w:space="0" w:color="152935"/>
              <w:left w:val="single" w:sz="1" w:space="0" w:color="E0E0E0"/>
              <w:bottom w:val="single" w:sz="1" w:space="0" w:color="152935"/>
              <w:right w:val="none" w:sz="1" w:space="0" w:color="152935"/>
            </w:tcBorders>
            <w:shd w:val="clear" w:color="auto" w:fill="F9F9FB"/>
            <w:vAlign w:val="center"/>
          </w:tcPr>
          <w:p w14:paraId="36E5BC3A" w14:textId="77777777" w:rsidR="00CC5F5C" w:rsidRDefault="00000000">
            <w:pPr>
              <w:jc w:val="center"/>
            </w:pPr>
            <w:r>
              <w:rPr>
                <w:color w:val="263746"/>
                <w:sz w:val="19"/>
              </w:rPr>
              <w:t>4</w:t>
            </w:r>
          </w:p>
        </w:tc>
      </w:tr>
    </w:tbl>
    <w:p w14:paraId="1F1015CB" w14:textId="77777777" w:rsidR="00CC5F5C" w:rsidRDefault="00CC5F5C">
      <w:pPr>
        <w:spacing w:line="24" w:lineRule="exact"/>
      </w:pPr>
    </w:p>
    <w:tbl>
      <w:tblPr>
        <w:tblW w:w="12960"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6337"/>
        <w:gridCol w:w="1655"/>
        <w:gridCol w:w="1656"/>
        <w:gridCol w:w="1656"/>
        <w:gridCol w:w="1656"/>
      </w:tblGrid>
      <w:tr w:rsidR="00CE63B5" w14:paraId="7A5259D3" w14:textId="77777777" w:rsidTr="00CE63B5">
        <w:trPr>
          <w:cantSplit/>
          <w:tblHeader/>
          <w:jc w:val="center"/>
        </w:trPr>
        <w:tc>
          <w:tcPr>
            <w:tcW w:w="6336" w:type="dxa"/>
            <w:gridSpan w:val="5"/>
            <w:shd w:val="clear" w:color="auto" w:fill="FFFFFF"/>
            <w:vAlign w:val="center"/>
          </w:tcPr>
          <w:p w14:paraId="4720C8FD" w14:textId="77777777" w:rsidR="00CC5F5C" w:rsidRDefault="00000000">
            <w:r>
              <w:rPr>
                <w:b/>
                <w:color w:val="2F678B"/>
                <w:sz w:val="19"/>
              </w:rPr>
              <w:t>Item-Total Statistics</w:t>
            </w:r>
          </w:p>
        </w:tc>
      </w:tr>
      <w:tr w:rsidR="00CC5F5C" w14:paraId="059E5F74" w14:textId="77777777">
        <w:trPr>
          <w:cantSplit/>
          <w:jc w:val="center"/>
        </w:trPr>
        <w:tc>
          <w:tcPr>
            <w:tcW w:w="6336" w:type="dxa"/>
            <w:tcBorders>
              <w:top w:val="none" w:sz="1" w:space="0" w:color="152935"/>
              <w:left w:val="none" w:sz="1" w:space="0" w:color="152935"/>
              <w:bottom w:val="single" w:sz="1" w:space="0" w:color="152935"/>
              <w:right w:val="none" w:sz="1" w:space="0" w:color="152935"/>
            </w:tcBorders>
            <w:shd w:val="clear" w:color="auto" w:fill="FFFFFF"/>
            <w:vAlign w:val="center"/>
          </w:tcPr>
          <w:p w14:paraId="444CEFE2" w14:textId="77777777" w:rsidR="00CC5F5C" w:rsidRDefault="00CC5F5C">
            <w:pPr>
              <w:jc w:val="center"/>
            </w:pPr>
          </w:p>
        </w:tc>
        <w:tc>
          <w:tcPr>
            <w:tcW w:w="1655" w:type="dxa"/>
            <w:tcBorders>
              <w:top w:val="none" w:sz="1" w:space="0" w:color="152935"/>
              <w:left w:val="none" w:sz="1" w:space="0" w:color="152935"/>
              <w:bottom w:val="single" w:sz="1" w:space="0" w:color="152935"/>
              <w:right w:val="single" w:sz="1" w:space="0" w:color="E0E0E0"/>
            </w:tcBorders>
            <w:shd w:val="clear" w:color="auto" w:fill="FFFFFF"/>
            <w:vAlign w:val="center"/>
          </w:tcPr>
          <w:p w14:paraId="569B913C" w14:textId="77777777" w:rsidR="00CC5F5C" w:rsidRDefault="00000000">
            <w:pPr>
              <w:jc w:val="center"/>
            </w:pPr>
            <w:r>
              <w:rPr>
                <w:b/>
                <w:color w:val="263746"/>
                <w:sz w:val="17"/>
              </w:rPr>
              <w:t>Scale Mean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291F865C" w14:textId="77777777" w:rsidR="00CC5F5C" w:rsidRDefault="00000000">
            <w:pPr>
              <w:jc w:val="center"/>
            </w:pPr>
            <w:r>
              <w:rPr>
                <w:b/>
                <w:color w:val="263746"/>
                <w:sz w:val="17"/>
              </w:rPr>
              <w:t>Scale Variance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39724FEA" w14:textId="77777777" w:rsidR="00CC5F5C" w:rsidRDefault="00000000">
            <w:pPr>
              <w:jc w:val="center"/>
            </w:pPr>
            <w:r>
              <w:rPr>
                <w:b/>
                <w:color w:val="263746"/>
                <w:sz w:val="17"/>
              </w:rPr>
              <w:t>Corrected Item-Total Correlation</w:t>
            </w:r>
          </w:p>
        </w:tc>
        <w:tc>
          <w:tcPr>
            <w:tcW w:w="1655" w:type="dxa"/>
            <w:tcBorders>
              <w:top w:val="none" w:sz="1" w:space="0" w:color="152935"/>
              <w:left w:val="single" w:sz="1" w:space="0" w:color="E0E0E0"/>
              <w:bottom w:val="single" w:sz="1" w:space="0" w:color="152935"/>
              <w:right w:val="none" w:sz="1" w:space="0" w:color="152935"/>
            </w:tcBorders>
            <w:shd w:val="clear" w:color="auto" w:fill="FFFFFF"/>
            <w:vAlign w:val="center"/>
          </w:tcPr>
          <w:p w14:paraId="71708B56" w14:textId="77777777" w:rsidR="00CC5F5C" w:rsidRDefault="00000000">
            <w:pPr>
              <w:jc w:val="center"/>
            </w:pPr>
            <w:r>
              <w:rPr>
                <w:b/>
                <w:color w:val="263746"/>
                <w:sz w:val="17"/>
              </w:rPr>
              <w:t>Cronbach's Alpha if Item Deleted</w:t>
            </w:r>
          </w:p>
        </w:tc>
      </w:tr>
      <w:tr w:rsidR="00CC5F5C" w14:paraId="72A9821B" w14:textId="77777777">
        <w:trPr>
          <w:cantSplit/>
          <w:jc w:val="center"/>
        </w:trPr>
        <w:tc>
          <w:tcPr>
            <w:tcW w:w="6336" w:type="dxa"/>
            <w:tcBorders>
              <w:top w:val="single" w:sz="1" w:space="0" w:color="152935"/>
              <w:left w:val="none" w:sz="1" w:space="0" w:color="152935"/>
              <w:bottom w:val="single" w:sz="1" w:space="0" w:color="AEAEAE"/>
              <w:right w:val="none" w:sz="1" w:space="0" w:color="152935"/>
            </w:tcBorders>
            <w:shd w:val="clear" w:color="auto" w:fill="E0E0E0"/>
            <w:vAlign w:val="center"/>
          </w:tcPr>
          <w:p w14:paraId="27C08656" w14:textId="77777777" w:rsidR="00CC5F5C" w:rsidRDefault="00000000">
            <w:r>
              <w:rPr>
                <w:color w:val="263746"/>
                <w:sz w:val="16"/>
              </w:rPr>
              <w:t>Delivery Performance [Orders are delivered on time.]</w:t>
            </w:r>
          </w:p>
        </w:tc>
        <w:tc>
          <w:tcPr>
            <w:tcW w:w="1655" w:type="dxa"/>
            <w:tcBorders>
              <w:top w:val="single" w:sz="1" w:space="0" w:color="152935"/>
              <w:left w:val="none" w:sz="1" w:space="0" w:color="152935"/>
              <w:bottom w:val="single" w:sz="1" w:space="0" w:color="AEAEAE"/>
              <w:right w:val="single" w:sz="1" w:space="0" w:color="E0E0E0"/>
            </w:tcBorders>
            <w:shd w:val="clear" w:color="auto" w:fill="F9F9FB"/>
            <w:vAlign w:val="center"/>
          </w:tcPr>
          <w:p w14:paraId="1FEE56A1" w14:textId="77777777" w:rsidR="00CC5F5C" w:rsidRDefault="00000000">
            <w:pPr>
              <w:jc w:val="center"/>
            </w:pPr>
            <w:r>
              <w:rPr>
                <w:color w:val="263746"/>
                <w:sz w:val="16"/>
              </w:rPr>
              <w:t>9.78</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157E199C" w14:textId="77777777" w:rsidR="00CC5F5C" w:rsidRDefault="00000000">
            <w:pPr>
              <w:jc w:val="center"/>
            </w:pPr>
            <w:r>
              <w:rPr>
                <w:color w:val="263746"/>
                <w:sz w:val="16"/>
              </w:rPr>
              <w:t>3.824</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21A93537" w14:textId="77777777" w:rsidR="00CC5F5C" w:rsidRDefault="00000000">
            <w:pPr>
              <w:jc w:val="center"/>
            </w:pPr>
            <w:r>
              <w:rPr>
                <w:color w:val="263746"/>
                <w:sz w:val="16"/>
              </w:rPr>
              <w:t>.692</w:t>
            </w:r>
          </w:p>
        </w:tc>
        <w:tc>
          <w:tcPr>
            <w:tcW w:w="1655" w:type="dxa"/>
            <w:tcBorders>
              <w:top w:val="single" w:sz="1" w:space="0" w:color="152935"/>
              <w:left w:val="single" w:sz="1" w:space="0" w:color="E0E0E0"/>
              <w:bottom w:val="single" w:sz="1" w:space="0" w:color="AEAEAE"/>
              <w:right w:val="none" w:sz="1" w:space="0" w:color="152935"/>
            </w:tcBorders>
            <w:shd w:val="clear" w:color="auto" w:fill="F9F9FB"/>
            <w:vAlign w:val="center"/>
          </w:tcPr>
          <w:p w14:paraId="736B33A7" w14:textId="77777777" w:rsidR="00CC5F5C" w:rsidRDefault="00000000">
            <w:pPr>
              <w:jc w:val="center"/>
            </w:pPr>
            <w:r>
              <w:rPr>
                <w:color w:val="263746"/>
                <w:sz w:val="16"/>
              </w:rPr>
              <w:t>.806</w:t>
            </w:r>
          </w:p>
        </w:tc>
      </w:tr>
      <w:tr w:rsidR="00CC5F5C" w14:paraId="2981E83C"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6BF12A23" w14:textId="77777777" w:rsidR="00CC5F5C" w:rsidRDefault="00000000">
            <w:r>
              <w:rPr>
                <w:color w:val="263746"/>
                <w:sz w:val="16"/>
              </w:rPr>
              <w:t>Delivery Performance [Delivery accuracy has improved.]</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1DEA62F3" w14:textId="77777777" w:rsidR="00CC5F5C" w:rsidRDefault="00000000">
            <w:pPr>
              <w:jc w:val="center"/>
            </w:pPr>
            <w:r>
              <w:rPr>
                <w:color w:val="263746"/>
                <w:sz w:val="16"/>
              </w:rPr>
              <w:t>9.92</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43E2BCD9" w14:textId="77777777" w:rsidR="00CC5F5C" w:rsidRDefault="00000000">
            <w:pPr>
              <w:jc w:val="center"/>
            </w:pPr>
            <w:r>
              <w:rPr>
                <w:color w:val="263746"/>
                <w:sz w:val="16"/>
              </w:rPr>
              <w:t>3.679</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6C73AFFD" w14:textId="77777777" w:rsidR="00CC5F5C" w:rsidRDefault="00000000">
            <w:pPr>
              <w:jc w:val="center"/>
            </w:pPr>
            <w:r>
              <w:rPr>
                <w:color w:val="263746"/>
                <w:sz w:val="16"/>
              </w:rPr>
              <w:t>.677</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2D3370FA" w14:textId="77777777" w:rsidR="00CC5F5C" w:rsidRDefault="00000000">
            <w:pPr>
              <w:jc w:val="center"/>
            </w:pPr>
            <w:r>
              <w:rPr>
                <w:color w:val="263746"/>
                <w:sz w:val="16"/>
              </w:rPr>
              <w:t>.814</w:t>
            </w:r>
          </w:p>
        </w:tc>
      </w:tr>
      <w:tr w:rsidR="00CC5F5C" w14:paraId="24C0C658"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77B70F39" w14:textId="77777777" w:rsidR="00CC5F5C" w:rsidRDefault="00000000">
            <w:r>
              <w:rPr>
                <w:color w:val="263746"/>
                <w:sz w:val="16"/>
              </w:rPr>
              <w:t>Delivery Performance [Lead time has decreased.]</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44CFFE36" w14:textId="77777777" w:rsidR="00CC5F5C" w:rsidRDefault="00000000">
            <w:pPr>
              <w:jc w:val="center"/>
            </w:pPr>
            <w:r>
              <w:rPr>
                <w:color w:val="263746"/>
                <w:sz w:val="16"/>
              </w:rPr>
              <w:t>9.90</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7A5824DF" w14:textId="77777777" w:rsidR="00CC5F5C" w:rsidRDefault="00000000">
            <w:pPr>
              <w:jc w:val="center"/>
            </w:pPr>
            <w:r>
              <w:rPr>
                <w:color w:val="263746"/>
                <w:sz w:val="16"/>
              </w:rPr>
              <w:t>3.908</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228B7540" w14:textId="77777777" w:rsidR="00CC5F5C" w:rsidRDefault="00000000">
            <w:pPr>
              <w:jc w:val="center"/>
            </w:pPr>
            <w:r>
              <w:rPr>
                <w:color w:val="263746"/>
                <w:sz w:val="16"/>
              </w:rPr>
              <w:t>.696</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5B1DE400" w14:textId="77777777" w:rsidR="00CC5F5C" w:rsidRDefault="00000000">
            <w:pPr>
              <w:jc w:val="center"/>
            </w:pPr>
            <w:r>
              <w:rPr>
                <w:color w:val="263746"/>
                <w:sz w:val="16"/>
              </w:rPr>
              <w:t>.805</w:t>
            </w:r>
          </w:p>
        </w:tc>
      </w:tr>
      <w:tr w:rsidR="00CC5F5C" w14:paraId="2C1724D3" w14:textId="77777777">
        <w:trPr>
          <w:cantSplit/>
          <w:jc w:val="center"/>
        </w:trPr>
        <w:tc>
          <w:tcPr>
            <w:tcW w:w="6336" w:type="dxa"/>
            <w:tcBorders>
              <w:top w:val="single" w:sz="1" w:space="0" w:color="AEAEAE"/>
              <w:left w:val="none" w:sz="1" w:space="0" w:color="152935"/>
              <w:bottom w:val="single" w:sz="1" w:space="0" w:color="152935"/>
              <w:right w:val="none" w:sz="1" w:space="0" w:color="152935"/>
            </w:tcBorders>
            <w:shd w:val="clear" w:color="auto" w:fill="E0E0E0"/>
            <w:vAlign w:val="center"/>
          </w:tcPr>
          <w:p w14:paraId="1285D87E" w14:textId="77777777" w:rsidR="00CC5F5C" w:rsidRDefault="00000000">
            <w:r>
              <w:rPr>
                <w:color w:val="263746"/>
                <w:sz w:val="16"/>
              </w:rPr>
              <w:t>Delivery Performance [Customer satisfaction has improved.]</w:t>
            </w:r>
          </w:p>
        </w:tc>
        <w:tc>
          <w:tcPr>
            <w:tcW w:w="1655" w:type="dxa"/>
            <w:tcBorders>
              <w:top w:val="single" w:sz="1" w:space="0" w:color="AEAEAE"/>
              <w:left w:val="none" w:sz="1" w:space="0" w:color="152935"/>
              <w:bottom w:val="single" w:sz="1" w:space="0" w:color="152935"/>
              <w:right w:val="single" w:sz="1" w:space="0" w:color="E0E0E0"/>
            </w:tcBorders>
            <w:shd w:val="clear" w:color="auto" w:fill="F9F9FB"/>
            <w:vAlign w:val="center"/>
          </w:tcPr>
          <w:p w14:paraId="33CF07EE" w14:textId="77777777" w:rsidR="00CC5F5C" w:rsidRDefault="00000000">
            <w:pPr>
              <w:jc w:val="center"/>
            </w:pPr>
            <w:r>
              <w:rPr>
                <w:color w:val="263746"/>
                <w:sz w:val="16"/>
              </w:rPr>
              <w:t>9.89</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28700B1B" w14:textId="77777777" w:rsidR="00CC5F5C" w:rsidRDefault="00000000">
            <w:pPr>
              <w:jc w:val="center"/>
            </w:pPr>
            <w:r>
              <w:rPr>
                <w:color w:val="263746"/>
                <w:sz w:val="16"/>
              </w:rPr>
              <w:t>3.917</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6D66D5E2" w14:textId="77777777" w:rsidR="00CC5F5C" w:rsidRDefault="00000000">
            <w:pPr>
              <w:jc w:val="center"/>
            </w:pPr>
            <w:r>
              <w:rPr>
                <w:color w:val="263746"/>
                <w:sz w:val="16"/>
              </w:rPr>
              <w:t>.687</w:t>
            </w:r>
          </w:p>
        </w:tc>
        <w:tc>
          <w:tcPr>
            <w:tcW w:w="1655" w:type="dxa"/>
            <w:tcBorders>
              <w:top w:val="single" w:sz="1" w:space="0" w:color="AEAEAE"/>
              <w:left w:val="single" w:sz="1" w:space="0" w:color="E0E0E0"/>
              <w:bottom w:val="single" w:sz="1" w:space="0" w:color="152935"/>
              <w:right w:val="none" w:sz="1" w:space="0" w:color="152935"/>
            </w:tcBorders>
            <w:shd w:val="clear" w:color="auto" w:fill="F9F9FB"/>
            <w:vAlign w:val="center"/>
          </w:tcPr>
          <w:p w14:paraId="1D283F75" w14:textId="77777777" w:rsidR="00CC5F5C" w:rsidRDefault="00000000">
            <w:pPr>
              <w:jc w:val="center"/>
            </w:pPr>
            <w:r>
              <w:rPr>
                <w:color w:val="263746"/>
                <w:sz w:val="16"/>
              </w:rPr>
              <w:t>.808</w:t>
            </w:r>
          </w:p>
        </w:tc>
      </w:tr>
    </w:tbl>
    <w:p w14:paraId="0EEC8AC5" w14:textId="77777777" w:rsidR="00CC5F5C" w:rsidRDefault="00CC5F5C">
      <w:pPr>
        <w:spacing w:line="24" w:lineRule="exact"/>
      </w:pPr>
    </w:p>
    <w:tbl>
      <w:tblPr>
        <w:tblW w:w="7343"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729"/>
        <w:gridCol w:w="2015"/>
        <w:gridCol w:w="2015"/>
        <w:gridCol w:w="1584"/>
      </w:tblGrid>
      <w:tr w:rsidR="00CE63B5" w14:paraId="5FFA8ACE" w14:textId="77777777" w:rsidTr="00CE63B5">
        <w:trPr>
          <w:cantSplit/>
          <w:tblHeader/>
          <w:jc w:val="center"/>
        </w:trPr>
        <w:tc>
          <w:tcPr>
            <w:tcW w:w="1728" w:type="dxa"/>
            <w:gridSpan w:val="4"/>
            <w:shd w:val="clear" w:color="auto" w:fill="FFFFFF"/>
            <w:vAlign w:val="center"/>
          </w:tcPr>
          <w:p w14:paraId="2394726C" w14:textId="77777777" w:rsidR="00CC5F5C" w:rsidRDefault="00000000">
            <w:r>
              <w:rPr>
                <w:b/>
                <w:color w:val="2F678B"/>
                <w:sz w:val="19"/>
              </w:rPr>
              <w:t>Scale Statistics</w:t>
            </w:r>
          </w:p>
        </w:tc>
      </w:tr>
      <w:tr w:rsidR="00CC5F5C" w14:paraId="70BBB39F" w14:textId="77777777">
        <w:trPr>
          <w:cantSplit/>
          <w:jc w:val="center"/>
        </w:trPr>
        <w:tc>
          <w:tcPr>
            <w:tcW w:w="1728" w:type="dxa"/>
            <w:tcBorders>
              <w:top w:val="none" w:sz="1" w:space="0" w:color="152935"/>
              <w:left w:val="none" w:sz="1" w:space="0" w:color="152935"/>
              <w:bottom w:val="single" w:sz="1" w:space="0" w:color="152935"/>
              <w:right w:val="single" w:sz="1" w:space="0" w:color="E0E0E0"/>
            </w:tcBorders>
            <w:shd w:val="clear" w:color="auto" w:fill="FFFFFF"/>
            <w:vAlign w:val="center"/>
          </w:tcPr>
          <w:p w14:paraId="29ABDD00" w14:textId="77777777" w:rsidR="00CC5F5C" w:rsidRDefault="00000000">
            <w:pPr>
              <w:jc w:val="center"/>
            </w:pPr>
            <w:r>
              <w:rPr>
                <w:b/>
                <w:color w:val="263746"/>
                <w:sz w:val="18"/>
              </w:rPr>
              <w:t>Mean</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414A2383" w14:textId="77777777" w:rsidR="00CC5F5C" w:rsidRDefault="00000000">
            <w:pPr>
              <w:jc w:val="center"/>
            </w:pPr>
            <w:r>
              <w:rPr>
                <w:b/>
                <w:color w:val="263746"/>
                <w:sz w:val="18"/>
              </w:rPr>
              <w:t>Variance</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5441429D" w14:textId="77777777" w:rsidR="00CC5F5C" w:rsidRDefault="00000000">
            <w:pPr>
              <w:jc w:val="center"/>
            </w:pPr>
            <w:r>
              <w:rPr>
                <w:b/>
                <w:color w:val="263746"/>
                <w:sz w:val="18"/>
              </w:rPr>
              <w:t>Std. Deviation</w:t>
            </w:r>
          </w:p>
        </w:tc>
        <w:tc>
          <w:tcPr>
            <w:tcW w:w="1584" w:type="dxa"/>
            <w:tcBorders>
              <w:top w:val="none" w:sz="1" w:space="0" w:color="152935"/>
              <w:left w:val="single" w:sz="1" w:space="0" w:color="E0E0E0"/>
              <w:bottom w:val="single" w:sz="1" w:space="0" w:color="152935"/>
              <w:right w:val="none" w:sz="1" w:space="0" w:color="152935"/>
            </w:tcBorders>
            <w:shd w:val="clear" w:color="auto" w:fill="FFFFFF"/>
            <w:vAlign w:val="center"/>
          </w:tcPr>
          <w:p w14:paraId="66A55BB2" w14:textId="77777777" w:rsidR="00CC5F5C" w:rsidRDefault="00000000">
            <w:pPr>
              <w:jc w:val="center"/>
            </w:pPr>
            <w:r>
              <w:rPr>
                <w:b/>
                <w:color w:val="263746"/>
                <w:sz w:val="18"/>
              </w:rPr>
              <w:t>N of Items</w:t>
            </w:r>
          </w:p>
        </w:tc>
      </w:tr>
      <w:tr w:rsidR="00CC5F5C" w14:paraId="7A5993B5" w14:textId="77777777">
        <w:trPr>
          <w:cantSplit/>
          <w:jc w:val="center"/>
        </w:trPr>
        <w:tc>
          <w:tcPr>
            <w:tcW w:w="1728" w:type="dxa"/>
            <w:tcBorders>
              <w:top w:val="single" w:sz="1" w:space="0" w:color="152935"/>
              <w:left w:val="none" w:sz="1" w:space="0" w:color="152935"/>
              <w:bottom w:val="single" w:sz="1" w:space="0" w:color="152935"/>
              <w:right w:val="single" w:sz="1" w:space="0" w:color="E0E0E0"/>
            </w:tcBorders>
            <w:shd w:val="clear" w:color="auto" w:fill="F9F9FB"/>
            <w:vAlign w:val="center"/>
          </w:tcPr>
          <w:p w14:paraId="6BE6D38B" w14:textId="77777777" w:rsidR="00CC5F5C" w:rsidRDefault="00000000">
            <w:pPr>
              <w:jc w:val="center"/>
            </w:pPr>
            <w:r>
              <w:rPr>
                <w:color w:val="263746"/>
                <w:sz w:val="18"/>
              </w:rPr>
              <w:t>13.16</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114E7435" w14:textId="77777777" w:rsidR="00CC5F5C" w:rsidRDefault="00000000">
            <w:pPr>
              <w:jc w:val="center"/>
            </w:pPr>
            <w:r>
              <w:rPr>
                <w:color w:val="263746"/>
                <w:sz w:val="18"/>
              </w:rPr>
              <w:t>6.485</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09CCE0B6" w14:textId="77777777" w:rsidR="00CC5F5C" w:rsidRDefault="00000000">
            <w:pPr>
              <w:jc w:val="center"/>
            </w:pPr>
            <w:r>
              <w:rPr>
                <w:color w:val="263746"/>
                <w:sz w:val="18"/>
              </w:rPr>
              <w:t>2.547</w:t>
            </w:r>
          </w:p>
        </w:tc>
        <w:tc>
          <w:tcPr>
            <w:tcW w:w="1584" w:type="dxa"/>
            <w:tcBorders>
              <w:top w:val="single" w:sz="1" w:space="0" w:color="152935"/>
              <w:left w:val="single" w:sz="1" w:space="0" w:color="E0E0E0"/>
              <w:bottom w:val="single" w:sz="1" w:space="0" w:color="152935"/>
              <w:right w:val="none" w:sz="1" w:space="0" w:color="152935"/>
            </w:tcBorders>
            <w:shd w:val="clear" w:color="auto" w:fill="F9F9FB"/>
            <w:vAlign w:val="center"/>
          </w:tcPr>
          <w:p w14:paraId="13D55639" w14:textId="77777777" w:rsidR="00CC5F5C" w:rsidRDefault="00000000">
            <w:pPr>
              <w:jc w:val="center"/>
            </w:pPr>
            <w:r>
              <w:rPr>
                <w:color w:val="263746"/>
                <w:sz w:val="18"/>
              </w:rPr>
              <w:t>4</w:t>
            </w:r>
          </w:p>
        </w:tc>
      </w:tr>
    </w:tbl>
    <w:p w14:paraId="59848023" w14:textId="77777777" w:rsidR="00CC5F5C" w:rsidRDefault="00CC5F5C">
      <w:pPr>
        <w:spacing w:line="24" w:lineRule="exact"/>
      </w:pPr>
    </w:p>
    <w:p w14:paraId="4B34A272" w14:textId="77777777" w:rsidR="00CC5F5C" w:rsidRDefault="00000000">
      <w:pPr>
        <w:pStyle w:val="Heading2"/>
        <w:pageBreakBefore/>
        <w:spacing w:before="0" w:after="80"/>
      </w:pPr>
      <w:r>
        <w:rPr>
          <w:rFonts w:ascii="Arial" w:eastAsia="Arial" w:hAnsi="Arial"/>
        </w:rPr>
        <w:lastRenderedPageBreak/>
        <w:t>C.7 Inventory Performance</w:t>
      </w:r>
    </w:p>
    <w:tbl>
      <w:tblPr>
        <w:tblW w:w="4608"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593"/>
        <w:gridCol w:w="2015"/>
      </w:tblGrid>
      <w:tr w:rsidR="00CE63B5" w14:paraId="7DC68123" w14:textId="77777777" w:rsidTr="00CE63B5">
        <w:trPr>
          <w:cantSplit/>
          <w:tblHeader/>
          <w:jc w:val="center"/>
        </w:trPr>
        <w:tc>
          <w:tcPr>
            <w:tcW w:w="2592" w:type="dxa"/>
            <w:gridSpan w:val="2"/>
            <w:shd w:val="clear" w:color="auto" w:fill="FFFFFF"/>
            <w:vAlign w:val="center"/>
          </w:tcPr>
          <w:p w14:paraId="3D48C030" w14:textId="77777777" w:rsidR="00CC5F5C" w:rsidRDefault="00000000">
            <w:r>
              <w:rPr>
                <w:b/>
                <w:color w:val="2F678B"/>
                <w:sz w:val="19"/>
              </w:rPr>
              <w:t>Reliability Statistics</w:t>
            </w:r>
          </w:p>
        </w:tc>
      </w:tr>
      <w:tr w:rsidR="00CC5F5C" w14:paraId="20654260" w14:textId="77777777">
        <w:trPr>
          <w:cantSplit/>
          <w:jc w:val="center"/>
        </w:trPr>
        <w:tc>
          <w:tcPr>
            <w:tcW w:w="2592" w:type="dxa"/>
            <w:tcBorders>
              <w:top w:val="none" w:sz="1" w:space="0" w:color="152935"/>
              <w:left w:val="none" w:sz="1" w:space="0" w:color="152935"/>
              <w:bottom w:val="single" w:sz="1" w:space="0" w:color="152935"/>
              <w:right w:val="single" w:sz="1" w:space="0" w:color="E0E0E0"/>
            </w:tcBorders>
            <w:shd w:val="clear" w:color="auto" w:fill="FFFFFF"/>
            <w:vAlign w:val="center"/>
          </w:tcPr>
          <w:p w14:paraId="43550956" w14:textId="77777777" w:rsidR="00CC5F5C" w:rsidRDefault="00000000">
            <w:pPr>
              <w:jc w:val="center"/>
            </w:pPr>
            <w:r>
              <w:rPr>
                <w:b/>
                <w:color w:val="263746"/>
                <w:sz w:val="19"/>
              </w:rPr>
              <w:t>Cronbach's Alpha</w:t>
            </w:r>
          </w:p>
        </w:tc>
        <w:tc>
          <w:tcPr>
            <w:tcW w:w="2015" w:type="dxa"/>
            <w:tcBorders>
              <w:top w:val="none" w:sz="1" w:space="0" w:color="152935"/>
              <w:left w:val="single" w:sz="1" w:space="0" w:color="E0E0E0"/>
              <w:bottom w:val="single" w:sz="1" w:space="0" w:color="152935"/>
              <w:right w:val="none" w:sz="1" w:space="0" w:color="152935"/>
            </w:tcBorders>
            <w:shd w:val="clear" w:color="auto" w:fill="FFFFFF"/>
            <w:vAlign w:val="center"/>
          </w:tcPr>
          <w:p w14:paraId="3053F831" w14:textId="77777777" w:rsidR="00CC5F5C" w:rsidRDefault="00000000">
            <w:pPr>
              <w:jc w:val="center"/>
            </w:pPr>
            <w:r>
              <w:rPr>
                <w:b/>
                <w:color w:val="263746"/>
                <w:sz w:val="19"/>
              </w:rPr>
              <w:t>N of Items</w:t>
            </w:r>
          </w:p>
        </w:tc>
      </w:tr>
      <w:tr w:rsidR="00CC5F5C" w14:paraId="3BF16823" w14:textId="77777777">
        <w:trPr>
          <w:cantSplit/>
          <w:jc w:val="center"/>
        </w:trPr>
        <w:tc>
          <w:tcPr>
            <w:tcW w:w="2592" w:type="dxa"/>
            <w:tcBorders>
              <w:top w:val="single" w:sz="1" w:space="0" w:color="152935"/>
              <w:left w:val="none" w:sz="1" w:space="0" w:color="152935"/>
              <w:bottom w:val="single" w:sz="1" w:space="0" w:color="152935"/>
              <w:right w:val="single" w:sz="1" w:space="0" w:color="E0E0E0"/>
            </w:tcBorders>
            <w:shd w:val="clear" w:color="auto" w:fill="F9F9FB"/>
            <w:vAlign w:val="center"/>
          </w:tcPr>
          <w:p w14:paraId="67B016CB" w14:textId="77777777" w:rsidR="00CC5F5C" w:rsidRDefault="00000000">
            <w:pPr>
              <w:jc w:val="center"/>
            </w:pPr>
            <w:r>
              <w:rPr>
                <w:color w:val="263746"/>
                <w:sz w:val="19"/>
              </w:rPr>
              <w:t>.854</w:t>
            </w:r>
          </w:p>
        </w:tc>
        <w:tc>
          <w:tcPr>
            <w:tcW w:w="2015" w:type="dxa"/>
            <w:tcBorders>
              <w:top w:val="single" w:sz="1" w:space="0" w:color="152935"/>
              <w:left w:val="single" w:sz="1" w:space="0" w:color="E0E0E0"/>
              <w:bottom w:val="single" w:sz="1" w:space="0" w:color="152935"/>
              <w:right w:val="none" w:sz="1" w:space="0" w:color="152935"/>
            </w:tcBorders>
            <w:shd w:val="clear" w:color="auto" w:fill="F9F9FB"/>
            <w:vAlign w:val="center"/>
          </w:tcPr>
          <w:p w14:paraId="6967533E" w14:textId="77777777" w:rsidR="00CC5F5C" w:rsidRDefault="00000000">
            <w:pPr>
              <w:jc w:val="center"/>
            </w:pPr>
            <w:r>
              <w:rPr>
                <w:color w:val="263746"/>
                <w:sz w:val="19"/>
              </w:rPr>
              <w:t>4</w:t>
            </w:r>
          </w:p>
        </w:tc>
      </w:tr>
    </w:tbl>
    <w:p w14:paraId="3734CECC" w14:textId="77777777" w:rsidR="00CC5F5C" w:rsidRDefault="00CC5F5C">
      <w:pPr>
        <w:spacing w:line="24" w:lineRule="exact"/>
      </w:pPr>
    </w:p>
    <w:tbl>
      <w:tblPr>
        <w:tblW w:w="12960"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6337"/>
        <w:gridCol w:w="1655"/>
        <w:gridCol w:w="1656"/>
        <w:gridCol w:w="1656"/>
        <w:gridCol w:w="1656"/>
      </w:tblGrid>
      <w:tr w:rsidR="00CE63B5" w14:paraId="5446DB8C" w14:textId="77777777" w:rsidTr="00CE63B5">
        <w:trPr>
          <w:cantSplit/>
          <w:tblHeader/>
          <w:jc w:val="center"/>
        </w:trPr>
        <w:tc>
          <w:tcPr>
            <w:tcW w:w="6336" w:type="dxa"/>
            <w:gridSpan w:val="5"/>
            <w:shd w:val="clear" w:color="auto" w:fill="FFFFFF"/>
            <w:vAlign w:val="center"/>
          </w:tcPr>
          <w:p w14:paraId="7FEE37E8" w14:textId="77777777" w:rsidR="00CC5F5C" w:rsidRDefault="00000000">
            <w:r>
              <w:rPr>
                <w:b/>
                <w:color w:val="2F678B"/>
                <w:sz w:val="19"/>
              </w:rPr>
              <w:t>Item-Total Statistics</w:t>
            </w:r>
          </w:p>
        </w:tc>
      </w:tr>
      <w:tr w:rsidR="00CC5F5C" w14:paraId="2F98CCF9" w14:textId="77777777">
        <w:trPr>
          <w:cantSplit/>
          <w:jc w:val="center"/>
        </w:trPr>
        <w:tc>
          <w:tcPr>
            <w:tcW w:w="6336" w:type="dxa"/>
            <w:tcBorders>
              <w:top w:val="none" w:sz="1" w:space="0" w:color="152935"/>
              <w:left w:val="none" w:sz="1" w:space="0" w:color="152935"/>
              <w:bottom w:val="single" w:sz="1" w:space="0" w:color="152935"/>
              <w:right w:val="none" w:sz="1" w:space="0" w:color="152935"/>
            </w:tcBorders>
            <w:shd w:val="clear" w:color="auto" w:fill="FFFFFF"/>
            <w:vAlign w:val="center"/>
          </w:tcPr>
          <w:p w14:paraId="3D61644C" w14:textId="77777777" w:rsidR="00CC5F5C" w:rsidRDefault="00CC5F5C">
            <w:pPr>
              <w:jc w:val="center"/>
            </w:pPr>
          </w:p>
        </w:tc>
        <w:tc>
          <w:tcPr>
            <w:tcW w:w="1655" w:type="dxa"/>
            <w:tcBorders>
              <w:top w:val="none" w:sz="1" w:space="0" w:color="152935"/>
              <w:left w:val="none" w:sz="1" w:space="0" w:color="152935"/>
              <w:bottom w:val="single" w:sz="1" w:space="0" w:color="152935"/>
              <w:right w:val="single" w:sz="1" w:space="0" w:color="E0E0E0"/>
            </w:tcBorders>
            <w:shd w:val="clear" w:color="auto" w:fill="FFFFFF"/>
            <w:vAlign w:val="center"/>
          </w:tcPr>
          <w:p w14:paraId="5C519AAA" w14:textId="77777777" w:rsidR="00CC5F5C" w:rsidRDefault="00000000">
            <w:pPr>
              <w:jc w:val="center"/>
            </w:pPr>
            <w:r>
              <w:rPr>
                <w:b/>
                <w:color w:val="263746"/>
                <w:sz w:val="17"/>
              </w:rPr>
              <w:t>Scale Mean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41A74A8B" w14:textId="77777777" w:rsidR="00CC5F5C" w:rsidRDefault="00000000">
            <w:pPr>
              <w:jc w:val="center"/>
            </w:pPr>
            <w:r>
              <w:rPr>
                <w:b/>
                <w:color w:val="263746"/>
                <w:sz w:val="17"/>
              </w:rPr>
              <w:t>Scale Variance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49E387B8" w14:textId="77777777" w:rsidR="00CC5F5C" w:rsidRDefault="00000000">
            <w:pPr>
              <w:jc w:val="center"/>
            </w:pPr>
            <w:r>
              <w:rPr>
                <w:b/>
                <w:color w:val="263746"/>
                <w:sz w:val="17"/>
              </w:rPr>
              <w:t>Corrected Item-Total Correlation</w:t>
            </w:r>
          </w:p>
        </w:tc>
        <w:tc>
          <w:tcPr>
            <w:tcW w:w="1655" w:type="dxa"/>
            <w:tcBorders>
              <w:top w:val="none" w:sz="1" w:space="0" w:color="152935"/>
              <w:left w:val="single" w:sz="1" w:space="0" w:color="E0E0E0"/>
              <w:bottom w:val="single" w:sz="1" w:space="0" w:color="152935"/>
              <w:right w:val="none" w:sz="1" w:space="0" w:color="152935"/>
            </w:tcBorders>
            <w:shd w:val="clear" w:color="auto" w:fill="FFFFFF"/>
            <w:vAlign w:val="center"/>
          </w:tcPr>
          <w:p w14:paraId="38DA73CA" w14:textId="77777777" w:rsidR="00CC5F5C" w:rsidRDefault="00000000">
            <w:pPr>
              <w:jc w:val="center"/>
            </w:pPr>
            <w:r>
              <w:rPr>
                <w:b/>
                <w:color w:val="263746"/>
                <w:sz w:val="17"/>
              </w:rPr>
              <w:t>Cronbach's Alpha if Item Deleted</w:t>
            </w:r>
          </w:p>
        </w:tc>
      </w:tr>
      <w:tr w:rsidR="00CC5F5C" w14:paraId="0E1BDFC4" w14:textId="77777777">
        <w:trPr>
          <w:cantSplit/>
          <w:jc w:val="center"/>
        </w:trPr>
        <w:tc>
          <w:tcPr>
            <w:tcW w:w="6336" w:type="dxa"/>
            <w:tcBorders>
              <w:top w:val="single" w:sz="1" w:space="0" w:color="152935"/>
              <w:left w:val="none" w:sz="1" w:space="0" w:color="152935"/>
              <w:bottom w:val="single" w:sz="1" w:space="0" w:color="AEAEAE"/>
              <w:right w:val="none" w:sz="1" w:space="0" w:color="152935"/>
            </w:tcBorders>
            <w:shd w:val="clear" w:color="auto" w:fill="E0E0E0"/>
            <w:vAlign w:val="center"/>
          </w:tcPr>
          <w:p w14:paraId="13FC35F7" w14:textId="77777777" w:rsidR="00CC5F5C" w:rsidRDefault="00000000">
            <w:r>
              <w:rPr>
                <w:color w:val="263746"/>
                <w:sz w:val="16"/>
              </w:rPr>
              <w:t>Inventory Performance [Inventory is well managed.]</w:t>
            </w:r>
          </w:p>
        </w:tc>
        <w:tc>
          <w:tcPr>
            <w:tcW w:w="1655" w:type="dxa"/>
            <w:tcBorders>
              <w:top w:val="single" w:sz="1" w:space="0" w:color="152935"/>
              <w:left w:val="none" w:sz="1" w:space="0" w:color="152935"/>
              <w:bottom w:val="single" w:sz="1" w:space="0" w:color="AEAEAE"/>
              <w:right w:val="single" w:sz="1" w:space="0" w:color="E0E0E0"/>
            </w:tcBorders>
            <w:shd w:val="clear" w:color="auto" w:fill="F9F9FB"/>
            <w:vAlign w:val="center"/>
          </w:tcPr>
          <w:p w14:paraId="4DAEFF79" w14:textId="77777777" w:rsidR="00CC5F5C" w:rsidRDefault="00000000">
            <w:pPr>
              <w:jc w:val="center"/>
            </w:pPr>
            <w:r>
              <w:rPr>
                <w:color w:val="263746"/>
                <w:sz w:val="16"/>
              </w:rPr>
              <w:t>9.93</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4D8BAE61" w14:textId="77777777" w:rsidR="00CC5F5C" w:rsidRDefault="00000000">
            <w:pPr>
              <w:jc w:val="center"/>
            </w:pPr>
            <w:r>
              <w:rPr>
                <w:color w:val="263746"/>
                <w:sz w:val="16"/>
              </w:rPr>
              <w:t>3.856</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02ADAEE3" w14:textId="77777777" w:rsidR="00CC5F5C" w:rsidRDefault="00000000">
            <w:pPr>
              <w:jc w:val="center"/>
            </w:pPr>
            <w:r>
              <w:rPr>
                <w:color w:val="263746"/>
                <w:sz w:val="16"/>
              </w:rPr>
              <w:t>.739</w:t>
            </w:r>
          </w:p>
        </w:tc>
        <w:tc>
          <w:tcPr>
            <w:tcW w:w="1655" w:type="dxa"/>
            <w:tcBorders>
              <w:top w:val="single" w:sz="1" w:space="0" w:color="152935"/>
              <w:left w:val="single" w:sz="1" w:space="0" w:color="E0E0E0"/>
              <w:bottom w:val="single" w:sz="1" w:space="0" w:color="AEAEAE"/>
              <w:right w:val="none" w:sz="1" w:space="0" w:color="152935"/>
            </w:tcBorders>
            <w:shd w:val="clear" w:color="auto" w:fill="F9F9FB"/>
            <w:vAlign w:val="center"/>
          </w:tcPr>
          <w:p w14:paraId="5C1AE04D" w14:textId="77777777" w:rsidR="00CC5F5C" w:rsidRDefault="00000000">
            <w:pPr>
              <w:jc w:val="center"/>
            </w:pPr>
            <w:r>
              <w:rPr>
                <w:color w:val="263746"/>
                <w:sz w:val="16"/>
              </w:rPr>
              <w:t>.796</w:t>
            </w:r>
          </w:p>
        </w:tc>
      </w:tr>
      <w:tr w:rsidR="00CC5F5C" w14:paraId="3E933D52"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5E641AFF" w14:textId="77777777" w:rsidR="00CC5F5C" w:rsidRDefault="00000000">
            <w:r>
              <w:rPr>
                <w:color w:val="263746"/>
                <w:sz w:val="16"/>
              </w:rPr>
              <w:t>Inventory Performance [Stock shortages have decreased.]</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416C9CB3" w14:textId="77777777" w:rsidR="00CC5F5C" w:rsidRDefault="00000000">
            <w:pPr>
              <w:jc w:val="center"/>
            </w:pPr>
            <w:r>
              <w:rPr>
                <w:color w:val="263746"/>
                <w:sz w:val="16"/>
              </w:rPr>
              <w:t>9.95</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7EC466B9" w14:textId="77777777" w:rsidR="00CC5F5C" w:rsidRDefault="00000000">
            <w:pPr>
              <w:jc w:val="center"/>
            </w:pPr>
            <w:r>
              <w:rPr>
                <w:color w:val="263746"/>
                <w:sz w:val="16"/>
              </w:rPr>
              <w:t>4.509</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4FA5D665" w14:textId="77777777" w:rsidR="00CC5F5C" w:rsidRDefault="00000000">
            <w:pPr>
              <w:jc w:val="center"/>
            </w:pPr>
            <w:r>
              <w:rPr>
                <w:color w:val="263746"/>
                <w:sz w:val="16"/>
              </w:rPr>
              <w:t>.650</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281EBF07" w14:textId="77777777" w:rsidR="00CC5F5C" w:rsidRDefault="00000000">
            <w:pPr>
              <w:jc w:val="center"/>
            </w:pPr>
            <w:r>
              <w:rPr>
                <w:color w:val="263746"/>
                <w:sz w:val="16"/>
              </w:rPr>
              <w:t>.833</w:t>
            </w:r>
          </w:p>
        </w:tc>
      </w:tr>
      <w:tr w:rsidR="00CC5F5C" w14:paraId="43B1F9F3"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31A43B19" w14:textId="77777777" w:rsidR="00CC5F5C" w:rsidRDefault="00000000">
            <w:r>
              <w:rPr>
                <w:color w:val="263746"/>
                <w:sz w:val="16"/>
              </w:rPr>
              <w:t>Inventory Performance [Excess inventory has decreased.]</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047BEC6D" w14:textId="77777777" w:rsidR="00CC5F5C" w:rsidRDefault="00000000">
            <w:pPr>
              <w:jc w:val="center"/>
            </w:pPr>
            <w:r>
              <w:rPr>
                <w:color w:val="263746"/>
                <w:sz w:val="16"/>
              </w:rPr>
              <w:t>9.91</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2129C9DF" w14:textId="77777777" w:rsidR="00CC5F5C" w:rsidRDefault="00000000">
            <w:pPr>
              <w:jc w:val="center"/>
            </w:pPr>
            <w:r>
              <w:rPr>
                <w:color w:val="263746"/>
                <w:sz w:val="16"/>
              </w:rPr>
              <w:t>4.271</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5B32334C" w14:textId="77777777" w:rsidR="00CC5F5C" w:rsidRDefault="00000000">
            <w:pPr>
              <w:jc w:val="center"/>
            </w:pPr>
            <w:r>
              <w:rPr>
                <w:color w:val="263746"/>
                <w:sz w:val="16"/>
              </w:rPr>
              <w:t>.727</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2FE6C8CC" w14:textId="77777777" w:rsidR="00CC5F5C" w:rsidRDefault="00000000">
            <w:pPr>
              <w:jc w:val="center"/>
            </w:pPr>
            <w:r>
              <w:rPr>
                <w:color w:val="263746"/>
                <w:sz w:val="16"/>
              </w:rPr>
              <w:t>.802</w:t>
            </w:r>
          </w:p>
        </w:tc>
      </w:tr>
      <w:tr w:rsidR="00CC5F5C" w14:paraId="248AF562" w14:textId="77777777">
        <w:trPr>
          <w:cantSplit/>
          <w:jc w:val="center"/>
        </w:trPr>
        <w:tc>
          <w:tcPr>
            <w:tcW w:w="6336" w:type="dxa"/>
            <w:tcBorders>
              <w:top w:val="single" w:sz="1" w:space="0" w:color="AEAEAE"/>
              <w:left w:val="none" w:sz="1" w:space="0" w:color="152935"/>
              <w:bottom w:val="single" w:sz="1" w:space="0" w:color="152935"/>
              <w:right w:val="none" w:sz="1" w:space="0" w:color="152935"/>
            </w:tcBorders>
            <w:shd w:val="clear" w:color="auto" w:fill="E0E0E0"/>
            <w:vAlign w:val="center"/>
          </w:tcPr>
          <w:p w14:paraId="1DCEAFD4" w14:textId="77777777" w:rsidR="00CC5F5C" w:rsidRDefault="00000000">
            <w:r>
              <w:rPr>
                <w:color w:val="263746"/>
                <w:sz w:val="16"/>
              </w:rPr>
              <w:t>Inventory Performance [Inventory turnover has improved.]</w:t>
            </w:r>
          </w:p>
        </w:tc>
        <w:tc>
          <w:tcPr>
            <w:tcW w:w="1655" w:type="dxa"/>
            <w:tcBorders>
              <w:top w:val="single" w:sz="1" w:space="0" w:color="AEAEAE"/>
              <w:left w:val="none" w:sz="1" w:space="0" w:color="152935"/>
              <w:bottom w:val="single" w:sz="1" w:space="0" w:color="152935"/>
              <w:right w:val="single" w:sz="1" w:space="0" w:color="E0E0E0"/>
            </w:tcBorders>
            <w:shd w:val="clear" w:color="auto" w:fill="F9F9FB"/>
            <w:vAlign w:val="center"/>
          </w:tcPr>
          <w:p w14:paraId="1D3C159C" w14:textId="77777777" w:rsidR="00CC5F5C" w:rsidRDefault="00000000">
            <w:pPr>
              <w:jc w:val="center"/>
            </w:pPr>
            <w:r>
              <w:rPr>
                <w:color w:val="263746"/>
                <w:sz w:val="16"/>
              </w:rPr>
              <w:t>9.90</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2515C0FD" w14:textId="77777777" w:rsidR="00CC5F5C" w:rsidRDefault="00000000">
            <w:pPr>
              <w:jc w:val="center"/>
            </w:pPr>
            <w:r>
              <w:rPr>
                <w:color w:val="263746"/>
                <w:sz w:val="16"/>
              </w:rPr>
              <w:t>4.140</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4E99700B" w14:textId="77777777" w:rsidR="00CC5F5C" w:rsidRDefault="00000000">
            <w:pPr>
              <w:jc w:val="center"/>
            </w:pPr>
            <w:r>
              <w:rPr>
                <w:color w:val="263746"/>
                <w:sz w:val="16"/>
              </w:rPr>
              <w:t>.674</w:t>
            </w:r>
          </w:p>
        </w:tc>
        <w:tc>
          <w:tcPr>
            <w:tcW w:w="1655" w:type="dxa"/>
            <w:tcBorders>
              <w:top w:val="single" w:sz="1" w:space="0" w:color="AEAEAE"/>
              <w:left w:val="single" w:sz="1" w:space="0" w:color="E0E0E0"/>
              <w:bottom w:val="single" w:sz="1" w:space="0" w:color="152935"/>
              <w:right w:val="none" w:sz="1" w:space="0" w:color="152935"/>
            </w:tcBorders>
            <w:shd w:val="clear" w:color="auto" w:fill="F9F9FB"/>
            <w:vAlign w:val="center"/>
          </w:tcPr>
          <w:p w14:paraId="6F6C306F" w14:textId="77777777" w:rsidR="00CC5F5C" w:rsidRDefault="00000000">
            <w:pPr>
              <w:jc w:val="center"/>
            </w:pPr>
            <w:r>
              <w:rPr>
                <w:color w:val="263746"/>
                <w:sz w:val="16"/>
              </w:rPr>
              <w:t>.823</w:t>
            </w:r>
          </w:p>
        </w:tc>
      </w:tr>
    </w:tbl>
    <w:p w14:paraId="01F4692D" w14:textId="77777777" w:rsidR="00CC5F5C" w:rsidRDefault="00CC5F5C">
      <w:pPr>
        <w:spacing w:line="24" w:lineRule="exact"/>
      </w:pPr>
    </w:p>
    <w:tbl>
      <w:tblPr>
        <w:tblW w:w="7343"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729"/>
        <w:gridCol w:w="2015"/>
        <w:gridCol w:w="2015"/>
        <w:gridCol w:w="1584"/>
      </w:tblGrid>
      <w:tr w:rsidR="00CE63B5" w14:paraId="394E0D98" w14:textId="77777777" w:rsidTr="00CE63B5">
        <w:trPr>
          <w:cantSplit/>
          <w:tblHeader/>
          <w:jc w:val="center"/>
        </w:trPr>
        <w:tc>
          <w:tcPr>
            <w:tcW w:w="1728" w:type="dxa"/>
            <w:gridSpan w:val="4"/>
            <w:shd w:val="clear" w:color="auto" w:fill="FFFFFF"/>
            <w:vAlign w:val="center"/>
          </w:tcPr>
          <w:p w14:paraId="18739C25" w14:textId="77777777" w:rsidR="00CC5F5C" w:rsidRDefault="00000000">
            <w:r>
              <w:rPr>
                <w:b/>
                <w:color w:val="2F678B"/>
                <w:sz w:val="19"/>
              </w:rPr>
              <w:t>Scale Statistics</w:t>
            </w:r>
          </w:p>
        </w:tc>
      </w:tr>
      <w:tr w:rsidR="00CC5F5C" w14:paraId="4DA1CF25" w14:textId="77777777">
        <w:trPr>
          <w:cantSplit/>
          <w:jc w:val="center"/>
        </w:trPr>
        <w:tc>
          <w:tcPr>
            <w:tcW w:w="1728" w:type="dxa"/>
            <w:tcBorders>
              <w:top w:val="none" w:sz="1" w:space="0" w:color="152935"/>
              <w:left w:val="none" w:sz="1" w:space="0" w:color="152935"/>
              <w:bottom w:val="single" w:sz="1" w:space="0" w:color="152935"/>
              <w:right w:val="single" w:sz="1" w:space="0" w:color="E0E0E0"/>
            </w:tcBorders>
            <w:shd w:val="clear" w:color="auto" w:fill="FFFFFF"/>
            <w:vAlign w:val="center"/>
          </w:tcPr>
          <w:p w14:paraId="026C46F5" w14:textId="77777777" w:rsidR="00CC5F5C" w:rsidRDefault="00000000">
            <w:pPr>
              <w:jc w:val="center"/>
            </w:pPr>
            <w:r>
              <w:rPr>
                <w:b/>
                <w:color w:val="263746"/>
                <w:sz w:val="18"/>
              </w:rPr>
              <w:t>Mean</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0EEAC41A" w14:textId="77777777" w:rsidR="00CC5F5C" w:rsidRDefault="00000000">
            <w:pPr>
              <w:jc w:val="center"/>
            </w:pPr>
            <w:r>
              <w:rPr>
                <w:b/>
                <w:color w:val="263746"/>
                <w:sz w:val="18"/>
              </w:rPr>
              <w:t>Variance</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5F71DB88" w14:textId="77777777" w:rsidR="00CC5F5C" w:rsidRDefault="00000000">
            <w:pPr>
              <w:jc w:val="center"/>
            </w:pPr>
            <w:r>
              <w:rPr>
                <w:b/>
                <w:color w:val="263746"/>
                <w:sz w:val="18"/>
              </w:rPr>
              <w:t>Std. Deviation</w:t>
            </w:r>
          </w:p>
        </w:tc>
        <w:tc>
          <w:tcPr>
            <w:tcW w:w="1584" w:type="dxa"/>
            <w:tcBorders>
              <w:top w:val="none" w:sz="1" w:space="0" w:color="152935"/>
              <w:left w:val="single" w:sz="1" w:space="0" w:color="E0E0E0"/>
              <w:bottom w:val="single" w:sz="1" w:space="0" w:color="152935"/>
              <w:right w:val="none" w:sz="1" w:space="0" w:color="152935"/>
            </w:tcBorders>
            <w:shd w:val="clear" w:color="auto" w:fill="FFFFFF"/>
            <w:vAlign w:val="center"/>
          </w:tcPr>
          <w:p w14:paraId="2DFFE931" w14:textId="77777777" w:rsidR="00CC5F5C" w:rsidRDefault="00000000">
            <w:pPr>
              <w:jc w:val="center"/>
            </w:pPr>
            <w:r>
              <w:rPr>
                <w:b/>
                <w:color w:val="263746"/>
                <w:sz w:val="18"/>
              </w:rPr>
              <w:t>N of Items</w:t>
            </w:r>
          </w:p>
        </w:tc>
      </w:tr>
      <w:tr w:rsidR="00CC5F5C" w14:paraId="5555F830" w14:textId="77777777">
        <w:trPr>
          <w:cantSplit/>
          <w:jc w:val="center"/>
        </w:trPr>
        <w:tc>
          <w:tcPr>
            <w:tcW w:w="1728" w:type="dxa"/>
            <w:tcBorders>
              <w:top w:val="single" w:sz="1" w:space="0" w:color="152935"/>
              <w:left w:val="none" w:sz="1" w:space="0" w:color="152935"/>
              <w:bottom w:val="single" w:sz="1" w:space="0" w:color="152935"/>
              <w:right w:val="single" w:sz="1" w:space="0" w:color="E0E0E0"/>
            </w:tcBorders>
            <w:shd w:val="clear" w:color="auto" w:fill="F9F9FB"/>
            <w:vAlign w:val="center"/>
          </w:tcPr>
          <w:p w14:paraId="5394B02F" w14:textId="77777777" w:rsidR="00CC5F5C" w:rsidRDefault="00000000">
            <w:pPr>
              <w:jc w:val="center"/>
            </w:pPr>
            <w:r>
              <w:rPr>
                <w:color w:val="263746"/>
                <w:sz w:val="18"/>
              </w:rPr>
              <w:t>13.23</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0A37CA94" w14:textId="77777777" w:rsidR="00CC5F5C" w:rsidRDefault="00000000">
            <w:pPr>
              <w:jc w:val="center"/>
            </w:pPr>
            <w:r>
              <w:rPr>
                <w:color w:val="263746"/>
                <w:sz w:val="18"/>
              </w:rPr>
              <w:t>7.109</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19633888" w14:textId="77777777" w:rsidR="00CC5F5C" w:rsidRDefault="00000000">
            <w:pPr>
              <w:jc w:val="center"/>
            </w:pPr>
            <w:r>
              <w:rPr>
                <w:color w:val="263746"/>
                <w:sz w:val="18"/>
              </w:rPr>
              <w:t>2.666</w:t>
            </w:r>
          </w:p>
        </w:tc>
        <w:tc>
          <w:tcPr>
            <w:tcW w:w="1584" w:type="dxa"/>
            <w:tcBorders>
              <w:top w:val="single" w:sz="1" w:space="0" w:color="152935"/>
              <w:left w:val="single" w:sz="1" w:space="0" w:color="E0E0E0"/>
              <w:bottom w:val="single" w:sz="1" w:space="0" w:color="152935"/>
              <w:right w:val="none" w:sz="1" w:space="0" w:color="152935"/>
            </w:tcBorders>
            <w:shd w:val="clear" w:color="auto" w:fill="F9F9FB"/>
            <w:vAlign w:val="center"/>
          </w:tcPr>
          <w:p w14:paraId="0E7C65B1" w14:textId="77777777" w:rsidR="00CC5F5C" w:rsidRDefault="00000000">
            <w:pPr>
              <w:jc w:val="center"/>
            </w:pPr>
            <w:r>
              <w:rPr>
                <w:color w:val="263746"/>
                <w:sz w:val="18"/>
              </w:rPr>
              <w:t>4</w:t>
            </w:r>
          </w:p>
        </w:tc>
      </w:tr>
    </w:tbl>
    <w:p w14:paraId="5E1F2ED0" w14:textId="77777777" w:rsidR="00CC5F5C" w:rsidRDefault="00CC5F5C">
      <w:pPr>
        <w:spacing w:line="24" w:lineRule="exact"/>
      </w:pPr>
    </w:p>
    <w:p w14:paraId="6D53D88C" w14:textId="77777777" w:rsidR="00CC5F5C" w:rsidRDefault="00000000">
      <w:pPr>
        <w:pStyle w:val="Heading2"/>
        <w:pageBreakBefore/>
        <w:spacing w:before="0" w:after="80"/>
      </w:pPr>
      <w:r>
        <w:rPr>
          <w:rFonts w:ascii="Arial" w:eastAsia="Arial" w:hAnsi="Arial"/>
        </w:rPr>
        <w:lastRenderedPageBreak/>
        <w:t>C.8 Cost Performance</w:t>
      </w:r>
    </w:p>
    <w:tbl>
      <w:tblPr>
        <w:tblW w:w="4608"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593"/>
        <w:gridCol w:w="2015"/>
      </w:tblGrid>
      <w:tr w:rsidR="00CE63B5" w14:paraId="30161B5C" w14:textId="77777777" w:rsidTr="00CE63B5">
        <w:trPr>
          <w:cantSplit/>
          <w:tblHeader/>
          <w:jc w:val="center"/>
        </w:trPr>
        <w:tc>
          <w:tcPr>
            <w:tcW w:w="2592" w:type="dxa"/>
            <w:gridSpan w:val="2"/>
            <w:shd w:val="clear" w:color="auto" w:fill="FFFFFF"/>
            <w:vAlign w:val="center"/>
          </w:tcPr>
          <w:p w14:paraId="44A75DC8" w14:textId="77777777" w:rsidR="00CC5F5C" w:rsidRDefault="00000000">
            <w:r>
              <w:rPr>
                <w:b/>
                <w:color w:val="2F678B"/>
                <w:sz w:val="19"/>
              </w:rPr>
              <w:t>Reliability Statistics</w:t>
            </w:r>
          </w:p>
        </w:tc>
      </w:tr>
      <w:tr w:rsidR="00CC5F5C" w14:paraId="5EEFD8C1" w14:textId="77777777">
        <w:trPr>
          <w:cantSplit/>
          <w:jc w:val="center"/>
        </w:trPr>
        <w:tc>
          <w:tcPr>
            <w:tcW w:w="2592" w:type="dxa"/>
            <w:tcBorders>
              <w:top w:val="none" w:sz="1" w:space="0" w:color="152935"/>
              <w:left w:val="none" w:sz="1" w:space="0" w:color="152935"/>
              <w:bottom w:val="single" w:sz="1" w:space="0" w:color="152935"/>
              <w:right w:val="single" w:sz="1" w:space="0" w:color="E0E0E0"/>
            </w:tcBorders>
            <w:shd w:val="clear" w:color="auto" w:fill="FFFFFF"/>
            <w:vAlign w:val="center"/>
          </w:tcPr>
          <w:p w14:paraId="5B246B37" w14:textId="77777777" w:rsidR="00CC5F5C" w:rsidRDefault="00000000">
            <w:pPr>
              <w:jc w:val="center"/>
            </w:pPr>
            <w:r>
              <w:rPr>
                <w:b/>
                <w:color w:val="263746"/>
                <w:sz w:val="19"/>
              </w:rPr>
              <w:t>Cronbach's Alpha</w:t>
            </w:r>
          </w:p>
        </w:tc>
        <w:tc>
          <w:tcPr>
            <w:tcW w:w="2015" w:type="dxa"/>
            <w:tcBorders>
              <w:top w:val="none" w:sz="1" w:space="0" w:color="152935"/>
              <w:left w:val="single" w:sz="1" w:space="0" w:color="E0E0E0"/>
              <w:bottom w:val="single" w:sz="1" w:space="0" w:color="152935"/>
              <w:right w:val="none" w:sz="1" w:space="0" w:color="152935"/>
            </w:tcBorders>
            <w:shd w:val="clear" w:color="auto" w:fill="FFFFFF"/>
            <w:vAlign w:val="center"/>
          </w:tcPr>
          <w:p w14:paraId="1F32122C" w14:textId="77777777" w:rsidR="00CC5F5C" w:rsidRDefault="00000000">
            <w:pPr>
              <w:jc w:val="center"/>
            </w:pPr>
            <w:r>
              <w:rPr>
                <w:b/>
                <w:color w:val="263746"/>
                <w:sz w:val="19"/>
              </w:rPr>
              <w:t>N of Items</w:t>
            </w:r>
          </w:p>
        </w:tc>
      </w:tr>
      <w:tr w:rsidR="00CC5F5C" w14:paraId="19005FD4" w14:textId="77777777">
        <w:trPr>
          <w:cantSplit/>
          <w:jc w:val="center"/>
        </w:trPr>
        <w:tc>
          <w:tcPr>
            <w:tcW w:w="2592" w:type="dxa"/>
            <w:tcBorders>
              <w:top w:val="single" w:sz="1" w:space="0" w:color="152935"/>
              <w:left w:val="none" w:sz="1" w:space="0" w:color="152935"/>
              <w:bottom w:val="single" w:sz="1" w:space="0" w:color="152935"/>
              <w:right w:val="single" w:sz="1" w:space="0" w:color="E0E0E0"/>
            </w:tcBorders>
            <w:shd w:val="clear" w:color="auto" w:fill="F9F9FB"/>
            <w:vAlign w:val="center"/>
          </w:tcPr>
          <w:p w14:paraId="325B5BDA" w14:textId="77777777" w:rsidR="00CC5F5C" w:rsidRDefault="00000000">
            <w:pPr>
              <w:jc w:val="center"/>
            </w:pPr>
            <w:r>
              <w:rPr>
                <w:color w:val="263746"/>
                <w:sz w:val="19"/>
              </w:rPr>
              <w:t>.852</w:t>
            </w:r>
          </w:p>
        </w:tc>
        <w:tc>
          <w:tcPr>
            <w:tcW w:w="2015" w:type="dxa"/>
            <w:tcBorders>
              <w:top w:val="single" w:sz="1" w:space="0" w:color="152935"/>
              <w:left w:val="single" w:sz="1" w:space="0" w:color="E0E0E0"/>
              <w:bottom w:val="single" w:sz="1" w:space="0" w:color="152935"/>
              <w:right w:val="none" w:sz="1" w:space="0" w:color="152935"/>
            </w:tcBorders>
            <w:shd w:val="clear" w:color="auto" w:fill="F9F9FB"/>
            <w:vAlign w:val="center"/>
          </w:tcPr>
          <w:p w14:paraId="75DF77B5" w14:textId="77777777" w:rsidR="00CC5F5C" w:rsidRDefault="00000000">
            <w:pPr>
              <w:jc w:val="center"/>
            </w:pPr>
            <w:r>
              <w:rPr>
                <w:color w:val="263746"/>
                <w:sz w:val="19"/>
              </w:rPr>
              <w:t>4</w:t>
            </w:r>
          </w:p>
        </w:tc>
      </w:tr>
    </w:tbl>
    <w:p w14:paraId="3E691245" w14:textId="77777777" w:rsidR="00CC5F5C" w:rsidRDefault="00CC5F5C">
      <w:pPr>
        <w:spacing w:line="24" w:lineRule="exact"/>
      </w:pPr>
    </w:p>
    <w:tbl>
      <w:tblPr>
        <w:tblW w:w="12960"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6337"/>
        <w:gridCol w:w="1655"/>
        <w:gridCol w:w="1656"/>
        <w:gridCol w:w="1656"/>
        <w:gridCol w:w="1656"/>
      </w:tblGrid>
      <w:tr w:rsidR="00CE63B5" w14:paraId="49842681" w14:textId="77777777" w:rsidTr="00CE63B5">
        <w:trPr>
          <w:cantSplit/>
          <w:tblHeader/>
          <w:jc w:val="center"/>
        </w:trPr>
        <w:tc>
          <w:tcPr>
            <w:tcW w:w="6336" w:type="dxa"/>
            <w:gridSpan w:val="5"/>
            <w:shd w:val="clear" w:color="auto" w:fill="FFFFFF"/>
            <w:vAlign w:val="center"/>
          </w:tcPr>
          <w:p w14:paraId="5FEEBB21" w14:textId="77777777" w:rsidR="00CC5F5C" w:rsidRDefault="00000000">
            <w:r>
              <w:rPr>
                <w:b/>
                <w:color w:val="2F678B"/>
                <w:sz w:val="19"/>
              </w:rPr>
              <w:t>Item-Total Statistics</w:t>
            </w:r>
          </w:p>
        </w:tc>
      </w:tr>
      <w:tr w:rsidR="00CC5F5C" w14:paraId="2861930A" w14:textId="77777777">
        <w:trPr>
          <w:cantSplit/>
          <w:jc w:val="center"/>
        </w:trPr>
        <w:tc>
          <w:tcPr>
            <w:tcW w:w="6336" w:type="dxa"/>
            <w:tcBorders>
              <w:top w:val="none" w:sz="1" w:space="0" w:color="152935"/>
              <w:left w:val="none" w:sz="1" w:space="0" w:color="152935"/>
              <w:bottom w:val="single" w:sz="1" w:space="0" w:color="152935"/>
              <w:right w:val="none" w:sz="1" w:space="0" w:color="152935"/>
            </w:tcBorders>
            <w:shd w:val="clear" w:color="auto" w:fill="FFFFFF"/>
            <w:vAlign w:val="center"/>
          </w:tcPr>
          <w:p w14:paraId="6DC6095D" w14:textId="77777777" w:rsidR="00CC5F5C" w:rsidRDefault="00CC5F5C">
            <w:pPr>
              <w:jc w:val="center"/>
            </w:pPr>
          </w:p>
        </w:tc>
        <w:tc>
          <w:tcPr>
            <w:tcW w:w="1655" w:type="dxa"/>
            <w:tcBorders>
              <w:top w:val="none" w:sz="1" w:space="0" w:color="152935"/>
              <w:left w:val="none" w:sz="1" w:space="0" w:color="152935"/>
              <w:bottom w:val="single" w:sz="1" w:space="0" w:color="152935"/>
              <w:right w:val="single" w:sz="1" w:space="0" w:color="E0E0E0"/>
            </w:tcBorders>
            <w:shd w:val="clear" w:color="auto" w:fill="FFFFFF"/>
            <w:vAlign w:val="center"/>
          </w:tcPr>
          <w:p w14:paraId="61622134" w14:textId="77777777" w:rsidR="00CC5F5C" w:rsidRDefault="00000000">
            <w:pPr>
              <w:jc w:val="center"/>
            </w:pPr>
            <w:r>
              <w:rPr>
                <w:b/>
                <w:color w:val="263746"/>
                <w:sz w:val="17"/>
              </w:rPr>
              <w:t>Scale Mean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0CA0C1CD" w14:textId="77777777" w:rsidR="00CC5F5C" w:rsidRDefault="00000000">
            <w:pPr>
              <w:jc w:val="center"/>
            </w:pPr>
            <w:r>
              <w:rPr>
                <w:b/>
                <w:color w:val="263746"/>
                <w:sz w:val="17"/>
              </w:rPr>
              <w:t>Scale Variance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0E379D42" w14:textId="77777777" w:rsidR="00CC5F5C" w:rsidRDefault="00000000">
            <w:pPr>
              <w:jc w:val="center"/>
            </w:pPr>
            <w:r>
              <w:rPr>
                <w:b/>
                <w:color w:val="263746"/>
                <w:sz w:val="17"/>
              </w:rPr>
              <w:t>Corrected Item-Total Correlation</w:t>
            </w:r>
          </w:p>
        </w:tc>
        <w:tc>
          <w:tcPr>
            <w:tcW w:w="1655" w:type="dxa"/>
            <w:tcBorders>
              <w:top w:val="none" w:sz="1" w:space="0" w:color="152935"/>
              <w:left w:val="single" w:sz="1" w:space="0" w:color="E0E0E0"/>
              <w:bottom w:val="single" w:sz="1" w:space="0" w:color="152935"/>
              <w:right w:val="none" w:sz="1" w:space="0" w:color="152935"/>
            </w:tcBorders>
            <w:shd w:val="clear" w:color="auto" w:fill="FFFFFF"/>
            <w:vAlign w:val="center"/>
          </w:tcPr>
          <w:p w14:paraId="0698A0E8" w14:textId="77777777" w:rsidR="00CC5F5C" w:rsidRDefault="00000000">
            <w:pPr>
              <w:jc w:val="center"/>
            </w:pPr>
            <w:r>
              <w:rPr>
                <w:b/>
                <w:color w:val="263746"/>
                <w:sz w:val="17"/>
              </w:rPr>
              <w:t>Cronbach's Alpha if Item Deleted</w:t>
            </w:r>
          </w:p>
        </w:tc>
      </w:tr>
      <w:tr w:rsidR="00CC5F5C" w14:paraId="7C9D9A59" w14:textId="77777777">
        <w:trPr>
          <w:cantSplit/>
          <w:jc w:val="center"/>
        </w:trPr>
        <w:tc>
          <w:tcPr>
            <w:tcW w:w="6336" w:type="dxa"/>
            <w:tcBorders>
              <w:top w:val="single" w:sz="1" w:space="0" w:color="152935"/>
              <w:left w:val="none" w:sz="1" w:space="0" w:color="152935"/>
              <w:bottom w:val="single" w:sz="1" w:space="0" w:color="AEAEAE"/>
              <w:right w:val="none" w:sz="1" w:space="0" w:color="152935"/>
            </w:tcBorders>
            <w:shd w:val="clear" w:color="auto" w:fill="E0E0E0"/>
            <w:vAlign w:val="center"/>
          </w:tcPr>
          <w:p w14:paraId="4252A74C" w14:textId="77777777" w:rsidR="00CC5F5C" w:rsidRDefault="00000000">
            <w:r>
              <w:rPr>
                <w:color w:val="263746"/>
                <w:sz w:val="16"/>
              </w:rPr>
              <w:t>Cost Performance [Supply chain costs have decreased.]</w:t>
            </w:r>
          </w:p>
        </w:tc>
        <w:tc>
          <w:tcPr>
            <w:tcW w:w="1655" w:type="dxa"/>
            <w:tcBorders>
              <w:top w:val="single" w:sz="1" w:space="0" w:color="152935"/>
              <w:left w:val="none" w:sz="1" w:space="0" w:color="152935"/>
              <w:bottom w:val="single" w:sz="1" w:space="0" w:color="AEAEAE"/>
              <w:right w:val="single" w:sz="1" w:space="0" w:color="E0E0E0"/>
            </w:tcBorders>
            <w:shd w:val="clear" w:color="auto" w:fill="F9F9FB"/>
            <w:vAlign w:val="center"/>
          </w:tcPr>
          <w:p w14:paraId="77E8DF14" w14:textId="77777777" w:rsidR="00CC5F5C" w:rsidRDefault="00000000">
            <w:pPr>
              <w:jc w:val="center"/>
            </w:pPr>
            <w:r>
              <w:rPr>
                <w:color w:val="263746"/>
                <w:sz w:val="16"/>
              </w:rPr>
              <w:t>9.80</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3BC3059E" w14:textId="77777777" w:rsidR="00CC5F5C" w:rsidRDefault="00000000">
            <w:pPr>
              <w:jc w:val="center"/>
            </w:pPr>
            <w:r>
              <w:rPr>
                <w:color w:val="263746"/>
                <w:sz w:val="16"/>
              </w:rPr>
              <w:t>3.833</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43BB41E9" w14:textId="77777777" w:rsidR="00CC5F5C" w:rsidRDefault="00000000">
            <w:pPr>
              <w:jc w:val="center"/>
            </w:pPr>
            <w:r>
              <w:rPr>
                <w:color w:val="263746"/>
                <w:sz w:val="16"/>
              </w:rPr>
              <w:t>.692</w:t>
            </w:r>
          </w:p>
        </w:tc>
        <w:tc>
          <w:tcPr>
            <w:tcW w:w="1655" w:type="dxa"/>
            <w:tcBorders>
              <w:top w:val="single" w:sz="1" w:space="0" w:color="152935"/>
              <w:left w:val="single" w:sz="1" w:space="0" w:color="E0E0E0"/>
              <w:bottom w:val="single" w:sz="1" w:space="0" w:color="AEAEAE"/>
              <w:right w:val="none" w:sz="1" w:space="0" w:color="152935"/>
            </w:tcBorders>
            <w:shd w:val="clear" w:color="auto" w:fill="F9F9FB"/>
            <w:vAlign w:val="center"/>
          </w:tcPr>
          <w:p w14:paraId="01DC5460" w14:textId="77777777" w:rsidR="00CC5F5C" w:rsidRDefault="00000000">
            <w:pPr>
              <w:jc w:val="center"/>
            </w:pPr>
            <w:r>
              <w:rPr>
                <w:color w:val="263746"/>
                <w:sz w:val="16"/>
              </w:rPr>
              <w:t>.814</w:t>
            </w:r>
          </w:p>
        </w:tc>
      </w:tr>
      <w:tr w:rsidR="00CC5F5C" w14:paraId="46E558AF"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4537405F" w14:textId="77777777" w:rsidR="00CC5F5C" w:rsidRDefault="00000000">
            <w:r>
              <w:rPr>
                <w:color w:val="263746"/>
                <w:sz w:val="16"/>
              </w:rPr>
              <w:t>Cost Performance [Transportation costs are controlled.]</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73AD469D" w14:textId="77777777" w:rsidR="00CC5F5C" w:rsidRDefault="00000000">
            <w:pPr>
              <w:jc w:val="center"/>
            </w:pPr>
            <w:r>
              <w:rPr>
                <w:color w:val="263746"/>
                <w:sz w:val="16"/>
              </w:rPr>
              <w:t>9.75</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597AE786" w14:textId="77777777" w:rsidR="00CC5F5C" w:rsidRDefault="00000000">
            <w:pPr>
              <w:jc w:val="center"/>
            </w:pPr>
            <w:r>
              <w:rPr>
                <w:color w:val="263746"/>
                <w:sz w:val="16"/>
              </w:rPr>
              <w:t>4.075</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5B10EE7F" w14:textId="77777777" w:rsidR="00CC5F5C" w:rsidRDefault="00000000">
            <w:pPr>
              <w:jc w:val="center"/>
            </w:pPr>
            <w:r>
              <w:rPr>
                <w:color w:val="263746"/>
                <w:sz w:val="16"/>
              </w:rPr>
              <w:t>.691</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339A70C7" w14:textId="77777777" w:rsidR="00CC5F5C" w:rsidRDefault="00000000">
            <w:pPr>
              <w:jc w:val="center"/>
            </w:pPr>
            <w:r>
              <w:rPr>
                <w:color w:val="263746"/>
                <w:sz w:val="16"/>
              </w:rPr>
              <w:t>.812</w:t>
            </w:r>
          </w:p>
        </w:tc>
      </w:tr>
      <w:tr w:rsidR="00CC5F5C" w14:paraId="2790F43E"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67881BF8" w14:textId="77777777" w:rsidR="00CC5F5C" w:rsidRDefault="00000000">
            <w:r>
              <w:rPr>
                <w:color w:val="263746"/>
                <w:sz w:val="16"/>
              </w:rPr>
              <w:t>Cost Performance [Procurement costs have decreased.]</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6BA5F699" w14:textId="77777777" w:rsidR="00CC5F5C" w:rsidRDefault="00000000">
            <w:pPr>
              <w:jc w:val="center"/>
            </w:pPr>
            <w:r>
              <w:rPr>
                <w:color w:val="263746"/>
                <w:sz w:val="16"/>
              </w:rPr>
              <w:t>9.78</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58F22EF0" w14:textId="77777777" w:rsidR="00CC5F5C" w:rsidRDefault="00000000">
            <w:pPr>
              <w:jc w:val="center"/>
            </w:pPr>
            <w:r>
              <w:rPr>
                <w:color w:val="263746"/>
                <w:sz w:val="16"/>
              </w:rPr>
              <w:t>4.173</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5DFF81A1" w14:textId="77777777" w:rsidR="00CC5F5C" w:rsidRDefault="00000000">
            <w:pPr>
              <w:jc w:val="center"/>
            </w:pPr>
            <w:r>
              <w:rPr>
                <w:color w:val="263746"/>
                <w:sz w:val="16"/>
              </w:rPr>
              <w:t>.685</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2E1CF287" w14:textId="77777777" w:rsidR="00CC5F5C" w:rsidRDefault="00000000">
            <w:pPr>
              <w:jc w:val="center"/>
            </w:pPr>
            <w:r>
              <w:rPr>
                <w:color w:val="263746"/>
                <w:sz w:val="16"/>
              </w:rPr>
              <w:t>.815</w:t>
            </w:r>
          </w:p>
        </w:tc>
      </w:tr>
      <w:tr w:rsidR="00CC5F5C" w14:paraId="19474697" w14:textId="77777777">
        <w:trPr>
          <w:cantSplit/>
          <w:jc w:val="center"/>
        </w:trPr>
        <w:tc>
          <w:tcPr>
            <w:tcW w:w="6336" w:type="dxa"/>
            <w:tcBorders>
              <w:top w:val="single" w:sz="1" w:space="0" w:color="AEAEAE"/>
              <w:left w:val="none" w:sz="1" w:space="0" w:color="152935"/>
              <w:bottom w:val="single" w:sz="1" w:space="0" w:color="152935"/>
              <w:right w:val="none" w:sz="1" w:space="0" w:color="152935"/>
            </w:tcBorders>
            <w:shd w:val="clear" w:color="auto" w:fill="E0E0E0"/>
            <w:vAlign w:val="center"/>
          </w:tcPr>
          <w:p w14:paraId="7EF6C822" w14:textId="77777777" w:rsidR="00CC5F5C" w:rsidRDefault="00000000">
            <w:r>
              <w:rPr>
                <w:color w:val="263746"/>
                <w:sz w:val="16"/>
              </w:rPr>
              <w:t>Cost Performance [Profitability has improved.]</w:t>
            </w:r>
          </w:p>
        </w:tc>
        <w:tc>
          <w:tcPr>
            <w:tcW w:w="1655" w:type="dxa"/>
            <w:tcBorders>
              <w:top w:val="single" w:sz="1" w:space="0" w:color="AEAEAE"/>
              <w:left w:val="none" w:sz="1" w:space="0" w:color="152935"/>
              <w:bottom w:val="single" w:sz="1" w:space="0" w:color="152935"/>
              <w:right w:val="single" w:sz="1" w:space="0" w:color="E0E0E0"/>
            </w:tcBorders>
            <w:shd w:val="clear" w:color="auto" w:fill="F9F9FB"/>
            <w:vAlign w:val="center"/>
          </w:tcPr>
          <w:p w14:paraId="5C68C9D8" w14:textId="77777777" w:rsidR="00CC5F5C" w:rsidRDefault="00000000">
            <w:pPr>
              <w:jc w:val="center"/>
            </w:pPr>
            <w:r>
              <w:rPr>
                <w:color w:val="263746"/>
                <w:sz w:val="16"/>
              </w:rPr>
              <w:t>9.84</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3B14494C" w14:textId="77777777" w:rsidR="00CC5F5C" w:rsidRDefault="00000000">
            <w:pPr>
              <w:jc w:val="center"/>
            </w:pPr>
            <w:r>
              <w:rPr>
                <w:color w:val="263746"/>
                <w:sz w:val="16"/>
              </w:rPr>
              <w:t>4.137</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144CBCAF" w14:textId="77777777" w:rsidR="00CC5F5C" w:rsidRDefault="00000000">
            <w:pPr>
              <w:jc w:val="center"/>
            </w:pPr>
            <w:r>
              <w:rPr>
                <w:color w:val="263746"/>
                <w:sz w:val="16"/>
              </w:rPr>
              <w:t>.706</w:t>
            </w:r>
          </w:p>
        </w:tc>
        <w:tc>
          <w:tcPr>
            <w:tcW w:w="1655" w:type="dxa"/>
            <w:tcBorders>
              <w:top w:val="single" w:sz="1" w:space="0" w:color="AEAEAE"/>
              <w:left w:val="single" w:sz="1" w:space="0" w:color="E0E0E0"/>
              <w:bottom w:val="single" w:sz="1" w:space="0" w:color="152935"/>
              <w:right w:val="none" w:sz="1" w:space="0" w:color="152935"/>
            </w:tcBorders>
            <w:shd w:val="clear" w:color="auto" w:fill="F9F9FB"/>
            <w:vAlign w:val="center"/>
          </w:tcPr>
          <w:p w14:paraId="5EEF3168" w14:textId="77777777" w:rsidR="00CC5F5C" w:rsidRDefault="00000000">
            <w:pPr>
              <w:jc w:val="center"/>
            </w:pPr>
            <w:r>
              <w:rPr>
                <w:color w:val="263746"/>
                <w:sz w:val="16"/>
              </w:rPr>
              <w:t>.807</w:t>
            </w:r>
          </w:p>
        </w:tc>
      </w:tr>
    </w:tbl>
    <w:p w14:paraId="5E6BC03B" w14:textId="77777777" w:rsidR="00CC5F5C" w:rsidRDefault="00CC5F5C">
      <w:pPr>
        <w:spacing w:line="24" w:lineRule="exact"/>
      </w:pPr>
    </w:p>
    <w:tbl>
      <w:tblPr>
        <w:tblW w:w="7343"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729"/>
        <w:gridCol w:w="2015"/>
        <w:gridCol w:w="2015"/>
        <w:gridCol w:w="1584"/>
      </w:tblGrid>
      <w:tr w:rsidR="00CE63B5" w14:paraId="296BF851" w14:textId="77777777" w:rsidTr="00CE63B5">
        <w:trPr>
          <w:cantSplit/>
          <w:tblHeader/>
          <w:jc w:val="center"/>
        </w:trPr>
        <w:tc>
          <w:tcPr>
            <w:tcW w:w="1728" w:type="dxa"/>
            <w:gridSpan w:val="4"/>
            <w:shd w:val="clear" w:color="auto" w:fill="FFFFFF"/>
            <w:vAlign w:val="center"/>
          </w:tcPr>
          <w:p w14:paraId="66BA8C2B" w14:textId="77777777" w:rsidR="00CC5F5C" w:rsidRDefault="00000000">
            <w:r>
              <w:rPr>
                <w:b/>
                <w:color w:val="2F678B"/>
                <w:sz w:val="19"/>
              </w:rPr>
              <w:t>Scale Statistics</w:t>
            </w:r>
          </w:p>
        </w:tc>
      </w:tr>
      <w:tr w:rsidR="00CC5F5C" w14:paraId="3C29D279" w14:textId="77777777">
        <w:trPr>
          <w:cantSplit/>
          <w:jc w:val="center"/>
        </w:trPr>
        <w:tc>
          <w:tcPr>
            <w:tcW w:w="1728" w:type="dxa"/>
            <w:tcBorders>
              <w:top w:val="none" w:sz="1" w:space="0" w:color="152935"/>
              <w:left w:val="none" w:sz="1" w:space="0" w:color="152935"/>
              <w:bottom w:val="single" w:sz="1" w:space="0" w:color="152935"/>
              <w:right w:val="single" w:sz="1" w:space="0" w:color="E0E0E0"/>
            </w:tcBorders>
            <w:shd w:val="clear" w:color="auto" w:fill="FFFFFF"/>
            <w:vAlign w:val="center"/>
          </w:tcPr>
          <w:p w14:paraId="2E220E39" w14:textId="77777777" w:rsidR="00CC5F5C" w:rsidRDefault="00000000">
            <w:pPr>
              <w:jc w:val="center"/>
            </w:pPr>
            <w:r>
              <w:rPr>
                <w:b/>
                <w:color w:val="263746"/>
                <w:sz w:val="18"/>
              </w:rPr>
              <w:t>Mean</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6B886F87" w14:textId="77777777" w:rsidR="00CC5F5C" w:rsidRDefault="00000000">
            <w:pPr>
              <w:jc w:val="center"/>
            </w:pPr>
            <w:r>
              <w:rPr>
                <w:b/>
                <w:color w:val="263746"/>
                <w:sz w:val="18"/>
              </w:rPr>
              <w:t>Variance</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6C2B918A" w14:textId="77777777" w:rsidR="00CC5F5C" w:rsidRDefault="00000000">
            <w:pPr>
              <w:jc w:val="center"/>
            </w:pPr>
            <w:r>
              <w:rPr>
                <w:b/>
                <w:color w:val="263746"/>
                <w:sz w:val="18"/>
              </w:rPr>
              <w:t>Std. Deviation</w:t>
            </w:r>
          </w:p>
        </w:tc>
        <w:tc>
          <w:tcPr>
            <w:tcW w:w="1584" w:type="dxa"/>
            <w:tcBorders>
              <w:top w:val="none" w:sz="1" w:space="0" w:color="152935"/>
              <w:left w:val="single" w:sz="1" w:space="0" w:color="E0E0E0"/>
              <w:bottom w:val="single" w:sz="1" w:space="0" w:color="152935"/>
              <w:right w:val="none" w:sz="1" w:space="0" w:color="152935"/>
            </w:tcBorders>
            <w:shd w:val="clear" w:color="auto" w:fill="FFFFFF"/>
            <w:vAlign w:val="center"/>
          </w:tcPr>
          <w:p w14:paraId="5E7B52F1" w14:textId="77777777" w:rsidR="00CC5F5C" w:rsidRDefault="00000000">
            <w:pPr>
              <w:jc w:val="center"/>
            </w:pPr>
            <w:r>
              <w:rPr>
                <w:b/>
                <w:color w:val="263746"/>
                <w:sz w:val="18"/>
              </w:rPr>
              <w:t>N of Items</w:t>
            </w:r>
          </w:p>
        </w:tc>
      </w:tr>
      <w:tr w:rsidR="00CC5F5C" w14:paraId="0B150541" w14:textId="77777777">
        <w:trPr>
          <w:cantSplit/>
          <w:jc w:val="center"/>
        </w:trPr>
        <w:tc>
          <w:tcPr>
            <w:tcW w:w="1728" w:type="dxa"/>
            <w:tcBorders>
              <w:top w:val="single" w:sz="1" w:space="0" w:color="152935"/>
              <w:left w:val="none" w:sz="1" w:space="0" w:color="152935"/>
              <w:bottom w:val="single" w:sz="1" w:space="0" w:color="152935"/>
              <w:right w:val="single" w:sz="1" w:space="0" w:color="E0E0E0"/>
            </w:tcBorders>
            <w:shd w:val="clear" w:color="auto" w:fill="F9F9FB"/>
            <w:vAlign w:val="center"/>
          </w:tcPr>
          <w:p w14:paraId="2B7C4D84" w14:textId="77777777" w:rsidR="00CC5F5C" w:rsidRDefault="00000000">
            <w:pPr>
              <w:jc w:val="center"/>
            </w:pPr>
            <w:r>
              <w:rPr>
                <w:color w:val="263746"/>
                <w:sz w:val="18"/>
              </w:rPr>
              <w:t>13.06</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5AB68776" w14:textId="77777777" w:rsidR="00CC5F5C" w:rsidRDefault="00000000">
            <w:pPr>
              <w:jc w:val="center"/>
            </w:pPr>
            <w:r>
              <w:rPr>
                <w:color w:val="263746"/>
                <w:sz w:val="18"/>
              </w:rPr>
              <w:t>6.869</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277790C9" w14:textId="77777777" w:rsidR="00CC5F5C" w:rsidRDefault="00000000">
            <w:pPr>
              <w:jc w:val="center"/>
            </w:pPr>
            <w:r>
              <w:rPr>
                <w:color w:val="263746"/>
                <w:sz w:val="18"/>
              </w:rPr>
              <w:t>2.621</w:t>
            </w:r>
          </w:p>
        </w:tc>
        <w:tc>
          <w:tcPr>
            <w:tcW w:w="1584" w:type="dxa"/>
            <w:tcBorders>
              <w:top w:val="single" w:sz="1" w:space="0" w:color="152935"/>
              <w:left w:val="single" w:sz="1" w:space="0" w:color="E0E0E0"/>
              <w:bottom w:val="single" w:sz="1" w:space="0" w:color="152935"/>
              <w:right w:val="none" w:sz="1" w:space="0" w:color="152935"/>
            </w:tcBorders>
            <w:shd w:val="clear" w:color="auto" w:fill="F9F9FB"/>
            <w:vAlign w:val="center"/>
          </w:tcPr>
          <w:p w14:paraId="30FA3D78" w14:textId="77777777" w:rsidR="00CC5F5C" w:rsidRDefault="00000000">
            <w:pPr>
              <w:jc w:val="center"/>
            </w:pPr>
            <w:r>
              <w:rPr>
                <w:color w:val="263746"/>
                <w:sz w:val="18"/>
              </w:rPr>
              <w:t>4</w:t>
            </w:r>
          </w:p>
        </w:tc>
      </w:tr>
    </w:tbl>
    <w:p w14:paraId="40774E3A" w14:textId="77777777" w:rsidR="00CC5F5C" w:rsidRDefault="00CC5F5C">
      <w:pPr>
        <w:spacing w:line="24" w:lineRule="exact"/>
      </w:pPr>
    </w:p>
    <w:p w14:paraId="3C00E914" w14:textId="77777777" w:rsidR="00CC5F5C" w:rsidRDefault="00000000">
      <w:pPr>
        <w:pStyle w:val="Heading2"/>
        <w:pageBreakBefore/>
        <w:spacing w:before="0" w:after="80"/>
      </w:pPr>
      <w:r>
        <w:rPr>
          <w:rFonts w:ascii="Arial" w:eastAsia="Arial" w:hAnsi="Arial"/>
        </w:rPr>
        <w:lastRenderedPageBreak/>
        <w:t>C.9 Challenges</w:t>
      </w:r>
    </w:p>
    <w:tbl>
      <w:tblPr>
        <w:tblW w:w="4608"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593"/>
        <w:gridCol w:w="2015"/>
      </w:tblGrid>
      <w:tr w:rsidR="00CE63B5" w14:paraId="6570CE40" w14:textId="77777777" w:rsidTr="00CE63B5">
        <w:trPr>
          <w:cantSplit/>
          <w:tblHeader/>
          <w:jc w:val="center"/>
        </w:trPr>
        <w:tc>
          <w:tcPr>
            <w:tcW w:w="2592" w:type="dxa"/>
            <w:gridSpan w:val="2"/>
            <w:shd w:val="clear" w:color="auto" w:fill="FFFFFF"/>
            <w:vAlign w:val="center"/>
          </w:tcPr>
          <w:p w14:paraId="09FA6E39" w14:textId="77777777" w:rsidR="00CC5F5C" w:rsidRDefault="00000000">
            <w:r>
              <w:rPr>
                <w:b/>
                <w:color w:val="2F678B"/>
                <w:sz w:val="19"/>
              </w:rPr>
              <w:t>Reliability Statistics</w:t>
            </w:r>
          </w:p>
        </w:tc>
      </w:tr>
      <w:tr w:rsidR="00CC5F5C" w14:paraId="2B891FD6" w14:textId="77777777">
        <w:trPr>
          <w:cantSplit/>
          <w:jc w:val="center"/>
        </w:trPr>
        <w:tc>
          <w:tcPr>
            <w:tcW w:w="2592" w:type="dxa"/>
            <w:tcBorders>
              <w:top w:val="none" w:sz="1" w:space="0" w:color="152935"/>
              <w:left w:val="none" w:sz="1" w:space="0" w:color="152935"/>
              <w:bottom w:val="single" w:sz="1" w:space="0" w:color="152935"/>
              <w:right w:val="single" w:sz="1" w:space="0" w:color="E0E0E0"/>
            </w:tcBorders>
            <w:shd w:val="clear" w:color="auto" w:fill="FFFFFF"/>
            <w:vAlign w:val="center"/>
          </w:tcPr>
          <w:p w14:paraId="33A55F24" w14:textId="77777777" w:rsidR="00CC5F5C" w:rsidRDefault="00000000">
            <w:pPr>
              <w:jc w:val="center"/>
            </w:pPr>
            <w:r>
              <w:rPr>
                <w:b/>
                <w:color w:val="263746"/>
                <w:sz w:val="19"/>
              </w:rPr>
              <w:t>Cronbach's Alpha</w:t>
            </w:r>
          </w:p>
        </w:tc>
        <w:tc>
          <w:tcPr>
            <w:tcW w:w="2015" w:type="dxa"/>
            <w:tcBorders>
              <w:top w:val="none" w:sz="1" w:space="0" w:color="152935"/>
              <w:left w:val="single" w:sz="1" w:space="0" w:color="E0E0E0"/>
              <w:bottom w:val="single" w:sz="1" w:space="0" w:color="152935"/>
              <w:right w:val="none" w:sz="1" w:space="0" w:color="152935"/>
            </w:tcBorders>
            <w:shd w:val="clear" w:color="auto" w:fill="FFFFFF"/>
            <w:vAlign w:val="center"/>
          </w:tcPr>
          <w:p w14:paraId="6A3FC583" w14:textId="77777777" w:rsidR="00CC5F5C" w:rsidRDefault="00000000">
            <w:pPr>
              <w:jc w:val="center"/>
            </w:pPr>
            <w:r>
              <w:rPr>
                <w:b/>
                <w:color w:val="263746"/>
                <w:sz w:val="19"/>
              </w:rPr>
              <w:t>N of Items</w:t>
            </w:r>
          </w:p>
        </w:tc>
      </w:tr>
      <w:tr w:rsidR="00CC5F5C" w14:paraId="7E6F8E43" w14:textId="77777777">
        <w:trPr>
          <w:cantSplit/>
          <w:jc w:val="center"/>
        </w:trPr>
        <w:tc>
          <w:tcPr>
            <w:tcW w:w="2592" w:type="dxa"/>
            <w:tcBorders>
              <w:top w:val="single" w:sz="1" w:space="0" w:color="152935"/>
              <w:left w:val="none" w:sz="1" w:space="0" w:color="152935"/>
              <w:bottom w:val="single" w:sz="1" w:space="0" w:color="152935"/>
              <w:right w:val="single" w:sz="1" w:space="0" w:color="E0E0E0"/>
            </w:tcBorders>
            <w:shd w:val="clear" w:color="auto" w:fill="F9F9FB"/>
            <w:vAlign w:val="center"/>
          </w:tcPr>
          <w:p w14:paraId="46972823" w14:textId="77777777" w:rsidR="00CC5F5C" w:rsidRDefault="00000000">
            <w:pPr>
              <w:jc w:val="center"/>
            </w:pPr>
            <w:r>
              <w:rPr>
                <w:color w:val="263746"/>
                <w:sz w:val="19"/>
              </w:rPr>
              <w:t>.800</w:t>
            </w:r>
          </w:p>
        </w:tc>
        <w:tc>
          <w:tcPr>
            <w:tcW w:w="2015" w:type="dxa"/>
            <w:tcBorders>
              <w:top w:val="single" w:sz="1" w:space="0" w:color="152935"/>
              <w:left w:val="single" w:sz="1" w:space="0" w:color="E0E0E0"/>
              <w:bottom w:val="single" w:sz="1" w:space="0" w:color="152935"/>
              <w:right w:val="none" w:sz="1" w:space="0" w:color="152935"/>
            </w:tcBorders>
            <w:shd w:val="clear" w:color="auto" w:fill="F9F9FB"/>
            <w:vAlign w:val="center"/>
          </w:tcPr>
          <w:p w14:paraId="2FEBA6ED" w14:textId="77777777" w:rsidR="00CC5F5C" w:rsidRDefault="00000000">
            <w:pPr>
              <w:jc w:val="center"/>
            </w:pPr>
            <w:r>
              <w:rPr>
                <w:color w:val="263746"/>
                <w:sz w:val="19"/>
              </w:rPr>
              <w:t>4</w:t>
            </w:r>
          </w:p>
        </w:tc>
      </w:tr>
    </w:tbl>
    <w:p w14:paraId="18B19B13" w14:textId="77777777" w:rsidR="00CC5F5C" w:rsidRDefault="00CC5F5C">
      <w:pPr>
        <w:spacing w:line="24" w:lineRule="exact"/>
      </w:pPr>
    </w:p>
    <w:tbl>
      <w:tblPr>
        <w:tblW w:w="12960"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6337"/>
        <w:gridCol w:w="1655"/>
        <w:gridCol w:w="1656"/>
        <w:gridCol w:w="1656"/>
        <w:gridCol w:w="1656"/>
      </w:tblGrid>
      <w:tr w:rsidR="00CE63B5" w14:paraId="124E00C4" w14:textId="77777777" w:rsidTr="00CE63B5">
        <w:trPr>
          <w:cantSplit/>
          <w:tblHeader/>
          <w:jc w:val="center"/>
        </w:trPr>
        <w:tc>
          <w:tcPr>
            <w:tcW w:w="6336" w:type="dxa"/>
            <w:gridSpan w:val="5"/>
            <w:shd w:val="clear" w:color="auto" w:fill="FFFFFF"/>
            <w:vAlign w:val="center"/>
          </w:tcPr>
          <w:p w14:paraId="7096EFC2" w14:textId="77777777" w:rsidR="00CC5F5C" w:rsidRDefault="00000000">
            <w:r>
              <w:rPr>
                <w:b/>
                <w:color w:val="2F678B"/>
                <w:sz w:val="19"/>
              </w:rPr>
              <w:t>Item-Total Statistics</w:t>
            </w:r>
          </w:p>
        </w:tc>
      </w:tr>
      <w:tr w:rsidR="00CC5F5C" w14:paraId="2C6EAAB2" w14:textId="77777777">
        <w:trPr>
          <w:cantSplit/>
          <w:jc w:val="center"/>
        </w:trPr>
        <w:tc>
          <w:tcPr>
            <w:tcW w:w="6336" w:type="dxa"/>
            <w:tcBorders>
              <w:top w:val="none" w:sz="1" w:space="0" w:color="152935"/>
              <w:left w:val="none" w:sz="1" w:space="0" w:color="152935"/>
              <w:bottom w:val="single" w:sz="1" w:space="0" w:color="152935"/>
              <w:right w:val="none" w:sz="1" w:space="0" w:color="152935"/>
            </w:tcBorders>
            <w:shd w:val="clear" w:color="auto" w:fill="FFFFFF"/>
            <w:vAlign w:val="center"/>
          </w:tcPr>
          <w:p w14:paraId="55801D78" w14:textId="77777777" w:rsidR="00CC5F5C" w:rsidRDefault="00CC5F5C">
            <w:pPr>
              <w:jc w:val="center"/>
            </w:pPr>
          </w:p>
        </w:tc>
        <w:tc>
          <w:tcPr>
            <w:tcW w:w="1655" w:type="dxa"/>
            <w:tcBorders>
              <w:top w:val="none" w:sz="1" w:space="0" w:color="152935"/>
              <w:left w:val="none" w:sz="1" w:space="0" w:color="152935"/>
              <w:bottom w:val="single" w:sz="1" w:space="0" w:color="152935"/>
              <w:right w:val="single" w:sz="1" w:space="0" w:color="E0E0E0"/>
            </w:tcBorders>
            <w:shd w:val="clear" w:color="auto" w:fill="FFFFFF"/>
            <w:vAlign w:val="center"/>
          </w:tcPr>
          <w:p w14:paraId="2EF75C43" w14:textId="77777777" w:rsidR="00CC5F5C" w:rsidRDefault="00000000">
            <w:pPr>
              <w:jc w:val="center"/>
            </w:pPr>
            <w:r>
              <w:rPr>
                <w:b/>
                <w:color w:val="263746"/>
                <w:sz w:val="17"/>
              </w:rPr>
              <w:t>Scale Mean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629B3DBF" w14:textId="77777777" w:rsidR="00CC5F5C" w:rsidRDefault="00000000">
            <w:pPr>
              <w:jc w:val="center"/>
            </w:pPr>
            <w:r>
              <w:rPr>
                <w:b/>
                <w:color w:val="263746"/>
                <w:sz w:val="17"/>
              </w:rPr>
              <w:t>Scale Variance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789CA632" w14:textId="77777777" w:rsidR="00CC5F5C" w:rsidRDefault="00000000">
            <w:pPr>
              <w:jc w:val="center"/>
            </w:pPr>
            <w:r>
              <w:rPr>
                <w:b/>
                <w:color w:val="263746"/>
                <w:sz w:val="17"/>
              </w:rPr>
              <w:t>Corrected Item-Total Correlation</w:t>
            </w:r>
          </w:p>
        </w:tc>
        <w:tc>
          <w:tcPr>
            <w:tcW w:w="1655" w:type="dxa"/>
            <w:tcBorders>
              <w:top w:val="none" w:sz="1" w:space="0" w:color="152935"/>
              <w:left w:val="single" w:sz="1" w:space="0" w:color="E0E0E0"/>
              <w:bottom w:val="single" w:sz="1" w:space="0" w:color="152935"/>
              <w:right w:val="none" w:sz="1" w:space="0" w:color="152935"/>
            </w:tcBorders>
            <w:shd w:val="clear" w:color="auto" w:fill="FFFFFF"/>
            <w:vAlign w:val="center"/>
          </w:tcPr>
          <w:p w14:paraId="2CA0B5E4" w14:textId="77777777" w:rsidR="00CC5F5C" w:rsidRDefault="00000000">
            <w:pPr>
              <w:jc w:val="center"/>
            </w:pPr>
            <w:r>
              <w:rPr>
                <w:b/>
                <w:color w:val="263746"/>
                <w:sz w:val="17"/>
              </w:rPr>
              <w:t>Cronbach's Alpha if Item Deleted</w:t>
            </w:r>
          </w:p>
        </w:tc>
      </w:tr>
      <w:tr w:rsidR="00CC5F5C" w14:paraId="63E80E57" w14:textId="77777777">
        <w:trPr>
          <w:cantSplit/>
          <w:jc w:val="center"/>
        </w:trPr>
        <w:tc>
          <w:tcPr>
            <w:tcW w:w="6336" w:type="dxa"/>
            <w:tcBorders>
              <w:top w:val="single" w:sz="1" w:space="0" w:color="152935"/>
              <w:left w:val="none" w:sz="1" w:space="0" w:color="152935"/>
              <w:bottom w:val="single" w:sz="1" w:space="0" w:color="AEAEAE"/>
              <w:right w:val="none" w:sz="1" w:space="0" w:color="152935"/>
            </w:tcBorders>
            <w:shd w:val="clear" w:color="auto" w:fill="E0E0E0"/>
            <w:vAlign w:val="center"/>
          </w:tcPr>
          <w:p w14:paraId="2C97315A" w14:textId="77777777" w:rsidR="00CC5F5C" w:rsidRDefault="00000000">
            <w:r>
              <w:rPr>
                <w:color w:val="263746"/>
                <w:sz w:val="16"/>
              </w:rPr>
              <w:t>Challenges [High implementation costs hinder digitalization.]</w:t>
            </w:r>
          </w:p>
        </w:tc>
        <w:tc>
          <w:tcPr>
            <w:tcW w:w="1655" w:type="dxa"/>
            <w:tcBorders>
              <w:top w:val="single" w:sz="1" w:space="0" w:color="152935"/>
              <w:left w:val="none" w:sz="1" w:space="0" w:color="152935"/>
              <w:bottom w:val="single" w:sz="1" w:space="0" w:color="AEAEAE"/>
              <w:right w:val="single" w:sz="1" w:space="0" w:color="E0E0E0"/>
            </w:tcBorders>
            <w:shd w:val="clear" w:color="auto" w:fill="F9F9FB"/>
            <w:vAlign w:val="center"/>
          </w:tcPr>
          <w:p w14:paraId="3F4D167F" w14:textId="77777777" w:rsidR="00CC5F5C" w:rsidRDefault="00000000">
            <w:pPr>
              <w:jc w:val="center"/>
            </w:pPr>
            <w:r>
              <w:rPr>
                <w:color w:val="263746"/>
                <w:sz w:val="16"/>
              </w:rPr>
              <w:t>11.07</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0B64E6F3" w14:textId="77777777" w:rsidR="00CC5F5C" w:rsidRDefault="00000000">
            <w:pPr>
              <w:jc w:val="center"/>
            </w:pPr>
            <w:r>
              <w:rPr>
                <w:color w:val="263746"/>
                <w:sz w:val="16"/>
              </w:rPr>
              <w:t>2.902</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38FC9F77" w14:textId="77777777" w:rsidR="00CC5F5C" w:rsidRDefault="00000000">
            <w:pPr>
              <w:jc w:val="center"/>
            </w:pPr>
            <w:r>
              <w:rPr>
                <w:color w:val="263746"/>
                <w:sz w:val="16"/>
              </w:rPr>
              <w:t>.591</w:t>
            </w:r>
          </w:p>
        </w:tc>
        <w:tc>
          <w:tcPr>
            <w:tcW w:w="1655" w:type="dxa"/>
            <w:tcBorders>
              <w:top w:val="single" w:sz="1" w:space="0" w:color="152935"/>
              <w:left w:val="single" w:sz="1" w:space="0" w:color="E0E0E0"/>
              <w:bottom w:val="single" w:sz="1" w:space="0" w:color="AEAEAE"/>
              <w:right w:val="none" w:sz="1" w:space="0" w:color="152935"/>
            </w:tcBorders>
            <w:shd w:val="clear" w:color="auto" w:fill="F9F9FB"/>
            <w:vAlign w:val="center"/>
          </w:tcPr>
          <w:p w14:paraId="4E7E71FE" w14:textId="77777777" w:rsidR="00CC5F5C" w:rsidRDefault="00000000">
            <w:pPr>
              <w:jc w:val="center"/>
            </w:pPr>
            <w:r>
              <w:rPr>
                <w:color w:val="263746"/>
                <w:sz w:val="16"/>
              </w:rPr>
              <w:t>.761</w:t>
            </w:r>
          </w:p>
        </w:tc>
      </w:tr>
      <w:tr w:rsidR="00CC5F5C" w14:paraId="712CA611"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587AFD1D" w14:textId="77777777" w:rsidR="00CC5F5C" w:rsidRDefault="00000000">
            <w:r>
              <w:rPr>
                <w:color w:val="263746"/>
                <w:sz w:val="16"/>
              </w:rPr>
              <w:t>Challenges [Employees require additional training.]</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014D35C1" w14:textId="77777777" w:rsidR="00CC5F5C" w:rsidRDefault="00000000">
            <w:pPr>
              <w:jc w:val="center"/>
            </w:pPr>
            <w:r>
              <w:rPr>
                <w:color w:val="263746"/>
                <w:sz w:val="16"/>
              </w:rPr>
              <w:t>10.86</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0A13D607" w14:textId="77777777" w:rsidR="00CC5F5C" w:rsidRDefault="00000000">
            <w:pPr>
              <w:jc w:val="center"/>
            </w:pPr>
            <w:r>
              <w:rPr>
                <w:color w:val="263746"/>
                <w:sz w:val="16"/>
              </w:rPr>
              <w:t>2.748</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360684C4" w14:textId="77777777" w:rsidR="00CC5F5C" w:rsidRDefault="00000000">
            <w:pPr>
              <w:jc w:val="center"/>
            </w:pPr>
            <w:r>
              <w:rPr>
                <w:color w:val="263746"/>
                <w:sz w:val="16"/>
              </w:rPr>
              <w:t>.676</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3320175A" w14:textId="77777777" w:rsidR="00CC5F5C" w:rsidRDefault="00000000">
            <w:pPr>
              <w:jc w:val="center"/>
            </w:pPr>
            <w:r>
              <w:rPr>
                <w:color w:val="263746"/>
                <w:sz w:val="16"/>
              </w:rPr>
              <w:t>.719</w:t>
            </w:r>
          </w:p>
        </w:tc>
      </w:tr>
      <w:tr w:rsidR="00CC5F5C" w14:paraId="68D6AE5C"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58EBDA3A" w14:textId="77777777" w:rsidR="00CC5F5C" w:rsidRDefault="00000000">
            <w:r>
              <w:rPr>
                <w:color w:val="263746"/>
                <w:sz w:val="16"/>
              </w:rPr>
              <w:t>Challenges [Skilled personnel are insufficient.]</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6B1FCD3E" w14:textId="77777777" w:rsidR="00CC5F5C" w:rsidRDefault="00000000">
            <w:pPr>
              <w:jc w:val="center"/>
            </w:pPr>
            <w:r>
              <w:rPr>
                <w:color w:val="263746"/>
                <w:sz w:val="16"/>
              </w:rPr>
              <w:t>10.99</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3E11AC20" w14:textId="77777777" w:rsidR="00CC5F5C" w:rsidRDefault="00000000">
            <w:pPr>
              <w:jc w:val="center"/>
            </w:pPr>
            <w:r>
              <w:rPr>
                <w:color w:val="263746"/>
                <w:sz w:val="16"/>
              </w:rPr>
              <w:t>2.849</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470510FB" w14:textId="77777777" w:rsidR="00CC5F5C" w:rsidRDefault="00000000">
            <w:pPr>
              <w:jc w:val="center"/>
            </w:pPr>
            <w:r>
              <w:rPr>
                <w:color w:val="263746"/>
                <w:sz w:val="16"/>
              </w:rPr>
              <w:t>.565</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2869405B" w14:textId="77777777" w:rsidR="00CC5F5C" w:rsidRDefault="00000000">
            <w:pPr>
              <w:jc w:val="center"/>
            </w:pPr>
            <w:r>
              <w:rPr>
                <w:color w:val="263746"/>
                <w:sz w:val="16"/>
              </w:rPr>
              <w:t>.775</w:t>
            </w:r>
          </w:p>
        </w:tc>
      </w:tr>
      <w:tr w:rsidR="00CC5F5C" w14:paraId="080ABCBF" w14:textId="77777777">
        <w:trPr>
          <w:cantSplit/>
          <w:jc w:val="center"/>
        </w:trPr>
        <w:tc>
          <w:tcPr>
            <w:tcW w:w="6336" w:type="dxa"/>
            <w:tcBorders>
              <w:top w:val="single" w:sz="1" w:space="0" w:color="AEAEAE"/>
              <w:left w:val="none" w:sz="1" w:space="0" w:color="152935"/>
              <w:bottom w:val="single" w:sz="1" w:space="0" w:color="152935"/>
              <w:right w:val="none" w:sz="1" w:space="0" w:color="152935"/>
            </w:tcBorders>
            <w:shd w:val="clear" w:color="auto" w:fill="E0E0E0"/>
            <w:vAlign w:val="center"/>
          </w:tcPr>
          <w:p w14:paraId="0EEBEE52" w14:textId="77777777" w:rsidR="00CC5F5C" w:rsidRDefault="00000000">
            <w:r>
              <w:rPr>
                <w:color w:val="263746"/>
                <w:sz w:val="16"/>
              </w:rPr>
              <w:t>Challenges [Cybersecurity is a major concern.]</w:t>
            </w:r>
          </w:p>
        </w:tc>
        <w:tc>
          <w:tcPr>
            <w:tcW w:w="1655" w:type="dxa"/>
            <w:tcBorders>
              <w:top w:val="single" w:sz="1" w:space="0" w:color="AEAEAE"/>
              <w:left w:val="none" w:sz="1" w:space="0" w:color="152935"/>
              <w:bottom w:val="single" w:sz="1" w:space="0" w:color="152935"/>
              <w:right w:val="single" w:sz="1" w:space="0" w:color="E0E0E0"/>
            </w:tcBorders>
            <w:shd w:val="clear" w:color="auto" w:fill="F9F9FB"/>
            <w:vAlign w:val="center"/>
          </w:tcPr>
          <w:p w14:paraId="0C226CAD" w14:textId="77777777" w:rsidR="00CC5F5C" w:rsidRDefault="00000000">
            <w:pPr>
              <w:jc w:val="center"/>
            </w:pPr>
            <w:r>
              <w:rPr>
                <w:color w:val="263746"/>
                <w:sz w:val="16"/>
              </w:rPr>
              <w:t>10.98</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1FAFD4C2" w14:textId="77777777" w:rsidR="00CC5F5C" w:rsidRDefault="00000000">
            <w:pPr>
              <w:jc w:val="center"/>
            </w:pPr>
            <w:r>
              <w:rPr>
                <w:color w:val="263746"/>
                <w:sz w:val="16"/>
              </w:rPr>
              <w:t>2.837</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3781DAE3" w14:textId="77777777" w:rsidR="00CC5F5C" w:rsidRDefault="00000000">
            <w:pPr>
              <w:jc w:val="center"/>
            </w:pPr>
            <w:r>
              <w:rPr>
                <w:color w:val="263746"/>
                <w:sz w:val="16"/>
              </w:rPr>
              <w:t>.623</w:t>
            </w:r>
          </w:p>
        </w:tc>
        <w:tc>
          <w:tcPr>
            <w:tcW w:w="1655" w:type="dxa"/>
            <w:tcBorders>
              <w:top w:val="single" w:sz="1" w:space="0" w:color="AEAEAE"/>
              <w:left w:val="single" w:sz="1" w:space="0" w:color="E0E0E0"/>
              <w:bottom w:val="single" w:sz="1" w:space="0" w:color="152935"/>
              <w:right w:val="none" w:sz="1" w:space="0" w:color="152935"/>
            </w:tcBorders>
            <w:shd w:val="clear" w:color="auto" w:fill="F9F9FB"/>
            <w:vAlign w:val="center"/>
          </w:tcPr>
          <w:p w14:paraId="0BB70A17" w14:textId="77777777" w:rsidR="00CC5F5C" w:rsidRDefault="00000000">
            <w:pPr>
              <w:jc w:val="center"/>
            </w:pPr>
            <w:r>
              <w:rPr>
                <w:color w:val="263746"/>
                <w:sz w:val="16"/>
              </w:rPr>
              <w:t>.745</w:t>
            </w:r>
          </w:p>
        </w:tc>
      </w:tr>
    </w:tbl>
    <w:p w14:paraId="1EF79B31" w14:textId="77777777" w:rsidR="00CC5F5C" w:rsidRDefault="00CC5F5C">
      <w:pPr>
        <w:spacing w:line="24" w:lineRule="exact"/>
      </w:pPr>
    </w:p>
    <w:tbl>
      <w:tblPr>
        <w:tblW w:w="7343"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729"/>
        <w:gridCol w:w="2015"/>
        <w:gridCol w:w="2015"/>
        <w:gridCol w:w="1584"/>
      </w:tblGrid>
      <w:tr w:rsidR="00CE63B5" w14:paraId="1CE78530" w14:textId="77777777" w:rsidTr="00CE63B5">
        <w:trPr>
          <w:cantSplit/>
          <w:tblHeader/>
          <w:jc w:val="center"/>
        </w:trPr>
        <w:tc>
          <w:tcPr>
            <w:tcW w:w="1728" w:type="dxa"/>
            <w:gridSpan w:val="4"/>
            <w:shd w:val="clear" w:color="auto" w:fill="FFFFFF"/>
            <w:vAlign w:val="center"/>
          </w:tcPr>
          <w:p w14:paraId="1C097C4C" w14:textId="77777777" w:rsidR="00CC5F5C" w:rsidRDefault="00000000">
            <w:r>
              <w:rPr>
                <w:b/>
                <w:color w:val="2F678B"/>
                <w:sz w:val="19"/>
              </w:rPr>
              <w:t>Scale Statistics</w:t>
            </w:r>
          </w:p>
        </w:tc>
      </w:tr>
      <w:tr w:rsidR="00CC5F5C" w14:paraId="57A99B12" w14:textId="77777777">
        <w:trPr>
          <w:cantSplit/>
          <w:jc w:val="center"/>
        </w:trPr>
        <w:tc>
          <w:tcPr>
            <w:tcW w:w="1728" w:type="dxa"/>
            <w:tcBorders>
              <w:top w:val="none" w:sz="1" w:space="0" w:color="152935"/>
              <w:left w:val="none" w:sz="1" w:space="0" w:color="152935"/>
              <w:bottom w:val="single" w:sz="1" w:space="0" w:color="152935"/>
              <w:right w:val="single" w:sz="1" w:space="0" w:color="E0E0E0"/>
            </w:tcBorders>
            <w:shd w:val="clear" w:color="auto" w:fill="FFFFFF"/>
            <w:vAlign w:val="center"/>
          </w:tcPr>
          <w:p w14:paraId="78ED5442" w14:textId="77777777" w:rsidR="00CC5F5C" w:rsidRDefault="00000000">
            <w:pPr>
              <w:jc w:val="center"/>
            </w:pPr>
            <w:r>
              <w:rPr>
                <w:b/>
                <w:color w:val="263746"/>
                <w:sz w:val="18"/>
              </w:rPr>
              <w:t>Mean</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43C64F4E" w14:textId="77777777" w:rsidR="00CC5F5C" w:rsidRDefault="00000000">
            <w:pPr>
              <w:jc w:val="center"/>
            </w:pPr>
            <w:r>
              <w:rPr>
                <w:b/>
                <w:color w:val="263746"/>
                <w:sz w:val="18"/>
              </w:rPr>
              <w:t>Variance</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29DD2965" w14:textId="77777777" w:rsidR="00CC5F5C" w:rsidRDefault="00000000">
            <w:pPr>
              <w:jc w:val="center"/>
            </w:pPr>
            <w:r>
              <w:rPr>
                <w:b/>
                <w:color w:val="263746"/>
                <w:sz w:val="18"/>
              </w:rPr>
              <w:t>Std. Deviation</w:t>
            </w:r>
          </w:p>
        </w:tc>
        <w:tc>
          <w:tcPr>
            <w:tcW w:w="1584" w:type="dxa"/>
            <w:tcBorders>
              <w:top w:val="none" w:sz="1" w:space="0" w:color="152935"/>
              <w:left w:val="single" w:sz="1" w:space="0" w:color="E0E0E0"/>
              <w:bottom w:val="single" w:sz="1" w:space="0" w:color="152935"/>
              <w:right w:val="none" w:sz="1" w:space="0" w:color="152935"/>
            </w:tcBorders>
            <w:shd w:val="clear" w:color="auto" w:fill="FFFFFF"/>
            <w:vAlign w:val="center"/>
          </w:tcPr>
          <w:p w14:paraId="2489DB2A" w14:textId="77777777" w:rsidR="00CC5F5C" w:rsidRDefault="00000000">
            <w:pPr>
              <w:jc w:val="center"/>
            </w:pPr>
            <w:r>
              <w:rPr>
                <w:b/>
                <w:color w:val="263746"/>
                <w:sz w:val="18"/>
              </w:rPr>
              <w:t>N of Items</w:t>
            </w:r>
          </w:p>
        </w:tc>
      </w:tr>
      <w:tr w:rsidR="00CC5F5C" w14:paraId="72528136" w14:textId="77777777">
        <w:trPr>
          <w:cantSplit/>
          <w:jc w:val="center"/>
        </w:trPr>
        <w:tc>
          <w:tcPr>
            <w:tcW w:w="1728" w:type="dxa"/>
            <w:tcBorders>
              <w:top w:val="single" w:sz="1" w:space="0" w:color="152935"/>
              <w:left w:val="none" w:sz="1" w:space="0" w:color="152935"/>
              <w:bottom w:val="single" w:sz="1" w:space="0" w:color="152935"/>
              <w:right w:val="single" w:sz="1" w:space="0" w:color="E0E0E0"/>
            </w:tcBorders>
            <w:shd w:val="clear" w:color="auto" w:fill="F9F9FB"/>
            <w:vAlign w:val="center"/>
          </w:tcPr>
          <w:p w14:paraId="20AEDFF3" w14:textId="77777777" w:rsidR="00CC5F5C" w:rsidRDefault="00000000">
            <w:pPr>
              <w:jc w:val="center"/>
            </w:pPr>
            <w:r>
              <w:rPr>
                <w:color w:val="263746"/>
                <w:sz w:val="18"/>
              </w:rPr>
              <w:t>14.63</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6FD24205" w14:textId="77777777" w:rsidR="00CC5F5C" w:rsidRDefault="00000000">
            <w:pPr>
              <w:jc w:val="center"/>
            </w:pPr>
            <w:r>
              <w:rPr>
                <w:color w:val="263746"/>
                <w:sz w:val="18"/>
              </w:rPr>
              <w:t>4.724</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703BA45D" w14:textId="77777777" w:rsidR="00CC5F5C" w:rsidRDefault="00000000">
            <w:pPr>
              <w:jc w:val="center"/>
            </w:pPr>
            <w:r>
              <w:rPr>
                <w:color w:val="263746"/>
                <w:sz w:val="18"/>
              </w:rPr>
              <w:t>2.173</w:t>
            </w:r>
          </w:p>
        </w:tc>
        <w:tc>
          <w:tcPr>
            <w:tcW w:w="1584" w:type="dxa"/>
            <w:tcBorders>
              <w:top w:val="single" w:sz="1" w:space="0" w:color="152935"/>
              <w:left w:val="single" w:sz="1" w:space="0" w:color="E0E0E0"/>
              <w:bottom w:val="single" w:sz="1" w:space="0" w:color="152935"/>
              <w:right w:val="none" w:sz="1" w:space="0" w:color="152935"/>
            </w:tcBorders>
            <w:shd w:val="clear" w:color="auto" w:fill="F9F9FB"/>
            <w:vAlign w:val="center"/>
          </w:tcPr>
          <w:p w14:paraId="3B1D6904" w14:textId="77777777" w:rsidR="00CC5F5C" w:rsidRDefault="00000000">
            <w:pPr>
              <w:jc w:val="center"/>
            </w:pPr>
            <w:r>
              <w:rPr>
                <w:color w:val="263746"/>
                <w:sz w:val="18"/>
              </w:rPr>
              <w:t>4</w:t>
            </w:r>
          </w:p>
        </w:tc>
      </w:tr>
    </w:tbl>
    <w:p w14:paraId="6233EEC0" w14:textId="77777777" w:rsidR="00CC5F5C" w:rsidRDefault="00CC5F5C">
      <w:pPr>
        <w:spacing w:line="24" w:lineRule="exact"/>
      </w:pPr>
    </w:p>
    <w:p w14:paraId="7D5B1895" w14:textId="77777777" w:rsidR="00CC5F5C" w:rsidRDefault="00000000">
      <w:pPr>
        <w:pStyle w:val="Heading2"/>
        <w:pageBreakBefore/>
        <w:spacing w:before="0" w:after="80"/>
      </w:pPr>
      <w:r>
        <w:rPr>
          <w:rFonts w:ascii="Arial" w:eastAsia="Arial" w:hAnsi="Arial"/>
        </w:rPr>
        <w:lastRenderedPageBreak/>
        <w:t>C.10 Overall Opinion</w:t>
      </w:r>
    </w:p>
    <w:tbl>
      <w:tblPr>
        <w:tblW w:w="4608"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2593"/>
        <w:gridCol w:w="2015"/>
      </w:tblGrid>
      <w:tr w:rsidR="00CE63B5" w14:paraId="5539E767" w14:textId="77777777" w:rsidTr="00CE63B5">
        <w:trPr>
          <w:cantSplit/>
          <w:tblHeader/>
          <w:jc w:val="center"/>
        </w:trPr>
        <w:tc>
          <w:tcPr>
            <w:tcW w:w="2592" w:type="dxa"/>
            <w:gridSpan w:val="2"/>
            <w:shd w:val="clear" w:color="auto" w:fill="FFFFFF"/>
            <w:vAlign w:val="center"/>
          </w:tcPr>
          <w:p w14:paraId="2ACB0E5B" w14:textId="77777777" w:rsidR="00CC5F5C" w:rsidRDefault="00000000">
            <w:r>
              <w:rPr>
                <w:b/>
                <w:color w:val="2F678B"/>
                <w:sz w:val="19"/>
              </w:rPr>
              <w:t>Reliability Statistics</w:t>
            </w:r>
          </w:p>
        </w:tc>
      </w:tr>
      <w:tr w:rsidR="00CC5F5C" w14:paraId="3F3588E9" w14:textId="77777777">
        <w:trPr>
          <w:cantSplit/>
          <w:jc w:val="center"/>
        </w:trPr>
        <w:tc>
          <w:tcPr>
            <w:tcW w:w="2592" w:type="dxa"/>
            <w:tcBorders>
              <w:top w:val="none" w:sz="1" w:space="0" w:color="152935"/>
              <w:left w:val="none" w:sz="1" w:space="0" w:color="152935"/>
              <w:bottom w:val="single" w:sz="1" w:space="0" w:color="152935"/>
              <w:right w:val="single" w:sz="1" w:space="0" w:color="E0E0E0"/>
            </w:tcBorders>
            <w:shd w:val="clear" w:color="auto" w:fill="FFFFFF"/>
            <w:vAlign w:val="center"/>
          </w:tcPr>
          <w:p w14:paraId="296F2A85" w14:textId="77777777" w:rsidR="00CC5F5C" w:rsidRDefault="00000000">
            <w:pPr>
              <w:jc w:val="center"/>
            </w:pPr>
            <w:r>
              <w:rPr>
                <w:b/>
                <w:color w:val="263746"/>
                <w:sz w:val="19"/>
              </w:rPr>
              <w:t>Cronbach's Alpha</w:t>
            </w:r>
          </w:p>
        </w:tc>
        <w:tc>
          <w:tcPr>
            <w:tcW w:w="2015" w:type="dxa"/>
            <w:tcBorders>
              <w:top w:val="none" w:sz="1" w:space="0" w:color="152935"/>
              <w:left w:val="single" w:sz="1" w:space="0" w:color="E0E0E0"/>
              <w:bottom w:val="single" w:sz="1" w:space="0" w:color="152935"/>
              <w:right w:val="none" w:sz="1" w:space="0" w:color="152935"/>
            </w:tcBorders>
            <w:shd w:val="clear" w:color="auto" w:fill="FFFFFF"/>
            <w:vAlign w:val="center"/>
          </w:tcPr>
          <w:p w14:paraId="28BEEA76" w14:textId="77777777" w:rsidR="00CC5F5C" w:rsidRDefault="00000000">
            <w:pPr>
              <w:jc w:val="center"/>
            </w:pPr>
            <w:r>
              <w:rPr>
                <w:b/>
                <w:color w:val="263746"/>
                <w:sz w:val="19"/>
              </w:rPr>
              <w:t>N of Items</w:t>
            </w:r>
          </w:p>
        </w:tc>
      </w:tr>
      <w:tr w:rsidR="00CC5F5C" w14:paraId="669DD444" w14:textId="77777777">
        <w:trPr>
          <w:cantSplit/>
          <w:jc w:val="center"/>
        </w:trPr>
        <w:tc>
          <w:tcPr>
            <w:tcW w:w="2592" w:type="dxa"/>
            <w:tcBorders>
              <w:top w:val="single" w:sz="1" w:space="0" w:color="152935"/>
              <w:left w:val="none" w:sz="1" w:space="0" w:color="152935"/>
              <w:bottom w:val="single" w:sz="1" w:space="0" w:color="152935"/>
              <w:right w:val="single" w:sz="1" w:space="0" w:color="E0E0E0"/>
            </w:tcBorders>
            <w:shd w:val="clear" w:color="auto" w:fill="F9F9FB"/>
            <w:vAlign w:val="center"/>
          </w:tcPr>
          <w:p w14:paraId="03D21689" w14:textId="77777777" w:rsidR="00CC5F5C" w:rsidRDefault="00000000">
            <w:pPr>
              <w:jc w:val="center"/>
            </w:pPr>
            <w:r>
              <w:rPr>
                <w:color w:val="263746"/>
                <w:sz w:val="19"/>
              </w:rPr>
              <w:t>.763</w:t>
            </w:r>
          </w:p>
        </w:tc>
        <w:tc>
          <w:tcPr>
            <w:tcW w:w="2015" w:type="dxa"/>
            <w:tcBorders>
              <w:top w:val="single" w:sz="1" w:space="0" w:color="152935"/>
              <w:left w:val="single" w:sz="1" w:space="0" w:color="E0E0E0"/>
              <w:bottom w:val="single" w:sz="1" w:space="0" w:color="152935"/>
              <w:right w:val="none" w:sz="1" w:space="0" w:color="152935"/>
            </w:tcBorders>
            <w:shd w:val="clear" w:color="auto" w:fill="F9F9FB"/>
            <w:vAlign w:val="center"/>
          </w:tcPr>
          <w:p w14:paraId="2DB7289D" w14:textId="77777777" w:rsidR="00CC5F5C" w:rsidRDefault="00000000">
            <w:pPr>
              <w:jc w:val="center"/>
            </w:pPr>
            <w:r>
              <w:rPr>
                <w:color w:val="263746"/>
                <w:sz w:val="19"/>
              </w:rPr>
              <w:t>4</w:t>
            </w:r>
          </w:p>
        </w:tc>
      </w:tr>
    </w:tbl>
    <w:p w14:paraId="4FE52E9C" w14:textId="77777777" w:rsidR="00CC5F5C" w:rsidRDefault="00CC5F5C">
      <w:pPr>
        <w:spacing w:line="24" w:lineRule="exact"/>
      </w:pPr>
    </w:p>
    <w:tbl>
      <w:tblPr>
        <w:tblW w:w="12960"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6337"/>
        <w:gridCol w:w="1655"/>
        <w:gridCol w:w="1656"/>
        <w:gridCol w:w="1656"/>
        <w:gridCol w:w="1656"/>
      </w:tblGrid>
      <w:tr w:rsidR="00CE63B5" w14:paraId="2DEAA5EE" w14:textId="77777777" w:rsidTr="00CE63B5">
        <w:trPr>
          <w:cantSplit/>
          <w:tblHeader/>
          <w:jc w:val="center"/>
        </w:trPr>
        <w:tc>
          <w:tcPr>
            <w:tcW w:w="6336" w:type="dxa"/>
            <w:gridSpan w:val="5"/>
            <w:shd w:val="clear" w:color="auto" w:fill="FFFFFF"/>
            <w:vAlign w:val="center"/>
          </w:tcPr>
          <w:p w14:paraId="263A04D2" w14:textId="77777777" w:rsidR="00CC5F5C" w:rsidRDefault="00000000">
            <w:r>
              <w:rPr>
                <w:b/>
                <w:color w:val="2F678B"/>
                <w:sz w:val="19"/>
              </w:rPr>
              <w:t>Item-Total Statistics</w:t>
            </w:r>
          </w:p>
        </w:tc>
      </w:tr>
      <w:tr w:rsidR="00CC5F5C" w14:paraId="6F4EF443" w14:textId="77777777">
        <w:trPr>
          <w:cantSplit/>
          <w:jc w:val="center"/>
        </w:trPr>
        <w:tc>
          <w:tcPr>
            <w:tcW w:w="6336" w:type="dxa"/>
            <w:tcBorders>
              <w:top w:val="none" w:sz="1" w:space="0" w:color="152935"/>
              <w:left w:val="none" w:sz="1" w:space="0" w:color="152935"/>
              <w:bottom w:val="single" w:sz="1" w:space="0" w:color="152935"/>
              <w:right w:val="none" w:sz="1" w:space="0" w:color="152935"/>
            </w:tcBorders>
            <w:shd w:val="clear" w:color="auto" w:fill="FFFFFF"/>
            <w:vAlign w:val="center"/>
          </w:tcPr>
          <w:p w14:paraId="1DEC5EE6" w14:textId="77777777" w:rsidR="00CC5F5C" w:rsidRDefault="00CC5F5C">
            <w:pPr>
              <w:jc w:val="center"/>
            </w:pPr>
          </w:p>
        </w:tc>
        <w:tc>
          <w:tcPr>
            <w:tcW w:w="1655" w:type="dxa"/>
            <w:tcBorders>
              <w:top w:val="none" w:sz="1" w:space="0" w:color="152935"/>
              <w:left w:val="none" w:sz="1" w:space="0" w:color="152935"/>
              <w:bottom w:val="single" w:sz="1" w:space="0" w:color="152935"/>
              <w:right w:val="single" w:sz="1" w:space="0" w:color="E0E0E0"/>
            </w:tcBorders>
            <w:shd w:val="clear" w:color="auto" w:fill="FFFFFF"/>
            <w:vAlign w:val="center"/>
          </w:tcPr>
          <w:p w14:paraId="10016351" w14:textId="77777777" w:rsidR="00CC5F5C" w:rsidRDefault="00000000">
            <w:pPr>
              <w:jc w:val="center"/>
            </w:pPr>
            <w:r>
              <w:rPr>
                <w:b/>
                <w:color w:val="263746"/>
                <w:sz w:val="17"/>
              </w:rPr>
              <w:t>Scale Mean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204BD206" w14:textId="77777777" w:rsidR="00CC5F5C" w:rsidRDefault="00000000">
            <w:pPr>
              <w:jc w:val="center"/>
            </w:pPr>
            <w:r>
              <w:rPr>
                <w:b/>
                <w:color w:val="263746"/>
                <w:sz w:val="17"/>
              </w:rPr>
              <w:t>Scale Variance if Item Deleted</w:t>
            </w:r>
          </w:p>
        </w:tc>
        <w:tc>
          <w:tcPr>
            <w:tcW w:w="165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17C5017B" w14:textId="77777777" w:rsidR="00CC5F5C" w:rsidRDefault="00000000">
            <w:pPr>
              <w:jc w:val="center"/>
            </w:pPr>
            <w:r>
              <w:rPr>
                <w:b/>
                <w:color w:val="263746"/>
                <w:sz w:val="17"/>
              </w:rPr>
              <w:t>Corrected Item-Total Correlation</w:t>
            </w:r>
          </w:p>
        </w:tc>
        <w:tc>
          <w:tcPr>
            <w:tcW w:w="1655" w:type="dxa"/>
            <w:tcBorders>
              <w:top w:val="none" w:sz="1" w:space="0" w:color="152935"/>
              <w:left w:val="single" w:sz="1" w:space="0" w:color="E0E0E0"/>
              <w:bottom w:val="single" w:sz="1" w:space="0" w:color="152935"/>
              <w:right w:val="none" w:sz="1" w:space="0" w:color="152935"/>
            </w:tcBorders>
            <w:shd w:val="clear" w:color="auto" w:fill="FFFFFF"/>
            <w:vAlign w:val="center"/>
          </w:tcPr>
          <w:p w14:paraId="7BD6823A" w14:textId="77777777" w:rsidR="00CC5F5C" w:rsidRDefault="00000000">
            <w:pPr>
              <w:jc w:val="center"/>
            </w:pPr>
            <w:r>
              <w:rPr>
                <w:b/>
                <w:color w:val="263746"/>
                <w:sz w:val="17"/>
              </w:rPr>
              <w:t>Cronbach's Alpha if Item Deleted</w:t>
            </w:r>
          </w:p>
        </w:tc>
      </w:tr>
      <w:tr w:rsidR="00CC5F5C" w14:paraId="2DD00EE5" w14:textId="77777777">
        <w:trPr>
          <w:cantSplit/>
          <w:jc w:val="center"/>
        </w:trPr>
        <w:tc>
          <w:tcPr>
            <w:tcW w:w="6336" w:type="dxa"/>
            <w:tcBorders>
              <w:top w:val="single" w:sz="1" w:space="0" w:color="152935"/>
              <w:left w:val="none" w:sz="1" w:space="0" w:color="152935"/>
              <w:bottom w:val="single" w:sz="1" w:space="0" w:color="AEAEAE"/>
              <w:right w:val="none" w:sz="1" w:space="0" w:color="152935"/>
            </w:tcBorders>
            <w:shd w:val="clear" w:color="auto" w:fill="E0E0E0"/>
            <w:vAlign w:val="center"/>
          </w:tcPr>
          <w:p w14:paraId="42FD9EA8" w14:textId="77777777" w:rsidR="00CC5F5C" w:rsidRDefault="00000000">
            <w:r>
              <w:rPr>
                <w:color w:val="263746"/>
                <w:sz w:val="16"/>
              </w:rPr>
              <w:t>Overall Opinion [Digital transformation is essential for the RMG industry.]</w:t>
            </w:r>
          </w:p>
        </w:tc>
        <w:tc>
          <w:tcPr>
            <w:tcW w:w="1655" w:type="dxa"/>
            <w:tcBorders>
              <w:top w:val="single" w:sz="1" w:space="0" w:color="152935"/>
              <w:left w:val="none" w:sz="1" w:space="0" w:color="152935"/>
              <w:bottom w:val="single" w:sz="1" w:space="0" w:color="AEAEAE"/>
              <w:right w:val="single" w:sz="1" w:space="0" w:color="E0E0E0"/>
            </w:tcBorders>
            <w:shd w:val="clear" w:color="auto" w:fill="F9F9FB"/>
            <w:vAlign w:val="center"/>
          </w:tcPr>
          <w:p w14:paraId="16BC77AA" w14:textId="77777777" w:rsidR="00CC5F5C" w:rsidRDefault="00000000">
            <w:pPr>
              <w:jc w:val="center"/>
            </w:pPr>
            <w:r>
              <w:rPr>
                <w:color w:val="263746"/>
                <w:sz w:val="16"/>
              </w:rPr>
              <w:t>10.90</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5747660F" w14:textId="77777777" w:rsidR="00CC5F5C" w:rsidRDefault="00000000">
            <w:pPr>
              <w:jc w:val="center"/>
            </w:pPr>
            <w:r>
              <w:rPr>
                <w:color w:val="263746"/>
                <w:sz w:val="16"/>
              </w:rPr>
              <w:t>1.861</w:t>
            </w:r>
          </w:p>
        </w:tc>
        <w:tc>
          <w:tcPr>
            <w:tcW w:w="1655" w:type="dxa"/>
            <w:tcBorders>
              <w:top w:val="single" w:sz="1" w:space="0" w:color="152935"/>
              <w:left w:val="single" w:sz="1" w:space="0" w:color="E0E0E0"/>
              <w:bottom w:val="single" w:sz="1" w:space="0" w:color="AEAEAE"/>
              <w:right w:val="single" w:sz="1" w:space="0" w:color="E0E0E0"/>
            </w:tcBorders>
            <w:shd w:val="clear" w:color="auto" w:fill="F9F9FB"/>
            <w:vAlign w:val="center"/>
          </w:tcPr>
          <w:p w14:paraId="69233B38" w14:textId="77777777" w:rsidR="00CC5F5C" w:rsidRDefault="00000000">
            <w:pPr>
              <w:jc w:val="center"/>
            </w:pPr>
            <w:r>
              <w:rPr>
                <w:color w:val="263746"/>
                <w:sz w:val="16"/>
              </w:rPr>
              <w:t>.617</w:t>
            </w:r>
          </w:p>
        </w:tc>
        <w:tc>
          <w:tcPr>
            <w:tcW w:w="1655" w:type="dxa"/>
            <w:tcBorders>
              <w:top w:val="single" w:sz="1" w:space="0" w:color="152935"/>
              <w:left w:val="single" w:sz="1" w:space="0" w:color="E0E0E0"/>
              <w:bottom w:val="single" w:sz="1" w:space="0" w:color="AEAEAE"/>
              <w:right w:val="none" w:sz="1" w:space="0" w:color="152935"/>
            </w:tcBorders>
            <w:shd w:val="clear" w:color="auto" w:fill="F9F9FB"/>
            <w:vAlign w:val="center"/>
          </w:tcPr>
          <w:p w14:paraId="07A3B128" w14:textId="77777777" w:rsidR="00CC5F5C" w:rsidRDefault="00000000">
            <w:pPr>
              <w:jc w:val="center"/>
            </w:pPr>
            <w:r>
              <w:rPr>
                <w:color w:val="263746"/>
                <w:sz w:val="16"/>
              </w:rPr>
              <w:t>.677</w:t>
            </w:r>
          </w:p>
        </w:tc>
      </w:tr>
      <w:tr w:rsidR="00CC5F5C" w14:paraId="258DB030"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21D825FC" w14:textId="77777777" w:rsidR="00CC5F5C" w:rsidRDefault="00000000">
            <w:r>
              <w:rPr>
                <w:color w:val="263746"/>
                <w:sz w:val="16"/>
              </w:rPr>
              <w:t>Overall Opinion [Our company will invest more in digital technologies.]</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7C35F043" w14:textId="77777777" w:rsidR="00CC5F5C" w:rsidRDefault="00000000">
            <w:pPr>
              <w:jc w:val="center"/>
            </w:pPr>
            <w:r>
              <w:rPr>
                <w:color w:val="263746"/>
                <w:sz w:val="16"/>
              </w:rPr>
              <w:t>10.84</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3C4F31A0" w14:textId="77777777" w:rsidR="00CC5F5C" w:rsidRDefault="00000000">
            <w:pPr>
              <w:jc w:val="center"/>
            </w:pPr>
            <w:r>
              <w:rPr>
                <w:color w:val="263746"/>
                <w:sz w:val="16"/>
              </w:rPr>
              <w:t>1.927</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452FA78F" w14:textId="77777777" w:rsidR="00CC5F5C" w:rsidRDefault="00000000">
            <w:pPr>
              <w:jc w:val="center"/>
            </w:pPr>
            <w:r>
              <w:rPr>
                <w:color w:val="263746"/>
                <w:sz w:val="16"/>
              </w:rPr>
              <w:t>.612</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503BEA05" w14:textId="77777777" w:rsidR="00CC5F5C" w:rsidRDefault="00000000">
            <w:pPr>
              <w:jc w:val="center"/>
            </w:pPr>
            <w:r>
              <w:rPr>
                <w:color w:val="263746"/>
                <w:sz w:val="16"/>
              </w:rPr>
              <w:t>.681</w:t>
            </w:r>
          </w:p>
        </w:tc>
      </w:tr>
      <w:tr w:rsidR="00CC5F5C" w14:paraId="5F9D65F9" w14:textId="77777777">
        <w:trPr>
          <w:cantSplit/>
          <w:jc w:val="center"/>
        </w:trPr>
        <w:tc>
          <w:tcPr>
            <w:tcW w:w="6336" w:type="dxa"/>
            <w:tcBorders>
              <w:top w:val="single" w:sz="1" w:space="0" w:color="AEAEAE"/>
              <w:left w:val="none" w:sz="1" w:space="0" w:color="152935"/>
              <w:bottom w:val="single" w:sz="1" w:space="0" w:color="AEAEAE"/>
              <w:right w:val="none" w:sz="1" w:space="0" w:color="152935"/>
            </w:tcBorders>
            <w:shd w:val="clear" w:color="auto" w:fill="E0E0E0"/>
            <w:vAlign w:val="center"/>
          </w:tcPr>
          <w:p w14:paraId="47ACEA45" w14:textId="77777777" w:rsidR="00CC5F5C" w:rsidRDefault="00000000">
            <w:r>
              <w:rPr>
                <w:color w:val="263746"/>
                <w:sz w:val="16"/>
              </w:rPr>
              <w:t>Overall Opinion [Digital technologies improve competitiveness.]</w:t>
            </w:r>
          </w:p>
        </w:tc>
        <w:tc>
          <w:tcPr>
            <w:tcW w:w="1655" w:type="dxa"/>
            <w:tcBorders>
              <w:top w:val="single" w:sz="1" w:space="0" w:color="AEAEAE"/>
              <w:left w:val="none" w:sz="1" w:space="0" w:color="152935"/>
              <w:bottom w:val="single" w:sz="1" w:space="0" w:color="AEAEAE"/>
              <w:right w:val="single" w:sz="1" w:space="0" w:color="E0E0E0"/>
            </w:tcBorders>
            <w:shd w:val="clear" w:color="auto" w:fill="F9F9FB"/>
            <w:vAlign w:val="center"/>
          </w:tcPr>
          <w:p w14:paraId="4FA421D2" w14:textId="77777777" w:rsidR="00CC5F5C" w:rsidRDefault="00000000">
            <w:pPr>
              <w:jc w:val="center"/>
            </w:pPr>
            <w:r>
              <w:rPr>
                <w:color w:val="263746"/>
                <w:sz w:val="16"/>
              </w:rPr>
              <w:t>10.72</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66B25D70" w14:textId="77777777" w:rsidR="00CC5F5C" w:rsidRDefault="00000000">
            <w:pPr>
              <w:jc w:val="center"/>
            </w:pPr>
            <w:r>
              <w:rPr>
                <w:color w:val="263746"/>
                <w:sz w:val="16"/>
              </w:rPr>
              <w:t>1.923</w:t>
            </w:r>
          </w:p>
        </w:tc>
        <w:tc>
          <w:tcPr>
            <w:tcW w:w="1655" w:type="dxa"/>
            <w:tcBorders>
              <w:top w:val="single" w:sz="1" w:space="0" w:color="AEAEAE"/>
              <w:left w:val="single" w:sz="1" w:space="0" w:color="E0E0E0"/>
              <w:bottom w:val="single" w:sz="1" w:space="0" w:color="AEAEAE"/>
              <w:right w:val="single" w:sz="1" w:space="0" w:color="E0E0E0"/>
            </w:tcBorders>
            <w:shd w:val="clear" w:color="auto" w:fill="F9F9FB"/>
            <w:vAlign w:val="center"/>
          </w:tcPr>
          <w:p w14:paraId="63B77DF5" w14:textId="77777777" w:rsidR="00CC5F5C" w:rsidRDefault="00000000">
            <w:pPr>
              <w:jc w:val="center"/>
            </w:pPr>
            <w:r>
              <w:rPr>
                <w:color w:val="263746"/>
                <w:sz w:val="16"/>
              </w:rPr>
              <w:t>.508</w:t>
            </w:r>
          </w:p>
        </w:tc>
        <w:tc>
          <w:tcPr>
            <w:tcW w:w="1655" w:type="dxa"/>
            <w:tcBorders>
              <w:top w:val="single" w:sz="1" w:space="0" w:color="AEAEAE"/>
              <w:left w:val="single" w:sz="1" w:space="0" w:color="E0E0E0"/>
              <w:bottom w:val="single" w:sz="1" w:space="0" w:color="AEAEAE"/>
              <w:right w:val="none" w:sz="1" w:space="0" w:color="152935"/>
            </w:tcBorders>
            <w:shd w:val="clear" w:color="auto" w:fill="F9F9FB"/>
            <w:vAlign w:val="center"/>
          </w:tcPr>
          <w:p w14:paraId="11680BE7" w14:textId="77777777" w:rsidR="00CC5F5C" w:rsidRDefault="00000000">
            <w:pPr>
              <w:jc w:val="center"/>
            </w:pPr>
            <w:r>
              <w:rPr>
                <w:color w:val="263746"/>
                <w:sz w:val="16"/>
              </w:rPr>
              <w:t>.741</w:t>
            </w:r>
          </w:p>
        </w:tc>
      </w:tr>
      <w:tr w:rsidR="00CC5F5C" w14:paraId="0B531E99" w14:textId="77777777">
        <w:trPr>
          <w:cantSplit/>
          <w:jc w:val="center"/>
        </w:trPr>
        <w:tc>
          <w:tcPr>
            <w:tcW w:w="6336" w:type="dxa"/>
            <w:tcBorders>
              <w:top w:val="single" w:sz="1" w:space="0" w:color="AEAEAE"/>
              <w:left w:val="none" w:sz="1" w:space="0" w:color="152935"/>
              <w:bottom w:val="single" w:sz="1" w:space="0" w:color="152935"/>
              <w:right w:val="none" w:sz="1" w:space="0" w:color="152935"/>
            </w:tcBorders>
            <w:shd w:val="clear" w:color="auto" w:fill="E0E0E0"/>
            <w:vAlign w:val="center"/>
          </w:tcPr>
          <w:p w14:paraId="345DDF1E" w14:textId="77777777" w:rsidR="00CC5F5C" w:rsidRDefault="00000000">
            <w:r>
              <w:rPr>
                <w:color w:val="263746"/>
                <w:sz w:val="16"/>
              </w:rPr>
              <w:t>Overall Opinion [Digitalization has improved overall supply chain performance.]</w:t>
            </w:r>
          </w:p>
        </w:tc>
        <w:tc>
          <w:tcPr>
            <w:tcW w:w="1655" w:type="dxa"/>
            <w:tcBorders>
              <w:top w:val="single" w:sz="1" w:space="0" w:color="AEAEAE"/>
              <w:left w:val="none" w:sz="1" w:space="0" w:color="152935"/>
              <w:bottom w:val="single" w:sz="1" w:space="0" w:color="152935"/>
              <w:right w:val="single" w:sz="1" w:space="0" w:color="E0E0E0"/>
            </w:tcBorders>
            <w:shd w:val="clear" w:color="auto" w:fill="F9F9FB"/>
            <w:vAlign w:val="center"/>
          </w:tcPr>
          <w:p w14:paraId="10455DB0" w14:textId="77777777" w:rsidR="00CC5F5C" w:rsidRDefault="00000000">
            <w:pPr>
              <w:jc w:val="center"/>
            </w:pPr>
            <w:r>
              <w:rPr>
                <w:color w:val="263746"/>
                <w:sz w:val="16"/>
              </w:rPr>
              <w:t>10.85</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5027EFF8" w14:textId="77777777" w:rsidR="00CC5F5C" w:rsidRDefault="00000000">
            <w:pPr>
              <w:jc w:val="center"/>
            </w:pPr>
            <w:r>
              <w:rPr>
                <w:color w:val="263746"/>
                <w:sz w:val="16"/>
              </w:rPr>
              <w:t>2.175</w:t>
            </w:r>
          </w:p>
        </w:tc>
        <w:tc>
          <w:tcPr>
            <w:tcW w:w="1655" w:type="dxa"/>
            <w:tcBorders>
              <w:top w:val="single" w:sz="1" w:space="0" w:color="AEAEAE"/>
              <w:left w:val="single" w:sz="1" w:space="0" w:color="E0E0E0"/>
              <w:bottom w:val="single" w:sz="1" w:space="0" w:color="152935"/>
              <w:right w:val="single" w:sz="1" w:space="0" w:color="E0E0E0"/>
            </w:tcBorders>
            <w:shd w:val="clear" w:color="auto" w:fill="F9F9FB"/>
            <w:vAlign w:val="center"/>
          </w:tcPr>
          <w:p w14:paraId="272DDE6D" w14:textId="77777777" w:rsidR="00CC5F5C" w:rsidRDefault="00000000">
            <w:pPr>
              <w:jc w:val="center"/>
            </w:pPr>
            <w:r>
              <w:rPr>
                <w:color w:val="263746"/>
                <w:sz w:val="16"/>
              </w:rPr>
              <w:t>.527</w:t>
            </w:r>
          </w:p>
        </w:tc>
        <w:tc>
          <w:tcPr>
            <w:tcW w:w="1655" w:type="dxa"/>
            <w:tcBorders>
              <w:top w:val="single" w:sz="1" w:space="0" w:color="AEAEAE"/>
              <w:left w:val="single" w:sz="1" w:space="0" w:color="E0E0E0"/>
              <w:bottom w:val="single" w:sz="1" w:space="0" w:color="152935"/>
              <w:right w:val="none" w:sz="1" w:space="0" w:color="152935"/>
            </w:tcBorders>
            <w:shd w:val="clear" w:color="auto" w:fill="F9F9FB"/>
            <w:vAlign w:val="center"/>
          </w:tcPr>
          <w:p w14:paraId="25BAD391" w14:textId="77777777" w:rsidR="00CC5F5C" w:rsidRDefault="00000000">
            <w:pPr>
              <w:jc w:val="center"/>
            </w:pPr>
            <w:r>
              <w:rPr>
                <w:color w:val="263746"/>
                <w:sz w:val="16"/>
              </w:rPr>
              <w:t>.727</w:t>
            </w:r>
          </w:p>
        </w:tc>
      </w:tr>
    </w:tbl>
    <w:p w14:paraId="0EC97A8C" w14:textId="77777777" w:rsidR="00CC5F5C" w:rsidRDefault="00CC5F5C">
      <w:pPr>
        <w:spacing w:line="24" w:lineRule="exact"/>
      </w:pPr>
    </w:p>
    <w:tbl>
      <w:tblPr>
        <w:tblW w:w="7343" w:type="dxa"/>
        <w:jc w:val="center"/>
        <w:tblBorders>
          <w:top w:val="single" w:sz="5" w:space="0" w:color="B7CBD9"/>
          <w:left w:val="single" w:sz="5" w:space="0" w:color="B7CBD9"/>
          <w:bottom w:val="single" w:sz="5" w:space="0" w:color="B7CBD9"/>
          <w:right w:val="single" w:sz="5" w:space="0" w:color="B7CBD9"/>
          <w:insideH w:val="single" w:sz="5" w:space="0" w:color="B7CBD9"/>
          <w:insideV w:val="single" w:sz="5" w:space="0" w:color="B7CBD9"/>
        </w:tblBorders>
        <w:tblLayout w:type="fixed"/>
        <w:tblLook w:val="04A0" w:firstRow="1" w:lastRow="0" w:firstColumn="1" w:lastColumn="0" w:noHBand="0" w:noVBand="1"/>
      </w:tblPr>
      <w:tblGrid>
        <w:gridCol w:w="1729"/>
        <w:gridCol w:w="2015"/>
        <w:gridCol w:w="2015"/>
        <w:gridCol w:w="1584"/>
      </w:tblGrid>
      <w:tr w:rsidR="00CE63B5" w14:paraId="6D995C83" w14:textId="77777777" w:rsidTr="00CE63B5">
        <w:trPr>
          <w:cantSplit/>
          <w:tblHeader/>
          <w:jc w:val="center"/>
        </w:trPr>
        <w:tc>
          <w:tcPr>
            <w:tcW w:w="1728" w:type="dxa"/>
            <w:gridSpan w:val="4"/>
            <w:shd w:val="clear" w:color="auto" w:fill="FFFFFF"/>
            <w:vAlign w:val="center"/>
          </w:tcPr>
          <w:p w14:paraId="626F11B7" w14:textId="77777777" w:rsidR="00CC5F5C" w:rsidRDefault="00000000">
            <w:r>
              <w:rPr>
                <w:b/>
                <w:color w:val="2F678B"/>
                <w:sz w:val="19"/>
              </w:rPr>
              <w:t>Scale Statistics</w:t>
            </w:r>
          </w:p>
        </w:tc>
      </w:tr>
      <w:tr w:rsidR="00CC5F5C" w14:paraId="16807D5F" w14:textId="77777777">
        <w:trPr>
          <w:cantSplit/>
          <w:jc w:val="center"/>
        </w:trPr>
        <w:tc>
          <w:tcPr>
            <w:tcW w:w="1728" w:type="dxa"/>
            <w:tcBorders>
              <w:top w:val="none" w:sz="1" w:space="0" w:color="152935"/>
              <w:left w:val="none" w:sz="1" w:space="0" w:color="152935"/>
              <w:bottom w:val="single" w:sz="1" w:space="0" w:color="152935"/>
              <w:right w:val="single" w:sz="1" w:space="0" w:color="E0E0E0"/>
            </w:tcBorders>
            <w:shd w:val="clear" w:color="auto" w:fill="FFFFFF"/>
            <w:vAlign w:val="center"/>
          </w:tcPr>
          <w:p w14:paraId="2F7F0EEB" w14:textId="77777777" w:rsidR="00CC5F5C" w:rsidRDefault="00000000">
            <w:pPr>
              <w:jc w:val="center"/>
            </w:pPr>
            <w:r>
              <w:rPr>
                <w:b/>
                <w:color w:val="263746"/>
                <w:sz w:val="18"/>
              </w:rPr>
              <w:t>Mean</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386C14A1" w14:textId="77777777" w:rsidR="00CC5F5C" w:rsidRDefault="00000000">
            <w:pPr>
              <w:jc w:val="center"/>
            </w:pPr>
            <w:r>
              <w:rPr>
                <w:b/>
                <w:color w:val="263746"/>
                <w:sz w:val="18"/>
              </w:rPr>
              <w:t>Variance</w:t>
            </w:r>
          </w:p>
        </w:tc>
        <w:tc>
          <w:tcPr>
            <w:tcW w:w="2015" w:type="dxa"/>
            <w:tcBorders>
              <w:top w:val="none" w:sz="1" w:space="0" w:color="152935"/>
              <w:left w:val="single" w:sz="1" w:space="0" w:color="E0E0E0"/>
              <w:bottom w:val="single" w:sz="1" w:space="0" w:color="152935"/>
              <w:right w:val="single" w:sz="1" w:space="0" w:color="E0E0E0"/>
            </w:tcBorders>
            <w:shd w:val="clear" w:color="auto" w:fill="FFFFFF"/>
            <w:vAlign w:val="center"/>
          </w:tcPr>
          <w:p w14:paraId="2560345D" w14:textId="77777777" w:rsidR="00CC5F5C" w:rsidRDefault="00000000">
            <w:pPr>
              <w:jc w:val="center"/>
            </w:pPr>
            <w:r>
              <w:rPr>
                <w:b/>
                <w:color w:val="263746"/>
                <w:sz w:val="18"/>
              </w:rPr>
              <w:t>Std. Deviation</w:t>
            </w:r>
          </w:p>
        </w:tc>
        <w:tc>
          <w:tcPr>
            <w:tcW w:w="1584" w:type="dxa"/>
            <w:tcBorders>
              <w:top w:val="none" w:sz="1" w:space="0" w:color="152935"/>
              <w:left w:val="single" w:sz="1" w:space="0" w:color="E0E0E0"/>
              <w:bottom w:val="single" w:sz="1" w:space="0" w:color="152935"/>
              <w:right w:val="none" w:sz="1" w:space="0" w:color="152935"/>
            </w:tcBorders>
            <w:shd w:val="clear" w:color="auto" w:fill="FFFFFF"/>
            <w:vAlign w:val="center"/>
          </w:tcPr>
          <w:p w14:paraId="76C59F63" w14:textId="77777777" w:rsidR="00CC5F5C" w:rsidRDefault="00000000">
            <w:pPr>
              <w:jc w:val="center"/>
            </w:pPr>
            <w:r>
              <w:rPr>
                <w:b/>
                <w:color w:val="263746"/>
                <w:sz w:val="18"/>
              </w:rPr>
              <w:t>N of Items</w:t>
            </w:r>
          </w:p>
        </w:tc>
      </w:tr>
      <w:tr w:rsidR="00CC5F5C" w14:paraId="3CEC5F86" w14:textId="77777777">
        <w:trPr>
          <w:cantSplit/>
          <w:jc w:val="center"/>
        </w:trPr>
        <w:tc>
          <w:tcPr>
            <w:tcW w:w="1728" w:type="dxa"/>
            <w:tcBorders>
              <w:top w:val="single" w:sz="1" w:space="0" w:color="152935"/>
              <w:left w:val="none" w:sz="1" w:space="0" w:color="152935"/>
              <w:bottom w:val="single" w:sz="1" w:space="0" w:color="152935"/>
              <w:right w:val="single" w:sz="1" w:space="0" w:color="E0E0E0"/>
            </w:tcBorders>
            <w:shd w:val="clear" w:color="auto" w:fill="F9F9FB"/>
            <w:vAlign w:val="center"/>
          </w:tcPr>
          <w:p w14:paraId="5A566846" w14:textId="77777777" w:rsidR="00CC5F5C" w:rsidRDefault="00000000">
            <w:pPr>
              <w:jc w:val="center"/>
            </w:pPr>
            <w:r>
              <w:rPr>
                <w:color w:val="263746"/>
                <w:sz w:val="18"/>
              </w:rPr>
              <w:t>14.44</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3FEB1933" w14:textId="77777777" w:rsidR="00CC5F5C" w:rsidRDefault="00000000">
            <w:pPr>
              <w:jc w:val="center"/>
            </w:pPr>
            <w:r>
              <w:rPr>
                <w:color w:val="263746"/>
                <w:sz w:val="18"/>
              </w:rPr>
              <w:t>3.249</w:t>
            </w:r>
          </w:p>
        </w:tc>
        <w:tc>
          <w:tcPr>
            <w:tcW w:w="2015" w:type="dxa"/>
            <w:tcBorders>
              <w:top w:val="single" w:sz="1" w:space="0" w:color="152935"/>
              <w:left w:val="single" w:sz="1" w:space="0" w:color="E0E0E0"/>
              <w:bottom w:val="single" w:sz="1" w:space="0" w:color="152935"/>
              <w:right w:val="single" w:sz="1" w:space="0" w:color="E0E0E0"/>
            </w:tcBorders>
            <w:shd w:val="clear" w:color="auto" w:fill="F9F9FB"/>
            <w:vAlign w:val="center"/>
          </w:tcPr>
          <w:p w14:paraId="39329637" w14:textId="77777777" w:rsidR="00CC5F5C" w:rsidRDefault="00000000">
            <w:pPr>
              <w:jc w:val="center"/>
            </w:pPr>
            <w:r>
              <w:rPr>
                <w:color w:val="263746"/>
                <w:sz w:val="18"/>
              </w:rPr>
              <w:t>1.802</w:t>
            </w:r>
          </w:p>
        </w:tc>
        <w:tc>
          <w:tcPr>
            <w:tcW w:w="1584" w:type="dxa"/>
            <w:tcBorders>
              <w:top w:val="single" w:sz="1" w:space="0" w:color="152935"/>
              <w:left w:val="single" w:sz="1" w:space="0" w:color="E0E0E0"/>
              <w:bottom w:val="single" w:sz="1" w:space="0" w:color="152935"/>
              <w:right w:val="none" w:sz="1" w:space="0" w:color="152935"/>
            </w:tcBorders>
            <w:shd w:val="clear" w:color="auto" w:fill="F9F9FB"/>
            <w:vAlign w:val="center"/>
          </w:tcPr>
          <w:p w14:paraId="64B989E7" w14:textId="77777777" w:rsidR="00CC5F5C" w:rsidRDefault="00000000">
            <w:pPr>
              <w:jc w:val="center"/>
            </w:pPr>
            <w:r>
              <w:rPr>
                <w:color w:val="263746"/>
                <w:sz w:val="18"/>
              </w:rPr>
              <w:t>4</w:t>
            </w:r>
          </w:p>
        </w:tc>
      </w:tr>
    </w:tbl>
    <w:p w14:paraId="53197424" w14:textId="77777777" w:rsidR="00CC5F5C" w:rsidRDefault="00CC5F5C">
      <w:pPr>
        <w:spacing w:line="24" w:lineRule="exact"/>
      </w:pPr>
    </w:p>
    <w:sectPr w:rsidR="00CC5F5C" w:rsidSect="00034616">
      <w:pgSz w:w="15840" w:h="12240" w:orient="landscape"/>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3C825" w14:textId="77777777" w:rsidR="00186937" w:rsidRDefault="00186937">
      <w:pPr>
        <w:spacing w:line="240" w:lineRule="auto"/>
      </w:pPr>
      <w:r>
        <w:separator/>
      </w:r>
    </w:p>
  </w:endnote>
  <w:endnote w:type="continuationSeparator" w:id="0">
    <w:p w14:paraId="05CC3C00" w14:textId="77777777" w:rsidR="00186937" w:rsidRDefault="001869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8B0D" w14:textId="77777777" w:rsidR="00CC5F5C" w:rsidRDefault="00CC5F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A1E1" w14:textId="09433F3F" w:rsidR="00CC5F5C" w:rsidRDefault="00000000">
    <w:pPr>
      <w:jc w:val="center"/>
    </w:pPr>
    <w:r>
      <w:fldChar w:fldCharType="begin"/>
    </w:r>
    <w:r>
      <w:instrText xml:space="preserve"> PAGE </w:instrText>
    </w:r>
    <w:r w:rsidR="00CE63B5">
      <w:fldChar w:fldCharType="separate"/>
    </w:r>
    <w:r w:rsidR="00CE63B5">
      <w:rPr>
        <w:noProof/>
      </w:rPr>
      <w:t>III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C7A05" w14:textId="2AFDA7BB" w:rsidR="00CC5F5C" w:rsidRDefault="00000000">
    <w:pPr>
      <w:jc w:val="center"/>
    </w:pPr>
    <w:r>
      <w:fldChar w:fldCharType="begin"/>
    </w:r>
    <w:r>
      <w:instrText xml:space="preserve"> PAGE </w:instrText>
    </w:r>
    <w:r w:rsidR="00CE63B5">
      <w:fldChar w:fldCharType="separate"/>
    </w:r>
    <w:r w:rsidR="00CE63B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8421B" w14:textId="77777777" w:rsidR="00186937" w:rsidRDefault="00186937">
      <w:pPr>
        <w:spacing w:line="240" w:lineRule="auto"/>
      </w:pPr>
      <w:r>
        <w:separator/>
      </w:r>
    </w:p>
  </w:footnote>
  <w:footnote w:type="continuationSeparator" w:id="0">
    <w:p w14:paraId="30295EE1" w14:textId="77777777" w:rsidR="00186937" w:rsidRDefault="001869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58826388">
    <w:abstractNumId w:val="8"/>
  </w:num>
  <w:num w:numId="2" w16cid:durableId="707534631">
    <w:abstractNumId w:val="6"/>
  </w:num>
  <w:num w:numId="3" w16cid:durableId="1844514096">
    <w:abstractNumId w:val="5"/>
  </w:num>
  <w:num w:numId="4" w16cid:durableId="50688744">
    <w:abstractNumId w:val="4"/>
  </w:num>
  <w:num w:numId="5" w16cid:durableId="1853641230">
    <w:abstractNumId w:val="7"/>
  </w:num>
  <w:num w:numId="6" w16cid:durableId="1614511481">
    <w:abstractNumId w:val="3"/>
  </w:num>
  <w:num w:numId="7" w16cid:durableId="147290798">
    <w:abstractNumId w:val="2"/>
  </w:num>
  <w:num w:numId="8" w16cid:durableId="1164781191">
    <w:abstractNumId w:val="1"/>
  </w:num>
  <w:num w:numId="9" w16cid:durableId="851186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6937"/>
    <w:rsid w:val="001F466E"/>
    <w:rsid w:val="001F61E3"/>
    <w:rsid w:val="0029639D"/>
    <w:rsid w:val="00326F90"/>
    <w:rsid w:val="00A92255"/>
    <w:rsid w:val="00AA1D8D"/>
    <w:rsid w:val="00B47730"/>
    <w:rsid w:val="00CB0664"/>
    <w:rsid w:val="00CC5F5C"/>
    <w:rsid w:val="00CE63B5"/>
    <w:rsid w:val="00EA25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048C2F"/>
  <w14:defaultImageDpi w14:val="300"/>
  <w15:docId w15:val="{F126CD8D-EFFC-4179-A53C-B9E856C6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360" w:lineRule="auto"/>
    </w:pPr>
    <w:rPr>
      <w:rFonts w:ascii="Arial" w:eastAsia="Arial" w:hAnsi="Arial" w:cs="Arial"/>
      <w:sz w:val="24"/>
    </w:rPr>
  </w:style>
  <w:style w:type="paragraph" w:styleId="Heading1">
    <w:name w:val="heading 1"/>
    <w:basedOn w:val="Normal"/>
    <w:next w:val="Normal"/>
    <w:link w:val="Heading1Char"/>
    <w:uiPriority w:val="9"/>
    <w:qFormat/>
    <w:rsid w:val="00FC693F"/>
    <w:pPr>
      <w:keepNext/>
      <w:keepLines/>
      <w:spacing w:after="120"/>
      <w:outlineLvl w:val="0"/>
    </w:pPr>
    <w:rPr>
      <w:rFonts w:asciiTheme="majorHAnsi" w:eastAsiaTheme="majorEastAsia" w:hAnsiTheme="majorHAnsi" w:cstheme="majorBidi"/>
      <w:b/>
      <w:bCs/>
      <w:color w:val="4F92C2"/>
      <w:sz w:val="40"/>
      <w:szCs w:val="28"/>
    </w:rPr>
  </w:style>
  <w:style w:type="paragraph" w:styleId="Heading2">
    <w:name w:val="heading 2"/>
    <w:basedOn w:val="Normal"/>
    <w:next w:val="Normal"/>
    <w:link w:val="Heading2Char"/>
    <w:uiPriority w:val="9"/>
    <w:unhideWhenUsed/>
    <w:qFormat/>
    <w:rsid w:val="00FC693F"/>
    <w:pPr>
      <w:keepNext/>
      <w:keepLines/>
      <w:spacing w:before="160" w:after="120"/>
      <w:outlineLvl w:val="1"/>
    </w:pPr>
    <w:rPr>
      <w:rFonts w:asciiTheme="majorHAnsi" w:eastAsiaTheme="majorEastAsia" w:hAnsiTheme="majorHAnsi" w:cstheme="majorBidi"/>
      <w:b/>
      <w:bCs/>
      <w:color w:val="62A6D1"/>
      <w:sz w:val="32"/>
      <w:szCs w:val="26"/>
    </w:rPr>
  </w:style>
  <w:style w:type="paragraph" w:styleId="Heading3">
    <w:name w:val="heading 3"/>
    <w:basedOn w:val="Normal"/>
    <w:next w:val="Normal"/>
    <w:link w:val="Heading3Char"/>
    <w:uiPriority w:val="9"/>
    <w:unhideWhenUsed/>
    <w:qFormat/>
    <w:rsid w:val="00FC693F"/>
    <w:pPr>
      <w:keepNext/>
      <w:keepLines/>
      <w:spacing w:before="160" w:after="120"/>
      <w:outlineLvl w:val="2"/>
    </w:pPr>
    <w:rPr>
      <w:rFonts w:asciiTheme="majorHAnsi" w:eastAsiaTheme="majorEastAsia" w:hAnsiTheme="majorHAnsi" w:cstheme="majorBidi"/>
      <w:b/>
      <w:bCs/>
      <w:color w:val="78B8DB"/>
      <w:sz w:val="28"/>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rFonts w:ascii="Arial" w:eastAsia="Arial"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77</Pages>
  <Words>16471</Words>
  <Characters>93887</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Digital Supply Chain Technologies on Supply Chain Performance in Bangladesh’s Ready-Made Garment Industry</dc:title>
  <dc:subject>BBA Thesis – Final 87-response analysis</dc:subject>
  <dc:creator>Kazi Jahidur Rahman</dc:creator>
  <cp:keywords>RMG, digital supply chain, ERP, data analytics, IoT, AI, Bangladesh</cp:keywords>
  <dc:description>Submission-ready thesis with researcher-supplied SPSS reliability tables.</dc:description>
  <cp:lastModifiedBy>User</cp:lastModifiedBy>
  <cp:revision>3</cp:revision>
  <dcterms:created xsi:type="dcterms:W3CDTF">2013-12-23T23:15:00Z</dcterms:created>
  <dcterms:modified xsi:type="dcterms:W3CDTF">2026-07-23T10:03:00Z</dcterms:modified>
  <cp:category/>
</cp:coreProperties>
</file>