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E6F" w:rsidRDefault="007E6E6F" w:rsidP="007E6E6F">
      <w:pPr>
        <w:spacing w:line="240" w:lineRule="auto"/>
        <w:ind w:left="1800" w:hanging="540"/>
        <w:rPr>
          <w:b/>
          <w:color w:val="C45911" w:themeColor="accent2" w:themeShade="BF"/>
          <w:sz w:val="44"/>
          <w:szCs w:val="44"/>
        </w:rPr>
      </w:pPr>
      <w:r>
        <w:rPr>
          <w:b/>
          <w:noProof/>
          <w:color w:val="ED7D31" w:themeColor="accent2"/>
          <w:sz w:val="44"/>
          <w:szCs w:val="44"/>
        </w:rPr>
        <w:drawing>
          <wp:anchor distT="0" distB="0" distL="114300" distR="114300" simplePos="0" relativeHeight="251658240" behindDoc="0" locked="0" layoutInCell="1" allowOverlap="1" wp14:anchorId="2E34FBE8" wp14:editId="41B0CBD9">
            <wp:simplePos x="0" y="0"/>
            <wp:positionH relativeFrom="column">
              <wp:posOffset>-257175</wp:posOffset>
            </wp:positionH>
            <wp:positionV relativeFrom="paragraph">
              <wp:posOffset>184785</wp:posOffset>
            </wp:positionV>
            <wp:extent cx="1101090" cy="1000125"/>
            <wp:effectExtent l="0" t="0" r="3810" b="9525"/>
            <wp:wrapThrough wrapText="bothSides">
              <wp:wrapPolygon edited="0">
                <wp:start x="3363" y="0"/>
                <wp:lineTo x="3363" y="6583"/>
                <wp:lineTo x="4111" y="13166"/>
                <wp:lineTo x="0" y="16869"/>
                <wp:lineTo x="0" y="19749"/>
                <wp:lineTo x="4484" y="21394"/>
                <wp:lineTo x="4858" y="21394"/>
                <wp:lineTo x="16443" y="21394"/>
                <wp:lineTo x="16817" y="21394"/>
                <wp:lineTo x="21301" y="19749"/>
                <wp:lineTo x="21301" y="16869"/>
                <wp:lineTo x="17190" y="13166"/>
                <wp:lineTo x="17938" y="6583"/>
                <wp:lineTo x="17938" y="0"/>
                <wp:lineTo x="3363"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Logo-25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1090" cy="1000125"/>
                    </a:xfrm>
                    <a:prstGeom prst="rect">
                      <a:avLst/>
                    </a:prstGeom>
                  </pic:spPr>
                </pic:pic>
              </a:graphicData>
            </a:graphic>
            <wp14:sizeRelH relativeFrom="page">
              <wp14:pctWidth>0</wp14:pctWidth>
            </wp14:sizeRelH>
            <wp14:sizeRelV relativeFrom="page">
              <wp14:pctHeight>0</wp14:pctHeight>
            </wp14:sizeRelV>
          </wp:anchor>
        </w:drawing>
      </w:r>
      <w:r w:rsidR="009407D3">
        <w:rPr>
          <w:b/>
          <w:color w:val="C45911" w:themeColor="accent2" w:themeShade="BF"/>
          <w:sz w:val="44"/>
          <w:szCs w:val="44"/>
        </w:rPr>
        <w:t xml:space="preserve">    </w:t>
      </w:r>
    </w:p>
    <w:p w:rsidR="007E6E6F" w:rsidRDefault="007E6E6F" w:rsidP="007E6E6F">
      <w:pPr>
        <w:spacing w:line="240" w:lineRule="auto"/>
        <w:ind w:left="1800" w:hanging="540"/>
        <w:rPr>
          <w:b/>
          <w:color w:val="C45911" w:themeColor="accent2" w:themeShade="BF"/>
          <w:sz w:val="44"/>
          <w:szCs w:val="44"/>
        </w:rPr>
      </w:pPr>
    </w:p>
    <w:p w:rsidR="006C2149" w:rsidRPr="009407D3" w:rsidRDefault="009407D3" w:rsidP="007E6E6F">
      <w:pPr>
        <w:spacing w:line="240" w:lineRule="auto"/>
        <w:ind w:left="1800" w:hanging="540"/>
        <w:rPr>
          <w:b/>
          <w:color w:val="C45911" w:themeColor="accent2" w:themeShade="BF"/>
          <w:sz w:val="44"/>
          <w:szCs w:val="44"/>
        </w:rPr>
      </w:pPr>
      <w:r w:rsidRPr="009407D3">
        <w:rPr>
          <w:b/>
          <w:color w:val="C45911" w:themeColor="accent2" w:themeShade="BF"/>
          <w:sz w:val="44"/>
          <w:szCs w:val="44"/>
        </w:rPr>
        <w:t>United International</w:t>
      </w:r>
      <w:r w:rsidR="007E6E6F">
        <w:rPr>
          <w:b/>
          <w:color w:val="C45911" w:themeColor="accent2" w:themeShade="BF"/>
          <w:sz w:val="44"/>
          <w:szCs w:val="44"/>
        </w:rPr>
        <w:t xml:space="preserve"> </w:t>
      </w:r>
      <w:r w:rsidR="006C2149" w:rsidRPr="009407D3">
        <w:rPr>
          <w:b/>
          <w:color w:val="C45911" w:themeColor="accent2" w:themeShade="BF"/>
          <w:sz w:val="44"/>
          <w:szCs w:val="44"/>
        </w:rPr>
        <w:t>University</w:t>
      </w:r>
    </w:p>
    <w:p w:rsidR="009407D3" w:rsidRDefault="009407D3">
      <w:pPr>
        <w:rPr>
          <w:b/>
          <w:color w:val="1F3864" w:themeColor="accent5" w:themeShade="80"/>
          <w:sz w:val="28"/>
          <w:szCs w:val="28"/>
        </w:rPr>
      </w:pPr>
    </w:p>
    <w:p w:rsidR="006C2149" w:rsidRPr="00D82F54" w:rsidRDefault="006C2149" w:rsidP="00D82F54">
      <w:pPr>
        <w:spacing w:line="360" w:lineRule="auto"/>
        <w:jc w:val="center"/>
        <w:rPr>
          <w:rFonts w:ascii="Times New Roman" w:hAnsi="Times New Roman" w:cs="Times New Roman"/>
          <w:sz w:val="24"/>
          <w:szCs w:val="24"/>
          <w:u w:val="single"/>
        </w:rPr>
      </w:pPr>
      <w:r w:rsidRPr="00D82F54">
        <w:rPr>
          <w:rFonts w:ascii="Times New Roman" w:hAnsi="Times New Roman" w:cs="Times New Roman"/>
          <w:sz w:val="24"/>
          <w:szCs w:val="24"/>
          <w:u w:val="single"/>
        </w:rPr>
        <w:t>Project report</w:t>
      </w:r>
    </w:p>
    <w:p w:rsidR="006C2149" w:rsidRPr="009F1FD6" w:rsidRDefault="006C2149" w:rsidP="00D82F54">
      <w:pPr>
        <w:spacing w:line="360" w:lineRule="auto"/>
        <w:jc w:val="center"/>
        <w:rPr>
          <w:rFonts w:ascii="Times New Roman" w:hAnsi="Times New Roman" w:cs="Times New Roman"/>
          <w:sz w:val="24"/>
          <w:szCs w:val="24"/>
        </w:rPr>
      </w:pPr>
      <w:r w:rsidRPr="009F1FD6">
        <w:rPr>
          <w:rFonts w:ascii="Times New Roman" w:hAnsi="Times New Roman" w:cs="Times New Roman"/>
          <w:sz w:val="24"/>
          <w:szCs w:val="24"/>
        </w:rPr>
        <w:t>On</w:t>
      </w:r>
    </w:p>
    <w:p w:rsidR="008265D6" w:rsidRDefault="009F1FD6"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009407D3" w:rsidRPr="009F1FD6">
        <w:rPr>
          <w:rFonts w:ascii="Times New Roman" w:hAnsi="Times New Roman" w:cs="Times New Roman"/>
          <w:sz w:val="24"/>
          <w:szCs w:val="24"/>
        </w:rPr>
        <w:t>COVID-19 Challenges to Human Resource Manag</w:t>
      </w:r>
      <w:r w:rsidR="008265D6">
        <w:rPr>
          <w:rFonts w:ascii="Times New Roman" w:hAnsi="Times New Roman" w:cs="Times New Roman"/>
          <w:sz w:val="24"/>
          <w:szCs w:val="24"/>
        </w:rPr>
        <w:t>ement and Its Future Directions</w:t>
      </w:r>
    </w:p>
    <w:p w:rsidR="006C2149" w:rsidRDefault="009407D3" w:rsidP="00D82F54">
      <w:pPr>
        <w:spacing w:line="360" w:lineRule="auto"/>
        <w:jc w:val="center"/>
        <w:rPr>
          <w:rFonts w:ascii="Times New Roman" w:hAnsi="Times New Roman" w:cs="Times New Roman"/>
          <w:sz w:val="24"/>
          <w:szCs w:val="24"/>
        </w:rPr>
      </w:pPr>
      <w:r w:rsidRPr="009F1FD6">
        <w:rPr>
          <w:rFonts w:ascii="Times New Roman" w:hAnsi="Times New Roman" w:cs="Times New Roman"/>
          <w:sz w:val="24"/>
          <w:szCs w:val="24"/>
        </w:rPr>
        <w:t xml:space="preserve">– a study on Banking Industry </w:t>
      </w:r>
      <w:r w:rsidR="004C3FC9">
        <w:rPr>
          <w:rFonts w:ascii="Times New Roman" w:hAnsi="Times New Roman" w:cs="Times New Roman"/>
          <w:sz w:val="24"/>
          <w:szCs w:val="24"/>
        </w:rPr>
        <w:t>of</w:t>
      </w:r>
      <w:r w:rsidRPr="009F1FD6">
        <w:rPr>
          <w:rFonts w:ascii="Times New Roman" w:hAnsi="Times New Roman" w:cs="Times New Roman"/>
          <w:sz w:val="24"/>
          <w:szCs w:val="24"/>
        </w:rPr>
        <w:t xml:space="preserve"> Bangladesh</w:t>
      </w:r>
      <w:r w:rsidR="009F1FD6">
        <w:rPr>
          <w:rFonts w:ascii="Times New Roman" w:hAnsi="Times New Roman" w:cs="Times New Roman"/>
          <w:sz w:val="24"/>
          <w:szCs w:val="24"/>
        </w:rPr>
        <w:t>”</w:t>
      </w:r>
    </w:p>
    <w:p w:rsidR="009F1FD6" w:rsidRDefault="009F1FD6" w:rsidP="00D82F54">
      <w:pPr>
        <w:spacing w:line="360" w:lineRule="auto"/>
        <w:jc w:val="center"/>
        <w:rPr>
          <w:rFonts w:ascii="Times New Roman" w:hAnsi="Times New Roman" w:cs="Times New Roman"/>
          <w:sz w:val="24"/>
          <w:szCs w:val="24"/>
        </w:rPr>
      </w:pPr>
    </w:p>
    <w:p w:rsidR="009F1FD6" w:rsidRPr="00D82F54" w:rsidRDefault="009F1FD6" w:rsidP="00D82F54">
      <w:pPr>
        <w:spacing w:line="360" w:lineRule="auto"/>
        <w:jc w:val="center"/>
        <w:rPr>
          <w:rFonts w:ascii="Times New Roman" w:hAnsi="Times New Roman" w:cs="Times New Roman"/>
          <w:sz w:val="24"/>
          <w:szCs w:val="24"/>
          <w:u w:val="single"/>
        </w:rPr>
      </w:pPr>
      <w:r w:rsidRPr="00D82F54">
        <w:rPr>
          <w:rFonts w:ascii="Times New Roman" w:hAnsi="Times New Roman" w:cs="Times New Roman"/>
          <w:sz w:val="24"/>
          <w:szCs w:val="24"/>
          <w:u w:val="single"/>
        </w:rPr>
        <w:t>Submitted to:</w:t>
      </w:r>
    </w:p>
    <w:p w:rsidR="009F1FD6" w:rsidRDefault="009F1FD6" w:rsidP="00D82F54">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Shayla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Khanam</w:t>
      </w:r>
      <w:proofErr w:type="spellEnd"/>
    </w:p>
    <w:p w:rsidR="009F1FD6" w:rsidRDefault="009F1FD6"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Assistant Professor</w:t>
      </w:r>
    </w:p>
    <w:p w:rsidR="009F1FD6" w:rsidRDefault="009F1FD6"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9F1FD6" w:rsidRDefault="009F1FD6"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9F1FD6" w:rsidRDefault="009F1FD6" w:rsidP="00D82F54">
      <w:pPr>
        <w:spacing w:line="360" w:lineRule="auto"/>
        <w:jc w:val="center"/>
        <w:rPr>
          <w:rFonts w:ascii="Times New Roman" w:hAnsi="Times New Roman" w:cs="Times New Roman"/>
          <w:sz w:val="24"/>
          <w:szCs w:val="24"/>
        </w:rPr>
      </w:pPr>
    </w:p>
    <w:p w:rsidR="009F1FD6" w:rsidRPr="00D82F54" w:rsidRDefault="009F1FD6" w:rsidP="00D82F54">
      <w:pPr>
        <w:spacing w:line="360" w:lineRule="auto"/>
        <w:jc w:val="center"/>
        <w:rPr>
          <w:rFonts w:ascii="Times New Roman" w:hAnsi="Times New Roman" w:cs="Times New Roman"/>
          <w:sz w:val="24"/>
          <w:szCs w:val="24"/>
          <w:u w:val="single"/>
        </w:rPr>
      </w:pPr>
      <w:r w:rsidRPr="00D82F54">
        <w:rPr>
          <w:rFonts w:ascii="Times New Roman" w:hAnsi="Times New Roman" w:cs="Times New Roman"/>
          <w:sz w:val="24"/>
          <w:szCs w:val="24"/>
          <w:u w:val="single"/>
        </w:rPr>
        <w:t>Prepared by:</w:t>
      </w:r>
    </w:p>
    <w:p w:rsidR="009F1FD6" w:rsidRDefault="00D82F54" w:rsidP="00D82F54">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Mahbuba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Jannat</w:t>
      </w:r>
      <w:proofErr w:type="spellEnd"/>
    </w:p>
    <w:p w:rsidR="00D82F54" w:rsidRDefault="00D82F54"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ID No: 111162135</w:t>
      </w:r>
    </w:p>
    <w:p w:rsidR="00D82F54" w:rsidRDefault="00D82F54"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Bachelor of Business Administration</w:t>
      </w:r>
    </w:p>
    <w:p w:rsidR="00D82F54" w:rsidRDefault="00D82F54"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D82F54" w:rsidRDefault="00D82F54"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D82F54" w:rsidRDefault="00D82F54" w:rsidP="00D82F54">
      <w:pPr>
        <w:spacing w:line="360" w:lineRule="auto"/>
        <w:jc w:val="center"/>
        <w:rPr>
          <w:rFonts w:ascii="Times New Roman" w:hAnsi="Times New Roman" w:cs="Times New Roman"/>
          <w:sz w:val="24"/>
          <w:szCs w:val="24"/>
        </w:rPr>
      </w:pPr>
    </w:p>
    <w:p w:rsidR="00D82F54" w:rsidRPr="009F1FD6" w:rsidRDefault="00C5675B" w:rsidP="00D82F54">
      <w:pPr>
        <w:spacing w:line="360" w:lineRule="auto"/>
        <w:jc w:val="center"/>
        <w:rPr>
          <w:rFonts w:ascii="Times New Roman" w:hAnsi="Times New Roman" w:cs="Times New Roman"/>
          <w:sz w:val="24"/>
          <w:szCs w:val="24"/>
        </w:rPr>
      </w:pPr>
      <w:r>
        <w:rPr>
          <w:rFonts w:ascii="Times New Roman" w:hAnsi="Times New Roman" w:cs="Times New Roman"/>
          <w:sz w:val="24"/>
          <w:szCs w:val="24"/>
        </w:rPr>
        <w:t>Date of Submission: October 13</w:t>
      </w:r>
      <w:r w:rsidR="00D82F54">
        <w:rPr>
          <w:rFonts w:ascii="Times New Roman" w:hAnsi="Times New Roman" w:cs="Times New Roman"/>
          <w:sz w:val="24"/>
          <w:szCs w:val="24"/>
        </w:rPr>
        <w:t>, 2021</w:t>
      </w:r>
    </w:p>
    <w:p w:rsidR="006C2149" w:rsidRDefault="006C2149">
      <w:pPr>
        <w:rPr>
          <w:b/>
          <w:color w:val="1F3864" w:themeColor="accent5" w:themeShade="80"/>
          <w:sz w:val="28"/>
          <w:szCs w:val="28"/>
        </w:rPr>
      </w:pPr>
      <w:r>
        <w:rPr>
          <w:b/>
          <w:color w:val="1F3864" w:themeColor="accent5" w:themeShade="80"/>
          <w:sz w:val="28"/>
          <w:szCs w:val="28"/>
        </w:rPr>
        <w:br w:type="page"/>
      </w:r>
    </w:p>
    <w:p w:rsidR="00D82F54" w:rsidRPr="00D82F54" w:rsidRDefault="00D82F54" w:rsidP="003567E4">
      <w:pPr>
        <w:tabs>
          <w:tab w:val="center" w:pos="4514"/>
          <w:tab w:val="right" w:pos="9029"/>
        </w:tabs>
        <w:rPr>
          <w:rFonts w:cstheme="minorHAnsi"/>
          <w:b/>
          <w:color w:val="1F3864" w:themeColor="accent5" w:themeShade="80"/>
          <w:sz w:val="28"/>
          <w:szCs w:val="28"/>
          <w:u w:val="single"/>
        </w:rPr>
      </w:pPr>
      <w:r>
        <w:rPr>
          <w:rFonts w:cstheme="minorHAnsi"/>
          <w:b/>
          <w:color w:val="1F3864" w:themeColor="accent5" w:themeShade="80"/>
          <w:sz w:val="28"/>
          <w:szCs w:val="28"/>
          <w:u w:val="single"/>
        </w:rPr>
        <w:lastRenderedPageBreak/>
        <w:tab/>
      </w:r>
      <w:r w:rsidRPr="00D82F54">
        <w:rPr>
          <w:rFonts w:cstheme="minorHAnsi"/>
          <w:b/>
          <w:color w:val="1F3864" w:themeColor="accent5" w:themeShade="80"/>
          <w:sz w:val="28"/>
          <w:szCs w:val="28"/>
          <w:u w:val="single"/>
        </w:rPr>
        <w:t>Letter of transmittal</w:t>
      </w:r>
      <w:r w:rsidR="003567E4">
        <w:rPr>
          <w:rFonts w:cstheme="minorHAnsi"/>
          <w:b/>
          <w:color w:val="1F3864" w:themeColor="accent5" w:themeShade="80"/>
          <w:sz w:val="28"/>
          <w:szCs w:val="28"/>
          <w:u w:val="single"/>
        </w:rPr>
        <w:tab/>
      </w:r>
    </w:p>
    <w:p w:rsidR="00D82F54" w:rsidRDefault="00C5675B">
      <w:pPr>
        <w:rPr>
          <w:rFonts w:ascii="Times New Roman" w:hAnsi="Times New Roman" w:cs="Times New Roman"/>
          <w:sz w:val="24"/>
          <w:szCs w:val="24"/>
        </w:rPr>
      </w:pPr>
      <w:r>
        <w:rPr>
          <w:rFonts w:ascii="Times New Roman" w:hAnsi="Times New Roman" w:cs="Times New Roman"/>
          <w:sz w:val="24"/>
          <w:szCs w:val="24"/>
        </w:rPr>
        <w:t>October 13</w:t>
      </w:r>
      <w:r w:rsidR="00D82F54">
        <w:rPr>
          <w:rFonts w:ascii="Times New Roman" w:hAnsi="Times New Roman" w:cs="Times New Roman"/>
          <w:sz w:val="24"/>
          <w:szCs w:val="24"/>
        </w:rPr>
        <w:t>, 2021</w:t>
      </w:r>
    </w:p>
    <w:p w:rsidR="00C5675B" w:rsidRDefault="00C5675B" w:rsidP="00C5675B">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Shayla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Khanam</w:t>
      </w:r>
      <w:proofErr w:type="spellEnd"/>
    </w:p>
    <w:p w:rsidR="00C5675B" w:rsidRDefault="00C5675B" w:rsidP="00C5675B">
      <w:pPr>
        <w:spacing w:line="360" w:lineRule="auto"/>
        <w:rPr>
          <w:rFonts w:ascii="Times New Roman" w:hAnsi="Times New Roman" w:cs="Times New Roman"/>
          <w:sz w:val="24"/>
          <w:szCs w:val="24"/>
        </w:rPr>
      </w:pPr>
      <w:r>
        <w:rPr>
          <w:rFonts w:ascii="Times New Roman" w:hAnsi="Times New Roman" w:cs="Times New Roman"/>
          <w:sz w:val="24"/>
          <w:szCs w:val="24"/>
        </w:rPr>
        <w:t>Assistant Professor</w:t>
      </w:r>
    </w:p>
    <w:p w:rsidR="00D82F54" w:rsidRDefault="00D82F54" w:rsidP="00D82F54">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r w:rsidR="00C34117">
        <w:rPr>
          <w:rFonts w:ascii="Times New Roman" w:hAnsi="Times New Roman" w:cs="Times New Roman"/>
          <w:sz w:val="24"/>
          <w:szCs w:val="24"/>
        </w:rPr>
        <w:t>,</w:t>
      </w:r>
    </w:p>
    <w:p w:rsidR="00D82F54" w:rsidRDefault="00D82F54" w:rsidP="00D82F54">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r w:rsidR="00C34117">
        <w:rPr>
          <w:rFonts w:ascii="Times New Roman" w:hAnsi="Times New Roman" w:cs="Times New Roman"/>
          <w:sz w:val="24"/>
          <w:szCs w:val="24"/>
        </w:rPr>
        <w:t>,</w:t>
      </w:r>
    </w:p>
    <w:p w:rsidR="00C34117" w:rsidRDefault="00C34117" w:rsidP="00D82F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Subject: </w:t>
      </w:r>
      <w:r w:rsidRPr="00C34117">
        <w:rPr>
          <w:rFonts w:ascii="Times New Roman" w:hAnsi="Times New Roman" w:cs="Times New Roman"/>
          <w:b/>
          <w:sz w:val="24"/>
          <w:szCs w:val="24"/>
        </w:rPr>
        <w:t xml:space="preserve">Submission of project report on “COVID-19 Challenges to Human Resource Management and Its Future Directions – a study on Banking Industry </w:t>
      </w:r>
      <w:r w:rsidR="004C3FC9">
        <w:rPr>
          <w:rFonts w:ascii="Times New Roman" w:hAnsi="Times New Roman" w:cs="Times New Roman"/>
          <w:b/>
          <w:sz w:val="24"/>
          <w:szCs w:val="24"/>
        </w:rPr>
        <w:t>of</w:t>
      </w:r>
      <w:r w:rsidRPr="00C34117">
        <w:rPr>
          <w:rFonts w:ascii="Times New Roman" w:hAnsi="Times New Roman" w:cs="Times New Roman"/>
          <w:b/>
          <w:sz w:val="24"/>
          <w:szCs w:val="24"/>
        </w:rPr>
        <w:t xml:space="preserve"> Bangladesh”.</w:t>
      </w:r>
    </w:p>
    <w:p w:rsidR="00031A6A" w:rsidRDefault="00031A6A" w:rsidP="00031A6A">
      <w:pPr>
        <w:spacing w:line="360" w:lineRule="auto"/>
        <w:jc w:val="both"/>
        <w:rPr>
          <w:rFonts w:ascii="Times New Roman" w:hAnsi="Times New Roman" w:cs="Times New Roman"/>
          <w:sz w:val="24"/>
          <w:szCs w:val="24"/>
        </w:rPr>
      </w:pPr>
      <w:r>
        <w:rPr>
          <w:rFonts w:ascii="Times New Roman" w:hAnsi="Times New Roman" w:cs="Times New Roman"/>
          <w:sz w:val="24"/>
          <w:szCs w:val="24"/>
        </w:rPr>
        <w:t>Dear Madam,</w:t>
      </w:r>
    </w:p>
    <w:p w:rsidR="00031A6A" w:rsidRPr="002F137A" w:rsidRDefault="00031A6A" w:rsidP="00031A6A">
      <w:pPr>
        <w:spacing w:line="360" w:lineRule="auto"/>
        <w:jc w:val="both"/>
        <w:rPr>
          <w:rFonts w:ascii="Times New Roman" w:hAnsi="Times New Roman" w:cs="Times New Roman"/>
          <w:sz w:val="24"/>
          <w:szCs w:val="24"/>
        </w:rPr>
      </w:pPr>
      <w:r w:rsidRPr="002F137A">
        <w:rPr>
          <w:rFonts w:ascii="Times New Roman" w:hAnsi="Times New Roman" w:cs="Times New Roman"/>
          <w:sz w:val="24"/>
          <w:szCs w:val="24"/>
        </w:rPr>
        <w:t>I am</w:t>
      </w:r>
      <w:r>
        <w:rPr>
          <w:rFonts w:ascii="Times New Roman" w:hAnsi="Times New Roman" w:cs="Times New Roman"/>
          <w:sz w:val="24"/>
          <w:szCs w:val="24"/>
        </w:rPr>
        <w:t xml:space="preserve"> submitting my Project R</w:t>
      </w:r>
      <w:r w:rsidRPr="00954513">
        <w:rPr>
          <w:rFonts w:ascii="Times New Roman" w:hAnsi="Times New Roman" w:cs="Times New Roman"/>
          <w:sz w:val="24"/>
          <w:szCs w:val="24"/>
        </w:rPr>
        <w:t xml:space="preserve">eport on </w:t>
      </w:r>
      <w:r w:rsidRPr="00031A6A">
        <w:rPr>
          <w:rFonts w:ascii="Times New Roman" w:hAnsi="Times New Roman" w:cs="Times New Roman"/>
          <w:sz w:val="24"/>
          <w:szCs w:val="24"/>
        </w:rPr>
        <w:t xml:space="preserve">“COVID-19 Challenges to Human Resource Management and Its Future Directions – a study on Banking Industry </w:t>
      </w:r>
      <w:r w:rsidR="00680973">
        <w:rPr>
          <w:rFonts w:ascii="Times New Roman" w:hAnsi="Times New Roman" w:cs="Times New Roman"/>
          <w:sz w:val="24"/>
          <w:szCs w:val="24"/>
        </w:rPr>
        <w:t>of</w:t>
      </w:r>
      <w:r w:rsidRPr="00031A6A">
        <w:rPr>
          <w:rFonts w:ascii="Times New Roman" w:hAnsi="Times New Roman" w:cs="Times New Roman"/>
          <w:sz w:val="24"/>
          <w:szCs w:val="24"/>
        </w:rPr>
        <w:t xml:space="preserve"> Bangladesh”</w:t>
      </w:r>
      <w:r>
        <w:rPr>
          <w:rFonts w:ascii="Times New Roman" w:hAnsi="Times New Roman" w:cs="Times New Roman"/>
          <w:sz w:val="24"/>
          <w:szCs w:val="24"/>
        </w:rPr>
        <w:t xml:space="preserve"> </w:t>
      </w:r>
      <w:r w:rsidRPr="002F137A">
        <w:rPr>
          <w:rFonts w:ascii="Times New Roman" w:hAnsi="Times New Roman" w:cs="Times New Roman"/>
          <w:sz w:val="24"/>
          <w:szCs w:val="24"/>
        </w:rPr>
        <w:t>with due gratefulness and</w:t>
      </w:r>
      <w:r>
        <w:rPr>
          <w:rFonts w:ascii="Times New Roman" w:hAnsi="Times New Roman" w:cs="Times New Roman"/>
          <w:sz w:val="24"/>
          <w:szCs w:val="24"/>
        </w:rPr>
        <w:t xml:space="preserve"> admiration. As per the requirement</w:t>
      </w:r>
      <w:bookmarkStart w:id="0" w:name="_GoBack"/>
      <w:bookmarkEnd w:id="0"/>
      <w:r>
        <w:rPr>
          <w:rFonts w:ascii="Times New Roman" w:hAnsi="Times New Roman" w:cs="Times New Roman"/>
          <w:sz w:val="24"/>
          <w:szCs w:val="24"/>
        </w:rPr>
        <w:t>s of the completion of BBA Program</w:t>
      </w:r>
      <w:r w:rsidRPr="002F137A">
        <w:rPr>
          <w:rFonts w:ascii="Times New Roman" w:hAnsi="Times New Roman" w:cs="Times New Roman"/>
          <w:sz w:val="24"/>
          <w:szCs w:val="24"/>
        </w:rPr>
        <w:t>, I have completed the</w:t>
      </w:r>
      <w:r>
        <w:rPr>
          <w:rFonts w:ascii="Times New Roman" w:hAnsi="Times New Roman" w:cs="Times New Roman"/>
          <w:sz w:val="24"/>
          <w:szCs w:val="24"/>
        </w:rPr>
        <w:t xml:space="preserve"> project report on Banking Industries in Bangladesh.</w:t>
      </w:r>
      <w:r w:rsidRPr="002F137A">
        <w:rPr>
          <w:rFonts w:ascii="Times New Roman" w:hAnsi="Times New Roman" w:cs="Times New Roman"/>
          <w:sz w:val="24"/>
          <w:szCs w:val="24"/>
        </w:rPr>
        <w:t xml:space="preserve"> </w:t>
      </w:r>
    </w:p>
    <w:p w:rsidR="00031A6A" w:rsidRPr="002F137A" w:rsidRDefault="00031A6A" w:rsidP="00031A6A">
      <w:pPr>
        <w:spacing w:line="360" w:lineRule="auto"/>
        <w:jc w:val="both"/>
        <w:rPr>
          <w:rFonts w:ascii="Times New Roman" w:hAnsi="Times New Roman" w:cs="Times New Roman"/>
          <w:sz w:val="24"/>
          <w:szCs w:val="24"/>
        </w:rPr>
      </w:pPr>
      <w:r w:rsidRPr="002F137A">
        <w:rPr>
          <w:rFonts w:ascii="Times New Roman" w:hAnsi="Times New Roman" w:cs="Times New Roman"/>
          <w:sz w:val="24"/>
          <w:szCs w:val="24"/>
        </w:rPr>
        <w:t>As a requirement o</w:t>
      </w:r>
      <w:r>
        <w:rPr>
          <w:rFonts w:ascii="Times New Roman" w:hAnsi="Times New Roman" w:cs="Times New Roman"/>
          <w:sz w:val="24"/>
          <w:szCs w:val="24"/>
        </w:rPr>
        <w:t>f preparing the project report</w:t>
      </w:r>
      <w:r w:rsidRPr="002F137A">
        <w:rPr>
          <w:rFonts w:ascii="Times New Roman" w:hAnsi="Times New Roman" w:cs="Times New Roman"/>
          <w:sz w:val="24"/>
          <w:szCs w:val="24"/>
        </w:rPr>
        <w:t xml:space="preserve"> based on the practical situation in an or</w:t>
      </w:r>
      <w:r>
        <w:rPr>
          <w:rFonts w:ascii="Times New Roman" w:hAnsi="Times New Roman" w:cs="Times New Roman"/>
          <w:sz w:val="24"/>
          <w:szCs w:val="24"/>
        </w:rPr>
        <w:t xml:space="preserve">ganization/industry, I have selected banking industry in Bangladesh and gathered all necessary information to complete the report. </w:t>
      </w:r>
      <w:r w:rsidRPr="002F137A">
        <w:rPr>
          <w:rFonts w:ascii="Times New Roman" w:hAnsi="Times New Roman" w:cs="Times New Roman"/>
          <w:sz w:val="24"/>
          <w:szCs w:val="24"/>
        </w:rPr>
        <w:t xml:space="preserve">So I have prepared a report on the </w:t>
      </w:r>
      <w:r>
        <w:rPr>
          <w:rFonts w:ascii="Times New Roman" w:hAnsi="Times New Roman" w:cs="Times New Roman"/>
          <w:sz w:val="24"/>
          <w:szCs w:val="24"/>
        </w:rPr>
        <w:t>“</w:t>
      </w:r>
      <w:r w:rsidRPr="009F1FD6">
        <w:rPr>
          <w:rFonts w:ascii="Times New Roman" w:hAnsi="Times New Roman" w:cs="Times New Roman"/>
          <w:sz w:val="24"/>
          <w:szCs w:val="24"/>
        </w:rPr>
        <w:t>COVID-19 Challenges to Human Resource Management and Its Future Directions – a study on Banking Industry in Bangladesh</w:t>
      </w:r>
      <w:r>
        <w:rPr>
          <w:rFonts w:ascii="Times New Roman" w:hAnsi="Times New Roman" w:cs="Times New Roman"/>
          <w:sz w:val="24"/>
          <w:szCs w:val="24"/>
        </w:rPr>
        <w:t>”</w:t>
      </w:r>
      <w:r w:rsidRPr="002F137A">
        <w:rPr>
          <w:rFonts w:ascii="Times New Roman" w:hAnsi="Times New Roman" w:cs="Times New Roman"/>
          <w:b/>
          <w:bCs/>
          <w:sz w:val="24"/>
          <w:szCs w:val="24"/>
        </w:rPr>
        <w:t xml:space="preserve">. </w:t>
      </w:r>
      <w:r w:rsidRPr="002F137A">
        <w:rPr>
          <w:rFonts w:ascii="Times New Roman" w:hAnsi="Times New Roman" w:cs="Times New Roman"/>
          <w:sz w:val="24"/>
          <w:szCs w:val="24"/>
        </w:rPr>
        <w:t xml:space="preserve">I hope this report </w:t>
      </w:r>
      <w:r w:rsidR="00B33689">
        <w:rPr>
          <w:rFonts w:ascii="Times New Roman" w:hAnsi="Times New Roman" w:cs="Times New Roman"/>
          <w:sz w:val="24"/>
          <w:szCs w:val="24"/>
        </w:rPr>
        <w:t>shows the challenges</w:t>
      </w:r>
      <w:r>
        <w:rPr>
          <w:rFonts w:ascii="Times New Roman" w:hAnsi="Times New Roman" w:cs="Times New Roman"/>
          <w:sz w:val="24"/>
          <w:szCs w:val="24"/>
        </w:rPr>
        <w:t xml:space="preserve"> of Covid-19 on Human Resource Management of Banking Industry in Bangladesh.</w:t>
      </w:r>
    </w:p>
    <w:p w:rsidR="00031A6A" w:rsidRDefault="00031A6A" w:rsidP="00031A6A">
      <w:pPr>
        <w:rPr>
          <w:rFonts w:ascii="Times New Roman" w:hAnsi="Times New Roman" w:cs="Times New Roman"/>
          <w:sz w:val="24"/>
          <w:szCs w:val="24"/>
        </w:rPr>
      </w:pPr>
      <w:r w:rsidRPr="002F137A">
        <w:rPr>
          <w:rFonts w:ascii="Times New Roman" w:hAnsi="Times New Roman" w:cs="Times New Roman"/>
          <w:sz w:val="24"/>
          <w:szCs w:val="24"/>
        </w:rPr>
        <w:t>I would like to request yo</w:t>
      </w:r>
      <w:r>
        <w:rPr>
          <w:rFonts w:ascii="Times New Roman" w:hAnsi="Times New Roman" w:cs="Times New Roman"/>
          <w:sz w:val="24"/>
          <w:szCs w:val="24"/>
        </w:rPr>
        <w:t>u to accept my project report</w:t>
      </w:r>
      <w:r w:rsidRPr="002F137A">
        <w:rPr>
          <w:rFonts w:ascii="Times New Roman" w:hAnsi="Times New Roman" w:cs="Times New Roman"/>
          <w:sz w:val="24"/>
          <w:szCs w:val="24"/>
        </w:rPr>
        <w:t xml:space="preserve"> for further assessment.</w:t>
      </w:r>
    </w:p>
    <w:p w:rsidR="00031A6A" w:rsidRDefault="00031A6A" w:rsidP="00031A6A">
      <w:pPr>
        <w:spacing w:line="360" w:lineRule="auto"/>
        <w:jc w:val="both"/>
        <w:rPr>
          <w:rFonts w:ascii="Times New Roman" w:hAnsi="Times New Roman" w:cs="Times New Roman"/>
          <w:sz w:val="24"/>
          <w:szCs w:val="24"/>
        </w:rPr>
      </w:pPr>
      <w:r>
        <w:rPr>
          <w:rFonts w:ascii="Times New Roman" w:hAnsi="Times New Roman" w:cs="Times New Roman"/>
          <w:sz w:val="24"/>
          <w:szCs w:val="24"/>
        </w:rPr>
        <w:t>Sincerely</w:t>
      </w:r>
    </w:p>
    <w:p w:rsidR="00031A6A" w:rsidRDefault="00031A6A" w:rsidP="00031A6A">
      <w:pPr>
        <w:pBdr>
          <w:bottom w:val="single" w:sz="6" w:space="1" w:color="auto"/>
        </w:pBdr>
        <w:spacing w:line="360" w:lineRule="auto"/>
        <w:ind w:right="6599"/>
        <w:jc w:val="both"/>
        <w:rPr>
          <w:rFonts w:ascii="Times New Roman" w:hAnsi="Times New Roman" w:cs="Times New Roman"/>
          <w:sz w:val="24"/>
          <w:szCs w:val="24"/>
        </w:rPr>
      </w:pPr>
    </w:p>
    <w:p w:rsidR="00031A6A" w:rsidRDefault="00031A6A" w:rsidP="00031A6A">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Mahbuba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Jannat</w:t>
      </w:r>
      <w:proofErr w:type="spellEnd"/>
    </w:p>
    <w:p w:rsidR="00031A6A" w:rsidRDefault="00031A6A" w:rsidP="00031A6A">
      <w:pPr>
        <w:spacing w:line="360" w:lineRule="auto"/>
        <w:rPr>
          <w:rFonts w:ascii="Times New Roman" w:hAnsi="Times New Roman" w:cs="Times New Roman"/>
          <w:sz w:val="24"/>
          <w:szCs w:val="24"/>
        </w:rPr>
      </w:pPr>
      <w:r>
        <w:rPr>
          <w:rFonts w:ascii="Times New Roman" w:hAnsi="Times New Roman" w:cs="Times New Roman"/>
          <w:sz w:val="24"/>
          <w:szCs w:val="24"/>
        </w:rPr>
        <w:t>ID No: 111162135</w:t>
      </w:r>
    </w:p>
    <w:p w:rsidR="00031A6A" w:rsidRDefault="00031A6A" w:rsidP="00031A6A">
      <w:pPr>
        <w:spacing w:line="360" w:lineRule="auto"/>
        <w:rPr>
          <w:rFonts w:ascii="Times New Roman" w:hAnsi="Times New Roman" w:cs="Times New Roman"/>
          <w:sz w:val="24"/>
          <w:szCs w:val="24"/>
        </w:rPr>
      </w:pPr>
      <w:r>
        <w:rPr>
          <w:rFonts w:ascii="Times New Roman" w:hAnsi="Times New Roman" w:cs="Times New Roman"/>
          <w:sz w:val="24"/>
          <w:szCs w:val="24"/>
        </w:rPr>
        <w:t>Bachelor of Business Administration</w:t>
      </w:r>
    </w:p>
    <w:p w:rsidR="00031A6A" w:rsidRDefault="00031A6A" w:rsidP="00031A6A">
      <w:pPr>
        <w:spacing w:line="360" w:lineRule="auto"/>
        <w:rPr>
          <w:rFonts w:ascii="Times New Roman" w:hAnsi="Times New Roman" w:cs="Times New Roman"/>
          <w:sz w:val="24"/>
          <w:szCs w:val="24"/>
        </w:rPr>
      </w:pPr>
      <w:r>
        <w:rPr>
          <w:rFonts w:ascii="Times New Roman" w:hAnsi="Times New Roman" w:cs="Times New Roman"/>
          <w:sz w:val="24"/>
          <w:szCs w:val="24"/>
        </w:rPr>
        <w:t>School of Business and Economics</w:t>
      </w:r>
    </w:p>
    <w:p w:rsidR="007C09FF" w:rsidRDefault="007C09FF" w:rsidP="00031A6A">
      <w:pPr>
        <w:jc w:val="center"/>
        <w:rPr>
          <w:rFonts w:cstheme="minorHAnsi"/>
          <w:b/>
          <w:color w:val="1F3864" w:themeColor="accent5" w:themeShade="80"/>
          <w:sz w:val="28"/>
          <w:szCs w:val="28"/>
          <w:u w:val="single"/>
        </w:rPr>
      </w:pPr>
    </w:p>
    <w:p w:rsidR="00031A6A" w:rsidRDefault="00031A6A" w:rsidP="00031A6A">
      <w:pPr>
        <w:jc w:val="center"/>
        <w:rPr>
          <w:rFonts w:cstheme="minorHAnsi"/>
          <w:b/>
          <w:color w:val="1F3864" w:themeColor="accent5" w:themeShade="80"/>
          <w:sz w:val="28"/>
          <w:szCs w:val="28"/>
          <w:u w:val="single"/>
        </w:rPr>
      </w:pPr>
      <w:r w:rsidRPr="00031A6A">
        <w:rPr>
          <w:rFonts w:cstheme="minorHAnsi"/>
          <w:b/>
          <w:color w:val="1F3864" w:themeColor="accent5" w:themeShade="80"/>
          <w:sz w:val="28"/>
          <w:szCs w:val="28"/>
          <w:u w:val="single"/>
        </w:rPr>
        <w:lastRenderedPageBreak/>
        <w:t>Table of contents</w:t>
      </w:r>
    </w:p>
    <w:tbl>
      <w:tblPr>
        <w:tblStyle w:val="GridTable1LightAccent1"/>
        <w:tblW w:w="0" w:type="auto"/>
        <w:tblLook w:val="04A0" w:firstRow="1" w:lastRow="0" w:firstColumn="1" w:lastColumn="0" w:noHBand="0" w:noVBand="1"/>
      </w:tblPr>
      <w:tblGrid>
        <w:gridCol w:w="803"/>
        <w:gridCol w:w="7054"/>
        <w:gridCol w:w="1189"/>
      </w:tblGrid>
      <w:tr w:rsidR="00031A6A" w:rsidTr="00017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tcPr>
          <w:p w:rsidR="00031A6A" w:rsidRDefault="00031A6A" w:rsidP="00BF5D88">
            <w:pPr>
              <w:spacing w:line="360" w:lineRule="auto"/>
              <w:jc w:val="center"/>
              <w:rPr>
                <w:rFonts w:ascii="Times New Roman" w:hAnsi="Times New Roman" w:cs="Times New Roman"/>
                <w:sz w:val="24"/>
                <w:szCs w:val="24"/>
              </w:rPr>
            </w:pPr>
            <w:r>
              <w:rPr>
                <w:rFonts w:ascii="Times New Roman" w:hAnsi="Times New Roman" w:cs="Times New Roman"/>
                <w:sz w:val="24"/>
                <w:szCs w:val="24"/>
              </w:rPr>
              <w:t>Topic No</w:t>
            </w:r>
          </w:p>
        </w:tc>
        <w:tc>
          <w:tcPr>
            <w:tcW w:w="7054" w:type="dxa"/>
          </w:tcPr>
          <w:p w:rsidR="00031A6A" w:rsidRDefault="00031A6A" w:rsidP="00BF5D8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Topic Details</w:t>
            </w:r>
          </w:p>
        </w:tc>
        <w:tc>
          <w:tcPr>
            <w:tcW w:w="1189" w:type="dxa"/>
          </w:tcPr>
          <w:p w:rsidR="00031A6A" w:rsidRDefault="00031A6A" w:rsidP="00BF5D8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Page No</w:t>
            </w:r>
          </w:p>
        </w:tc>
      </w:tr>
      <w:tr w:rsidR="00031A6A" w:rsidTr="00017415">
        <w:tc>
          <w:tcPr>
            <w:cnfStyle w:val="001000000000" w:firstRow="0" w:lastRow="0" w:firstColumn="1" w:lastColumn="0" w:oddVBand="0" w:evenVBand="0" w:oddHBand="0" w:evenHBand="0" w:firstRowFirstColumn="0" w:firstRowLastColumn="0" w:lastRowFirstColumn="0" w:lastRowLastColumn="0"/>
            <w:tcW w:w="776" w:type="dxa"/>
          </w:tcPr>
          <w:p w:rsidR="00031A6A" w:rsidRDefault="003C5880"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7054" w:type="dxa"/>
          </w:tcPr>
          <w:p w:rsidR="00031A6A" w:rsidRDefault="003C5880"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5880">
              <w:rPr>
                <w:rFonts w:ascii="Times New Roman" w:hAnsi="Times New Roman" w:cs="Times New Roman"/>
                <w:sz w:val="24"/>
                <w:szCs w:val="24"/>
              </w:rPr>
              <w:t>Introduction</w:t>
            </w:r>
          </w:p>
        </w:tc>
        <w:tc>
          <w:tcPr>
            <w:tcW w:w="1189" w:type="dxa"/>
          </w:tcPr>
          <w:p w:rsidR="00031A6A" w:rsidRDefault="003C5880"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031A6A" w:rsidTr="00017415">
        <w:tc>
          <w:tcPr>
            <w:cnfStyle w:val="001000000000" w:firstRow="0" w:lastRow="0" w:firstColumn="1" w:lastColumn="0" w:oddVBand="0" w:evenVBand="0" w:oddHBand="0" w:evenHBand="0" w:firstRowFirstColumn="0" w:firstRowLastColumn="0" w:lastRowFirstColumn="0" w:lastRowLastColumn="0"/>
            <w:tcW w:w="776" w:type="dxa"/>
          </w:tcPr>
          <w:p w:rsidR="00031A6A" w:rsidRDefault="003C5880"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7054" w:type="dxa"/>
          </w:tcPr>
          <w:p w:rsidR="00031A6A" w:rsidRDefault="003C5880"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5880">
              <w:rPr>
                <w:rFonts w:ascii="Times New Roman" w:hAnsi="Times New Roman" w:cs="Times New Roman"/>
                <w:sz w:val="24"/>
                <w:szCs w:val="24"/>
              </w:rPr>
              <w:t>Objectives of the report</w:t>
            </w:r>
          </w:p>
        </w:tc>
        <w:tc>
          <w:tcPr>
            <w:tcW w:w="1189" w:type="dxa"/>
          </w:tcPr>
          <w:p w:rsidR="00031A6A" w:rsidRDefault="003C5880"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031A6A" w:rsidTr="00017415">
        <w:tc>
          <w:tcPr>
            <w:cnfStyle w:val="001000000000" w:firstRow="0" w:lastRow="0" w:firstColumn="1" w:lastColumn="0" w:oddVBand="0" w:evenVBand="0" w:oddHBand="0" w:evenHBand="0" w:firstRowFirstColumn="0" w:firstRowLastColumn="0" w:lastRowFirstColumn="0" w:lastRowLastColumn="0"/>
            <w:tcW w:w="776" w:type="dxa"/>
          </w:tcPr>
          <w:p w:rsidR="00031A6A" w:rsidRDefault="003C5880"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7054" w:type="dxa"/>
          </w:tcPr>
          <w:p w:rsidR="00031A6A" w:rsidRDefault="003C5880"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5880">
              <w:rPr>
                <w:rFonts w:ascii="Times New Roman" w:hAnsi="Times New Roman" w:cs="Times New Roman"/>
                <w:sz w:val="24"/>
                <w:szCs w:val="24"/>
              </w:rPr>
              <w:t>Methodology</w:t>
            </w:r>
          </w:p>
        </w:tc>
        <w:tc>
          <w:tcPr>
            <w:tcW w:w="1189" w:type="dxa"/>
          </w:tcPr>
          <w:p w:rsidR="00031A6A" w:rsidRDefault="003C5880"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031A6A" w:rsidTr="00017415">
        <w:tc>
          <w:tcPr>
            <w:cnfStyle w:val="001000000000" w:firstRow="0" w:lastRow="0" w:firstColumn="1" w:lastColumn="0" w:oddVBand="0" w:evenVBand="0" w:oddHBand="0" w:evenHBand="0" w:firstRowFirstColumn="0" w:firstRowLastColumn="0" w:lastRowFirstColumn="0" w:lastRowLastColumn="0"/>
            <w:tcW w:w="776" w:type="dxa"/>
          </w:tcPr>
          <w:p w:rsidR="00031A6A" w:rsidRDefault="003C5880"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7054" w:type="dxa"/>
          </w:tcPr>
          <w:p w:rsidR="00031A6A" w:rsidRDefault="003C5880"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C5880">
              <w:rPr>
                <w:rFonts w:ascii="Times New Roman" w:hAnsi="Times New Roman" w:cs="Times New Roman"/>
                <w:sz w:val="24"/>
                <w:szCs w:val="24"/>
              </w:rPr>
              <w:t>Data Collection Methods</w:t>
            </w:r>
          </w:p>
        </w:tc>
        <w:tc>
          <w:tcPr>
            <w:tcW w:w="1189" w:type="dxa"/>
          </w:tcPr>
          <w:p w:rsidR="00031A6A" w:rsidRDefault="003C5880"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031A6A" w:rsidTr="00017415">
        <w:tc>
          <w:tcPr>
            <w:cnfStyle w:val="001000000000" w:firstRow="0" w:lastRow="0" w:firstColumn="1" w:lastColumn="0" w:oddVBand="0" w:evenVBand="0" w:oddHBand="0" w:evenHBand="0" w:firstRowFirstColumn="0" w:firstRowLastColumn="0" w:lastRowFirstColumn="0" w:lastRowLastColumn="0"/>
            <w:tcW w:w="776" w:type="dxa"/>
          </w:tcPr>
          <w:p w:rsidR="00031A6A" w:rsidRDefault="003C5880"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7054" w:type="dxa"/>
          </w:tcPr>
          <w:p w:rsidR="00031A6A"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Limitation of the report</w:t>
            </w:r>
          </w:p>
        </w:tc>
        <w:tc>
          <w:tcPr>
            <w:tcW w:w="1189" w:type="dxa"/>
          </w:tcPr>
          <w:p w:rsidR="00031A6A" w:rsidRDefault="003C5880"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031A6A" w:rsidTr="00017415">
        <w:tc>
          <w:tcPr>
            <w:cnfStyle w:val="001000000000" w:firstRow="0" w:lastRow="0" w:firstColumn="1" w:lastColumn="0" w:oddVBand="0" w:evenVBand="0" w:oddHBand="0" w:evenHBand="0" w:firstRowFirstColumn="0" w:firstRowLastColumn="0" w:lastRowFirstColumn="0" w:lastRowLastColumn="0"/>
            <w:tcW w:w="776" w:type="dxa"/>
          </w:tcPr>
          <w:p w:rsidR="00031A6A"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7054" w:type="dxa"/>
          </w:tcPr>
          <w:p w:rsidR="00031A6A"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Literature Review</w:t>
            </w:r>
          </w:p>
        </w:tc>
        <w:tc>
          <w:tcPr>
            <w:tcW w:w="1189" w:type="dxa"/>
          </w:tcPr>
          <w:p w:rsidR="00031A6A" w:rsidRDefault="00BF5D88"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2.1.1</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A Critical Assessment of Covid-19 Challenges on HRM in Bangladesh</w:t>
            </w:r>
          </w:p>
        </w:tc>
        <w:tc>
          <w:tcPr>
            <w:tcW w:w="1189" w:type="dxa"/>
          </w:tcPr>
          <w:p w:rsidR="003C5880" w:rsidRDefault="00BF5D88"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2.1.1</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Staffing Process Challenges in Public Sectors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Staffing Process Challenges in Private Sectors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Compensation Management Challenges in Public Sector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2.1.4</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Compensation Management Challenges in Private Sector in Bangladesh</w:t>
            </w:r>
          </w:p>
        </w:tc>
        <w:tc>
          <w:tcPr>
            <w:tcW w:w="1189" w:type="dxa"/>
          </w:tcPr>
          <w:p w:rsidR="003C5880" w:rsidRDefault="00BF5D88"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2.1.5</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Training and Development Challenges in Public Sector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2.1.6</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Training and Development Challenges in Private Sector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2.1.7</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Performance Appraisal Challenges in Public Sectors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9C2787"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2.1.8</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Performance Appraisal Challenges in Private Sectors in Bangladesh</w:t>
            </w:r>
          </w:p>
        </w:tc>
        <w:tc>
          <w:tcPr>
            <w:tcW w:w="1189" w:type="dxa"/>
          </w:tcPr>
          <w:p w:rsidR="003C5880" w:rsidRDefault="00017415"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7054" w:type="dxa"/>
          </w:tcPr>
          <w:p w:rsidR="003C5880" w:rsidRDefault="009C2787"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C2787">
              <w:rPr>
                <w:rFonts w:ascii="Times New Roman" w:hAnsi="Times New Roman" w:cs="Times New Roman"/>
                <w:sz w:val="24"/>
                <w:szCs w:val="24"/>
              </w:rPr>
              <w:t>Future Directions for Facing Human Resource Management Challenges in Bangladesh</w:t>
            </w:r>
          </w:p>
        </w:tc>
        <w:tc>
          <w:tcPr>
            <w:tcW w:w="1189" w:type="dxa"/>
          </w:tcPr>
          <w:p w:rsidR="003C5880" w:rsidRDefault="00017415"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7054" w:type="dxa"/>
          </w:tcPr>
          <w:p w:rsidR="003C5880"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Overview of Banking Industry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7054" w:type="dxa"/>
          </w:tcPr>
          <w:p w:rsidR="003C5880"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Scenery of COVID-19 impact on HRM of Banking Industry in Bangladesh</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7054" w:type="dxa"/>
          </w:tcPr>
          <w:p w:rsidR="003C5880"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Human Resource Management challenges amid of COVID-19 in Banking Industry</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7054" w:type="dxa"/>
          </w:tcPr>
          <w:p w:rsidR="003C5880"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Bangladesh Bank Guidelines for Bank HR Policy in response to COVID-19</w:t>
            </w:r>
          </w:p>
        </w:tc>
        <w:tc>
          <w:tcPr>
            <w:tcW w:w="1189" w:type="dxa"/>
          </w:tcPr>
          <w:p w:rsidR="003C5880" w:rsidRDefault="009C2787"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7054" w:type="dxa"/>
          </w:tcPr>
          <w:p w:rsidR="003C5880"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Findings and Some Suggestions</w:t>
            </w:r>
          </w:p>
        </w:tc>
        <w:tc>
          <w:tcPr>
            <w:tcW w:w="1189" w:type="dxa"/>
          </w:tcPr>
          <w:p w:rsidR="003C5880" w:rsidRDefault="0061686B" w:rsidP="000174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r>
      <w:tr w:rsidR="003C5880" w:rsidTr="00017415">
        <w:tc>
          <w:tcPr>
            <w:cnfStyle w:val="001000000000" w:firstRow="0" w:lastRow="0" w:firstColumn="1" w:lastColumn="0" w:oddVBand="0" w:evenVBand="0" w:oddHBand="0" w:evenHBand="0" w:firstRowFirstColumn="0" w:firstRowLastColumn="0" w:lastRowFirstColumn="0" w:lastRowLastColumn="0"/>
            <w:tcW w:w="776" w:type="dxa"/>
          </w:tcPr>
          <w:p w:rsidR="003C5880" w:rsidRDefault="00EC2E6F" w:rsidP="00BF5D88">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7054" w:type="dxa"/>
          </w:tcPr>
          <w:p w:rsidR="003C5880" w:rsidRDefault="00EC2E6F"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E6F">
              <w:rPr>
                <w:rFonts w:ascii="Times New Roman" w:hAnsi="Times New Roman" w:cs="Times New Roman"/>
                <w:sz w:val="24"/>
                <w:szCs w:val="24"/>
              </w:rPr>
              <w:t>Conclusion</w:t>
            </w:r>
          </w:p>
        </w:tc>
        <w:tc>
          <w:tcPr>
            <w:tcW w:w="1189" w:type="dxa"/>
          </w:tcPr>
          <w:p w:rsidR="0061686B" w:rsidRDefault="0061686B" w:rsidP="006168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r w:rsidR="0061686B" w:rsidTr="00017415">
        <w:tc>
          <w:tcPr>
            <w:cnfStyle w:val="001000000000" w:firstRow="0" w:lastRow="0" w:firstColumn="1" w:lastColumn="0" w:oddVBand="0" w:evenVBand="0" w:oddHBand="0" w:evenHBand="0" w:firstRowFirstColumn="0" w:firstRowLastColumn="0" w:lastRowFirstColumn="0" w:lastRowLastColumn="0"/>
            <w:tcW w:w="776" w:type="dxa"/>
          </w:tcPr>
          <w:p w:rsidR="0061686B" w:rsidRDefault="0061686B" w:rsidP="00BF5D88">
            <w:pPr>
              <w:spacing w:line="360" w:lineRule="auto"/>
              <w:jc w:val="both"/>
              <w:rPr>
                <w:rFonts w:ascii="Times New Roman" w:hAnsi="Times New Roman" w:cs="Times New Roman"/>
                <w:sz w:val="24"/>
                <w:szCs w:val="24"/>
              </w:rPr>
            </w:pPr>
          </w:p>
        </w:tc>
        <w:tc>
          <w:tcPr>
            <w:tcW w:w="7054" w:type="dxa"/>
          </w:tcPr>
          <w:p w:rsidR="0061686B" w:rsidRPr="00EC2E6F" w:rsidRDefault="0061686B" w:rsidP="000174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References </w:t>
            </w:r>
          </w:p>
        </w:tc>
        <w:tc>
          <w:tcPr>
            <w:tcW w:w="1189" w:type="dxa"/>
          </w:tcPr>
          <w:p w:rsidR="0061686B" w:rsidRDefault="0061686B" w:rsidP="006168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tr>
    </w:tbl>
    <w:p w:rsidR="00BF5D88" w:rsidRDefault="00BF5D88">
      <w:pPr>
        <w:rPr>
          <w:b/>
          <w:color w:val="1F3864" w:themeColor="accent5" w:themeShade="80"/>
          <w:sz w:val="28"/>
          <w:szCs w:val="28"/>
        </w:rPr>
      </w:pPr>
    </w:p>
    <w:p w:rsidR="009C2787" w:rsidRDefault="009C2787">
      <w:pPr>
        <w:rPr>
          <w:b/>
          <w:color w:val="1F3864" w:themeColor="accent5" w:themeShade="80"/>
          <w:sz w:val="28"/>
          <w:szCs w:val="28"/>
        </w:rPr>
      </w:pPr>
    </w:p>
    <w:p w:rsidR="00E30E1C" w:rsidRPr="00CD3787" w:rsidRDefault="00AA45AB">
      <w:pPr>
        <w:rPr>
          <w:b/>
          <w:color w:val="1F3864" w:themeColor="accent5" w:themeShade="80"/>
          <w:sz w:val="28"/>
          <w:szCs w:val="28"/>
        </w:rPr>
      </w:pPr>
      <w:r w:rsidRPr="00CD3787">
        <w:rPr>
          <w:b/>
          <w:color w:val="1F3864" w:themeColor="accent5" w:themeShade="80"/>
          <w:sz w:val="28"/>
          <w:szCs w:val="28"/>
        </w:rPr>
        <w:t>Abstract</w:t>
      </w:r>
    </w:p>
    <w:p w:rsidR="00AA45AB" w:rsidRDefault="00AA45AB" w:rsidP="00AA45AB">
      <w:pPr>
        <w:spacing w:line="360" w:lineRule="auto"/>
        <w:jc w:val="both"/>
        <w:rPr>
          <w:rFonts w:ascii="Times New Roman" w:hAnsi="Times New Roman" w:cs="Times New Roman"/>
          <w:sz w:val="24"/>
          <w:szCs w:val="24"/>
        </w:rPr>
      </w:pPr>
      <w:r>
        <w:rPr>
          <w:rFonts w:ascii="Times New Roman" w:hAnsi="Times New Roman" w:cs="Times New Roman"/>
          <w:sz w:val="24"/>
          <w:szCs w:val="24"/>
        </w:rPr>
        <w:t>The Covid-19 has disrupted th</w:t>
      </w:r>
      <w:r w:rsidR="000E71F9">
        <w:rPr>
          <w:rFonts w:ascii="Times New Roman" w:hAnsi="Times New Roman" w:cs="Times New Roman"/>
          <w:sz w:val="24"/>
          <w:szCs w:val="24"/>
        </w:rPr>
        <w:t>e normalcy of almost all organiza</w:t>
      </w:r>
      <w:r>
        <w:rPr>
          <w:rFonts w:ascii="Times New Roman" w:hAnsi="Times New Roman" w:cs="Times New Roman"/>
          <w:sz w:val="24"/>
          <w:szCs w:val="24"/>
        </w:rPr>
        <w:t>tions in the world.</w:t>
      </w:r>
      <w:r w:rsidR="000E71F9">
        <w:rPr>
          <w:rFonts w:ascii="Times New Roman" w:hAnsi="Times New Roman" w:cs="Times New Roman"/>
          <w:sz w:val="24"/>
          <w:szCs w:val="24"/>
        </w:rPr>
        <w:t xml:space="preserve"> </w:t>
      </w:r>
      <w:r w:rsidR="000E71F9" w:rsidRPr="000E71F9">
        <w:rPr>
          <w:rFonts w:ascii="Times New Roman" w:hAnsi="Times New Roman" w:cs="Times New Roman"/>
          <w:sz w:val="24"/>
          <w:szCs w:val="24"/>
        </w:rPr>
        <w:t xml:space="preserve">As a result of COVID-19's profound impact on all organizations, HRM practitioners are faced with a complex and challenging environment in which to work. They must come up with innovative solutions to ensure the continuity of their companies and help their employees cope with this extraordinary crisis. </w:t>
      </w:r>
      <w:r w:rsidR="00F53D49">
        <w:rPr>
          <w:rFonts w:ascii="Times New Roman" w:hAnsi="Times New Roman" w:cs="Times New Roman"/>
          <w:sz w:val="24"/>
          <w:szCs w:val="24"/>
        </w:rPr>
        <w:t xml:space="preserve">In developing nation like Bangladesh while there is a developing middle economy, Covid-19 effect the management of Human Resource division intensely.  </w:t>
      </w:r>
      <w:r w:rsidR="000E71F9" w:rsidRPr="000E71F9">
        <w:rPr>
          <w:rFonts w:ascii="Times New Roman" w:hAnsi="Times New Roman" w:cs="Times New Roman"/>
          <w:sz w:val="24"/>
          <w:szCs w:val="24"/>
        </w:rPr>
        <w:t>It is rare to find studies that examine the impact of this crisis on HR management</w:t>
      </w:r>
      <w:r w:rsidR="00F53D49">
        <w:rPr>
          <w:rFonts w:ascii="Times New Roman" w:hAnsi="Times New Roman" w:cs="Times New Roman"/>
          <w:sz w:val="24"/>
          <w:szCs w:val="24"/>
        </w:rPr>
        <w:t xml:space="preserve"> in Bangladesh</w:t>
      </w:r>
      <w:r w:rsidR="000E71F9" w:rsidRPr="000E71F9">
        <w:rPr>
          <w:rFonts w:ascii="Times New Roman" w:hAnsi="Times New Roman" w:cs="Times New Roman"/>
          <w:sz w:val="24"/>
          <w:szCs w:val="24"/>
        </w:rPr>
        <w:t>. From this new pandemic, the stu</w:t>
      </w:r>
      <w:r w:rsidR="00F53D49">
        <w:rPr>
          <w:rFonts w:ascii="Times New Roman" w:hAnsi="Times New Roman" w:cs="Times New Roman"/>
          <w:sz w:val="24"/>
          <w:szCs w:val="24"/>
        </w:rPr>
        <w:t>dy highlights the major challenges</w:t>
      </w:r>
      <w:r w:rsidR="000E71F9" w:rsidRPr="000E71F9">
        <w:rPr>
          <w:rFonts w:ascii="Times New Roman" w:hAnsi="Times New Roman" w:cs="Times New Roman"/>
          <w:sz w:val="24"/>
          <w:szCs w:val="24"/>
        </w:rPr>
        <w:t xml:space="preserve"> and possibilities of HRM</w:t>
      </w:r>
      <w:r w:rsidR="00F53D49">
        <w:rPr>
          <w:rFonts w:ascii="Times New Roman" w:hAnsi="Times New Roman" w:cs="Times New Roman"/>
          <w:sz w:val="24"/>
          <w:szCs w:val="24"/>
        </w:rPr>
        <w:t xml:space="preserve"> in Bangladesh, and gives</w:t>
      </w:r>
      <w:r w:rsidR="000E71F9" w:rsidRPr="000E71F9">
        <w:rPr>
          <w:rFonts w:ascii="Times New Roman" w:hAnsi="Times New Roman" w:cs="Times New Roman"/>
          <w:sz w:val="24"/>
          <w:szCs w:val="24"/>
        </w:rPr>
        <w:t xml:space="preserve"> possible fu</w:t>
      </w:r>
      <w:r w:rsidR="00F53D49">
        <w:rPr>
          <w:rFonts w:ascii="Times New Roman" w:hAnsi="Times New Roman" w:cs="Times New Roman"/>
          <w:sz w:val="24"/>
          <w:szCs w:val="24"/>
        </w:rPr>
        <w:t>ture organizational directions</w:t>
      </w:r>
      <w:r w:rsidR="000E71F9" w:rsidRPr="000E71F9">
        <w:rPr>
          <w:rFonts w:ascii="Times New Roman" w:hAnsi="Times New Roman" w:cs="Times New Roman"/>
          <w:sz w:val="24"/>
          <w:szCs w:val="24"/>
        </w:rPr>
        <w:t xml:space="preserve"> that may result from these threats and issues.</w:t>
      </w:r>
      <w:r w:rsidR="000E71F9">
        <w:rPr>
          <w:rFonts w:ascii="Times New Roman" w:hAnsi="Times New Roman" w:cs="Times New Roman"/>
          <w:sz w:val="24"/>
          <w:szCs w:val="24"/>
        </w:rPr>
        <w:t xml:space="preserve"> </w:t>
      </w:r>
    </w:p>
    <w:p w:rsidR="006C2149" w:rsidRDefault="00F53D49" w:rsidP="00AA45AB">
      <w:pPr>
        <w:spacing w:line="360" w:lineRule="auto"/>
        <w:jc w:val="both"/>
        <w:rPr>
          <w:rFonts w:ascii="Times New Roman" w:hAnsi="Times New Roman" w:cs="Times New Roman"/>
          <w:sz w:val="24"/>
          <w:szCs w:val="24"/>
        </w:rPr>
      </w:pPr>
      <w:r>
        <w:rPr>
          <w:rFonts w:ascii="Times New Roman" w:hAnsi="Times New Roman" w:cs="Times New Roman"/>
          <w:sz w:val="24"/>
          <w:szCs w:val="24"/>
        </w:rPr>
        <w:t>Key words: COVID-19</w:t>
      </w:r>
      <w:r w:rsidR="006C2149">
        <w:rPr>
          <w:rFonts w:ascii="Times New Roman" w:hAnsi="Times New Roman" w:cs="Times New Roman"/>
          <w:sz w:val="24"/>
          <w:szCs w:val="24"/>
        </w:rPr>
        <w:t xml:space="preserve">, Human Resource Management, Bank HRM, Challenges, </w:t>
      </w:r>
      <w:r>
        <w:rPr>
          <w:rFonts w:ascii="Times New Roman" w:hAnsi="Times New Roman" w:cs="Times New Roman"/>
          <w:sz w:val="24"/>
          <w:szCs w:val="24"/>
        </w:rPr>
        <w:t>Public &amp; Private Sectors</w:t>
      </w:r>
      <w:r w:rsidR="006C2149">
        <w:rPr>
          <w:rFonts w:ascii="Times New Roman" w:hAnsi="Times New Roman" w:cs="Times New Roman"/>
          <w:sz w:val="24"/>
          <w:szCs w:val="24"/>
        </w:rPr>
        <w:t>.</w:t>
      </w:r>
    </w:p>
    <w:p w:rsidR="006A4958" w:rsidRDefault="006A4958" w:rsidP="00AA45AB">
      <w:pPr>
        <w:spacing w:line="360" w:lineRule="auto"/>
        <w:jc w:val="both"/>
        <w:rPr>
          <w:rFonts w:cstheme="minorHAnsi"/>
          <w:b/>
          <w:color w:val="1F3864" w:themeColor="accent5" w:themeShade="80"/>
          <w:sz w:val="28"/>
          <w:szCs w:val="28"/>
        </w:rPr>
      </w:pPr>
    </w:p>
    <w:p w:rsidR="00AA45AB" w:rsidRPr="004E5E64" w:rsidRDefault="00031A6A" w:rsidP="00AA45AB">
      <w:pPr>
        <w:spacing w:line="360" w:lineRule="auto"/>
        <w:jc w:val="both"/>
        <w:rPr>
          <w:rFonts w:cstheme="minorHAnsi"/>
          <w:b/>
          <w:color w:val="1F3864" w:themeColor="accent5" w:themeShade="80"/>
          <w:sz w:val="28"/>
          <w:szCs w:val="28"/>
        </w:rPr>
      </w:pPr>
      <w:r>
        <w:rPr>
          <w:rFonts w:cstheme="minorHAnsi"/>
          <w:b/>
          <w:color w:val="1F3864" w:themeColor="accent5" w:themeShade="80"/>
          <w:sz w:val="28"/>
          <w:szCs w:val="28"/>
        </w:rPr>
        <w:t xml:space="preserve">1.1 </w:t>
      </w:r>
      <w:r w:rsidR="0030590B" w:rsidRPr="004E5E64">
        <w:rPr>
          <w:rFonts w:cstheme="minorHAnsi"/>
          <w:b/>
          <w:color w:val="1F3864" w:themeColor="accent5" w:themeShade="80"/>
          <w:sz w:val="28"/>
          <w:szCs w:val="28"/>
        </w:rPr>
        <w:t>Introduction</w:t>
      </w:r>
    </w:p>
    <w:p w:rsidR="00AC166A" w:rsidRPr="00AC166A" w:rsidRDefault="00AC166A" w:rsidP="00AC166A">
      <w:pPr>
        <w:spacing w:line="360" w:lineRule="auto"/>
        <w:jc w:val="both"/>
        <w:rPr>
          <w:rFonts w:ascii="Times New Roman" w:hAnsi="Times New Roman" w:cs="Times New Roman"/>
          <w:sz w:val="24"/>
          <w:szCs w:val="24"/>
        </w:rPr>
      </w:pPr>
      <w:r w:rsidRPr="00AC166A">
        <w:rPr>
          <w:rFonts w:ascii="Times New Roman" w:hAnsi="Times New Roman" w:cs="Times New Roman"/>
          <w:sz w:val="24"/>
          <w:szCs w:val="24"/>
        </w:rPr>
        <w:t>Bangladesh is now one of the fastest growing developing countries in the world. Bangladesh is developing day-by-day and rapidly after gaining its independence in 1971. Bangladesh is growing to reduce its poverty and illiteracy that help to build up an economic stable nation. For that reason, the government of Bangladesh is willing to set up an economic model that will help broadly the society. Because of emphasizing on socialist economic model, the government and the policy makers of the country did not give importance on some other issues i.e. development of private sectors, business communication, technology for the business and human resource management. By continuing the current GDP growth rate, Bangladesh will be the 23rd largest economy in the world in terms of PPT by 2050 (World Bank, 2019). It’s some competitive advantages and available and cheap human resources will help it to become a big economic county in the world. It is now important to implement effective HRM policies that will help to develop the economy of Bangladesh (</w:t>
      </w:r>
      <w:proofErr w:type="spellStart"/>
      <w:r w:rsidRPr="00AC166A">
        <w:rPr>
          <w:rFonts w:ascii="Times New Roman" w:hAnsi="Times New Roman" w:cs="Times New Roman"/>
          <w:sz w:val="24"/>
          <w:szCs w:val="24"/>
        </w:rPr>
        <w:t>Absar</w:t>
      </w:r>
      <w:proofErr w:type="spellEnd"/>
      <w:r w:rsidRPr="00AC166A">
        <w:rPr>
          <w:rFonts w:ascii="Times New Roman" w:hAnsi="Times New Roman" w:cs="Times New Roman"/>
          <w:sz w:val="24"/>
          <w:szCs w:val="24"/>
        </w:rPr>
        <w:t>, 2014).</w:t>
      </w:r>
    </w:p>
    <w:p w:rsidR="00AC166A" w:rsidRDefault="00AC166A" w:rsidP="00AC166A">
      <w:pPr>
        <w:spacing w:line="360" w:lineRule="auto"/>
        <w:jc w:val="both"/>
        <w:rPr>
          <w:rFonts w:ascii="Times New Roman" w:hAnsi="Times New Roman" w:cs="Times New Roman"/>
          <w:sz w:val="24"/>
          <w:szCs w:val="24"/>
        </w:rPr>
      </w:pPr>
      <w:r w:rsidRPr="00AC166A">
        <w:rPr>
          <w:rFonts w:ascii="Times New Roman" w:hAnsi="Times New Roman" w:cs="Times New Roman"/>
          <w:sz w:val="24"/>
          <w:szCs w:val="24"/>
        </w:rPr>
        <w:lastRenderedPageBreak/>
        <w:t xml:space="preserve">Moreover, Bangladesh is going to be middle-income nation by 2025. But implementation of Human Resource Management is not developed along with development of the nation. HRM policies and practices in Bangladesh is under the level of recognition. In Bangladesh most of the companies are owned by a single family and the operation of that organization are mostly controlled by the family members. That’s why the policy and practices of HRM in that organizations are view as owner’s wish. After all, there is a development is seen about HRM practices in Bangladesh. The European Union and North American Countries are giving pressure to the labor-intensive and export-oriented companies that they have to follow the standard of the labor rights and have to develop the working conditions in the organization (Bowen, 2014; ILO, 2013). For continuing a good business relation with the companies of developed nation, organizations in Bangladesh have to change the working conditions, corporate culture and HRM practices for the personnel. Scholars of human resources in Bangladesh have found that good working conditions, better pay-grade and employee recognition will increase the productivity and profitability of the organizations (Ahmed and </w:t>
      </w:r>
      <w:proofErr w:type="spellStart"/>
      <w:r w:rsidRPr="00AC166A">
        <w:rPr>
          <w:rFonts w:ascii="Times New Roman" w:hAnsi="Times New Roman" w:cs="Times New Roman"/>
          <w:sz w:val="24"/>
          <w:szCs w:val="24"/>
        </w:rPr>
        <w:t>Peerling</w:t>
      </w:r>
      <w:proofErr w:type="spellEnd"/>
      <w:r w:rsidRPr="00AC166A">
        <w:rPr>
          <w:rFonts w:ascii="Times New Roman" w:hAnsi="Times New Roman" w:cs="Times New Roman"/>
          <w:sz w:val="24"/>
          <w:szCs w:val="24"/>
        </w:rPr>
        <w:t>, 2009). Moreover, these companies have to implement efficient and systematic human resource management policies that will help the companies to compete with other companies globally and they will be able to cope with the worldwide changing economy. In Bangladesh, as a developing nation and having family owned organization culture, organizations need convince to their employees that there is a need to adapt systemic and effective HRM practices. In Bangladesh, most of the organizations do not have organized Human Resource Management Division. Most of them do not implement effective HRM practices. Research on HRM practices and empirical studies on HRM are rare and only a few studies have been published on HRM practices. For that reason, I have conducted this study to show the Covid-19 challenges on Human Resources Management in Bangladesh and shown some future directions that will help the HRM practitioners. I have conducted this study specially on Banking Industries in Bangladesh.</w:t>
      </w:r>
    </w:p>
    <w:p w:rsidR="002802E9" w:rsidRPr="009A4837" w:rsidRDefault="00031A6A" w:rsidP="00AC166A">
      <w:pPr>
        <w:spacing w:line="360" w:lineRule="auto"/>
        <w:jc w:val="both"/>
        <w:rPr>
          <w:rFonts w:cstheme="minorHAnsi"/>
          <w:b/>
          <w:color w:val="1F3864" w:themeColor="accent5" w:themeShade="80"/>
          <w:sz w:val="28"/>
          <w:szCs w:val="28"/>
        </w:rPr>
      </w:pPr>
      <w:r>
        <w:rPr>
          <w:rFonts w:cstheme="minorHAnsi"/>
          <w:b/>
          <w:color w:val="1F3864" w:themeColor="accent5" w:themeShade="80"/>
          <w:sz w:val="28"/>
          <w:szCs w:val="28"/>
        </w:rPr>
        <w:t xml:space="preserve">1.2 </w:t>
      </w:r>
      <w:r w:rsidR="004E5E64" w:rsidRPr="009A4837">
        <w:rPr>
          <w:rFonts w:cstheme="minorHAnsi"/>
          <w:b/>
          <w:color w:val="1F3864" w:themeColor="accent5" w:themeShade="80"/>
          <w:sz w:val="28"/>
          <w:szCs w:val="28"/>
        </w:rPr>
        <w:t>Objectives of the report</w:t>
      </w:r>
    </w:p>
    <w:p w:rsidR="004E5E64" w:rsidRDefault="004E5E64" w:rsidP="002F27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report can make the chance to combine theoretical knowledge with practical knowledge. It helps a reader to summarize the study and make it usable for further assessment. </w:t>
      </w:r>
      <w:r w:rsidR="002F2746">
        <w:rPr>
          <w:rFonts w:ascii="Times New Roman" w:hAnsi="Times New Roman" w:cs="Times New Roman"/>
          <w:sz w:val="24"/>
          <w:szCs w:val="24"/>
        </w:rPr>
        <w:t>I have divided the objectives of the report into two parts. Which are as follows:</w:t>
      </w:r>
    </w:p>
    <w:p w:rsidR="002F2746" w:rsidRPr="002F2746" w:rsidRDefault="002F2746" w:rsidP="002F2746">
      <w:pPr>
        <w:pStyle w:val="ListParagraph"/>
        <w:numPr>
          <w:ilvl w:val="0"/>
          <w:numId w:val="2"/>
        </w:numPr>
        <w:spacing w:line="360" w:lineRule="auto"/>
        <w:ind w:left="360"/>
        <w:jc w:val="both"/>
        <w:rPr>
          <w:rFonts w:ascii="Times New Roman" w:hAnsi="Times New Roman" w:cs="Times New Roman"/>
          <w:b/>
          <w:sz w:val="24"/>
          <w:szCs w:val="24"/>
        </w:rPr>
      </w:pPr>
      <w:r w:rsidRPr="002F2746">
        <w:rPr>
          <w:rFonts w:ascii="Times New Roman" w:hAnsi="Times New Roman" w:cs="Times New Roman"/>
          <w:b/>
          <w:sz w:val="24"/>
          <w:szCs w:val="24"/>
        </w:rPr>
        <w:t>General Objectives:</w:t>
      </w:r>
    </w:p>
    <w:p w:rsidR="002F2746" w:rsidRDefault="002F2746" w:rsidP="002F2746">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This report is the academic requirement to complete the B.B.A. Degree. So, I have completed this report with fulfilling academic instructions for the purpose of the completion of my B.B.A. Degree.</w:t>
      </w:r>
    </w:p>
    <w:p w:rsidR="00F53D49" w:rsidRPr="006A4958" w:rsidRDefault="00F53D49" w:rsidP="006A4958">
      <w:pPr>
        <w:spacing w:line="360" w:lineRule="auto"/>
        <w:jc w:val="both"/>
        <w:rPr>
          <w:rFonts w:ascii="Times New Roman" w:hAnsi="Times New Roman" w:cs="Times New Roman"/>
          <w:b/>
          <w:sz w:val="24"/>
          <w:szCs w:val="24"/>
        </w:rPr>
      </w:pPr>
    </w:p>
    <w:p w:rsidR="002F2746" w:rsidRPr="009A4837" w:rsidRDefault="002F2746" w:rsidP="002F2746">
      <w:pPr>
        <w:pStyle w:val="ListParagraph"/>
        <w:numPr>
          <w:ilvl w:val="0"/>
          <w:numId w:val="2"/>
        </w:numPr>
        <w:spacing w:line="360" w:lineRule="auto"/>
        <w:ind w:left="360"/>
        <w:jc w:val="both"/>
        <w:rPr>
          <w:rFonts w:ascii="Times New Roman" w:hAnsi="Times New Roman" w:cs="Times New Roman"/>
          <w:b/>
          <w:sz w:val="24"/>
          <w:szCs w:val="24"/>
        </w:rPr>
      </w:pPr>
      <w:r w:rsidRPr="009A4837">
        <w:rPr>
          <w:rFonts w:ascii="Times New Roman" w:hAnsi="Times New Roman" w:cs="Times New Roman"/>
          <w:b/>
          <w:sz w:val="24"/>
          <w:szCs w:val="24"/>
        </w:rPr>
        <w:t>Specific Objectives:</w:t>
      </w:r>
    </w:p>
    <w:p w:rsidR="002F2746" w:rsidRDefault="008B4E51" w:rsidP="002F2746">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This study has some specific objectives to show the influences of COVID-19 on HRM</w:t>
      </w:r>
      <w:r w:rsidR="00F53D49">
        <w:rPr>
          <w:rFonts w:ascii="Times New Roman" w:hAnsi="Times New Roman" w:cs="Times New Roman"/>
          <w:sz w:val="24"/>
          <w:szCs w:val="24"/>
        </w:rPr>
        <w:t xml:space="preserve"> in Bangladesh</w:t>
      </w:r>
      <w:r>
        <w:rPr>
          <w:rFonts w:ascii="Times New Roman" w:hAnsi="Times New Roman" w:cs="Times New Roman"/>
          <w:sz w:val="24"/>
          <w:szCs w:val="24"/>
        </w:rPr>
        <w:t>. These are as follows…</w:t>
      </w:r>
    </w:p>
    <w:p w:rsidR="008B4E51" w:rsidRDefault="00FE2697" w:rsidP="008B4E5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show the influence of COVID-19 on Human Resource Management.</w:t>
      </w:r>
    </w:p>
    <w:p w:rsidR="00F53D49" w:rsidRDefault="00F53D49" w:rsidP="008B4E5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show the impact of Covid-19 into public and private sector separately.</w:t>
      </w:r>
    </w:p>
    <w:p w:rsidR="00FE2697" w:rsidRDefault="00FE2697" w:rsidP="008B4E5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show the separate challenges facing by each function of HR</w:t>
      </w:r>
      <w:r w:rsidR="00F53D49">
        <w:rPr>
          <w:rFonts w:ascii="Times New Roman" w:hAnsi="Times New Roman" w:cs="Times New Roman"/>
          <w:sz w:val="24"/>
          <w:szCs w:val="24"/>
        </w:rPr>
        <w:t>M</w:t>
      </w:r>
      <w:r>
        <w:rPr>
          <w:rFonts w:ascii="Times New Roman" w:hAnsi="Times New Roman" w:cs="Times New Roman"/>
          <w:sz w:val="24"/>
          <w:szCs w:val="24"/>
        </w:rPr>
        <w:t>.</w:t>
      </w:r>
    </w:p>
    <w:p w:rsidR="00FE2697" w:rsidRDefault="00FE2697" w:rsidP="008B4E5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describe the influence of the pandemic on each function of HR through literature review.</w:t>
      </w:r>
    </w:p>
    <w:p w:rsidR="00B71098" w:rsidRPr="00B71098" w:rsidRDefault="00B71098" w:rsidP="00B71098">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show the scenery of Covid-19 influence on Banking Industry of Bangladesh.</w:t>
      </w:r>
    </w:p>
    <w:p w:rsidR="00FE2697" w:rsidRDefault="00B71098" w:rsidP="008B4E5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suggest some necessary future strategies to confront post Covid-19 situation.</w:t>
      </w:r>
    </w:p>
    <w:p w:rsidR="00B71098" w:rsidRDefault="00B71098" w:rsidP="008B4E5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To describe the guidelines for HR of public and private bank published by Bangladesh Bank</w:t>
      </w:r>
    </w:p>
    <w:p w:rsidR="00E0106C" w:rsidRDefault="00E0106C" w:rsidP="00CD3787">
      <w:pPr>
        <w:spacing w:line="240" w:lineRule="auto"/>
        <w:jc w:val="both"/>
        <w:rPr>
          <w:rFonts w:ascii="Times New Roman" w:hAnsi="Times New Roman" w:cs="Times New Roman"/>
          <w:sz w:val="24"/>
          <w:szCs w:val="24"/>
        </w:rPr>
      </w:pPr>
    </w:p>
    <w:p w:rsidR="002F2746" w:rsidRPr="00FE2697" w:rsidRDefault="00031A6A" w:rsidP="00FE2697">
      <w:pPr>
        <w:rPr>
          <w:rFonts w:ascii="Times New Roman" w:hAnsi="Times New Roman" w:cs="Times New Roman"/>
          <w:sz w:val="24"/>
          <w:szCs w:val="24"/>
        </w:rPr>
      </w:pPr>
      <w:r>
        <w:rPr>
          <w:rFonts w:cstheme="minorHAnsi"/>
          <w:b/>
          <w:color w:val="1F3864" w:themeColor="accent5" w:themeShade="80"/>
          <w:sz w:val="28"/>
          <w:szCs w:val="28"/>
        </w:rPr>
        <w:t xml:space="preserve">1.3 </w:t>
      </w:r>
      <w:r w:rsidR="00E0106C" w:rsidRPr="009A4837">
        <w:rPr>
          <w:rFonts w:cstheme="minorHAnsi"/>
          <w:b/>
          <w:color w:val="1F3864" w:themeColor="accent5" w:themeShade="80"/>
          <w:sz w:val="28"/>
          <w:szCs w:val="28"/>
        </w:rPr>
        <w:t>Methodology</w:t>
      </w:r>
    </w:p>
    <w:p w:rsidR="002D18BC" w:rsidRDefault="00E0106C" w:rsidP="00E0106C">
      <w:pPr>
        <w:spacing w:line="360" w:lineRule="auto"/>
        <w:jc w:val="both"/>
        <w:rPr>
          <w:rFonts w:ascii="Times New Roman" w:hAnsi="Times New Roman" w:cs="Times New Roman"/>
          <w:sz w:val="24"/>
          <w:szCs w:val="24"/>
        </w:rPr>
      </w:pPr>
      <w:r w:rsidRPr="00E0106C">
        <w:rPr>
          <w:rFonts w:ascii="Times New Roman" w:hAnsi="Times New Roman" w:cs="Times New Roman"/>
          <w:sz w:val="24"/>
          <w:szCs w:val="24"/>
        </w:rPr>
        <w:t>On the basis of a current and relevant literature study, the goal of this rese</w:t>
      </w:r>
      <w:r w:rsidR="00F53D49">
        <w:rPr>
          <w:rFonts w:ascii="Times New Roman" w:hAnsi="Times New Roman" w:cs="Times New Roman"/>
          <w:sz w:val="24"/>
          <w:szCs w:val="24"/>
        </w:rPr>
        <w:t>arch is to analyze the challenges</w:t>
      </w:r>
      <w:r w:rsidRPr="00E0106C">
        <w:rPr>
          <w:rFonts w:ascii="Times New Roman" w:hAnsi="Times New Roman" w:cs="Times New Roman"/>
          <w:sz w:val="24"/>
          <w:szCs w:val="24"/>
        </w:rPr>
        <w:t xml:space="preserve"> of COVID-19 on HRM</w:t>
      </w:r>
      <w:r w:rsidR="00F53D49">
        <w:rPr>
          <w:rFonts w:ascii="Times New Roman" w:hAnsi="Times New Roman" w:cs="Times New Roman"/>
          <w:sz w:val="24"/>
          <w:szCs w:val="24"/>
        </w:rPr>
        <w:t xml:space="preserve"> in Bangladesh</w:t>
      </w:r>
      <w:r w:rsidRPr="00E0106C">
        <w:rPr>
          <w:rFonts w:ascii="Times New Roman" w:hAnsi="Times New Roman" w:cs="Times New Roman"/>
          <w:sz w:val="24"/>
          <w:szCs w:val="24"/>
        </w:rPr>
        <w:t xml:space="preserve">. </w:t>
      </w:r>
      <w:r w:rsidR="00F53D49">
        <w:rPr>
          <w:rFonts w:ascii="Times New Roman" w:hAnsi="Times New Roman" w:cs="Times New Roman"/>
          <w:sz w:val="24"/>
          <w:szCs w:val="24"/>
        </w:rPr>
        <w:t>A very rare research</w:t>
      </w:r>
      <w:r w:rsidR="00334E70">
        <w:rPr>
          <w:rFonts w:ascii="Times New Roman" w:hAnsi="Times New Roman" w:cs="Times New Roman"/>
          <w:sz w:val="24"/>
          <w:szCs w:val="24"/>
        </w:rPr>
        <w:t>es</w:t>
      </w:r>
      <w:r w:rsidR="00F53D49">
        <w:rPr>
          <w:rFonts w:ascii="Times New Roman" w:hAnsi="Times New Roman" w:cs="Times New Roman"/>
          <w:sz w:val="24"/>
          <w:szCs w:val="24"/>
        </w:rPr>
        <w:t xml:space="preserve"> have been found that assess the challenges of Covid-19 on HRM in Bangladesh</w:t>
      </w:r>
      <w:r w:rsidRPr="00E0106C">
        <w:rPr>
          <w:rFonts w:ascii="Times New Roman" w:hAnsi="Times New Roman" w:cs="Times New Roman"/>
          <w:sz w:val="24"/>
          <w:szCs w:val="24"/>
        </w:rPr>
        <w:t>. Since COVID-19</w:t>
      </w:r>
      <w:r w:rsidR="00421AD8">
        <w:rPr>
          <w:rFonts w:ascii="Times New Roman" w:hAnsi="Times New Roman" w:cs="Times New Roman"/>
          <w:sz w:val="24"/>
          <w:szCs w:val="24"/>
        </w:rPr>
        <w:t xml:space="preserve"> and HRM are closely related, I have divided the methodology into two parts. At first, I chosen literature review method for showing the impact of COVID-19 on Human Resource Management</w:t>
      </w:r>
      <w:r w:rsidR="00334E70">
        <w:rPr>
          <w:rFonts w:ascii="Times New Roman" w:hAnsi="Times New Roman" w:cs="Times New Roman"/>
          <w:sz w:val="24"/>
          <w:szCs w:val="24"/>
        </w:rPr>
        <w:t xml:space="preserve"> in Bangladesh</w:t>
      </w:r>
      <w:r w:rsidR="00421AD8">
        <w:rPr>
          <w:rFonts w:ascii="Times New Roman" w:hAnsi="Times New Roman" w:cs="Times New Roman"/>
          <w:sz w:val="24"/>
          <w:szCs w:val="24"/>
        </w:rPr>
        <w:t>. Later, I have applied qualitative analysis method to show the COVID-19 challenges facing by Human Resource Management</w:t>
      </w:r>
      <w:r w:rsidR="008B4E51">
        <w:rPr>
          <w:rFonts w:ascii="Times New Roman" w:hAnsi="Times New Roman" w:cs="Times New Roman"/>
          <w:sz w:val="24"/>
          <w:szCs w:val="24"/>
        </w:rPr>
        <w:t xml:space="preserve"> </w:t>
      </w:r>
      <w:r w:rsidR="00421AD8">
        <w:rPr>
          <w:rFonts w:ascii="Times New Roman" w:hAnsi="Times New Roman" w:cs="Times New Roman"/>
          <w:sz w:val="24"/>
          <w:szCs w:val="24"/>
        </w:rPr>
        <w:t>of Banking Industry in Bangladesh</w:t>
      </w:r>
      <w:r w:rsidR="002D18BC">
        <w:rPr>
          <w:rFonts w:ascii="Times New Roman" w:hAnsi="Times New Roman" w:cs="Times New Roman"/>
          <w:sz w:val="24"/>
          <w:szCs w:val="24"/>
        </w:rPr>
        <w:t>.</w:t>
      </w:r>
      <w:r w:rsidR="003C5880">
        <w:rPr>
          <w:rFonts w:ascii="Times New Roman" w:hAnsi="Times New Roman" w:cs="Times New Roman"/>
          <w:sz w:val="24"/>
          <w:szCs w:val="24"/>
        </w:rPr>
        <w:t xml:space="preserve"> There are 61 scheduled banks in Bangladesh. The study is conducted considering all the scheduled banks.</w:t>
      </w:r>
    </w:p>
    <w:p w:rsidR="00CD3787" w:rsidRDefault="00CD3787" w:rsidP="00CD3787">
      <w:pPr>
        <w:spacing w:line="240" w:lineRule="auto"/>
        <w:jc w:val="both"/>
        <w:rPr>
          <w:rFonts w:ascii="Times New Roman" w:hAnsi="Times New Roman" w:cs="Times New Roman"/>
          <w:sz w:val="24"/>
          <w:szCs w:val="24"/>
        </w:rPr>
      </w:pPr>
    </w:p>
    <w:p w:rsidR="002D18BC" w:rsidRPr="00CD3787" w:rsidRDefault="00031A6A" w:rsidP="00E0106C">
      <w:pPr>
        <w:spacing w:line="360" w:lineRule="auto"/>
        <w:jc w:val="both"/>
        <w:rPr>
          <w:rFonts w:cstheme="minorHAnsi"/>
          <w:b/>
          <w:color w:val="1F3864" w:themeColor="accent5" w:themeShade="80"/>
          <w:sz w:val="28"/>
          <w:szCs w:val="28"/>
        </w:rPr>
      </w:pPr>
      <w:r>
        <w:rPr>
          <w:rFonts w:cstheme="minorHAnsi"/>
          <w:b/>
          <w:color w:val="1F3864" w:themeColor="accent5" w:themeShade="80"/>
          <w:sz w:val="28"/>
          <w:szCs w:val="28"/>
        </w:rPr>
        <w:t xml:space="preserve">1.4 </w:t>
      </w:r>
      <w:r w:rsidR="002D18BC" w:rsidRPr="00CD3787">
        <w:rPr>
          <w:rFonts w:cstheme="minorHAnsi"/>
          <w:b/>
          <w:color w:val="1F3864" w:themeColor="accent5" w:themeShade="80"/>
          <w:sz w:val="28"/>
          <w:szCs w:val="28"/>
        </w:rPr>
        <w:t>Data Collection Methods</w:t>
      </w:r>
    </w:p>
    <w:p w:rsidR="00E0106C" w:rsidRDefault="008B4E51" w:rsidP="00E010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E0106C" w:rsidRPr="00E0106C">
        <w:rPr>
          <w:rFonts w:ascii="Times New Roman" w:hAnsi="Times New Roman" w:cs="Times New Roman"/>
          <w:sz w:val="24"/>
          <w:szCs w:val="24"/>
        </w:rPr>
        <w:t>began searching for papers that explored the link between the two in general, and then for stu</w:t>
      </w:r>
      <w:r w:rsidR="00334E70">
        <w:rPr>
          <w:rFonts w:ascii="Times New Roman" w:hAnsi="Times New Roman" w:cs="Times New Roman"/>
          <w:sz w:val="24"/>
          <w:szCs w:val="24"/>
        </w:rPr>
        <w:t>dies that analyzed the challenges</w:t>
      </w:r>
      <w:r w:rsidR="00E0106C" w:rsidRPr="00E0106C">
        <w:rPr>
          <w:rFonts w:ascii="Times New Roman" w:hAnsi="Times New Roman" w:cs="Times New Roman"/>
          <w:sz w:val="24"/>
          <w:szCs w:val="24"/>
        </w:rPr>
        <w:t xml:space="preserve"> of this pandemic on each HRM function and practice</w:t>
      </w:r>
      <w:r w:rsidR="00334E70">
        <w:rPr>
          <w:rFonts w:ascii="Times New Roman" w:hAnsi="Times New Roman" w:cs="Times New Roman"/>
          <w:sz w:val="24"/>
          <w:szCs w:val="24"/>
        </w:rPr>
        <w:t xml:space="preserve"> in </w:t>
      </w:r>
      <w:r w:rsidR="00334E70">
        <w:rPr>
          <w:rFonts w:ascii="Times New Roman" w:hAnsi="Times New Roman" w:cs="Times New Roman"/>
          <w:sz w:val="24"/>
          <w:szCs w:val="24"/>
        </w:rPr>
        <w:lastRenderedPageBreak/>
        <w:t>Bangladesh, such as staffing, training and development,</w:t>
      </w:r>
      <w:r w:rsidR="00E0106C" w:rsidRPr="00E0106C">
        <w:rPr>
          <w:rFonts w:ascii="Times New Roman" w:hAnsi="Times New Roman" w:cs="Times New Roman"/>
          <w:sz w:val="24"/>
          <w:szCs w:val="24"/>
        </w:rPr>
        <w:t xml:space="preserve"> and compensation, in detail.</w:t>
      </w:r>
      <w:r w:rsidR="00E0106C">
        <w:rPr>
          <w:rFonts w:ascii="Times New Roman" w:hAnsi="Times New Roman" w:cs="Times New Roman"/>
          <w:sz w:val="24"/>
          <w:szCs w:val="24"/>
        </w:rPr>
        <w:t xml:space="preserve"> </w:t>
      </w:r>
      <w:r w:rsidR="00E0106C" w:rsidRPr="00E0106C">
        <w:rPr>
          <w:rFonts w:ascii="Times New Roman" w:hAnsi="Times New Roman" w:cs="Times New Roman"/>
          <w:sz w:val="24"/>
          <w:szCs w:val="24"/>
        </w:rPr>
        <w:t>For searching in Google Scholar</w:t>
      </w:r>
      <w:r w:rsidR="00334E70">
        <w:rPr>
          <w:rFonts w:ascii="Times New Roman" w:hAnsi="Times New Roman" w:cs="Times New Roman"/>
          <w:sz w:val="24"/>
          <w:szCs w:val="24"/>
        </w:rPr>
        <w:t>,</w:t>
      </w:r>
      <w:r w:rsidR="00E0106C" w:rsidRPr="00E0106C">
        <w:rPr>
          <w:rFonts w:ascii="Times New Roman" w:hAnsi="Times New Roman" w:cs="Times New Roman"/>
          <w:sz w:val="24"/>
          <w:szCs w:val="24"/>
        </w:rPr>
        <w:t xml:space="preserve"> I used terms relating to coronavirus OR COVID-19, human resource management (HRM)</w:t>
      </w:r>
      <w:r w:rsidR="00334E70">
        <w:rPr>
          <w:rFonts w:ascii="Times New Roman" w:hAnsi="Times New Roman" w:cs="Times New Roman"/>
          <w:sz w:val="24"/>
          <w:szCs w:val="24"/>
        </w:rPr>
        <w:t xml:space="preserve"> in Bangladesh</w:t>
      </w:r>
      <w:r w:rsidR="00E0106C" w:rsidRPr="00E0106C">
        <w:rPr>
          <w:rFonts w:ascii="Times New Roman" w:hAnsi="Times New Roman" w:cs="Times New Roman"/>
          <w:sz w:val="24"/>
          <w:szCs w:val="24"/>
        </w:rPr>
        <w:t>, pandemics and HRM functions (e.g., compensation and staffing). It was necessary to do a manual search for articles. Be</w:t>
      </w:r>
      <w:r>
        <w:rPr>
          <w:rFonts w:ascii="Times New Roman" w:hAnsi="Times New Roman" w:cs="Times New Roman"/>
          <w:sz w:val="24"/>
          <w:szCs w:val="24"/>
        </w:rPr>
        <w:t>tween December 2019 and June, 2021, I</w:t>
      </w:r>
      <w:r w:rsidR="00E0106C" w:rsidRPr="00E0106C">
        <w:rPr>
          <w:rFonts w:ascii="Times New Roman" w:hAnsi="Times New Roman" w:cs="Times New Roman"/>
          <w:sz w:val="24"/>
          <w:szCs w:val="24"/>
        </w:rPr>
        <w:t xml:space="preserve"> looked for items that had been published. Epidemiological papers have been eliminated from the review process. There is a complete list of references for all of the publications that were studied in this research.</w:t>
      </w:r>
      <w:r w:rsidR="00E0106C">
        <w:rPr>
          <w:rFonts w:ascii="Times New Roman" w:hAnsi="Times New Roman" w:cs="Times New Roman"/>
          <w:sz w:val="24"/>
          <w:szCs w:val="24"/>
        </w:rPr>
        <w:t xml:space="preserve"> </w:t>
      </w:r>
    </w:p>
    <w:p w:rsidR="00CD3787" w:rsidRDefault="00CD3787" w:rsidP="00CD3787">
      <w:pPr>
        <w:spacing w:line="240" w:lineRule="auto"/>
        <w:jc w:val="both"/>
        <w:rPr>
          <w:rFonts w:ascii="Times New Roman" w:hAnsi="Times New Roman" w:cs="Times New Roman"/>
          <w:sz w:val="24"/>
          <w:szCs w:val="24"/>
        </w:rPr>
      </w:pPr>
    </w:p>
    <w:p w:rsidR="000935D3" w:rsidRPr="00CD3787" w:rsidRDefault="003C5880" w:rsidP="00E0106C">
      <w:pPr>
        <w:spacing w:line="360" w:lineRule="auto"/>
        <w:jc w:val="both"/>
        <w:rPr>
          <w:rFonts w:cstheme="minorHAnsi"/>
          <w:b/>
          <w:color w:val="1F3864" w:themeColor="accent5" w:themeShade="80"/>
          <w:sz w:val="28"/>
          <w:szCs w:val="28"/>
        </w:rPr>
      </w:pPr>
      <w:r>
        <w:rPr>
          <w:rFonts w:cstheme="minorHAnsi"/>
          <w:b/>
          <w:color w:val="1F3864" w:themeColor="accent5" w:themeShade="80"/>
          <w:sz w:val="28"/>
          <w:szCs w:val="28"/>
        </w:rPr>
        <w:t xml:space="preserve">1.5 </w:t>
      </w:r>
      <w:r w:rsidR="000935D3" w:rsidRPr="00CD3787">
        <w:rPr>
          <w:rFonts w:cstheme="minorHAnsi"/>
          <w:b/>
          <w:color w:val="1F3864" w:themeColor="accent5" w:themeShade="80"/>
          <w:sz w:val="28"/>
          <w:szCs w:val="28"/>
        </w:rPr>
        <w:t>Limitation of the report</w:t>
      </w:r>
    </w:p>
    <w:p w:rsidR="000935D3" w:rsidRDefault="002D18BC" w:rsidP="00E0106C">
      <w:pPr>
        <w:spacing w:line="360" w:lineRule="auto"/>
        <w:jc w:val="both"/>
        <w:rPr>
          <w:rFonts w:ascii="Times New Roman" w:hAnsi="Times New Roman" w:cs="Times New Roman"/>
          <w:sz w:val="24"/>
          <w:szCs w:val="24"/>
        </w:rPr>
      </w:pPr>
      <w:r>
        <w:rPr>
          <w:rFonts w:ascii="Times New Roman" w:hAnsi="Times New Roman" w:cs="Times New Roman"/>
          <w:sz w:val="24"/>
          <w:szCs w:val="24"/>
        </w:rPr>
        <w:t>I have faced some limitations during completion of the report. As Covid-19 is the new kind of pandemic in this world, information of this pandemic is not available enough to find easily. Although I have faced some limitations to complete the report, I have tried with utmost care to s</w:t>
      </w:r>
      <w:r w:rsidR="00334E70">
        <w:rPr>
          <w:rFonts w:ascii="Times New Roman" w:hAnsi="Times New Roman" w:cs="Times New Roman"/>
          <w:sz w:val="24"/>
          <w:szCs w:val="24"/>
        </w:rPr>
        <w:t>how the challenges</w:t>
      </w:r>
      <w:r>
        <w:rPr>
          <w:rFonts w:ascii="Times New Roman" w:hAnsi="Times New Roman" w:cs="Times New Roman"/>
          <w:sz w:val="24"/>
          <w:szCs w:val="24"/>
        </w:rPr>
        <w:t xml:space="preserve"> of Covid-19 on HRM</w:t>
      </w:r>
      <w:r w:rsidR="00334E70">
        <w:rPr>
          <w:rFonts w:ascii="Times New Roman" w:hAnsi="Times New Roman" w:cs="Times New Roman"/>
          <w:sz w:val="24"/>
          <w:szCs w:val="24"/>
        </w:rPr>
        <w:t xml:space="preserve"> in Bangladesh</w:t>
      </w:r>
      <w:r w:rsidR="005F1CA8">
        <w:rPr>
          <w:rFonts w:ascii="Times New Roman" w:hAnsi="Times New Roman" w:cs="Times New Roman"/>
          <w:sz w:val="24"/>
          <w:szCs w:val="24"/>
        </w:rPr>
        <w:t xml:space="preserve"> as per the objectives of the report. The followings are some limitations that I have faced.</w:t>
      </w:r>
    </w:p>
    <w:p w:rsidR="005F1CA8" w:rsidRDefault="005F1CA8" w:rsidP="005F1CA8">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Covid-19 is the concurrent phenomena and a new kind of pandemic the world. That’s why information of this pandemic are not available enough.</w:t>
      </w:r>
    </w:p>
    <w:p w:rsidR="005F1CA8" w:rsidRDefault="005F1CA8" w:rsidP="005F1CA8">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Because of Lockdown due to Covid-19, I can’t go outside of my home. So that I have to use only secondary data collection methods. Primary data collection methods e.g. face-to-face interview, organization visit etc. was impossible for me because of Lockdown.</w:t>
      </w:r>
    </w:p>
    <w:p w:rsidR="005F1CA8" w:rsidRDefault="00CD3787" w:rsidP="005F1CA8">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As most of the organizations are not willing much to share its HR policies and don’t disclose much about its challenges, in some cases I have used my own knowledge.</w:t>
      </w:r>
    </w:p>
    <w:p w:rsidR="00CD3787" w:rsidRDefault="00CD3787" w:rsidP="005F1CA8">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As HRM is related to human activities, there is scope to conduct quantitative analysis in this report.</w:t>
      </w:r>
    </w:p>
    <w:p w:rsidR="00CD3787" w:rsidRDefault="00CD3787" w:rsidP="005F1CA8">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Time limitation always a big problem to complete a report properly.</w:t>
      </w:r>
    </w:p>
    <w:p w:rsidR="00CD3787" w:rsidRPr="00CD3787" w:rsidRDefault="00CD3787" w:rsidP="00CD3787">
      <w:pPr>
        <w:spacing w:line="360" w:lineRule="auto"/>
        <w:jc w:val="both"/>
        <w:rPr>
          <w:rFonts w:ascii="Times New Roman" w:hAnsi="Times New Roman" w:cs="Times New Roman"/>
          <w:sz w:val="24"/>
          <w:szCs w:val="24"/>
        </w:rPr>
      </w:pPr>
    </w:p>
    <w:p w:rsidR="00E0106C" w:rsidRPr="00CD3787" w:rsidRDefault="00EC2E6F" w:rsidP="00E0106C">
      <w:pPr>
        <w:spacing w:line="360" w:lineRule="auto"/>
        <w:jc w:val="both"/>
        <w:rPr>
          <w:rFonts w:cstheme="minorHAnsi"/>
          <w:b/>
          <w:color w:val="1F3864" w:themeColor="accent5" w:themeShade="80"/>
          <w:sz w:val="28"/>
          <w:szCs w:val="28"/>
          <w:u w:val="single"/>
        </w:rPr>
      </w:pPr>
      <w:r>
        <w:rPr>
          <w:rFonts w:cstheme="minorHAnsi"/>
          <w:b/>
          <w:color w:val="1F3864" w:themeColor="accent5" w:themeShade="80"/>
          <w:sz w:val="28"/>
          <w:szCs w:val="28"/>
          <w:u w:val="single"/>
        </w:rPr>
        <w:t xml:space="preserve">2.1 </w:t>
      </w:r>
      <w:r w:rsidR="001A35B3" w:rsidRPr="00CD3787">
        <w:rPr>
          <w:rFonts w:cstheme="minorHAnsi"/>
          <w:b/>
          <w:color w:val="1F3864" w:themeColor="accent5" w:themeShade="80"/>
          <w:sz w:val="28"/>
          <w:szCs w:val="28"/>
          <w:u w:val="single"/>
        </w:rPr>
        <w:t>Literature Review</w:t>
      </w:r>
    </w:p>
    <w:p w:rsidR="00AC166A" w:rsidRDefault="00AC166A" w:rsidP="00AC166A">
      <w:pPr>
        <w:spacing w:line="360" w:lineRule="auto"/>
        <w:jc w:val="both"/>
        <w:rPr>
          <w:rFonts w:cstheme="minorHAnsi"/>
          <w:b/>
          <w:color w:val="1F3864" w:themeColor="accent5" w:themeShade="80"/>
          <w:sz w:val="24"/>
          <w:szCs w:val="24"/>
          <w:u w:val="single"/>
        </w:rPr>
      </w:pPr>
      <w:r w:rsidRPr="004D4C79">
        <w:rPr>
          <w:rFonts w:cstheme="minorHAnsi"/>
          <w:b/>
          <w:color w:val="1F3864" w:themeColor="accent5" w:themeShade="80"/>
          <w:sz w:val="24"/>
          <w:szCs w:val="24"/>
          <w:u w:val="single"/>
        </w:rPr>
        <w:t>A Critical Assessment of Covid-19 Challenges on HRM in Bangladesh</w:t>
      </w:r>
    </w:p>
    <w:p w:rsidR="006A4958" w:rsidRPr="006A4958" w:rsidRDefault="00A94B59" w:rsidP="00AC16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Covid-19 outbreak impact the whole world and its components such as business, economy, government and society. Moreover, Covid-19 impact the all kinds of organizations </w:t>
      </w:r>
      <w:r>
        <w:rPr>
          <w:rFonts w:ascii="Times New Roman" w:hAnsi="Times New Roman" w:cs="Times New Roman"/>
          <w:sz w:val="24"/>
          <w:szCs w:val="24"/>
        </w:rPr>
        <w:lastRenderedPageBreak/>
        <w:t xml:space="preserve">in the world. As a developing nation, Bangladesh’s organizations have infected much by Covid-19. As like many divisions in an organization, Human Resource Division is also influenced by the outbreak of Covid-19. Here a critical assessment of Covid-19 challenges on HRM in Bangladesh is made on the basis of literature review.  </w:t>
      </w:r>
    </w:p>
    <w:p w:rsidR="00A94B59" w:rsidRDefault="00A94B59" w:rsidP="00AC166A">
      <w:pPr>
        <w:spacing w:line="360" w:lineRule="auto"/>
        <w:jc w:val="both"/>
        <w:rPr>
          <w:rFonts w:cstheme="minorHAnsi"/>
          <w:b/>
          <w:color w:val="1F3864" w:themeColor="accent5" w:themeShade="80"/>
          <w:sz w:val="24"/>
          <w:szCs w:val="24"/>
        </w:rPr>
      </w:pPr>
    </w:p>
    <w:p w:rsidR="00AC166A" w:rsidRPr="00B33689" w:rsidRDefault="00B33689" w:rsidP="00AC166A">
      <w:pPr>
        <w:spacing w:line="360" w:lineRule="auto"/>
        <w:jc w:val="both"/>
        <w:rPr>
          <w:rFonts w:cstheme="minorHAnsi"/>
          <w:b/>
          <w:color w:val="1F3864" w:themeColor="accent5" w:themeShade="80"/>
          <w:sz w:val="24"/>
          <w:szCs w:val="24"/>
        </w:rPr>
      </w:pPr>
      <w:r w:rsidRPr="00B33689">
        <w:rPr>
          <w:rFonts w:cstheme="minorHAnsi"/>
          <w:b/>
          <w:color w:val="1F3864" w:themeColor="accent5" w:themeShade="80"/>
          <w:sz w:val="24"/>
          <w:szCs w:val="24"/>
        </w:rPr>
        <w:t xml:space="preserve">2.1.1 </w:t>
      </w:r>
      <w:r w:rsidR="00AC166A" w:rsidRPr="00B33689">
        <w:rPr>
          <w:rFonts w:cstheme="minorHAnsi"/>
          <w:b/>
          <w:color w:val="1F3864" w:themeColor="accent5" w:themeShade="80"/>
          <w:sz w:val="24"/>
          <w:szCs w:val="24"/>
        </w:rPr>
        <w:t>Staffing Process Challenges</w:t>
      </w:r>
      <w:r w:rsidRPr="00B33689">
        <w:rPr>
          <w:rFonts w:cstheme="minorHAnsi"/>
          <w:b/>
          <w:color w:val="1F3864" w:themeColor="accent5" w:themeShade="80"/>
          <w:sz w:val="24"/>
          <w:szCs w:val="24"/>
        </w:rPr>
        <w:t xml:space="preserve"> in Public Sectors in Bangladesh</w:t>
      </w:r>
    </w:p>
    <w:p w:rsidR="00AC166A" w:rsidRDefault="00AC166A" w:rsidP="00AC16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Bangladesh Public Service Commission (BPSC) is the supreme and constitutional bodies for the recruitment and selection of personnel on behalf of the government organizations. All the government ministry, sub-ministry, divisions and other government agencies are supplied human resources selected by BPSC (Karim, 2007). BPSC is the key constitutional bodies to promote the national human resources planning through its civil service management process. There are some recruitment processes followed by BPSC i.e. BCS Examination, Non-Cadre Examination, Departmental Examination and Senior Scale Examination (BPSC Annual Report, 2020). </w:t>
      </w:r>
      <w:r w:rsidRPr="00AB5BD5">
        <w:rPr>
          <w:rFonts w:ascii="Times New Roman" w:hAnsi="Times New Roman" w:cs="Times New Roman"/>
          <w:sz w:val="24"/>
          <w:szCs w:val="24"/>
        </w:rPr>
        <w:t>The BPSC fulfills its mandate by choosing appropriate candidates for recruitment to the Republic's administration through countrywide contests. In addition to the constitutional obligation of choosing government employees, the Commission is also charged with advising the President of the Republic (in referred cases) on recruitment rules, providing suggestions for promotions and transfers, and dealing with discipli</w:t>
      </w:r>
      <w:r>
        <w:rPr>
          <w:rFonts w:ascii="Times New Roman" w:hAnsi="Times New Roman" w:cs="Times New Roman"/>
          <w:sz w:val="24"/>
          <w:szCs w:val="24"/>
        </w:rPr>
        <w:t>nary problems regarding service (BPSC Annual Report, 2020).</w:t>
      </w:r>
    </w:p>
    <w:p w:rsidR="00AC166A" w:rsidRDefault="00AC166A" w:rsidP="00AC166A">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recruitment processed by BPSC have been influenced by political interventions. It is a common problem we have seen that there are irregularities and inconsistences in the recruitment processes of BPSC. Furthermore, political leaders have always tried to apply nepotism to recruit their relatives that they can control the bureaucrats (</w:t>
      </w:r>
      <w:proofErr w:type="spellStart"/>
      <w:r>
        <w:rPr>
          <w:rFonts w:ascii="Times New Roman" w:hAnsi="Times New Roman" w:cs="Times New Roman"/>
          <w:sz w:val="24"/>
          <w:szCs w:val="24"/>
        </w:rPr>
        <w:t>Bhuiyan</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Ehsan</w:t>
      </w:r>
      <w:proofErr w:type="spellEnd"/>
      <w:r>
        <w:rPr>
          <w:rFonts w:ascii="Times New Roman" w:hAnsi="Times New Roman" w:cs="Times New Roman"/>
          <w:sz w:val="24"/>
          <w:szCs w:val="24"/>
        </w:rPr>
        <w:t xml:space="preserve">, 2008; Karim, 2007; TIB, 2007). </w:t>
      </w:r>
      <w:r w:rsidRPr="003F0EA7">
        <w:rPr>
          <w:rFonts w:ascii="Times New Roman" w:hAnsi="Times New Roman" w:cs="Times New Roman"/>
          <w:sz w:val="24"/>
          <w:szCs w:val="24"/>
        </w:rPr>
        <w:t>Presently, the PSC has turned into an instrume</w:t>
      </w:r>
      <w:r>
        <w:rPr>
          <w:rFonts w:ascii="Times New Roman" w:hAnsi="Times New Roman" w:cs="Times New Roman"/>
          <w:sz w:val="24"/>
          <w:szCs w:val="24"/>
        </w:rPr>
        <w:t xml:space="preserve">nt of political support and is </w:t>
      </w:r>
      <w:r w:rsidRPr="003F0EA7">
        <w:rPr>
          <w:rFonts w:ascii="Times New Roman" w:hAnsi="Times New Roman" w:cs="Times New Roman"/>
          <w:sz w:val="24"/>
          <w:szCs w:val="24"/>
        </w:rPr>
        <w:t>faulted for peculiarities and shamefulness in the common h</w:t>
      </w:r>
      <w:r>
        <w:rPr>
          <w:rFonts w:ascii="Times New Roman" w:hAnsi="Times New Roman" w:cs="Times New Roman"/>
          <w:sz w:val="24"/>
          <w:szCs w:val="24"/>
        </w:rPr>
        <w:t xml:space="preserve">elp enlistment measure. Common </w:t>
      </w:r>
      <w:r w:rsidRPr="003F0EA7">
        <w:rPr>
          <w:rFonts w:ascii="Times New Roman" w:hAnsi="Times New Roman" w:cs="Times New Roman"/>
          <w:sz w:val="24"/>
          <w:szCs w:val="24"/>
        </w:rPr>
        <w:t>administration officials enlisted in various years ar</w:t>
      </w:r>
      <w:r>
        <w:rPr>
          <w:rFonts w:ascii="Times New Roman" w:hAnsi="Times New Roman" w:cs="Times New Roman"/>
          <w:sz w:val="24"/>
          <w:szCs w:val="24"/>
        </w:rPr>
        <w:t xml:space="preserve">e marked by some as "Political </w:t>
      </w:r>
      <w:r w:rsidRPr="003F0EA7">
        <w:rPr>
          <w:rFonts w:ascii="Times New Roman" w:hAnsi="Times New Roman" w:cs="Times New Roman"/>
          <w:sz w:val="24"/>
          <w:szCs w:val="24"/>
        </w:rPr>
        <w:t>Frameworks" due to the immediate impact of political innovators in the enlistmen</w:t>
      </w:r>
      <w:r>
        <w:rPr>
          <w:rFonts w:ascii="Times New Roman" w:hAnsi="Times New Roman" w:cs="Times New Roman"/>
          <w:sz w:val="24"/>
          <w:szCs w:val="24"/>
        </w:rPr>
        <w:t xml:space="preserve">t </w:t>
      </w:r>
      <w:r w:rsidRPr="003F0EA7">
        <w:rPr>
          <w:rFonts w:ascii="Times New Roman" w:hAnsi="Times New Roman" w:cs="Times New Roman"/>
          <w:sz w:val="24"/>
          <w:szCs w:val="24"/>
        </w:rPr>
        <w:t>me</w:t>
      </w:r>
      <w:r>
        <w:rPr>
          <w:rFonts w:ascii="Times New Roman" w:hAnsi="Times New Roman" w:cs="Times New Roman"/>
          <w:sz w:val="24"/>
          <w:szCs w:val="24"/>
        </w:rPr>
        <w:t>asure (</w:t>
      </w:r>
      <w:proofErr w:type="spellStart"/>
      <w:r>
        <w:rPr>
          <w:rFonts w:ascii="Times New Roman" w:hAnsi="Times New Roman" w:cs="Times New Roman"/>
          <w:sz w:val="24"/>
          <w:szCs w:val="24"/>
        </w:rPr>
        <w:t>Haque</w:t>
      </w:r>
      <w:proofErr w:type="spellEnd"/>
      <w:r>
        <w:rPr>
          <w:rFonts w:ascii="Times New Roman" w:hAnsi="Times New Roman" w:cs="Times New Roman"/>
          <w:sz w:val="24"/>
          <w:szCs w:val="24"/>
        </w:rPr>
        <w:t xml:space="preserve">, 2011; TIB, 2007). </w:t>
      </w:r>
      <w:r w:rsidRPr="003F0EA7">
        <w:rPr>
          <w:rFonts w:ascii="Times New Roman" w:hAnsi="Times New Roman" w:cs="Times New Roman"/>
          <w:sz w:val="24"/>
          <w:szCs w:val="24"/>
        </w:rPr>
        <w:t>Indeed, the choice intera</w:t>
      </w:r>
      <w:r>
        <w:rPr>
          <w:rFonts w:ascii="Times New Roman" w:hAnsi="Times New Roman" w:cs="Times New Roman"/>
          <w:sz w:val="24"/>
          <w:szCs w:val="24"/>
        </w:rPr>
        <w:t xml:space="preserve">ction in the common assistance </w:t>
      </w:r>
      <w:r w:rsidRPr="003F0EA7">
        <w:rPr>
          <w:rFonts w:ascii="Times New Roman" w:hAnsi="Times New Roman" w:cs="Times New Roman"/>
          <w:sz w:val="24"/>
          <w:szCs w:val="24"/>
        </w:rPr>
        <w:t xml:space="preserve">assessment passed on impressive space for political </w:t>
      </w:r>
      <w:r>
        <w:rPr>
          <w:rFonts w:ascii="Times New Roman" w:hAnsi="Times New Roman" w:cs="Times New Roman"/>
          <w:sz w:val="24"/>
          <w:szCs w:val="24"/>
        </w:rPr>
        <w:t xml:space="preserve">pioneers to impact enrollment, </w:t>
      </w:r>
      <w:r w:rsidRPr="003F0EA7">
        <w:rPr>
          <w:rFonts w:ascii="Times New Roman" w:hAnsi="Times New Roman" w:cs="Times New Roman"/>
          <w:sz w:val="24"/>
          <w:szCs w:val="24"/>
        </w:rPr>
        <w:t>since these pioneers chosen individuals from the PSC</w:t>
      </w:r>
      <w:r>
        <w:rPr>
          <w:rFonts w:ascii="Times New Roman" w:hAnsi="Times New Roman" w:cs="Times New Roman"/>
          <w:sz w:val="24"/>
          <w:szCs w:val="24"/>
        </w:rPr>
        <w:t xml:space="preserve"> dependent on the individuals' </w:t>
      </w:r>
      <w:r w:rsidRPr="003F0EA7">
        <w:rPr>
          <w:rFonts w:ascii="Times New Roman" w:hAnsi="Times New Roman" w:cs="Times New Roman"/>
          <w:sz w:val="24"/>
          <w:szCs w:val="24"/>
        </w:rPr>
        <w:t xml:space="preserve">philosophical direction. The arrangement of </w:t>
      </w:r>
      <w:r>
        <w:rPr>
          <w:rFonts w:ascii="Times New Roman" w:hAnsi="Times New Roman" w:cs="Times New Roman"/>
          <w:sz w:val="24"/>
          <w:szCs w:val="24"/>
        </w:rPr>
        <w:t xml:space="preserve">meeting sheets, arrangement of </w:t>
      </w:r>
      <w:r w:rsidRPr="003F0EA7">
        <w:rPr>
          <w:rFonts w:ascii="Times New Roman" w:hAnsi="Times New Roman" w:cs="Times New Roman"/>
          <w:sz w:val="24"/>
          <w:szCs w:val="24"/>
        </w:rPr>
        <w:t>clinicians, the emotional judgment of candidates' re</w:t>
      </w:r>
      <w:r>
        <w:rPr>
          <w:rFonts w:ascii="Times New Roman" w:hAnsi="Times New Roman" w:cs="Times New Roman"/>
          <w:sz w:val="24"/>
          <w:szCs w:val="24"/>
        </w:rPr>
        <w:t xml:space="preserve">asonableness (either a pass or </w:t>
      </w:r>
      <w:r w:rsidRPr="003F0EA7">
        <w:rPr>
          <w:rFonts w:ascii="Times New Roman" w:hAnsi="Times New Roman" w:cs="Times New Roman"/>
          <w:sz w:val="24"/>
          <w:szCs w:val="24"/>
        </w:rPr>
        <w:t xml:space="preserve">a come up short) and the </w:t>
      </w:r>
      <w:r w:rsidRPr="003F0EA7">
        <w:rPr>
          <w:rFonts w:ascii="Times New Roman" w:hAnsi="Times New Roman" w:cs="Times New Roman"/>
          <w:sz w:val="24"/>
          <w:szCs w:val="24"/>
        </w:rPr>
        <w:lastRenderedPageBreak/>
        <w:t>significance put on o</w:t>
      </w:r>
      <w:r>
        <w:rPr>
          <w:rFonts w:ascii="Times New Roman" w:hAnsi="Times New Roman" w:cs="Times New Roman"/>
          <w:sz w:val="24"/>
          <w:szCs w:val="24"/>
        </w:rPr>
        <w:t xml:space="preserve">ral meetings all give openings </w:t>
      </w:r>
      <w:r w:rsidRPr="003F0EA7">
        <w:rPr>
          <w:rFonts w:ascii="Times New Roman" w:hAnsi="Times New Roman" w:cs="Times New Roman"/>
          <w:sz w:val="24"/>
          <w:szCs w:val="24"/>
        </w:rPr>
        <w:t>to control the determination cy</w:t>
      </w:r>
      <w:r>
        <w:rPr>
          <w:rFonts w:ascii="Times New Roman" w:hAnsi="Times New Roman" w:cs="Times New Roman"/>
          <w:sz w:val="24"/>
          <w:szCs w:val="24"/>
        </w:rPr>
        <w:t>cle (</w:t>
      </w:r>
      <w:proofErr w:type="spellStart"/>
      <w:r>
        <w:rPr>
          <w:rFonts w:ascii="Times New Roman" w:hAnsi="Times New Roman" w:cs="Times New Roman"/>
          <w:sz w:val="24"/>
          <w:szCs w:val="24"/>
        </w:rPr>
        <w:t>Sarker</w:t>
      </w:r>
      <w:proofErr w:type="spellEnd"/>
      <w:r>
        <w:rPr>
          <w:rFonts w:ascii="Times New Roman" w:hAnsi="Times New Roman" w:cs="Times New Roman"/>
          <w:sz w:val="24"/>
          <w:szCs w:val="24"/>
        </w:rPr>
        <w:t>, 2006; TIB, 2007).</w:t>
      </w:r>
    </w:p>
    <w:p w:rsidR="00AC166A" w:rsidRDefault="00AC166A" w:rsidP="00AC166A">
      <w:pPr>
        <w:spacing w:line="360" w:lineRule="auto"/>
        <w:jc w:val="both"/>
        <w:rPr>
          <w:rFonts w:ascii="Times New Roman" w:hAnsi="Times New Roman" w:cs="Times New Roman"/>
          <w:sz w:val="24"/>
          <w:szCs w:val="24"/>
        </w:rPr>
      </w:pPr>
      <w:r w:rsidRPr="003F0EA7">
        <w:rPr>
          <w:rFonts w:ascii="Times New Roman" w:hAnsi="Times New Roman" w:cs="Times New Roman"/>
          <w:sz w:val="24"/>
          <w:szCs w:val="24"/>
        </w:rPr>
        <w:t>The enlistment of non-administrative workers i</w:t>
      </w:r>
      <w:r>
        <w:rPr>
          <w:rFonts w:ascii="Times New Roman" w:hAnsi="Times New Roman" w:cs="Times New Roman"/>
          <w:sz w:val="24"/>
          <w:szCs w:val="24"/>
        </w:rPr>
        <w:t xml:space="preserve">s ordinarily inside the locale </w:t>
      </w:r>
      <w:r w:rsidRPr="003F0EA7">
        <w:rPr>
          <w:rFonts w:ascii="Times New Roman" w:hAnsi="Times New Roman" w:cs="Times New Roman"/>
          <w:sz w:val="24"/>
          <w:szCs w:val="24"/>
        </w:rPr>
        <w:t>of unit or plant directors. These directors, in co</w:t>
      </w:r>
      <w:r>
        <w:rPr>
          <w:rFonts w:ascii="Times New Roman" w:hAnsi="Times New Roman" w:cs="Times New Roman"/>
          <w:sz w:val="24"/>
          <w:szCs w:val="24"/>
        </w:rPr>
        <w:t xml:space="preserve">unsel with the organization or </w:t>
      </w:r>
      <w:r w:rsidRPr="003F0EA7">
        <w:rPr>
          <w:rFonts w:ascii="Times New Roman" w:hAnsi="Times New Roman" w:cs="Times New Roman"/>
          <w:sz w:val="24"/>
          <w:szCs w:val="24"/>
        </w:rPr>
        <w:t xml:space="preserve">service level work force officials, decide the instructive necessities, evaluating, pay structures and different parts of occupations. Public area </w:t>
      </w:r>
      <w:r>
        <w:rPr>
          <w:rFonts w:ascii="Times New Roman" w:hAnsi="Times New Roman" w:cs="Times New Roman"/>
          <w:sz w:val="24"/>
          <w:szCs w:val="24"/>
        </w:rPr>
        <w:t xml:space="preserve">associations need to publicize </w:t>
      </w:r>
      <w:r w:rsidRPr="003F0EA7">
        <w:rPr>
          <w:rFonts w:ascii="Times New Roman" w:hAnsi="Times New Roman" w:cs="Times New Roman"/>
          <w:sz w:val="24"/>
          <w:szCs w:val="24"/>
        </w:rPr>
        <w:t>ordinary or extremely durable positions in the p</w:t>
      </w:r>
      <w:r>
        <w:rPr>
          <w:rFonts w:ascii="Times New Roman" w:hAnsi="Times New Roman" w:cs="Times New Roman"/>
          <w:sz w:val="24"/>
          <w:szCs w:val="24"/>
        </w:rPr>
        <w:t xml:space="preserve">apers and keep a proper choice </w:t>
      </w:r>
      <w:r w:rsidRPr="003F0EA7">
        <w:rPr>
          <w:rFonts w:ascii="Times New Roman" w:hAnsi="Times New Roman" w:cs="Times New Roman"/>
          <w:sz w:val="24"/>
          <w:szCs w:val="24"/>
        </w:rPr>
        <w:t>system. Notwithstanding, much of the time, spontaneous workers a</w:t>
      </w:r>
      <w:r>
        <w:rPr>
          <w:rFonts w:ascii="Times New Roman" w:hAnsi="Times New Roman" w:cs="Times New Roman"/>
          <w:sz w:val="24"/>
          <w:szCs w:val="24"/>
        </w:rPr>
        <w:t xml:space="preserve">re enlisted on low maintenance </w:t>
      </w:r>
      <w:r w:rsidRPr="003F0EA7">
        <w:rPr>
          <w:rFonts w:ascii="Times New Roman" w:hAnsi="Times New Roman" w:cs="Times New Roman"/>
          <w:sz w:val="24"/>
          <w:szCs w:val="24"/>
        </w:rPr>
        <w:t>or then again work sharing premise after proposals from exis</w:t>
      </w:r>
      <w:r>
        <w:rPr>
          <w:rFonts w:ascii="Times New Roman" w:hAnsi="Times New Roman" w:cs="Times New Roman"/>
          <w:sz w:val="24"/>
          <w:szCs w:val="24"/>
        </w:rPr>
        <w:t xml:space="preserve">ting representatives and other </w:t>
      </w:r>
      <w:r w:rsidRPr="003F0EA7">
        <w:rPr>
          <w:rFonts w:ascii="Times New Roman" w:hAnsi="Times New Roman" w:cs="Times New Roman"/>
          <w:sz w:val="24"/>
          <w:szCs w:val="24"/>
        </w:rPr>
        <w:t>pressure gatherings, and are subsequently retained into long-lasting pos</w:t>
      </w:r>
      <w:r>
        <w:rPr>
          <w:rFonts w:ascii="Times New Roman" w:hAnsi="Times New Roman" w:cs="Times New Roman"/>
          <w:sz w:val="24"/>
          <w:szCs w:val="24"/>
        </w:rPr>
        <w:t xml:space="preserve">ts or opportunities inside the </w:t>
      </w:r>
      <w:r w:rsidRPr="003F0EA7">
        <w:rPr>
          <w:rFonts w:ascii="Times New Roman" w:hAnsi="Times New Roman" w:cs="Times New Roman"/>
          <w:sz w:val="24"/>
          <w:szCs w:val="24"/>
        </w:rPr>
        <w:t>government rules (Jacobs, 2009). The choice methodology for non-administrative workers typically includes a composed general i</w:t>
      </w:r>
      <w:r>
        <w:rPr>
          <w:rFonts w:ascii="Times New Roman" w:hAnsi="Times New Roman" w:cs="Times New Roman"/>
          <w:sz w:val="24"/>
          <w:szCs w:val="24"/>
        </w:rPr>
        <w:t xml:space="preserve">nformation test and a meeting, </w:t>
      </w:r>
      <w:r w:rsidRPr="003F0EA7">
        <w:rPr>
          <w:rFonts w:ascii="Times New Roman" w:hAnsi="Times New Roman" w:cs="Times New Roman"/>
          <w:sz w:val="24"/>
          <w:szCs w:val="24"/>
        </w:rPr>
        <w:t>which investigates their fundamental thoughts regarding the applicable work. Be t</w:t>
      </w:r>
      <w:r>
        <w:rPr>
          <w:rFonts w:ascii="Times New Roman" w:hAnsi="Times New Roman" w:cs="Times New Roman"/>
          <w:sz w:val="24"/>
          <w:szCs w:val="24"/>
        </w:rPr>
        <w:t xml:space="preserve">hat as it may, while there are </w:t>
      </w:r>
      <w:r w:rsidRPr="003F0EA7">
        <w:rPr>
          <w:rFonts w:ascii="Times New Roman" w:hAnsi="Times New Roman" w:cs="Times New Roman"/>
          <w:sz w:val="24"/>
          <w:szCs w:val="24"/>
        </w:rPr>
        <w:t>formal, explicit arrangements rules in the public authori</w:t>
      </w:r>
      <w:r>
        <w:rPr>
          <w:rFonts w:ascii="Times New Roman" w:hAnsi="Times New Roman" w:cs="Times New Roman"/>
          <w:sz w:val="24"/>
          <w:szCs w:val="24"/>
        </w:rPr>
        <w:t xml:space="preserve">ty departmental enrollment and </w:t>
      </w:r>
      <w:r w:rsidRPr="003F0EA7">
        <w:rPr>
          <w:rFonts w:ascii="Times New Roman" w:hAnsi="Times New Roman" w:cs="Times New Roman"/>
          <w:sz w:val="24"/>
          <w:szCs w:val="24"/>
        </w:rPr>
        <w:t>determination system, by and by, associations enlist</w:t>
      </w:r>
      <w:r>
        <w:rPr>
          <w:rFonts w:ascii="Times New Roman" w:hAnsi="Times New Roman" w:cs="Times New Roman"/>
          <w:sz w:val="24"/>
          <w:szCs w:val="24"/>
        </w:rPr>
        <w:t xml:space="preserve"> workers without essentially </w:t>
      </w:r>
      <w:r w:rsidRPr="003F0EA7">
        <w:rPr>
          <w:rFonts w:ascii="Times New Roman" w:hAnsi="Times New Roman" w:cs="Times New Roman"/>
          <w:sz w:val="24"/>
          <w:szCs w:val="24"/>
        </w:rPr>
        <w:t>having opening (TIB, 2007). Moreover, w</w:t>
      </w:r>
      <w:r>
        <w:rPr>
          <w:rFonts w:ascii="Times New Roman" w:hAnsi="Times New Roman" w:cs="Times New Roman"/>
          <w:sz w:val="24"/>
          <w:szCs w:val="24"/>
        </w:rPr>
        <w:t xml:space="preserve">hen opening do exist, they are </w:t>
      </w:r>
      <w:r w:rsidRPr="003F0EA7">
        <w:rPr>
          <w:rFonts w:ascii="Times New Roman" w:hAnsi="Times New Roman" w:cs="Times New Roman"/>
          <w:sz w:val="24"/>
          <w:szCs w:val="24"/>
        </w:rPr>
        <w:t>filled on specially appointed premise prior to being promoted remotely. Ac</w:t>
      </w:r>
      <w:r>
        <w:rPr>
          <w:rFonts w:ascii="Times New Roman" w:hAnsi="Times New Roman" w:cs="Times New Roman"/>
          <w:sz w:val="24"/>
          <w:szCs w:val="24"/>
        </w:rPr>
        <w:t xml:space="preserve">tually, it is incomprehensible </w:t>
      </w:r>
      <w:r w:rsidRPr="003F0EA7">
        <w:rPr>
          <w:rFonts w:ascii="Times New Roman" w:hAnsi="Times New Roman" w:cs="Times New Roman"/>
          <w:sz w:val="24"/>
          <w:szCs w:val="24"/>
        </w:rPr>
        <w:t xml:space="preserve">to get work in open area associations without </w:t>
      </w:r>
      <w:r>
        <w:rPr>
          <w:rFonts w:ascii="Times New Roman" w:hAnsi="Times New Roman" w:cs="Times New Roman"/>
          <w:sz w:val="24"/>
          <w:szCs w:val="24"/>
        </w:rPr>
        <w:t xml:space="preserve">having contacts inside </w:t>
      </w:r>
      <w:r w:rsidRPr="003F0EA7">
        <w:rPr>
          <w:rFonts w:ascii="Times New Roman" w:hAnsi="Times New Roman" w:cs="Times New Roman"/>
          <w:sz w:val="24"/>
          <w:szCs w:val="24"/>
        </w:rPr>
        <w:t>the associations or with powerful individuals of</w:t>
      </w:r>
      <w:r>
        <w:rPr>
          <w:rFonts w:ascii="Times New Roman" w:hAnsi="Times New Roman" w:cs="Times New Roman"/>
          <w:sz w:val="24"/>
          <w:szCs w:val="24"/>
        </w:rPr>
        <w:t xml:space="preserve"> the decision government party </w:t>
      </w:r>
      <w:r w:rsidRPr="003F0EA7">
        <w:rPr>
          <w:rFonts w:ascii="Times New Roman" w:hAnsi="Times New Roman" w:cs="Times New Roman"/>
          <w:sz w:val="24"/>
          <w:szCs w:val="24"/>
        </w:rPr>
        <w:t>(</w:t>
      </w:r>
      <w:proofErr w:type="spellStart"/>
      <w:r w:rsidRPr="003F0EA7">
        <w:rPr>
          <w:rFonts w:ascii="Times New Roman" w:hAnsi="Times New Roman" w:cs="Times New Roman"/>
          <w:sz w:val="24"/>
          <w:szCs w:val="24"/>
        </w:rPr>
        <w:t>Haque</w:t>
      </w:r>
      <w:proofErr w:type="spellEnd"/>
      <w:r w:rsidRPr="003F0EA7">
        <w:rPr>
          <w:rFonts w:ascii="Times New Roman" w:hAnsi="Times New Roman" w:cs="Times New Roman"/>
          <w:sz w:val="24"/>
          <w:szCs w:val="24"/>
        </w:rPr>
        <w:t>, 2011; TIB, 2007).</w:t>
      </w:r>
    </w:p>
    <w:p w:rsidR="003F2E1F" w:rsidRDefault="003F2E1F" w:rsidP="00AC166A">
      <w:pPr>
        <w:spacing w:line="360" w:lineRule="auto"/>
        <w:jc w:val="both"/>
        <w:rPr>
          <w:rFonts w:cstheme="minorHAnsi"/>
          <w:b/>
          <w:color w:val="1F3864" w:themeColor="accent5" w:themeShade="80"/>
          <w:sz w:val="24"/>
          <w:szCs w:val="24"/>
        </w:rPr>
      </w:pPr>
    </w:p>
    <w:p w:rsidR="00AC166A" w:rsidRPr="00B33689" w:rsidRDefault="00B33689" w:rsidP="00AC166A">
      <w:pPr>
        <w:spacing w:line="360" w:lineRule="auto"/>
        <w:jc w:val="both"/>
        <w:rPr>
          <w:rFonts w:cstheme="minorHAnsi"/>
          <w:b/>
          <w:sz w:val="24"/>
          <w:szCs w:val="24"/>
        </w:rPr>
      </w:pPr>
      <w:r w:rsidRPr="00B33689">
        <w:rPr>
          <w:rFonts w:cstheme="minorHAnsi"/>
          <w:b/>
          <w:color w:val="1F3864" w:themeColor="accent5" w:themeShade="80"/>
          <w:sz w:val="24"/>
          <w:szCs w:val="24"/>
        </w:rPr>
        <w:t xml:space="preserve">2.1.2 </w:t>
      </w:r>
      <w:r w:rsidR="00AC166A" w:rsidRPr="00B33689">
        <w:rPr>
          <w:rFonts w:cstheme="minorHAnsi"/>
          <w:b/>
          <w:color w:val="1F3864" w:themeColor="accent5" w:themeShade="80"/>
          <w:sz w:val="24"/>
          <w:szCs w:val="24"/>
        </w:rPr>
        <w:t>Staffing Process Cha</w:t>
      </w:r>
      <w:r w:rsidRPr="00B33689">
        <w:rPr>
          <w:rFonts w:cstheme="minorHAnsi"/>
          <w:b/>
          <w:color w:val="1F3864" w:themeColor="accent5" w:themeShade="80"/>
          <w:sz w:val="24"/>
          <w:szCs w:val="24"/>
        </w:rPr>
        <w:t>llenges in Private Sectors in Bangladesh</w:t>
      </w:r>
    </w:p>
    <w:p w:rsidR="00AC166A" w:rsidRDefault="00AC166A" w:rsidP="00AC166A">
      <w:pPr>
        <w:spacing w:line="360" w:lineRule="auto"/>
        <w:jc w:val="both"/>
        <w:rPr>
          <w:rFonts w:ascii="Times New Roman" w:hAnsi="Times New Roman" w:cs="Times New Roman"/>
          <w:sz w:val="24"/>
          <w:szCs w:val="24"/>
        </w:rPr>
      </w:pPr>
      <w:r w:rsidRPr="00C875D5">
        <w:rPr>
          <w:rFonts w:ascii="Times New Roman" w:hAnsi="Times New Roman" w:cs="Times New Roman"/>
          <w:sz w:val="24"/>
          <w:szCs w:val="24"/>
        </w:rPr>
        <w:t>Private area proprietors and directors conside</w:t>
      </w:r>
      <w:r>
        <w:rPr>
          <w:rFonts w:ascii="Times New Roman" w:hAnsi="Times New Roman" w:cs="Times New Roman"/>
          <w:sz w:val="24"/>
          <w:szCs w:val="24"/>
        </w:rPr>
        <w:t xml:space="preserve">r the enlistment and choice of </w:t>
      </w:r>
      <w:r w:rsidRPr="00C875D5">
        <w:rPr>
          <w:rFonts w:ascii="Times New Roman" w:hAnsi="Times New Roman" w:cs="Times New Roman"/>
          <w:sz w:val="24"/>
          <w:szCs w:val="24"/>
        </w:rPr>
        <w:t>workers an individual matter and utilize casua</w:t>
      </w:r>
      <w:r>
        <w:rPr>
          <w:rFonts w:ascii="Times New Roman" w:hAnsi="Times New Roman" w:cs="Times New Roman"/>
          <w:sz w:val="24"/>
          <w:szCs w:val="24"/>
        </w:rPr>
        <w:t xml:space="preserve">l enlistment channels. Private </w:t>
      </w:r>
      <w:r w:rsidRPr="00C875D5">
        <w:rPr>
          <w:rFonts w:ascii="Times New Roman" w:hAnsi="Times New Roman" w:cs="Times New Roman"/>
          <w:sz w:val="24"/>
          <w:szCs w:val="24"/>
        </w:rPr>
        <w:t>area associations are not limited by lawful prerequisites</w:t>
      </w:r>
      <w:r>
        <w:rPr>
          <w:rFonts w:ascii="Times New Roman" w:hAnsi="Times New Roman" w:cs="Times New Roman"/>
          <w:sz w:val="24"/>
          <w:szCs w:val="24"/>
        </w:rPr>
        <w:t xml:space="preserve"> to promote occupations in the </w:t>
      </w:r>
      <w:r w:rsidRPr="00C875D5">
        <w:rPr>
          <w:rFonts w:ascii="Times New Roman" w:hAnsi="Times New Roman" w:cs="Times New Roman"/>
          <w:sz w:val="24"/>
          <w:szCs w:val="24"/>
        </w:rPr>
        <w:t>press or to keep up with any proper enlistment and deter</w:t>
      </w:r>
      <w:r>
        <w:rPr>
          <w:rFonts w:ascii="Times New Roman" w:hAnsi="Times New Roman" w:cs="Times New Roman"/>
          <w:sz w:val="24"/>
          <w:szCs w:val="24"/>
        </w:rPr>
        <w:t>mination measure (</w:t>
      </w:r>
      <w:proofErr w:type="spellStart"/>
      <w:r>
        <w:rPr>
          <w:rFonts w:ascii="Times New Roman" w:hAnsi="Times New Roman" w:cs="Times New Roman"/>
          <w:sz w:val="24"/>
          <w:szCs w:val="24"/>
        </w:rPr>
        <w:t>Absar</w:t>
      </w:r>
      <w:proofErr w:type="spellEnd"/>
      <w:r>
        <w:rPr>
          <w:rFonts w:ascii="Times New Roman" w:hAnsi="Times New Roman" w:cs="Times New Roman"/>
          <w:sz w:val="24"/>
          <w:szCs w:val="24"/>
        </w:rPr>
        <w:t xml:space="preserve">, 2011; </w:t>
      </w:r>
      <w:r w:rsidRPr="00C875D5">
        <w:rPr>
          <w:rFonts w:ascii="Times New Roman" w:hAnsi="Times New Roman" w:cs="Times New Roman"/>
          <w:sz w:val="24"/>
          <w:szCs w:val="24"/>
        </w:rPr>
        <w:t>Mia and Hossain, 2014). They select as and wh</w:t>
      </w:r>
      <w:r>
        <w:rPr>
          <w:rFonts w:ascii="Times New Roman" w:hAnsi="Times New Roman" w:cs="Times New Roman"/>
          <w:sz w:val="24"/>
          <w:szCs w:val="24"/>
        </w:rPr>
        <w:t xml:space="preserve">en they feel it essential, and </w:t>
      </w:r>
      <w:r w:rsidRPr="00C875D5">
        <w:rPr>
          <w:rFonts w:ascii="Times New Roman" w:hAnsi="Times New Roman" w:cs="Times New Roman"/>
          <w:sz w:val="24"/>
          <w:szCs w:val="24"/>
        </w:rPr>
        <w:t>designate those whom they think about reasonabl</w:t>
      </w:r>
      <w:r>
        <w:rPr>
          <w:rFonts w:ascii="Times New Roman" w:hAnsi="Times New Roman" w:cs="Times New Roman"/>
          <w:sz w:val="24"/>
          <w:szCs w:val="24"/>
        </w:rPr>
        <w:t xml:space="preserve">e after close to home thought. </w:t>
      </w:r>
      <w:r w:rsidRPr="00C875D5">
        <w:rPr>
          <w:rFonts w:ascii="Times New Roman" w:hAnsi="Times New Roman" w:cs="Times New Roman"/>
          <w:sz w:val="24"/>
          <w:szCs w:val="24"/>
        </w:rPr>
        <w:t>Kinship and family relationship will in general outweigh</w:t>
      </w:r>
      <w:r>
        <w:rPr>
          <w:rFonts w:ascii="Times New Roman" w:hAnsi="Times New Roman" w:cs="Times New Roman"/>
          <w:sz w:val="24"/>
          <w:szCs w:val="24"/>
        </w:rPr>
        <w:t xml:space="preserve"> capabilities and abilities as </w:t>
      </w:r>
      <w:r w:rsidRPr="00C875D5">
        <w:rPr>
          <w:rFonts w:ascii="Times New Roman" w:hAnsi="Times New Roman" w:cs="Times New Roman"/>
          <w:sz w:val="24"/>
          <w:szCs w:val="24"/>
        </w:rPr>
        <w:t>proprietors/chiefs satisfy their social commitments to help</w:t>
      </w:r>
      <w:r>
        <w:rPr>
          <w:rFonts w:ascii="Times New Roman" w:hAnsi="Times New Roman" w:cs="Times New Roman"/>
          <w:sz w:val="24"/>
          <w:szCs w:val="24"/>
        </w:rPr>
        <w:t xml:space="preserve"> family members and companions </w:t>
      </w:r>
      <w:r w:rsidRPr="00C875D5">
        <w:rPr>
          <w:rFonts w:ascii="Times New Roman" w:hAnsi="Times New Roman" w:cs="Times New Roman"/>
          <w:sz w:val="24"/>
          <w:szCs w:val="24"/>
        </w:rPr>
        <w:t>(Chowdhury and Mahmood, 2012).</w:t>
      </w:r>
      <w:r>
        <w:rPr>
          <w:rFonts w:ascii="Times New Roman" w:hAnsi="Times New Roman" w:cs="Times New Roman"/>
          <w:sz w:val="24"/>
          <w:szCs w:val="24"/>
        </w:rPr>
        <w:t xml:space="preserve"> Furthermore, in some cases, selection authorities of human personnel in private organizations are influenced by political leaders and they sometimes need to consider the request of optical leaders and other corporate groups. For granting or getting some advantages from other private </w:t>
      </w:r>
      <w:r>
        <w:rPr>
          <w:rFonts w:ascii="Times New Roman" w:hAnsi="Times New Roman" w:cs="Times New Roman"/>
          <w:sz w:val="24"/>
          <w:szCs w:val="24"/>
        </w:rPr>
        <w:lastRenderedPageBreak/>
        <w:t>organizations and government bodies, getting loan from banks and non-bank FIs, maintaining the securities of the organization, most of the private authorities of HRM do need to consider the request from influential group of members (</w:t>
      </w:r>
      <w:proofErr w:type="spellStart"/>
      <w:r>
        <w:rPr>
          <w:rFonts w:ascii="Times New Roman" w:hAnsi="Times New Roman" w:cs="Times New Roman"/>
          <w:sz w:val="24"/>
          <w:szCs w:val="24"/>
        </w:rPr>
        <w:t>Absar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Mahmood</w:t>
      </w:r>
      <w:proofErr w:type="spellEnd"/>
      <w:r>
        <w:rPr>
          <w:rFonts w:ascii="Times New Roman" w:hAnsi="Times New Roman" w:cs="Times New Roman"/>
          <w:sz w:val="24"/>
          <w:szCs w:val="24"/>
        </w:rPr>
        <w:t>, 2010).</w:t>
      </w:r>
    </w:p>
    <w:p w:rsidR="00AC166A" w:rsidRDefault="00AC166A" w:rsidP="00AC166A">
      <w:pPr>
        <w:spacing w:line="360" w:lineRule="auto"/>
        <w:jc w:val="both"/>
        <w:rPr>
          <w:rFonts w:ascii="Times New Roman" w:hAnsi="Times New Roman" w:cs="Times New Roman"/>
          <w:sz w:val="24"/>
          <w:szCs w:val="24"/>
        </w:rPr>
      </w:pPr>
      <w:r>
        <w:rPr>
          <w:rFonts w:ascii="Times New Roman" w:hAnsi="Times New Roman" w:cs="Times New Roman"/>
          <w:sz w:val="24"/>
          <w:szCs w:val="24"/>
        </w:rPr>
        <w:t>Because of the huge job candidates awaiting to get a job, most of the private officials are trend to recruit relatives from lower to top positions. As a result, they can get advantages from their relative colleagues and by using them they can manipulate promotion, transfer and getting benefits from the organization. In single family owned private organizations, the top managements are recruited by the choice of the owners. So that they can easily control the whole system of the organizations as well as Human Resource Management (Khan, 2013).</w:t>
      </w:r>
    </w:p>
    <w:p w:rsidR="00AC166A" w:rsidRDefault="00AC166A" w:rsidP="00AC166A">
      <w:pPr>
        <w:spacing w:line="360" w:lineRule="auto"/>
        <w:jc w:val="both"/>
        <w:rPr>
          <w:rFonts w:ascii="Times New Roman" w:hAnsi="Times New Roman" w:cs="Times New Roman"/>
          <w:sz w:val="24"/>
          <w:szCs w:val="24"/>
        </w:rPr>
      </w:pPr>
      <w:r w:rsidRPr="00C875D5">
        <w:rPr>
          <w:rFonts w:ascii="Times New Roman" w:hAnsi="Times New Roman" w:cs="Times New Roman"/>
          <w:sz w:val="24"/>
          <w:szCs w:val="24"/>
        </w:rPr>
        <w:t>The high joblessness rate and solid rivalry</w:t>
      </w:r>
      <w:r>
        <w:rPr>
          <w:rFonts w:ascii="Times New Roman" w:hAnsi="Times New Roman" w:cs="Times New Roman"/>
          <w:sz w:val="24"/>
          <w:szCs w:val="24"/>
        </w:rPr>
        <w:t xml:space="preserve"> for restricted open positions </w:t>
      </w:r>
      <w:r w:rsidRPr="00C875D5">
        <w:rPr>
          <w:rFonts w:ascii="Times New Roman" w:hAnsi="Times New Roman" w:cs="Times New Roman"/>
          <w:sz w:val="24"/>
          <w:szCs w:val="24"/>
        </w:rPr>
        <w:t>additionally put squeeze on top administration to take part in nepotism by</w:t>
      </w:r>
      <w:r>
        <w:rPr>
          <w:rFonts w:ascii="Times New Roman" w:hAnsi="Times New Roman" w:cs="Times New Roman"/>
          <w:sz w:val="24"/>
          <w:szCs w:val="24"/>
        </w:rPr>
        <w:t xml:space="preserve"> preferring </w:t>
      </w:r>
      <w:r w:rsidRPr="00C875D5">
        <w:rPr>
          <w:rFonts w:ascii="Times New Roman" w:hAnsi="Times New Roman" w:cs="Times New Roman"/>
          <w:sz w:val="24"/>
          <w:szCs w:val="24"/>
        </w:rPr>
        <w:t>companions and family members in their enrollment and c</w:t>
      </w:r>
      <w:r>
        <w:rPr>
          <w:rFonts w:ascii="Times New Roman" w:hAnsi="Times New Roman" w:cs="Times New Roman"/>
          <w:sz w:val="24"/>
          <w:szCs w:val="24"/>
        </w:rPr>
        <w:t xml:space="preserve">hoice practices. The huge work </w:t>
      </w:r>
      <w:r w:rsidRPr="00C875D5">
        <w:rPr>
          <w:rFonts w:ascii="Times New Roman" w:hAnsi="Times New Roman" w:cs="Times New Roman"/>
          <w:sz w:val="24"/>
          <w:szCs w:val="24"/>
        </w:rPr>
        <w:t>market implies there is a long-lasting stoc</w:t>
      </w:r>
      <w:r>
        <w:rPr>
          <w:rFonts w:ascii="Times New Roman" w:hAnsi="Times New Roman" w:cs="Times New Roman"/>
          <w:sz w:val="24"/>
          <w:szCs w:val="24"/>
        </w:rPr>
        <w:t xml:space="preserve">k of workers, and associations </w:t>
      </w:r>
      <w:r w:rsidRPr="00C875D5">
        <w:rPr>
          <w:rFonts w:ascii="Times New Roman" w:hAnsi="Times New Roman" w:cs="Times New Roman"/>
          <w:sz w:val="24"/>
          <w:szCs w:val="24"/>
        </w:rPr>
        <w:t>only sometimes think that it is hard to enroll or hold appropriate representat</w:t>
      </w:r>
      <w:r>
        <w:rPr>
          <w:rFonts w:ascii="Times New Roman" w:hAnsi="Times New Roman" w:cs="Times New Roman"/>
          <w:sz w:val="24"/>
          <w:szCs w:val="24"/>
        </w:rPr>
        <w:t xml:space="preserve">ives. At times, experienced </w:t>
      </w:r>
      <w:r w:rsidRPr="00C875D5">
        <w:rPr>
          <w:rFonts w:ascii="Times New Roman" w:hAnsi="Times New Roman" w:cs="Times New Roman"/>
          <w:sz w:val="24"/>
          <w:szCs w:val="24"/>
        </w:rPr>
        <w:t>workers might move somewhere else for better compensati</w:t>
      </w:r>
      <w:r>
        <w:rPr>
          <w:rFonts w:ascii="Times New Roman" w:hAnsi="Times New Roman" w:cs="Times New Roman"/>
          <w:sz w:val="24"/>
          <w:szCs w:val="24"/>
        </w:rPr>
        <w:t xml:space="preserve">on and different offices. </w:t>
      </w:r>
      <w:r w:rsidRPr="00C875D5">
        <w:rPr>
          <w:rFonts w:ascii="Times New Roman" w:hAnsi="Times New Roman" w:cs="Times New Roman"/>
          <w:sz w:val="24"/>
          <w:szCs w:val="24"/>
        </w:rPr>
        <w:t>In the extending economy, rookies to an industry ordinari</w:t>
      </w:r>
      <w:r>
        <w:rPr>
          <w:rFonts w:ascii="Times New Roman" w:hAnsi="Times New Roman" w:cs="Times New Roman"/>
          <w:sz w:val="24"/>
          <w:szCs w:val="24"/>
        </w:rPr>
        <w:t xml:space="preserve">ly use head-trackers to select </w:t>
      </w:r>
      <w:r w:rsidRPr="00C875D5">
        <w:rPr>
          <w:rFonts w:ascii="Times New Roman" w:hAnsi="Times New Roman" w:cs="Times New Roman"/>
          <w:sz w:val="24"/>
          <w:szCs w:val="24"/>
        </w:rPr>
        <w:t>high level administrative workers, and utilize casual ch</w:t>
      </w:r>
      <w:r>
        <w:rPr>
          <w:rFonts w:ascii="Times New Roman" w:hAnsi="Times New Roman" w:cs="Times New Roman"/>
          <w:sz w:val="24"/>
          <w:szCs w:val="24"/>
        </w:rPr>
        <w:t xml:space="preserve">annels to discover appropriate </w:t>
      </w:r>
      <w:r w:rsidRPr="00C875D5">
        <w:rPr>
          <w:rFonts w:ascii="Times New Roman" w:hAnsi="Times New Roman" w:cs="Times New Roman"/>
          <w:sz w:val="24"/>
          <w:szCs w:val="24"/>
        </w:rPr>
        <w:t>people. The Bangladesh government has no gu</w:t>
      </w:r>
      <w:r>
        <w:rPr>
          <w:rFonts w:ascii="Times New Roman" w:hAnsi="Times New Roman" w:cs="Times New Roman"/>
          <w:sz w:val="24"/>
          <w:szCs w:val="24"/>
        </w:rPr>
        <w:t xml:space="preserve">idelines set up to control the </w:t>
      </w:r>
      <w:r w:rsidRPr="00C875D5">
        <w:rPr>
          <w:rFonts w:ascii="Times New Roman" w:hAnsi="Times New Roman" w:cs="Times New Roman"/>
          <w:sz w:val="24"/>
          <w:szCs w:val="24"/>
        </w:rPr>
        <w:t>enlistment and choice</w:t>
      </w:r>
      <w:r>
        <w:rPr>
          <w:rFonts w:ascii="Times New Roman" w:hAnsi="Times New Roman" w:cs="Times New Roman"/>
          <w:sz w:val="24"/>
          <w:szCs w:val="24"/>
        </w:rPr>
        <w:t xml:space="preserve"> exercises in the work market.</w:t>
      </w:r>
    </w:p>
    <w:p w:rsidR="00AC166A" w:rsidRDefault="00AC166A" w:rsidP="00AC166A">
      <w:pPr>
        <w:spacing w:line="360" w:lineRule="auto"/>
        <w:jc w:val="both"/>
        <w:rPr>
          <w:rFonts w:ascii="Times New Roman" w:hAnsi="Times New Roman" w:cs="Times New Roman"/>
          <w:sz w:val="24"/>
          <w:szCs w:val="24"/>
        </w:rPr>
      </w:pPr>
      <w:r w:rsidRPr="00C875D5">
        <w:rPr>
          <w:rFonts w:ascii="Times New Roman" w:hAnsi="Times New Roman" w:cs="Times New Roman"/>
          <w:sz w:val="24"/>
          <w:szCs w:val="24"/>
        </w:rPr>
        <w:t>Another significant factor might be the quali</w:t>
      </w:r>
      <w:r>
        <w:rPr>
          <w:rFonts w:ascii="Times New Roman" w:hAnsi="Times New Roman" w:cs="Times New Roman"/>
          <w:sz w:val="24"/>
          <w:szCs w:val="24"/>
        </w:rPr>
        <w:t xml:space="preserve">ties of the creation framework </w:t>
      </w:r>
      <w:r w:rsidRPr="00C875D5">
        <w:rPr>
          <w:rFonts w:ascii="Times New Roman" w:hAnsi="Times New Roman" w:cs="Times New Roman"/>
          <w:sz w:val="24"/>
          <w:szCs w:val="24"/>
        </w:rPr>
        <w:t>in Bangladesh, as most organizations stay as lit</w:t>
      </w:r>
      <w:r>
        <w:rPr>
          <w:rFonts w:ascii="Times New Roman" w:hAnsi="Times New Roman" w:cs="Times New Roman"/>
          <w:sz w:val="24"/>
          <w:szCs w:val="24"/>
        </w:rPr>
        <w:t xml:space="preserve">tle or medium undertakings and </w:t>
      </w:r>
      <w:r w:rsidRPr="00C875D5">
        <w:rPr>
          <w:rFonts w:ascii="Times New Roman" w:hAnsi="Times New Roman" w:cs="Times New Roman"/>
          <w:sz w:val="24"/>
          <w:szCs w:val="24"/>
        </w:rPr>
        <w:t>take part in the process of giving birth escalated exercises. In the present circumst</w:t>
      </w:r>
      <w:r>
        <w:rPr>
          <w:rFonts w:ascii="Times New Roman" w:hAnsi="Times New Roman" w:cs="Times New Roman"/>
          <w:sz w:val="24"/>
          <w:szCs w:val="24"/>
        </w:rPr>
        <w:t xml:space="preserve">ance, businesses can depend on </w:t>
      </w:r>
      <w:r w:rsidRPr="00C875D5">
        <w:rPr>
          <w:rFonts w:ascii="Times New Roman" w:hAnsi="Times New Roman" w:cs="Times New Roman"/>
          <w:sz w:val="24"/>
          <w:szCs w:val="24"/>
        </w:rPr>
        <w:t xml:space="preserve">untalented representatives and have not many issues with </w:t>
      </w:r>
      <w:r>
        <w:rPr>
          <w:rFonts w:ascii="Times New Roman" w:hAnsi="Times New Roman" w:cs="Times New Roman"/>
          <w:sz w:val="24"/>
          <w:szCs w:val="24"/>
        </w:rPr>
        <w:t xml:space="preserve">informal enrollment </w:t>
      </w:r>
      <w:r w:rsidRPr="00C875D5">
        <w:rPr>
          <w:rFonts w:ascii="Times New Roman" w:hAnsi="Times New Roman" w:cs="Times New Roman"/>
          <w:sz w:val="24"/>
          <w:szCs w:val="24"/>
        </w:rPr>
        <w:t>rehearses. Most private area organizations are as yet p</w:t>
      </w:r>
      <w:r>
        <w:rPr>
          <w:rFonts w:ascii="Times New Roman" w:hAnsi="Times New Roman" w:cs="Times New Roman"/>
          <w:sz w:val="24"/>
          <w:szCs w:val="24"/>
        </w:rPr>
        <w:t xml:space="preserve">ossessed and oversaw by family </w:t>
      </w:r>
      <w:r w:rsidRPr="00C875D5">
        <w:rPr>
          <w:rFonts w:ascii="Times New Roman" w:hAnsi="Times New Roman" w:cs="Times New Roman"/>
          <w:sz w:val="24"/>
          <w:szCs w:val="24"/>
        </w:rPr>
        <w:t xml:space="preserve">gatherings, and original business visionaries </w:t>
      </w:r>
      <w:r>
        <w:rPr>
          <w:rFonts w:ascii="Times New Roman" w:hAnsi="Times New Roman" w:cs="Times New Roman"/>
          <w:sz w:val="24"/>
          <w:szCs w:val="24"/>
        </w:rPr>
        <w:t xml:space="preserve">rule all business areas. These </w:t>
      </w:r>
      <w:r w:rsidRPr="00C875D5">
        <w:rPr>
          <w:rFonts w:ascii="Times New Roman" w:hAnsi="Times New Roman" w:cs="Times New Roman"/>
          <w:sz w:val="24"/>
          <w:szCs w:val="24"/>
        </w:rPr>
        <w:t>business visionaries keep up with informal communities inside family, faction</w:t>
      </w:r>
      <w:r>
        <w:rPr>
          <w:rFonts w:ascii="Times New Roman" w:hAnsi="Times New Roman" w:cs="Times New Roman"/>
          <w:sz w:val="24"/>
          <w:szCs w:val="24"/>
        </w:rPr>
        <w:t xml:space="preserve">, station or ethnic gatherings </w:t>
      </w:r>
      <w:r w:rsidRPr="00C875D5">
        <w:rPr>
          <w:rFonts w:ascii="Times New Roman" w:hAnsi="Times New Roman" w:cs="Times New Roman"/>
          <w:sz w:val="24"/>
          <w:szCs w:val="24"/>
        </w:rPr>
        <w:t>what's more, need to oblige demands from the state and its</w:t>
      </w:r>
      <w:r>
        <w:rPr>
          <w:rFonts w:ascii="Times New Roman" w:hAnsi="Times New Roman" w:cs="Times New Roman"/>
          <w:sz w:val="24"/>
          <w:szCs w:val="24"/>
        </w:rPr>
        <w:t xml:space="preserve"> administration. This reliance </w:t>
      </w:r>
      <w:r w:rsidRPr="00C875D5">
        <w:rPr>
          <w:rFonts w:ascii="Times New Roman" w:hAnsi="Times New Roman" w:cs="Times New Roman"/>
          <w:sz w:val="24"/>
          <w:szCs w:val="24"/>
        </w:rPr>
        <w:t>among state and associations has brought about c</w:t>
      </w:r>
      <w:r>
        <w:rPr>
          <w:rFonts w:ascii="Times New Roman" w:hAnsi="Times New Roman" w:cs="Times New Roman"/>
          <w:sz w:val="24"/>
          <w:szCs w:val="24"/>
        </w:rPr>
        <w:t xml:space="preserve">omplementary connections among </w:t>
      </w:r>
      <w:r w:rsidRPr="00C875D5">
        <w:rPr>
          <w:rFonts w:ascii="Times New Roman" w:hAnsi="Times New Roman" w:cs="Times New Roman"/>
          <w:sz w:val="24"/>
          <w:szCs w:val="24"/>
        </w:rPr>
        <w:t>the vested parties, and shared "compromis</w:t>
      </w:r>
      <w:r>
        <w:rPr>
          <w:rFonts w:ascii="Times New Roman" w:hAnsi="Times New Roman" w:cs="Times New Roman"/>
          <w:sz w:val="24"/>
          <w:szCs w:val="24"/>
        </w:rPr>
        <w:t xml:space="preserve">e" is regulated in each </w:t>
      </w:r>
      <w:r w:rsidRPr="00C875D5">
        <w:rPr>
          <w:rFonts w:ascii="Times New Roman" w:hAnsi="Times New Roman" w:cs="Times New Roman"/>
          <w:sz w:val="24"/>
          <w:szCs w:val="24"/>
        </w:rPr>
        <w:t>circle of Bangladeshi society. The country's monet</w:t>
      </w:r>
      <w:r>
        <w:rPr>
          <w:rFonts w:ascii="Times New Roman" w:hAnsi="Times New Roman" w:cs="Times New Roman"/>
          <w:sz w:val="24"/>
          <w:szCs w:val="24"/>
        </w:rPr>
        <w:t xml:space="preserve">ary framework is as yet in its </w:t>
      </w:r>
      <w:r w:rsidRPr="00C875D5">
        <w:rPr>
          <w:rFonts w:ascii="Times New Roman" w:hAnsi="Times New Roman" w:cs="Times New Roman"/>
          <w:sz w:val="24"/>
          <w:szCs w:val="24"/>
        </w:rPr>
        <w:t>earliest stages, and private area associations rely tota</w:t>
      </w:r>
      <w:r>
        <w:rPr>
          <w:rFonts w:ascii="Times New Roman" w:hAnsi="Times New Roman" w:cs="Times New Roman"/>
          <w:sz w:val="24"/>
          <w:szCs w:val="24"/>
        </w:rPr>
        <w:t xml:space="preserve">lly upon individual accounting </w:t>
      </w:r>
      <w:r w:rsidRPr="00C875D5">
        <w:rPr>
          <w:rFonts w:ascii="Times New Roman" w:hAnsi="Times New Roman" w:cs="Times New Roman"/>
          <w:sz w:val="24"/>
          <w:szCs w:val="24"/>
        </w:rPr>
        <w:t>what's more, bank credits from government-controlled monet</w:t>
      </w:r>
      <w:r>
        <w:rPr>
          <w:rFonts w:ascii="Times New Roman" w:hAnsi="Times New Roman" w:cs="Times New Roman"/>
          <w:sz w:val="24"/>
          <w:szCs w:val="24"/>
        </w:rPr>
        <w:t xml:space="preserve">ary foundations. Business </w:t>
      </w:r>
      <w:r w:rsidRPr="00C875D5">
        <w:rPr>
          <w:rFonts w:ascii="Times New Roman" w:hAnsi="Times New Roman" w:cs="Times New Roman"/>
          <w:sz w:val="24"/>
          <w:szCs w:val="24"/>
        </w:rPr>
        <w:t>proprietors need to persuade lawmakers to endorse bank c</w:t>
      </w:r>
      <w:r>
        <w:rPr>
          <w:rFonts w:ascii="Times New Roman" w:hAnsi="Times New Roman" w:cs="Times New Roman"/>
          <w:sz w:val="24"/>
          <w:szCs w:val="24"/>
        </w:rPr>
        <w:t xml:space="preserve">redits, and political pioneers </w:t>
      </w:r>
      <w:r w:rsidRPr="00C875D5">
        <w:rPr>
          <w:rFonts w:ascii="Times New Roman" w:hAnsi="Times New Roman" w:cs="Times New Roman"/>
          <w:sz w:val="24"/>
          <w:szCs w:val="24"/>
        </w:rPr>
        <w:t>need monetary backers to win inside the appointive cyc</w:t>
      </w:r>
      <w:r>
        <w:rPr>
          <w:rFonts w:ascii="Times New Roman" w:hAnsi="Times New Roman" w:cs="Times New Roman"/>
          <w:sz w:val="24"/>
          <w:szCs w:val="24"/>
        </w:rPr>
        <w:t xml:space="preserve">le. Along these </w:t>
      </w:r>
      <w:r>
        <w:rPr>
          <w:rFonts w:ascii="Times New Roman" w:hAnsi="Times New Roman" w:cs="Times New Roman"/>
          <w:sz w:val="24"/>
          <w:szCs w:val="24"/>
        </w:rPr>
        <w:lastRenderedPageBreak/>
        <w:t xml:space="preserve">lines, private </w:t>
      </w:r>
      <w:r w:rsidRPr="00C875D5">
        <w:rPr>
          <w:rFonts w:ascii="Times New Roman" w:hAnsi="Times New Roman" w:cs="Times New Roman"/>
          <w:sz w:val="24"/>
          <w:szCs w:val="24"/>
        </w:rPr>
        <w:t>area associations need to keep up with great relatio</w:t>
      </w:r>
      <w:r>
        <w:rPr>
          <w:rFonts w:ascii="Times New Roman" w:hAnsi="Times New Roman" w:cs="Times New Roman"/>
          <w:sz w:val="24"/>
          <w:szCs w:val="24"/>
        </w:rPr>
        <w:t xml:space="preserve">ns with government authorities </w:t>
      </w:r>
      <w:r w:rsidRPr="00C875D5">
        <w:rPr>
          <w:rFonts w:ascii="Times New Roman" w:hAnsi="Times New Roman" w:cs="Times New Roman"/>
          <w:sz w:val="24"/>
          <w:szCs w:val="24"/>
        </w:rPr>
        <w:t>furthermore, political pioneers for business reasons. In o</w:t>
      </w:r>
      <w:r>
        <w:rPr>
          <w:rFonts w:ascii="Times New Roman" w:hAnsi="Times New Roman" w:cs="Times New Roman"/>
          <w:sz w:val="24"/>
          <w:szCs w:val="24"/>
        </w:rPr>
        <w:t xml:space="preserve">pen area associations, the top </w:t>
      </w:r>
      <w:r w:rsidRPr="00C875D5">
        <w:rPr>
          <w:rFonts w:ascii="Times New Roman" w:hAnsi="Times New Roman" w:cs="Times New Roman"/>
          <w:sz w:val="24"/>
          <w:szCs w:val="24"/>
        </w:rPr>
        <w:t>the executives need to keep up with great relations with legislators to keep these significant positions, and are obliged to comply with the solicitations of those in government (Chowdhury and Mahmood, 2012).</w:t>
      </w:r>
    </w:p>
    <w:p w:rsidR="00A94B59" w:rsidRDefault="00A94B59" w:rsidP="00AC166A">
      <w:pPr>
        <w:spacing w:line="360" w:lineRule="auto"/>
        <w:jc w:val="both"/>
        <w:rPr>
          <w:rFonts w:cstheme="minorHAnsi"/>
          <w:b/>
          <w:color w:val="1F3864" w:themeColor="accent5" w:themeShade="80"/>
          <w:sz w:val="24"/>
          <w:szCs w:val="24"/>
        </w:rPr>
      </w:pPr>
    </w:p>
    <w:p w:rsidR="00AC166A" w:rsidRPr="006A4958" w:rsidRDefault="006A4958" w:rsidP="00AC166A">
      <w:pPr>
        <w:spacing w:line="360" w:lineRule="auto"/>
        <w:jc w:val="both"/>
        <w:rPr>
          <w:rFonts w:cstheme="minorHAnsi"/>
          <w:b/>
          <w:color w:val="1F3864" w:themeColor="accent5" w:themeShade="80"/>
          <w:sz w:val="24"/>
          <w:szCs w:val="24"/>
        </w:rPr>
      </w:pPr>
      <w:r>
        <w:rPr>
          <w:rFonts w:cstheme="minorHAnsi"/>
          <w:b/>
          <w:color w:val="1F3864" w:themeColor="accent5" w:themeShade="80"/>
          <w:sz w:val="24"/>
          <w:szCs w:val="24"/>
        </w:rPr>
        <w:t xml:space="preserve">2.1.3 </w:t>
      </w:r>
      <w:r w:rsidR="00AC166A" w:rsidRPr="006A4958">
        <w:rPr>
          <w:rFonts w:cstheme="minorHAnsi"/>
          <w:b/>
          <w:color w:val="1F3864" w:themeColor="accent5" w:themeShade="80"/>
          <w:sz w:val="24"/>
          <w:szCs w:val="24"/>
        </w:rPr>
        <w:t>Compens</w:t>
      </w:r>
      <w:r w:rsidR="00B33689" w:rsidRPr="006A4958">
        <w:rPr>
          <w:rFonts w:cstheme="minorHAnsi"/>
          <w:b/>
          <w:color w:val="1F3864" w:themeColor="accent5" w:themeShade="80"/>
          <w:sz w:val="24"/>
          <w:szCs w:val="24"/>
        </w:rPr>
        <w:t>ation Management Challenges in Public S</w:t>
      </w:r>
      <w:r w:rsidR="00AC166A" w:rsidRPr="006A4958">
        <w:rPr>
          <w:rFonts w:cstheme="minorHAnsi"/>
          <w:b/>
          <w:color w:val="1F3864" w:themeColor="accent5" w:themeShade="80"/>
          <w:sz w:val="24"/>
          <w:szCs w:val="24"/>
        </w:rPr>
        <w:t>ector</w:t>
      </w:r>
      <w:r w:rsidR="00B33689" w:rsidRPr="006A4958">
        <w:rPr>
          <w:rFonts w:cstheme="minorHAnsi"/>
          <w:b/>
          <w:color w:val="1F3864" w:themeColor="accent5" w:themeShade="80"/>
          <w:sz w:val="24"/>
          <w:szCs w:val="24"/>
        </w:rPr>
        <w:t xml:space="preserve"> in Bangladesh</w:t>
      </w:r>
    </w:p>
    <w:p w:rsidR="00AC166A" w:rsidRDefault="00AC166A" w:rsidP="00AC166A">
      <w:pPr>
        <w:spacing w:line="360" w:lineRule="auto"/>
        <w:jc w:val="both"/>
        <w:rPr>
          <w:rFonts w:ascii="Times New Roman" w:hAnsi="Times New Roman" w:cs="Times New Roman"/>
          <w:sz w:val="24"/>
          <w:szCs w:val="24"/>
        </w:rPr>
      </w:pPr>
      <w:r w:rsidRPr="00986B7E">
        <w:rPr>
          <w:rFonts w:ascii="Times New Roman" w:hAnsi="Times New Roman" w:cs="Times New Roman"/>
          <w:sz w:val="24"/>
          <w:szCs w:val="24"/>
        </w:rPr>
        <w:t xml:space="preserve">The National Pay Commission (NPC) was established by the government to construct the salary structure of government departments, and the NPC suggested a 20-grade pay system for government employees, excluding factory jobs in 1997.  The NPC followed the traditional classification of personnel employed by the British authorities, despite the fact that the foundation for this compensation structure is not expressly stated (Islington Commission, 1917, cited in </w:t>
      </w:r>
      <w:proofErr w:type="spellStart"/>
      <w:r w:rsidRPr="00986B7E">
        <w:rPr>
          <w:rFonts w:ascii="Times New Roman" w:hAnsi="Times New Roman" w:cs="Times New Roman"/>
          <w:sz w:val="24"/>
          <w:szCs w:val="24"/>
        </w:rPr>
        <w:t>Obaidullah</w:t>
      </w:r>
      <w:proofErr w:type="spellEnd"/>
      <w:r w:rsidRPr="00986B7E">
        <w:rPr>
          <w:rFonts w:ascii="Times New Roman" w:hAnsi="Times New Roman" w:cs="Times New Roman"/>
          <w:sz w:val="24"/>
          <w:szCs w:val="24"/>
        </w:rPr>
        <w:t>, 1995). As a result, staffs are divided into 4 categories: Class I (officers/executives), Class II (junior officers), Class III (clerical/secretarial), and Class IV (other) (custodial).</w:t>
      </w:r>
      <w:r>
        <w:rPr>
          <w:rFonts w:ascii="Times New Roman" w:hAnsi="Times New Roman" w:cs="Times New Roman"/>
          <w:sz w:val="24"/>
          <w:szCs w:val="24"/>
        </w:rPr>
        <w:t xml:space="preserve"> </w:t>
      </w:r>
      <w:r w:rsidRPr="00986B7E">
        <w:rPr>
          <w:rFonts w:ascii="Times New Roman" w:hAnsi="Times New Roman" w:cs="Times New Roman"/>
          <w:sz w:val="24"/>
          <w:szCs w:val="24"/>
        </w:rPr>
        <w:t>There are also two transition stages, three advancement stages, and four straight entry-level stages (</w:t>
      </w:r>
      <w:proofErr w:type="spellStart"/>
      <w:r w:rsidRPr="00986B7E">
        <w:rPr>
          <w:rFonts w:ascii="Times New Roman" w:hAnsi="Times New Roman" w:cs="Times New Roman"/>
          <w:sz w:val="24"/>
          <w:szCs w:val="24"/>
        </w:rPr>
        <w:t>Obaidullah</w:t>
      </w:r>
      <w:proofErr w:type="spellEnd"/>
      <w:r w:rsidRPr="00986B7E">
        <w:rPr>
          <w:rFonts w:ascii="Times New Roman" w:hAnsi="Times New Roman" w:cs="Times New Roman"/>
          <w:sz w:val="24"/>
          <w:szCs w:val="24"/>
        </w:rPr>
        <w:t>, 1995).</w:t>
      </w:r>
    </w:p>
    <w:p w:rsidR="00AC166A" w:rsidRDefault="00AC166A" w:rsidP="00AC166A">
      <w:pPr>
        <w:spacing w:line="360" w:lineRule="auto"/>
        <w:jc w:val="both"/>
        <w:rPr>
          <w:rFonts w:ascii="Times New Roman" w:hAnsi="Times New Roman" w:cs="Times New Roman"/>
          <w:sz w:val="24"/>
          <w:szCs w:val="24"/>
        </w:rPr>
      </w:pPr>
      <w:r w:rsidRPr="00693FA0">
        <w:rPr>
          <w:rFonts w:ascii="Times New Roman" w:hAnsi="Times New Roman" w:cs="Times New Roman"/>
          <w:sz w:val="24"/>
          <w:szCs w:val="24"/>
        </w:rPr>
        <w:t>The government established the National Pay Commission (NPC) and the National Wages and Productivity Commission (NWPC) to develop two distinct pay systems for civil service personnel. Personnel in administrative sectors should follow the NPC's compensation package, remuneration, and benefits recommendations, but those in the industrial sector should follow the NWPC's wage framework recommendations.</w:t>
      </w:r>
      <w:r>
        <w:rPr>
          <w:rFonts w:ascii="Times New Roman" w:hAnsi="Times New Roman" w:cs="Times New Roman"/>
          <w:sz w:val="24"/>
          <w:szCs w:val="24"/>
        </w:rPr>
        <w:t xml:space="preserve"> </w:t>
      </w:r>
      <w:r w:rsidRPr="00693FA0">
        <w:rPr>
          <w:rFonts w:ascii="Times New Roman" w:hAnsi="Times New Roman" w:cs="Times New Roman"/>
          <w:sz w:val="24"/>
          <w:szCs w:val="24"/>
        </w:rPr>
        <w:t>When considering pay and compensation packages and benefits, both committees evaluate four key factors: (a) The basic salary should be sufficient to meet the fundamental needs of life of employee's family, which consists of three individual utilization segments; (b) manufacturing salary must be greater than farmland or remote areas earnings, as well as the salary of public servants; (c) salaries must be influenced by the effectiveness; and (d) the capacity of businesses to compensate must be taken into account.</w:t>
      </w:r>
      <w:r>
        <w:rPr>
          <w:rFonts w:ascii="Times New Roman" w:hAnsi="Times New Roman" w:cs="Times New Roman"/>
          <w:sz w:val="24"/>
          <w:szCs w:val="24"/>
        </w:rPr>
        <w:t xml:space="preserve"> </w:t>
      </w:r>
      <w:r w:rsidRPr="00B0739E">
        <w:rPr>
          <w:rFonts w:ascii="Times New Roman" w:hAnsi="Times New Roman" w:cs="Times New Roman"/>
          <w:sz w:val="24"/>
          <w:szCs w:val="24"/>
        </w:rPr>
        <w:t>The creation of a unique compensation system for industrial labors was decided on the basis that lower-level industrial labors undertake higher physically challenging manual labor than lower-level non-industrial labors. Furthermore, business need additional classes in order to give personnel with advancement chances due to its limited forward circulation to supervisory or management roles (</w:t>
      </w:r>
      <w:proofErr w:type="spellStart"/>
      <w:r w:rsidRPr="00B0739E">
        <w:rPr>
          <w:rFonts w:ascii="Times New Roman" w:hAnsi="Times New Roman" w:cs="Times New Roman"/>
          <w:sz w:val="24"/>
          <w:szCs w:val="24"/>
        </w:rPr>
        <w:t>Sarker</w:t>
      </w:r>
      <w:proofErr w:type="spellEnd"/>
      <w:r w:rsidRPr="00B0739E">
        <w:rPr>
          <w:rFonts w:ascii="Times New Roman" w:hAnsi="Times New Roman" w:cs="Times New Roman"/>
          <w:sz w:val="24"/>
          <w:szCs w:val="24"/>
        </w:rPr>
        <w:t>, 2006).</w:t>
      </w:r>
    </w:p>
    <w:p w:rsidR="00AC166A" w:rsidRDefault="00AC166A" w:rsidP="00AC166A">
      <w:pPr>
        <w:spacing w:line="360" w:lineRule="auto"/>
        <w:jc w:val="both"/>
        <w:rPr>
          <w:rFonts w:ascii="Times New Roman" w:hAnsi="Times New Roman" w:cs="Times New Roman"/>
          <w:sz w:val="24"/>
          <w:szCs w:val="24"/>
        </w:rPr>
      </w:pPr>
      <w:r w:rsidRPr="00243199">
        <w:rPr>
          <w:rFonts w:ascii="Times New Roman" w:hAnsi="Times New Roman" w:cs="Times New Roman"/>
          <w:sz w:val="24"/>
          <w:szCs w:val="24"/>
        </w:rPr>
        <w:lastRenderedPageBreak/>
        <w:t xml:space="preserve">As in government service, position levels are mostly determined by government-specified academic credentials instead of any performance evaluations or work priority development by the authorities (Chowdhury &amp; Mahmood, 2012). The current employment classification structure is predicated on those of British colonial government, wherein the personnel are assigned grades rather than being assigned to specific professions. Previously, an employee's compensation was intrinsically linked to his/her work role, instead of to </w:t>
      </w:r>
      <w:proofErr w:type="spellStart"/>
      <w:r w:rsidRPr="00243199">
        <w:rPr>
          <w:rFonts w:ascii="Times New Roman" w:hAnsi="Times New Roman" w:cs="Times New Roman"/>
          <w:sz w:val="24"/>
          <w:szCs w:val="24"/>
        </w:rPr>
        <w:t>to</w:t>
      </w:r>
      <w:proofErr w:type="spellEnd"/>
      <w:r w:rsidRPr="00243199">
        <w:rPr>
          <w:rFonts w:ascii="Times New Roman" w:hAnsi="Times New Roman" w:cs="Times New Roman"/>
          <w:sz w:val="24"/>
          <w:szCs w:val="24"/>
        </w:rPr>
        <w:t xml:space="preserve"> his/her tasks or obligations (</w:t>
      </w:r>
      <w:proofErr w:type="spellStart"/>
      <w:r w:rsidRPr="00243199">
        <w:rPr>
          <w:rFonts w:ascii="Times New Roman" w:hAnsi="Times New Roman" w:cs="Times New Roman"/>
          <w:sz w:val="24"/>
          <w:szCs w:val="24"/>
        </w:rPr>
        <w:t>Obaidullah</w:t>
      </w:r>
      <w:proofErr w:type="spellEnd"/>
      <w:r w:rsidRPr="00243199">
        <w:rPr>
          <w:rFonts w:ascii="Times New Roman" w:hAnsi="Times New Roman" w:cs="Times New Roman"/>
          <w:sz w:val="24"/>
          <w:szCs w:val="24"/>
        </w:rPr>
        <w:t>, 1995).</w:t>
      </w:r>
      <w:r>
        <w:rPr>
          <w:rFonts w:ascii="Times New Roman" w:hAnsi="Times New Roman" w:cs="Times New Roman"/>
          <w:sz w:val="24"/>
          <w:szCs w:val="24"/>
        </w:rPr>
        <w:t xml:space="preserve"> </w:t>
      </w:r>
      <w:r w:rsidRPr="00243199">
        <w:rPr>
          <w:rFonts w:ascii="Times New Roman" w:hAnsi="Times New Roman" w:cs="Times New Roman"/>
          <w:sz w:val="24"/>
          <w:szCs w:val="24"/>
        </w:rPr>
        <w:t>Several government agencies establish work classes in based on the National Compensation Grades' horizontal structure, and compensation for every class is decided by "remuneration for position" instead of "remuneration for individual" or "remuneration for employment." executive level personnel in the government service have employment classifications that fall inside the top nine of the national pay scale. In government industrial companies, employment classification is based mostly on the recognized academic qualifications of work roles and necessary leadership skills for top posts.</w:t>
      </w:r>
      <w:r>
        <w:rPr>
          <w:rFonts w:ascii="Times New Roman" w:hAnsi="Times New Roman" w:cs="Times New Roman"/>
          <w:sz w:val="24"/>
          <w:szCs w:val="24"/>
        </w:rPr>
        <w:t xml:space="preserve"> </w:t>
      </w:r>
      <w:r w:rsidRPr="0028597C">
        <w:rPr>
          <w:rFonts w:ascii="Times New Roman" w:hAnsi="Times New Roman" w:cs="Times New Roman"/>
          <w:sz w:val="24"/>
          <w:szCs w:val="24"/>
        </w:rPr>
        <w:t>Class I positions are those with a grade of 1 to 9, but Class II positions are those with a grade of 10 or above, which primarily address entrance academic qualifications as well as the strength of prior academic credentials (</w:t>
      </w:r>
      <w:proofErr w:type="spellStart"/>
      <w:r w:rsidRPr="0028597C">
        <w:rPr>
          <w:rFonts w:ascii="Times New Roman" w:hAnsi="Times New Roman" w:cs="Times New Roman"/>
          <w:sz w:val="24"/>
          <w:szCs w:val="24"/>
        </w:rPr>
        <w:t>Obaiduallah</w:t>
      </w:r>
      <w:proofErr w:type="spellEnd"/>
      <w:r w:rsidRPr="0028597C">
        <w:rPr>
          <w:rFonts w:ascii="Times New Roman" w:hAnsi="Times New Roman" w:cs="Times New Roman"/>
          <w:sz w:val="24"/>
          <w:szCs w:val="24"/>
        </w:rPr>
        <w:t>, 1995).</w:t>
      </w:r>
    </w:p>
    <w:p w:rsidR="00AC166A" w:rsidRDefault="00AC166A" w:rsidP="00AC166A">
      <w:pPr>
        <w:spacing w:line="360" w:lineRule="auto"/>
        <w:jc w:val="both"/>
        <w:rPr>
          <w:rFonts w:ascii="Times New Roman" w:hAnsi="Times New Roman" w:cs="Times New Roman"/>
          <w:sz w:val="24"/>
          <w:szCs w:val="24"/>
        </w:rPr>
      </w:pPr>
      <w:r w:rsidRPr="00616446">
        <w:rPr>
          <w:rFonts w:ascii="Times New Roman" w:hAnsi="Times New Roman" w:cs="Times New Roman"/>
          <w:sz w:val="24"/>
          <w:szCs w:val="24"/>
        </w:rPr>
        <w:t>The traditional employment categorization created in during British times may have its roots with in wage level of non-administrative employees. Class III positions are those in pay grades 14 to 16, whereas Class IV positions ar</w:t>
      </w:r>
      <w:r>
        <w:rPr>
          <w:rFonts w:ascii="Times New Roman" w:hAnsi="Times New Roman" w:cs="Times New Roman"/>
          <w:sz w:val="24"/>
          <w:szCs w:val="24"/>
        </w:rPr>
        <w:t xml:space="preserve">e those in pay grades 17 to 20. </w:t>
      </w:r>
      <w:r w:rsidRPr="00616446">
        <w:rPr>
          <w:rFonts w:ascii="Times New Roman" w:hAnsi="Times New Roman" w:cs="Times New Roman"/>
          <w:sz w:val="24"/>
          <w:szCs w:val="24"/>
        </w:rPr>
        <w:t>Personnel in salary levels 11 through 16 should have at least of a Higher Secondary Certificate (twelve years of regular study) or comparable academic quality. Personnel in salary levels 17 to 20 are not required to have had any formal academic beyond a basic level of literacy and numeracy.</w:t>
      </w:r>
      <w:r>
        <w:rPr>
          <w:rFonts w:ascii="Times New Roman" w:hAnsi="Times New Roman" w:cs="Times New Roman"/>
          <w:sz w:val="24"/>
          <w:szCs w:val="24"/>
        </w:rPr>
        <w:t xml:space="preserve"> </w:t>
      </w:r>
      <w:r w:rsidRPr="00616446">
        <w:rPr>
          <w:rFonts w:ascii="Times New Roman" w:hAnsi="Times New Roman" w:cs="Times New Roman"/>
          <w:sz w:val="24"/>
          <w:szCs w:val="24"/>
        </w:rPr>
        <w:t>Indeed, salary classification in the government service is focused on traditional order and is connected to the assumed academic qualifications for every level or job. These divisions are still so different in Bangladeshi culture that personnel in separate classes can use separate modes of transportation, cafeterias, and other basic amenities at office. In government agencies, the organized structure of salary negotiating can make it impossible to correlate compensation to performance, resulting in losses. As a result, companies' long-term effectiveness suffers.</w:t>
      </w:r>
    </w:p>
    <w:p w:rsidR="003F2E1F" w:rsidRDefault="003F2E1F" w:rsidP="00AC166A">
      <w:pPr>
        <w:spacing w:line="360" w:lineRule="auto"/>
        <w:jc w:val="both"/>
        <w:rPr>
          <w:rFonts w:cstheme="minorHAnsi"/>
          <w:b/>
          <w:color w:val="1F3864" w:themeColor="accent5" w:themeShade="80"/>
          <w:sz w:val="24"/>
          <w:szCs w:val="24"/>
        </w:rPr>
      </w:pPr>
    </w:p>
    <w:p w:rsidR="00AC166A" w:rsidRPr="006A4958" w:rsidRDefault="009C2787" w:rsidP="00AC166A">
      <w:pPr>
        <w:spacing w:line="360" w:lineRule="auto"/>
        <w:jc w:val="both"/>
        <w:rPr>
          <w:rFonts w:cstheme="minorHAnsi"/>
          <w:b/>
          <w:color w:val="1F3864" w:themeColor="accent5" w:themeShade="80"/>
          <w:sz w:val="24"/>
          <w:szCs w:val="24"/>
        </w:rPr>
      </w:pPr>
      <w:r>
        <w:rPr>
          <w:rFonts w:cstheme="minorHAnsi"/>
          <w:b/>
          <w:color w:val="1F3864" w:themeColor="accent5" w:themeShade="80"/>
          <w:sz w:val="24"/>
          <w:szCs w:val="24"/>
        </w:rPr>
        <w:t xml:space="preserve">2.1.4 </w:t>
      </w:r>
      <w:r w:rsidR="00AC166A" w:rsidRPr="006A4958">
        <w:rPr>
          <w:rFonts w:cstheme="minorHAnsi"/>
          <w:b/>
          <w:color w:val="1F3864" w:themeColor="accent5" w:themeShade="80"/>
          <w:sz w:val="24"/>
          <w:szCs w:val="24"/>
        </w:rPr>
        <w:t>Compensation Ma</w:t>
      </w:r>
      <w:r w:rsidR="006A4958" w:rsidRPr="006A4958">
        <w:rPr>
          <w:rFonts w:cstheme="minorHAnsi"/>
          <w:b/>
          <w:color w:val="1F3864" w:themeColor="accent5" w:themeShade="80"/>
          <w:sz w:val="24"/>
          <w:szCs w:val="24"/>
        </w:rPr>
        <w:t>nagement Challenges in Private S</w:t>
      </w:r>
      <w:r w:rsidR="00AC166A" w:rsidRPr="006A4958">
        <w:rPr>
          <w:rFonts w:cstheme="minorHAnsi"/>
          <w:b/>
          <w:color w:val="1F3864" w:themeColor="accent5" w:themeShade="80"/>
          <w:sz w:val="24"/>
          <w:szCs w:val="24"/>
        </w:rPr>
        <w:t>ector</w:t>
      </w:r>
      <w:r w:rsidR="006A4958" w:rsidRPr="006A4958">
        <w:rPr>
          <w:rFonts w:cstheme="minorHAnsi"/>
          <w:b/>
          <w:color w:val="1F3864" w:themeColor="accent5" w:themeShade="80"/>
          <w:sz w:val="24"/>
          <w:szCs w:val="24"/>
        </w:rPr>
        <w:t xml:space="preserve"> in Bangladesh</w:t>
      </w:r>
    </w:p>
    <w:p w:rsidR="00AC166A" w:rsidRDefault="00AC166A" w:rsidP="00AC166A">
      <w:pPr>
        <w:spacing w:line="360" w:lineRule="auto"/>
        <w:jc w:val="both"/>
        <w:rPr>
          <w:rFonts w:ascii="Times New Roman" w:hAnsi="Times New Roman" w:cs="Times New Roman"/>
          <w:sz w:val="24"/>
          <w:szCs w:val="24"/>
        </w:rPr>
      </w:pPr>
      <w:r w:rsidRPr="00F4484A">
        <w:rPr>
          <w:rFonts w:ascii="Times New Roman" w:hAnsi="Times New Roman" w:cs="Times New Roman"/>
          <w:sz w:val="24"/>
          <w:szCs w:val="24"/>
        </w:rPr>
        <w:lastRenderedPageBreak/>
        <w:t>The official compensation arrangements in the corporate companies are divided into two categories. Basic salary requirements are used in industries where formal negotiation is not possible due to the lack of functional labor unions, whereas unionized firms utilize formal negotiation agreements. Because of the low degree of growth in the corporate companies, several business owners have still yet to create a systematic or formalized compensation packages for its personnel. Apart from in a few big firms, personnel's compensation or income is set based on a variety of factors (for example, via individualized compensation agreements), instead of any hierarchical system or classification (Chowdhury &amp; Mahmood, 2012).</w:t>
      </w:r>
      <w:r>
        <w:rPr>
          <w:rFonts w:ascii="Times New Roman" w:hAnsi="Times New Roman" w:cs="Times New Roman"/>
          <w:sz w:val="24"/>
          <w:szCs w:val="24"/>
        </w:rPr>
        <w:t xml:space="preserve"> </w:t>
      </w:r>
      <w:r w:rsidRPr="00F4484A">
        <w:rPr>
          <w:rFonts w:ascii="Times New Roman" w:hAnsi="Times New Roman" w:cs="Times New Roman"/>
          <w:sz w:val="24"/>
          <w:szCs w:val="24"/>
        </w:rPr>
        <w:t>The compensation packages of major private businesses resemble that of government companies in certain ways. In most cases, there's also a separate compensation packages for management and non-administrative personnel. Manager creates the remuneration package for top managers independently in the lack of any applicable laws or governmental laws. For administrative staff, very few regional enterprises maintain any defined compensation packages. After reviewing the positions with department managers, the firm's leader normally settles on the compensation of management workers.</w:t>
      </w:r>
      <w:r>
        <w:rPr>
          <w:rFonts w:ascii="Times New Roman" w:hAnsi="Times New Roman" w:cs="Times New Roman"/>
          <w:sz w:val="24"/>
          <w:szCs w:val="24"/>
        </w:rPr>
        <w:t xml:space="preserve"> </w:t>
      </w:r>
      <w:r w:rsidRPr="0022482C">
        <w:rPr>
          <w:rFonts w:ascii="Times New Roman" w:hAnsi="Times New Roman" w:cs="Times New Roman"/>
          <w:sz w:val="24"/>
          <w:szCs w:val="24"/>
        </w:rPr>
        <w:t>The compensation package for non-administrative employees is set by discussion and negotiation with Collective Bargaining Agents (CBA), and includes a combination of 8 to 12 salary level, based on company HR policy and CBA-administrative negotiation outcomes. Even though the wage classifications of blue-collar and white-collar personnel are combined in a single compensation package, the variations in organizational lines are reflected in the compensation structures of various businesses (Mia &amp; Hossain, 2014).</w:t>
      </w:r>
    </w:p>
    <w:p w:rsidR="00AC166A" w:rsidRDefault="00AC166A" w:rsidP="00AC166A">
      <w:pPr>
        <w:spacing w:line="360" w:lineRule="auto"/>
        <w:jc w:val="both"/>
        <w:rPr>
          <w:rFonts w:ascii="Times New Roman" w:hAnsi="Times New Roman" w:cs="Times New Roman"/>
          <w:sz w:val="24"/>
          <w:szCs w:val="24"/>
        </w:rPr>
      </w:pPr>
      <w:r w:rsidRPr="0022482C">
        <w:rPr>
          <w:rFonts w:ascii="Times New Roman" w:hAnsi="Times New Roman" w:cs="Times New Roman"/>
          <w:sz w:val="24"/>
          <w:szCs w:val="24"/>
        </w:rPr>
        <w:t>Managers divides positions into work groups for cornerstone of any successful in the lack of every statutory or accepted classification scale for corporates. Regional enterprises put admittance employment in various divisions in the same class (similar academic qualification and consequent field knowledge), and also compensation packages if they also possess them (</w:t>
      </w:r>
      <w:proofErr w:type="spellStart"/>
      <w:r w:rsidRPr="0022482C">
        <w:rPr>
          <w:rFonts w:ascii="Times New Roman" w:hAnsi="Times New Roman" w:cs="Times New Roman"/>
          <w:sz w:val="24"/>
          <w:szCs w:val="24"/>
        </w:rPr>
        <w:t>Absar</w:t>
      </w:r>
      <w:proofErr w:type="spellEnd"/>
      <w:r w:rsidRPr="0022482C">
        <w:rPr>
          <w:rFonts w:ascii="Times New Roman" w:hAnsi="Times New Roman" w:cs="Times New Roman"/>
          <w:sz w:val="24"/>
          <w:szCs w:val="24"/>
        </w:rPr>
        <w:t xml:space="preserve"> &amp; </w:t>
      </w:r>
      <w:proofErr w:type="spellStart"/>
      <w:r w:rsidRPr="0022482C">
        <w:rPr>
          <w:rFonts w:ascii="Times New Roman" w:hAnsi="Times New Roman" w:cs="Times New Roman"/>
          <w:sz w:val="24"/>
          <w:szCs w:val="24"/>
        </w:rPr>
        <w:t>Mahmood</w:t>
      </w:r>
      <w:proofErr w:type="spellEnd"/>
      <w:r w:rsidRPr="0022482C">
        <w:rPr>
          <w:rFonts w:ascii="Times New Roman" w:hAnsi="Times New Roman" w:cs="Times New Roman"/>
          <w:sz w:val="24"/>
          <w:szCs w:val="24"/>
        </w:rPr>
        <w:t>, 2010; Khan, 2013).</w:t>
      </w:r>
      <w:r>
        <w:rPr>
          <w:rFonts w:ascii="Times New Roman" w:hAnsi="Times New Roman" w:cs="Times New Roman"/>
          <w:sz w:val="24"/>
          <w:szCs w:val="24"/>
        </w:rPr>
        <w:t xml:space="preserve"> </w:t>
      </w:r>
      <w:r w:rsidRPr="0022482C">
        <w:rPr>
          <w:rFonts w:ascii="Times New Roman" w:hAnsi="Times New Roman" w:cs="Times New Roman"/>
          <w:sz w:val="24"/>
          <w:szCs w:val="24"/>
        </w:rPr>
        <w:t>Meanwhile, inside the corporate companies, position classifications are determined by individual employee's competencies and management negotiations, however there is no relationship between job salary and benefits packages. The designation of administrative or non-administrative positions is often influenced by company's exploitative conduct. To prevent labor unions and command differing terms of service, a few of private commercial banks and industrial firms have classified non-managerial employment as executive roles (Khan, 2013).</w:t>
      </w:r>
    </w:p>
    <w:p w:rsidR="00AC166A" w:rsidRDefault="00AC166A" w:rsidP="00AC166A">
      <w:pPr>
        <w:spacing w:line="360" w:lineRule="auto"/>
        <w:jc w:val="both"/>
        <w:rPr>
          <w:rFonts w:ascii="Times New Roman" w:hAnsi="Times New Roman" w:cs="Times New Roman"/>
          <w:sz w:val="24"/>
          <w:szCs w:val="24"/>
        </w:rPr>
      </w:pPr>
      <w:r w:rsidRPr="007424D6">
        <w:rPr>
          <w:rFonts w:ascii="Times New Roman" w:hAnsi="Times New Roman" w:cs="Times New Roman"/>
          <w:sz w:val="24"/>
          <w:szCs w:val="24"/>
        </w:rPr>
        <w:lastRenderedPageBreak/>
        <w:t>Non-administrative employees' position classification is determined by individual companies, with formal negotiation representatives and executives deciding on the number of positions and salary ranges. Generally, academic qualifications have been valued in the employment process of assessment, with professions requiring more knowledge receiving better marks. Until 1992, Bangladesh's education level was below 26%, with the majority of employees in the conventional industrial sector being uneducated. Though unions and administration are meant to work together to set employment categories, in the absence of sufficient collective negotiating power, administration dominates the process autonomously.</w:t>
      </w:r>
    </w:p>
    <w:p w:rsidR="00A94B59" w:rsidRDefault="00A94B59" w:rsidP="00AC166A">
      <w:pPr>
        <w:spacing w:line="360" w:lineRule="auto"/>
        <w:jc w:val="both"/>
        <w:rPr>
          <w:rFonts w:cstheme="minorHAnsi"/>
          <w:b/>
          <w:color w:val="1F3864" w:themeColor="accent5" w:themeShade="80"/>
          <w:sz w:val="24"/>
          <w:szCs w:val="24"/>
        </w:rPr>
      </w:pPr>
    </w:p>
    <w:p w:rsidR="00AC166A" w:rsidRPr="006A4958" w:rsidRDefault="009C2787" w:rsidP="00AC166A">
      <w:pPr>
        <w:spacing w:line="360" w:lineRule="auto"/>
        <w:jc w:val="both"/>
        <w:rPr>
          <w:rFonts w:cstheme="minorHAnsi"/>
          <w:b/>
          <w:color w:val="1F3864" w:themeColor="accent5" w:themeShade="80"/>
          <w:sz w:val="24"/>
          <w:szCs w:val="24"/>
        </w:rPr>
      </w:pPr>
      <w:r>
        <w:rPr>
          <w:rFonts w:cstheme="minorHAnsi"/>
          <w:b/>
          <w:color w:val="1F3864" w:themeColor="accent5" w:themeShade="80"/>
          <w:sz w:val="24"/>
          <w:szCs w:val="24"/>
        </w:rPr>
        <w:t xml:space="preserve">2.1.5 </w:t>
      </w:r>
      <w:r w:rsidR="006A4958" w:rsidRPr="006A4958">
        <w:rPr>
          <w:rFonts w:cstheme="minorHAnsi"/>
          <w:b/>
          <w:color w:val="1F3864" w:themeColor="accent5" w:themeShade="80"/>
          <w:sz w:val="24"/>
          <w:szCs w:val="24"/>
        </w:rPr>
        <w:t>Training and Development Challenges</w:t>
      </w:r>
      <w:r w:rsidR="00AC166A" w:rsidRPr="006A4958">
        <w:rPr>
          <w:rFonts w:cstheme="minorHAnsi"/>
          <w:b/>
          <w:color w:val="1F3864" w:themeColor="accent5" w:themeShade="80"/>
          <w:sz w:val="24"/>
          <w:szCs w:val="24"/>
        </w:rPr>
        <w:t xml:space="preserve"> in Public Sector in Bangladesh</w:t>
      </w:r>
    </w:p>
    <w:p w:rsidR="00AC166A" w:rsidRDefault="00AC166A" w:rsidP="00AC166A">
      <w:pPr>
        <w:spacing w:line="360" w:lineRule="auto"/>
        <w:jc w:val="both"/>
        <w:rPr>
          <w:rFonts w:ascii="Times New Roman" w:hAnsi="Times New Roman" w:cs="Times New Roman"/>
          <w:sz w:val="24"/>
          <w:szCs w:val="24"/>
        </w:rPr>
      </w:pPr>
      <w:r w:rsidRPr="00261538">
        <w:rPr>
          <w:rFonts w:ascii="Times New Roman" w:hAnsi="Times New Roman" w:cs="Times New Roman"/>
          <w:sz w:val="24"/>
          <w:szCs w:val="24"/>
        </w:rPr>
        <w:t xml:space="preserve">The administration, thru the Ministry of Public Administration, chooses apprentices and establishes development courses for government office personnel autonomously, without consulting the relevant department (Mahmood &amp; Akhter, 2011). The substance of the training and development programs are determined by the Ministry of Public Administration, that delegated duty to the Public Administration Training Centre (PATC), that provides 3 phase induction to every civil servant cadre official (Jacobs, 2009). In complement to the PATC, Bangladesh has a number of research institutions that educate public employees as well as other professionals from the </w:t>
      </w:r>
      <w:proofErr w:type="spellStart"/>
      <w:r w:rsidRPr="00261538">
        <w:rPr>
          <w:rFonts w:ascii="Times New Roman" w:hAnsi="Times New Roman" w:cs="Times New Roman"/>
          <w:sz w:val="24"/>
          <w:szCs w:val="24"/>
        </w:rPr>
        <w:t>govt's</w:t>
      </w:r>
      <w:proofErr w:type="spellEnd"/>
      <w:r w:rsidRPr="00261538">
        <w:rPr>
          <w:rFonts w:ascii="Times New Roman" w:hAnsi="Times New Roman" w:cs="Times New Roman"/>
          <w:sz w:val="24"/>
          <w:szCs w:val="24"/>
        </w:rPr>
        <w:t xml:space="preserve"> independent entities.</w:t>
      </w:r>
      <w:r>
        <w:rPr>
          <w:rFonts w:ascii="Times New Roman" w:hAnsi="Times New Roman" w:cs="Times New Roman"/>
          <w:sz w:val="24"/>
          <w:szCs w:val="24"/>
        </w:rPr>
        <w:t xml:space="preserve"> </w:t>
      </w:r>
      <w:r w:rsidRPr="008511E2">
        <w:rPr>
          <w:rFonts w:ascii="Times New Roman" w:hAnsi="Times New Roman" w:cs="Times New Roman"/>
          <w:sz w:val="24"/>
          <w:szCs w:val="24"/>
        </w:rPr>
        <w:t>The majority of these training and development schools just provide onboarding or basic training for various types of personnel within the individual divisions (Mahmood &amp; Akhter, 2011).</w:t>
      </w:r>
    </w:p>
    <w:p w:rsidR="00AC166A" w:rsidRDefault="00AC166A" w:rsidP="00AC166A">
      <w:pPr>
        <w:spacing w:line="360" w:lineRule="auto"/>
        <w:jc w:val="both"/>
        <w:rPr>
          <w:rFonts w:ascii="Times New Roman" w:hAnsi="Times New Roman" w:cs="Times New Roman"/>
          <w:sz w:val="24"/>
          <w:szCs w:val="24"/>
        </w:rPr>
      </w:pPr>
      <w:r w:rsidRPr="007E16B6">
        <w:rPr>
          <w:rFonts w:ascii="Times New Roman" w:hAnsi="Times New Roman" w:cs="Times New Roman"/>
          <w:sz w:val="24"/>
          <w:szCs w:val="24"/>
        </w:rPr>
        <w:t>In reality, inside the fiscal policy, the government provides such little funds to staff learning &amp; growth initiatives. With the consent of funds provider nation or organizations, it does sometimes begin customized training courses for certain public personnel. When these chances emerge, the authority's high ranking executives or senior staff choose the learners on their own, without performing any skill gaps or work requirements study.</w:t>
      </w:r>
      <w:r>
        <w:rPr>
          <w:rFonts w:ascii="Times New Roman" w:hAnsi="Times New Roman" w:cs="Times New Roman"/>
          <w:sz w:val="24"/>
          <w:szCs w:val="24"/>
        </w:rPr>
        <w:t xml:space="preserve"> </w:t>
      </w:r>
      <w:r w:rsidRPr="003033E1">
        <w:rPr>
          <w:rFonts w:ascii="Times New Roman" w:hAnsi="Times New Roman" w:cs="Times New Roman"/>
          <w:sz w:val="24"/>
          <w:szCs w:val="24"/>
        </w:rPr>
        <w:t> Alost in all situations, apprentices are chosen depending on personal relationships with high ranking executives or their ties to the respective authority's political class, which eventually selects top officials. Personnel in public entities are promoted purely on the basis of tenure, regardless of ability, productivity, or other requirements (Jacobs, 2009).</w:t>
      </w:r>
    </w:p>
    <w:p w:rsidR="00AC166A" w:rsidRDefault="00AC166A" w:rsidP="00AC166A">
      <w:pPr>
        <w:spacing w:line="360" w:lineRule="auto"/>
        <w:jc w:val="both"/>
        <w:rPr>
          <w:rFonts w:ascii="Times New Roman" w:hAnsi="Times New Roman" w:cs="Times New Roman"/>
          <w:sz w:val="24"/>
          <w:szCs w:val="24"/>
        </w:rPr>
      </w:pPr>
      <w:r w:rsidRPr="003033E1">
        <w:rPr>
          <w:rFonts w:ascii="Times New Roman" w:hAnsi="Times New Roman" w:cs="Times New Roman"/>
          <w:sz w:val="24"/>
          <w:szCs w:val="24"/>
        </w:rPr>
        <w:t xml:space="preserve"> In spite of the reality that only some companies possess official training sections, personnel in civil service industrial companies have little opportunity to participate in skills </w:t>
      </w:r>
      <w:r w:rsidRPr="003033E1">
        <w:rPr>
          <w:rFonts w:ascii="Times New Roman" w:hAnsi="Times New Roman" w:cs="Times New Roman"/>
          <w:sz w:val="24"/>
          <w:szCs w:val="24"/>
        </w:rPr>
        <w:lastRenderedPageBreak/>
        <w:t>development. Only just a few businesses include good internal development programs, and indeed the majority of training is casual and on-the-job. With their formal training facilities, a few government institutions (for example, in the pharmaceutical and textile sectors) conduct training and development programs for various tiers of employees and managers.</w:t>
      </w:r>
      <w:r>
        <w:rPr>
          <w:rFonts w:ascii="Times New Roman" w:hAnsi="Times New Roman" w:cs="Times New Roman"/>
          <w:sz w:val="24"/>
          <w:szCs w:val="24"/>
        </w:rPr>
        <w:t xml:space="preserve"> </w:t>
      </w:r>
      <w:r w:rsidRPr="003C0309">
        <w:rPr>
          <w:rFonts w:ascii="Times New Roman" w:hAnsi="Times New Roman" w:cs="Times New Roman"/>
          <w:sz w:val="24"/>
          <w:szCs w:val="24"/>
        </w:rPr>
        <w:t>Nevertheless, a training requires analysis or quality assessment method is usually used to choose trainees. Recruitment is done based on individual relationships with authorities and other political connections, as is the case everywhere. Administrative judgment on who gets schooling is discretionary, becoming the discretion of the company's managing director. Moreover, when a learning chance emerges, workers attempt to sway the recruitment methods by enlisting the help of the commission's most powerful political figures (</w:t>
      </w:r>
      <w:proofErr w:type="spellStart"/>
      <w:r w:rsidRPr="003C0309">
        <w:rPr>
          <w:rFonts w:ascii="Times New Roman" w:hAnsi="Times New Roman" w:cs="Times New Roman"/>
          <w:sz w:val="24"/>
          <w:szCs w:val="24"/>
        </w:rPr>
        <w:t>Haque</w:t>
      </w:r>
      <w:proofErr w:type="spellEnd"/>
      <w:r w:rsidRPr="003C0309">
        <w:rPr>
          <w:rFonts w:ascii="Times New Roman" w:hAnsi="Times New Roman" w:cs="Times New Roman"/>
          <w:sz w:val="24"/>
          <w:szCs w:val="24"/>
        </w:rPr>
        <w:t xml:space="preserve">, 2011; </w:t>
      </w:r>
      <w:proofErr w:type="spellStart"/>
      <w:r w:rsidRPr="003C0309">
        <w:rPr>
          <w:rFonts w:ascii="Times New Roman" w:hAnsi="Times New Roman" w:cs="Times New Roman"/>
          <w:sz w:val="24"/>
          <w:szCs w:val="24"/>
        </w:rPr>
        <w:t>Siddique</w:t>
      </w:r>
      <w:proofErr w:type="spellEnd"/>
      <w:r w:rsidRPr="003C0309">
        <w:rPr>
          <w:rFonts w:ascii="Times New Roman" w:hAnsi="Times New Roman" w:cs="Times New Roman"/>
          <w:sz w:val="24"/>
          <w:szCs w:val="24"/>
        </w:rPr>
        <w:t>, 2003).</w:t>
      </w:r>
      <w:r>
        <w:rPr>
          <w:rFonts w:ascii="Times New Roman" w:hAnsi="Times New Roman" w:cs="Times New Roman"/>
          <w:sz w:val="24"/>
          <w:szCs w:val="24"/>
        </w:rPr>
        <w:t xml:space="preserve"> </w:t>
      </w:r>
      <w:r w:rsidRPr="00D53664">
        <w:rPr>
          <w:rFonts w:ascii="Times New Roman" w:hAnsi="Times New Roman" w:cs="Times New Roman"/>
          <w:sz w:val="24"/>
          <w:szCs w:val="24"/>
        </w:rPr>
        <w:t>Training or further credentials, compared to the system in public agencies, provide no reward or chance for personnel to advance their careers. Rather, advancement is based on seniority as established by entrance assessment exams, as well as government ties to better posts. Personnel typically view training as a benefit from upper authorities, which might include additional compensation or a brief reprieve from normal labor (Ehsan, 2008; Siddique, 2003).</w:t>
      </w:r>
    </w:p>
    <w:p w:rsidR="00A94B59" w:rsidRDefault="00AC166A" w:rsidP="00AC166A">
      <w:pPr>
        <w:spacing w:line="360" w:lineRule="auto"/>
        <w:jc w:val="both"/>
        <w:rPr>
          <w:rFonts w:ascii="Times New Roman" w:hAnsi="Times New Roman" w:cs="Times New Roman"/>
          <w:sz w:val="24"/>
          <w:szCs w:val="24"/>
        </w:rPr>
      </w:pPr>
      <w:r w:rsidRPr="00D53664">
        <w:rPr>
          <w:rFonts w:ascii="Times New Roman" w:hAnsi="Times New Roman" w:cs="Times New Roman"/>
          <w:sz w:val="24"/>
          <w:szCs w:val="24"/>
        </w:rPr>
        <w:t>The primary constraint of public training and development programs is that personnel do not profit from that programs, since these efforts appear to have little influence on worker's job path or advancement prospects. Promoting or professional progression in the government service is not related to additional professional growth or certification gain, but instead to experience and involvement from poll workers and colleagues. Personnel have little or no way of avoiding the entrance tenure list in order to advance their careers.</w:t>
      </w:r>
    </w:p>
    <w:p w:rsidR="003F2E1F" w:rsidRDefault="003F2E1F" w:rsidP="00AC166A">
      <w:pPr>
        <w:spacing w:line="360" w:lineRule="auto"/>
        <w:jc w:val="both"/>
        <w:rPr>
          <w:rFonts w:cstheme="minorHAnsi"/>
          <w:b/>
          <w:color w:val="1F3864" w:themeColor="accent5" w:themeShade="80"/>
          <w:sz w:val="24"/>
          <w:szCs w:val="24"/>
        </w:rPr>
      </w:pPr>
    </w:p>
    <w:p w:rsidR="00AC166A" w:rsidRPr="006A4958" w:rsidRDefault="009C2787" w:rsidP="00AC166A">
      <w:pPr>
        <w:spacing w:line="360" w:lineRule="auto"/>
        <w:jc w:val="both"/>
        <w:rPr>
          <w:rFonts w:cstheme="minorHAnsi"/>
          <w:b/>
          <w:color w:val="1F3864" w:themeColor="accent5" w:themeShade="80"/>
          <w:sz w:val="24"/>
          <w:szCs w:val="24"/>
        </w:rPr>
      </w:pPr>
      <w:r>
        <w:rPr>
          <w:rFonts w:cstheme="minorHAnsi"/>
          <w:b/>
          <w:color w:val="1F3864" w:themeColor="accent5" w:themeShade="80"/>
          <w:sz w:val="24"/>
          <w:szCs w:val="24"/>
        </w:rPr>
        <w:t xml:space="preserve">2.1.6 </w:t>
      </w:r>
      <w:r w:rsidR="006A4958" w:rsidRPr="006A4958">
        <w:rPr>
          <w:rFonts w:cstheme="minorHAnsi"/>
          <w:b/>
          <w:color w:val="1F3864" w:themeColor="accent5" w:themeShade="80"/>
          <w:sz w:val="24"/>
          <w:szCs w:val="24"/>
        </w:rPr>
        <w:t>Training and Development Challenges</w:t>
      </w:r>
      <w:r w:rsidR="00AC166A" w:rsidRPr="006A4958">
        <w:rPr>
          <w:rFonts w:cstheme="minorHAnsi"/>
          <w:b/>
          <w:color w:val="1F3864" w:themeColor="accent5" w:themeShade="80"/>
          <w:sz w:val="24"/>
          <w:szCs w:val="24"/>
        </w:rPr>
        <w:t xml:space="preserve"> in Private Sector in Bangladesh</w:t>
      </w:r>
    </w:p>
    <w:p w:rsidR="00A94B59" w:rsidRPr="003F2E1F" w:rsidRDefault="00AC166A" w:rsidP="00AC166A">
      <w:pPr>
        <w:spacing w:line="360" w:lineRule="auto"/>
        <w:jc w:val="both"/>
        <w:rPr>
          <w:rFonts w:ascii="Times New Roman" w:hAnsi="Times New Roman" w:cs="Times New Roman"/>
          <w:sz w:val="24"/>
          <w:szCs w:val="24"/>
        </w:rPr>
      </w:pPr>
      <w:r w:rsidRPr="00FE2BB5">
        <w:rPr>
          <w:rFonts w:ascii="Times New Roman" w:hAnsi="Times New Roman" w:cs="Times New Roman"/>
          <w:sz w:val="24"/>
          <w:szCs w:val="24"/>
        </w:rPr>
        <w:t>HRM training remains failed to climb beyond its ignored status in Bangladesh's corporate companies, which always does not see the value of training and development activities for the both staff and employers (</w:t>
      </w:r>
      <w:proofErr w:type="spellStart"/>
      <w:r w:rsidRPr="00FE2BB5">
        <w:rPr>
          <w:rFonts w:ascii="Times New Roman" w:hAnsi="Times New Roman" w:cs="Times New Roman"/>
          <w:sz w:val="24"/>
          <w:szCs w:val="24"/>
        </w:rPr>
        <w:t>Absar</w:t>
      </w:r>
      <w:proofErr w:type="spellEnd"/>
      <w:r w:rsidRPr="00FE2BB5">
        <w:rPr>
          <w:rFonts w:ascii="Times New Roman" w:hAnsi="Times New Roman" w:cs="Times New Roman"/>
          <w:sz w:val="24"/>
          <w:szCs w:val="24"/>
        </w:rPr>
        <w:t xml:space="preserve">, </w:t>
      </w:r>
      <w:proofErr w:type="spellStart"/>
      <w:r w:rsidRPr="00FE2BB5">
        <w:rPr>
          <w:rFonts w:ascii="Times New Roman" w:hAnsi="Times New Roman" w:cs="Times New Roman"/>
          <w:sz w:val="24"/>
          <w:szCs w:val="24"/>
        </w:rPr>
        <w:t>Arman</w:t>
      </w:r>
      <w:proofErr w:type="spellEnd"/>
      <w:r w:rsidRPr="00FE2BB5">
        <w:rPr>
          <w:rFonts w:ascii="Times New Roman" w:hAnsi="Times New Roman" w:cs="Times New Roman"/>
          <w:sz w:val="24"/>
          <w:szCs w:val="24"/>
        </w:rPr>
        <w:t xml:space="preserve"> &amp; </w:t>
      </w:r>
      <w:proofErr w:type="spellStart"/>
      <w:r w:rsidRPr="00FE2BB5">
        <w:rPr>
          <w:rFonts w:ascii="Times New Roman" w:hAnsi="Times New Roman" w:cs="Times New Roman"/>
          <w:sz w:val="24"/>
          <w:szCs w:val="24"/>
        </w:rPr>
        <w:t>Nejati</w:t>
      </w:r>
      <w:proofErr w:type="spellEnd"/>
      <w:r w:rsidRPr="00FE2BB5">
        <w:rPr>
          <w:rFonts w:ascii="Times New Roman" w:hAnsi="Times New Roman" w:cs="Times New Roman"/>
          <w:sz w:val="24"/>
          <w:szCs w:val="24"/>
        </w:rPr>
        <w:t>, 2014; Mia &amp; Hossain, 2014). Development efforts are seen as an expenditure instead of an engagement in an industry with a large labor excess, and there are few structured learning methods for career progression in</w:t>
      </w:r>
      <w:r>
        <w:rPr>
          <w:rFonts w:ascii="Times New Roman" w:hAnsi="Times New Roman" w:cs="Times New Roman"/>
          <w:sz w:val="24"/>
          <w:szCs w:val="24"/>
        </w:rPr>
        <w:t xml:space="preserve"> corporate sector</w:t>
      </w:r>
      <w:r w:rsidRPr="00FE2BB5">
        <w:rPr>
          <w:rFonts w:ascii="Times New Roman" w:hAnsi="Times New Roman" w:cs="Times New Roman"/>
          <w:sz w:val="24"/>
          <w:szCs w:val="24"/>
        </w:rPr>
        <w:t>. In general, individuals are responsible for their own learning, however certain firms, especially particularly pharmaceuticals corporations, are starting to recognize the importance of it.</w:t>
      </w:r>
      <w:r>
        <w:rPr>
          <w:rFonts w:ascii="Times New Roman" w:hAnsi="Times New Roman" w:cs="Times New Roman"/>
          <w:sz w:val="24"/>
          <w:szCs w:val="24"/>
        </w:rPr>
        <w:t xml:space="preserve"> </w:t>
      </w:r>
      <w:r w:rsidRPr="00FE2BB5">
        <w:rPr>
          <w:rFonts w:ascii="Times New Roman" w:hAnsi="Times New Roman" w:cs="Times New Roman"/>
          <w:sz w:val="24"/>
          <w:szCs w:val="24"/>
        </w:rPr>
        <w:t xml:space="preserve">In a cheap labor economy like Bangladesh, the apathetic views of both </w:t>
      </w:r>
      <w:r w:rsidRPr="00FE2BB5">
        <w:rPr>
          <w:rFonts w:ascii="Times New Roman" w:hAnsi="Times New Roman" w:cs="Times New Roman"/>
          <w:sz w:val="24"/>
          <w:szCs w:val="24"/>
        </w:rPr>
        <w:lastRenderedPageBreak/>
        <w:t>administration and working classes, along with widespread misunderstanding about further worker development courses, obstruct the start and execution of development courses. Because there is no relationship between business and academic institutes, business seems to has no impact over the establishment of programs, curriculum, or other instructive procedures inside training and learning institutions (Mahmood &amp; Akhter, 2011).</w:t>
      </w:r>
      <w:r>
        <w:rPr>
          <w:rFonts w:ascii="Times New Roman" w:hAnsi="Times New Roman" w:cs="Times New Roman"/>
          <w:sz w:val="24"/>
          <w:szCs w:val="24"/>
        </w:rPr>
        <w:t xml:space="preserve"> </w:t>
      </w:r>
      <w:r w:rsidRPr="00FE2BB5">
        <w:rPr>
          <w:rFonts w:ascii="Times New Roman" w:hAnsi="Times New Roman" w:cs="Times New Roman"/>
          <w:sz w:val="24"/>
          <w:szCs w:val="24"/>
        </w:rPr>
        <w:t>Many labor unions have become too preoccupied with negotiating and resolving labor issues to devote time or interest to organizing worker's development opportunities (Mahmood, 2008). In a nutshell, the existing development courses have not proven to be effective or valuable to business. Another significant problem is selecting technical training objectives. Governments and society organizations leaders are confused about whether specialized or basic schooling should indeed be prioritized, therefore these problems remain unsolved (ILO, 2013).</w:t>
      </w:r>
    </w:p>
    <w:p w:rsidR="00AC166A" w:rsidRPr="006A4958" w:rsidRDefault="009C2787" w:rsidP="00AC166A">
      <w:pPr>
        <w:spacing w:line="360" w:lineRule="auto"/>
        <w:jc w:val="both"/>
        <w:rPr>
          <w:rFonts w:cstheme="minorHAnsi"/>
          <w:b/>
          <w:color w:val="1F3864" w:themeColor="accent5" w:themeShade="80"/>
          <w:sz w:val="24"/>
          <w:szCs w:val="24"/>
        </w:rPr>
      </w:pPr>
      <w:r>
        <w:rPr>
          <w:rFonts w:cstheme="minorHAnsi"/>
          <w:b/>
          <w:color w:val="1F3864" w:themeColor="accent5" w:themeShade="80"/>
          <w:sz w:val="24"/>
          <w:szCs w:val="24"/>
        </w:rPr>
        <w:t xml:space="preserve">2.1.7 </w:t>
      </w:r>
      <w:r w:rsidR="00AC166A" w:rsidRPr="006A4958">
        <w:rPr>
          <w:rFonts w:cstheme="minorHAnsi"/>
          <w:b/>
          <w:color w:val="1F3864" w:themeColor="accent5" w:themeShade="80"/>
          <w:sz w:val="24"/>
          <w:szCs w:val="24"/>
        </w:rPr>
        <w:t>Performance Appraisal</w:t>
      </w:r>
      <w:r w:rsidR="006A4958" w:rsidRPr="006A4958">
        <w:rPr>
          <w:rFonts w:cstheme="minorHAnsi"/>
          <w:b/>
          <w:color w:val="1F3864" w:themeColor="accent5" w:themeShade="80"/>
          <w:sz w:val="24"/>
          <w:szCs w:val="24"/>
        </w:rPr>
        <w:t xml:space="preserve"> Challenges</w:t>
      </w:r>
      <w:r w:rsidR="00AC166A" w:rsidRPr="006A4958">
        <w:rPr>
          <w:rFonts w:cstheme="minorHAnsi"/>
          <w:b/>
          <w:color w:val="1F3864" w:themeColor="accent5" w:themeShade="80"/>
          <w:sz w:val="24"/>
          <w:szCs w:val="24"/>
        </w:rPr>
        <w:t xml:space="preserve"> in Public Sectors in Bangladesh</w:t>
      </w:r>
    </w:p>
    <w:p w:rsidR="00AC166A" w:rsidRDefault="00AC166A" w:rsidP="00AC166A">
      <w:pPr>
        <w:spacing w:line="360" w:lineRule="auto"/>
        <w:jc w:val="both"/>
        <w:rPr>
          <w:rFonts w:ascii="Times New Roman" w:hAnsi="Times New Roman" w:cs="Times New Roman"/>
          <w:sz w:val="24"/>
          <w:szCs w:val="24"/>
        </w:rPr>
      </w:pPr>
      <w:r w:rsidRPr="0098577A">
        <w:rPr>
          <w:rFonts w:ascii="Times New Roman" w:hAnsi="Times New Roman" w:cs="Times New Roman"/>
          <w:sz w:val="24"/>
          <w:szCs w:val="24"/>
        </w:rPr>
        <w:t>Government officials in Bangladesh will have to determine that public service is essential for keeping national properties and delivering efficiently and reasonable public infrastructure to the nation's population. Officials in the government sector view themselves as participating to an effective and efficient cadre that lowers costs while providing government jobs in the m</w:t>
      </w:r>
      <w:r>
        <w:rPr>
          <w:rFonts w:ascii="Times New Roman" w:hAnsi="Times New Roman" w:cs="Times New Roman"/>
          <w:sz w:val="24"/>
          <w:szCs w:val="24"/>
        </w:rPr>
        <w:t xml:space="preserve">ost cost-effective way feasible (Khan, </w:t>
      </w:r>
      <w:proofErr w:type="spellStart"/>
      <w:r>
        <w:rPr>
          <w:rFonts w:ascii="Times New Roman" w:hAnsi="Times New Roman" w:cs="Times New Roman"/>
          <w:sz w:val="24"/>
          <w:szCs w:val="24"/>
        </w:rPr>
        <w:t>Hoque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Shahabuddin</w:t>
      </w:r>
      <w:proofErr w:type="spellEnd"/>
      <w:r>
        <w:rPr>
          <w:rFonts w:ascii="Times New Roman" w:hAnsi="Times New Roman" w:cs="Times New Roman"/>
          <w:sz w:val="24"/>
          <w:szCs w:val="24"/>
        </w:rPr>
        <w:t xml:space="preserve">, 2021). </w:t>
      </w:r>
      <w:r w:rsidRPr="0098577A">
        <w:rPr>
          <w:rFonts w:ascii="Times New Roman" w:hAnsi="Times New Roman" w:cs="Times New Roman"/>
          <w:sz w:val="24"/>
          <w:szCs w:val="24"/>
        </w:rPr>
        <w:t>For example, in Bangladesh, the establishment of the Annual Confidential Report (ACR), a traditional performance assessment tool, has aided the Government Program in accounting for employee's work performance in meeting specified targets. Personnel in today's contemporary and varied industry, on the other hand, desire to be appreciated and given respect, and to be usually delivered with certain fl</w:t>
      </w:r>
      <w:r>
        <w:rPr>
          <w:rFonts w:ascii="Times New Roman" w:hAnsi="Times New Roman" w:cs="Times New Roman"/>
          <w:sz w:val="24"/>
          <w:szCs w:val="24"/>
        </w:rPr>
        <w:t>exibility and power to do those (Khan &amp; Ali, 2014)</w:t>
      </w:r>
    </w:p>
    <w:p w:rsidR="00AC166A" w:rsidRDefault="00AC166A" w:rsidP="00AC166A">
      <w:pPr>
        <w:spacing w:line="360" w:lineRule="auto"/>
        <w:jc w:val="both"/>
        <w:rPr>
          <w:rFonts w:ascii="Times New Roman" w:hAnsi="Times New Roman" w:cs="Times New Roman"/>
          <w:sz w:val="24"/>
          <w:szCs w:val="24"/>
        </w:rPr>
      </w:pPr>
      <w:r w:rsidRPr="00A07936">
        <w:rPr>
          <w:rFonts w:ascii="Times New Roman" w:hAnsi="Times New Roman" w:cs="Times New Roman"/>
          <w:sz w:val="24"/>
          <w:szCs w:val="24"/>
        </w:rPr>
        <w:t>Public offices should consider establishment of its Citizens' Charter (CC), the Grievance Redress System (GRS), and work with change as part of their service rendering plan. Better administration may be achieved by adherence with the RTI Act through preemptive reporting, as well as the creation and establishment of the National Integrity Strategy Work Plan. Budgetary control is also a significant challenge in the government service when it comes to critical success factors, as they are required KPIs for all the other public bodies. Compulsory KPIs are therefore accessible througho</w:t>
      </w:r>
      <w:r>
        <w:rPr>
          <w:rFonts w:ascii="Times New Roman" w:hAnsi="Times New Roman" w:cs="Times New Roman"/>
          <w:sz w:val="24"/>
          <w:szCs w:val="24"/>
        </w:rPr>
        <w:t xml:space="preserve">ut the whole government service (Karim, 2015). </w:t>
      </w:r>
      <w:r w:rsidRPr="00B86115">
        <w:rPr>
          <w:rFonts w:ascii="Times New Roman" w:hAnsi="Times New Roman" w:cs="Times New Roman"/>
          <w:sz w:val="24"/>
          <w:szCs w:val="24"/>
        </w:rPr>
        <w:t xml:space="preserve">The Annual Confidential Report (ACR) was reviewed by a Martial Law Committee created by the then-government in 1982. The military organizations' evaluation process had a </w:t>
      </w:r>
      <w:r w:rsidRPr="00B86115">
        <w:rPr>
          <w:rFonts w:ascii="Times New Roman" w:hAnsi="Times New Roman" w:cs="Times New Roman"/>
          <w:sz w:val="24"/>
          <w:szCs w:val="24"/>
        </w:rPr>
        <w:lastRenderedPageBreak/>
        <w:t>significant effect on the panel. In 1982, a revised ACR was launched as a result of its suggestion, marking a substantial departure from previous ACRs (Hossain, 2004).</w:t>
      </w:r>
      <w:r>
        <w:rPr>
          <w:rFonts w:ascii="Times New Roman" w:hAnsi="Times New Roman" w:cs="Times New Roman"/>
          <w:sz w:val="24"/>
          <w:szCs w:val="24"/>
        </w:rPr>
        <w:t xml:space="preserve"> </w:t>
      </w:r>
      <w:r w:rsidRPr="00D80E52">
        <w:rPr>
          <w:rFonts w:ascii="Times New Roman" w:hAnsi="Times New Roman" w:cs="Times New Roman"/>
          <w:sz w:val="24"/>
          <w:szCs w:val="24"/>
        </w:rPr>
        <w:t>The effectiveness of BCS's existing Performance Appraisal process is debatable. As previously stated, a flawed assessment process may be unproductive, and the present Performance Appraisal process may cause more issues than it solves. To assess the current process's real effectiveness and suggest adjustment options, a comprehensive ex</w:t>
      </w:r>
      <w:r>
        <w:rPr>
          <w:rFonts w:ascii="Times New Roman" w:hAnsi="Times New Roman" w:cs="Times New Roman"/>
          <w:sz w:val="24"/>
          <w:szCs w:val="24"/>
        </w:rPr>
        <w:t xml:space="preserve">perimental research is required (MA </w:t>
      </w:r>
      <w:proofErr w:type="spellStart"/>
      <w:r>
        <w:rPr>
          <w:rFonts w:ascii="Times New Roman" w:hAnsi="Times New Roman" w:cs="Times New Roman"/>
          <w:sz w:val="24"/>
          <w:szCs w:val="24"/>
        </w:rPr>
        <w:t>Haque</w:t>
      </w:r>
      <w:proofErr w:type="spellEnd"/>
      <w:r>
        <w:rPr>
          <w:rFonts w:ascii="Times New Roman" w:hAnsi="Times New Roman" w:cs="Times New Roman"/>
          <w:sz w:val="24"/>
          <w:szCs w:val="24"/>
        </w:rPr>
        <w:t>, 2012).</w:t>
      </w:r>
    </w:p>
    <w:p w:rsidR="003F2E1F" w:rsidRDefault="003F2E1F" w:rsidP="00AC166A">
      <w:pPr>
        <w:spacing w:line="360" w:lineRule="auto"/>
        <w:jc w:val="both"/>
        <w:rPr>
          <w:rFonts w:cstheme="minorHAnsi"/>
          <w:b/>
          <w:color w:val="1F3864" w:themeColor="accent5" w:themeShade="80"/>
          <w:sz w:val="24"/>
          <w:szCs w:val="24"/>
        </w:rPr>
      </w:pPr>
    </w:p>
    <w:p w:rsidR="00AC166A" w:rsidRPr="006A4958" w:rsidRDefault="009C2787" w:rsidP="00AC166A">
      <w:pPr>
        <w:spacing w:line="360" w:lineRule="auto"/>
        <w:jc w:val="both"/>
        <w:rPr>
          <w:rFonts w:cstheme="minorHAnsi"/>
          <w:b/>
          <w:color w:val="1F3864" w:themeColor="accent5" w:themeShade="80"/>
          <w:sz w:val="24"/>
          <w:szCs w:val="24"/>
        </w:rPr>
      </w:pPr>
      <w:r>
        <w:rPr>
          <w:rFonts w:cstheme="minorHAnsi"/>
          <w:b/>
          <w:color w:val="1F3864" w:themeColor="accent5" w:themeShade="80"/>
          <w:sz w:val="24"/>
          <w:szCs w:val="24"/>
        </w:rPr>
        <w:t xml:space="preserve">2.1.8 </w:t>
      </w:r>
      <w:r w:rsidR="006A4958" w:rsidRPr="006A4958">
        <w:rPr>
          <w:rFonts w:cstheme="minorHAnsi"/>
          <w:b/>
          <w:color w:val="1F3864" w:themeColor="accent5" w:themeShade="80"/>
          <w:sz w:val="24"/>
          <w:szCs w:val="24"/>
        </w:rPr>
        <w:t>Performance Appraisal Challenges in Private</w:t>
      </w:r>
      <w:r w:rsidR="00AC166A" w:rsidRPr="006A4958">
        <w:rPr>
          <w:rFonts w:cstheme="minorHAnsi"/>
          <w:b/>
          <w:color w:val="1F3864" w:themeColor="accent5" w:themeShade="80"/>
          <w:sz w:val="24"/>
          <w:szCs w:val="24"/>
        </w:rPr>
        <w:t xml:space="preserve"> Sectors in Bangladesh</w:t>
      </w:r>
    </w:p>
    <w:p w:rsidR="00AC166A" w:rsidRDefault="00AC166A" w:rsidP="00AC166A">
      <w:pPr>
        <w:spacing w:line="360" w:lineRule="auto"/>
        <w:jc w:val="both"/>
        <w:rPr>
          <w:rFonts w:ascii="Times New Roman" w:hAnsi="Times New Roman" w:cs="Times New Roman"/>
          <w:sz w:val="24"/>
          <w:szCs w:val="24"/>
        </w:rPr>
      </w:pPr>
      <w:r w:rsidRPr="00F74A8C">
        <w:rPr>
          <w:rFonts w:ascii="Times New Roman" w:hAnsi="Times New Roman" w:cs="Times New Roman"/>
          <w:sz w:val="24"/>
          <w:szCs w:val="24"/>
        </w:rPr>
        <w:t>In Bangladesh, almost every company has a structured performance assessment process. In most nations, the corporate industry has undergone significant reorganization as a result of the world economic recession, which is forcing the industry to become even more productive and convenient. Regional private corporations, like those in many developing economies, are a main determinant to Bangladesh's development. Bangladesh's economy is transitioning away from agricultural based economy and toward technology and manufacturing-based economies. Today, the country may see corporate businesses pursuing project</w:t>
      </w:r>
      <w:r>
        <w:rPr>
          <w:rFonts w:ascii="Times New Roman" w:hAnsi="Times New Roman" w:cs="Times New Roman"/>
          <w:sz w:val="24"/>
          <w:szCs w:val="24"/>
        </w:rPr>
        <w:t xml:space="preserve">s in all of those listed fields (T Ali, 2011). </w:t>
      </w:r>
      <w:r w:rsidRPr="00F74A8C">
        <w:rPr>
          <w:rFonts w:ascii="Times New Roman" w:hAnsi="Times New Roman" w:cs="Times New Roman"/>
          <w:sz w:val="24"/>
          <w:szCs w:val="24"/>
        </w:rPr>
        <w:t>In Bangladesh, private sector companies have been discovered to use evaluation system. However, there are significant differences in the tactics used, the regularity with which they occur, and the personnel working. Furthermore, staff appear to be pleased with the current performance assessment method. The majority of the studied national private companies utilized a specific strategy to assess employee productivity, while just a handful also employed several approaches.</w:t>
      </w:r>
      <w:r>
        <w:rPr>
          <w:rFonts w:ascii="Times New Roman" w:hAnsi="Times New Roman" w:cs="Times New Roman"/>
          <w:sz w:val="24"/>
          <w:szCs w:val="24"/>
        </w:rPr>
        <w:t xml:space="preserve"> </w:t>
      </w:r>
      <w:r w:rsidRPr="00535197">
        <w:rPr>
          <w:rFonts w:ascii="Times New Roman" w:hAnsi="Times New Roman" w:cs="Times New Roman"/>
          <w:sz w:val="24"/>
          <w:szCs w:val="24"/>
        </w:rPr>
        <w:t>It is true that performance assessment assists to guarantee workplace fairness, and most personnel in the private sector feel that their managers don't really bias in needed to guarantee personnel fairness. The fact that there has been no distinct entity to assess PA following their manager's review is a disa</w:t>
      </w:r>
      <w:r>
        <w:rPr>
          <w:rFonts w:ascii="Times New Roman" w:hAnsi="Times New Roman" w:cs="Times New Roman"/>
          <w:sz w:val="24"/>
          <w:szCs w:val="24"/>
        </w:rPr>
        <w:t xml:space="preserve">dvantage for the private sector (DS Jahan, 2016). Employees of the private sector should dedicate their honesty and sincerity on their responsibilities for achieving organizational goals. And the managers of the private organization should understand the emotional value of the employee and acknowledge the hard work and give suitable benefit to their employee. Private organizations should consider its all employees as the family member (Begum, </w:t>
      </w:r>
      <w:proofErr w:type="spellStart"/>
      <w:r>
        <w:rPr>
          <w:rFonts w:ascii="Times New Roman" w:hAnsi="Times New Roman" w:cs="Times New Roman"/>
          <w:sz w:val="24"/>
          <w:szCs w:val="24"/>
        </w:rPr>
        <w:t>Sarika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Sumalatha</w:t>
      </w:r>
      <w:proofErr w:type="spellEnd"/>
      <w:r>
        <w:rPr>
          <w:rFonts w:ascii="Times New Roman" w:hAnsi="Times New Roman" w:cs="Times New Roman"/>
          <w:sz w:val="24"/>
          <w:szCs w:val="24"/>
        </w:rPr>
        <w:t>, 2015).</w:t>
      </w:r>
    </w:p>
    <w:p w:rsidR="00AC166A" w:rsidRDefault="00AC166A" w:rsidP="00797AE0">
      <w:pPr>
        <w:spacing w:line="360" w:lineRule="auto"/>
        <w:jc w:val="both"/>
        <w:rPr>
          <w:rFonts w:ascii="Times New Roman" w:hAnsi="Times New Roman" w:cs="Times New Roman"/>
          <w:sz w:val="24"/>
          <w:szCs w:val="24"/>
        </w:rPr>
      </w:pPr>
    </w:p>
    <w:p w:rsidR="00AC166A" w:rsidRPr="006A4958" w:rsidRDefault="009C2787" w:rsidP="00AC166A">
      <w:pPr>
        <w:spacing w:line="360" w:lineRule="auto"/>
        <w:jc w:val="both"/>
        <w:rPr>
          <w:rFonts w:cstheme="minorHAnsi"/>
          <w:b/>
          <w:color w:val="1F3864" w:themeColor="accent5" w:themeShade="80"/>
          <w:sz w:val="24"/>
          <w:szCs w:val="24"/>
        </w:rPr>
      </w:pPr>
      <w:r>
        <w:rPr>
          <w:rFonts w:cstheme="minorHAnsi"/>
          <w:b/>
          <w:color w:val="1F3864" w:themeColor="accent5" w:themeShade="80"/>
          <w:sz w:val="24"/>
          <w:szCs w:val="24"/>
        </w:rPr>
        <w:lastRenderedPageBreak/>
        <w:t xml:space="preserve">2.2 </w:t>
      </w:r>
      <w:r w:rsidR="00AC166A" w:rsidRPr="006A4958">
        <w:rPr>
          <w:rFonts w:cstheme="minorHAnsi"/>
          <w:b/>
          <w:color w:val="1F3864" w:themeColor="accent5" w:themeShade="80"/>
          <w:sz w:val="24"/>
          <w:szCs w:val="24"/>
        </w:rPr>
        <w:t xml:space="preserve">Future Directions for </w:t>
      </w:r>
      <w:r w:rsidR="006A4958" w:rsidRPr="006A4958">
        <w:rPr>
          <w:rFonts w:cstheme="minorHAnsi"/>
          <w:b/>
          <w:color w:val="1F3864" w:themeColor="accent5" w:themeShade="80"/>
          <w:sz w:val="24"/>
          <w:szCs w:val="24"/>
        </w:rPr>
        <w:t xml:space="preserve">Facing </w:t>
      </w:r>
      <w:r w:rsidR="00AC166A" w:rsidRPr="006A4958">
        <w:rPr>
          <w:rFonts w:cstheme="minorHAnsi"/>
          <w:b/>
          <w:color w:val="1F3864" w:themeColor="accent5" w:themeShade="80"/>
          <w:sz w:val="24"/>
          <w:szCs w:val="24"/>
        </w:rPr>
        <w:t xml:space="preserve">Human Resource Management </w:t>
      </w:r>
      <w:r w:rsidR="006A4958" w:rsidRPr="006A4958">
        <w:rPr>
          <w:rFonts w:cstheme="minorHAnsi"/>
          <w:b/>
          <w:color w:val="1F3864" w:themeColor="accent5" w:themeShade="80"/>
          <w:sz w:val="24"/>
          <w:szCs w:val="24"/>
        </w:rPr>
        <w:t xml:space="preserve">Challenges </w:t>
      </w:r>
      <w:r w:rsidR="00AC166A" w:rsidRPr="006A4958">
        <w:rPr>
          <w:rFonts w:cstheme="minorHAnsi"/>
          <w:b/>
          <w:color w:val="1F3864" w:themeColor="accent5" w:themeShade="80"/>
          <w:sz w:val="24"/>
          <w:szCs w:val="24"/>
        </w:rPr>
        <w:t>in Bangladesh</w:t>
      </w:r>
    </w:p>
    <w:p w:rsidR="00AC166A" w:rsidRDefault="00AC166A" w:rsidP="00AC166A">
      <w:pPr>
        <w:spacing w:line="360" w:lineRule="auto"/>
        <w:jc w:val="both"/>
        <w:rPr>
          <w:rFonts w:ascii="Times New Roman" w:hAnsi="Times New Roman" w:cs="Times New Roman"/>
          <w:sz w:val="24"/>
          <w:szCs w:val="24"/>
        </w:rPr>
      </w:pPr>
      <w:r w:rsidRPr="003F5528">
        <w:rPr>
          <w:rFonts w:ascii="Times New Roman" w:hAnsi="Times New Roman" w:cs="Times New Roman"/>
          <w:sz w:val="24"/>
          <w:szCs w:val="24"/>
        </w:rPr>
        <w:t>Despite the fact that Human Resource Management in Bangladesh mainly reflects conventional public administration methods, experts have observed developments in recent times that suggest advancement in pursuit of managing Human resource management practices (</w:t>
      </w:r>
      <w:proofErr w:type="spellStart"/>
      <w:r w:rsidRPr="003F5528">
        <w:rPr>
          <w:rFonts w:ascii="Times New Roman" w:hAnsi="Times New Roman" w:cs="Times New Roman"/>
          <w:sz w:val="24"/>
          <w:szCs w:val="24"/>
        </w:rPr>
        <w:t>Absar</w:t>
      </w:r>
      <w:proofErr w:type="spellEnd"/>
      <w:r w:rsidRPr="003F5528">
        <w:rPr>
          <w:rFonts w:ascii="Times New Roman" w:hAnsi="Times New Roman" w:cs="Times New Roman"/>
          <w:sz w:val="24"/>
          <w:szCs w:val="24"/>
        </w:rPr>
        <w:t>, 2014; Khan, 2013). First, HRM is becoming increasingly important in Bangladeshi firms. Several big corporations have indeed created distinct Human resource division and employed HR professionals with the necessary education, training, and expertise.</w:t>
      </w:r>
      <w:r>
        <w:rPr>
          <w:rFonts w:ascii="Times New Roman" w:hAnsi="Times New Roman" w:cs="Times New Roman"/>
          <w:sz w:val="24"/>
          <w:szCs w:val="24"/>
        </w:rPr>
        <w:t xml:space="preserve"> </w:t>
      </w:r>
      <w:r w:rsidRPr="003F5528">
        <w:rPr>
          <w:rFonts w:ascii="Times New Roman" w:hAnsi="Times New Roman" w:cs="Times New Roman"/>
          <w:sz w:val="24"/>
          <w:szCs w:val="24"/>
        </w:rPr>
        <w:t>Some companies have gone so far as to elevate Human Resource professionals towards the level of executive committee member. Since it has transformed the views and attitudes of industry stakeholders toward the relevance of Human resource management policies, the rise of HRM positions could be related to the increase of competence and the formation of specialist workgroups (</w:t>
      </w:r>
      <w:proofErr w:type="spellStart"/>
      <w:r w:rsidRPr="003F5528">
        <w:rPr>
          <w:rFonts w:ascii="Times New Roman" w:hAnsi="Times New Roman" w:cs="Times New Roman"/>
          <w:sz w:val="24"/>
          <w:szCs w:val="24"/>
        </w:rPr>
        <w:t>Absar</w:t>
      </w:r>
      <w:proofErr w:type="spellEnd"/>
      <w:r w:rsidRPr="003F5528">
        <w:rPr>
          <w:rFonts w:ascii="Times New Roman" w:hAnsi="Times New Roman" w:cs="Times New Roman"/>
          <w:sz w:val="24"/>
          <w:szCs w:val="24"/>
        </w:rPr>
        <w:t>, 2014). The government founded the Bangladesh Institute of Management (BIM) with the support of the World Bank, that provides unique certifications in HRM and allied subjects.</w:t>
      </w:r>
      <w:r>
        <w:rPr>
          <w:rFonts w:ascii="Times New Roman" w:hAnsi="Times New Roman" w:cs="Times New Roman"/>
          <w:sz w:val="24"/>
          <w:szCs w:val="24"/>
        </w:rPr>
        <w:t xml:space="preserve"> </w:t>
      </w:r>
      <w:r w:rsidRPr="003F5528">
        <w:rPr>
          <w:rFonts w:ascii="Times New Roman" w:hAnsi="Times New Roman" w:cs="Times New Roman"/>
          <w:sz w:val="24"/>
          <w:szCs w:val="24"/>
        </w:rPr>
        <w:t>Many institutions in Bangladesh are offering Human Resource Management specialty as part of their Bachelor of Business Administration (BBA) and Master of Business Administration (MBA) programs. Throughout the programs in educational institutions, distinguished Organizational experts have established two professional organizations, the Institute of Personnel Management (IPM) and the Bangladesh Society for Human Resource Management (BSHRM), to enhance Human Resource Management profession and the advancement of HRM practices in Bangladesh. The BSHRM holds yearly HR seminars on a constant schedule and works to improve competence among the nation's HRM executives (</w:t>
      </w:r>
      <w:proofErr w:type="spellStart"/>
      <w:r w:rsidRPr="003F5528">
        <w:rPr>
          <w:rFonts w:ascii="Times New Roman" w:hAnsi="Times New Roman" w:cs="Times New Roman"/>
          <w:sz w:val="24"/>
          <w:szCs w:val="24"/>
        </w:rPr>
        <w:t>Absar</w:t>
      </w:r>
      <w:proofErr w:type="spellEnd"/>
      <w:r w:rsidRPr="003F5528">
        <w:rPr>
          <w:rFonts w:ascii="Times New Roman" w:hAnsi="Times New Roman" w:cs="Times New Roman"/>
          <w:sz w:val="24"/>
          <w:szCs w:val="24"/>
        </w:rPr>
        <w:t>, 2014).</w:t>
      </w:r>
    </w:p>
    <w:p w:rsidR="00AC166A" w:rsidRDefault="00AC166A" w:rsidP="00AC166A">
      <w:pPr>
        <w:spacing w:line="360" w:lineRule="auto"/>
        <w:jc w:val="both"/>
        <w:rPr>
          <w:rFonts w:ascii="Times New Roman" w:hAnsi="Times New Roman" w:cs="Times New Roman"/>
          <w:sz w:val="24"/>
          <w:szCs w:val="24"/>
        </w:rPr>
      </w:pPr>
      <w:r w:rsidRPr="00EF1483">
        <w:rPr>
          <w:rFonts w:ascii="Times New Roman" w:hAnsi="Times New Roman" w:cs="Times New Roman"/>
          <w:sz w:val="24"/>
          <w:szCs w:val="24"/>
        </w:rPr>
        <w:t>In its selections and hiring procedures, corporate sector's firms are starting to prioritize competency-based methods. Companies are turning their attention shift from mainstream academic skills and qualifications and toward personal awards and employment abilities. Organizations are shifting their attention away beyond "if" credentials and learning standards to "how." In the face of massive jobless, in which more than 1000 people compete for a given position, scholastic attainment (i.e., GPA) is still utilized to keep the number of candidates to a tolerable quantity.</w:t>
      </w:r>
      <w:r>
        <w:rPr>
          <w:rFonts w:ascii="Times New Roman" w:hAnsi="Times New Roman" w:cs="Times New Roman"/>
          <w:sz w:val="24"/>
          <w:szCs w:val="24"/>
        </w:rPr>
        <w:t xml:space="preserve"> </w:t>
      </w:r>
      <w:r w:rsidRPr="00EF1483">
        <w:rPr>
          <w:rFonts w:ascii="Times New Roman" w:hAnsi="Times New Roman" w:cs="Times New Roman"/>
          <w:sz w:val="24"/>
          <w:szCs w:val="24"/>
        </w:rPr>
        <w:t>Moreover, as competences are evaluated subjectively, there is a chance that certain parameters will be manipulated. The practice of competence frameworks looks to be becoming more common even as Human Resource Management profession gets traction and HRM professionals grow more qualified. In diverse industries, global firms (MNCs) and international agencies have spread competency-based approaches (</w:t>
      </w:r>
      <w:proofErr w:type="spellStart"/>
      <w:r w:rsidRPr="00EF1483">
        <w:rPr>
          <w:rFonts w:ascii="Times New Roman" w:hAnsi="Times New Roman" w:cs="Times New Roman"/>
          <w:sz w:val="24"/>
          <w:szCs w:val="24"/>
        </w:rPr>
        <w:t>Absar</w:t>
      </w:r>
      <w:proofErr w:type="spellEnd"/>
      <w:r w:rsidRPr="00EF1483">
        <w:rPr>
          <w:rFonts w:ascii="Times New Roman" w:hAnsi="Times New Roman" w:cs="Times New Roman"/>
          <w:sz w:val="24"/>
          <w:szCs w:val="24"/>
        </w:rPr>
        <w:t xml:space="preserve">, 2014; </w:t>
      </w:r>
      <w:proofErr w:type="spellStart"/>
      <w:r w:rsidRPr="00EF1483">
        <w:rPr>
          <w:rFonts w:ascii="Times New Roman" w:hAnsi="Times New Roman" w:cs="Times New Roman"/>
          <w:sz w:val="24"/>
          <w:szCs w:val="24"/>
        </w:rPr>
        <w:t>Chowdhury</w:t>
      </w:r>
      <w:proofErr w:type="spellEnd"/>
      <w:r w:rsidRPr="00EF1483">
        <w:rPr>
          <w:rFonts w:ascii="Times New Roman" w:hAnsi="Times New Roman" w:cs="Times New Roman"/>
          <w:sz w:val="24"/>
          <w:szCs w:val="24"/>
        </w:rPr>
        <w:t xml:space="preserve"> </w:t>
      </w:r>
      <w:r w:rsidRPr="00EF1483">
        <w:rPr>
          <w:rFonts w:ascii="Times New Roman" w:hAnsi="Times New Roman" w:cs="Times New Roman"/>
          <w:sz w:val="24"/>
          <w:szCs w:val="24"/>
        </w:rPr>
        <w:lastRenderedPageBreak/>
        <w:t>&amp; Mahmood, 2012; Mahmood, 2014).</w:t>
      </w:r>
      <w:r>
        <w:rPr>
          <w:rFonts w:ascii="Times New Roman" w:hAnsi="Times New Roman" w:cs="Times New Roman"/>
          <w:sz w:val="24"/>
          <w:szCs w:val="24"/>
        </w:rPr>
        <w:t xml:space="preserve"> </w:t>
      </w:r>
      <w:r w:rsidRPr="00630116">
        <w:rPr>
          <w:rFonts w:ascii="Times New Roman" w:hAnsi="Times New Roman" w:cs="Times New Roman"/>
          <w:sz w:val="24"/>
          <w:szCs w:val="24"/>
        </w:rPr>
        <w:t>In past times, corporate companies have changed their stance to employees and labor unions. Company has led the way in resolving labor conflicts in numerous cases, allowing unions and administration to work together at the factory or sectoral stage and prevent government interference. This is a positive move for both management and staff, as the previous threefold character of the conciliation procedure appears to be being unproductive due to government participation and hidden political aims.</w:t>
      </w:r>
    </w:p>
    <w:p w:rsidR="00AC166A" w:rsidRDefault="00AC166A" w:rsidP="00AC166A">
      <w:pPr>
        <w:spacing w:line="360" w:lineRule="auto"/>
        <w:jc w:val="both"/>
        <w:rPr>
          <w:rFonts w:ascii="Times New Roman" w:hAnsi="Times New Roman" w:cs="Times New Roman"/>
          <w:sz w:val="24"/>
          <w:szCs w:val="24"/>
        </w:rPr>
      </w:pPr>
      <w:r w:rsidRPr="00AC166A">
        <w:rPr>
          <w:rFonts w:ascii="Times New Roman" w:hAnsi="Times New Roman" w:cs="Times New Roman"/>
          <w:sz w:val="24"/>
          <w:szCs w:val="24"/>
        </w:rPr>
        <w:t>The transforming nature of the industry has transformed the outlook of today's workplaces, and companies are faced with constant digitization and technical difficulties. Recent technical advances have raised the demand on businesses to keep their personnel's knowledge and abilities continuously in order to succeed in the international marketplace. The rapid rate of industrialization in Bangladesh has increased the rivalry among businesses for skilled personnel.</w:t>
      </w:r>
      <w:r>
        <w:rPr>
          <w:rFonts w:ascii="Times New Roman" w:hAnsi="Times New Roman" w:cs="Times New Roman"/>
          <w:sz w:val="24"/>
          <w:szCs w:val="24"/>
        </w:rPr>
        <w:t xml:space="preserve"> </w:t>
      </w:r>
      <w:r w:rsidRPr="00AC166A">
        <w:rPr>
          <w:rFonts w:ascii="Times New Roman" w:hAnsi="Times New Roman" w:cs="Times New Roman"/>
          <w:sz w:val="24"/>
          <w:szCs w:val="24"/>
        </w:rPr>
        <w:t>To stay competitive, businesses are understanding the value of investment in employee's training, and they are creating distinct development of human resources (HR) divisions with qualified specialists in the field. The hiring of a Human Resource Management or a Coaching and</w:t>
      </w:r>
      <w:r>
        <w:rPr>
          <w:rFonts w:ascii="Times New Roman" w:hAnsi="Times New Roman" w:cs="Times New Roman"/>
          <w:sz w:val="24"/>
          <w:szCs w:val="24"/>
        </w:rPr>
        <w:t xml:space="preserve"> M</w:t>
      </w:r>
      <w:r w:rsidRPr="00AC166A">
        <w:rPr>
          <w:rFonts w:ascii="Times New Roman" w:hAnsi="Times New Roman" w:cs="Times New Roman"/>
          <w:sz w:val="24"/>
          <w:szCs w:val="24"/>
        </w:rPr>
        <w:t>entoring Management in some circumstances shows that HRD operations are becoming more prevalent in Bangladesh (</w:t>
      </w:r>
      <w:proofErr w:type="spellStart"/>
      <w:r w:rsidRPr="00AC166A">
        <w:rPr>
          <w:rFonts w:ascii="Times New Roman" w:hAnsi="Times New Roman" w:cs="Times New Roman"/>
          <w:sz w:val="24"/>
          <w:szCs w:val="24"/>
        </w:rPr>
        <w:t>Absar</w:t>
      </w:r>
      <w:proofErr w:type="spellEnd"/>
      <w:r w:rsidRPr="00AC166A">
        <w:rPr>
          <w:rFonts w:ascii="Times New Roman" w:hAnsi="Times New Roman" w:cs="Times New Roman"/>
          <w:sz w:val="24"/>
          <w:szCs w:val="24"/>
        </w:rPr>
        <w:t xml:space="preserve"> et al., 2014).</w:t>
      </w:r>
      <w:r>
        <w:rPr>
          <w:rFonts w:ascii="Times New Roman" w:hAnsi="Times New Roman" w:cs="Times New Roman"/>
          <w:sz w:val="24"/>
          <w:szCs w:val="24"/>
        </w:rPr>
        <w:t xml:space="preserve"> </w:t>
      </w:r>
      <w:r w:rsidRPr="00AC166A">
        <w:rPr>
          <w:rFonts w:ascii="Times New Roman" w:hAnsi="Times New Roman" w:cs="Times New Roman"/>
          <w:sz w:val="24"/>
          <w:szCs w:val="24"/>
        </w:rPr>
        <w:t>The way people think about workers is improving. Companies are understanding the possible worth of well trained workers and engaging in staff development initiatives, but instead of treating personnel's as an expense or a minor productive. This clearly indicates that HRD has a bright potential.</w:t>
      </w:r>
    </w:p>
    <w:p w:rsidR="00AE0A45" w:rsidRDefault="00AE0A45" w:rsidP="00AC166A">
      <w:pPr>
        <w:spacing w:line="360" w:lineRule="auto"/>
        <w:jc w:val="both"/>
        <w:rPr>
          <w:rFonts w:ascii="Times New Roman" w:hAnsi="Times New Roman" w:cs="Times New Roman"/>
          <w:sz w:val="24"/>
          <w:szCs w:val="24"/>
        </w:rPr>
      </w:pPr>
      <w:r w:rsidRPr="00AE0A45">
        <w:rPr>
          <w:rFonts w:ascii="Times New Roman" w:hAnsi="Times New Roman" w:cs="Times New Roman"/>
          <w:sz w:val="24"/>
          <w:szCs w:val="24"/>
        </w:rPr>
        <w:t>In latest days, privately owned companies have changed their stance regarding employees and labor groups. Corporations have led the way in resolving labor conflicts in numerous cases, allowing groups and administration to work together at the factory or industry levels and avoiding public interference. This is a positive move for both management and staff, as the previous triangular character of the dispute resolution procedure appears to be being unproductive due to government participation and hidden politics' concerns.</w:t>
      </w:r>
      <w:r>
        <w:rPr>
          <w:rFonts w:ascii="Times New Roman" w:hAnsi="Times New Roman" w:cs="Times New Roman"/>
          <w:sz w:val="24"/>
          <w:szCs w:val="24"/>
        </w:rPr>
        <w:t xml:space="preserve"> </w:t>
      </w:r>
      <w:r w:rsidRPr="00AE0A45">
        <w:rPr>
          <w:rFonts w:ascii="Times New Roman" w:hAnsi="Times New Roman" w:cs="Times New Roman"/>
          <w:sz w:val="24"/>
          <w:szCs w:val="24"/>
        </w:rPr>
        <w:t>In the Bangladesh's system, the two parties conflict settlement system in the textile and leather industry appears to become an excellent example of a successful employment law procedure. The Bangladesh Garments Manufacturers and Exporters Association (BGMEA) formed a mediation and adjudication commission, which included a head adjudicator and 18 representatives from the BGMEA and labor groups in the industry.</w:t>
      </w:r>
    </w:p>
    <w:p w:rsidR="00AC166A" w:rsidRDefault="00AC166A" w:rsidP="00797AE0">
      <w:pPr>
        <w:spacing w:line="360" w:lineRule="auto"/>
        <w:jc w:val="both"/>
        <w:rPr>
          <w:rFonts w:ascii="Times New Roman" w:hAnsi="Times New Roman" w:cs="Times New Roman"/>
          <w:sz w:val="24"/>
          <w:szCs w:val="24"/>
        </w:rPr>
      </w:pPr>
    </w:p>
    <w:p w:rsidR="00AB492C" w:rsidRDefault="00AB492C">
      <w:pPr>
        <w:rPr>
          <w:rFonts w:ascii="Times New Roman" w:hAnsi="Times New Roman" w:cs="Times New Roman"/>
          <w:sz w:val="24"/>
          <w:szCs w:val="24"/>
        </w:rPr>
      </w:pPr>
      <w:r>
        <w:rPr>
          <w:rFonts w:ascii="Times New Roman" w:hAnsi="Times New Roman" w:cs="Times New Roman"/>
          <w:sz w:val="24"/>
          <w:szCs w:val="24"/>
        </w:rPr>
        <w:lastRenderedPageBreak/>
        <w:br w:type="page"/>
      </w:r>
    </w:p>
    <w:p w:rsidR="00AB492C" w:rsidRPr="005934EE" w:rsidRDefault="00EC2E6F" w:rsidP="00797AE0">
      <w:pPr>
        <w:spacing w:line="360" w:lineRule="auto"/>
        <w:jc w:val="both"/>
        <w:rPr>
          <w:rFonts w:cstheme="minorHAnsi"/>
          <w:b/>
          <w:color w:val="1F3864" w:themeColor="accent5" w:themeShade="80"/>
          <w:sz w:val="28"/>
          <w:szCs w:val="28"/>
        </w:rPr>
      </w:pPr>
      <w:r>
        <w:rPr>
          <w:rFonts w:cstheme="minorHAnsi"/>
          <w:b/>
          <w:color w:val="1F3864" w:themeColor="accent5" w:themeShade="80"/>
          <w:sz w:val="28"/>
          <w:szCs w:val="28"/>
        </w:rPr>
        <w:lastRenderedPageBreak/>
        <w:t xml:space="preserve">3.1 </w:t>
      </w:r>
      <w:r w:rsidR="00AB492C" w:rsidRPr="005934EE">
        <w:rPr>
          <w:rFonts w:cstheme="minorHAnsi"/>
          <w:b/>
          <w:color w:val="1F3864" w:themeColor="accent5" w:themeShade="80"/>
          <w:sz w:val="28"/>
          <w:szCs w:val="28"/>
        </w:rPr>
        <w:t>Overview of Banking Industry in Bangladesh</w:t>
      </w:r>
    </w:p>
    <w:p w:rsidR="00AB492C" w:rsidRDefault="00AB492C" w:rsidP="00797AE0">
      <w:pPr>
        <w:spacing w:line="360" w:lineRule="auto"/>
        <w:jc w:val="both"/>
        <w:rPr>
          <w:rFonts w:ascii="Times New Roman" w:hAnsi="Times New Roman" w:cs="Times New Roman"/>
          <w:sz w:val="24"/>
          <w:szCs w:val="24"/>
        </w:rPr>
      </w:pPr>
      <w:r w:rsidRPr="00AB492C">
        <w:rPr>
          <w:rFonts w:ascii="Times New Roman" w:hAnsi="Times New Roman" w:cs="Times New Roman"/>
          <w:sz w:val="24"/>
          <w:szCs w:val="24"/>
        </w:rPr>
        <w:t>Bangladesh's banking industry has been in a state of transition since the country's independence. Financial institutions are being nationalized Intended to protect institutions and depositors' interests in the post-liberation period. Those in charge of the financial industry have had to shoulder the responsibility of placing banks on solid ground. However, despite all the efforts, certain anomalies emerged.</w:t>
      </w:r>
      <w:r>
        <w:rPr>
          <w:rFonts w:ascii="Times New Roman" w:hAnsi="Times New Roman" w:cs="Times New Roman"/>
          <w:sz w:val="24"/>
          <w:szCs w:val="24"/>
        </w:rPr>
        <w:t xml:space="preserve"> </w:t>
      </w:r>
      <w:r w:rsidRPr="00AB492C">
        <w:rPr>
          <w:rFonts w:ascii="Times New Roman" w:hAnsi="Times New Roman" w:cs="Times New Roman"/>
          <w:sz w:val="24"/>
          <w:szCs w:val="24"/>
        </w:rPr>
        <w:t>The Bangladesh Bank began implementing efforts to put financial institutions on the correct track with the assertion of the function of the Central Bank. There are nevertheless significant negative consequences to the money market and the economy due to the prevalence of public sector control of banks Generally speaking The flexibility of the borrowers affects the whole banking industry. So, among other things, a default culture arose.</w:t>
      </w:r>
    </w:p>
    <w:p w:rsidR="00AB492C" w:rsidRDefault="00AB492C" w:rsidP="00797AE0">
      <w:pPr>
        <w:spacing w:line="360" w:lineRule="auto"/>
        <w:jc w:val="both"/>
        <w:rPr>
          <w:rFonts w:ascii="Times New Roman" w:hAnsi="Times New Roman" w:cs="Times New Roman"/>
          <w:sz w:val="24"/>
          <w:szCs w:val="24"/>
        </w:rPr>
      </w:pPr>
      <w:r w:rsidRPr="00AB492C">
        <w:rPr>
          <w:rFonts w:ascii="Times New Roman" w:hAnsi="Times New Roman" w:cs="Times New Roman"/>
          <w:sz w:val="24"/>
          <w:szCs w:val="24"/>
        </w:rPr>
        <w:t>The opening of the banking industry to private and international participants was aimed at achieving desirable results from banking. Authorizing private banks aimed at creating competition among banks, as well as competition in the form of efficiency and productivity in banks-financed businesses Unfortunately, the banking industry has yet to earn the public's trust in terms of efficiency, trustworthiness, and expansion.</w:t>
      </w:r>
    </w:p>
    <w:p w:rsidR="00AB492C" w:rsidRDefault="00AB492C" w:rsidP="00797AE0">
      <w:pPr>
        <w:spacing w:line="360" w:lineRule="auto"/>
        <w:jc w:val="both"/>
        <w:rPr>
          <w:rFonts w:ascii="Times New Roman" w:hAnsi="Times New Roman" w:cs="Times New Roman"/>
          <w:sz w:val="24"/>
          <w:szCs w:val="24"/>
        </w:rPr>
      </w:pPr>
      <w:r w:rsidRPr="00AB492C">
        <w:rPr>
          <w:rFonts w:ascii="Times New Roman" w:hAnsi="Times New Roman" w:cs="Times New Roman"/>
          <w:sz w:val="24"/>
          <w:szCs w:val="24"/>
        </w:rPr>
        <w:t>In order to secure short- and long-term loans, the savvy users of banking services have influenced bank management. Occasionally, they would exaggerate their stock in order to raise money for investments in businesses and industries Bank loans have been misused by a few borrowers, and those who invested in non-profitable businesses have failed to return their bank loans.</w:t>
      </w:r>
      <w:r>
        <w:rPr>
          <w:rFonts w:ascii="Times New Roman" w:hAnsi="Times New Roman" w:cs="Times New Roman"/>
          <w:sz w:val="24"/>
          <w:szCs w:val="24"/>
        </w:rPr>
        <w:t xml:space="preserve"> </w:t>
      </w:r>
      <w:r w:rsidRPr="00AB492C">
        <w:rPr>
          <w:rFonts w:ascii="Times New Roman" w:hAnsi="Times New Roman" w:cs="Times New Roman"/>
          <w:sz w:val="24"/>
          <w:szCs w:val="24"/>
        </w:rPr>
        <w:t>Since new entrepreneurs are not accessing funding, defaulting entrepreneurs are getting either help in the form of postponement of the repayment schedule or more money for diversified units.</w:t>
      </w:r>
    </w:p>
    <w:p w:rsidR="00AB492C" w:rsidRDefault="00AB492C" w:rsidP="00797AE0">
      <w:pPr>
        <w:spacing w:line="360" w:lineRule="auto"/>
        <w:jc w:val="both"/>
        <w:rPr>
          <w:rFonts w:ascii="Times New Roman" w:hAnsi="Times New Roman" w:cs="Times New Roman"/>
          <w:sz w:val="24"/>
          <w:szCs w:val="24"/>
        </w:rPr>
      </w:pPr>
      <w:r w:rsidRPr="00AB492C">
        <w:rPr>
          <w:rFonts w:ascii="Times New Roman" w:hAnsi="Times New Roman" w:cs="Times New Roman"/>
          <w:sz w:val="24"/>
          <w:szCs w:val="24"/>
        </w:rPr>
        <w:t>Bangladesh Bank's efforts to reduce bad loans are increasing, although the situation is still changing on a daily basis. In addition, banks are employing clever procedures and making smart decisions in order to decrease the number of bad loans and invest in more secure areas of business. Because investors are striving to better their business decisions and come up with a more constructive business strategy, this is not only beneficial for the banks, but also excellent for Bangladesh's economy as a whole.</w:t>
      </w:r>
    </w:p>
    <w:p w:rsidR="00366796" w:rsidRDefault="00366796" w:rsidP="00797A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independence of Bangladesh, the banking industry in Bangladesh has started its walking with 6 nationalized commercialized banks, 3 state owned specialized banks and 9 </w:t>
      </w:r>
      <w:r>
        <w:rPr>
          <w:rFonts w:ascii="Times New Roman" w:hAnsi="Times New Roman" w:cs="Times New Roman"/>
          <w:sz w:val="24"/>
          <w:szCs w:val="24"/>
        </w:rPr>
        <w:lastRenderedPageBreak/>
        <w:t xml:space="preserve">foreign banks. </w:t>
      </w:r>
      <w:r w:rsidRPr="00366796">
        <w:rPr>
          <w:rFonts w:ascii="Times New Roman" w:hAnsi="Times New Roman" w:cs="Times New Roman"/>
          <w:sz w:val="24"/>
          <w:szCs w:val="24"/>
        </w:rPr>
        <w:t>Private banks entered the banking market in the 1980s, resulting in a major expansion of the banking industry.</w:t>
      </w:r>
      <w:r>
        <w:rPr>
          <w:rFonts w:ascii="Times New Roman" w:hAnsi="Times New Roman" w:cs="Times New Roman"/>
          <w:sz w:val="24"/>
          <w:szCs w:val="24"/>
        </w:rPr>
        <w:t xml:space="preserve"> Now, there are 61 scheduled banks and 5 non-scheduled banks in Bangladesh. These banks are operated under full control and supervision of Bangladesh Bank which is empowered to do so through Bangladesh Bank Order, 1972 and Bank Company Act, 1991.</w:t>
      </w:r>
    </w:p>
    <w:p w:rsidR="005934EE" w:rsidRDefault="005934EE" w:rsidP="005934EE">
      <w:pPr>
        <w:spacing w:line="240" w:lineRule="auto"/>
        <w:jc w:val="both"/>
        <w:rPr>
          <w:rFonts w:ascii="Times New Roman" w:hAnsi="Times New Roman" w:cs="Times New Roman"/>
          <w:sz w:val="24"/>
          <w:szCs w:val="24"/>
        </w:rPr>
      </w:pPr>
    </w:p>
    <w:p w:rsidR="00366796" w:rsidRPr="005934EE" w:rsidRDefault="00EC2E6F" w:rsidP="00797AE0">
      <w:pPr>
        <w:spacing w:line="360" w:lineRule="auto"/>
        <w:jc w:val="both"/>
        <w:rPr>
          <w:rFonts w:cstheme="minorHAnsi"/>
          <w:b/>
          <w:color w:val="1F3864" w:themeColor="accent5" w:themeShade="80"/>
          <w:sz w:val="28"/>
          <w:szCs w:val="28"/>
        </w:rPr>
      </w:pPr>
      <w:r>
        <w:rPr>
          <w:rFonts w:cstheme="minorHAnsi"/>
          <w:b/>
          <w:color w:val="1F3864" w:themeColor="accent5" w:themeShade="80"/>
          <w:sz w:val="28"/>
          <w:szCs w:val="28"/>
        </w:rPr>
        <w:t xml:space="preserve">3.2 </w:t>
      </w:r>
      <w:r w:rsidR="00026A6D" w:rsidRPr="005934EE">
        <w:rPr>
          <w:rFonts w:cstheme="minorHAnsi"/>
          <w:b/>
          <w:color w:val="1F3864" w:themeColor="accent5" w:themeShade="80"/>
          <w:sz w:val="28"/>
          <w:szCs w:val="28"/>
        </w:rPr>
        <w:t>Scenery of COVID-19 impact</w:t>
      </w:r>
      <w:r w:rsidR="00C572FA" w:rsidRPr="005934EE">
        <w:rPr>
          <w:rFonts w:cstheme="minorHAnsi"/>
          <w:b/>
          <w:color w:val="1F3864" w:themeColor="accent5" w:themeShade="80"/>
          <w:sz w:val="28"/>
          <w:szCs w:val="28"/>
        </w:rPr>
        <w:t xml:space="preserve"> on </w:t>
      </w:r>
      <w:r w:rsidR="00026A6D" w:rsidRPr="005934EE">
        <w:rPr>
          <w:rFonts w:cstheme="minorHAnsi"/>
          <w:b/>
          <w:color w:val="1F3864" w:themeColor="accent5" w:themeShade="80"/>
          <w:sz w:val="28"/>
          <w:szCs w:val="28"/>
        </w:rPr>
        <w:t xml:space="preserve">HRM of </w:t>
      </w:r>
      <w:r w:rsidR="00C572FA" w:rsidRPr="005934EE">
        <w:rPr>
          <w:rFonts w:cstheme="minorHAnsi"/>
          <w:b/>
          <w:color w:val="1F3864" w:themeColor="accent5" w:themeShade="80"/>
          <w:sz w:val="28"/>
          <w:szCs w:val="28"/>
        </w:rPr>
        <w:t>Banking Industry in Bangladesh</w:t>
      </w:r>
    </w:p>
    <w:p w:rsidR="00C572FA" w:rsidRDefault="00C572FA" w:rsidP="00797AE0">
      <w:pPr>
        <w:spacing w:line="360" w:lineRule="auto"/>
        <w:jc w:val="both"/>
        <w:rPr>
          <w:rFonts w:ascii="Times New Roman" w:hAnsi="Times New Roman" w:cs="Times New Roman"/>
          <w:sz w:val="24"/>
          <w:szCs w:val="24"/>
        </w:rPr>
      </w:pPr>
      <w:r w:rsidRPr="00C572FA">
        <w:rPr>
          <w:rFonts w:ascii="Times New Roman" w:hAnsi="Times New Roman" w:cs="Times New Roman"/>
          <w:sz w:val="24"/>
          <w:szCs w:val="24"/>
        </w:rPr>
        <w:t>As a result of the general economic downturn</w:t>
      </w:r>
      <w:r>
        <w:rPr>
          <w:rFonts w:ascii="Times New Roman" w:hAnsi="Times New Roman" w:cs="Times New Roman"/>
          <w:sz w:val="24"/>
          <w:szCs w:val="24"/>
        </w:rPr>
        <w:t xml:space="preserve"> due to Covid-19</w:t>
      </w:r>
      <w:r w:rsidRPr="00C572FA">
        <w:rPr>
          <w:rFonts w:ascii="Times New Roman" w:hAnsi="Times New Roman" w:cs="Times New Roman"/>
          <w:sz w:val="24"/>
          <w:szCs w:val="24"/>
        </w:rPr>
        <w:t>, the Bangladeshi banking sector will be one of the most impacted sectors of the economy, along with international trade, RMG, and capital markets. As a result of the implementation of a 9 percent interest cap on all loans (excluding credit cards), liquidity difficulties, and a consistently deteriorating non-performing loan (NPL) status, the Bangladeshi banking industry was already struggling when the pandemic hit.</w:t>
      </w:r>
      <w:r>
        <w:rPr>
          <w:rFonts w:ascii="Times New Roman" w:hAnsi="Times New Roman" w:cs="Times New Roman"/>
          <w:sz w:val="24"/>
          <w:szCs w:val="24"/>
        </w:rPr>
        <w:t xml:space="preserve"> </w:t>
      </w:r>
      <w:r w:rsidRPr="00C572FA">
        <w:rPr>
          <w:rFonts w:ascii="Times New Roman" w:hAnsi="Times New Roman" w:cs="Times New Roman"/>
          <w:sz w:val="24"/>
          <w:szCs w:val="24"/>
        </w:rPr>
        <w:t>COVID-19 epidemic and subsequent lockdown would nonetheless put the banking industry in a precarious position, as the banks' asset quality is expected to worsen, while their interest and fee-based revenue will be impacted at the same time.</w:t>
      </w:r>
    </w:p>
    <w:p w:rsidR="00C572FA" w:rsidRDefault="002E34FF" w:rsidP="00797AE0">
      <w:pPr>
        <w:spacing w:line="360" w:lineRule="auto"/>
        <w:jc w:val="both"/>
        <w:rPr>
          <w:rFonts w:ascii="Times New Roman" w:hAnsi="Times New Roman" w:cs="Times New Roman"/>
          <w:sz w:val="24"/>
          <w:szCs w:val="24"/>
        </w:rPr>
      </w:pPr>
      <w:r w:rsidRPr="002E34FF">
        <w:rPr>
          <w:rFonts w:ascii="Times New Roman" w:hAnsi="Times New Roman" w:cs="Times New Roman"/>
          <w:sz w:val="24"/>
          <w:szCs w:val="24"/>
        </w:rPr>
        <w:t>Covid-19 is speeding workplace shifts that were previously unimaginable. Measures such as limiting travel, emphasizing workplace hygiene, giving alternate methods of working, and beginning proactive communication are needed. - HR departments at banks must manage workers who work in the office as well as those working from home. This huge shift will have a significant influence on personnel and the organization as a whole. There should be no need for employees to worry about losing their jobs, and banks should have a plan in place to deal with their fears.</w:t>
      </w:r>
      <w:r>
        <w:rPr>
          <w:rFonts w:ascii="Times New Roman" w:hAnsi="Times New Roman" w:cs="Times New Roman"/>
          <w:sz w:val="24"/>
          <w:szCs w:val="24"/>
        </w:rPr>
        <w:t xml:space="preserve"> </w:t>
      </w:r>
      <w:r w:rsidRPr="002E34FF">
        <w:rPr>
          <w:rFonts w:ascii="Times New Roman" w:hAnsi="Times New Roman" w:cs="Times New Roman"/>
          <w:sz w:val="24"/>
          <w:szCs w:val="24"/>
        </w:rPr>
        <w:t>The Human Resources department may also provide staff with some online training and motivating programs to help them make better use of their time. During this Covid-19 crisis, IT and fin-tech got fresh attention. In order to improve online service facilitation, the bank's IT staff should look for opportunities to embrace modern technologies. They may also be focusing on future company strategies related to IT and Fin-tech business adaption.</w:t>
      </w:r>
    </w:p>
    <w:p w:rsidR="005F08CE" w:rsidRDefault="00026A6D" w:rsidP="00797AE0">
      <w:pPr>
        <w:spacing w:line="360" w:lineRule="auto"/>
        <w:jc w:val="both"/>
        <w:rPr>
          <w:rFonts w:ascii="Times New Roman" w:hAnsi="Times New Roman" w:cs="Times New Roman"/>
          <w:sz w:val="24"/>
          <w:szCs w:val="24"/>
        </w:rPr>
      </w:pPr>
      <w:r w:rsidRPr="00026A6D">
        <w:rPr>
          <w:rFonts w:ascii="Times New Roman" w:hAnsi="Times New Roman" w:cs="Times New Roman"/>
          <w:sz w:val="24"/>
          <w:szCs w:val="24"/>
        </w:rPr>
        <w:t xml:space="preserve">Banking HR managers were forced to react quickly to the COVID-19 epidemic, with little opportunity to evaluate long-term strategy sustainability. They were primarily concerned with operational banking services as well as short-term choices affecting the well-being and safety of workers and clients. For example, deciding whether to keep, close, or reopen branches, whether to work on-site or remotely, and whether to employ a full or partial workforce, all of </w:t>
      </w:r>
      <w:r w:rsidRPr="00026A6D">
        <w:rPr>
          <w:rFonts w:ascii="Times New Roman" w:hAnsi="Times New Roman" w:cs="Times New Roman"/>
          <w:sz w:val="24"/>
          <w:szCs w:val="24"/>
        </w:rPr>
        <w:lastRenderedPageBreak/>
        <w:t>these factors, and others, necessitated a delicate balancing of contradictory concerns: the uncertain spread of the virus, the indispensable needs of customers for banking services, and the financial ramifications of closure on the economy and the banking sector.</w:t>
      </w:r>
    </w:p>
    <w:p w:rsidR="00E52247" w:rsidRDefault="00EC2E6F" w:rsidP="00797AE0">
      <w:pPr>
        <w:spacing w:line="360" w:lineRule="auto"/>
        <w:jc w:val="both"/>
        <w:rPr>
          <w:rFonts w:ascii="Times New Roman" w:hAnsi="Times New Roman" w:cs="Times New Roman"/>
          <w:b/>
          <w:color w:val="1F3864" w:themeColor="accent5" w:themeShade="80"/>
          <w:sz w:val="24"/>
          <w:szCs w:val="24"/>
          <w:u w:val="single"/>
        </w:rPr>
      </w:pPr>
      <w:r>
        <w:rPr>
          <w:rFonts w:ascii="Times New Roman" w:hAnsi="Times New Roman" w:cs="Times New Roman"/>
          <w:b/>
          <w:color w:val="1F3864" w:themeColor="accent5" w:themeShade="80"/>
          <w:sz w:val="24"/>
          <w:szCs w:val="24"/>
          <w:u w:val="single"/>
        </w:rPr>
        <w:t xml:space="preserve">3.3 </w:t>
      </w:r>
      <w:r w:rsidR="00026A6D" w:rsidRPr="00026A6D">
        <w:rPr>
          <w:rFonts w:ascii="Times New Roman" w:hAnsi="Times New Roman" w:cs="Times New Roman"/>
          <w:b/>
          <w:color w:val="1F3864" w:themeColor="accent5" w:themeShade="80"/>
          <w:sz w:val="24"/>
          <w:szCs w:val="24"/>
          <w:u w:val="single"/>
        </w:rPr>
        <w:t>Human Resource Management challenges amid of COVID-19 in Banking Industry</w:t>
      </w:r>
    </w:p>
    <w:p w:rsidR="00E52247" w:rsidRDefault="00E52247" w:rsidP="00E52247">
      <w:pPr>
        <w:spacing w:line="360" w:lineRule="auto"/>
        <w:jc w:val="both"/>
        <w:rPr>
          <w:rFonts w:ascii="Times New Roman" w:hAnsi="Times New Roman" w:cs="Times New Roman"/>
          <w:sz w:val="24"/>
          <w:szCs w:val="24"/>
        </w:rPr>
      </w:pPr>
      <w:r w:rsidRPr="00E52247">
        <w:rPr>
          <w:rFonts w:ascii="Times New Roman" w:hAnsi="Times New Roman" w:cs="Times New Roman"/>
          <w:sz w:val="24"/>
          <w:szCs w:val="24"/>
        </w:rPr>
        <w:t>new compelling HR strategies are needed to bridge the gap between urgent protecting HR actions and reshaping of future workforce norms and culture - HR 'New Normal' - in order to emerge out stronger than before and wade through t</w:t>
      </w:r>
      <w:r w:rsidR="002D3DD7">
        <w:rPr>
          <w:rFonts w:ascii="Times New Roman" w:hAnsi="Times New Roman" w:cs="Times New Roman"/>
          <w:sz w:val="24"/>
          <w:szCs w:val="24"/>
        </w:rPr>
        <w:t>his crisis in Bangladeshi banks.</w:t>
      </w:r>
      <w:r w:rsidRPr="00E52247">
        <w:rPr>
          <w:rFonts w:ascii="Times New Roman" w:hAnsi="Times New Roman" w:cs="Times New Roman"/>
          <w:sz w:val="24"/>
          <w:szCs w:val="24"/>
        </w:rPr>
        <w:t xml:space="preserve"> For example, it takes two hands to clap and two HR policies to build a brighter tomorrow for the next generation of workers.</w:t>
      </w:r>
    </w:p>
    <w:p w:rsidR="00E52247" w:rsidRDefault="00E52247" w:rsidP="00E52247">
      <w:pPr>
        <w:rPr>
          <w:rFonts w:ascii="Times New Roman" w:hAnsi="Times New Roman" w:cs="Times New Roman"/>
          <w:sz w:val="24"/>
          <w:szCs w:val="24"/>
        </w:rPr>
      </w:pPr>
    </w:p>
    <w:p w:rsidR="00E52247" w:rsidRDefault="00E52247" w:rsidP="00DC4BF7">
      <w:pPr>
        <w:spacing w:line="360" w:lineRule="auto"/>
        <w:jc w:val="both"/>
        <w:rPr>
          <w:rFonts w:ascii="Times New Roman" w:hAnsi="Times New Roman" w:cs="Times New Roman"/>
          <w:sz w:val="24"/>
          <w:szCs w:val="24"/>
        </w:rPr>
      </w:pPr>
      <w:r>
        <w:rPr>
          <w:rFonts w:ascii="Times New Roman" w:hAnsi="Times New Roman" w:cs="Times New Roman"/>
          <w:sz w:val="24"/>
          <w:szCs w:val="24"/>
        </w:rPr>
        <w:t>This policy brief aims to address the three main questions: -</w:t>
      </w:r>
    </w:p>
    <w:p w:rsidR="00DC4BF7" w:rsidRPr="00DC4BF7" w:rsidRDefault="00DC4BF7" w:rsidP="00DC4BF7">
      <w:pPr>
        <w:pStyle w:val="ListParagraph"/>
        <w:numPr>
          <w:ilvl w:val="0"/>
          <w:numId w:val="14"/>
        </w:numPr>
        <w:spacing w:line="360" w:lineRule="auto"/>
        <w:jc w:val="both"/>
        <w:rPr>
          <w:rFonts w:ascii="Times New Roman" w:hAnsi="Times New Roman" w:cs="Times New Roman"/>
          <w:sz w:val="24"/>
          <w:szCs w:val="24"/>
        </w:rPr>
      </w:pPr>
      <w:r w:rsidRPr="00DC4BF7">
        <w:rPr>
          <w:rFonts w:ascii="Times New Roman" w:hAnsi="Times New Roman" w:cs="Times New Roman"/>
          <w:sz w:val="24"/>
          <w:szCs w:val="24"/>
        </w:rPr>
        <w:t>What have been the HR roles in Bangladeshi public and priva</w:t>
      </w:r>
      <w:r w:rsidR="00BF4DDF">
        <w:rPr>
          <w:rFonts w:ascii="Times New Roman" w:hAnsi="Times New Roman" w:cs="Times New Roman"/>
          <w:sz w:val="24"/>
          <w:szCs w:val="24"/>
        </w:rPr>
        <w:t>te banks during the Covid-19 pan</w:t>
      </w:r>
      <w:r w:rsidRPr="00DC4BF7">
        <w:rPr>
          <w:rFonts w:ascii="Times New Roman" w:hAnsi="Times New Roman" w:cs="Times New Roman"/>
          <w:sz w:val="24"/>
          <w:szCs w:val="24"/>
        </w:rPr>
        <w:t>demic up to now?</w:t>
      </w:r>
    </w:p>
    <w:p w:rsidR="00DC4BF7" w:rsidRPr="00DC4BF7" w:rsidRDefault="00DC4BF7" w:rsidP="00DC4BF7">
      <w:pPr>
        <w:pStyle w:val="ListParagraph"/>
        <w:numPr>
          <w:ilvl w:val="0"/>
          <w:numId w:val="14"/>
        </w:numPr>
        <w:spacing w:line="360" w:lineRule="auto"/>
        <w:jc w:val="both"/>
        <w:rPr>
          <w:rFonts w:ascii="Times New Roman" w:hAnsi="Times New Roman" w:cs="Times New Roman"/>
          <w:sz w:val="24"/>
          <w:szCs w:val="24"/>
        </w:rPr>
      </w:pPr>
      <w:r w:rsidRPr="00DC4BF7">
        <w:rPr>
          <w:rFonts w:ascii="Times New Roman" w:hAnsi="Times New Roman" w:cs="Times New Roman"/>
          <w:sz w:val="24"/>
          <w:szCs w:val="24"/>
        </w:rPr>
        <w:t>When dealing with Covid-19, what were the HR challenges?</w:t>
      </w:r>
    </w:p>
    <w:p w:rsidR="00E52247" w:rsidRDefault="00DC4BF7" w:rsidP="00DC4BF7">
      <w:pPr>
        <w:pStyle w:val="ListParagraph"/>
        <w:numPr>
          <w:ilvl w:val="0"/>
          <w:numId w:val="14"/>
        </w:numPr>
        <w:spacing w:line="360" w:lineRule="auto"/>
        <w:jc w:val="both"/>
        <w:rPr>
          <w:rFonts w:ascii="Times New Roman" w:hAnsi="Times New Roman" w:cs="Times New Roman"/>
          <w:sz w:val="24"/>
          <w:szCs w:val="24"/>
        </w:rPr>
      </w:pPr>
      <w:r w:rsidRPr="00DC4BF7">
        <w:rPr>
          <w:rFonts w:ascii="Times New Roman" w:hAnsi="Times New Roman" w:cs="Times New Roman"/>
          <w:sz w:val="24"/>
          <w:szCs w:val="24"/>
        </w:rPr>
        <w:t>What are the future HR recovery strategies?</w:t>
      </w:r>
    </w:p>
    <w:p w:rsidR="00DC4BF7" w:rsidRPr="00DC4BF7" w:rsidRDefault="00DC4BF7" w:rsidP="00DC4BF7">
      <w:pPr>
        <w:pStyle w:val="ListParagraph"/>
        <w:spacing w:line="360" w:lineRule="auto"/>
        <w:jc w:val="both"/>
        <w:rPr>
          <w:rFonts w:ascii="Times New Roman" w:hAnsi="Times New Roman" w:cs="Times New Roman"/>
          <w:sz w:val="24"/>
          <w:szCs w:val="24"/>
        </w:rPr>
      </w:pPr>
    </w:p>
    <w:p w:rsidR="00E52247" w:rsidRPr="002D3DD7" w:rsidRDefault="00E52247" w:rsidP="00DC4BF7">
      <w:pPr>
        <w:pStyle w:val="ListParagraph"/>
        <w:numPr>
          <w:ilvl w:val="0"/>
          <w:numId w:val="4"/>
        </w:numPr>
        <w:spacing w:line="360" w:lineRule="auto"/>
        <w:ind w:left="360"/>
        <w:jc w:val="both"/>
        <w:rPr>
          <w:rFonts w:ascii="Times New Roman" w:hAnsi="Times New Roman" w:cs="Times New Roman"/>
          <w:b/>
          <w:color w:val="1F3864" w:themeColor="accent5" w:themeShade="80"/>
          <w:sz w:val="24"/>
          <w:szCs w:val="24"/>
        </w:rPr>
      </w:pPr>
      <w:r w:rsidRPr="002D3DD7">
        <w:rPr>
          <w:rFonts w:ascii="Times New Roman" w:hAnsi="Times New Roman" w:cs="Times New Roman"/>
          <w:b/>
          <w:color w:val="1F3864" w:themeColor="accent5" w:themeShade="80"/>
          <w:sz w:val="24"/>
          <w:szCs w:val="24"/>
        </w:rPr>
        <w:t>The outbreak of Covid-19 pandemic and the adaptive HR policies</w:t>
      </w:r>
    </w:p>
    <w:p w:rsidR="00E52247" w:rsidRDefault="002D3DD7" w:rsidP="002D3DD7">
      <w:pPr>
        <w:pStyle w:val="ListParagraph"/>
        <w:spacing w:line="360" w:lineRule="auto"/>
        <w:ind w:left="0"/>
        <w:jc w:val="both"/>
        <w:rPr>
          <w:rFonts w:ascii="Times New Roman" w:hAnsi="Times New Roman" w:cs="Times New Roman"/>
          <w:sz w:val="24"/>
          <w:szCs w:val="24"/>
        </w:rPr>
      </w:pPr>
      <w:r w:rsidRPr="002D3DD7">
        <w:rPr>
          <w:rFonts w:ascii="Times New Roman" w:hAnsi="Times New Roman" w:cs="Times New Roman"/>
          <w:sz w:val="24"/>
          <w:szCs w:val="24"/>
        </w:rPr>
        <w:t>On March 20, 2020, the Central Bank of Bangladesh (BB) issued a directive to all state-owned and commercial banks operating in Bangladesh that they should take certain precautionary measures to comply to public-health guidelines and maintain safety and security for Bangladeshi banking.</w:t>
      </w:r>
    </w:p>
    <w:p w:rsidR="000935D3" w:rsidRDefault="000935D3" w:rsidP="002D3DD7">
      <w:pPr>
        <w:pStyle w:val="ListParagraph"/>
        <w:spacing w:line="360" w:lineRule="auto"/>
        <w:ind w:left="0"/>
        <w:jc w:val="both"/>
        <w:rPr>
          <w:rFonts w:ascii="Times New Roman" w:hAnsi="Times New Roman" w:cs="Times New Roman"/>
          <w:sz w:val="24"/>
          <w:szCs w:val="24"/>
        </w:rPr>
      </w:pPr>
    </w:p>
    <w:p w:rsidR="008D13E4" w:rsidRPr="00A95443" w:rsidRDefault="008D13E4" w:rsidP="000935D3">
      <w:pPr>
        <w:pStyle w:val="ListParagraph"/>
        <w:spacing w:line="276" w:lineRule="auto"/>
        <w:ind w:left="0"/>
        <w:jc w:val="both"/>
        <w:rPr>
          <w:rFonts w:ascii="Times New Roman" w:hAnsi="Times New Roman" w:cs="Times New Roman"/>
          <w:sz w:val="24"/>
          <w:szCs w:val="24"/>
          <w:u w:val="single"/>
        </w:rPr>
      </w:pPr>
      <w:r w:rsidRPr="00A95443">
        <w:rPr>
          <w:rFonts w:ascii="Times New Roman" w:hAnsi="Times New Roman" w:cs="Times New Roman"/>
          <w:sz w:val="24"/>
          <w:szCs w:val="24"/>
          <w:u w:val="single"/>
        </w:rPr>
        <w:t>Some precautions are explained in below…</w:t>
      </w:r>
    </w:p>
    <w:p w:rsidR="000935D3" w:rsidRDefault="000935D3" w:rsidP="000935D3">
      <w:pPr>
        <w:pStyle w:val="ListParagraph"/>
        <w:spacing w:line="276" w:lineRule="auto"/>
        <w:ind w:left="0"/>
        <w:jc w:val="both"/>
        <w:rPr>
          <w:rFonts w:ascii="Times New Roman" w:hAnsi="Times New Roman" w:cs="Times New Roman"/>
          <w:sz w:val="24"/>
          <w:szCs w:val="24"/>
        </w:rPr>
      </w:pPr>
    </w:p>
    <w:p w:rsid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t>Prioritizing people wellbeing initiatives to raise the health awareness of all bank workers and their clients in addition to requiring face masks in all bank facilities, this includes maintaining social distance, establishing extra cleaning standards, supporting the best health practices in personal hygiene, and guaranteeing wellness check-ins as well as health insurance coverage, to name a few examples.</w:t>
      </w:r>
    </w:p>
    <w:p w:rsidR="002D3DD7" w:rsidRP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t>At addition to the provision of sanitizers, disposable gloves, and the establishment of a continuous disinfection and sanitization process in all bank locations,</w:t>
      </w:r>
    </w:p>
    <w:p w:rsid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lastRenderedPageBreak/>
        <w:t>A 14-day self-isolation period for staff members with current or confirmed COVID-19 cases, as well as notification of all individuals who had direct contact with the active cases. Included in this are clients and stakeholders from the outside who may have been involved in these situations.</w:t>
      </w:r>
    </w:p>
    <w:p w:rsidR="002D3DD7" w:rsidRP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t>A strategic role for HR in the majority of banks' crisis and pandemic response teams to provide quick directions and instructions on new policies and strategies in advance of a crisis is essential. Almost every commercial bank in Bangladesh, under the supervision of Bangladesh Bank, adopted this policy as well.</w:t>
      </w:r>
    </w:p>
    <w:p w:rsid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t>Reporting all instances to the Bangladesh Ministry of Health (MOH) and the Bangladesh Central Bank. Each time a new case is discovered at a bank, the management team orders the facility to be closed and disinfected in accordance with the MOH and World Health Organization's standards and the bank's newly established crisis management and pandemic response plans.</w:t>
      </w:r>
    </w:p>
    <w:p w:rsidR="002D3DD7" w:rsidRP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t>Announcing the temporary closure of some branches that handle COVID-19 cases in order to ensure information openness. This will be followed by notifying on the bank's website when these branches will reopen, following MOH and WHO procedures for deep cleaning and sanitization</w:t>
      </w:r>
    </w:p>
    <w:p w:rsidR="002D3DD7" w:rsidRP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t>Every day, all the banks posted the information on its e-banking website.</w:t>
      </w:r>
    </w:p>
    <w:p w:rsidR="002D3DD7" w:rsidRDefault="002D3DD7" w:rsidP="002D3DD7">
      <w:pPr>
        <w:pStyle w:val="ListParagraph"/>
        <w:numPr>
          <w:ilvl w:val="0"/>
          <w:numId w:val="5"/>
        </w:numPr>
        <w:spacing w:line="360" w:lineRule="auto"/>
        <w:jc w:val="both"/>
        <w:rPr>
          <w:rFonts w:ascii="Times New Roman" w:hAnsi="Times New Roman" w:cs="Times New Roman"/>
          <w:sz w:val="24"/>
          <w:szCs w:val="24"/>
        </w:rPr>
      </w:pPr>
      <w:r w:rsidRPr="002D3DD7">
        <w:rPr>
          <w:rFonts w:ascii="Times New Roman" w:hAnsi="Times New Roman" w:cs="Times New Roman"/>
          <w:sz w:val="24"/>
          <w:szCs w:val="24"/>
        </w:rPr>
        <w:t>Electronic techniques (such as scanning and email) are being used more widely in managing papers within and outside banks, as well as video- or teleconferencing meetings and urging consumers to utilize ATMs and e-banking services to minimize cash transactions in banks.</w:t>
      </w:r>
    </w:p>
    <w:p w:rsidR="008D13E4" w:rsidRPr="00A95443" w:rsidRDefault="008D13E4" w:rsidP="008D13E4">
      <w:pPr>
        <w:spacing w:line="360" w:lineRule="auto"/>
        <w:jc w:val="both"/>
        <w:rPr>
          <w:rFonts w:ascii="Times New Roman" w:hAnsi="Times New Roman" w:cs="Times New Roman"/>
          <w:sz w:val="24"/>
          <w:szCs w:val="24"/>
          <w:u w:val="single"/>
        </w:rPr>
      </w:pPr>
      <w:r w:rsidRPr="00A95443">
        <w:rPr>
          <w:rFonts w:ascii="Times New Roman" w:hAnsi="Times New Roman" w:cs="Times New Roman"/>
          <w:sz w:val="24"/>
          <w:szCs w:val="24"/>
          <w:u w:val="single"/>
        </w:rPr>
        <w:t>The followings are some safeguard to build HR strategies…</w:t>
      </w:r>
    </w:p>
    <w:p w:rsidR="008D13E4" w:rsidRDefault="008D13E4" w:rsidP="008D13E4">
      <w:pPr>
        <w:pStyle w:val="ListParagraph"/>
        <w:numPr>
          <w:ilvl w:val="0"/>
          <w:numId w:val="6"/>
        </w:numPr>
        <w:spacing w:line="360" w:lineRule="auto"/>
        <w:jc w:val="both"/>
        <w:rPr>
          <w:rFonts w:ascii="Times New Roman" w:hAnsi="Times New Roman" w:cs="Times New Roman"/>
          <w:sz w:val="24"/>
          <w:szCs w:val="24"/>
        </w:rPr>
      </w:pPr>
      <w:r w:rsidRPr="008D13E4">
        <w:rPr>
          <w:rFonts w:ascii="Times New Roman" w:hAnsi="Times New Roman" w:cs="Times New Roman"/>
          <w:sz w:val="24"/>
          <w:szCs w:val="24"/>
        </w:rPr>
        <w:t>Most banks' HR departments, as previously noted, were important partners in the Pandemic Emergency Response Teams. Its primary responsibility was to protect the safety and well-being of its personnel in order to maintain employment continuity. They also collected and exchanged queries and concerns from employees as well as from customers. Others produced a FAQ sheet that was easily accessible, kept up-to-date and informed workers of changes.</w:t>
      </w:r>
    </w:p>
    <w:p w:rsidR="008D13E4" w:rsidRDefault="008D13E4" w:rsidP="008D13E4">
      <w:pPr>
        <w:pStyle w:val="ListParagraph"/>
        <w:numPr>
          <w:ilvl w:val="0"/>
          <w:numId w:val="6"/>
        </w:numPr>
        <w:spacing w:line="360" w:lineRule="auto"/>
        <w:jc w:val="both"/>
        <w:rPr>
          <w:rFonts w:ascii="Times New Roman" w:hAnsi="Times New Roman" w:cs="Times New Roman"/>
          <w:sz w:val="24"/>
          <w:szCs w:val="24"/>
        </w:rPr>
      </w:pPr>
      <w:r w:rsidRPr="008D13E4">
        <w:rPr>
          <w:rFonts w:ascii="Times New Roman" w:hAnsi="Times New Roman" w:cs="Times New Roman"/>
          <w:sz w:val="24"/>
          <w:szCs w:val="24"/>
        </w:rPr>
        <w:t xml:space="preserve">The Human Resources departments of some banks have created secure internet connections and assigned specific WHATSUP numbers to share with employees questions and concerns about new employment laws and benefits, revised policies, strategies for managing remote workers and regular meeting schedules via virtual </w:t>
      </w:r>
      <w:r w:rsidRPr="008D13E4">
        <w:rPr>
          <w:rFonts w:ascii="Times New Roman" w:hAnsi="Times New Roman" w:cs="Times New Roman"/>
          <w:sz w:val="24"/>
          <w:szCs w:val="24"/>
        </w:rPr>
        <w:lastRenderedPageBreak/>
        <w:t>meeting applications such as ZOOM, WEBEX and MICROSOFT TELEPHONY (TM).</w:t>
      </w:r>
    </w:p>
    <w:p w:rsidR="008D13E4" w:rsidRDefault="008D13E4" w:rsidP="008D13E4">
      <w:pPr>
        <w:pStyle w:val="ListParagraph"/>
        <w:numPr>
          <w:ilvl w:val="0"/>
          <w:numId w:val="6"/>
        </w:numPr>
        <w:spacing w:line="360" w:lineRule="auto"/>
        <w:jc w:val="both"/>
        <w:rPr>
          <w:rFonts w:ascii="Times New Roman" w:hAnsi="Times New Roman" w:cs="Times New Roman"/>
          <w:sz w:val="24"/>
          <w:szCs w:val="24"/>
        </w:rPr>
      </w:pPr>
      <w:r w:rsidRPr="008D13E4">
        <w:rPr>
          <w:rFonts w:ascii="Times New Roman" w:hAnsi="Times New Roman" w:cs="Times New Roman"/>
          <w:sz w:val="24"/>
          <w:szCs w:val="24"/>
        </w:rPr>
        <w:t>Priority was given on developing relationships with employees and management. Covid-19 exposure or infection diagnosis were urged to be reported. This information will not be used against them, and their privacy will be protected. To maintain anonymity, they discussed with personnel what was happening with recognized situations, what was being done about it, and what the organization's future actions are.</w:t>
      </w:r>
    </w:p>
    <w:p w:rsidR="008D13E4" w:rsidRDefault="008D13E4" w:rsidP="008D13E4">
      <w:pPr>
        <w:pStyle w:val="ListParagraph"/>
        <w:numPr>
          <w:ilvl w:val="0"/>
          <w:numId w:val="6"/>
        </w:numPr>
        <w:spacing w:line="360" w:lineRule="auto"/>
        <w:jc w:val="both"/>
        <w:rPr>
          <w:rFonts w:ascii="Times New Roman" w:hAnsi="Times New Roman" w:cs="Times New Roman"/>
          <w:sz w:val="24"/>
          <w:szCs w:val="24"/>
        </w:rPr>
      </w:pPr>
      <w:r w:rsidRPr="008D13E4">
        <w:rPr>
          <w:rFonts w:ascii="Times New Roman" w:hAnsi="Times New Roman" w:cs="Times New Roman"/>
          <w:sz w:val="24"/>
          <w:szCs w:val="24"/>
        </w:rPr>
        <w:t xml:space="preserve">As a result of this, most HR departments have tried to minimize the number of employees on bank premises and encourage the use of remote/virtual work. It has been stated that even private banks have the technical capabilities of providing safe on-line portals so that all contact </w:t>
      </w:r>
      <w:r w:rsidR="00425841" w:rsidRPr="008D13E4">
        <w:rPr>
          <w:rFonts w:ascii="Times New Roman" w:hAnsi="Times New Roman" w:cs="Times New Roman"/>
          <w:sz w:val="24"/>
          <w:szCs w:val="24"/>
        </w:rPr>
        <w:t>center</w:t>
      </w:r>
      <w:r w:rsidRPr="008D13E4">
        <w:rPr>
          <w:rFonts w:ascii="Times New Roman" w:hAnsi="Times New Roman" w:cs="Times New Roman"/>
          <w:sz w:val="24"/>
          <w:szCs w:val="24"/>
        </w:rPr>
        <w:t xml:space="preserve"> personnel may operate from home</w:t>
      </w:r>
      <w:r w:rsidR="00425841">
        <w:rPr>
          <w:rFonts w:ascii="Times New Roman" w:hAnsi="Times New Roman" w:cs="Times New Roman"/>
          <w:sz w:val="24"/>
          <w:szCs w:val="24"/>
        </w:rPr>
        <w:t>.</w:t>
      </w:r>
    </w:p>
    <w:p w:rsidR="00425841" w:rsidRPr="00EC2E6F" w:rsidRDefault="00425841" w:rsidP="00EC2E6F">
      <w:pPr>
        <w:pStyle w:val="ListParagraph"/>
        <w:numPr>
          <w:ilvl w:val="0"/>
          <w:numId w:val="4"/>
        </w:numPr>
        <w:spacing w:line="360" w:lineRule="auto"/>
        <w:ind w:left="360"/>
        <w:jc w:val="both"/>
        <w:rPr>
          <w:rFonts w:ascii="Times New Roman" w:hAnsi="Times New Roman" w:cs="Times New Roman"/>
          <w:b/>
          <w:color w:val="1F3864" w:themeColor="accent5" w:themeShade="80"/>
          <w:sz w:val="24"/>
          <w:szCs w:val="24"/>
          <w:u w:val="single"/>
        </w:rPr>
      </w:pPr>
      <w:r w:rsidRPr="00EC2E6F">
        <w:rPr>
          <w:rFonts w:ascii="Times New Roman" w:hAnsi="Times New Roman" w:cs="Times New Roman"/>
          <w:b/>
          <w:color w:val="1F3864" w:themeColor="accent5" w:themeShade="80"/>
          <w:sz w:val="24"/>
          <w:szCs w:val="24"/>
          <w:u w:val="single"/>
        </w:rPr>
        <w:t>Bank HR Challenges whilst dealing with COVID-19</w:t>
      </w:r>
    </w:p>
    <w:p w:rsidR="00425841" w:rsidRPr="00425841" w:rsidRDefault="00425841" w:rsidP="00425841">
      <w:pPr>
        <w:spacing w:line="360" w:lineRule="auto"/>
        <w:jc w:val="both"/>
        <w:rPr>
          <w:rFonts w:ascii="Times New Roman" w:hAnsi="Times New Roman" w:cs="Times New Roman"/>
          <w:sz w:val="24"/>
          <w:szCs w:val="24"/>
        </w:rPr>
      </w:pPr>
      <w:r w:rsidRPr="00425841">
        <w:rPr>
          <w:rFonts w:ascii="Times New Roman" w:hAnsi="Times New Roman" w:cs="Times New Roman"/>
          <w:sz w:val="24"/>
          <w:szCs w:val="24"/>
        </w:rPr>
        <w:t>On the other hand, some HR departments inside some banks were unable to take proactive measures owing to management and structural constraints. They were incapable of acting or thinking strategically. They were hesitant to alter their old work routines since they were comfortable with them. However, they fought any sort of change, even a shift to virtual work environments.</w:t>
      </w:r>
    </w:p>
    <w:p w:rsidR="00425841" w:rsidRDefault="00425841" w:rsidP="00425841">
      <w:pPr>
        <w:spacing w:line="360" w:lineRule="auto"/>
        <w:jc w:val="both"/>
        <w:rPr>
          <w:rFonts w:ascii="Times New Roman" w:hAnsi="Times New Roman" w:cs="Times New Roman"/>
          <w:sz w:val="24"/>
          <w:szCs w:val="24"/>
        </w:rPr>
      </w:pPr>
      <w:r w:rsidRPr="00425841">
        <w:rPr>
          <w:rFonts w:ascii="Times New Roman" w:hAnsi="Times New Roman" w:cs="Times New Roman"/>
          <w:sz w:val="24"/>
          <w:szCs w:val="24"/>
        </w:rPr>
        <w:t>Other members of the HR team were unaware of what HR can do in this situation. Others, on the other hand, found it difficult to measure the results of virtual human resources. Human capital was completely neglected by some, who believed that leveraging technology and IT information was more essential than investing in human capital.</w:t>
      </w:r>
    </w:p>
    <w:p w:rsidR="00425841" w:rsidRPr="00425841" w:rsidRDefault="00425841" w:rsidP="00425841">
      <w:pPr>
        <w:pStyle w:val="ListParagraph"/>
        <w:numPr>
          <w:ilvl w:val="0"/>
          <w:numId w:val="7"/>
        </w:numPr>
        <w:spacing w:line="360" w:lineRule="auto"/>
        <w:jc w:val="both"/>
        <w:rPr>
          <w:rFonts w:ascii="Times New Roman" w:hAnsi="Times New Roman" w:cs="Times New Roman"/>
          <w:sz w:val="24"/>
          <w:szCs w:val="24"/>
        </w:rPr>
      </w:pPr>
      <w:r w:rsidRPr="00425841">
        <w:rPr>
          <w:rFonts w:ascii="Times New Roman" w:hAnsi="Times New Roman" w:cs="Times New Roman"/>
          <w:sz w:val="24"/>
          <w:szCs w:val="24"/>
        </w:rPr>
        <w:t>The coordination of responses across teams, business units, and regions was a problem for many HR teams and heads. Work-from-home options are viable in a lateral fashion across functions, but managers and teams in a cross functional pattern are more challenging to set up and use.</w:t>
      </w:r>
    </w:p>
    <w:p w:rsidR="00425841" w:rsidRPr="00425841" w:rsidRDefault="00425841" w:rsidP="00425841">
      <w:pPr>
        <w:pStyle w:val="ListParagraph"/>
        <w:numPr>
          <w:ilvl w:val="0"/>
          <w:numId w:val="7"/>
        </w:numPr>
        <w:spacing w:line="360" w:lineRule="auto"/>
        <w:jc w:val="both"/>
        <w:rPr>
          <w:rFonts w:ascii="Times New Roman" w:hAnsi="Times New Roman" w:cs="Times New Roman"/>
          <w:sz w:val="24"/>
          <w:szCs w:val="24"/>
        </w:rPr>
      </w:pPr>
      <w:r w:rsidRPr="00425841">
        <w:rPr>
          <w:rFonts w:ascii="Times New Roman" w:hAnsi="Times New Roman" w:cs="Times New Roman"/>
          <w:sz w:val="24"/>
          <w:szCs w:val="24"/>
        </w:rPr>
        <w:t>Unfortunately, the two-way communication was less than ideal. Employees on-site, back-office employees, suppliers, team leaders and senior managers, etc. did not always receive the same online communications.</w:t>
      </w:r>
    </w:p>
    <w:p w:rsidR="00425841" w:rsidRPr="00425841" w:rsidRDefault="00425841" w:rsidP="00425841">
      <w:pPr>
        <w:pStyle w:val="ListParagraph"/>
        <w:numPr>
          <w:ilvl w:val="0"/>
          <w:numId w:val="6"/>
        </w:numPr>
        <w:spacing w:line="360" w:lineRule="auto"/>
        <w:jc w:val="both"/>
        <w:rPr>
          <w:rFonts w:ascii="Times New Roman" w:hAnsi="Times New Roman" w:cs="Times New Roman"/>
          <w:sz w:val="24"/>
          <w:szCs w:val="24"/>
        </w:rPr>
      </w:pPr>
      <w:r w:rsidRPr="00425841">
        <w:rPr>
          <w:rFonts w:ascii="Times New Roman" w:hAnsi="Times New Roman" w:cs="Times New Roman"/>
          <w:sz w:val="24"/>
          <w:szCs w:val="24"/>
        </w:rPr>
        <w:t xml:space="preserve">For many blue-collar employees and older bankers, online communication relied on computer apps, videos and conversations that were either strange or inaccessible. Aside from that, messages from management to both the workforce and the bank's </w:t>
      </w:r>
      <w:r w:rsidRPr="00425841">
        <w:rPr>
          <w:rFonts w:ascii="Times New Roman" w:hAnsi="Times New Roman" w:cs="Times New Roman"/>
          <w:sz w:val="24"/>
          <w:szCs w:val="24"/>
        </w:rPr>
        <w:lastRenderedPageBreak/>
        <w:t>clients lacked coordination and were too sluggish to respond to consumers' changing worries and demands.</w:t>
      </w:r>
    </w:p>
    <w:p w:rsidR="00425841" w:rsidRDefault="00425841" w:rsidP="00425841">
      <w:pPr>
        <w:pStyle w:val="ListParagraph"/>
        <w:numPr>
          <w:ilvl w:val="0"/>
          <w:numId w:val="6"/>
        </w:numPr>
        <w:spacing w:line="360" w:lineRule="auto"/>
        <w:jc w:val="both"/>
        <w:rPr>
          <w:rFonts w:ascii="Times New Roman" w:hAnsi="Times New Roman" w:cs="Times New Roman"/>
          <w:sz w:val="24"/>
          <w:szCs w:val="24"/>
        </w:rPr>
      </w:pPr>
      <w:r w:rsidRPr="00425841">
        <w:rPr>
          <w:rFonts w:ascii="Times New Roman" w:hAnsi="Times New Roman" w:cs="Times New Roman"/>
          <w:sz w:val="24"/>
          <w:szCs w:val="24"/>
        </w:rPr>
        <w:t>Briefly stated, there was a lack of agility to adapt quickly and effectively to the pandemic's shifting circumstances, re-prioritize banks' aims, and ensure alignment among all shareholders.</w:t>
      </w:r>
    </w:p>
    <w:p w:rsidR="00BF4DDF" w:rsidRDefault="00BF4DDF" w:rsidP="00BF4DDF">
      <w:pPr>
        <w:spacing w:line="360" w:lineRule="auto"/>
        <w:jc w:val="both"/>
        <w:rPr>
          <w:rFonts w:ascii="Times New Roman" w:hAnsi="Times New Roman" w:cs="Times New Roman"/>
          <w:sz w:val="24"/>
          <w:szCs w:val="24"/>
        </w:rPr>
      </w:pPr>
    </w:p>
    <w:p w:rsidR="00BF4DDF" w:rsidRPr="00EC2E6F" w:rsidRDefault="00BF4DDF" w:rsidP="00EC2E6F">
      <w:pPr>
        <w:pStyle w:val="ListParagraph"/>
        <w:numPr>
          <w:ilvl w:val="0"/>
          <w:numId w:val="4"/>
        </w:numPr>
        <w:spacing w:line="360" w:lineRule="auto"/>
        <w:ind w:left="360"/>
        <w:jc w:val="both"/>
        <w:rPr>
          <w:rFonts w:ascii="Times New Roman" w:hAnsi="Times New Roman" w:cs="Times New Roman"/>
          <w:b/>
          <w:color w:val="1F3864" w:themeColor="accent5" w:themeShade="80"/>
          <w:sz w:val="24"/>
          <w:szCs w:val="24"/>
        </w:rPr>
      </w:pPr>
      <w:r w:rsidRPr="00EC2E6F">
        <w:rPr>
          <w:rFonts w:ascii="Times New Roman" w:hAnsi="Times New Roman" w:cs="Times New Roman"/>
          <w:b/>
          <w:color w:val="1F3864" w:themeColor="accent5" w:themeShade="80"/>
          <w:sz w:val="24"/>
          <w:szCs w:val="24"/>
        </w:rPr>
        <w:t>The Future HR Strategies and Recommendation for Confronting Covid-19 Challenges</w:t>
      </w:r>
    </w:p>
    <w:p w:rsidR="00BF4DDF" w:rsidRDefault="00BF4DDF" w:rsidP="00BF4DDF">
      <w:pPr>
        <w:spacing w:line="360" w:lineRule="auto"/>
        <w:jc w:val="both"/>
        <w:rPr>
          <w:rFonts w:ascii="Times New Roman" w:hAnsi="Times New Roman" w:cs="Times New Roman"/>
          <w:sz w:val="24"/>
          <w:szCs w:val="24"/>
        </w:rPr>
      </w:pPr>
      <w:r w:rsidRPr="00BF4DDF">
        <w:rPr>
          <w:rFonts w:ascii="Times New Roman" w:hAnsi="Times New Roman" w:cs="Times New Roman"/>
          <w:sz w:val="24"/>
          <w:szCs w:val="24"/>
        </w:rPr>
        <w:t>The appropriate talent is still one of the fundamental important HR strategies that contributes to every organization's success. Building an employer brand takes a long time.</w:t>
      </w:r>
    </w:p>
    <w:p w:rsidR="00BF4DDF" w:rsidRDefault="00BF4DDF" w:rsidP="00BF4DDF">
      <w:pPr>
        <w:spacing w:line="360" w:lineRule="auto"/>
        <w:jc w:val="both"/>
        <w:rPr>
          <w:rFonts w:ascii="Times New Roman" w:hAnsi="Times New Roman" w:cs="Times New Roman"/>
          <w:sz w:val="24"/>
          <w:szCs w:val="24"/>
        </w:rPr>
      </w:pPr>
      <w:r w:rsidRPr="00BF4DDF">
        <w:rPr>
          <w:rFonts w:ascii="Times New Roman" w:hAnsi="Times New Roman" w:cs="Times New Roman"/>
          <w:sz w:val="24"/>
          <w:szCs w:val="24"/>
        </w:rPr>
        <w:t>Each HR measures should be carefully considered on the road to recovery and analyzed in three interconnected dimensions: the employee, the cost-benefit and the legal framework of the company organization. The role of HR must be redefined from recruitment and evaluations to new working models, performance centered compensation restructuring, cost optimization management and reduction exercises without damaging the branding of the employer, and it must be a crucial factor in the company's long-term survival.</w:t>
      </w:r>
    </w:p>
    <w:p w:rsidR="00BF4DDF" w:rsidRPr="005934EE" w:rsidRDefault="00D3358E" w:rsidP="00BF4DDF">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Commit to principles of employee welfare and safe processes for business health</w:t>
      </w:r>
    </w:p>
    <w:p w:rsidR="00D3358E" w:rsidRPr="00D3358E" w:rsidRDefault="00D3358E" w:rsidP="00D3358E">
      <w:pPr>
        <w:spacing w:line="360" w:lineRule="auto"/>
        <w:jc w:val="both"/>
        <w:rPr>
          <w:rFonts w:ascii="Times New Roman" w:hAnsi="Times New Roman" w:cs="Times New Roman"/>
          <w:sz w:val="24"/>
          <w:szCs w:val="24"/>
        </w:rPr>
      </w:pPr>
      <w:r w:rsidRPr="00D3358E">
        <w:rPr>
          <w:rFonts w:ascii="Times New Roman" w:hAnsi="Times New Roman" w:cs="Times New Roman"/>
          <w:sz w:val="24"/>
          <w:szCs w:val="24"/>
        </w:rPr>
        <w:t>The protection of employees and health problems remains the top concern until the conclusion of the epidemic. HR must work with employees, increase morals, and strengthen safe health practices, and offer them with access, when required, to medical specialists. Every communication on corporate strategy and leadership by employees must be emphatic, clear and agile.</w:t>
      </w:r>
    </w:p>
    <w:p w:rsidR="00D3358E" w:rsidRDefault="00D3358E" w:rsidP="00D3358E">
      <w:pPr>
        <w:spacing w:line="360" w:lineRule="auto"/>
        <w:jc w:val="both"/>
        <w:rPr>
          <w:rFonts w:ascii="Times New Roman" w:hAnsi="Times New Roman" w:cs="Times New Roman"/>
          <w:sz w:val="24"/>
          <w:szCs w:val="24"/>
        </w:rPr>
      </w:pPr>
      <w:r w:rsidRPr="00D3358E">
        <w:rPr>
          <w:rFonts w:ascii="Times New Roman" w:hAnsi="Times New Roman" w:cs="Times New Roman"/>
          <w:sz w:val="24"/>
          <w:szCs w:val="24"/>
        </w:rPr>
        <w:t>Banks must rewrite their HR policy and procedure manuals in order to integrate all the post-pandemic adjustments and re-align future policies to address similar crises. It's not just about employees' safety and security, but also about the corporate health cycle.</w:t>
      </w:r>
    </w:p>
    <w:p w:rsidR="00D3358E" w:rsidRPr="005934EE" w:rsidRDefault="00D3358E" w:rsidP="00D3358E">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Introducing HR work-from-home(WFE) practice matching technology</w:t>
      </w:r>
    </w:p>
    <w:p w:rsidR="00D3358E" w:rsidRDefault="00D3358E" w:rsidP="00D3358E">
      <w:pPr>
        <w:spacing w:line="360" w:lineRule="auto"/>
        <w:jc w:val="both"/>
        <w:rPr>
          <w:rFonts w:ascii="Times New Roman" w:hAnsi="Times New Roman" w:cs="Times New Roman"/>
          <w:sz w:val="24"/>
          <w:szCs w:val="24"/>
        </w:rPr>
      </w:pPr>
      <w:r w:rsidRPr="00D3358E">
        <w:rPr>
          <w:rFonts w:ascii="Times New Roman" w:hAnsi="Times New Roman" w:cs="Times New Roman"/>
          <w:sz w:val="24"/>
          <w:szCs w:val="24"/>
        </w:rPr>
        <w:t xml:space="preserve">With the COVID-19 epidemic and lock-down enforcement, many banking and other personnel found it impossible to reach their workplaces. Thus, banks should streamline access to all their physical sites to create agile home-work opportunities (WFH) and flexible schedules. It is suggested. In addition to updating the digital capacity of banks for diverse </w:t>
      </w:r>
      <w:r w:rsidRPr="00D3358E">
        <w:rPr>
          <w:rFonts w:ascii="Times New Roman" w:hAnsi="Times New Roman" w:cs="Times New Roman"/>
          <w:sz w:val="24"/>
          <w:szCs w:val="24"/>
        </w:rPr>
        <w:lastRenderedPageBreak/>
        <w:t>banking tasks, including accounting, customer services, clearing, management of trade and FX transactions, etc.</w:t>
      </w:r>
    </w:p>
    <w:p w:rsidR="00D3358E" w:rsidRPr="00D3358E" w:rsidRDefault="00D3358E" w:rsidP="00D3358E">
      <w:pPr>
        <w:spacing w:line="360" w:lineRule="auto"/>
        <w:jc w:val="both"/>
        <w:rPr>
          <w:rFonts w:ascii="Times New Roman" w:hAnsi="Times New Roman" w:cs="Times New Roman"/>
          <w:sz w:val="24"/>
          <w:szCs w:val="24"/>
        </w:rPr>
      </w:pPr>
      <w:r w:rsidRPr="00D3358E">
        <w:rPr>
          <w:rFonts w:ascii="Times New Roman" w:hAnsi="Times New Roman" w:cs="Times New Roman"/>
          <w:sz w:val="24"/>
          <w:szCs w:val="24"/>
        </w:rPr>
        <w:t>Banks also need to address communication, training, security, network, remote co-working IT infrastructure gaps, so that they may explore new ways with suppliers and supply chains in a narrow time period to upgrade their digital capabilities.</w:t>
      </w:r>
    </w:p>
    <w:p w:rsidR="00D3358E" w:rsidRDefault="00D3358E" w:rsidP="00D3358E">
      <w:pPr>
        <w:spacing w:line="360" w:lineRule="auto"/>
        <w:jc w:val="both"/>
        <w:rPr>
          <w:rFonts w:ascii="Times New Roman" w:hAnsi="Times New Roman" w:cs="Times New Roman"/>
          <w:sz w:val="24"/>
          <w:szCs w:val="24"/>
        </w:rPr>
      </w:pPr>
      <w:r w:rsidRPr="00D3358E">
        <w:rPr>
          <w:rFonts w:ascii="Times New Roman" w:hAnsi="Times New Roman" w:cs="Times New Roman"/>
          <w:sz w:val="24"/>
          <w:szCs w:val="24"/>
        </w:rPr>
        <w:t>For example, they can use secure communications systems to avoid hacking rather than using a single intranet site. In order to monitor workload and evaluate performance equitably, use various APPS operational for attendance, training and policy communication.</w:t>
      </w:r>
    </w:p>
    <w:p w:rsidR="00D3358E" w:rsidRPr="005934EE" w:rsidRDefault="00D3358E" w:rsidP="00D3358E">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Digitally manage depleting personnel</w:t>
      </w:r>
    </w:p>
    <w:p w:rsidR="00D3358E" w:rsidRDefault="00D3358E" w:rsidP="00D3358E">
      <w:pPr>
        <w:spacing w:line="360" w:lineRule="auto"/>
        <w:jc w:val="both"/>
        <w:rPr>
          <w:rFonts w:ascii="Times New Roman" w:hAnsi="Times New Roman" w:cs="Times New Roman"/>
          <w:sz w:val="24"/>
          <w:szCs w:val="24"/>
        </w:rPr>
      </w:pPr>
      <w:r w:rsidRPr="00D3358E">
        <w:rPr>
          <w:rFonts w:ascii="Times New Roman" w:hAnsi="Times New Roman" w:cs="Times New Roman"/>
          <w:sz w:val="24"/>
          <w:szCs w:val="24"/>
        </w:rPr>
        <w:t>An individual with specific talents who cannot work for any reason could be in a prospective skill mix. In case a property manager is sick, for example, use the available resource from a client or distributor. Banks may need a temporary resource boost to cover such shortages. However, it would be extremely hard to employ new workers in a lockdown situation on board unless they have digital hiring and boarding capacity. Banks require powerful digital learning and development systems in order to train new employees and reskill and refurbish existing workers.</w:t>
      </w:r>
    </w:p>
    <w:p w:rsidR="00D3358E" w:rsidRDefault="00D3358E" w:rsidP="00D3358E">
      <w:pPr>
        <w:spacing w:line="360" w:lineRule="auto"/>
        <w:jc w:val="both"/>
        <w:rPr>
          <w:rFonts w:ascii="Times New Roman" w:hAnsi="Times New Roman" w:cs="Times New Roman"/>
          <w:sz w:val="24"/>
          <w:szCs w:val="24"/>
        </w:rPr>
      </w:pPr>
      <w:r w:rsidRPr="00D3358E">
        <w:rPr>
          <w:rFonts w:ascii="Times New Roman" w:hAnsi="Times New Roman" w:cs="Times New Roman"/>
          <w:sz w:val="24"/>
          <w:szCs w:val="24"/>
        </w:rPr>
        <w:t>Artificial intelligence (AI) and technology investments can satisfy employees' communication demands and remote work, employment, recruitment, training, upscale, better well-being, resource allocation and task management.</w:t>
      </w:r>
    </w:p>
    <w:p w:rsidR="00D3358E" w:rsidRPr="005934EE" w:rsidRDefault="00D3358E" w:rsidP="00D3358E">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Borrow Prudent HR Actions performed by banks worldwide or envisioned</w:t>
      </w:r>
    </w:p>
    <w:p w:rsidR="00D3358E" w:rsidRDefault="00B927FA" w:rsidP="00D3358E">
      <w:pPr>
        <w:spacing w:line="360" w:lineRule="auto"/>
        <w:jc w:val="both"/>
        <w:rPr>
          <w:rFonts w:ascii="Times New Roman" w:hAnsi="Times New Roman" w:cs="Times New Roman"/>
          <w:sz w:val="24"/>
          <w:szCs w:val="24"/>
        </w:rPr>
      </w:pPr>
      <w:r w:rsidRPr="00B927FA">
        <w:rPr>
          <w:rFonts w:ascii="Times New Roman" w:hAnsi="Times New Roman" w:cs="Times New Roman"/>
          <w:sz w:val="24"/>
          <w:szCs w:val="24"/>
        </w:rPr>
        <w:t>No need to re-invent the wheel for all public and private banks. You may make use of worldwide success stories in banking, in particular in human resources and human resources management training. These are some of the measures advised</w:t>
      </w:r>
      <w:r>
        <w:rPr>
          <w:rFonts w:ascii="Times New Roman" w:hAnsi="Times New Roman" w:cs="Times New Roman"/>
          <w:sz w:val="24"/>
          <w:szCs w:val="24"/>
        </w:rPr>
        <w:t>:</w:t>
      </w:r>
    </w:p>
    <w:tbl>
      <w:tblPr>
        <w:tblStyle w:val="GridTable1LightAccent2"/>
        <w:tblW w:w="0" w:type="auto"/>
        <w:tblLook w:val="04A0" w:firstRow="1" w:lastRow="0" w:firstColumn="1" w:lastColumn="0" w:noHBand="0" w:noVBand="1"/>
      </w:tblPr>
      <w:tblGrid>
        <w:gridCol w:w="2425"/>
        <w:gridCol w:w="6594"/>
      </w:tblGrid>
      <w:tr w:rsidR="00B927FA" w:rsidTr="00017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rsidR="00B927FA" w:rsidRPr="005A55FA" w:rsidRDefault="00B927FA" w:rsidP="005A55FA">
            <w:pPr>
              <w:spacing w:line="360" w:lineRule="auto"/>
              <w:jc w:val="center"/>
              <w:rPr>
                <w:rFonts w:ascii="Times New Roman" w:hAnsi="Times New Roman" w:cs="Times New Roman"/>
                <w:b w:val="0"/>
                <w:sz w:val="24"/>
                <w:szCs w:val="24"/>
              </w:rPr>
            </w:pPr>
            <w:r w:rsidRPr="005A55FA">
              <w:rPr>
                <w:rFonts w:ascii="Times New Roman" w:hAnsi="Times New Roman" w:cs="Times New Roman"/>
                <w:sz w:val="24"/>
                <w:szCs w:val="24"/>
              </w:rPr>
              <w:t>Major</w:t>
            </w:r>
          </w:p>
        </w:tc>
        <w:tc>
          <w:tcPr>
            <w:tcW w:w="6594" w:type="dxa"/>
          </w:tcPr>
          <w:p w:rsidR="00B927FA" w:rsidRPr="005A55FA" w:rsidRDefault="00B927FA" w:rsidP="005A55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A55FA">
              <w:rPr>
                <w:rFonts w:ascii="Times New Roman" w:hAnsi="Times New Roman" w:cs="Times New Roman"/>
                <w:sz w:val="24"/>
                <w:szCs w:val="24"/>
              </w:rPr>
              <w:t>Recommended Actions</w:t>
            </w:r>
          </w:p>
        </w:tc>
      </w:tr>
      <w:tr w:rsidR="00B927FA" w:rsidTr="00017415">
        <w:tc>
          <w:tcPr>
            <w:cnfStyle w:val="001000000000" w:firstRow="0" w:lastRow="0" w:firstColumn="1" w:lastColumn="0" w:oddVBand="0" w:evenVBand="0" w:oddHBand="0" w:evenHBand="0" w:firstRowFirstColumn="0" w:firstRowLastColumn="0" w:lastRowFirstColumn="0" w:lastRowLastColumn="0"/>
            <w:tcW w:w="2425" w:type="dxa"/>
          </w:tcPr>
          <w:p w:rsidR="00B927FA" w:rsidRPr="005A55FA" w:rsidRDefault="00B927FA" w:rsidP="005A55FA">
            <w:pPr>
              <w:pStyle w:val="ListParagraph"/>
              <w:numPr>
                <w:ilvl w:val="0"/>
                <w:numId w:val="15"/>
              </w:numPr>
              <w:spacing w:line="360" w:lineRule="auto"/>
              <w:ind w:left="330"/>
              <w:jc w:val="both"/>
              <w:rPr>
                <w:rFonts w:ascii="Times New Roman" w:hAnsi="Times New Roman" w:cs="Times New Roman"/>
                <w:b w:val="0"/>
                <w:sz w:val="24"/>
                <w:szCs w:val="24"/>
              </w:rPr>
            </w:pPr>
            <w:r w:rsidRPr="005A55FA">
              <w:rPr>
                <w:rFonts w:ascii="Times New Roman" w:hAnsi="Times New Roman" w:cs="Times New Roman"/>
                <w:sz w:val="24"/>
                <w:szCs w:val="24"/>
              </w:rPr>
              <w:t>B</w:t>
            </w:r>
            <w:r w:rsidR="00C55604">
              <w:rPr>
                <w:rFonts w:ascii="Times New Roman" w:hAnsi="Times New Roman" w:cs="Times New Roman"/>
                <w:sz w:val="24"/>
                <w:szCs w:val="24"/>
              </w:rPr>
              <w:t>ank Compensation for Employees</w:t>
            </w:r>
          </w:p>
        </w:tc>
        <w:tc>
          <w:tcPr>
            <w:tcW w:w="6594" w:type="dxa"/>
          </w:tcPr>
          <w:p w:rsidR="00B927FA" w:rsidRPr="00B927FA" w:rsidRDefault="00B927FA" w:rsidP="00D335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927FA">
              <w:rPr>
                <w:rFonts w:ascii="Times New Roman" w:hAnsi="Times New Roman" w:cs="Times New Roman"/>
                <w:b/>
                <w:sz w:val="24"/>
                <w:szCs w:val="24"/>
              </w:rPr>
              <w:t>Restructuring of pay/incentive packages:</w:t>
            </w:r>
          </w:p>
          <w:p w:rsidR="00B927FA" w:rsidRDefault="00B927FA" w:rsidP="00D335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927FA">
              <w:rPr>
                <w:rFonts w:ascii="Times New Roman" w:hAnsi="Times New Roman" w:cs="Times New Roman"/>
                <w:sz w:val="24"/>
                <w:szCs w:val="24"/>
              </w:rPr>
              <w:t xml:space="preserve">Some banks in India intended either to rationalize/decrease temporary compensation or to restructure compensation in order to have a smaller fixed and larger variable bundle. The variable pay is related with the criteria of productivity and performance. This technique minimizes financial institutions' fixed cost burdens </w:t>
            </w:r>
            <w:r w:rsidRPr="00B927FA">
              <w:rPr>
                <w:rFonts w:ascii="Times New Roman" w:hAnsi="Times New Roman" w:cs="Times New Roman"/>
                <w:sz w:val="24"/>
                <w:szCs w:val="24"/>
              </w:rPr>
              <w:lastRenderedPageBreak/>
              <w:t>and enables early compensation to be achieved by attaining targeted productivity and goals. In addition, several banks postpone or defer increases, promotions, payments, bonuses, profit sharing, except the statutory bonus imposed by law or are entirely cancelling these incentives.</w:t>
            </w:r>
          </w:p>
        </w:tc>
      </w:tr>
      <w:tr w:rsidR="00B927FA" w:rsidTr="00017415">
        <w:tc>
          <w:tcPr>
            <w:cnfStyle w:val="001000000000" w:firstRow="0" w:lastRow="0" w:firstColumn="1" w:lastColumn="0" w:oddVBand="0" w:evenVBand="0" w:oddHBand="0" w:evenHBand="0" w:firstRowFirstColumn="0" w:firstRowLastColumn="0" w:lastRowFirstColumn="0" w:lastRowLastColumn="0"/>
            <w:tcW w:w="2425" w:type="dxa"/>
          </w:tcPr>
          <w:p w:rsidR="00B927FA" w:rsidRPr="005A55FA" w:rsidRDefault="00B927FA" w:rsidP="005A55FA">
            <w:pPr>
              <w:pStyle w:val="ListParagraph"/>
              <w:numPr>
                <w:ilvl w:val="0"/>
                <w:numId w:val="15"/>
              </w:numPr>
              <w:spacing w:line="360" w:lineRule="auto"/>
              <w:ind w:left="330"/>
              <w:jc w:val="both"/>
              <w:rPr>
                <w:rFonts w:ascii="Times New Roman" w:hAnsi="Times New Roman" w:cs="Times New Roman"/>
                <w:b w:val="0"/>
                <w:sz w:val="24"/>
                <w:szCs w:val="24"/>
              </w:rPr>
            </w:pPr>
            <w:r w:rsidRPr="005A55FA">
              <w:rPr>
                <w:rFonts w:ascii="Times New Roman" w:hAnsi="Times New Roman" w:cs="Times New Roman"/>
                <w:sz w:val="24"/>
                <w:szCs w:val="24"/>
              </w:rPr>
              <w:lastRenderedPageBreak/>
              <w:t>Bank Restoration of Operations</w:t>
            </w:r>
          </w:p>
        </w:tc>
        <w:tc>
          <w:tcPr>
            <w:tcW w:w="6594" w:type="dxa"/>
          </w:tcPr>
          <w:p w:rsidR="00B927FA" w:rsidRPr="00B927FA" w:rsidRDefault="00B927FA" w:rsidP="00D335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927FA">
              <w:rPr>
                <w:rFonts w:ascii="Times New Roman" w:hAnsi="Times New Roman" w:cs="Times New Roman"/>
                <w:b/>
                <w:sz w:val="24"/>
                <w:szCs w:val="24"/>
              </w:rPr>
              <w:t>Temporary shutdown/substitution of operations, low performance and termination of temporary staff:</w:t>
            </w:r>
          </w:p>
          <w:p w:rsidR="00B927FA" w:rsidRDefault="00B927FA" w:rsidP="00D335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927FA">
              <w:rPr>
                <w:rFonts w:ascii="Times New Roman" w:hAnsi="Times New Roman" w:cs="Times New Roman"/>
                <w:sz w:val="24"/>
                <w:szCs w:val="24"/>
              </w:rPr>
              <w:t>The identified poor performers/non-performers are encouraged to voluntary separation instead of termination on normal bank days. Unfortunately, this might accelerate in the emerging scenario. Following assessing the impact of the pandemics, several companies had to shut their non-core / non-performing divisions with inadequate cash flows or bad economic prospects and / or branches after lock-down.</w:t>
            </w:r>
          </w:p>
          <w:p w:rsidR="00B927FA" w:rsidRDefault="00B927FA" w:rsidP="00D335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927FA">
              <w:rPr>
                <w:rFonts w:ascii="Times New Roman" w:hAnsi="Times New Roman" w:cs="Times New Roman"/>
                <w:sz w:val="24"/>
                <w:szCs w:val="24"/>
              </w:rPr>
              <w:t>Temporary/contract employment, an effective instrument employed by banks, reduces the number of different workforce segments. On the one hand, we have poorly qualified work or manual occupations, and on the other side, we have highly qualified professionals. Temporary/contract staff tend to be terminated at an economic crisis first. Many running banks in Bangladesh operate precisely the same, however there are some banks that think differently.</w:t>
            </w:r>
          </w:p>
        </w:tc>
      </w:tr>
      <w:tr w:rsidR="00B927FA" w:rsidTr="00017415">
        <w:tc>
          <w:tcPr>
            <w:cnfStyle w:val="001000000000" w:firstRow="0" w:lastRow="0" w:firstColumn="1" w:lastColumn="0" w:oddVBand="0" w:evenVBand="0" w:oddHBand="0" w:evenHBand="0" w:firstRowFirstColumn="0" w:firstRowLastColumn="0" w:lastRowFirstColumn="0" w:lastRowLastColumn="0"/>
            <w:tcW w:w="2425" w:type="dxa"/>
          </w:tcPr>
          <w:p w:rsidR="00B927FA" w:rsidRPr="005A55FA" w:rsidRDefault="005A55FA" w:rsidP="005A55FA">
            <w:pPr>
              <w:pStyle w:val="ListParagraph"/>
              <w:numPr>
                <w:ilvl w:val="0"/>
                <w:numId w:val="15"/>
              </w:numPr>
              <w:spacing w:line="360" w:lineRule="auto"/>
              <w:ind w:left="330"/>
              <w:jc w:val="both"/>
              <w:rPr>
                <w:rFonts w:ascii="Times New Roman" w:hAnsi="Times New Roman" w:cs="Times New Roman"/>
                <w:b w:val="0"/>
                <w:sz w:val="24"/>
                <w:szCs w:val="24"/>
              </w:rPr>
            </w:pPr>
            <w:r w:rsidRPr="005A55FA">
              <w:rPr>
                <w:rFonts w:ascii="Times New Roman" w:hAnsi="Times New Roman" w:cs="Times New Roman"/>
                <w:sz w:val="24"/>
                <w:szCs w:val="24"/>
              </w:rPr>
              <w:t>Leaves</w:t>
            </w:r>
          </w:p>
        </w:tc>
        <w:tc>
          <w:tcPr>
            <w:tcW w:w="6594" w:type="dxa"/>
          </w:tcPr>
          <w:p w:rsidR="00B927FA" w:rsidRPr="005A55FA" w:rsidRDefault="005A55FA" w:rsidP="00D335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A55FA">
              <w:rPr>
                <w:rFonts w:ascii="Times New Roman" w:hAnsi="Times New Roman" w:cs="Times New Roman"/>
                <w:b/>
                <w:sz w:val="24"/>
                <w:szCs w:val="24"/>
              </w:rPr>
              <w:t>Compensatory and Furlough Leave Work:</w:t>
            </w:r>
          </w:p>
          <w:p w:rsidR="005A55FA" w:rsidRPr="005A55FA" w:rsidRDefault="005A55FA" w:rsidP="005A55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55FA">
              <w:rPr>
                <w:rFonts w:ascii="Times New Roman" w:hAnsi="Times New Roman" w:cs="Times New Roman"/>
                <w:sz w:val="24"/>
                <w:szCs w:val="24"/>
              </w:rPr>
              <w:t>However, during the Furlough leave, companies tell employees that they will not go on compulsory leave without pay. At a later period, employees are returned to pay dependent on corporate viability. This has been recently revealed by one of the world's biggest hotel chains in the USA, and during this challenging time it will put thousands of staff on full leave as a cost optimization strategy.</w:t>
            </w:r>
          </w:p>
          <w:p w:rsidR="005A55FA" w:rsidRDefault="005A55FA" w:rsidP="005A55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55FA">
              <w:rPr>
                <w:rFonts w:ascii="Times New Roman" w:hAnsi="Times New Roman" w:cs="Times New Roman"/>
                <w:sz w:val="24"/>
                <w:szCs w:val="24"/>
              </w:rPr>
              <w:t xml:space="preserve">Some banks intend to work compensating for the shutdown days since they plan on a significant backlog of jobs, which must be done following a lock-down condition of the permitted limit </w:t>
            </w:r>
            <w:r w:rsidRPr="005A55FA">
              <w:rPr>
                <w:rFonts w:ascii="Times New Roman" w:hAnsi="Times New Roman" w:cs="Times New Roman"/>
                <w:sz w:val="24"/>
                <w:szCs w:val="24"/>
              </w:rPr>
              <w:lastRenderedPageBreak/>
              <w:t>under the labor regulations of the nation concerned.</w:t>
            </w:r>
          </w:p>
        </w:tc>
      </w:tr>
      <w:tr w:rsidR="00B927FA" w:rsidTr="00017415">
        <w:tc>
          <w:tcPr>
            <w:cnfStyle w:val="001000000000" w:firstRow="0" w:lastRow="0" w:firstColumn="1" w:lastColumn="0" w:oddVBand="0" w:evenVBand="0" w:oddHBand="0" w:evenHBand="0" w:firstRowFirstColumn="0" w:firstRowLastColumn="0" w:lastRowFirstColumn="0" w:lastRowLastColumn="0"/>
            <w:tcW w:w="2425" w:type="dxa"/>
          </w:tcPr>
          <w:p w:rsidR="00B927FA" w:rsidRPr="005A55FA" w:rsidRDefault="005A55FA" w:rsidP="005A55FA">
            <w:pPr>
              <w:pStyle w:val="ListParagraph"/>
              <w:numPr>
                <w:ilvl w:val="0"/>
                <w:numId w:val="15"/>
              </w:numPr>
              <w:spacing w:line="360" w:lineRule="auto"/>
              <w:ind w:left="330"/>
              <w:jc w:val="both"/>
              <w:rPr>
                <w:rFonts w:ascii="Times New Roman" w:hAnsi="Times New Roman" w:cs="Times New Roman"/>
                <w:b w:val="0"/>
                <w:sz w:val="24"/>
                <w:szCs w:val="24"/>
              </w:rPr>
            </w:pPr>
            <w:r w:rsidRPr="005A55FA">
              <w:rPr>
                <w:rFonts w:ascii="Times New Roman" w:hAnsi="Times New Roman" w:cs="Times New Roman"/>
                <w:sz w:val="24"/>
                <w:szCs w:val="24"/>
              </w:rPr>
              <w:lastRenderedPageBreak/>
              <w:t>Workforce shift restructuring to address market demand</w:t>
            </w:r>
          </w:p>
        </w:tc>
        <w:tc>
          <w:tcPr>
            <w:tcW w:w="6594" w:type="dxa"/>
          </w:tcPr>
          <w:p w:rsidR="005A55FA" w:rsidRPr="005A55FA" w:rsidRDefault="005A55FA" w:rsidP="005A55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A55FA">
              <w:rPr>
                <w:rFonts w:ascii="Times New Roman" w:hAnsi="Times New Roman" w:cs="Times New Roman"/>
                <w:b/>
                <w:sz w:val="24"/>
                <w:szCs w:val="24"/>
              </w:rPr>
              <w:t>Redeployment/Re-skilling/Up-skilling</w:t>
            </w:r>
          </w:p>
          <w:p w:rsidR="005A55FA" w:rsidRPr="005A55FA" w:rsidRDefault="005A55FA" w:rsidP="005A55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55FA">
              <w:rPr>
                <w:rFonts w:ascii="Times New Roman" w:hAnsi="Times New Roman" w:cs="Times New Roman"/>
                <w:sz w:val="24"/>
                <w:szCs w:val="24"/>
                <w:u w:val="single"/>
              </w:rPr>
              <w:t>Up-skilling</w:t>
            </w:r>
            <w:r w:rsidRPr="005A55FA">
              <w:rPr>
                <w:rFonts w:ascii="Times New Roman" w:hAnsi="Times New Roman" w:cs="Times New Roman"/>
                <w:sz w:val="24"/>
                <w:szCs w:val="24"/>
              </w:rPr>
              <w:t>: Extend the nature of current responsibilities to include new abilities and activities which are included in the 'next norm.' Example: Broadened the ability of bankers operating in virtual trading floors to supervise distant tea</w:t>
            </w:r>
            <w:r>
              <w:rPr>
                <w:rFonts w:ascii="Times New Roman" w:hAnsi="Times New Roman" w:cs="Times New Roman"/>
                <w:sz w:val="24"/>
                <w:szCs w:val="24"/>
              </w:rPr>
              <w:t>ms.</w:t>
            </w:r>
          </w:p>
          <w:p w:rsidR="005A55FA" w:rsidRPr="005A55FA" w:rsidRDefault="005A55FA" w:rsidP="005A55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55FA">
              <w:rPr>
                <w:rFonts w:ascii="Times New Roman" w:hAnsi="Times New Roman" w:cs="Times New Roman"/>
                <w:sz w:val="24"/>
                <w:szCs w:val="24"/>
                <w:u w:val="single"/>
              </w:rPr>
              <w:t>Re-skilling</w:t>
            </w:r>
            <w:r w:rsidRPr="005A55FA">
              <w:rPr>
                <w:rFonts w:ascii="Times New Roman" w:hAnsi="Times New Roman" w:cs="Times New Roman"/>
                <w:sz w:val="24"/>
                <w:szCs w:val="24"/>
              </w:rPr>
              <w:t xml:space="preserve">: To maintain all the abilities required in response to environmental and strategic </w:t>
            </w:r>
            <w:r>
              <w:rPr>
                <w:rFonts w:ascii="Times New Roman" w:hAnsi="Times New Roman" w:cs="Times New Roman"/>
                <w:sz w:val="24"/>
                <w:szCs w:val="24"/>
              </w:rPr>
              <w:t>adjustments for a new position.</w:t>
            </w:r>
          </w:p>
          <w:p w:rsidR="00B927FA" w:rsidRDefault="005A55FA" w:rsidP="005A55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55FA">
              <w:rPr>
                <w:rFonts w:ascii="Times New Roman" w:hAnsi="Times New Roman" w:cs="Times New Roman"/>
                <w:sz w:val="24"/>
                <w:szCs w:val="24"/>
              </w:rPr>
              <w:t>HR in European banks are already beginning to map their workers' competences to the extent that demand and demand in the near future have the economic impact of COVID-19, examining the potential of transferring/retraining some of their employees to any other division/station.</w:t>
            </w:r>
          </w:p>
        </w:tc>
      </w:tr>
    </w:tbl>
    <w:p w:rsidR="00B927FA" w:rsidRPr="00BF4DDF" w:rsidRDefault="00B927FA" w:rsidP="00D3358E">
      <w:pPr>
        <w:spacing w:line="360" w:lineRule="auto"/>
        <w:jc w:val="both"/>
        <w:rPr>
          <w:rFonts w:ascii="Times New Roman" w:hAnsi="Times New Roman" w:cs="Times New Roman"/>
          <w:sz w:val="24"/>
          <w:szCs w:val="24"/>
        </w:rPr>
      </w:pPr>
    </w:p>
    <w:p w:rsidR="00425841" w:rsidRDefault="00425841" w:rsidP="00425841">
      <w:pPr>
        <w:spacing w:line="360" w:lineRule="auto"/>
        <w:jc w:val="both"/>
        <w:rPr>
          <w:rFonts w:ascii="Times New Roman" w:hAnsi="Times New Roman" w:cs="Times New Roman"/>
          <w:sz w:val="24"/>
          <w:szCs w:val="24"/>
        </w:rPr>
      </w:pPr>
    </w:p>
    <w:p w:rsidR="00425841" w:rsidRPr="009222EB" w:rsidRDefault="00EC2E6F" w:rsidP="00425841">
      <w:pPr>
        <w:spacing w:line="360" w:lineRule="auto"/>
        <w:jc w:val="both"/>
        <w:rPr>
          <w:rFonts w:ascii="Times New Roman" w:hAnsi="Times New Roman" w:cs="Times New Roman"/>
          <w:b/>
          <w:color w:val="1F3864" w:themeColor="accent5" w:themeShade="80"/>
          <w:sz w:val="24"/>
          <w:szCs w:val="24"/>
          <w:u w:val="single"/>
        </w:rPr>
      </w:pPr>
      <w:r>
        <w:rPr>
          <w:rFonts w:ascii="Times New Roman" w:hAnsi="Times New Roman" w:cs="Times New Roman"/>
          <w:b/>
          <w:color w:val="1F3864" w:themeColor="accent5" w:themeShade="80"/>
          <w:sz w:val="24"/>
          <w:szCs w:val="24"/>
          <w:u w:val="single"/>
        </w:rPr>
        <w:t xml:space="preserve">3.4 </w:t>
      </w:r>
      <w:r w:rsidR="009222EB" w:rsidRPr="009222EB">
        <w:rPr>
          <w:rFonts w:ascii="Times New Roman" w:hAnsi="Times New Roman" w:cs="Times New Roman"/>
          <w:b/>
          <w:color w:val="1F3864" w:themeColor="accent5" w:themeShade="80"/>
          <w:sz w:val="24"/>
          <w:szCs w:val="24"/>
          <w:u w:val="single"/>
        </w:rPr>
        <w:t>Bangladesh Bank Guidelines for Bank HR Policy in response to COVID-19</w:t>
      </w:r>
    </w:p>
    <w:p w:rsidR="009222EB" w:rsidRDefault="009222EB" w:rsidP="00425841">
      <w:pPr>
        <w:spacing w:line="360" w:lineRule="auto"/>
        <w:jc w:val="both"/>
        <w:rPr>
          <w:rFonts w:ascii="Times New Roman" w:hAnsi="Times New Roman" w:cs="Times New Roman"/>
          <w:sz w:val="24"/>
          <w:szCs w:val="24"/>
        </w:rPr>
      </w:pPr>
      <w:r w:rsidRPr="009222EB">
        <w:rPr>
          <w:rFonts w:ascii="Times New Roman" w:hAnsi="Times New Roman" w:cs="Times New Roman"/>
          <w:sz w:val="24"/>
          <w:szCs w:val="24"/>
        </w:rPr>
        <w:t>Bangladesh Bank addressed the health concerns of the bank community, stakeholders, and visitors in response to the COVID-19 epidemic and distributed detailed recommendations for BB official and commercial banks. As well as ICT security and adequate health practice, directives were provided to all sorts of financial institutions to develop "Critical Service Management" and a "Business Continuity Plan." To maintain cleanliness and social distancing measures during operating hours, the BB advised commercial banks.</w:t>
      </w:r>
    </w:p>
    <w:p w:rsidR="009222EB" w:rsidRPr="005934EE" w:rsidRDefault="009222EB" w:rsidP="009222EB">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Limited Scale Banking Operation</w:t>
      </w:r>
    </w:p>
    <w:p w:rsidR="00B85E38" w:rsidRDefault="00B85E38" w:rsidP="009222EB">
      <w:pPr>
        <w:spacing w:line="360" w:lineRule="auto"/>
        <w:jc w:val="both"/>
        <w:rPr>
          <w:rFonts w:ascii="Times New Roman" w:hAnsi="Times New Roman" w:cs="Times New Roman"/>
          <w:sz w:val="24"/>
          <w:szCs w:val="24"/>
        </w:rPr>
      </w:pPr>
      <w:r w:rsidRPr="00B85E38">
        <w:rPr>
          <w:rFonts w:ascii="Times New Roman" w:hAnsi="Times New Roman" w:cs="Times New Roman"/>
          <w:sz w:val="24"/>
          <w:szCs w:val="24"/>
        </w:rPr>
        <w:t>A restricted banking operation for authorized banks has been developed and executed in DOS Circular No. 06, 08, 9, 10, 11, 13, 14, 16, 18, and 20 for the period 26 to 30 March 2020 with a view to minimizing risk of COVID-19.</w:t>
      </w:r>
    </w:p>
    <w:p w:rsidR="009222EB" w:rsidRPr="005934EE" w:rsidRDefault="009222EB" w:rsidP="009222EB">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Meetings through Virtual Platform</w:t>
      </w:r>
    </w:p>
    <w:p w:rsidR="00B85E38" w:rsidRDefault="00B85E38" w:rsidP="00237CDA">
      <w:pPr>
        <w:spacing w:line="360" w:lineRule="auto"/>
        <w:jc w:val="both"/>
        <w:rPr>
          <w:rFonts w:ascii="Times New Roman" w:hAnsi="Times New Roman" w:cs="Times New Roman"/>
          <w:sz w:val="24"/>
          <w:szCs w:val="24"/>
        </w:rPr>
      </w:pPr>
      <w:r w:rsidRPr="00B85E38">
        <w:rPr>
          <w:rFonts w:ascii="Times New Roman" w:hAnsi="Times New Roman" w:cs="Times New Roman"/>
          <w:sz w:val="24"/>
          <w:szCs w:val="24"/>
        </w:rPr>
        <w:t>BB offered various guidelines through the virtual platform to the banks for Board meetings and committee support meetings (video conference).</w:t>
      </w:r>
    </w:p>
    <w:p w:rsidR="005934EE" w:rsidRDefault="005934EE" w:rsidP="00237CDA">
      <w:pPr>
        <w:spacing w:line="360" w:lineRule="auto"/>
        <w:jc w:val="both"/>
        <w:rPr>
          <w:rFonts w:ascii="Times New Roman" w:hAnsi="Times New Roman" w:cs="Times New Roman"/>
          <w:b/>
          <w:sz w:val="24"/>
          <w:szCs w:val="24"/>
        </w:rPr>
      </w:pPr>
    </w:p>
    <w:p w:rsidR="005934EE" w:rsidRDefault="005934EE" w:rsidP="00237CDA">
      <w:pPr>
        <w:spacing w:line="360" w:lineRule="auto"/>
        <w:jc w:val="both"/>
        <w:rPr>
          <w:rFonts w:ascii="Times New Roman" w:hAnsi="Times New Roman" w:cs="Times New Roman"/>
          <w:b/>
          <w:sz w:val="24"/>
          <w:szCs w:val="24"/>
        </w:rPr>
      </w:pPr>
    </w:p>
    <w:p w:rsidR="00237CDA" w:rsidRPr="005934EE" w:rsidRDefault="00237CDA" w:rsidP="00237CDA">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Special Allowance for Bank Officials</w:t>
      </w:r>
    </w:p>
    <w:p w:rsidR="005934EE" w:rsidRPr="005934EE" w:rsidRDefault="00B85E38" w:rsidP="005934EE">
      <w:pPr>
        <w:spacing w:line="360" w:lineRule="auto"/>
        <w:jc w:val="both"/>
        <w:rPr>
          <w:rFonts w:ascii="Times New Roman" w:hAnsi="Times New Roman" w:cs="Times New Roman"/>
          <w:sz w:val="24"/>
          <w:szCs w:val="24"/>
        </w:rPr>
      </w:pPr>
      <w:r w:rsidRPr="00B85E38">
        <w:rPr>
          <w:rFonts w:ascii="Times New Roman" w:hAnsi="Times New Roman" w:cs="Times New Roman"/>
          <w:sz w:val="24"/>
          <w:szCs w:val="24"/>
        </w:rPr>
        <w:t>In the government declared general vacations, BB instructed all banks to provide rewards for officials who fulfilled their jobs at a high risk of their lives.</w:t>
      </w:r>
    </w:p>
    <w:p w:rsidR="00237CDA" w:rsidRPr="005934EE" w:rsidRDefault="00237CDA" w:rsidP="00237CDA">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Health Insurance and Grants for Bank Officials</w:t>
      </w:r>
    </w:p>
    <w:p w:rsidR="009B2165" w:rsidRPr="009B2165" w:rsidRDefault="009B2165" w:rsidP="009B2165">
      <w:pPr>
        <w:pStyle w:val="ListParagraph"/>
        <w:numPr>
          <w:ilvl w:val="0"/>
          <w:numId w:val="12"/>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At 15 April 2020, BB issued instructions to all the banks to provide a maximum of the BDT 1 million special health insurance coverage and actual health costs to treat COVID-19 employees during physical offices during general vacation announced by the Government. BB also issued directives for all the banks.</w:t>
      </w:r>
    </w:p>
    <w:p w:rsidR="009B2165" w:rsidRPr="009B2165" w:rsidRDefault="009B2165" w:rsidP="009B2165">
      <w:pPr>
        <w:pStyle w:val="ListParagraph"/>
        <w:numPr>
          <w:ilvl w:val="0"/>
          <w:numId w:val="12"/>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In addition, in the event of death due to COVID-19 infection, the directive provides for a subsidy as compensation, equivalent to five times the insurance sum indicated.</w:t>
      </w:r>
    </w:p>
    <w:p w:rsidR="00237CDA" w:rsidRPr="005934EE" w:rsidRDefault="00237CDA" w:rsidP="009B2165">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Lay-off of Employees</w:t>
      </w:r>
    </w:p>
    <w:p w:rsidR="009B2165" w:rsidRPr="009B2165" w:rsidRDefault="009B2165" w:rsidP="009B2165">
      <w:pPr>
        <w:pStyle w:val="ListParagraph"/>
        <w:numPr>
          <w:ilvl w:val="0"/>
          <w:numId w:val="13"/>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BB has taken immediate steps to solve this issue following complaints from a growing number of employees' lay-offs at different banks.</w:t>
      </w:r>
    </w:p>
    <w:p w:rsidR="009B2165" w:rsidRPr="009B2165" w:rsidRDefault="009B2165" w:rsidP="009B2165">
      <w:pPr>
        <w:pStyle w:val="ListParagraph"/>
        <w:numPr>
          <w:ilvl w:val="0"/>
          <w:numId w:val="13"/>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Special inspections were conducted on this subject apart from constant communication with the banks.</w:t>
      </w:r>
    </w:p>
    <w:p w:rsidR="009B2165" w:rsidRPr="009B2165" w:rsidRDefault="009B2165" w:rsidP="009B2165">
      <w:pPr>
        <w:pStyle w:val="ListParagraph"/>
        <w:numPr>
          <w:ilvl w:val="0"/>
          <w:numId w:val="13"/>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This has already reestablished several of the personnel, and the present staff have overcome their dread of losing their employment.</w:t>
      </w:r>
    </w:p>
    <w:p w:rsidR="00237CDA" w:rsidRPr="005934EE" w:rsidRDefault="00237CDA" w:rsidP="009B2165">
      <w:pPr>
        <w:spacing w:line="360" w:lineRule="auto"/>
        <w:jc w:val="both"/>
        <w:rPr>
          <w:rFonts w:ascii="Times New Roman" w:hAnsi="Times New Roman" w:cs="Times New Roman"/>
          <w:b/>
          <w:sz w:val="24"/>
          <w:szCs w:val="24"/>
          <w:u w:val="single"/>
        </w:rPr>
      </w:pPr>
      <w:r w:rsidRPr="005934EE">
        <w:rPr>
          <w:rFonts w:ascii="Times New Roman" w:hAnsi="Times New Roman" w:cs="Times New Roman"/>
          <w:b/>
          <w:sz w:val="24"/>
          <w:szCs w:val="24"/>
          <w:u w:val="single"/>
        </w:rPr>
        <w:t>Initiatives for Health Awareness</w:t>
      </w:r>
    </w:p>
    <w:p w:rsidR="00237CDA" w:rsidRPr="00237CDA" w:rsidRDefault="00237CDA" w:rsidP="00237CDA">
      <w:pPr>
        <w:spacing w:line="360" w:lineRule="auto"/>
        <w:jc w:val="both"/>
        <w:rPr>
          <w:rFonts w:ascii="Times New Roman" w:hAnsi="Times New Roman" w:cs="Times New Roman"/>
          <w:sz w:val="24"/>
          <w:szCs w:val="24"/>
        </w:rPr>
      </w:pPr>
      <w:r w:rsidRPr="00237CDA">
        <w:rPr>
          <w:rFonts w:ascii="Times New Roman" w:hAnsi="Times New Roman" w:cs="Times New Roman"/>
          <w:sz w:val="24"/>
          <w:szCs w:val="24"/>
        </w:rPr>
        <w:t>For Bangladesh Bank Employees</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On 19 March 2020, BB published a circular to give the staff returning back from overseas a required 14-day quarantine leave to limit the spread of the virus among the employees.</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BB issued a directive on the control of the symptoms when visiting the premises in which the virus can preclude transmission on 22 March 2020 for officials and guests.</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In the General Holidays of 24 March 2020, BB published the circular that prolonged and lasted for three months, which was proclaimed by the government of Bangladesh.</w:t>
      </w:r>
    </w:p>
    <w:p w:rsid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The COVID-19 contract staff and families from COVID-19 deaths workers, were granted an administrative circular according to a government circular dated 29 April 2020 to compensate them.</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lastRenderedPageBreak/>
        <w:t>In order to return to office and maintain adequate health standards when the normal offices restart, BB published a preparation guideline on 18 May 2020.</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Following a government directive, BB issued on 28 May 2020, an order to restart all regular office operations. The rule also provided for granting leaves to vulnerable and severely ill personnel.</w:t>
      </w:r>
    </w:p>
    <w:p w:rsidR="00237CDA" w:rsidRPr="00237CDA"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BB created the Contingency Planning Commission COVID-19 on 28 May 2020, which is responsible for creating, implementing, and overseeing measures to address COVID-19 spreads, as all the work of the offices is routine.</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BB issued a rostering duty order on 4 June 2020. It detailed how everyday operations in many departments are able to keep the workforce needed to halt and reducing the virus spread as low as possible.</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BB ordered a database of staff contractors COVID-19 to be drawn up on June 9, 2020.</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BB issued on 14 June 2020 COVID-19 guidelines for staff produced by the Bangladesh Bank Medical Centre.</w:t>
      </w:r>
    </w:p>
    <w:p w:rsid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BB drafted an extensive guideline on 6 July 2020 to deal with the COVID-19 disease which needed leave problems.</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Where any employee reports that the COVID-19 is a positive member of his/her family, the employee should see the doctor and exceptional leave is provided in accordance with the doctor's suggestion.</w:t>
      </w:r>
    </w:p>
    <w:p w:rsid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It was permitted to pregnant women workers to take non-</w:t>
      </w:r>
      <w:proofErr w:type="spellStart"/>
      <w:r w:rsidRPr="009B2165">
        <w:rPr>
          <w:rFonts w:ascii="Times New Roman" w:hAnsi="Times New Roman" w:cs="Times New Roman"/>
          <w:sz w:val="24"/>
          <w:szCs w:val="24"/>
        </w:rPr>
        <w:t>debitable</w:t>
      </w:r>
      <w:proofErr w:type="spellEnd"/>
      <w:r w:rsidRPr="009B2165">
        <w:rPr>
          <w:rFonts w:ascii="Times New Roman" w:hAnsi="Times New Roman" w:cs="Times New Roman"/>
          <w:sz w:val="24"/>
          <w:szCs w:val="24"/>
        </w:rPr>
        <w:t xml:space="preserve"> leaves by sending e-mail their pregnancy reports.</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The office workers who are infected with the COVID-19 have been given non-</w:t>
      </w:r>
      <w:proofErr w:type="spellStart"/>
      <w:r w:rsidRPr="009B2165">
        <w:rPr>
          <w:rFonts w:ascii="Times New Roman" w:hAnsi="Times New Roman" w:cs="Times New Roman"/>
          <w:sz w:val="24"/>
          <w:szCs w:val="24"/>
        </w:rPr>
        <w:t>debitable</w:t>
      </w:r>
      <w:proofErr w:type="spellEnd"/>
      <w:r w:rsidRPr="009B2165">
        <w:rPr>
          <w:rFonts w:ascii="Times New Roman" w:hAnsi="Times New Roman" w:cs="Times New Roman"/>
          <w:sz w:val="24"/>
          <w:szCs w:val="24"/>
        </w:rPr>
        <w:t xml:space="preserve"> leaves and can afterwards reenter office work by presenting a negative result report from RTPCR.</w:t>
      </w:r>
    </w:p>
    <w:p w:rsidR="009B2165" w:rsidRPr="009B2165"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Officers who are patients with diabetes have been provided non-</w:t>
      </w:r>
      <w:proofErr w:type="spellStart"/>
      <w:r w:rsidRPr="009B2165">
        <w:rPr>
          <w:rFonts w:ascii="Times New Roman" w:hAnsi="Times New Roman" w:cs="Times New Roman"/>
          <w:sz w:val="24"/>
          <w:szCs w:val="24"/>
        </w:rPr>
        <w:t>debtable</w:t>
      </w:r>
      <w:proofErr w:type="spellEnd"/>
      <w:r w:rsidRPr="009B2165">
        <w:rPr>
          <w:rFonts w:ascii="Times New Roman" w:hAnsi="Times New Roman" w:cs="Times New Roman"/>
          <w:sz w:val="24"/>
          <w:szCs w:val="24"/>
        </w:rPr>
        <w:t xml:space="preserve"> leaves, regular dialysis, underwritten cardiac bypass and liver cirrhosis, cancer, paralysis and chronic asthma sufferers.</w:t>
      </w:r>
    </w:p>
    <w:p w:rsidR="00237CDA" w:rsidRDefault="009B2165" w:rsidP="009B2165">
      <w:pPr>
        <w:pStyle w:val="ListParagraph"/>
        <w:numPr>
          <w:ilvl w:val="0"/>
          <w:numId w:val="10"/>
        </w:numPr>
        <w:spacing w:line="360" w:lineRule="auto"/>
        <w:jc w:val="both"/>
        <w:rPr>
          <w:rFonts w:ascii="Times New Roman" w:hAnsi="Times New Roman" w:cs="Times New Roman"/>
          <w:sz w:val="24"/>
          <w:szCs w:val="24"/>
        </w:rPr>
      </w:pPr>
      <w:r w:rsidRPr="009B2165">
        <w:rPr>
          <w:rFonts w:ascii="Times New Roman" w:hAnsi="Times New Roman" w:cs="Times New Roman"/>
          <w:sz w:val="24"/>
          <w:szCs w:val="24"/>
        </w:rPr>
        <w:t>The principle of 'no mask, no entry' is carefully adhered to.</w:t>
      </w:r>
    </w:p>
    <w:p w:rsidR="00C55604" w:rsidRDefault="00C55604" w:rsidP="00C55604">
      <w:pPr>
        <w:spacing w:line="360" w:lineRule="auto"/>
        <w:jc w:val="both"/>
        <w:rPr>
          <w:rFonts w:ascii="Times New Roman" w:hAnsi="Times New Roman" w:cs="Times New Roman"/>
          <w:sz w:val="24"/>
          <w:szCs w:val="24"/>
        </w:rPr>
      </w:pPr>
      <w:r>
        <w:rPr>
          <w:rFonts w:ascii="Times New Roman" w:hAnsi="Times New Roman" w:cs="Times New Roman"/>
          <w:sz w:val="24"/>
          <w:szCs w:val="24"/>
        </w:rPr>
        <w:t>For Other Schedule Bank and NBFIs Staffs</w:t>
      </w:r>
    </w:p>
    <w:p w:rsidR="00C55604" w:rsidRPr="00C55604" w:rsidRDefault="00C55604" w:rsidP="00C55604">
      <w:pPr>
        <w:pStyle w:val="ListParagraph"/>
        <w:numPr>
          <w:ilvl w:val="0"/>
          <w:numId w:val="16"/>
        </w:numPr>
        <w:spacing w:line="360" w:lineRule="auto"/>
        <w:jc w:val="both"/>
        <w:rPr>
          <w:rFonts w:ascii="Times New Roman" w:hAnsi="Times New Roman" w:cs="Times New Roman"/>
          <w:sz w:val="24"/>
          <w:szCs w:val="24"/>
        </w:rPr>
      </w:pPr>
      <w:r w:rsidRPr="00C55604">
        <w:rPr>
          <w:rFonts w:ascii="Times New Roman" w:hAnsi="Times New Roman" w:cs="Times New Roman"/>
          <w:sz w:val="24"/>
          <w:szCs w:val="24"/>
        </w:rPr>
        <w:t>In order to reduce COVID spread to the other sectors of the branches, BB advised the cash officers to wash their hands after handling money with soap and sanitizer.</w:t>
      </w:r>
    </w:p>
    <w:p w:rsidR="00C55604" w:rsidRPr="00C55604" w:rsidRDefault="00C55604" w:rsidP="00C55604">
      <w:pPr>
        <w:pStyle w:val="ListParagraph"/>
        <w:numPr>
          <w:ilvl w:val="0"/>
          <w:numId w:val="16"/>
        </w:numPr>
        <w:spacing w:line="360" w:lineRule="auto"/>
        <w:jc w:val="both"/>
        <w:rPr>
          <w:rFonts w:ascii="Times New Roman" w:hAnsi="Times New Roman" w:cs="Times New Roman"/>
          <w:sz w:val="24"/>
          <w:szCs w:val="24"/>
        </w:rPr>
      </w:pPr>
      <w:r w:rsidRPr="00C55604">
        <w:rPr>
          <w:rFonts w:ascii="Times New Roman" w:hAnsi="Times New Roman" w:cs="Times New Roman"/>
          <w:sz w:val="24"/>
          <w:szCs w:val="24"/>
        </w:rPr>
        <w:t>Currency officials have to wear hand-held gloves and masks while cash is handled.</w:t>
      </w:r>
    </w:p>
    <w:p w:rsidR="00C55604" w:rsidRPr="00C55604" w:rsidRDefault="00C55604" w:rsidP="00C55604">
      <w:pPr>
        <w:pStyle w:val="ListParagraph"/>
        <w:numPr>
          <w:ilvl w:val="0"/>
          <w:numId w:val="16"/>
        </w:numPr>
        <w:spacing w:line="360" w:lineRule="auto"/>
        <w:jc w:val="both"/>
        <w:rPr>
          <w:rFonts w:ascii="Times New Roman" w:hAnsi="Times New Roman" w:cs="Times New Roman"/>
          <w:sz w:val="24"/>
          <w:szCs w:val="24"/>
        </w:rPr>
      </w:pPr>
      <w:r w:rsidRPr="00C55604">
        <w:rPr>
          <w:rFonts w:ascii="Times New Roman" w:hAnsi="Times New Roman" w:cs="Times New Roman"/>
          <w:sz w:val="24"/>
          <w:szCs w:val="24"/>
        </w:rPr>
        <w:lastRenderedPageBreak/>
        <w:t>Bank companies were urged to provide sanitary sanitary/soap cleansing facilities for customers/visitors. The management of the bank has been specifically directed to guarantee enough supply of branch sanitizer/soap, mask and hand gloves.</w:t>
      </w:r>
    </w:p>
    <w:p w:rsidR="00C55604" w:rsidRDefault="00C55604" w:rsidP="00C55604">
      <w:pPr>
        <w:pStyle w:val="ListParagraph"/>
        <w:numPr>
          <w:ilvl w:val="0"/>
          <w:numId w:val="16"/>
        </w:numPr>
        <w:spacing w:line="360" w:lineRule="auto"/>
        <w:jc w:val="both"/>
        <w:rPr>
          <w:rFonts w:ascii="Times New Roman" w:hAnsi="Times New Roman" w:cs="Times New Roman"/>
          <w:sz w:val="24"/>
          <w:szCs w:val="24"/>
        </w:rPr>
      </w:pPr>
      <w:r w:rsidRPr="00C55604">
        <w:rPr>
          <w:rFonts w:ascii="Times New Roman" w:hAnsi="Times New Roman" w:cs="Times New Roman"/>
          <w:sz w:val="24"/>
          <w:szCs w:val="24"/>
        </w:rPr>
        <w:t xml:space="preserve">Scheduled banks were also instructed to replace damaged and mutilated notes as always and promote online banking, </w:t>
      </w:r>
      <w:proofErr w:type="spellStart"/>
      <w:r w:rsidRPr="00C55604">
        <w:rPr>
          <w:rFonts w:ascii="Times New Roman" w:hAnsi="Times New Roman" w:cs="Times New Roman"/>
          <w:sz w:val="24"/>
          <w:szCs w:val="24"/>
        </w:rPr>
        <w:t>cheques</w:t>
      </w:r>
      <w:proofErr w:type="spellEnd"/>
      <w:r w:rsidRPr="00C55604">
        <w:rPr>
          <w:rFonts w:ascii="Times New Roman" w:hAnsi="Times New Roman" w:cs="Times New Roman"/>
          <w:sz w:val="24"/>
          <w:szCs w:val="24"/>
        </w:rPr>
        <w:t>, transfers and other financial instruments to prevent physical cash handling. to prevent financial transactions.</w:t>
      </w:r>
    </w:p>
    <w:p w:rsidR="00BA3033" w:rsidRPr="00BA3033" w:rsidRDefault="00BA3033" w:rsidP="00BA3033">
      <w:pPr>
        <w:spacing w:line="240" w:lineRule="auto"/>
        <w:jc w:val="both"/>
        <w:rPr>
          <w:rFonts w:ascii="Times New Roman" w:hAnsi="Times New Roman" w:cs="Times New Roman"/>
          <w:sz w:val="24"/>
          <w:szCs w:val="24"/>
        </w:rPr>
      </w:pPr>
    </w:p>
    <w:p w:rsidR="00BA3033" w:rsidRPr="00EC2E6F" w:rsidRDefault="006543B7" w:rsidP="00EC2E6F">
      <w:pPr>
        <w:pStyle w:val="ListParagraph"/>
        <w:numPr>
          <w:ilvl w:val="1"/>
          <w:numId w:val="15"/>
        </w:numPr>
        <w:spacing w:line="360" w:lineRule="auto"/>
        <w:ind w:left="360"/>
        <w:jc w:val="both"/>
        <w:rPr>
          <w:rFonts w:cstheme="minorHAnsi"/>
          <w:b/>
          <w:color w:val="1F3864" w:themeColor="accent5" w:themeShade="80"/>
          <w:sz w:val="28"/>
          <w:szCs w:val="28"/>
        </w:rPr>
      </w:pPr>
      <w:r w:rsidRPr="00EC2E6F">
        <w:rPr>
          <w:rFonts w:cstheme="minorHAnsi"/>
          <w:b/>
          <w:color w:val="1F3864" w:themeColor="accent5" w:themeShade="80"/>
          <w:sz w:val="28"/>
          <w:szCs w:val="28"/>
        </w:rPr>
        <w:t>Findings</w:t>
      </w:r>
      <w:r w:rsidR="00BA3033" w:rsidRPr="00EC2E6F">
        <w:rPr>
          <w:rFonts w:cstheme="minorHAnsi"/>
          <w:b/>
          <w:color w:val="1F3864" w:themeColor="accent5" w:themeShade="80"/>
          <w:sz w:val="28"/>
          <w:szCs w:val="28"/>
        </w:rPr>
        <w:t xml:space="preserve"> and Some Suggestions</w:t>
      </w:r>
    </w:p>
    <w:p w:rsidR="00BA3033" w:rsidRDefault="00BA3033" w:rsidP="006543B7">
      <w:pPr>
        <w:spacing w:line="360" w:lineRule="auto"/>
        <w:jc w:val="both"/>
        <w:rPr>
          <w:rFonts w:ascii="Times New Roman" w:hAnsi="Times New Roman" w:cs="Times New Roman"/>
          <w:sz w:val="24"/>
          <w:szCs w:val="24"/>
        </w:rPr>
      </w:pPr>
      <w:r w:rsidRPr="00BA3033">
        <w:rPr>
          <w:rFonts w:ascii="Times New Roman" w:hAnsi="Times New Roman" w:cs="Times New Roman"/>
          <w:sz w:val="24"/>
          <w:szCs w:val="24"/>
        </w:rPr>
        <w:t>Employees at the core of all industries and services, must be safeguarded from the harmful impacts and economic damage this epidemic has already cau</w:t>
      </w:r>
      <w:r>
        <w:rPr>
          <w:rFonts w:ascii="Times New Roman" w:hAnsi="Times New Roman" w:cs="Times New Roman"/>
          <w:sz w:val="24"/>
          <w:szCs w:val="24"/>
        </w:rPr>
        <w:t>sed. Prior to this study, I have set some objectives to show the influence of Covid-19 outbreak. After conducting general literature review of the impact of Covid-19 on each functions of Human Resource Management and later a qualitative analysis of Covid-19 impact on HRM of Banking Industry of Bangladesh, I have found some challenges that HR have faced as Covid-19 is closely related to human. I have tried to show some findings as per the objectives of the report as well as to put down some suggestion for the safeguard of the employees of the organizations.</w:t>
      </w:r>
    </w:p>
    <w:p w:rsidR="00BA3033" w:rsidRPr="00B271A5" w:rsidRDefault="00A209A8" w:rsidP="00BA3033">
      <w:pPr>
        <w:pStyle w:val="ListParagraph"/>
        <w:numPr>
          <w:ilvl w:val="0"/>
          <w:numId w:val="19"/>
        </w:numPr>
        <w:spacing w:line="360" w:lineRule="auto"/>
        <w:jc w:val="both"/>
        <w:rPr>
          <w:rFonts w:ascii="Times New Roman" w:hAnsi="Times New Roman" w:cs="Times New Roman"/>
          <w:sz w:val="24"/>
          <w:szCs w:val="24"/>
          <w:u w:val="single"/>
        </w:rPr>
      </w:pPr>
      <w:r w:rsidRPr="00B271A5">
        <w:rPr>
          <w:rFonts w:ascii="Times New Roman" w:hAnsi="Times New Roman" w:cs="Times New Roman"/>
          <w:sz w:val="24"/>
          <w:szCs w:val="24"/>
          <w:u w:val="single"/>
        </w:rPr>
        <w:t>Compensation package for customer-facing employees</w:t>
      </w:r>
    </w:p>
    <w:p w:rsidR="00A209A8" w:rsidRDefault="00A209A8" w:rsidP="00A209A8">
      <w:pPr>
        <w:pStyle w:val="ListParagraph"/>
        <w:spacing w:line="360" w:lineRule="auto"/>
        <w:jc w:val="both"/>
        <w:rPr>
          <w:rFonts w:ascii="Times New Roman" w:hAnsi="Times New Roman" w:cs="Times New Roman"/>
          <w:sz w:val="24"/>
          <w:szCs w:val="24"/>
        </w:rPr>
      </w:pPr>
      <w:r w:rsidRPr="00A209A8">
        <w:rPr>
          <w:rFonts w:ascii="Times New Roman" w:hAnsi="Times New Roman" w:cs="Times New Roman"/>
          <w:sz w:val="24"/>
          <w:szCs w:val="24"/>
        </w:rPr>
        <w:t>The main beneficiary are employees in the industry. A range of additional compensations is provided, including time and half paid, daily per Diems, weekly bonuses and one-time spot bonuses, following the crisis. The additional compensation is granted. There were significant differences between small and large banks, each having various tactics based on the resources available. Regardless of bank size, everyone is fully aware of the effects on workers of their actions. Some banks have reported using the term "hazard pay" as a good way of recognizing staff in such tough circumstances.</w:t>
      </w:r>
    </w:p>
    <w:p w:rsidR="00A209A8" w:rsidRDefault="00A209A8" w:rsidP="00A209A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Therefore, every banks have to implement good compensation package for their employees that will encourage to give service to the customers.</w:t>
      </w:r>
    </w:p>
    <w:p w:rsidR="00A209A8" w:rsidRPr="00B271A5" w:rsidRDefault="00A209A8" w:rsidP="00A209A8">
      <w:pPr>
        <w:pStyle w:val="ListParagraph"/>
        <w:numPr>
          <w:ilvl w:val="0"/>
          <w:numId w:val="19"/>
        </w:numPr>
        <w:spacing w:line="360" w:lineRule="auto"/>
        <w:jc w:val="both"/>
        <w:rPr>
          <w:rFonts w:ascii="Times New Roman" w:hAnsi="Times New Roman" w:cs="Times New Roman"/>
          <w:sz w:val="24"/>
          <w:szCs w:val="24"/>
          <w:u w:val="single"/>
        </w:rPr>
      </w:pPr>
      <w:r w:rsidRPr="00B271A5">
        <w:rPr>
          <w:rFonts w:ascii="Times New Roman" w:hAnsi="Times New Roman" w:cs="Times New Roman"/>
          <w:sz w:val="24"/>
          <w:szCs w:val="24"/>
          <w:u w:val="single"/>
        </w:rPr>
        <w:t>Reduced staffing at branch and home office</w:t>
      </w:r>
    </w:p>
    <w:p w:rsidR="00A209A8" w:rsidRDefault="00B271A5" w:rsidP="00A209A8">
      <w:pPr>
        <w:pStyle w:val="ListParagraph"/>
        <w:spacing w:line="360" w:lineRule="auto"/>
        <w:jc w:val="both"/>
        <w:rPr>
          <w:rFonts w:ascii="Times New Roman" w:hAnsi="Times New Roman" w:cs="Times New Roman"/>
          <w:sz w:val="24"/>
          <w:szCs w:val="24"/>
        </w:rPr>
      </w:pPr>
      <w:r w:rsidRPr="00B271A5">
        <w:rPr>
          <w:rFonts w:ascii="Times New Roman" w:hAnsi="Times New Roman" w:cs="Times New Roman"/>
          <w:sz w:val="24"/>
          <w:szCs w:val="24"/>
        </w:rPr>
        <w:t xml:space="preserve">Except by appointment, the majority of the banks have closed lobbies and encourage clients to utilize driving exclusively. Sunday and Thursday hours were removed or curtailed by some. Many staff work at home, some of them for the first time remotely. </w:t>
      </w:r>
      <w:r w:rsidRPr="00B271A5">
        <w:rPr>
          <w:rFonts w:ascii="Times New Roman" w:hAnsi="Times New Roman" w:cs="Times New Roman"/>
          <w:sz w:val="24"/>
          <w:szCs w:val="24"/>
        </w:rPr>
        <w:lastRenderedPageBreak/>
        <w:t>A handful of institutions have shifted to A- and B-teams working on shifts to decrease exposure, while others divide staff working in big common areas into small groups. Various banks claimed being able to wo</w:t>
      </w:r>
      <w:r>
        <w:rPr>
          <w:rFonts w:ascii="Times New Roman" w:hAnsi="Times New Roman" w:cs="Times New Roman"/>
          <w:sz w:val="24"/>
          <w:szCs w:val="24"/>
        </w:rPr>
        <w:t>rk from home for all call center</w:t>
      </w:r>
      <w:r w:rsidRPr="00B271A5">
        <w:rPr>
          <w:rFonts w:ascii="Times New Roman" w:hAnsi="Times New Roman" w:cs="Times New Roman"/>
          <w:sz w:val="24"/>
          <w:szCs w:val="24"/>
        </w:rPr>
        <w:t>'s workers.</w:t>
      </w:r>
    </w:p>
    <w:p w:rsidR="00B271A5" w:rsidRDefault="00B271A5" w:rsidP="00A209A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Therefore, every banks need to implement new tools and technologies so that their employees can work from home or work at branch with utmost safeguard.</w:t>
      </w:r>
    </w:p>
    <w:p w:rsidR="00B271A5" w:rsidRPr="0052662C" w:rsidRDefault="004D1226" w:rsidP="004D1226">
      <w:pPr>
        <w:pStyle w:val="ListParagraph"/>
        <w:numPr>
          <w:ilvl w:val="0"/>
          <w:numId w:val="19"/>
        </w:numPr>
        <w:spacing w:line="360" w:lineRule="auto"/>
        <w:jc w:val="both"/>
        <w:rPr>
          <w:rFonts w:ascii="Times New Roman" w:hAnsi="Times New Roman" w:cs="Times New Roman"/>
          <w:sz w:val="24"/>
          <w:szCs w:val="24"/>
          <w:u w:val="single"/>
        </w:rPr>
      </w:pPr>
      <w:r w:rsidRPr="0052662C">
        <w:rPr>
          <w:rFonts w:ascii="Times New Roman" w:hAnsi="Times New Roman" w:cs="Times New Roman"/>
          <w:sz w:val="24"/>
          <w:szCs w:val="24"/>
          <w:u w:val="single"/>
        </w:rPr>
        <w:t>Regular communication led by HR</w:t>
      </w:r>
    </w:p>
    <w:p w:rsidR="004D1226" w:rsidRDefault="004D1226" w:rsidP="004D1226">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Based on the data collected, the HR Department and CEO of most of the Bank fall to perform majority of the communication duties. </w:t>
      </w:r>
      <w:r w:rsidRPr="004D1226">
        <w:rPr>
          <w:rFonts w:ascii="Times New Roman" w:hAnsi="Times New Roman" w:cs="Times New Roman"/>
          <w:sz w:val="24"/>
          <w:szCs w:val="24"/>
        </w:rPr>
        <w:t>Core players also belong to the executive team. During daily contact with distant employees, e-mail and intranet as well as all staff video conferences, CEO videos and management calls are most popular. When we join this new field of remote work, communication with our staff is much more essential</w:t>
      </w:r>
      <w:r>
        <w:rPr>
          <w:rFonts w:ascii="Times New Roman" w:hAnsi="Times New Roman" w:cs="Times New Roman"/>
          <w:sz w:val="24"/>
          <w:szCs w:val="24"/>
        </w:rPr>
        <w:t>.</w:t>
      </w:r>
    </w:p>
    <w:p w:rsidR="004D1226" w:rsidRDefault="004D1226" w:rsidP="004D1226">
      <w:pPr>
        <w:spacing w:line="360" w:lineRule="auto"/>
        <w:ind w:left="720"/>
        <w:jc w:val="both"/>
        <w:rPr>
          <w:rFonts w:ascii="Times New Roman" w:hAnsi="Times New Roman" w:cs="Times New Roman"/>
          <w:sz w:val="24"/>
          <w:szCs w:val="24"/>
        </w:rPr>
      </w:pPr>
      <w:r w:rsidRPr="004D1226">
        <w:rPr>
          <w:rFonts w:ascii="Times New Roman" w:hAnsi="Times New Roman" w:cs="Times New Roman"/>
          <w:sz w:val="24"/>
          <w:szCs w:val="24"/>
        </w:rPr>
        <w:t>Many banks have gotten extremely innovative in supporting employees in these tough times; giving staff with unique loan-payment plans, helping with home-school pressures, forming non-profit donations to address COVID-19 issues, and providing emergency employee aid and insuring jobs.</w:t>
      </w:r>
    </w:p>
    <w:p w:rsidR="004D1226" w:rsidRPr="0052662C" w:rsidRDefault="0052662C" w:rsidP="0052662C">
      <w:pPr>
        <w:pStyle w:val="ListParagraph"/>
        <w:numPr>
          <w:ilvl w:val="0"/>
          <w:numId w:val="19"/>
        </w:numPr>
        <w:spacing w:line="360" w:lineRule="auto"/>
        <w:jc w:val="both"/>
        <w:rPr>
          <w:rFonts w:ascii="Times New Roman" w:hAnsi="Times New Roman" w:cs="Times New Roman"/>
          <w:sz w:val="24"/>
          <w:szCs w:val="24"/>
          <w:u w:val="single"/>
        </w:rPr>
      </w:pPr>
      <w:r w:rsidRPr="0052662C">
        <w:rPr>
          <w:rFonts w:ascii="Times New Roman" w:hAnsi="Times New Roman" w:cs="Times New Roman"/>
          <w:sz w:val="24"/>
          <w:szCs w:val="24"/>
          <w:u w:val="single"/>
        </w:rPr>
        <w:t>Reconsidering Health and Safety policy</w:t>
      </w:r>
    </w:p>
    <w:p w:rsidR="0052662C" w:rsidRDefault="0052662C" w:rsidP="0052662C">
      <w:pPr>
        <w:pStyle w:val="ListParagraph"/>
        <w:spacing w:line="360" w:lineRule="auto"/>
        <w:jc w:val="both"/>
        <w:rPr>
          <w:rFonts w:ascii="Times New Roman" w:hAnsi="Times New Roman" w:cs="Times New Roman"/>
          <w:sz w:val="24"/>
          <w:szCs w:val="24"/>
        </w:rPr>
      </w:pPr>
      <w:r w:rsidRPr="0052662C">
        <w:rPr>
          <w:rFonts w:ascii="Times New Roman" w:hAnsi="Times New Roman" w:cs="Times New Roman"/>
          <w:sz w:val="24"/>
          <w:szCs w:val="24"/>
        </w:rPr>
        <w:t>The firms were confronted with the COVID-19 health and safety issue and were striving to safeguard personnel from the pandemic and not to transmit the virus.</w:t>
      </w:r>
      <w:r>
        <w:rPr>
          <w:rFonts w:ascii="Times New Roman" w:hAnsi="Times New Roman" w:cs="Times New Roman"/>
          <w:sz w:val="24"/>
          <w:szCs w:val="24"/>
        </w:rPr>
        <w:t xml:space="preserve"> </w:t>
      </w:r>
      <w:r w:rsidRPr="0052662C">
        <w:rPr>
          <w:rFonts w:ascii="Times New Roman" w:hAnsi="Times New Roman" w:cs="Times New Roman"/>
          <w:sz w:val="24"/>
          <w:szCs w:val="24"/>
        </w:rPr>
        <w:t>Even as banks prepare for remote work, they confront wellness concerns from COVID-19 to other diseases</w:t>
      </w:r>
      <w:r>
        <w:rPr>
          <w:rFonts w:ascii="Times New Roman" w:hAnsi="Times New Roman" w:cs="Times New Roman"/>
          <w:sz w:val="24"/>
          <w:szCs w:val="24"/>
        </w:rPr>
        <w:t xml:space="preserve"> and problems of mental health.</w:t>
      </w:r>
    </w:p>
    <w:p w:rsidR="0052662C" w:rsidRDefault="0052662C" w:rsidP="0052662C">
      <w:pPr>
        <w:pStyle w:val="ListParagraph"/>
        <w:spacing w:line="360" w:lineRule="auto"/>
        <w:jc w:val="both"/>
        <w:rPr>
          <w:rFonts w:ascii="Times New Roman" w:hAnsi="Times New Roman" w:cs="Times New Roman"/>
          <w:sz w:val="24"/>
          <w:szCs w:val="24"/>
        </w:rPr>
      </w:pPr>
      <w:r w:rsidRPr="0052662C">
        <w:rPr>
          <w:rFonts w:ascii="Times New Roman" w:hAnsi="Times New Roman" w:cs="Times New Roman"/>
          <w:sz w:val="24"/>
          <w:szCs w:val="24"/>
        </w:rPr>
        <w:t>Banks must understand that many employees coping with medical difficulties, personal issues, missing support networks such as schools and day care facilities for workers and interruption of families' income might be extremely troubling in the current situation. Young moms may not be able to serve as support systems such as schools and day care during lockdowns.</w:t>
      </w:r>
    </w:p>
    <w:p w:rsidR="0052662C" w:rsidRPr="0052662C" w:rsidRDefault="0052662C" w:rsidP="0052662C">
      <w:pPr>
        <w:pStyle w:val="ListParagraph"/>
        <w:numPr>
          <w:ilvl w:val="0"/>
          <w:numId w:val="19"/>
        </w:numPr>
        <w:spacing w:line="360" w:lineRule="auto"/>
        <w:jc w:val="both"/>
        <w:rPr>
          <w:rFonts w:ascii="Times New Roman" w:hAnsi="Times New Roman" w:cs="Times New Roman"/>
          <w:sz w:val="24"/>
          <w:szCs w:val="24"/>
          <w:u w:val="single"/>
        </w:rPr>
      </w:pPr>
      <w:r w:rsidRPr="0052662C">
        <w:rPr>
          <w:rFonts w:ascii="Times New Roman" w:hAnsi="Times New Roman" w:cs="Times New Roman"/>
          <w:sz w:val="24"/>
          <w:szCs w:val="24"/>
          <w:u w:val="single"/>
        </w:rPr>
        <w:t>Implementing online learning process</w:t>
      </w:r>
    </w:p>
    <w:p w:rsidR="0052662C" w:rsidRDefault="0052662C" w:rsidP="0052662C">
      <w:pPr>
        <w:pStyle w:val="ListParagraph"/>
        <w:spacing w:line="360" w:lineRule="auto"/>
        <w:jc w:val="both"/>
        <w:rPr>
          <w:rFonts w:ascii="Times New Roman" w:hAnsi="Times New Roman" w:cs="Times New Roman"/>
          <w:sz w:val="24"/>
          <w:szCs w:val="24"/>
        </w:rPr>
      </w:pPr>
      <w:r w:rsidRPr="0052662C">
        <w:rPr>
          <w:rFonts w:ascii="Times New Roman" w:hAnsi="Times New Roman" w:cs="Times New Roman"/>
          <w:sz w:val="24"/>
          <w:szCs w:val="24"/>
        </w:rPr>
        <w:t xml:space="preserve">Online learning platforms work hard to maintain the number of online learners rising. The new standard is online education and remote workplace platforms and more people choose to continue to work from home even when the infection spreads slowly. COVID-19 has made a new generation of remote employees aware of its </w:t>
      </w:r>
      <w:r w:rsidRPr="0052662C">
        <w:rPr>
          <w:rFonts w:ascii="Times New Roman" w:hAnsi="Times New Roman" w:cs="Times New Roman"/>
          <w:sz w:val="24"/>
          <w:szCs w:val="24"/>
        </w:rPr>
        <w:lastRenderedPageBreak/>
        <w:t>influence on learning and development. Like in the past, we adapt rapidly to our ever changing surroundings, how we may connect, buy, educate and work.</w:t>
      </w:r>
    </w:p>
    <w:p w:rsidR="0052662C" w:rsidRPr="008D7734" w:rsidRDefault="00EC2E6F" w:rsidP="008D7734">
      <w:pPr>
        <w:spacing w:line="360" w:lineRule="auto"/>
        <w:jc w:val="both"/>
        <w:rPr>
          <w:rFonts w:cstheme="minorHAnsi"/>
          <w:b/>
          <w:color w:val="1F3864" w:themeColor="accent5" w:themeShade="80"/>
          <w:sz w:val="28"/>
          <w:szCs w:val="28"/>
        </w:rPr>
      </w:pPr>
      <w:r>
        <w:rPr>
          <w:rFonts w:cstheme="minorHAnsi"/>
          <w:b/>
          <w:color w:val="1F3864" w:themeColor="accent5" w:themeShade="80"/>
          <w:sz w:val="28"/>
          <w:szCs w:val="28"/>
        </w:rPr>
        <w:t xml:space="preserve">4.2 </w:t>
      </w:r>
      <w:r w:rsidR="008D7734" w:rsidRPr="008D7734">
        <w:rPr>
          <w:rFonts w:cstheme="minorHAnsi"/>
          <w:b/>
          <w:color w:val="1F3864" w:themeColor="accent5" w:themeShade="80"/>
          <w:sz w:val="28"/>
          <w:szCs w:val="28"/>
        </w:rPr>
        <w:t>Conclusion</w:t>
      </w:r>
    </w:p>
    <w:p w:rsidR="008D7734" w:rsidRDefault="008D7734" w:rsidP="008D7734">
      <w:pPr>
        <w:spacing w:line="360" w:lineRule="auto"/>
        <w:jc w:val="both"/>
        <w:rPr>
          <w:rFonts w:ascii="Times New Roman" w:hAnsi="Times New Roman" w:cs="Times New Roman"/>
          <w:sz w:val="24"/>
          <w:szCs w:val="24"/>
        </w:rPr>
      </w:pPr>
      <w:r w:rsidRPr="001C37C8">
        <w:rPr>
          <w:rFonts w:ascii="Times New Roman" w:hAnsi="Times New Roman" w:cs="Times New Roman"/>
          <w:sz w:val="24"/>
          <w:szCs w:val="24"/>
        </w:rPr>
        <w:t>Crises are unavoidable in the corporate world. But no one could have predicted a crisis of the magnitude of COVID-19, which accelerated the disruption of traditional HRM practices and created significant challenges for managers and HRM practitioners who were not fully prepared in terms of information, resources and competencies to deal with the complexity and novelty of this pandemic.</w:t>
      </w:r>
      <w:r>
        <w:rPr>
          <w:rFonts w:ascii="Times New Roman" w:hAnsi="Times New Roman" w:cs="Times New Roman"/>
          <w:sz w:val="24"/>
          <w:szCs w:val="24"/>
        </w:rPr>
        <w:t xml:space="preserve"> </w:t>
      </w:r>
    </w:p>
    <w:p w:rsidR="008D7734" w:rsidRDefault="008D7734" w:rsidP="008D7734">
      <w:pPr>
        <w:spacing w:line="360" w:lineRule="auto"/>
        <w:jc w:val="both"/>
        <w:rPr>
          <w:rFonts w:ascii="Times New Roman" w:hAnsi="Times New Roman" w:cs="Times New Roman"/>
          <w:sz w:val="24"/>
          <w:szCs w:val="24"/>
        </w:rPr>
      </w:pPr>
      <w:r w:rsidRPr="008D7734">
        <w:rPr>
          <w:rFonts w:ascii="Times New Roman" w:hAnsi="Times New Roman" w:cs="Times New Roman"/>
          <w:sz w:val="24"/>
          <w:szCs w:val="24"/>
        </w:rPr>
        <w:t>First, corporations faced the health and security dilemma of COVID-19 and the effort to safeguard their employees against the pandemic and to prevent the spread of the virus. On the other side, the government's unexpected obligatory shutdown resulted in an abrupt and full closure and subsequently interruption of corporate operations that presented the difficulties of continued commercial operations.</w:t>
      </w:r>
    </w:p>
    <w:p w:rsidR="008D7734" w:rsidRDefault="008D7734" w:rsidP="008D7734">
      <w:pPr>
        <w:spacing w:line="360" w:lineRule="auto"/>
        <w:jc w:val="both"/>
        <w:rPr>
          <w:rFonts w:ascii="Times New Roman" w:hAnsi="Times New Roman" w:cs="Times New Roman"/>
          <w:sz w:val="24"/>
          <w:szCs w:val="24"/>
        </w:rPr>
      </w:pPr>
      <w:r w:rsidRPr="001C37C8">
        <w:rPr>
          <w:rFonts w:ascii="Times New Roman" w:hAnsi="Times New Roman" w:cs="Times New Roman"/>
          <w:sz w:val="24"/>
          <w:szCs w:val="24"/>
        </w:rPr>
        <w:t>Organizations should be aware of these possibilities, as well as these problems, in order to appropriately direct their future HRM efforts. Managers and HRM practitioners can benefit from this broad literature study by better understanding the major problems and possibilities associated with COVID-19. HR managers should be able to design an intervention strategy based on the insights offered in this article on the future directions of HRM.</w:t>
      </w:r>
    </w:p>
    <w:p w:rsidR="00516369" w:rsidRDefault="00516369" w:rsidP="008D7734">
      <w:pPr>
        <w:spacing w:line="360" w:lineRule="auto"/>
        <w:jc w:val="both"/>
        <w:rPr>
          <w:rFonts w:ascii="Times New Roman" w:hAnsi="Times New Roman" w:cs="Times New Roman"/>
          <w:sz w:val="24"/>
          <w:szCs w:val="24"/>
        </w:rPr>
      </w:pPr>
    </w:p>
    <w:p w:rsidR="00516369" w:rsidRDefault="00516369">
      <w:pPr>
        <w:rPr>
          <w:rFonts w:ascii="Times New Roman" w:hAnsi="Times New Roman" w:cs="Times New Roman"/>
          <w:sz w:val="24"/>
          <w:szCs w:val="24"/>
        </w:rPr>
      </w:pPr>
      <w:r>
        <w:rPr>
          <w:rFonts w:ascii="Times New Roman" w:hAnsi="Times New Roman" w:cs="Times New Roman"/>
          <w:sz w:val="24"/>
          <w:szCs w:val="24"/>
        </w:rPr>
        <w:br w:type="page"/>
      </w:r>
    </w:p>
    <w:p w:rsidR="00516369" w:rsidRPr="00516369" w:rsidRDefault="00516369" w:rsidP="00A567AD">
      <w:pPr>
        <w:tabs>
          <w:tab w:val="left" w:pos="210"/>
          <w:tab w:val="center" w:pos="4514"/>
          <w:tab w:val="right" w:pos="9029"/>
        </w:tabs>
        <w:spacing w:line="360" w:lineRule="auto"/>
        <w:rPr>
          <w:rFonts w:cstheme="minorHAnsi"/>
          <w:b/>
          <w:color w:val="1F3864" w:themeColor="accent5" w:themeShade="80"/>
          <w:sz w:val="28"/>
          <w:szCs w:val="28"/>
          <w:u w:val="single"/>
        </w:rPr>
      </w:pPr>
      <w:r>
        <w:rPr>
          <w:rFonts w:cstheme="minorHAnsi"/>
          <w:b/>
          <w:color w:val="1F3864" w:themeColor="accent5" w:themeShade="80"/>
          <w:sz w:val="28"/>
          <w:szCs w:val="28"/>
          <w:u w:val="single"/>
        </w:rPr>
        <w:lastRenderedPageBreak/>
        <w:tab/>
      </w:r>
      <w:r>
        <w:rPr>
          <w:rFonts w:cstheme="minorHAnsi"/>
          <w:b/>
          <w:color w:val="1F3864" w:themeColor="accent5" w:themeShade="80"/>
          <w:sz w:val="28"/>
          <w:szCs w:val="28"/>
          <w:u w:val="single"/>
        </w:rPr>
        <w:tab/>
      </w:r>
      <w:r w:rsidRPr="00516369">
        <w:rPr>
          <w:rFonts w:cstheme="minorHAnsi"/>
          <w:b/>
          <w:color w:val="1F3864" w:themeColor="accent5" w:themeShade="80"/>
          <w:sz w:val="28"/>
          <w:szCs w:val="28"/>
          <w:u w:val="single"/>
        </w:rPr>
        <w:t>References</w:t>
      </w:r>
      <w:r w:rsidR="00A567AD">
        <w:rPr>
          <w:rFonts w:cstheme="minorHAnsi"/>
          <w:b/>
          <w:color w:val="1F3864" w:themeColor="accent5" w:themeShade="80"/>
          <w:sz w:val="28"/>
          <w:szCs w:val="28"/>
          <w:u w:val="single"/>
        </w:rPr>
        <w:tab/>
      </w:r>
    </w:p>
    <w:p w:rsidR="008D7734" w:rsidRDefault="00F01079" w:rsidP="008D7734">
      <w:pPr>
        <w:spacing w:line="360" w:lineRule="auto"/>
        <w:jc w:val="both"/>
        <w:rPr>
          <w:rFonts w:ascii="Times New Roman" w:hAnsi="Times New Roman" w:cs="Times New Roman"/>
          <w:sz w:val="24"/>
          <w:szCs w:val="24"/>
        </w:rPr>
      </w:pPr>
      <w:proofErr w:type="spellStart"/>
      <w:r w:rsidRPr="00F01079">
        <w:rPr>
          <w:rFonts w:ascii="Times New Roman" w:hAnsi="Times New Roman" w:cs="Times New Roman"/>
          <w:sz w:val="24"/>
          <w:szCs w:val="24"/>
        </w:rPr>
        <w:t>Absar</w:t>
      </w:r>
      <w:proofErr w:type="spellEnd"/>
      <w:r w:rsidRPr="00F01079">
        <w:rPr>
          <w:rFonts w:ascii="Times New Roman" w:hAnsi="Times New Roman" w:cs="Times New Roman"/>
          <w:sz w:val="24"/>
          <w:szCs w:val="24"/>
        </w:rPr>
        <w:t>, M. M. N. (2012). Recruitment &amp; selection practices in manufacturing firms in Bangladesh. Indian Journal of Industrial Relations, 436-449.</w:t>
      </w:r>
    </w:p>
    <w:p w:rsidR="00F01079" w:rsidRDefault="00F01079" w:rsidP="008D7734">
      <w:pPr>
        <w:spacing w:line="360" w:lineRule="auto"/>
        <w:jc w:val="both"/>
        <w:rPr>
          <w:rFonts w:ascii="Times New Roman" w:hAnsi="Times New Roman" w:cs="Times New Roman"/>
          <w:sz w:val="24"/>
          <w:szCs w:val="24"/>
        </w:rPr>
      </w:pPr>
      <w:proofErr w:type="spellStart"/>
      <w:r w:rsidRPr="00F01079">
        <w:rPr>
          <w:rFonts w:ascii="Times New Roman" w:hAnsi="Times New Roman" w:cs="Times New Roman"/>
          <w:sz w:val="24"/>
          <w:szCs w:val="24"/>
        </w:rPr>
        <w:t>Absar</w:t>
      </w:r>
      <w:proofErr w:type="spellEnd"/>
      <w:r w:rsidRPr="00F01079">
        <w:rPr>
          <w:rFonts w:ascii="Times New Roman" w:hAnsi="Times New Roman" w:cs="Times New Roman"/>
          <w:sz w:val="24"/>
          <w:szCs w:val="24"/>
        </w:rPr>
        <w:t xml:space="preserve">, M. M. N. (2014). Interview with </w:t>
      </w:r>
      <w:proofErr w:type="spellStart"/>
      <w:r w:rsidRPr="00F01079">
        <w:rPr>
          <w:rFonts w:ascii="Times New Roman" w:hAnsi="Times New Roman" w:cs="Times New Roman"/>
          <w:sz w:val="24"/>
          <w:szCs w:val="24"/>
        </w:rPr>
        <w:t>Musharrof</w:t>
      </w:r>
      <w:proofErr w:type="spellEnd"/>
      <w:r w:rsidRPr="00F01079">
        <w:rPr>
          <w:rFonts w:ascii="Times New Roman" w:hAnsi="Times New Roman" w:cs="Times New Roman"/>
          <w:sz w:val="24"/>
          <w:szCs w:val="24"/>
        </w:rPr>
        <w:t xml:space="preserve"> </w:t>
      </w:r>
      <w:proofErr w:type="spellStart"/>
      <w:r w:rsidRPr="00F01079">
        <w:rPr>
          <w:rFonts w:ascii="Times New Roman" w:hAnsi="Times New Roman" w:cs="Times New Roman"/>
          <w:sz w:val="24"/>
          <w:szCs w:val="24"/>
        </w:rPr>
        <w:t>Hossain</w:t>
      </w:r>
      <w:proofErr w:type="spellEnd"/>
      <w:r w:rsidRPr="00F01079">
        <w:rPr>
          <w:rFonts w:ascii="Times New Roman" w:hAnsi="Times New Roman" w:cs="Times New Roman"/>
          <w:sz w:val="24"/>
          <w:szCs w:val="24"/>
        </w:rPr>
        <w:t>, President, Bangladesh Society for Human Resources Management. South Asian Journal of Human Resources Management, 1(1), 113-117.</w:t>
      </w:r>
    </w:p>
    <w:p w:rsidR="00F01079" w:rsidRDefault="00F01079" w:rsidP="008D7734">
      <w:pPr>
        <w:spacing w:line="360" w:lineRule="auto"/>
        <w:jc w:val="both"/>
        <w:rPr>
          <w:rFonts w:ascii="Times New Roman" w:hAnsi="Times New Roman" w:cs="Times New Roman"/>
          <w:sz w:val="24"/>
          <w:szCs w:val="24"/>
        </w:rPr>
      </w:pPr>
      <w:proofErr w:type="spellStart"/>
      <w:r w:rsidRPr="00F01079">
        <w:rPr>
          <w:rFonts w:ascii="Times New Roman" w:hAnsi="Times New Roman" w:cs="Times New Roman"/>
          <w:sz w:val="24"/>
          <w:szCs w:val="24"/>
        </w:rPr>
        <w:t>Absar</w:t>
      </w:r>
      <w:proofErr w:type="spellEnd"/>
      <w:r w:rsidRPr="00F01079">
        <w:rPr>
          <w:rFonts w:ascii="Times New Roman" w:hAnsi="Times New Roman" w:cs="Times New Roman"/>
          <w:sz w:val="24"/>
          <w:szCs w:val="24"/>
        </w:rPr>
        <w:t>, M. M. N., &amp; Mahmood, M. (2011). New HRM practices in the public and private sector industrial enterprises of Bangladesh: A comparative assessment. International Review of Business Research Papers, 7(2), 118-136.</w:t>
      </w:r>
    </w:p>
    <w:p w:rsidR="00F01079" w:rsidRDefault="00F01079" w:rsidP="008D7734">
      <w:pPr>
        <w:spacing w:line="360" w:lineRule="auto"/>
        <w:jc w:val="both"/>
        <w:rPr>
          <w:rFonts w:ascii="Times New Roman" w:hAnsi="Times New Roman" w:cs="Times New Roman"/>
          <w:sz w:val="24"/>
          <w:szCs w:val="24"/>
        </w:rPr>
      </w:pPr>
      <w:proofErr w:type="spellStart"/>
      <w:r w:rsidRPr="00F01079">
        <w:rPr>
          <w:rFonts w:ascii="Times New Roman" w:hAnsi="Times New Roman" w:cs="Times New Roman"/>
          <w:sz w:val="24"/>
          <w:szCs w:val="24"/>
        </w:rPr>
        <w:t>Absar</w:t>
      </w:r>
      <w:proofErr w:type="spellEnd"/>
      <w:r w:rsidRPr="00F01079">
        <w:rPr>
          <w:rFonts w:ascii="Times New Roman" w:hAnsi="Times New Roman" w:cs="Times New Roman"/>
          <w:sz w:val="24"/>
          <w:szCs w:val="24"/>
        </w:rPr>
        <w:t xml:space="preserve">, N., </w:t>
      </w:r>
      <w:proofErr w:type="spellStart"/>
      <w:r w:rsidRPr="00F01079">
        <w:rPr>
          <w:rFonts w:ascii="Times New Roman" w:hAnsi="Times New Roman" w:cs="Times New Roman"/>
          <w:sz w:val="24"/>
          <w:szCs w:val="24"/>
        </w:rPr>
        <w:t>Nimalathasan</w:t>
      </w:r>
      <w:proofErr w:type="spellEnd"/>
      <w:r w:rsidRPr="00F01079">
        <w:rPr>
          <w:rFonts w:ascii="Times New Roman" w:hAnsi="Times New Roman" w:cs="Times New Roman"/>
          <w:sz w:val="24"/>
          <w:szCs w:val="24"/>
        </w:rPr>
        <w:t>, B., &amp; Mahmood, M. (2012). HRM‐market performance relationship: evidence from Bangladeshi organizations. South Asian Journal of Global Business Research.</w:t>
      </w:r>
    </w:p>
    <w:p w:rsidR="00F01079" w:rsidRDefault="00F01079" w:rsidP="008D7734">
      <w:pPr>
        <w:spacing w:line="360" w:lineRule="auto"/>
        <w:jc w:val="both"/>
        <w:rPr>
          <w:rFonts w:ascii="Times New Roman" w:hAnsi="Times New Roman" w:cs="Times New Roman"/>
          <w:sz w:val="24"/>
          <w:szCs w:val="24"/>
        </w:rPr>
      </w:pPr>
      <w:proofErr w:type="spellStart"/>
      <w:r w:rsidRPr="00F01079">
        <w:rPr>
          <w:rFonts w:ascii="Times New Roman" w:hAnsi="Times New Roman" w:cs="Times New Roman"/>
          <w:sz w:val="24"/>
          <w:szCs w:val="24"/>
        </w:rPr>
        <w:t>Absar</w:t>
      </w:r>
      <w:proofErr w:type="spellEnd"/>
      <w:r w:rsidRPr="00F01079">
        <w:rPr>
          <w:rFonts w:ascii="Times New Roman" w:hAnsi="Times New Roman" w:cs="Times New Roman"/>
          <w:sz w:val="24"/>
          <w:szCs w:val="24"/>
        </w:rPr>
        <w:t xml:space="preserve">, M. M. N., </w:t>
      </w:r>
      <w:proofErr w:type="spellStart"/>
      <w:r w:rsidRPr="00F01079">
        <w:rPr>
          <w:rFonts w:ascii="Times New Roman" w:hAnsi="Times New Roman" w:cs="Times New Roman"/>
          <w:sz w:val="24"/>
          <w:szCs w:val="24"/>
        </w:rPr>
        <w:t>Amran</w:t>
      </w:r>
      <w:proofErr w:type="spellEnd"/>
      <w:r w:rsidRPr="00F01079">
        <w:rPr>
          <w:rFonts w:ascii="Times New Roman" w:hAnsi="Times New Roman" w:cs="Times New Roman"/>
          <w:sz w:val="24"/>
          <w:szCs w:val="24"/>
        </w:rPr>
        <w:t xml:space="preserve">, A., &amp; </w:t>
      </w:r>
      <w:proofErr w:type="spellStart"/>
      <w:r w:rsidRPr="00F01079">
        <w:rPr>
          <w:rFonts w:ascii="Times New Roman" w:hAnsi="Times New Roman" w:cs="Times New Roman"/>
          <w:sz w:val="24"/>
          <w:szCs w:val="24"/>
        </w:rPr>
        <w:t>Nejati</w:t>
      </w:r>
      <w:proofErr w:type="spellEnd"/>
      <w:r w:rsidRPr="00F01079">
        <w:rPr>
          <w:rFonts w:ascii="Times New Roman" w:hAnsi="Times New Roman" w:cs="Times New Roman"/>
          <w:sz w:val="24"/>
          <w:szCs w:val="24"/>
        </w:rPr>
        <w:t>, M. (2014). Human capital reporting: Evidences from the banking sector of Bangladesh. International Journal of Learning and Intellectual Capital, 11(3), 244-258.</w:t>
      </w:r>
    </w:p>
    <w:p w:rsidR="00F01079" w:rsidRDefault="00F01079" w:rsidP="008D7734">
      <w:pPr>
        <w:spacing w:line="360" w:lineRule="auto"/>
        <w:jc w:val="both"/>
        <w:rPr>
          <w:rFonts w:ascii="Times New Roman" w:hAnsi="Times New Roman" w:cs="Times New Roman"/>
          <w:sz w:val="24"/>
          <w:szCs w:val="24"/>
        </w:rPr>
      </w:pPr>
      <w:r w:rsidRPr="00F01079">
        <w:rPr>
          <w:rFonts w:ascii="Times New Roman" w:hAnsi="Times New Roman" w:cs="Times New Roman"/>
          <w:sz w:val="24"/>
          <w:szCs w:val="24"/>
        </w:rPr>
        <w:t xml:space="preserve">Ahmed, N., &amp; </w:t>
      </w:r>
      <w:proofErr w:type="spellStart"/>
      <w:r w:rsidRPr="00F01079">
        <w:rPr>
          <w:rFonts w:ascii="Times New Roman" w:hAnsi="Times New Roman" w:cs="Times New Roman"/>
          <w:sz w:val="24"/>
          <w:szCs w:val="24"/>
        </w:rPr>
        <w:t>Peerlings</w:t>
      </w:r>
      <w:proofErr w:type="spellEnd"/>
      <w:r w:rsidRPr="00F01079">
        <w:rPr>
          <w:rFonts w:ascii="Times New Roman" w:hAnsi="Times New Roman" w:cs="Times New Roman"/>
          <w:sz w:val="24"/>
          <w:szCs w:val="24"/>
        </w:rPr>
        <w:t>, J. H. (2009). Addressing workers’ rights in the textile and apparel industries: Consequences for the Bangladesh economy. World Development, 37(3), 661-675.</w:t>
      </w:r>
    </w:p>
    <w:p w:rsidR="00F01079" w:rsidRDefault="00F01079" w:rsidP="008D7734">
      <w:pPr>
        <w:spacing w:line="360" w:lineRule="auto"/>
        <w:jc w:val="both"/>
        <w:rPr>
          <w:rFonts w:ascii="Times New Roman" w:hAnsi="Times New Roman" w:cs="Times New Roman"/>
          <w:sz w:val="24"/>
          <w:szCs w:val="24"/>
        </w:rPr>
      </w:pPr>
      <w:proofErr w:type="spellStart"/>
      <w:r w:rsidRPr="00F01079">
        <w:rPr>
          <w:rFonts w:ascii="Times New Roman" w:hAnsi="Times New Roman" w:cs="Times New Roman"/>
          <w:sz w:val="24"/>
          <w:szCs w:val="24"/>
        </w:rPr>
        <w:t>Bhuiyan</w:t>
      </w:r>
      <w:proofErr w:type="spellEnd"/>
      <w:r w:rsidRPr="00F01079">
        <w:rPr>
          <w:rFonts w:ascii="Times New Roman" w:hAnsi="Times New Roman" w:cs="Times New Roman"/>
          <w:sz w:val="24"/>
          <w:szCs w:val="24"/>
        </w:rPr>
        <w:t>, S. H. (2011). Modernizing Bangladesh public administration through e-governance: Benefits and challenges. Government Information Quarterly, 28(1), 54-65.</w:t>
      </w:r>
    </w:p>
    <w:p w:rsidR="00F01079" w:rsidRDefault="00F01079" w:rsidP="008D7734">
      <w:pPr>
        <w:spacing w:line="360" w:lineRule="auto"/>
        <w:jc w:val="both"/>
        <w:rPr>
          <w:rFonts w:ascii="Times New Roman" w:hAnsi="Times New Roman" w:cs="Times New Roman"/>
          <w:sz w:val="24"/>
          <w:szCs w:val="24"/>
        </w:rPr>
      </w:pPr>
      <w:r w:rsidRPr="00F01079">
        <w:rPr>
          <w:rFonts w:ascii="Times New Roman" w:hAnsi="Times New Roman" w:cs="Times New Roman"/>
          <w:sz w:val="24"/>
          <w:szCs w:val="24"/>
        </w:rPr>
        <w:t>Bowden, B. (2014). Commentary—Bangladesh clothing factory fires: The way forward. South Asian Journal of Human Resources Management, 1(2), 283-288.</w:t>
      </w:r>
    </w:p>
    <w:p w:rsidR="00F01079" w:rsidRDefault="00F01079" w:rsidP="008D7734">
      <w:pPr>
        <w:spacing w:line="360" w:lineRule="auto"/>
        <w:jc w:val="both"/>
        <w:rPr>
          <w:rFonts w:ascii="Times New Roman" w:hAnsi="Times New Roman" w:cs="Times New Roman"/>
          <w:sz w:val="24"/>
          <w:szCs w:val="24"/>
        </w:rPr>
      </w:pPr>
      <w:proofErr w:type="spellStart"/>
      <w:r w:rsidRPr="00F01079">
        <w:rPr>
          <w:rFonts w:ascii="Times New Roman" w:hAnsi="Times New Roman" w:cs="Times New Roman"/>
          <w:sz w:val="24"/>
          <w:szCs w:val="24"/>
        </w:rPr>
        <w:t>Budhwar</w:t>
      </w:r>
      <w:proofErr w:type="spellEnd"/>
      <w:r w:rsidRPr="00F01079">
        <w:rPr>
          <w:rFonts w:ascii="Times New Roman" w:hAnsi="Times New Roman" w:cs="Times New Roman"/>
          <w:sz w:val="24"/>
          <w:szCs w:val="24"/>
        </w:rPr>
        <w:t xml:space="preserve">, P. S., &amp; </w:t>
      </w:r>
      <w:proofErr w:type="spellStart"/>
      <w:r w:rsidRPr="00F01079">
        <w:rPr>
          <w:rFonts w:ascii="Times New Roman" w:hAnsi="Times New Roman" w:cs="Times New Roman"/>
          <w:sz w:val="24"/>
          <w:szCs w:val="24"/>
        </w:rPr>
        <w:t>Debrah</w:t>
      </w:r>
      <w:proofErr w:type="spellEnd"/>
      <w:r w:rsidRPr="00F01079">
        <w:rPr>
          <w:rFonts w:ascii="Times New Roman" w:hAnsi="Times New Roman" w:cs="Times New Roman"/>
          <w:sz w:val="24"/>
          <w:szCs w:val="24"/>
        </w:rPr>
        <w:t>, Y. (2001). Rethinking comparative and cross-national human resource management research. International Journal of Human Resource Management, 12(3), 497-515.</w:t>
      </w:r>
    </w:p>
    <w:p w:rsidR="00F01079" w:rsidRDefault="00F01079" w:rsidP="008D7734">
      <w:pPr>
        <w:spacing w:line="360" w:lineRule="auto"/>
        <w:jc w:val="both"/>
        <w:rPr>
          <w:rFonts w:ascii="Times New Roman" w:hAnsi="Times New Roman" w:cs="Times New Roman"/>
          <w:sz w:val="24"/>
          <w:szCs w:val="24"/>
        </w:rPr>
      </w:pPr>
      <w:r w:rsidRPr="00F01079">
        <w:rPr>
          <w:rFonts w:ascii="Times New Roman" w:hAnsi="Times New Roman" w:cs="Times New Roman"/>
          <w:sz w:val="24"/>
          <w:szCs w:val="24"/>
        </w:rPr>
        <w:t>Chowdhury, S. D., &amp; Mahmood, M. H. (2012). Societal institutions and HRM practices: an analysis of four European multinational subsidiaries in Bangladesh. The International Journal of Human Resource Management, 23(9), 1808-1831.</w:t>
      </w:r>
    </w:p>
    <w:p w:rsidR="00767DF0" w:rsidRP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The Daily Star (2014, February 2). HR practices pic</w:t>
      </w:r>
      <w:r>
        <w:rPr>
          <w:rFonts w:ascii="Times New Roman" w:hAnsi="Times New Roman" w:cs="Times New Roman"/>
          <w:sz w:val="24"/>
          <w:szCs w:val="24"/>
        </w:rPr>
        <w:t xml:space="preserve">k up: A study report. Retrieved </w:t>
      </w:r>
      <w:r w:rsidRPr="00767DF0">
        <w:rPr>
          <w:rFonts w:ascii="Times New Roman" w:hAnsi="Times New Roman" w:cs="Times New Roman"/>
          <w:sz w:val="24"/>
          <w:szCs w:val="24"/>
        </w:rPr>
        <w:t>5 January 2015, from www.thedailystar.net/hr-practices-pick-up-study-9507</w:t>
      </w:r>
    </w:p>
    <w:p w:rsid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lastRenderedPageBreak/>
        <w:t>The Dhaka Tribune (2014). Public servants to get up to double salaries. Retrieved</w:t>
      </w:r>
      <w:r>
        <w:rPr>
          <w:rFonts w:ascii="Times New Roman" w:hAnsi="Times New Roman" w:cs="Times New Roman"/>
          <w:sz w:val="24"/>
          <w:szCs w:val="24"/>
        </w:rPr>
        <w:t xml:space="preserve"> </w:t>
      </w:r>
      <w:r w:rsidRPr="00767DF0">
        <w:rPr>
          <w:rFonts w:ascii="Times New Roman" w:hAnsi="Times New Roman" w:cs="Times New Roman"/>
          <w:sz w:val="24"/>
          <w:szCs w:val="24"/>
        </w:rPr>
        <w:t xml:space="preserve">24 December 2014, from </w:t>
      </w:r>
      <w:hyperlink r:id="rId9" w:history="1">
        <w:r w:rsidRPr="00AB1C84">
          <w:rPr>
            <w:rStyle w:val="Hyperlink"/>
            <w:rFonts w:ascii="Times New Roman" w:hAnsi="Times New Roman" w:cs="Times New Roman"/>
            <w:sz w:val="24"/>
            <w:szCs w:val="24"/>
          </w:rPr>
          <w:t>http://www.dhakatribune.com/bangladesh/2014/dec/22/</w:t>
        </w:r>
      </w:hyperlink>
      <w:r>
        <w:rPr>
          <w:rFonts w:ascii="Times New Roman" w:hAnsi="Times New Roman" w:cs="Times New Roman"/>
          <w:sz w:val="24"/>
          <w:szCs w:val="24"/>
        </w:rPr>
        <w:t xml:space="preserve"> </w:t>
      </w:r>
      <w:r w:rsidRPr="00767DF0">
        <w:rPr>
          <w:rFonts w:ascii="Times New Roman" w:hAnsi="Times New Roman" w:cs="Times New Roman"/>
          <w:sz w:val="24"/>
          <w:szCs w:val="24"/>
        </w:rPr>
        <w:t>public-servants-get-double-salaries</w:t>
      </w:r>
      <w:r>
        <w:rPr>
          <w:rFonts w:ascii="Times New Roman" w:hAnsi="Times New Roman" w:cs="Times New Roman"/>
          <w:sz w:val="24"/>
          <w:szCs w:val="24"/>
        </w:rPr>
        <w:t>.</w:t>
      </w:r>
    </w:p>
    <w:p w:rsid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Ehsan, M. (2008). Public sector human resource management in Bangladesh: challenges and opportunities in light of the WPSR 2005. Asian Affairs, 30(4), 50-75.</w:t>
      </w:r>
    </w:p>
    <w:p w:rsid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 xml:space="preserve">Ghosh, S. K., </w:t>
      </w:r>
      <w:proofErr w:type="spellStart"/>
      <w:r w:rsidRPr="00767DF0">
        <w:rPr>
          <w:rFonts w:ascii="Times New Roman" w:hAnsi="Times New Roman" w:cs="Times New Roman"/>
          <w:sz w:val="24"/>
          <w:szCs w:val="24"/>
        </w:rPr>
        <w:t>Khabir</w:t>
      </w:r>
      <w:proofErr w:type="spellEnd"/>
      <w:r w:rsidRPr="00767DF0">
        <w:rPr>
          <w:rFonts w:ascii="Times New Roman" w:hAnsi="Times New Roman" w:cs="Times New Roman"/>
          <w:sz w:val="24"/>
          <w:szCs w:val="24"/>
        </w:rPr>
        <w:t xml:space="preserve">, M., &amp; Islam, M. T. (2010). Predicting labor unrest though the lenses of theory of planned </w:t>
      </w:r>
      <w:proofErr w:type="spellStart"/>
      <w:r w:rsidRPr="00767DF0">
        <w:rPr>
          <w:rFonts w:ascii="Times New Roman" w:hAnsi="Times New Roman" w:cs="Times New Roman"/>
          <w:sz w:val="24"/>
          <w:szCs w:val="24"/>
        </w:rPr>
        <w:t>behevior</w:t>
      </w:r>
      <w:proofErr w:type="spellEnd"/>
      <w:r w:rsidRPr="00767DF0">
        <w:rPr>
          <w:rFonts w:ascii="Times New Roman" w:hAnsi="Times New Roman" w:cs="Times New Roman"/>
          <w:sz w:val="24"/>
          <w:szCs w:val="24"/>
        </w:rPr>
        <w:t>: cases from BEPZA.</w:t>
      </w:r>
    </w:p>
    <w:p w:rsidR="00767DF0" w:rsidRDefault="00767DF0" w:rsidP="00767DF0">
      <w:pPr>
        <w:spacing w:line="360" w:lineRule="auto"/>
        <w:jc w:val="both"/>
        <w:rPr>
          <w:rFonts w:ascii="Times New Roman" w:hAnsi="Times New Roman" w:cs="Times New Roman"/>
          <w:sz w:val="24"/>
          <w:szCs w:val="24"/>
        </w:rPr>
      </w:pPr>
      <w:proofErr w:type="spellStart"/>
      <w:r w:rsidRPr="00767DF0">
        <w:rPr>
          <w:rFonts w:ascii="Times New Roman" w:hAnsi="Times New Roman" w:cs="Times New Roman"/>
          <w:sz w:val="24"/>
          <w:szCs w:val="24"/>
        </w:rPr>
        <w:t>Huque</w:t>
      </w:r>
      <w:proofErr w:type="spellEnd"/>
      <w:r w:rsidRPr="00767DF0">
        <w:rPr>
          <w:rFonts w:ascii="Times New Roman" w:hAnsi="Times New Roman" w:cs="Times New Roman"/>
          <w:sz w:val="24"/>
          <w:szCs w:val="24"/>
        </w:rPr>
        <w:t>, A. S. (2011). Accountability and governance: strengthening extra‐bureaucratic mechanisms in Bangladesh. International Journal of Productivity and Performance Management.</w:t>
      </w:r>
    </w:p>
    <w:p w:rsidR="00767DF0" w:rsidRDefault="00767DF0" w:rsidP="00767DF0">
      <w:pPr>
        <w:spacing w:line="360" w:lineRule="auto"/>
        <w:jc w:val="both"/>
        <w:rPr>
          <w:rFonts w:ascii="Times New Roman" w:hAnsi="Times New Roman" w:cs="Times New Roman"/>
          <w:sz w:val="24"/>
          <w:szCs w:val="24"/>
        </w:rPr>
      </w:pPr>
      <w:proofErr w:type="spellStart"/>
      <w:r w:rsidRPr="00767DF0">
        <w:rPr>
          <w:rFonts w:ascii="Times New Roman" w:hAnsi="Times New Roman" w:cs="Times New Roman"/>
          <w:sz w:val="24"/>
          <w:szCs w:val="24"/>
        </w:rPr>
        <w:t>Hossan</w:t>
      </w:r>
      <w:proofErr w:type="spellEnd"/>
      <w:r w:rsidRPr="00767DF0">
        <w:rPr>
          <w:rFonts w:ascii="Times New Roman" w:hAnsi="Times New Roman" w:cs="Times New Roman"/>
          <w:sz w:val="24"/>
          <w:szCs w:val="24"/>
        </w:rPr>
        <w:t xml:space="preserve">, C. G., </w:t>
      </w:r>
      <w:proofErr w:type="spellStart"/>
      <w:r w:rsidRPr="00767DF0">
        <w:rPr>
          <w:rFonts w:ascii="Times New Roman" w:hAnsi="Times New Roman" w:cs="Times New Roman"/>
          <w:sz w:val="24"/>
          <w:szCs w:val="24"/>
        </w:rPr>
        <w:t>Sarker</w:t>
      </w:r>
      <w:proofErr w:type="spellEnd"/>
      <w:r w:rsidRPr="00767DF0">
        <w:rPr>
          <w:rFonts w:ascii="Times New Roman" w:hAnsi="Times New Roman" w:cs="Times New Roman"/>
          <w:sz w:val="24"/>
          <w:szCs w:val="24"/>
        </w:rPr>
        <w:t xml:space="preserve">, M. A. R., &amp; </w:t>
      </w:r>
      <w:proofErr w:type="spellStart"/>
      <w:r w:rsidRPr="00767DF0">
        <w:rPr>
          <w:rFonts w:ascii="Times New Roman" w:hAnsi="Times New Roman" w:cs="Times New Roman"/>
          <w:sz w:val="24"/>
          <w:szCs w:val="24"/>
        </w:rPr>
        <w:t>Afroze</w:t>
      </w:r>
      <w:proofErr w:type="spellEnd"/>
      <w:r w:rsidRPr="00767DF0">
        <w:rPr>
          <w:rFonts w:ascii="Times New Roman" w:hAnsi="Times New Roman" w:cs="Times New Roman"/>
          <w:sz w:val="24"/>
          <w:szCs w:val="24"/>
        </w:rPr>
        <w:t>, R. (2012). Recent unrest in the RMG sector of Bangladesh: is this an outcome of poor labor practices? International Journal of Business and Management, 7(3), 206.</w:t>
      </w:r>
    </w:p>
    <w:p w:rsidR="00A209A8"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ILO (2013). Bangladesh: Seeking better employment condition for better socio-economic</w:t>
      </w:r>
      <w:r>
        <w:rPr>
          <w:rFonts w:ascii="Times New Roman" w:hAnsi="Times New Roman" w:cs="Times New Roman"/>
          <w:sz w:val="24"/>
          <w:szCs w:val="24"/>
        </w:rPr>
        <w:t xml:space="preserve"> </w:t>
      </w:r>
      <w:r w:rsidRPr="00767DF0">
        <w:rPr>
          <w:rFonts w:ascii="Times New Roman" w:hAnsi="Times New Roman" w:cs="Times New Roman"/>
          <w:sz w:val="24"/>
          <w:szCs w:val="24"/>
        </w:rPr>
        <w:t>outcomes. Studies on Growth with Equity Report, ILO Dhaka Office, Bangladesh.</w:t>
      </w:r>
    </w:p>
    <w:p w:rsid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 xml:space="preserve">Jacobs, C. (2009). How to bring about change in the Bangladesh civil service? Attempts to change mindsets, </w:t>
      </w:r>
      <w:proofErr w:type="spellStart"/>
      <w:r w:rsidRPr="00767DF0">
        <w:rPr>
          <w:rFonts w:ascii="Times New Roman" w:hAnsi="Times New Roman" w:cs="Times New Roman"/>
          <w:sz w:val="24"/>
          <w:szCs w:val="24"/>
        </w:rPr>
        <w:t>behaviours</w:t>
      </w:r>
      <w:proofErr w:type="spellEnd"/>
      <w:r w:rsidRPr="00767DF0">
        <w:rPr>
          <w:rFonts w:ascii="Times New Roman" w:hAnsi="Times New Roman" w:cs="Times New Roman"/>
          <w:sz w:val="24"/>
          <w:szCs w:val="24"/>
        </w:rPr>
        <w:t xml:space="preserve"> and practice. Public Administration and Development: The International Journal of Management Research and Practice, 29(3), 218-227.</w:t>
      </w:r>
    </w:p>
    <w:p w:rsid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Karim, R. (2007). Restoring the Credibility of Bangladesh Public Service Commission: Major Challenges and Policy Recommendations. Bangladesh e-journal of Sociology, 4(2).</w:t>
      </w:r>
    </w:p>
    <w:p w:rsid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Khan, S. I. (2013). High performance work systems in the context of the banking sector in Bangladesh.</w:t>
      </w:r>
    </w:p>
    <w:p w:rsidR="00767DF0" w:rsidRDefault="00767DF0" w:rsidP="00767DF0">
      <w:pPr>
        <w:spacing w:line="360" w:lineRule="auto"/>
        <w:jc w:val="both"/>
        <w:rPr>
          <w:rFonts w:ascii="Times New Roman" w:hAnsi="Times New Roman" w:cs="Times New Roman"/>
          <w:sz w:val="24"/>
          <w:szCs w:val="24"/>
        </w:rPr>
      </w:pPr>
      <w:r w:rsidRPr="00767DF0">
        <w:rPr>
          <w:rFonts w:ascii="Times New Roman" w:hAnsi="Times New Roman" w:cs="Times New Roman"/>
          <w:sz w:val="24"/>
          <w:szCs w:val="24"/>
        </w:rPr>
        <w:t>Mahmood, M. H. (2008). Sharing the pie: Trade unionism and industrial relations in multinationals in Bangladesh. Sri Lankan Journal of Human Resource Management, 1(2).</w:t>
      </w:r>
    </w:p>
    <w:p w:rsidR="00767DF0" w:rsidRDefault="00757103" w:rsidP="00767DF0">
      <w:pPr>
        <w:spacing w:line="360" w:lineRule="auto"/>
        <w:jc w:val="both"/>
        <w:rPr>
          <w:rFonts w:ascii="Times New Roman" w:hAnsi="Times New Roman" w:cs="Times New Roman"/>
          <w:sz w:val="24"/>
          <w:szCs w:val="24"/>
        </w:rPr>
      </w:pPr>
      <w:r w:rsidRPr="00757103">
        <w:rPr>
          <w:rFonts w:ascii="Times New Roman" w:hAnsi="Times New Roman" w:cs="Times New Roman"/>
          <w:sz w:val="24"/>
          <w:szCs w:val="24"/>
        </w:rPr>
        <w:t>Mahmood, M. (2015). Strategy, structure, and HRM policy orientation: Employee recruitment and selection practices in multinational subsidiaries. Asia Pacific Journal of Human Resources, 53(3), 331-350.</w:t>
      </w:r>
    </w:p>
    <w:p w:rsidR="00757103" w:rsidRDefault="00757103" w:rsidP="00767DF0">
      <w:pPr>
        <w:spacing w:line="360" w:lineRule="auto"/>
        <w:jc w:val="both"/>
        <w:rPr>
          <w:rFonts w:ascii="Times New Roman" w:hAnsi="Times New Roman" w:cs="Times New Roman"/>
          <w:sz w:val="24"/>
          <w:szCs w:val="24"/>
        </w:rPr>
      </w:pPr>
      <w:r w:rsidRPr="00757103">
        <w:rPr>
          <w:rFonts w:ascii="Times New Roman" w:hAnsi="Times New Roman" w:cs="Times New Roman"/>
          <w:sz w:val="24"/>
          <w:szCs w:val="24"/>
        </w:rPr>
        <w:lastRenderedPageBreak/>
        <w:t xml:space="preserve">Mahmood, M., &amp; </w:t>
      </w:r>
      <w:proofErr w:type="spellStart"/>
      <w:r w:rsidRPr="00757103">
        <w:rPr>
          <w:rFonts w:ascii="Times New Roman" w:hAnsi="Times New Roman" w:cs="Times New Roman"/>
          <w:sz w:val="24"/>
          <w:szCs w:val="24"/>
        </w:rPr>
        <w:t>Baimukhamedova</w:t>
      </w:r>
      <w:proofErr w:type="spellEnd"/>
      <w:r w:rsidRPr="00757103">
        <w:rPr>
          <w:rFonts w:ascii="Times New Roman" w:hAnsi="Times New Roman" w:cs="Times New Roman"/>
          <w:sz w:val="24"/>
          <w:szCs w:val="24"/>
        </w:rPr>
        <w:t>, A. (2013). International Briefing 29: Training and Development in Kazakhstan. International Journal of Training and Development, 17(2), 156-171.</w:t>
      </w:r>
    </w:p>
    <w:p w:rsidR="00757103" w:rsidRDefault="00757103" w:rsidP="00767DF0">
      <w:pPr>
        <w:spacing w:line="360" w:lineRule="auto"/>
        <w:jc w:val="both"/>
        <w:rPr>
          <w:rFonts w:ascii="Times New Roman" w:hAnsi="Times New Roman" w:cs="Times New Roman"/>
          <w:sz w:val="24"/>
          <w:szCs w:val="24"/>
        </w:rPr>
      </w:pPr>
      <w:r w:rsidRPr="00757103">
        <w:rPr>
          <w:rFonts w:ascii="Times New Roman" w:hAnsi="Times New Roman" w:cs="Times New Roman"/>
          <w:sz w:val="24"/>
          <w:szCs w:val="24"/>
        </w:rPr>
        <w:t>Mahmood, M., &amp; Akhter, S. (2011). International briefing 24: training and development in Bangladesh. International Journal of Training and Development, 15(4), 306-321.</w:t>
      </w:r>
    </w:p>
    <w:p w:rsidR="00757103" w:rsidRDefault="00757103" w:rsidP="00757103">
      <w:pPr>
        <w:spacing w:line="360" w:lineRule="auto"/>
        <w:jc w:val="both"/>
        <w:rPr>
          <w:rFonts w:ascii="Times New Roman" w:hAnsi="Times New Roman" w:cs="Times New Roman"/>
          <w:sz w:val="24"/>
          <w:szCs w:val="24"/>
        </w:rPr>
      </w:pPr>
      <w:proofErr w:type="spellStart"/>
      <w:r w:rsidRPr="00757103">
        <w:rPr>
          <w:rFonts w:ascii="Times New Roman" w:hAnsi="Times New Roman" w:cs="Times New Roman"/>
          <w:sz w:val="24"/>
          <w:szCs w:val="24"/>
        </w:rPr>
        <w:t>Obaidullah</w:t>
      </w:r>
      <w:proofErr w:type="spellEnd"/>
      <w:r w:rsidRPr="00757103">
        <w:rPr>
          <w:rFonts w:ascii="Times New Roman" w:hAnsi="Times New Roman" w:cs="Times New Roman"/>
          <w:sz w:val="24"/>
          <w:szCs w:val="24"/>
        </w:rPr>
        <w:t>, A. (1995). Reorganization of pay policy and str</w:t>
      </w:r>
      <w:r>
        <w:rPr>
          <w:rFonts w:ascii="Times New Roman" w:hAnsi="Times New Roman" w:cs="Times New Roman"/>
          <w:sz w:val="24"/>
          <w:szCs w:val="24"/>
        </w:rPr>
        <w:t xml:space="preserve">ucture in Bangladesh: Quest for </w:t>
      </w:r>
      <w:r w:rsidRPr="00757103">
        <w:rPr>
          <w:rFonts w:ascii="Times New Roman" w:hAnsi="Times New Roman" w:cs="Times New Roman"/>
          <w:sz w:val="24"/>
          <w:szCs w:val="24"/>
        </w:rPr>
        <w:t>living wage. Journal of Asiatic Society of Bangladesh, 40(1), 135–155.</w:t>
      </w:r>
    </w:p>
    <w:p w:rsidR="00757103" w:rsidRDefault="00757103" w:rsidP="00757103">
      <w:pPr>
        <w:spacing w:line="360" w:lineRule="auto"/>
        <w:jc w:val="both"/>
        <w:rPr>
          <w:rFonts w:ascii="Times New Roman" w:hAnsi="Times New Roman" w:cs="Times New Roman"/>
          <w:sz w:val="24"/>
          <w:szCs w:val="24"/>
        </w:rPr>
      </w:pPr>
      <w:proofErr w:type="spellStart"/>
      <w:r w:rsidRPr="00757103">
        <w:rPr>
          <w:rFonts w:ascii="Times New Roman" w:hAnsi="Times New Roman" w:cs="Times New Roman"/>
          <w:sz w:val="24"/>
          <w:szCs w:val="24"/>
        </w:rPr>
        <w:t>Sarker</w:t>
      </w:r>
      <w:proofErr w:type="spellEnd"/>
      <w:r w:rsidRPr="00757103">
        <w:rPr>
          <w:rFonts w:ascii="Times New Roman" w:hAnsi="Times New Roman" w:cs="Times New Roman"/>
          <w:sz w:val="24"/>
          <w:szCs w:val="24"/>
        </w:rPr>
        <w:t>, A. E. (2006). New public management in developing countries: An analysis of success and failure with particular reference to Singapore and Bangladesh. International Journal of Public Sector Management.</w:t>
      </w:r>
    </w:p>
    <w:p w:rsidR="00B34797" w:rsidRDefault="00B34797" w:rsidP="00B34797">
      <w:pPr>
        <w:spacing w:line="360" w:lineRule="auto"/>
        <w:jc w:val="both"/>
        <w:rPr>
          <w:rFonts w:ascii="Times New Roman" w:hAnsi="Times New Roman" w:cs="Times New Roman"/>
          <w:sz w:val="24"/>
          <w:szCs w:val="24"/>
        </w:rPr>
      </w:pPr>
      <w:r w:rsidRPr="004E5D8C">
        <w:rPr>
          <w:rFonts w:ascii="Times New Roman" w:hAnsi="Times New Roman" w:cs="Times New Roman"/>
          <w:sz w:val="24"/>
          <w:szCs w:val="24"/>
        </w:rPr>
        <w:t>Mukherjee, R. (Ed.). (2001). Bangladesh: The experience and perceptions of public officials (Vol. 23). World Bank Publications.</w:t>
      </w:r>
    </w:p>
    <w:p w:rsidR="00B34797" w:rsidRDefault="00B34797" w:rsidP="00B34797">
      <w:pPr>
        <w:spacing w:line="360" w:lineRule="auto"/>
        <w:jc w:val="both"/>
        <w:rPr>
          <w:rFonts w:ascii="Times New Roman" w:hAnsi="Times New Roman" w:cs="Times New Roman"/>
          <w:sz w:val="24"/>
          <w:szCs w:val="24"/>
        </w:rPr>
      </w:pPr>
      <w:r w:rsidRPr="0098577A">
        <w:rPr>
          <w:rFonts w:ascii="Times New Roman" w:hAnsi="Times New Roman" w:cs="Times New Roman"/>
          <w:sz w:val="24"/>
          <w:szCs w:val="24"/>
        </w:rPr>
        <w:t xml:space="preserve">Khan, M. A., </w:t>
      </w:r>
      <w:proofErr w:type="spellStart"/>
      <w:r w:rsidRPr="0098577A">
        <w:rPr>
          <w:rFonts w:ascii="Times New Roman" w:hAnsi="Times New Roman" w:cs="Times New Roman"/>
          <w:sz w:val="24"/>
          <w:szCs w:val="24"/>
        </w:rPr>
        <w:t>Hoque</w:t>
      </w:r>
      <w:proofErr w:type="spellEnd"/>
      <w:r w:rsidRPr="0098577A">
        <w:rPr>
          <w:rFonts w:ascii="Times New Roman" w:hAnsi="Times New Roman" w:cs="Times New Roman"/>
          <w:sz w:val="24"/>
          <w:szCs w:val="24"/>
        </w:rPr>
        <w:t xml:space="preserve">, N., &amp; </w:t>
      </w:r>
      <w:proofErr w:type="spellStart"/>
      <w:r w:rsidRPr="0098577A">
        <w:rPr>
          <w:rFonts w:ascii="Times New Roman" w:hAnsi="Times New Roman" w:cs="Times New Roman"/>
          <w:sz w:val="24"/>
          <w:szCs w:val="24"/>
        </w:rPr>
        <w:t>Shahabuddin</w:t>
      </w:r>
      <w:proofErr w:type="spellEnd"/>
      <w:r w:rsidRPr="0098577A">
        <w:rPr>
          <w:rFonts w:ascii="Times New Roman" w:hAnsi="Times New Roman" w:cs="Times New Roman"/>
          <w:sz w:val="24"/>
          <w:szCs w:val="24"/>
        </w:rPr>
        <w:t>, A. M. (2021). HRM practices and performance management in public service organizations in Bangladesh: An empirical study.</w:t>
      </w:r>
    </w:p>
    <w:p w:rsidR="00B34797" w:rsidRDefault="00B34797" w:rsidP="00B34797">
      <w:pPr>
        <w:spacing w:line="360" w:lineRule="auto"/>
        <w:jc w:val="both"/>
        <w:rPr>
          <w:rFonts w:ascii="Times New Roman" w:hAnsi="Times New Roman" w:cs="Times New Roman"/>
          <w:sz w:val="24"/>
          <w:szCs w:val="24"/>
        </w:rPr>
      </w:pPr>
      <w:r w:rsidRPr="0098577A">
        <w:rPr>
          <w:rFonts w:ascii="Times New Roman" w:hAnsi="Times New Roman" w:cs="Times New Roman"/>
          <w:sz w:val="24"/>
          <w:szCs w:val="24"/>
        </w:rPr>
        <w:t>Khan, M. A., &amp; Ali, A. J. (2014). The role of tr</w:t>
      </w:r>
      <w:r>
        <w:rPr>
          <w:rFonts w:ascii="Times New Roman" w:hAnsi="Times New Roman" w:cs="Times New Roman"/>
          <w:sz w:val="24"/>
          <w:szCs w:val="24"/>
        </w:rPr>
        <w:t xml:space="preserve">aining in reducing poverty: The </w:t>
      </w:r>
      <w:r w:rsidRPr="0098577A">
        <w:rPr>
          <w:rFonts w:ascii="Times New Roman" w:hAnsi="Times New Roman" w:cs="Times New Roman"/>
          <w:sz w:val="24"/>
          <w:szCs w:val="24"/>
        </w:rPr>
        <w:t>case of the ultra-poor in Bangladesh. Intern</w:t>
      </w:r>
      <w:r>
        <w:rPr>
          <w:rFonts w:ascii="Times New Roman" w:hAnsi="Times New Roman" w:cs="Times New Roman"/>
          <w:sz w:val="24"/>
          <w:szCs w:val="24"/>
        </w:rPr>
        <w:t xml:space="preserve">ational Journal of Training and </w:t>
      </w:r>
      <w:r w:rsidRPr="0098577A">
        <w:rPr>
          <w:rFonts w:ascii="Times New Roman" w:hAnsi="Times New Roman" w:cs="Times New Roman"/>
          <w:sz w:val="24"/>
          <w:szCs w:val="24"/>
        </w:rPr>
        <w:t xml:space="preserve">Development, 18(4), 271-281. </w:t>
      </w:r>
      <w:proofErr w:type="spellStart"/>
      <w:r w:rsidRPr="0098577A">
        <w:rPr>
          <w:rFonts w:ascii="Times New Roman" w:hAnsi="Times New Roman" w:cs="Times New Roman"/>
          <w:sz w:val="24"/>
          <w:szCs w:val="24"/>
        </w:rPr>
        <w:t>doi</w:t>
      </w:r>
      <w:proofErr w:type="spellEnd"/>
      <w:r w:rsidRPr="0098577A">
        <w:rPr>
          <w:rFonts w:ascii="Times New Roman" w:hAnsi="Times New Roman" w:cs="Times New Roman"/>
          <w:sz w:val="24"/>
          <w:szCs w:val="24"/>
        </w:rPr>
        <w:t>: 10.1111/ijtd.12041</w:t>
      </w:r>
    </w:p>
    <w:p w:rsidR="00B34797" w:rsidRDefault="00B34797" w:rsidP="00B34797">
      <w:pPr>
        <w:spacing w:line="360" w:lineRule="auto"/>
        <w:jc w:val="both"/>
        <w:rPr>
          <w:rFonts w:ascii="Times New Roman" w:hAnsi="Times New Roman" w:cs="Times New Roman"/>
          <w:sz w:val="24"/>
          <w:szCs w:val="24"/>
        </w:rPr>
      </w:pPr>
      <w:r w:rsidRPr="00A07936">
        <w:rPr>
          <w:rFonts w:ascii="Times New Roman" w:hAnsi="Times New Roman" w:cs="Times New Roman"/>
          <w:sz w:val="24"/>
          <w:szCs w:val="24"/>
        </w:rPr>
        <w:t>Karim, M. R. (2015). Key Performance Indicators: A Change in The Public Sector of Bangladesh. World Vision, 9(1).</w:t>
      </w:r>
    </w:p>
    <w:p w:rsidR="00B34797" w:rsidRPr="00D80E52" w:rsidRDefault="00B34797" w:rsidP="00B34797">
      <w:pPr>
        <w:spacing w:line="276" w:lineRule="auto"/>
        <w:jc w:val="both"/>
        <w:rPr>
          <w:rFonts w:ascii="Times New Roman" w:hAnsi="Times New Roman" w:cs="Times New Roman"/>
          <w:sz w:val="24"/>
          <w:szCs w:val="24"/>
        </w:rPr>
      </w:pPr>
      <w:r w:rsidRPr="00D80E52">
        <w:rPr>
          <w:rFonts w:ascii="Times New Roman" w:hAnsi="Times New Roman" w:cs="Times New Roman"/>
          <w:sz w:val="24"/>
          <w:szCs w:val="24"/>
        </w:rPr>
        <w:t>Hossain, A., 2004. Civil Service Management. Unpublished Doctoral Thesis, University</w:t>
      </w:r>
    </w:p>
    <w:p w:rsidR="00B34797" w:rsidRPr="00D80E52" w:rsidRDefault="00B34797" w:rsidP="00B34797">
      <w:pPr>
        <w:spacing w:line="276" w:lineRule="auto"/>
        <w:jc w:val="both"/>
        <w:rPr>
          <w:rFonts w:ascii="Times New Roman" w:hAnsi="Times New Roman" w:cs="Times New Roman"/>
          <w:sz w:val="24"/>
          <w:szCs w:val="24"/>
        </w:rPr>
      </w:pPr>
      <w:r w:rsidRPr="00D80E52">
        <w:rPr>
          <w:rFonts w:ascii="Times New Roman" w:hAnsi="Times New Roman" w:cs="Times New Roman"/>
          <w:sz w:val="24"/>
          <w:szCs w:val="24"/>
        </w:rPr>
        <w:t>of Dhaka: Bangladesh.</w:t>
      </w:r>
    </w:p>
    <w:p w:rsidR="00B34797" w:rsidRDefault="00B34797" w:rsidP="00B34797">
      <w:pPr>
        <w:spacing w:line="360" w:lineRule="auto"/>
        <w:jc w:val="both"/>
        <w:rPr>
          <w:rFonts w:ascii="Times New Roman" w:hAnsi="Times New Roman" w:cs="Times New Roman"/>
          <w:sz w:val="24"/>
          <w:szCs w:val="24"/>
        </w:rPr>
      </w:pPr>
      <w:proofErr w:type="spellStart"/>
      <w:r w:rsidRPr="00D80E52">
        <w:rPr>
          <w:rFonts w:ascii="Times New Roman" w:hAnsi="Times New Roman" w:cs="Times New Roman"/>
          <w:sz w:val="24"/>
          <w:szCs w:val="24"/>
        </w:rPr>
        <w:t>Haque</w:t>
      </w:r>
      <w:proofErr w:type="spellEnd"/>
      <w:r w:rsidRPr="00D80E52">
        <w:rPr>
          <w:rFonts w:ascii="Times New Roman" w:hAnsi="Times New Roman" w:cs="Times New Roman"/>
          <w:sz w:val="24"/>
          <w:szCs w:val="24"/>
        </w:rPr>
        <w:t>, M. A. (2012). Performance appraisal system of Bangladesh civil service: An analysis of its efficacy. International Public Management Review, 13(1), 38-60.</w:t>
      </w:r>
    </w:p>
    <w:p w:rsidR="00B34797" w:rsidRDefault="00B34797" w:rsidP="00B34797">
      <w:pPr>
        <w:spacing w:line="360" w:lineRule="auto"/>
        <w:jc w:val="both"/>
        <w:rPr>
          <w:rFonts w:ascii="Times New Roman" w:hAnsi="Times New Roman" w:cs="Times New Roman"/>
          <w:sz w:val="24"/>
          <w:szCs w:val="24"/>
        </w:rPr>
      </w:pPr>
      <w:r w:rsidRPr="00F74A8C">
        <w:rPr>
          <w:rFonts w:ascii="Times New Roman" w:hAnsi="Times New Roman" w:cs="Times New Roman"/>
          <w:sz w:val="24"/>
          <w:szCs w:val="24"/>
        </w:rPr>
        <w:t>Ali, T. (2011). Performance Appraisal System and Its Practices in Local Private Business Organizations of Bangladesh. Information Management and Business Review, 2(4), 173-180.</w:t>
      </w:r>
    </w:p>
    <w:p w:rsidR="00B34797" w:rsidRDefault="00B34797" w:rsidP="00B34797">
      <w:pPr>
        <w:spacing w:line="360" w:lineRule="auto"/>
        <w:jc w:val="both"/>
        <w:rPr>
          <w:rFonts w:ascii="Times New Roman" w:hAnsi="Times New Roman" w:cs="Times New Roman"/>
          <w:sz w:val="24"/>
          <w:szCs w:val="24"/>
        </w:rPr>
      </w:pPr>
      <w:r w:rsidRPr="00535197">
        <w:rPr>
          <w:rFonts w:ascii="Times New Roman" w:hAnsi="Times New Roman" w:cs="Times New Roman"/>
          <w:sz w:val="24"/>
          <w:szCs w:val="24"/>
        </w:rPr>
        <w:t>Jahan, D. S. (2016). Employee Performance Appraisal System: A Study on Square Pharmaceuticals Limited. Journal of Business Studies, XXXVII (1), 49, 61.</w:t>
      </w:r>
    </w:p>
    <w:p w:rsidR="00B34797" w:rsidRDefault="00B34797" w:rsidP="00B34797">
      <w:pPr>
        <w:spacing w:line="360" w:lineRule="auto"/>
        <w:jc w:val="both"/>
        <w:rPr>
          <w:rFonts w:ascii="Times New Roman" w:hAnsi="Times New Roman" w:cs="Times New Roman"/>
          <w:sz w:val="24"/>
          <w:szCs w:val="24"/>
        </w:rPr>
      </w:pPr>
      <w:r w:rsidRPr="004A3D28">
        <w:rPr>
          <w:rFonts w:ascii="Times New Roman" w:hAnsi="Times New Roman" w:cs="Times New Roman"/>
          <w:sz w:val="24"/>
          <w:szCs w:val="24"/>
        </w:rPr>
        <w:lastRenderedPageBreak/>
        <w:t xml:space="preserve">Begum, S., </w:t>
      </w:r>
      <w:proofErr w:type="spellStart"/>
      <w:r w:rsidRPr="004A3D28">
        <w:rPr>
          <w:rFonts w:ascii="Times New Roman" w:hAnsi="Times New Roman" w:cs="Times New Roman"/>
          <w:sz w:val="24"/>
          <w:szCs w:val="24"/>
        </w:rPr>
        <w:t>Sarika</w:t>
      </w:r>
      <w:proofErr w:type="spellEnd"/>
      <w:r w:rsidRPr="004A3D28">
        <w:rPr>
          <w:rFonts w:ascii="Times New Roman" w:hAnsi="Times New Roman" w:cs="Times New Roman"/>
          <w:sz w:val="24"/>
          <w:szCs w:val="24"/>
        </w:rPr>
        <w:t xml:space="preserve">, K., &amp; </w:t>
      </w:r>
      <w:proofErr w:type="spellStart"/>
      <w:r w:rsidRPr="004A3D28">
        <w:rPr>
          <w:rFonts w:ascii="Times New Roman" w:hAnsi="Times New Roman" w:cs="Times New Roman"/>
          <w:sz w:val="24"/>
          <w:szCs w:val="24"/>
        </w:rPr>
        <w:t>Sumalatha</w:t>
      </w:r>
      <w:proofErr w:type="spellEnd"/>
      <w:r w:rsidRPr="004A3D28">
        <w:rPr>
          <w:rFonts w:ascii="Times New Roman" w:hAnsi="Times New Roman" w:cs="Times New Roman"/>
          <w:sz w:val="24"/>
          <w:szCs w:val="24"/>
        </w:rPr>
        <w:t>, G. (2015). A study on performance appraisal private sector vs. public sector. IOSR Journal of Business and Management (IOSR-JBM), 17(2), 75-80.</w:t>
      </w:r>
    </w:p>
    <w:p w:rsidR="00757103" w:rsidRPr="00767DF0" w:rsidRDefault="00757103" w:rsidP="00757103">
      <w:pPr>
        <w:spacing w:line="360" w:lineRule="auto"/>
        <w:jc w:val="both"/>
        <w:rPr>
          <w:rFonts w:ascii="Times New Roman" w:hAnsi="Times New Roman" w:cs="Times New Roman"/>
          <w:sz w:val="24"/>
          <w:szCs w:val="24"/>
        </w:rPr>
      </w:pPr>
    </w:p>
    <w:sectPr w:rsidR="00757103" w:rsidRPr="00767DF0" w:rsidSect="00E9117F">
      <w:footerReference w:type="default" r:id="rId10"/>
      <w:pgSz w:w="11909" w:h="16834"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CC8" w:rsidRDefault="00E61CC8" w:rsidP="00E0106C">
      <w:pPr>
        <w:spacing w:after="0" w:line="240" w:lineRule="auto"/>
      </w:pPr>
      <w:r>
        <w:separator/>
      </w:r>
    </w:p>
  </w:endnote>
  <w:endnote w:type="continuationSeparator" w:id="0">
    <w:p w:rsidR="00E61CC8" w:rsidRDefault="00E61CC8" w:rsidP="00E01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459610"/>
      <w:docPartObj>
        <w:docPartGallery w:val="Page Numbers (Bottom of Page)"/>
        <w:docPartUnique/>
      </w:docPartObj>
    </w:sdtPr>
    <w:sdtEndPr>
      <w:rPr>
        <w:b/>
        <w:i/>
      </w:rPr>
    </w:sdtEndPr>
    <w:sdtContent>
      <w:p w:rsidR="0077043E" w:rsidRPr="003C5880" w:rsidRDefault="0077043E" w:rsidP="003C5880">
        <w:pPr>
          <w:pStyle w:val="Footer"/>
          <w:spacing w:line="80" w:lineRule="atLeast"/>
          <w:jc w:val="right"/>
          <w:rPr>
            <w:b/>
            <w:i/>
          </w:rPr>
        </w:pPr>
        <w:r w:rsidRPr="003C5880">
          <w:rPr>
            <w:b/>
            <w:i/>
            <w:noProof/>
          </w:rPr>
          <mc:AlternateContent>
            <mc:Choice Requires="wps">
              <w:drawing>
                <wp:anchor distT="0" distB="0" distL="114300" distR="114300" simplePos="0" relativeHeight="251659264" behindDoc="0" locked="0" layoutInCell="0" allowOverlap="1" wp14:anchorId="186480C7" wp14:editId="62AD156E">
                  <wp:simplePos x="0" y="0"/>
                  <wp:positionH relativeFrom="rightMargin">
                    <wp:posOffset>133350</wp:posOffset>
                  </wp:positionH>
                  <wp:positionV relativeFrom="bottomMargin">
                    <wp:posOffset>387985</wp:posOffset>
                  </wp:positionV>
                  <wp:extent cx="295275" cy="333375"/>
                  <wp:effectExtent l="0" t="0" r="28575" b="28575"/>
                  <wp:wrapNone/>
                  <wp:docPr id="2" name="Folded Corne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33375"/>
                          </a:xfrm>
                          <a:prstGeom prst="foldedCorner">
                            <a:avLst>
                              <a:gd name="adj" fmla="val 34560"/>
                            </a:avLst>
                          </a:prstGeom>
                          <a:solidFill>
                            <a:srgbClr val="FFFFFF"/>
                          </a:solidFill>
                          <a:ln w="3175">
                            <a:solidFill>
                              <a:srgbClr val="808080"/>
                            </a:solidFill>
                            <a:round/>
                            <a:headEnd/>
                            <a:tailEnd/>
                          </a:ln>
                        </wps:spPr>
                        <wps:txbx>
                          <w:txbxContent>
                            <w:p w:rsidR="0077043E" w:rsidRDefault="0077043E">
                              <w:pPr>
                                <w:jc w:val="center"/>
                              </w:pPr>
                              <w:r>
                                <w:fldChar w:fldCharType="begin"/>
                              </w:r>
                              <w:r>
                                <w:instrText xml:space="preserve"> PAGE    \* MERGEFORMAT </w:instrText>
                              </w:r>
                              <w:r>
                                <w:fldChar w:fldCharType="separate"/>
                              </w:r>
                              <w:r w:rsidR="00680973" w:rsidRPr="00680973">
                                <w:rPr>
                                  <w:noProof/>
                                  <w:sz w:val="16"/>
                                  <w:szCs w:val="16"/>
                                </w:rPr>
                                <w:t>2</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 o:spid="_x0000_s1026" type="#_x0000_t65" style="position:absolute;left:0;text-align:left;margin-left:10.5pt;margin-top:30.55pt;width:23.25pt;height:26.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" o:allowincell="f" adj="14135" strokecolor="gray" strokeweight=".25pt">
                  <v:textbox>
                    <w:txbxContent>
                      <w:p w:rsidR="0077043E" w:rsidRDefault="0077043E">
                        <w:pPr>
                          <w:jc w:val="center"/>
                        </w:pPr>
                        <w:r>
                          <w:fldChar w:fldCharType="begin"/>
                        </w:r>
                        <w:r>
                          <w:instrText xml:space="preserve"> PAGE    \* MERGEFORMAT </w:instrText>
                        </w:r>
                        <w:r>
                          <w:fldChar w:fldCharType="separate"/>
                        </w:r>
                        <w:r w:rsidR="00680973" w:rsidRPr="00680973">
                          <w:rPr>
                            <w:noProof/>
                            <w:sz w:val="16"/>
                            <w:szCs w:val="16"/>
                          </w:rPr>
                          <w:t>2</w:t>
                        </w:r>
                        <w:r>
                          <w:rPr>
                            <w:noProof/>
                            <w:sz w:val="16"/>
                            <w:szCs w:val="16"/>
                          </w:rPr>
                          <w:fldChar w:fldCharType="end"/>
                        </w:r>
                      </w:p>
                    </w:txbxContent>
                  </v:textbox>
                  <w10:wrap anchorx="margin" anchory="margin"/>
                </v:shape>
              </w:pict>
            </mc:Fallback>
          </mc:AlternateContent>
        </w:r>
        <w:r w:rsidRPr="003C5880">
          <w:rPr>
            <w:b/>
            <w:i/>
          </w:rPr>
          <w:t>Covid-19 Challenges to HRM of Banking Industry, BD</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CC8" w:rsidRDefault="00E61CC8" w:rsidP="00E0106C">
      <w:pPr>
        <w:spacing w:after="0" w:line="240" w:lineRule="auto"/>
      </w:pPr>
      <w:r>
        <w:separator/>
      </w:r>
    </w:p>
  </w:footnote>
  <w:footnote w:type="continuationSeparator" w:id="0">
    <w:p w:rsidR="00E61CC8" w:rsidRDefault="00E61CC8" w:rsidP="00E010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3B00"/>
    <w:multiLevelType w:val="hybridMultilevel"/>
    <w:tmpl w:val="8F2887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80DFC"/>
    <w:multiLevelType w:val="hybridMultilevel"/>
    <w:tmpl w:val="3AA2A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F6029"/>
    <w:multiLevelType w:val="hybridMultilevel"/>
    <w:tmpl w:val="2512B0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95F1B"/>
    <w:multiLevelType w:val="hybridMultilevel"/>
    <w:tmpl w:val="442CC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6C25F6"/>
    <w:multiLevelType w:val="hybridMultilevel"/>
    <w:tmpl w:val="1578F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F2216F"/>
    <w:multiLevelType w:val="hybridMultilevel"/>
    <w:tmpl w:val="8F2CF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544883"/>
    <w:multiLevelType w:val="hybridMultilevel"/>
    <w:tmpl w:val="251C00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496F96"/>
    <w:multiLevelType w:val="hybridMultilevel"/>
    <w:tmpl w:val="5882D0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6667A8"/>
    <w:multiLevelType w:val="hybridMultilevel"/>
    <w:tmpl w:val="DD989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F123AF"/>
    <w:multiLevelType w:val="hybridMultilevel"/>
    <w:tmpl w:val="81E6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B13855"/>
    <w:multiLevelType w:val="hybridMultilevel"/>
    <w:tmpl w:val="4BF218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863422"/>
    <w:multiLevelType w:val="hybridMultilevel"/>
    <w:tmpl w:val="7B5C1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6C0F96"/>
    <w:multiLevelType w:val="hybridMultilevel"/>
    <w:tmpl w:val="2A80D732"/>
    <w:lvl w:ilvl="0" w:tplc="04090015">
      <w:start w:val="1"/>
      <w:numFmt w:val="upperLetter"/>
      <w:lvlText w:val="%1."/>
      <w:lvlJc w:val="left"/>
      <w:pPr>
        <w:ind w:left="7380" w:hanging="360"/>
      </w:pPr>
      <w:rPr>
        <w:rFonts w:hint="default"/>
      </w:rPr>
    </w:lvl>
    <w:lvl w:ilvl="1" w:tplc="04090019" w:tentative="1">
      <w:start w:val="1"/>
      <w:numFmt w:val="lowerLetter"/>
      <w:lvlText w:val="%2."/>
      <w:lvlJc w:val="left"/>
      <w:pPr>
        <w:ind w:left="8100" w:hanging="360"/>
      </w:pPr>
    </w:lvl>
    <w:lvl w:ilvl="2" w:tplc="0409001B" w:tentative="1">
      <w:start w:val="1"/>
      <w:numFmt w:val="lowerRoman"/>
      <w:lvlText w:val="%3."/>
      <w:lvlJc w:val="right"/>
      <w:pPr>
        <w:ind w:left="8820" w:hanging="180"/>
      </w:pPr>
    </w:lvl>
    <w:lvl w:ilvl="3" w:tplc="0409000F" w:tentative="1">
      <w:start w:val="1"/>
      <w:numFmt w:val="decimal"/>
      <w:lvlText w:val="%4."/>
      <w:lvlJc w:val="left"/>
      <w:pPr>
        <w:ind w:left="9540" w:hanging="360"/>
      </w:pPr>
    </w:lvl>
    <w:lvl w:ilvl="4" w:tplc="04090019" w:tentative="1">
      <w:start w:val="1"/>
      <w:numFmt w:val="lowerLetter"/>
      <w:lvlText w:val="%5."/>
      <w:lvlJc w:val="left"/>
      <w:pPr>
        <w:ind w:left="10260" w:hanging="360"/>
      </w:pPr>
    </w:lvl>
    <w:lvl w:ilvl="5" w:tplc="0409001B" w:tentative="1">
      <w:start w:val="1"/>
      <w:numFmt w:val="lowerRoman"/>
      <w:lvlText w:val="%6."/>
      <w:lvlJc w:val="right"/>
      <w:pPr>
        <w:ind w:left="10980" w:hanging="180"/>
      </w:pPr>
    </w:lvl>
    <w:lvl w:ilvl="6" w:tplc="0409000F" w:tentative="1">
      <w:start w:val="1"/>
      <w:numFmt w:val="decimal"/>
      <w:lvlText w:val="%7."/>
      <w:lvlJc w:val="left"/>
      <w:pPr>
        <w:ind w:left="11700" w:hanging="360"/>
      </w:pPr>
    </w:lvl>
    <w:lvl w:ilvl="7" w:tplc="04090019" w:tentative="1">
      <w:start w:val="1"/>
      <w:numFmt w:val="lowerLetter"/>
      <w:lvlText w:val="%8."/>
      <w:lvlJc w:val="left"/>
      <w:pPr>
        <w:ind w:left="12420" w:hanging="360"/>
      </w:pPr>
    </w:lvl>
    <w:lvl w:ilvl="8" w:tplc="0409001B" w:tentative="1">
      <w:start w:val="1"/>
      <w:numFmt w:val="lowerRoman"/>
      <w:lvlText w:val="%9."/>
      <w:lvlJc w:val="right"/>
      <w:pPr>
        <w:ind w:left="13140" w:hanging="180"/>
      </w:pPr>
    </w:lvl>
  </w:abstractNum>
  <w:abstractNum w:abstractNumId="13">
    <w:nsid w:val="5BFC2137"/>
    <w:multiLevelType w:val="hybridMultilevel"/>
    <w:tmpl w:val="095C7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6A3AA5"/>
    <w:multiLevelType w:val="hybridMultilevel"/>
    <w:tmpl w:val="FC0AB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ED0661"/>
    <w:multiLevelType w:val="hybridMultilevel"/>
    <w:tmpl w:val="7158B5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4B0A7C"/>
    <w:multiLevelType w:val="multilevel"/>
    <w:tmpl w:val="35CC333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7A21255F"/>
    <w:multiLevelType w:val="hybridMultilevel"/>
    <w:tmpl w:val="3DAA1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D22425"/>
    <w:multiLevelType w:val="hybridMultilevel"/>
    <w:tmpl w:val="BFC8F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2"/>
  </w:num>
  <w:num w:numId="5">
    <w:abstractNumId w:val="5"/>
  </w:num>
  <w:num w:numId="6">
    <w:abstractNumId w:val="18"/>
  </w:num>
  <w:num w:numId="7">
    <w:abstractNumId w:val="11"/>
  </w:num>
  <w:num w:numId="8">
    <w:abstractNumId w:val="4"/>
  </w:num>
  <w:num w:numId="9">
    <w:abstractNumId w:val="6"/>
  </w:num>
  <w:num w:numId="10">
    <w:abstractNumId w:val="15"/>
  </w:num>
  <w:num w:numId="11">
    <w:abstractNumId w:val="13"/>
  </w:num>
  <w:num w:numId="12">
    <w:abstractNumId w:val="14"/>
  </w:num>
  <w:num w:numId="13">
    <w:abstractNumId w:val="7"/>
  </w:num>
  <w:num w:numId="14">
    <w:abstractNumId w:val="17"/>
  </w:num>
  <w:num w:numId="15">
    <w:abstractNumId w:val="16"/>
  </w:num>
  <w:num w:numId="16">
    <w:abstractNumId w:val="8"/>
  </w:num>
  <w:num w:numId="17">
    <w:abstractNumId w:val="9"/>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5AB"/>
    <w:rsid w:val="00017415"/>
    <w:rsid w:val="00026A6D"/>
    <w:rsid w:val="00031A6A"/>
    <w:rsid w:val="0006577F"/>
    <w:rsid w:val="000803AA"/>
    <w:rsid w:val="000935D3"/>
    <w:rsid w:val="000C074E"/>
    <w:rsid w:val="000E2F53"/>
    <w:rsid w:val="000E318F"/>
    <w:rsid w:val="000E71F9"/>
    <w:rsid w:val="00121522"/>
    <w:rsid w:val="001A35B3"/>
    <w:rsid w:val="001C37C8"/>
    <w:rsid w:val="00216C3F"/>
    <w:rsid w:val="00237CDA"/>
    <w:rsid w:val="00261E11"/>
    <w:rsid w:val="0026228E"/>
    <w:rsid w:val="002802E9"/>
    <w:rsid w:val="002D18BC"/>
    <w:rsid w:val="002D3DD7"/>
    <w:rsid w:val="002E34FF"/>
    <w:rsid w:val="002F2746"/>
    <w:rsid w:val="002F5936"/>
    <w:rsid w:val="0030590B"/>
    <w:rsid w:val="00325C3B"/>
    <w:rsid w:val="00325DE8"/>
    <w:rsid w:val="00334E70"/>
    <w:rsid w:val="00340C9C"/>
    <w:rsid w:val="003567E4"/>
    <w:rsid w:val="00366796"/>
    <w:rsid w:val="00372C48"/>
    <w:rsid w:val="003C5880"/>
    <w:rsid w:val="003F2E1F"/>
    <w:rsid w:val="00421AD8"/>
    <w:rsid w:val="00425841"/>
    <w:rsid w:val="004B4150"/>
    <w:rsid w:val="004C3FC9"/>
    <w:rsid w:val="004D1226"/>
    <w:rsid w:val="004E5E64"/>
    <w:rsid w:val="004E73AE"/>
    <w:rsid w:val="004F5EC3"/>
    <w:rsid w:val="00516369"/>
    <w:rsid w:val="0052662C"/>
    <w:rsid w:val="005504B6"/>
    <w:rsid w:val="0057578C"/>
    <w:rsid w:val="005934EE"/>
    <w:rsid w:val="005A55FA"/>
    <w:rsid w:val="005E22FC"/>
    <w:rsid w:val="005F08CE"/>
    <w:rsid w:val="005F1CA8"/>
    <w:rsid w:val="005F631E"/>
    <w:rsid w:val="0061686B"/>
    <w:rsid w:val="006543B7"/>
    <w:rsid w:val="00680973"/>
    <w:rsid w:val="006A4958"/>
    <w:rsid w:val="006C2149"/>
    <w:rsid w:val="006E7402"/>
    <w:rsid w:val="00746596"/>
    <w:rsid w:val="00757103"/>
    <w:rsid w:val="00767DF0"/>
    <w:rsid w:val="0077043E"/>
    <w:rsid w:val="0078380F"/>
    <w:rsid w:val="00797AE0"/>
    <w:rsid w:val="007C09FF"/>
    <w:rsid w:val="007D01AC"/>
    <w:rsid w:val="007E6E6F"/>
    <w:rsid w:val="008265D6"/>
    <w:rsid w:val="00833CD5"/>
    <w:rsid w:val="00852FE9"/>
    <w:rsid w:val="008B4E51"/>
    <w:rsid w:val="008D13E4"/>
    <w:rsid w:val="008D7734"/>
    <w:rsid w:val="00920944"/>
    <w:rsid w:val="009222EB"/>
    <w:rsid w:val="009302B5"/>
    <w:rsid w:val="009407D3"/>
    <w:rsid w:val="009A4837"/>
    <w:rsid w:val="009B2165"/>
    <w:rsid w:val="009C2787"/>
    <w:rsid w:val="009F1FD6"/>
    <w:rsid w:val="00A209A8"/>
    <w:rsid w:val="00A27A23"/>
    <w:rsid w:val="00A567AD"/>
    <w:rsid w:val="00A94B59"/>
    <w:rsid w:val="00A95443"/>
    <w:rsid w:val="00AA45AB"/>
    <w:rsid w:val="00AB3D32"/>
    <w:rsid w:val="00AB492C"/>
    <w:rsid w:val="00AC166A"/>
    <w:rsid w:val="00AE0A45"/>
    <w:rsid w:val="00B271A5"/>
    <w:rsid w:val="00B33689"/>
    <w:rsid w:val="00B34797"/>
    <w:rsid w:val="00B71098"/>
    <w:rsid w:val="00B85E38"/>
    <w:rsid w:val="00B927FA"/>
    <w:rsid w:val="00BA3033"/>
    <w:rsid w:val="00BF4DDF"/>
    <w:rsid w:val="00BF5666"/>
    <w:rsid w:val="00BF5D88"/>
    <w:rsid w:val="00C013ED"/>
    <w:rsid w:val="00C34117"/>
    <w:rsid w:val="00C55604"/>
    <w:rsid w:val="00C5675B"/>
    <w:rsid w:val="00C572FA"/>
    <w:rsid w:val="00CD0304"/>
    <w:rsid w:val="00CD3787"/>
    <w:rsid w:val="00D3358E"/>
    <w:rsid w:val="00D82F54"/>
    <w:rsid w:val="00DA3225"/>
    <w:rsid w:val="00DC4BF7"/>
    <w:rsid w:val="00DF588D"/>
    <w:rsid w:val="00E0106C"/>
    <w:rsid w:val="00E30E1C"/>
    <w:rsid w:val="00E45214"/>
    <w:rsid w:val="00E52247"/>
    <w:rsid w:val="00E57B4F"/>
    <w:rsid w:val="00E61CC8"/>
    <w:rsid w:val="00E71DFA"/>
    <w:rsid w:val="00E9117F"/>
    <w:rsid w:val="00EC2E6F"/>
    <w:rsid w:val="00F01079"/>
    <w:rsid w:val="00F53D49"/>
    <w:rsid w:val="00FE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746"/>
    <w:pPr>
      <w:ind w:left="720"/>
      <w:contextualSpacing/>
    </w:pPr>
  </w:style>
  <w:style w:type="paragraph" w:styleId="Header">
    <w:name w:val="header"/>
    <w:basedOn w:val="Normal"/>
    <w:link w:val="HeaderChar"/>
    <w:uiPriority w:val="99"/>
    <w:unhideWhenUsed/>
    <w:rsid w:val="00E01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06C"/>
  </w:style>
  <w:style w:type="paragraph" w:styleId="Footer">
    <w:name w:val="footer"/>
    <w:basedOn w:val="Normal"/>
    <w:link w:val="FooterChar"/>
    <w:uiPriority w:val="99"/>
    <w:unhideWhenUsed/>
    <w:rsid w:val="00E01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06C"/>
  </w:style>
  <w:style w:type="table" w:styleId="TableGrid">
    <w:name w:val="Table Grid"/>
    <w:basedOn w:val="TableNormal"/>
    <w:uiPriority w:val="39"/>
    <w:rsid w:val="00B927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TableNormal"/>
    <w:uiPriority w:val="46"/>
    <w:rsid w:val="0001741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17415"/>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5E22FC"/>
    <w:rPr>
      <w:i/>
      <w:iCs/>
    </w:rPr>
  </w:style>
  <w:style w:type="character" w:styleId="Hyperlink">
    <w:name w:val="Hyperlink"/>
    <w:basedOn w:val="DefaultParagraphFont"/>
    <w:uiPriority w:val="99"/>
    <w:unhideWhenUsed/>
    <w:rsid w:val="005E22FC"/>
    <w:rPr>
      <w:color w:val="0000FF"/>
      <w:u w:val="single"/>
    </w:rPr>
  </w:style>
  <w:style w:type="character" w:styleId="CommentReference">
    <w:name w:val="annotation reference"/>
    <w:basedOn w:val="DefaultParagraphFont"/>
    <w:uiPriority w:val="99"/>
    <w:semiHidden/>
    <w:unhideWhenUsed/>
    <w:rsid w:val="00BF5666"/>
    <w:rPr>
      <w:sz w:val="16"/>
      <w:szCs w:val="16"/>
    </w:rPr>
  </w:style>
  <w:style w:type="paragraph" w:styleId="CommentText">
    <w:name w:val="annotation text"/>
    <w:basedOn w:val="Normal"/>
    <w:link w:val="CommentTextChar"/>
    <w:uiPriority w:val="99"/>
    <w:unhideWhenUsed/>
    <w:rsid w:val="00BF5666"/>
    <w:pPr>
      <w:spacing w:line="240" w:lineRule="auto"/>
    </w:pPr>
    <w:rPr>
      <w:sz w:val="20"/>
      <w:szCs w:val="20"/>
    </w:rPr>
  </w:style>
  <w:style w:type="character" w:customStyle="1" w:styleId="CommentTextChar">
    <w:name w:val="Comment Text Char"/>
    <w:basedOn w:val="DefaultParagraphFont"/>
    <w:link w:val="CommentText"/>
    <w:uiPriority w:val="99"/>
    <w:rsid w:val="00BF5666"/>
    <w:rPr>
      <w:sz w:val="20"/>
      <w:szCs w:val="20"/>
    </w:rPr>
  </w:style>
  <w:style w:type="paragraph" w:styleId="CommentSubject">
    <w:name w:val="annotation subject"/>
    <w:basedOn w:val="CommentText"/>
    <w:next w:val="CommentText"/>
    <w:link w:val="CommentSubjectChar"/>
    <w:uiPriority w:val="99"/>
    <w:semiHidden/>
    <w:unhideWhenUsed/>
    <w:rsid w:val="00BF5666"/>
    <w:rPr>
      <w:b/>
      <w:bCs/>
    </w:rPr>
  </w:style>
  <w:style w:type="character" w:customStyle="1" w:styleId="CommentSubjectChar">
    <w:name w:val="Comment Subject Char"/>
    <w:basedOn w:val="CommentTextChar"/>
    <w:link w:val="CommentSubject"/>
    <w:uiPriority w:val="99"/>
    <w:semiHidden/>
    <w:rsid w:val="00BF5666"/>
    <w:rPr>
      <w:b/>
      <w:bCs/>
      <w:sz w:val="20"/>
      <w:szCs w:val="20"/>
    </w:rPr>
  </w:style>
  <w:style w:type="paragraph" w:styleId="BalloonText">
    <w:name w:val="Balloon Text"/>
    <w:basedOn w:val="Normal"/>
    <w:link w:val="BalloonTextChar"/>
    <w:uiPriority w:val="99"/>
    <w:semiHidden/>
    <w:unhideWhenUsed/>
    <w:rsid w:val="00BF5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6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746"/>
    <w:pPr>
      <w:ind w:left="720"/>
      <w:contextualSpacing/>
    </w:pPr>
  </w:style>
  <w:style w:type="paragraph" w:styleId="Header">
    <w:name w:val="header"/>
    <w:basedOn w:val="Normal"/>
    <w:link w:val="HeaderChar"/>
    <w:uiPriority w:val="99"/>
    <w:unhideWhenUsed/>
    <w:rsid w:val="00E010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06C"/>
  </w:style>
  <w:style w:type="paragraph" w:styleId="Footer">
    <w:name w:val="footer"/>
    <w:basedOn w:val="Normal"/>
    <w:link w:val="FooterChar"/>
    <w:uiPriority w:val="99"/>
    <w:unhideWhenUsed/>
    <w:rsid w:val="00E01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06C"/>
  </w:style>
  <w:style w:type="table" w:styleId="TableGrid">
    <w:name w:val="Table Grid"/>
    <w:basedOn w:val="TableNormal"/>
    <w:uiPriority w:val="39"/>
    <w:rsid w:val="00B927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TableNormal"/>
    <w:uiPriority w:val="46"/>
    <w:rsid w:val="0001741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17415"/>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5E22FC"/>
    <w:rPr>
      <w:i/>
      <w:iCs/>
    </w:rPr>
  </w:style>
  <w:style w:type="character" w:styleId="Hyperlink">
    <w:name w:val="Hyperlink"/>
    <w:basedOn w:val="DefaultParagraphFont"/>
    <w:uiPriority w:val="99"/>
    <w:unhideWhenUsed/>
    <w:rsid w:val="005E22FC"/>
    <w:rPr>
      <w:color w:val="0000FF"/>
      <w:u w:val="single"/>
    </w:rPr>
  </w:style>
  <w:style w:type="character" w:styleId="CommentReference">
    <w:name w:val="annotation reference"/>
    <w:basedOn w:val="DefaultParagraphFont"/>
    <w:uiPriority w:val="99"/>
    <w:semiHidden/>
    <w:unhideWhenUsed/>
    <w:rsid w:val="00BF5666"/>
    <w:rPr>
      <w:sz w:val="16"/>
      <w:szCs w:val="16"/>
    </w:rPr>
  </w:style>
  <w:style w:type="paragraph" w:styleId="CommentText">
    <w:name w:val="annotation text"/>
    <w:basedOn w:val="Normal"/>
    <w:link w:val="CommentTextChar"/>
    <w:uiPriority w:val="99"/>
    <w:unhideWhenUsed/>
    <w:rsid w:val="00BF5666"/>
    <w:pPr>
      <w:spacing w:line="240" w:lineRule="auto"/>
    </w:pPr>
    <w:rPr>
      <w:sz w:val="20"/>
      <w:szCs w:val="20"/>
    </w:rPr>
  </w:style>
  <w:style w:type="character" w:customStyle="1" w:styleId="CommentTextChar">
    <w:name w:val="Comment Text Char"/>
    <w:basedOn w:val="DefaultParagraphFont"/>
    <w:link w:val="CommentText"/>
    <w:uiPriority w:val="99"/>
    <w:rsid w:val="00BF5666"/>
    <w:rPr>
      <w:sz w:val="20"/>
      <w:szCs w:val="20"/>
    </w:rPr>
  </w:style>
  <w:style w:type="paragraph" w:styleId="CommentSubject">
    <w:name w:val="annotation subject"/>
    <w:basedOn w:val="CommentText"/>
    <w:next w:val="CommentText"/>
    <w:link w:val="CommentSubjectChar"/>
    <w:uiPriority w:val="99"/>
    <w:semiHidden/>
    <w:unhideWhenUsed/>
    <w:rsid w:val="00BF5666"/>
    <w:rPr>
      <w:b/>
      <w:bCs/>
    </w:rPr>
  </w:style>
  <w:style w:type="character" w:customStyle="1" w:styleId="CommentSubjectChar">
    <w:name w:val="Comment Subject Char"/>
    <w:basedOn w:val="CommentTextChar"/>
    <w:link w:val="CommentSubject"/>
    <w:uiPriority w:val="99"/>
    <w:semiHidden/>
    <w:rsid w:val="00BF5666"/>
    <w:rPr>
      <w:b/>
      <w:bCs/>
      <w:sz w:val="20"/>
      <w:szCs w:val="20"/>
    </w:rPr>
  </w:style>
  <w:style w:type="paragraph" w:styleId="BalloonText">
    <w:name w:val="Balloon Text"/>
    <w:basedOn w:val="Normal"/>
    <w:link w:val="BalloonTextChar"/>
    <w:uiPriority w:val="99"/>
    <w:semiHidden/>
    <w:unhideWhenUsed/>
    <w:rsid w:val="00BF5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hakatribune.com/bangladesh/2014/dec/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1251</TotalTime>
  <Pages>38</Pages>
  <Words>11904</Words>
  <Characters>67853</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Maksudur Rahman</dc:creator>
  <cp:lastModifiedBy>User</cp:lastModifiedBy>
  <cp:revision>8</cp:revision>
  <dcterms:created xsi:type="dcterms:W3CDTF">2021-10-18T03:07:00Z</dcterms:created>
  <dcterms:modified xsi:type="dcterms:W3CDTF">2021-10-21T18:49:00Z</dcterms:modified>
</cp:coreProperties>
</file>