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0CE" w:rsidRDefault="002613C3" w:rsidP="00AD756A">
      <w:pPr>
        <w:spacing w:line="360" w:lineRule="auto"/>
        <w:jc w:val="center"/>
        <w:rPr>
          <w:rFonts w:ascii="Times New Roman" w:hAnsi="Times New Roman" w:cs="Times New Roman"/>
          <w:sz w:val="28"/>
          <w:szCs w:val="28"/>
        </w:rPr>
      </w:pPr>
      <w:r>
        <w:rPr>
          <w:noProof/>
        </w:rPr>
        <w:drawing>
          <wp:anchor distT="0" distB="0" distL="114300" distR="114300" simplePos="0" relativeHeight="251659264" behindDoc="1" locked="0" layoutInCell="1" allowOverlap="1">
            <wp:simplePos x="0" y="0"/>
            <wp:positionH relativeFrom="column">
              <wp:posOffset>-908050</wp:posOffset>
            </wp:positionH>
            <wp:positionV relativeFrom="paragraph">
              <wp:posOffset>-901700</wp:posOffset>
            </wp:positionV>
            <wp:extent cx="3295650" cy="10658364"/>
            <wp:effectExtent l="1905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299022" cy="10669270"/>
                    </a:xfrm>
                    <a:prstGeom prst="rect">
                      <a:avLst/>
                    </a:prstGeom>
                    <a:noFill/>
                  </pic:spPr>
                </pic:pic>
              </a:graphicData>
            </a:graphic>
          </wp:anchor>
        </w:drawing>
      </w:r>
      <w:r w:rsidR="007E0F8A">
        <w:rPr>
          <w:noProof/>
        </w:rPr>
        <w:drawing>
          <wp:anchor distT="0" distB="0" distL="114300" distR="114300" simplePos="0" relativeHeight="251664384" behindDoc="0" locked="0" layoutInCell="1" allowOverlap="1">
            <wp:simplePos x="0" y="0"/>
            <wp:positionH relativeFrom="column">
              <wp:posOffset>2696845</wp:posOffset>
            </wp:positionH>
            <wp:positionV relativeFrom="paragraph">
              <wp:posOffset>-784225</wp:posOffset>
            </wp:positionV>
            <wp:extent cx="3700780" cy="2416175"/>
            <wp:effectExtent l="19050" t="0" r="0" b="0"/>
            <wp:wrapSquare wrapText="bothSides"/>
            <wp:docPr id="11" name="Picture 4" descr="https://www.thefinancialexpress.com.bd/uploads/1568785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thefinancialexpress.com.bd/uploads/1568785534.jpg"/>
                    <pic:cNvPicPr>
                      <a:picLocks noChangeAspect="1" noChangeArrowheads="1"/>
                    </pic:cNvPicPr>
                  </pic:nvPicPr>
                  <pic:blipFill>
                    <a:blip r:embed="rId10" cstate="print"/>
                    <a:srcRect/>
                    <a:stretch>
                      <a:fillRect/>
                    </a:stretch>
                  </pic:blipFill>
                  <pic:spPr bwMode="auto">
                    <a:xfrm>
                      <a:off x="0" y="0"/>
                      <a:ext cx="3700780" cy="2416175"/>
                    </a:xfrm>
                    <a:prstGeom prst="rect">
                      <a:avLst/>
                    </a:prstGeom>
                    <a:noFill/>
                    <a:ln w="9525">
                      <a:noFill/>
                      <a:miter lim="800000"/>
                      <a:headEnd/>
                      <a:tailEnd/>
                    </a:ln>
                  </pic:spPr>
                </pic:pic>
              </a:graphicData>
            </a:graphic>
          </wp:anchor>
        </w:drawing>
      </w:r>
    </w:p>
    <w:p w:rsidR="003910CE" w:rsidRDefault="004D219B">
      <w:pPr>
        <w:rPr>
          <w:rFonts w:ascii="Times New Roman" w:hAnsi="Times New Roman" w:cs="Times New Roman"/>
          <w:sz w:val="28"/>
          <w:szCs w:val="28"/>
        </w:rPr>
      </w:pPr>
      <w:r>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_x0000_s1031" type="#_x0000_t202" style="position:absolute;margin-left:208.05pt;margin-top:395.85pt;width:300.45pt;height:285pt;z-index:2516633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" filled="f" stroked="f">
            <v:textbox>
              <w:txbxContent>
                <w:p w:rsidR="007D7225" w:rsidRPr="00025BFD" w:rsidRDefault="007D7225" w:rsidP="007E0F8A">
                  <w:pPr>
                    <w:spacing w:line="360" w:lineRule="auto"/>
                    <w:jc w:val="both"/>
                    <w:rPr>
                      <w:rFonts w:ascii="Times New Roman" w:hAnsi="Times New Roman" w:cs="Times New Roman"/>
                      <w:color w:val="000000" w:themeColor="text1"/>
                      <w:sz w:val="24"/>
                      <w:szCs w:val="24"/>
                    </w:rPr>
                  </w:pPr>
                  <w:r w:rsidRPr="00025BFD">
                    <w:rPr>
                      <w:rFonts w:ascii="Times New Roman" w:hAnsi="Times New Roman" w:cs="Times New Roman"/>
                      <w:color w:val="000000" w:themeColor="text1"/>
                      <w:sz w:val="24"/>
                      <w:szCs w:val="24"/>
                    </w:rPr>
                    <w:t>This report is submitted to the school of Business and Economics, United International University as a partial requirement for the degree fulfillment of Bachelor of Business Administration.</w:t>
                  </w:r>
                </w:p>
                <w:p w:rsidR="007D7225" w:rsidRPr="00A26C1C" w:rsidRDefault="007D7225" w:rsidP="00BD3D6E">
                  <w:pPr>
                    <w:jc w:val="center"/>
                    <w:rPr>
                      <w:szCs w:val="30"/>
                    </w:rPr>
                  </w:pPr>
                  <w:r w:rsidRPr="00A26C1C">
                    <w:rPr>
                      <w:noProof/>
                      <w:szCs w:val="30"/>
                    </w:rPr>
                    <w:drawing>
                      <wp:inline distT="0" distB="0" distL="0" distR="0">
                        <wp:extent cx="3581400" cy="1809750"/>
                        <wp:effectExtent l="1905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597547" cy="1817909"/>
                                </a:xfrm>
                                <a:prstGeom prst="rect">
                                  <a:avLst/>
                                </a:prstGeom>
                                <a:noFill/>
                                <a:ln w="9525">
                                  <a:noFill/>
                                  <a:miter lim="800000"/>
                                  <a:headEnd/>
                                  <a:tailEnd/>
                                </a:ln>
                              </pic:spPr>
                            </pic:pic>
                          </a:graphicData>
                        </a:graphic>
                      </wp:inline>
                    </w:drawing>
                  </w:r>
                </w:p>
              </w:txbxContent>
            </v:textbox>
            <w10:wrap type="square"/>
          </v:shape>
        </w:pict>
      </w:r>
      <w:r>
        <w:rPr>
          <w:rFonts w:ascii="Times New Roman" w:hAnsi="Times New Roman" w:cs="Times New Roman"/>
          <w:noProof/>
          <w:sz w:val="28"/>
          <w:szCs w:val="28"/>
        </w:rPr>
        <w:pict>
          <v:shape id="_x0000_s1029" type="#_x0000_t202" style="position:absolute;margin-left:219.75pt;margin-top:148.4pt;width:284.25pt;height:253.95pt;z-index:251662336;visibility:visible;mso-wrap-distance-top:3.6pt;mso-wrap-distance-bottom:3.6pt;mso-width-relative:margin;mso-height-relative:margin" filled="f" stroked="f" strokeweight="2.25pt">
            <v:textbox style="mso-next-textbox:#_x0000_s1029">
              <w:txbxContent>
                <w:p w:rsidR="007D7225" w:rsidRPr="00025BFD" w:rsidRDefault="007D7225" w:rsidP="00FB7937">
                  <w:pPr>
                    <w:contextualSpacing/>
                    <w:rPr>
                      <w:rFonts w:ascii="Times New Roman" w:hAnsi="Times New Roman" w:cs="Times New Roman"/>
                      <w:b/>
                      <w:color w:val="F79646" w:themeColor="accent6"/>
                      <w:sz w:val="72"/>
                      <w:szCs w:val="72"/>
                    </w:rPr>
                  </w:pPr>
                  <w:r w:rsidRPr="00025BFD">
                    <w:rPr>
                      <w:rFonts w:ascii="Times New Roman" w:hAnsi="Times New Roman" w:cs="Times New Roman"/>
                      <w:b/>
                      <w:color w:val="F79646" w:themeColor="accent6"/>
                      <w:sz w:val="72"/>
                      <w:szCs w:val="72"/>
                    </w:rPr>
                    <w:t>SWOT ANALYSIS OF MERCANTILE BANK LIMITED</w:t>
                  </w:r>
                </w:p>
              </w:txbxContent>
            </v:textbox>
            <w10:wrap type="square"/>
          </v:shape>
        </w:pict>
      </w:r>
      <w:r>
        <w:rPr>
          <w:rFonts w:ascii="Times New Roman" w:hAnsi="Times New Roman" w:cs="Times New Roman"/>
          <w:noProof/>
          <w:sz w:val="28"/>
          <w:szCs w:val="28"/>
        </w:rPr>
        <w:pict>
          <v:shape id="Text Box 2" o:spid="_x0000_s1028" type="#_x0000_t202" style="position:absolute;margin-left:208.05pt;margin-top:97.85pt;width:279.45pt;height:50.5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" filled="f" stroked="f">
            <v:textbox style="mso-next-textbox:#Text Box 2">
              <w:txbxContent>
                <w:p w:rsidR="007D7225" w:rsidRPr="007E0F8A" w:rsidRDefault="007D7225" w:rsidP="007E0F8A">
                  <w:pPr>
                    <w:jc w:val="right"/>
                    <w:rPr>
                      <w:rFonts w:ascii="Times New Roman" w:hAnsi="Times New Roman" w:cs="Times New Roman"/>
                      <w:b/>
                      <w:color w:val="403152" w:themeColor="accent4" w:themeShade="80"/>
                      <w:sz w:val="48"/>
                      <w:szCs w:val="48"/>
                    </w:rPr>
                  </w:pPr>
                  <w:r w:rsidRPr="007E0F8A">
                    <w:rPr>
                      <w:rFonts w:ascii="Times New Roman" w:hAnsi="Times New Roman" w:cs="Times New Roman"/>
                      <w:b/>
                      <w:color w:val="403152" w:themeColor="accent4" w:themeShade="80"/>
                      <w:sz w:val="48"/>
                      <w:szCs w:val="48"/>
                    </w:rPr>
                    <w:t xml:space="preserve">INTERNSHIP REPORT </w:t>
                  </w:r>
                </w:p>
              </w:txbxContent>
            </v:textbox>
            <w10:wrap type="square"/>
          </v:shape>
        </w:pict>
      </w:r>
      <w:r w:rsidR="003910CE">
        <w:rPr>
          <w:rFonts w:ascii="Times New Roman" w:hAnsi="Times New Roman" w:cs="Times New Roman"/>
          <w:sz w:val="28"/>
          <w:szCs w:val="28"/>
        </w:rPr>
        <w:br w:type="page"/>
      </w:r>
    </w:p>
    <w:p w:rsidR="00E03C18" w:rsidRPr="00FD367E" w:rsidRDefault="00E03C18" w:rsidP="00E03C18">
      <w:pPr>
        <w:spacing w:line="360" w:lineRule="auto"/>
        <w:jc w:val="center"/>
        <w:rPr>
          <w:rFonts w:ascii="Times New Roman" w:hAnsi="Times New Roman" w:cs="Times New Roman"/>
          <w:color w:val="000000" w:themeColor="text1"/>
          <w:sz w:val="28"/>
          <w:szCs w:val="28"/>
        </w:rPr>
      </w:pPr>
      <w:r w:rsidRPr="00FD367E">
        <w:rPr>
          <w:rFonts w:ascii="Times New Roman" w:hAnsi="Times New Roman" w:cs="Times New Roman"/>
          <w:color w:val="000000" w:themeColor="text1"/>
          <w:sz w:val="28"/>
          <w:szCs w:val="28"/>
        </w:rPr>
        <w:lastRenderedPageBreak/>
        <w:t>Internship Report</w:t>
      </w:r>
    </w:p>
    <w:p w:rsidR="00E03C18" w:rsidRPr="00FD367E" w:rsidRDefault="00E03C18" w:rsidP="00E03C18">
      <w:pPr>
        <w:spacing w:after="0" w:line="360" w:lineRule="auto"/>
        <w:jc w:val="center"/>
        <w:rPr>
          <w:rFonts w:ascii="Times New Roman" w:hAnsi="Times New Roman" w:cs="Times New Roman"/>
          <w:color w:val="000000" w:themeColor="text1"/>
          <w:sz w:val="28"/>
          <w:szCs w:val="28"/>
        </w:rPr>
      </w:pPr>
      <w:r w:rsidRPr="00FD367E">
        <w:rPr>
          <w:rFonts w:ascii="Times New Roman" w:hAnsi="Times New Roman" w:cs="Times New Roman"/>
          <w:color w:val="000000" w:themeColor="text1"/>
          <w:sz w:val="28"/>
          <w:szCs w:val="28"/>
        </w:rPr>
        <w:t xml:space="preserve">On </w:t>
      </w:r>
    </w:p>
    <w:p w:rsidR="00E03C18" w:rsidRPr="00E03C18" w:rsidRDefault="00E03C18" w:rsidP="00E03C18">
      <w:pPr>
        <w:spacing w:after="0" w:line="360" w:lineRule="auto"/>
        <w:jc w:val="center"/>
        <w:rPr>
          <w:rFonts w:ascii="Times New Roman" w:eastAsia="Agency FB" w:hAnsi="Times New Roman"/>
          <w:b/>
          <w:color w:val="262626" w:themeColor="text1" w:themeTint="D9"/>
          <w:sz w:val="36"/>
          <w:szCs w:val="36"/>
        </w:rPr>
      </w:pPr>
      <w:r w:rsidRPr="00E03C18">
        <w:rPr>
          <w:rFonts w:ascii="Times New Roman" w:eastAsia="Agency FB" w:hAnsi="Times New Roman"/>
          <w:b/>
          <w:color w:val="262626" w:themeColor="text1" w:themeTint="D9"/>
          <w:sz w:val="36"/>
          <w:szCs w:val="36"/>
        </w:rPr>
        <w:t>SWOT Analysis of Mercan</w:t>
      </w:r>
      <w:bookmarkStart w:id="0" w:name="_GoBack"/>
      <w:bookmarkEnd w:id="0"/>
      <w:r w:rsidRPr="00E03C18">
        <w:rPr>
          <w:rFonts w:ascii="Times New Roman" w:eastAsia="Agency FB" w:hAnsi="Times New Roman"/>
          <w:b/>
          <w:color w:val="262626" w:themeColor="text1" w:themeTint="D9"/>
          <w:sz w:val="36"/>
          <w:szCs w:val="36"/>
        </w:rPr>
        <w:t>tile Bank Limited</w:t>
      </w:r>
    </w:p>
    <w:p w:rsidR="00E03C18" w:rsidRPr="00E03C18" w:rsidRDefault="00E03C18" w:rsidP="00E03C18">
      <w:pPr>
        <w:autoSpaceDE w:val="0"/>
        <w:autoSpaceDN w:val="0"/>
        <w:adjustRightInd w:val="0"/>
        <w:spacing w:after="0" w:line="480" w:lineRule="auto"/>
        <w:jc w:val="center"/>
        <w:rPr>
          <w:rFonts w:ascii="Times New Roman" w:hAnsi="Times New Roman" w:cs="Times New Roman"/>
          <w:bCs/>
          <w:color w:val="000000"/>
          <w:sz w:val="24"/>
          <w:szCs w:val="24"/>
        </w:rPr>
      </w:pPr>
      <w:r w:rsidRPr="00E03C18">
        <w:rPr>
          <w:rFonts w:ascii="Times New Roman" w:hAnsi="Times New Roman" w:cs="Times New Roman"/>
          <w:bCs/>
          <w:color w:val="000000"/>
          <w:sz w:val="24"/>
          <w:szCs w:val="24"/>
        </w:rPr>
        <w:t>Course code: INT 4399</w:t>
      </w:r>
    </w:p>
    <w:p w:rsidR="00E03C18" w:rsidRPr="00A5325C" w:rsidRDefault="00E03C18" w:rsidP="00E03C18">
      <w:pPr>
        <w:autoSpaceDE w:val="0"/>
        <w:autoSpaceDN w:val="0"/>
        <w:adjustRightInd w:val="0"/>
        <w:spacing w:before="240" w:after="0" w:line="360" w:lineRule="auto"/>
        <w:jc w:val="center"/>
        <w:rPr>
          <w:rFonts w:ascii="Times New Roman" w:hAnsi="Times New Roman" w:cs="Times New Roman"/>
          <w:b/>
          <w:bCs/>
          <w:color w:val="1F497D"/>
          <w:sz w:val="28"/>
          <w:szCs w:val="28"/>
        </w:rPr>
      </w:pPr>
      <w:r w:rsidRPr="00A5325C">
        <w:rPr>
          <w:rFonts w:ascii="Times New Roman" w:hAnsi="Times New Roman" w:cs="Times New Roman"/>
          <w:b/>
          <w:bCs/>
          <w:color w:val="1F497D"/>
          <w:sz w:val="28"/>
          <w:szCs w:val="28"/>
        </w:rPr>
        <w:t>Submitted To</w:t>
      </w:r>
    </w:p>
    <w:p w:rsidR="00E03C18" w:rsidRPr="00E03C18" w:rsidRDefault="00E03C18" w:rsidP="00E03C18">
      <w:pPr>
        <w:spacing w:after="0" w:line="360" w:lineRule="auto"/>
        <w:jc w:val="center"/>
        <w:rPr>
          <w:rFonts w:ascii="Times New Roman" w:hAnsi="Times New Roman"/>
          <w:b/>
          <w:color w:val="262626" w:themeColor="text1" w:themeTint="D9"/>
          <w:sz w:val="24"/>
          <w:szCs w:val="24"/>
        </w:rPr>
      </w:pPr>
      <w:r w:rsidRPr="00E03C18">
        <w:rPr>
          <w:rFonts w:ascii="Times New Roman" w:hAnsi="Times New Roman"/>
          <w:b/>
          <w:color w:val="262626" w:themeColor="text1" w:themeTint="D9"/>
          <w:sz w:val="24"/>
          <w:szCs w:val="24"/>
        </w:rPr>
        <w:t xml:space="preserve">Dr. </w:t>
      </w:r>
      <w:proofErr w:type="spellStart"/>
      <w:r w:rsidRPr="00E03C18">
        <w:rPr>
          <w:rFonts w:ascii="Times New Roman" w:hAnsi="Times New Roman"/>
          <w:b/>
          <w:color w:val="262626" w:themeColor="text1" w:themeTint="D9"/>
          <w:sz w:val="24"/>
          <w:szCs w:val="24"/>
        </w:rPr>
        <w:t>Khandoker</w:t>
      </w:r>
      <w:proofErr w:type="spellEnd"/>
      <w:r w:rsidRPr="00E03C18">
        <w:rPr>
          <w:rFonts w:ascii="Times New Roman" w:hAnsi="Times New Roman"/>
          <w:b/>
          <w:color w:val="262626" w:themeColor="text1" w:themeTint="D9"/>
          <w:sz w:val="24"/>
          <w:szCs w:val="24"/>
        </w:rPr>
        <w:t xml:space="preserve"> </w:t>
      </w:r>
      <w:proofErr w:type="spellStart"/>
      <w:r w:rsidRPr="00E03C18">
        <w:rPr>
          <w:rFonts w:ascii="Times New Roman" w:hAnsi="Times New Roman"/>
          <w:b/>
          <w:color w:val="262626" w:themeColor="text1" w:themeTint="D9"/>
          <w:sz w:val="24"/>
          <w:szCs w:val="24"/>
        </w:rPr>
        <w:t>Mahmudur</w:t>
      </w:r>
      <w:proofErr w:type="spellEnd"/>
      <w:r w:rsidRPr="00E03C18">
        <w:rPr>
          <w:rFonts w:ascii="Times New Roman" w:hAnsi="Times New Roman"/>
          <w:b/>
          <w:color w:val="262626" w:themeColor="text1" w:themeTint="D9"/>
          <w:sz w:val="24"/>
          <w:szCs w:val="24"/>
        </w:rPr>
        <w:t xml:space="preserve"> </w:t>
      </w:r>
      <w:proofErr w:type="spellStart"/>
      <w:r w:rsidRPr="00E03C18">
        <w:rPr>
          <w:rFonts w:ascii="Times New Roman" w:hAnsi="Times New Roman"/>
          <w:b/>
          <w:color w:val="262626" w:themeColor="text1" w:themeTint="D9"/>
          <w:sz w:val="24"/>
          <w:szCs w:val="24"/>
        </w:rPr>
        <w:t>Rahman</w:t>
      </w:r>
      <w:proofErr w:type="spellEnd"/>
    </w:p>
    <w:p w:rsidR="00E03C18" w:rsidRPr="00E03C18" w:rsidRDefault="00E03C18" w:rsidP="00E03C18">
      <w:pPr>
        <w:autoSpaceDE w:val="0"/>
        <w:autoSpaceDN w:val="0"/>
        <w:adjustRightInd w:val="0"/>
        <w:spacing w:after="0" w:line="360" w:lineRule="auto"/>
        <w:jc w:val="center"/>
        <w:rPr>
          <w:rFonts w:ascii="Times New Roman" w:hAnsi="Times New Roman" w:cs="Times New Roman"/>
          <w:color w:val="000000" w:themeColor="text1"/>
          <w:sz w:val="24"/>
          <w:szCs w:val="24"/>
        </w:rPr>
      </w:pPr>
      <w:r w:rsidRPr="00E03C18">
        <w:rPr>
          <w:rFonts w:ascii="Times New Roman" w:hAnsi="Times New Roman" w:cs="Times New Roman"/>
          <w:color w:val="000000" w:themeColor="text1"/>
          <w:sz w:val="24"/>
          <w:szCs w:val="24"/>
        </w:rPr>
        <w:t>Professor</w:t>
      </w:r>
    </w:p>
    <w:p w:rsidR="00E03C18" w:rsidRPr="00E03C18" w:rsidRDefault="00E03C18" w:rsidP="00E03C18">
      <w:pPr>
        <w:autoSpaceDE w:val="0"/>
        <w:autoSpaceDN w:val="0"/>
        <w:adjustRightInd w:val="0"/>
        <w:spacing w:after="0" w:line="360" w:lineRule="auto"/>
        <w:jc w:val="center"/>
        <w:rPr>
          <w:rFonts w:ascii="Times New Roman" w:hAnsi="Times New Roman" w:cs="Times New Roman"/>
          <w:color w:val="000000" w:themeColor="text1"/>
          <w:sz w:val="24"/>
          <w:szCs w:val="24"/>
        </w:rPr>
      </w:pPr>
      <w:r w:rsidRPr="00E03C18">
        <w:rPr>
          <w:rFonts w:ascii="Times New Roman" w:hAnsi="Times New Roman" w:cs="Times New Roman"/>
          <w:color w:val="000000" w:themeColor="text1"/>
          <w:sz w:val="24"/>
          <w:szCs w:val="24"/>
        </w:rPr>
        <w:t>School of Business and Economics</w:t>
      </w:r>
    </w:p>
    <w:p w:rsidR="00E03C18" w:rsidRPr="00E03C18" w:rsidRDefault="00E03C18" w:rsidP="00E03C18">
      <w:pPr>
        <w:autoSpaceDE w:val="0"/>
        <w:autoSpaceDN w:val="0"/>
        <w:adjustRightInd w:val="0"/>
        <w:spacing w:after="0" w:line="360" w:lineRule="auto"/>
        <w:jc w:val="center"/>
        <w:rPr>
          <w:rFonts w:ascii="Times New Roman" w:hAnsi="Times New Roman" w:cs="Times New Roman"/>
          <w:color w:val="000000" w:themeColor="text1"/>
          <w:sz w:val="24"/>
          <w:szCs w:val="24"/>
        </w:rPr>
      </w:pPr>
      <w:r w:rsidRPr="00E03C18">
        <w:rPr>
          <w:rFonts w:ascii="Times New Roman" w:hAnsi="Times New Roman" w:cs="Times New Roman"/>
          <w:color w:val="000000" w:themeColor="text1"/>
          <w:sz w:val="24"/>
          <w:szCs w:val="24"/>
        </w:rPr>
        <w:t>United International University</w:t>
      </w:r>
    </w:p>
    <w:p w:rsidR="00E03C18" w:rsidRPr="00A5325C" w:rsidRDefault="00E03C18" w:rsidP="00E03C18">
      <w:pPr>
        <w:autoSpaceDE w:val="0"/>
        <w:autoSpaceDN w:val="0"/>
        <w:adjustRightInd w:val="0"/>
        <w:spacing w:before="240" w:after="0" w:line="360" w:lineRule="auto"/>
        <w:jc w:val="center"/>
        <w:rPr>
          <w:rFonts w:ascii="Times New Roman" w:hAnsi="Times New Roman" w:cs="Times New Roman"/>
          <w:b/>
          <w:bCs/>
          <w:color w:val="1F497D"/>
          <w:sz w:val="28"/>
          <w:szCs w:val="28"/>
        </w:rPr>
      </w:pPr>
      <w:r w:rsidRPr="00A5325C">
        <w:rPr>
          <w:rFonts w:ascii="Times New Roman" w:hAnsi="Times New Roman" w:cs="Times New Roman"/>
          <w:b/>
          <w:bCs/>
          <w:color w:val="1F497D"/>
          <w:sz w:val="28"/>
          <w:szCs w:val="28"/>
        </w:rPr>
        <w:t>Submitted By</w:t>
      </w:r>
    </w:p>
    <w:p w:rsidR="00E03C18" w:rsidRPr="008204AC" w:rsidRDefault="00E03C18" w:rsidP="00E03C18">
      <w:pPr>
        <w:spacing w:after="0" w:line="360" w:lineRule="auto"/>
        <w:jc w:val="center"/>
        <w:rPr>
          <w:rFonts w:ascii="Times New Roman" w:hAnsi="Times New Roman" w:cs="Times New Roman"/>
          <w:b/>
          <w:color w:val="262626" w:themeColor="text1" w:themeTint="D9"/>
          <w:sz w:val="24"/>
          <w:szCs w:val="24"/>
        </w:rPr>
      </w:pPr>
      <w:proofErr w:type="spellStart"/>
      <w:r w:rsidRPr="008204AC">
        <w:rPr>
          <w:rFonts w:ascii="Times New Roman" w:hAnsi="Times New Roman" w:cs="Times New Roman"/>
          <w:b/>
          <w:color w:val="262626" w:themeColor="text1" w:themeTint="D9"/>
          <w:sz w:val="24"/>
          <w:szCs w:val="24"/>
        </w:rPr>
        <w:t>Amina</w:t>
      </w:r>
      <w:proofErr w:type="spellEnd"/>
      <w:r w:rsidRPr="008204AC">
        <w:rPr>
          <w:rFonts w:ascii="Times New Roman" w:hAnsi="Times New Roman" w:cs="Times New Roman"/>
          <w:b/>
          <w:color w:val="262626" w:themeColor="text1" w:themeTint="D9"/>
          <w:sz w:val="24"/>
          <w:szCs w:val="24"/>
        </w:rPr>
        <w:t xml:space="preserve"> </w:t>
      </w:r>
      <w:proofErr w:type="spellStart"/>
      <w:r w:rsidRPr="008204AC">
        <w:rPr>
          <w:rFonts w:ascii="Times New Roman" w:hAnsi="Times New Roman" w:cs="Times New Roman"/>
          <w:b/>
          <w:color w:val="262626" w:themeColor="text1" w:themeTint="D9"/>
          <w:sz w:val="24"/>
          <w:szCs w:val="24"/>
        </w:rPr>
        <w:t>Tarannum</w:t>
      </w:r>
      <w:proofErr w:type="spellEnd"/>
      <w:r w:rsidRPr="008204AC">
        <w:rPr>
          <w:rFonts w:ascii="Times New Roman" w:hAnsi="Times New Roman" w:cs="Times New Roman"/>
          <w:b/>
          <w:color w:val="262626" w:themeColor="text1" w:themeTint="D9"/>
          <w:sz w:val="24"/>
          <w:szCs w:val="24"/>
        </w:rPr>
        <w:t xml:space="preserve"> </w:t>
      </w:r>
      <w:proofErr w:type="spellStart"/>
      <w:r w:rsidRPr="008204AC">
        <w:rPr>
          <w:rFonts w:ascii="Times New Roman" w:hAnsi="Times New Roman" w:cs="Times New Roman"/>
          <w:b/>
          <w:color w:val="262626" w:themeColor="text1" w:themeTint="D9"/>
          <w:sz w:val="24"/>
          <w:szCs w:val="24"/>
        </w:rPr>
        <w:t>Samia</w:t>
      </w:r>
      <w:proofErr w:type="spellEnd"/>
    </w:p>
    <w:p w:rsidR="00E03C18" w:rsidRDefault="00E03C18" w:rsidP="00E03C18">
      <w:pPr>
        <w:spacing w:after="0" w:line="360" w:lineRule="auto"/>
        <w:jc w:val="center"/>
        <w:rPr>
          <w:rFonts w:ascii="Times New Roman" w:hAnsi="Times New Roman" w:cs="Times New Roman"/>
          <w:sz w:val="24"/>
          <w:szCs w:val="24"/>
        </w:rPr>
      </w:pPr>
      <w:r w:rsidRPr="00F926C2">
        <w:rPr>
          <w:rFonts w:ascii="Times New Roman" w:hAnsi="Times New Roman" w:cs="Times New Roman"/>
          <w:sz w:val="24"/>
          <w:szCs w:val="24"/>
        </w:rPr>
        <w:t>ID: 111 161 101</w:t>
      </w:r>
    </w:p>
    <w:p w:rsidR="00E03C18" w:rsidRDefault="00E03C18" w:rsidP="00E03C1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BBA Program, Major in Marketing</w:t>
      </w:r>
    </w:p>
    <w:p w:rsidR="00E03C18" w:rsidRDefault="00E03C18" w:rsidP="00E03C1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School of Business and Economic</w:t>
      </w:r>
    </w:p>
    <w:p w:rsidR="00E03C18" w:rsidRPr="00F926C2" w:rsidRDefault="00E03C18" w:rsidP="00E03C1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United International University</w:t>
      </w:r>
    </w:p>
    <w:p w:rsidR="00E03C18" w:rsidRPr="00A5325C" w:rsidRDefault="00E03C18" w:rsidP="00E03C18">
      <w:pPr>
        <w:spacing w:before="240" w:after="0" w:line="360" w:lineRule="auto"/>
        <w:jc w:val="center"/>
        <w:rPr>
          <w:rFonts w:ascii="Times New Roman" w:hAnsi="Times New Roman" w:cs="Times New Roman"/>
          <w:b/>
          <w:color w:val="000000"/>
          <w:sz w:val="40"/>
          <w:szCs w:val="40"/>
        </w:rPr>
      </w:pPr>
      <w:r w:rsidRPr="00636C99">
        <w:rPr>
          <w:rFonts w:ascii="Times New Roman" w:hAnsi="Times New Roman" w:cs="Times New Roman"/>
          <w:b/>
          <w:noProof/>
          <w:color w:val="000000"/>
          <w:sz w:val="40"/>
          <w:szCs w:val="40"/>
        </w:rPr>
        <w:drawing>
          <wp:inline distT="0" distB="0" distL="0" distR="0">
            <wp:extent cx="3454400" cy="1653050"/>
            <wp:effectExtent l="19050" t="0" r="0"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483712" cy="1667077"/>
                    </a:xfrm>
                    <a:prstGeom prst="rect">
                      <a:avLst/>
                    </a:prstGeom>
                    <a:noFill/>
                    <a:ln w="9525">
                      <a:noFill/>
                      <a:miter lim="800000"/>
                      <a:headEnd/>
                      <a:tailEnd/>
                    </a:ln>
                  </pic:spPr>
                </pic:pic>
              </a:graphicData>
            </a:graphic>
          </wp:inline>
        </w:drawing>
      </w:r>
    </w:p>
    <w:p w:rsidR="00E03C18" w:rsidRPr="00636C99" w:rsidRDefault="00E03C18" w:rsidP="00E03C18">
      <w:pPr>
        <w:spacing w:line="360" w:lineRule="auto"/>
        <w:jc w:val="center"/>
        <w:rPr>
          <w:rFonts w:ascii="Times New Roman" w:hAnsi="Times New Roman" w:cs="Times New Roman"/>
          <w:color w:val="000000" w:themeColor="text1"/>
          <w:sz w:val="24"/>
          <w:szCs w:val="24"/>
        </w:rPr>
      </w:pPr>
      <w:r w:rsidRPr="00636C99">
        <w:rPr>
          <w:rFonts w:ascii="Times New Roman" w:hAnsi="Times New Roman" w:cs="Times New Roman"/>
          <w:color w:val="000000" w:themeColor="text1"/>
          <w:sz w:val="24"/>
          <w:szCs w:val="24"/>
        </w:rPr>
        <w:t xml:space="preserve">Date of Submission: </w:t>
      </w:r>
      <w:r>
        <w:rPr>
          <w:rFonts w:ascii="Times New Roman" w:hAnsi="Times New Roman" w:cs="Times New Roman"/>
          <w:color w:val="000000" w:themeColor="text1"/>
          <w:sz w:val="24"/>
          <w:szCs w:val="24"/>
        </w:rPr>
        <w:t>October</w:t>
      </w:r>
      <w:r w:rsidRPr="00636C99">
        <w:rPr>
          <w:rFonts w:ascii="Times New Roman" w:hAnsi="Times New Roman" w:cs="Times New Roman"/>
          <w:color w:val="000000" w:themeColor="text1"/>
          <w:sz w:val="24"/>
          <w:szCs w:val="24"/>
        </w:rPr>
        <w:t xml:space="preserve"> </w:t>
      </w:r>
      <w:r w:rsidR="004D6B11">
        <w:rPr>
          <w:rFonts w:ascii="Times New Roman" w:hAnsi="Times New Roman" w:cs="Times New Roman"/>
          <w:color w:val="000000" w:themeColor="text1"/>
          <w:sz w:val="24"/>
          <w:szCs w:val="24"/>
        </w:rPr>
        <w:t>11</w:t>
      </w:r>
      <w:r w:rsidRPr="00636C99">
        <w:rPr>
          <w:rFonts w:ascii="Times New Roman" w:hAnsi="Times New Roman" w:cs="Times New Roman"/>
          <w:color w:val="000000" w:themeColor="text1"/>
          <w:sz w:val="24"/>
          <w:szCs w:val="24"/>
        </w:rPr>
        <w:t>, 2022</w:t>
      </w:r>
    </w:p>
    <w:p w:rsidR="005A1101" w:rsidRDefault="005A1101" w:rsidP="00F926C2">
      <w:pPr>
        <w:spacing w:after="0"/>
        <w:rPr>
          <w:rFonts w:ascii="Times New Roman" w:hAnsi="Times New Roman" w:cs="Times New Roman"/>
          <w:sz w:val="24"/>
          <w:szCs w:val="24"/>
        </w:rPr>
      </w:pPr>
    </w:p>
    <w:p w:rsidR="008204AC" w:rsidRDefault="008204AC">
      <w:pPr>
        <w:rPr>
          <w:rFonts w:ascii="Times New Roman" w:hAnsi="Times New Roman" w:cs="Times New Roman"/>
          <w:sz w:val="24"/>
          <w:szCs w:val="24"/>
        </w:rPr>
      </w:pPr>
    </w:p>
    <w:p w:rsidR="008204AC" w:rsidRDefault="008204AC">
      <w:pPr>
        <w:rPr>
          <w:rFonts w:ascii="Times New Roman" w:hAnsi="Times New Roman" w:cs="Times New Roman"/>
          <w:sz w:val="24"/>
          <w:szCs w:val="24"/>
        </w:rPr>
      </w:pPr>
      <w:r>
        <w:rPr>
          <w:rFonts w:ascii="Times New Roman" w:hAnsi="Times New Roman" w:cs="Times New Roman"/>
          <w:sz w:val="24"/>
          <w:szCs w:val="24"/>
        </w:rPr>
        <w:br w:type="page"/>
      </w:r>
    </w:p>
    <w:p w:rsidR="001B72DD" w:rsidRDefault="001B72DD" w:rsidP="008204AC">
      <w:pPr>
        <w:spacing w:line="360" w:lineRule="auto"/>
        <w:jc w:val="center"/>
        <w:rPr>
          <w:rFonts w:ascii="Times New Roman" w:hAnsi="Times New Roman" w:cs="Times New Roman"/>
          <w:b/>
          <w:color w:val="262626" w:themeColor="text1" w:themeTint="D9"/>
          <w:sz w:val="28"/>
          <w:szCs w:val="28"/>
        </w:rPr>
        <w:sectPr w:rsidR="001B72DD" w:rsidSect="00AE0879">
          <w:footerReference w:type="default" r:id="rId12"/>
          <w:pgSz w:w="11907" w:h="16839" w:code="9"/>
          <w:pgMar w:top="1440" w:right="1440" w:bottom="1440" w:left="1440" w:header="720" w:footer="720" w:gutter="0"/>
          <w:pgBorders w:display="notFirstPage" w:offsetFrom="page">
            <w:top w:val="single" w:sz="4" w:space="24" w:color="auto"/>
            <w:left w:val="single" w:sz="4" w:space="24" w:color="auto"/>
            <w:bottom w:val="single" w:sz="4" w:space="24" w:color="auto"/>
            <w:right w:val="single" w:sz="4" w:space="24" w:color="auto"/>
          </w:pgBorders>
          <w:cols w:space="720"/>
          <w:docGrid w:linePitch="360"/>
        </w:sectPr>
      </w:pPr>
    </w:p>
    <w:p w:rsidR="008204AC" w:rsidRPr="008204AC" w:rsidRDefault="008204AC" w:rsidP="008204AC">
      <w:pPr>
        <w:spacing w:line="360" w:lineRule="auto"/>
        <w:jc w:val="center"/>
        <w:rPr>
          <w:rFonts w:ascii="Times New Roman" w:hAnsi="Times New Roman" w:cs="Times New Roman"/>
          <w:b/>
          <w:color w:val="262626" w:themeColor="text1" w:themeTint="D9"/>
          <w:sz w:val="28"/>
          <w:szCs w:val="28"/>
        </w:rPr>
      </w:pPr>
      <w:r w:rsidRPr="008204AC">
        <w:rPr>
          <w:rFonts w:ascii="Times New Roman" w:hAnsi="Times New Roman" w:cs="Times New Roman"/>
          <w:b/>
          <w:color w:val="262626" w:themeColor="text1" w:themeTint="D9"/>
          <w:sz w:val="28"/>
          <w:szCs w:val="28"/>
        </w:rPr>
        <w:lastRenderedPageBreak/>
        <w:t>Letter of Transmittal</w:t>
      </w:r>
    </w:p>
    <w:p w:rsidR="008204AC" w:rsidRPr="0015401C" w:rsidRDefault="00772DAB" w:rsidP="008204AC">
      <w:pPr>
        <w:spacing w:before="240" w:line="360" w:lineRule="auto"/>
        <w:jc w:val="both"/>
        <w:rPr>
          <w:rFonts w:ascii="Times New Roman" w:hAnsi="Times New Roman"/>
          <w:sz w:val="24"/>
          <w:szCs w:val="24"/>
        </w:rPr>
      </w:pPr>
      <w:r>
        <w:rPr>
          <w:rFonts w:ascii="Times New Roman" w:hAnsi="Times New Roman"/>
          <w:sz w:val="24"/>
          <w:szCs w:val="24"/>
        </w:rPr>
        <w:t>October</w:t>
      </w:r>
      <w:r w:rsidR="008204AC" w:rsidRPr="0015401C">
        <w:rPr>
          <w:rFonts w:ascii="Times New Roman" w:hAnsi="Times New Roman"/>
          <w:sz w:val="24"/>
          <w:szCs w:val="24"/>
        </w:rPr>
        <w:t xml:space="preserve"> </w:t>
      </w:r>
      <w:r w:rsidR="004D6B11">
        <w:rPr>
          <w:rFonts w:ascii="Times New Roman" w:hAnsi="Times New Roman"/>
          <w:sz w:val="24"/>
          <w:szCs w:val="24"/>
        </w:rPr>
        <w:t>11</w:t>
      </w:r>
      <w:r w:rsidR="008204AC" w:rsidRPr="0015401C">
        <w:rPr>
          <w:rFonts w:ascii="Times New Roman" w:hAnsi="Times New Roman"/>
          <w:sz w:val="24"/>
          <w:szCs w:val="24"/>
        </w:rPr>
        <w:t>, 2022</w:t>
      </w:r>
    </w:p>
    <w:p w:rsidR="00E03C18" w:rsidRPr="00E03C18" w:rsidRDefault="00E03C18" w:rsidP="00E03C18">
      <w:pPr>
        <w:spacing w:after="0" w:line="360" w:lineRule="auto"/>
        <w:jc w:val="both"/>
        <w:rPr>
          <w:rFonts w:ascii="Times New Roman" w:hAnsi="Times New Roman" w:cs="Times New Roman"/>
          <w:b/>
          <w:color w:val="262626" w:themeColor="text1" w:themeTint="D9"/>
          <w:sz w:val="24"/>
          <w:szCs w:val="24"/>
        </w:rPr>
      </w:pPr>
      <w:r w:rsidRPr="00E03C18">
        <w:rPr>
          <w:rFonts w:ascii="Times New Roman" w:hAnsi="Times New Roman" w:cs="Times New Roman"/>
          <w:b/>
          <w:color w:val="262626" w:themeColor="text1" w:themeTint="D9"/>
          <w:sz w:val="24"/>
          <w:szCs w:val="24"/>
        </w:rPr>
        <w:t xml:space="preserve">Dr. </w:t>
      </w:r>
      <w:proofErr w:type="spellStart"/>
      <w:r w:rsidRPr="00E03C18">
        <w:rPr>
          <w:rFonts w:ascii="Times New Roman" w:hAnsi="Times New Roman" w:cs="Times New Roman"/>
          <w:b/>
          <w:color w:val="262626" w:themeColor="text1" w:themeTint="D9"/>
          <w:sz w:val="24"/>
          <w:szCs w:val="24"/>
        </w:rPr>
        <w:t>Khandoker</w:t>
      </w:r>
      <w:proofErr w:type="spellEnd"/>
      <w:r w:rsidRPr="00E03C18">
        <w:rPr>
          <w:rFonts w:ascii="Times New Roman" w:hAnsi="Times New Roman" w:cs="Times New Roman"/>
          <w:b/>
          <w:color w:val="262626" w:themeColor="text1" w:themeTint="D9"/>
          <w:sz w:val="24"/>
          <w:szCs w:val="24"/>
        </w:rPr>
        <w:t xml:space="preserve"> </w:t>
      </w:r>
      <w:proofErr w:type="spellStart"/>
      <w:r w:rsidRPr="00E03C18">
        <w:rPr>
          <w:rFonts w:ascii="Times New Roman" w:hAnsi="Times New Roman" w:cs="Times New Roman"/>
          <w:b/>
          <w:color w:val="262626" w:themeColor="text1" w:themeTint="D9"/>
          <w:sz w:val="24"/>
          <w:szCs w:val="24"/>
        </w:rPr>
        <w:t>Mahmudur</w:t>
      </w:r>
      <w:proofErr w:type="spellEnd"/>
      <w:r w:rsidRPr="00E03C18">
        <w:rPr>
          <w:rFonts w:ascii="Times New Roman" w:hAnsi="Times New Roman" w:cs="Times New Roman"/>
          <w:b/>
          <w:color w:val="262626" w:themeColor="text1" w:themeTint="D9"/>
          <w:sz w:val="24"/>
          <w:szCs w:val="24"/>
        </w:rPr>
        <w:t xml:space="preserve"> </w:t>
      </w:r>
      <w:proofErr w:type="spellStart"/>
      <w:r w:rsidRPr="00E03C18">
        <w:rPr>
          <w:rFonts w:ascii="Times New Roman" w:hAnsi="Times New Roman" w:cs="Times New Roman"/>
          <w:b/>
          <w:color w:val="262626" w:themeColor="text1" w:themeTint="D9"/>
          <w:sz w:val="24"/>
          <w:szCs w:val="24"/>
        </w:rPr>
        <w:t>Rahman</w:t>
      </w:r>
      <w:proofErr w:type="spellEnd"/>
      <w:r w:rsidRPr="00E03C18">
        <w:rPr>
          <w:rFonts w:ascii="Times New Roman" w:hAnsi="Times New Roman" w:cs="Times New Roman"/>
          <w:b/>
          <w:color w:val="262626" w:themeColor="text1" w:themeTint="D9"/>
          <w:sz w:val="24"/>
          <w:szCs w:val="24"/>
        </w:rPr>
        <w:t xml:space="preserve"> </w:t>
      </w:r>
    </w:p>
    <w:p w:rsidR="00E03C18" w:rsidRDefault="00E03C18" w:rsidP="00E03C18">
      <w:pPr>
        <w:spacing w:after="0" w:line="360" w:lineRule="auto"/>
        <w:jc w:val="both"/>
        <w:rPr>
          <w:rFonts w:ascii="Times New Roman" w:hAnsi="Times New Roman" w:cs="Times New Roman"/>
          <w:sz w:val="24"/>
          <w:szCs w:val="24"/>
        </w:rPr>
      </w:pPr>
      <w:r w:rsidRPr="008C274C">
        <w:rPr>
          <w:rFonts w:ascii="Times New Roman" w:hAnsi="Times New Roman" w:cs="Times New Roman"/>
          <w:sz w:val="24"/>
          <w:szCs w:val="24"/>
        </w:rPr>
        <w:t xml:space="preserve">Professor, </w:t>
      </w:r>
    </w:p>
    <w:p w:rsidR="00E03C18" w:rsidRPr="008C274C" w:rsidRDefault="00E03C18" w:rsidP="00E03C18">
      <w:pPr>
        <w:spacing w:after="0" w:line="360" w:lineRule="auto"/>
        <w:jc w:val="both"/>
        <w:rPr>
          <w:rFonts w:ascii="Times New Roman" w:hAnsi="Times New Roman" w:cs="Times New Roman"/>
          <w:sz w:val="24"/>
          <w:szCs w:val="24"/>
        </w:rPr>
      </w:pPr>
      <w:r w:rsidRPr="008C274C">
        <w:rPr>
          <w:rFonts w:ascii="Times New Roman" w:hAnsi="Times New Roman" w:cs="Times New Roman"/>
          <w:sz w:val="24"/>
          <w:szCs w:val="24"/>
        </w:rPr>
        <w:t>S</w:t>
      </w:r>
      <w:r>
        <w:rPr>
          <w:rFonts w:ascii="Times New Roman" w:hAnsi="Times New Roman" w:cs="Times New Roman"/>
          <w:sz w:val="24"/>
          <w:szCs w:val="24"/>
        </w:rPr>
        <w:t>chool of Business and Economics,</w:t>
      </w:r>
    </w:p>
    <w:p w:rsidR="00E03C18" w:rsidRDefault="00E03C18" w:rsidP="00E03C18">
      <w:pPr>
        <w:spacing w:line="360" w:lineRule="auto"/>
        <w:rPr>
          <w:rFonts w:ascii="Times New Roman" w:hAnsi="Times New Roman" w:cs="Times New Roman"/>
          <w:sz w:val="24"/>
          <w:szCs w:val="24"/>
        </w:rPr>
      </w:pPr>
      <w:r w:rsidRPr="008C274C">
        <w:rPr>
          <w:rFonts w:ascii="Times New Roman" w:hAnsi="Times New Roman" w:cs="Times New Roman"/>
          <w:sz w:val="24"/>
          <w:szCs w:val="24"/>
        </w:rPr>
        <w:t>United International University</w:t>
      </w:r>
    </w:p>
    <w:p w:rsidR="008204AC" w:rsidRPr="00144954" w:rsidRDefault="008204AC" w:rsidP="008204AC">
      <w:pPr>
        <w:autoSpaceDE w:val="0"/>
        <w:autoSpaceDN w:val="0"/>
        <w:adjustRightInd w:val="0"/>
        <w:spacing w:before="240" w:after="0" w:line="480" w:lineRule="auto"/>
        <w:jc w:val="both"/>
        <w:rPr>
          <w:rFonts w:ascii="Times New Roman" w:hAnsi="Times New Roman" w:cs="Times New Roman"/>
          <w:b/>
          <w:color w:val="262626" w:themeColor="text1" w:themeTint="D9"/>
          <w:sz w:val="36"/>
          <w:szCs w:val="36"/>
        </w:rPr>
      </w:pPr>
      <w:r w:rsidRPr="00545E29">
        <w:rPr>
          <w:rFonts w:ascii="Times New Roman" w:hAnsi="Times New Roman"/>
          <w:b/>
          <w:color w:val="262626" w:themeColor="text1" w:themeTint="D9"/>
          <w:sz w:val="24"/>
          <w:szCs w:val="24"/>
        </w:rPr>
        <w:t>Subject:</w:t>
      </w:r>
      <w:r w:rsidRPr="00545E29">
        <w:rPr>
          <w:rFonts w:ascii="Times New Roman" w:hAnsi="Times New Roman"/>
          <w:color w:val="262626" w:themeColor="text1" w:themeTint="D9"/>
          <w:sz w:val="24"/>
          <w:szCs w:val="24"/>
        </w:rPr>
        <w:t xml:space="preserve"> </w:t>
      </w:r>
      <w:r w:rsidRPr="00D2296E">
        <w:rPr>
          <w:rFonts w:ascii="Times New Roman" w:hAnsi="Times New Roman"/>
          <w:b/>
          <w:color w:val="262626" w:themeColor="text1" w:themeTint="D9"/>
          <w:sz w:val="24"/>
          <w:szCs w:val="24"/>
        </w:rPr>
        <w:t xml:space="preserve">Submission of Internship Report on </w:t>
      </w:r>
      <w:r w:rsidRPr="00D2296E">
        <w:rPr>
          <w:rFonts w:ascii="Times New Roman" w:hAnsi="Times New Roman" w:cs="Times New Roman"/>
          <w:b/>
          <w:color w:val="262626" w:themeColor="text1" w:themeTint="D9"/>
          <w:sz w:val="24"/>
          <w:szCs w:val="24"/>
        </w:rPr>
        <w:t>SWOT Analysis of Mercantile Bank Limited.</w:t>
      </w:r>
    </w:p>
    <w:p w:rsidR="008204AC" w:rsidRPr="00485CA6" w:rsidRDefault="008204AC" w:rsidP="008204AC">
      <w:pPr>
        <w:spacing w:after="0" w:line="360" w:lineRule="auto"/>
        <w:jc w:val="both"/>
        <w:rPr>
          <w:rFonts w:ascii="Times New Roman" w:hAnsi="Times New Roman"/>
          <w:sz w:val="24"/>
          <w:szCs w:val="24"/>
        </w:rPr>
      </w:pPr>
      <w:r>
        <w:rPr>
          <w:rFonts w:ascii="Times New Roman" w:hAnsi="Times New Roman"/>
          <w:sz w:val="24"/>
          <w:szCs w:val="24"/>
        </w:rPr>
        <w:t>Dear Sir</w:t>
      </w:r>
      <w:r w:rsidRPr="00485CA6">
        <w:rPr>
          <w:rFonts w:ascii="Times New Roman" w:hAnsi="Times New Roman"/>
          <w:sz w:val="24"/>
          <w:szCs w:val="24"/>
        </w:rPr>
        <w:t xml:space="preserve">,  </w:t>
      </w:r>
    </w:p>
    <w:p w:rsidR="008204AC" w:rsidRPr="00670C09" w:rsidRDefault="008204AC" w:rsidP="008204AC">
      <w:pPr>
        <w:spacing w:after="0" w:line="360" w:lineRule="auto"/>
        <w:jc w:val="both"/>
        <w:rPr>
          <w:rFonts w:ascii="Times New Roman" w:hAnsi="Times New Roman"/>
          <w:b/>
          <w:color w:val="262626" w:themeColor="text1" w:themeTint="D9"/>
          <w:sz w:val="24"/>
          <w:szCs w:val="24"/>
        </w:rPr>
      </w:pPr>
      <w:r w:rsidRPr="006F66B8">
        <w:rPr>
          <w:rFonts w:ascii="Times New Roman" w:hAnsi="Times New Roman"/>
          <w:sz w:val="24"/>
          <w:szCs w:val="24"/>
        </w:rPr>
        <w:t xml:space="preserve">With all due respect, my name is </w:t>
      </w:r>
      <w:proofErr w:type="spellStart"/>
      <w:r w:rsidRPr="00F926C2">
        <w:rPr>
          <w:rFonts w:ascii="Times New Roman" w:hAnsi="Times New Roman" w:cs="Times New Roman"/>
          <w:sz w:val="24"/>
          <w:szCs w:val="24"/>
        </w:rPr>
        <w:t>Amina</w:t>
      </w:r>
      <w:proofErr w:type="spellEnd"/>
      <w:r w:rsidRPr="00F926C2">
        <w:rPr>
          <w:rFonts w:ascii="Times New Roman" w:hAnsi="Times New Roman" w:cs="Times New Roman"/>
          <w:sz w:val="24"/>
          <w:szCs w:val="24"/>
        </w:rPr>
        <w:t xml:space="preserve"> </w:t>
      </w:r>
      <w:proofErr w:type="spellStart"/>
      <w:r w:rsidRPr="00F926C2">
        <w:rPr>
          <w:rFonts w:ascii="Times New Roman" w:hAnsi="Times New Roman" w:cs="Times New Roman"/>
          <w:sz w:val="24"/>
          <w:szCs w:val="24"/>
        </w:rPr>
        <w:t>Tarannum</w:t>
      </w:r>
      <w:proofErr w:type="spellEnd"/>
      <w:r w:rsidRPr="00F926C2">
        <w:rPr>
          <w:rFonts w:ascii="Times New Roman" w:hAnsi="Times New Roman" w:cs="Times New Roman"/>
          <w:sz w:val="24"/>
          <w:szCs w:val="24"/>
        </w:rPr>
        <w:t xml:space="preserve"> </w:t>
      </w:r>
      <w:proofErr w:type="spellStart"/>
      <w:r w:rsidRPr="00F926C2">
        <w:rPr>
          <w:rFonts w:ascii="Times New Roman" w:hAnsi="Times New Roman" w:cs="Times New Roman"/>
          <w:sz w:val="24"/>
          <w:szCs w:val="24"/>
        </w:rPr>
        <w:t>Samia</w:t>
      </w:r>
      <w:proofErr w:type="spellEnd"/>
      <w:r w:rsidRPr="006F66B8">
        <w:rPr>
          <w:rFonts w:ascii="Times New Roman" w:hAnsi="Times New Roman"/>
          <w:sz w:val="24"/>
          <w:szCs w:val="24"/>
        </w:rPr>
        <w:t xml:space="preserve">, and I am </w:t>
      </w:r>
      <w:r>
        <w:rPr>
          <w:rFonts w:ascii="Times New Roman" w:hAnsi="Times New Roman"/>
          <w:sz w:val="24"/>
          <w:szCs w:val="24"/>
        </w:rPr>
        <w:t>notifying to</w:t>
      </w:r>
      <w:r w:rsidRPr="006F66B8">
        <w:rPr>
          <w:rFonts w:ascii="Times New Roman" w:hAnsi="Times New Roman"/>
          <w:sz w:val="24"/>
          <w:szCs w:val="24"/>
        </w:rPr>
        <w:t xml:space="preserve"> you that, I have </w:t>
      </w:r>
      <w:r>
        <w:rPr>
          <w:rFonts w:ascii="Times New Roman" w:hAnsi="Times New Roman"/>
          <w:sz w:val="24"/>
          <w:szCs w:val="24"/>
        </w:rPr>
        <w:t>completed</w:t>
      </w:r>
      <w:r w:rsidRPr="006F66B8">
        <w:rPr>
          <w:rFonts w:ascii="Times New Roman" w:hAnsi="Times New Roman"/>
          <w:sz w:val="24"/>
          <w:szCs w:val="24"/>
        </w:rPr>
        <w:t xml:space="preserve"> the</w:t>
      </w:r>
      <w:r>
        <w:rPr>
          <w:rFonts w:ascii="Times New Roman" w:hAnsi="Times New Roman"/>
          <w:sz w:val="24"/>
          <w:szCs w:val="24"/>
        </w:rPr>
        <w:t xml:space="preserve"> report </w:t>
      </w:r>
      <w:r w:rsidR="00981E75">
        <w:rPr>
          <w:rFonts w:ascii="Times New Roman" w:hAnsi="Times New Roman"/>
          <w:sz w:val="24"/>
          <w:szCs w:val="24"/>
        </w:rPr>
        <w:t>for</w:t>
      </w:r>
      <w:r>
        <w:rPr>
          <w:rFonts w:ascii="Times New Roman" w:hAnsi="Times New Roman"/>
          <w:sz w:val="24"/>
          <w:szCs w:val="24"/>
        </w:rPr>
        <w:t xml:space="preserve"> the requirements of INT 4399 course.</w:t>
      </w:r>
    </w:p>
    <w:p w:rsidR="008204AC" w:rsidRPr="00485CA6" w:rsidRDefault="008204AC" w:rsidP="008204AC">
      <w:pPr>
        <w:spacing w:before="240" w:after="0" w:line="360" w:lineRule="auto"/>
        <w:jc w:val="both"/>
        <w:rPr>
          <w:rFonts w:ascii="Times New Roman" w:hAnsi="Times New Roman"/>
          <w:sz w:val="24"/>
          <w:szCs w:val="24"/>
        </w:rPr>
      </w:pPr>
      <w:r w:rsidRPr="006F66B8">
        <w:rPr>
          <w:rFonts w:ascii="Times New Roman" w:hAnsi="Times New Roman"/>
          <w:sz w:val="24"/>
          <w:szCs w:val="24"/>
        </w:rPr>
        <w:t xml:space="preserve">I would </w:t>
      </w:r>
      <w:r>
        <w:rPr>
          <w:rFonts w:ascii="Times New Roman" w:hAnsi="Times New Roman"/>
          <w:sz w:val="24"/>
          <w:szCs w:val="24"/>
        </w:rPr>
        <w:t>like</w:t>
      </w:r>
      <w:r w:rsidRPr="006F66B8">
        <w:rPr>
          <w:rFonts w:ascii="Times New Roman" w:hAnsi="Times New Roman"/>
          <w:sz w:val="24"/>
          <w:szCs w:val="24"/>
        </w:rPr>
        <w:t xml:space="preserve"> to express my gratitude to you for giving me the chance to get acquainted with the atmosphere of the </w:t>
      </w:r>
      <w:r>
        <w:rPr>
          <w:rFonts w:ascii="Times New Roman" w:hAnsi="Times New Roman"/>
          <w:sz w:val="24"/>
          <w:szCs w:val="24"/>
        </w:rPr>
        <w:t>organization</w:t>
      </w:r>
      <w:r w:rsidRPr="006F66B8">
        <w:rPr>
          <w:rFonts w:ascii="Times New Roman" w:hAnsi="Times New Roman"/>
          <w:sz w:val="24"/>
          <w:szCs w:val="24"/>
        </w:rPr>
        <w:t xml:space="preserve"> as well as the formal </w:t>
      </w:r>
      <w:r>
        <w:rPr>
          <w:rFonts w:ascii="Times New Roman" w:hAnsi="Times New Roman"/>
          <w:sz w:val="24"/>
          <w:szCs w:val="24"/>
        </w:rPr>
        <w:t>academic</w:t>
      </w:r>
      <w:r w:rsidRPr="006F66B8">
        <w:rPr>
          <w:rFonts w:ascii="Times New Roman" w:hAnsi="Times New Roman"/>
          <w:sz w:val="24"/>
          <w:szCs w:val="24"/>
        </w:rPr>
        <w:t xml:space="preserve"> report. Both of these things have been very helpful to me. The goal of my work was to ensure that it was easy to grasp.</w:t>
      </w:r>
    </w:p>
    <w:p w:rsidR="008204AC" w:rsidRDefault="008204AC" w:rsidP="008204AC">
      <w:pPr>
        <w:spacing w:before="240" w:after="0" w:line="360" w:lineRule="auto"/>
        <w:jc w:val="both"/>
        <w:rPr>
          <w:rFonts w:ascii="Times New Roman" w:hAnsi="Times New Roman"/>
          <w:sz w:val="24"/>
          <w:szCs w:val="24"/>
        </w:rPr>
      </w:pPr>
      <w:r w:rsidRPr="006F66B8">
        <w:rPr>
          <w:rFonts w:ascii="Times New Roman" w:hAnsi="Times New Roman"/>
          <w:sz w:val="24"/>
          <w:szCs w:val="24"/>
        </w:rPr>
        <w:t xml:space="preserve">I have the utmost confidence that this report will not only meet, but also exceed the needs and expectations that you have. If you could give the report your thoughtful evaluation and acceptance, </w:t>
      </w:r>
      <w:r w:rsidRPr="00545E29">
        <w:rPr>
          <w:rFonts w:ascii="Times New Roman" w:hAnsi="Times New Roman"/>
          <w:sz w:val="24"/>
          <w:szCs w:val="24"/>
        </w:rPr>
        <w:t>I would be very grateful</w:t>
      </w:r>
      <w:r>
        <w:rPr>
          <w:rFonts w:ascii="Times New Roman" w:hAnsi="Times New Roman"/>
          <w:sz w:val="24"/>
          <w:szCs w:val="24"/>
        </w:rPr>
        <w:t xml:space="preserve"> to you</w:t>
      </w:r>
      <w:r w:rsidRPr="006F66B8">
        <w:rPr>
          <w:rFonts w:ascii="Times New Roman" w:hAnsi="Times New Roman"/>
          <w:sz w:val="24"/>
          <w:szCs w:val="24"/>
        </w:rPr>
        <w:t>.</w:t>
      </w:r>
    </w:p>
    <w:p w:rsidR="008204AC" w:rsidRDefault="00E03C18" w:rsidP="008204AC">
      <w:pPr>
        <w:spacing w:before="240" w:after="0" w:line="360" w:lineRule="auto"/>
        <w:jc w:val="both"/>
        <w:rPr>
          <w:rFonts w:ascii="Times New Roman" w:hAnsi="Times New Roman" w:cs="Times New Roman"/>
          <w:b/>
          <w:noProof/>
          <w:color w:val="1F497D" w:themeColor="text2"/>
          <w:sz w:val="28"/>
          <w:szCs w:val="28"/>
        </w:rPr>
      </w:pPr>
      <w:r>
        <w:rPr>
          <w:rFonts w:ascii="Times New Roman" w:hAnsi="Times New Roman" w:cs="Times New Roman"/>
          <w:b/>
          <w:noProof/>
          <w:color w:val="1F497D" w:themeColor="text2"/>
          <w:sz w:val="28"/>
          <w:szCs w:val="28"/>
        </w:rPr>
        <w:drawing>
          <wp:inline distT="0" distB="0" distL="0" distR="0">
            <wp:extent cx="878055" cy="778933"/>
            <wp:effectExtent l="19050" t="0" r="0" b="0"/>
            <wp:docPr id="3" name="Picture 2" descr="Samia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iaaa.jpg"/>
                    <pic:cNvPicPr/>
                  </pic:nvPicPr>
                  <pic:blipFill>
                    <a:blip r:embed="rId13" cstate="print"/>
                    <a:srcRect l="32701" t="14331" r="30395" b="14968"/>
                    <a:stretch>
                      <a:fillRect/>
                    </a:stretch>
                  </pic:blipFill>
                  <pic:spPr>
                    <a:xfrm>
                      <a:off x="0" y="0"/>
                      <a:ext cx="879813" cy="780492"/>
                    </a:xfrm>
                    <a:prstGeom prst="rect">
                      <a:avLst/>
                    </a:prstGeom>
                  </pic:spPr>
                </pic:pic>
              </a:graphicData>
            </a:graphic>
          </wp:inline>
        </w:drawing>
      </w:r>
    </w:p>
    <w:p w:rsidR="008204AC" w:rsidRPr="008204AC" w:rsidRDefault="008204AC" w:rsidP="008204AC">
      <w:pPr>
        <w:spacing w:after="0" w:line="360" w:lineRule="auto"/>
        <w:jc w:val="both"/>
        <w:rPr>
          <w:rFonts w:ascii="Times New Roman" w:hAnsi="Times New Roman" w:cs="Times New Roman"/>
          <w:b/>
          <w:color w:val="262626" w:themeColor="text1" w:themeTint="D9"/>
          <w:sz w:val="24"/>
          <w:szCs w:val="24"/>
        </w:rPr>
      </w:pPr>
      <w:r w:rsidRPr="008204AC">
        <w:rPr>
          <w:rFonts w:ascii="Times New Roman" w:hAnsi="Times New Roman" w:cs="Times New Roman"/>
          <w:b/>
          <w:color w:val="262626" w:themeColor="text1" w:themeTint="D9"/>
          <w:sz w:val="24"/>
          <w:szCs w:val="24"/>
        </w:rPr>
        <w:t xml:space="preserve">Student Name: </w:t>
      </w:r>
      <w:proofErr w:type="spellStart"/>
      <w:r w:rsidRPr="008204AC">
        <w:rPr>
          <w:rFonts w:ascii="Times New Roman" w:hAnsi="Times New Roman" w:cs="Times New Roman"/>
          <w:b/>
          <w:color w:val="262626" w:themeColor="text1" w:themeTint="D9"/>
          <w:sz w:val="24"/>
          <w:szCs w:val="24"/>
        </w:rPr>
        <w:t>Amina</w:t>
      </w:r>
      <w:proofErr w:type="spellEnd"/>
      <w:r w:rsidRPr="008204AC">
        <w:rPr>
          <w:rFonts w:ascii="Times New Roman" w:hAnsi="Times New Roman" w:cs="Times New Roman"/>
          <w:b/>
          <w:color w:val="262626" w:themeColor="text1" w:themeTint="D9"/>
          <w:sz w:val="24"/>
          <w:szCs w:val="24"/>
        </w:rPr>
        <w:t xml:space="preserve"> </w:t>
      </w:r>
      <w:proofErr w:type="spellStart"/>
      <w:r w:rsidRPr="008204AC">
        <w:rPr>
          <w:rFonts w:ascii="Times New Roman" w:hAnsi="Times New Roman" w:cs="Times New Roman"/>
          <w:b/>
          <w:color w:val="262626" w:themeColor="text1" w:themeTint="D9"/>
          <w:sz w:val="24"/>
          <w:szCs w:val="24"/>
        </w:rPr>
        <w:t>Tarannum</w:t>
      </w:r>
      <w:proofErr w:type="spellEnd"/>
      <w:r w:rsidRPr="008204AC">
        <w:rPr>
          <w:rFonts w:ascii="Times New Roman" w:hAnsi="Times New Roman" w:cs="Times New Roman"/>
          <w:b/>
          <w:color w:val="262626" w:themeColor="text1" w:themeTint="D9"/>
          <w:sz w:val="24"/>
          <w:szCs w:val="24"/>
        </w:rPr>
        <w:t xml:space="preserve"> </w:t>
      </w:r>
      <w:proofErr w:type="spellStart"/>
      <w:r w:rsidRPr="008204AC">
        <w:rPr>
          <w:rFonts w:ascii="Times New Roman" w:hAnsi="Times New Roman" w:cs="Times New Roman"/>
          <w:b/>
          <w:color w:val="262626" w:themeColor="text1" w:themeTint="D9"/>
          <w:sz w:val="24"/>
          <w:szCs w:val="24"/>
        </w:rPr>
        <w:t>Samia</w:t>
      </w:r>
      <w:proofErr w:type="spellEnd"/>
    </w:p>
    <w:p w:rsidR="008204AC" w:rsidRDefault="008204AC" w:rsidP="008204AC">
      <w:pPr>
        <w:spacing w:after="0" w:line="360" w:lineRule="auto"/>
        <w:jc w:val="both"/>
        <w:rPr>
          <w:rFonts w:ascii="Times New Roman" w:hAnsi="Times New Roman" w:cs="Times New Roman"/>
          <w:sz w:val="24"/>
          <w:szCs w:val="24"/>
        </w:rPr>
      </w:pPr>
      <w:r w:rsidRPr="00F926C2">
        <w:rPr>
          <w:rFonts w:ascii="Times New Roman" w:hAnsi="Times New Roman" w:cs="Times New Roman"/>
          <w:sz w:val="24"/>
          <w:szCs w:val="24"/>
        </w:rPr>
        <w:t>ID: 111 161 101</w:t>
      </w:r>
    </w:p>
    <w:p w:rsidR="008204AC" w:rsidRDefault="008204AC" w:rsidP="008204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BBA Program, Major in Marketing</w:t>
      </w:r>
    </w:p>
    <w:p w:rsidR="008204AC" w:rsidRDefault="008204AC" w:rsidP="008204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School of Business and Economic</w:t>
      </w:r>
    </w:p>
    <w:p w:rsidR="008204AC" w:rsidRPr="00F926C2" w:rsidRDefault="008204AC" w:rsidP="008204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United International University</w:t>
      </w:r>
    </w:p>
    <w:p w:rsidR="008204AC" w:rsidRDefault="008204AC" w:rsidP="008204AC">
      <w:pPr>
        <w:spacing w:line="360" w:lineRule="auto"/>
        <w:jc w:val="both"/>
        <w:rPr>
          <w:rFonts w:ascii="Times New Roman" w:hAnsi="Times New Roman" w:cs="Times New Roman"/>
          <w:sz w:val="24"/>
          <w:szCs w:val="24"/>
        </w:rPr>
      </w:pPr>
    </w:p>
    <w:p w:rsidR="008204AC" w:rsidRDefault="008204AC" w:rsidP="008204AC">
      <w:pPr>
        <w:rPr>
          <w:rFonts w:ascii="Times New Roman" w:hAnsi="Times New Roman" w:cs="Times New Roman"/>
          <w:sz w:val="24"/>
          <w:szCs w:val="24"/>
        </w:rPr>
      </w:pPr>
      <w:r>
        <w:rPr>
          <w:rFonts w:ascii="Times New Roman" w:hAnsi="Times New Roman" w:cs="Times New Roman"/>
          <w:sz w:val="24"/>
          <w:szCs w:val="24"/>
        </w:rPr>
        <w:br w:type="page"/>
      </w:r>
    </w:p>
    <w:p w:rsidR="008204AC" w:rsidRPr="001B72DD" w:rsidRDefault="008204AC" w:rsidP="008204AC">
      <w:pPr>
        <w:spacing w:line="360" w:lineRule="auto"/>
        <w:jc w:val="center"/>
        <w:rPr>
          <w:rFonts w:ascii="Times New Roman" w:hAnsi="Times New Roman" w:cs="Times New Roman"/>
          <w:b/>
          <w:color w:val="262626" w:themeColor="text1" w:themeTint="D9"/>
          <w:sz w:val="28"/>
          <w:szCs w:val="28"/>
        </w:rPr>
      </w:pPr>
      <w:r w:rsidRPr="001B72DD">
        <w:rPr>
          <w:rFonts w:ascii="Times New Roman" w:hAnsi="Times New Roman" w:cs="Times New Roman"/>
          <w:b/>
          <w:color w:val="262626" w:themeColor="text1" w:themeTint="D9"/>
          <w:sz w:val="28"/>
          <w:szCs w:val="28"/>
        </w:rPr>
        <w:lastRenderedPageBreak/>
        <w:t>Declaration of the Student</w:t>
      </w:r>
    </w:p>
    <w:p w:rsidR="008204AC" w:rsidRPr="007E57AE" w:rsidRDefault="008204AC" w:rsidP="008204AC">
      <w:pPr>
        <w:spacing w:after="0" w:line="360" w:lineRule="auto"/>
        <w:jc w:val="both"/>
        <w:rPr>
          <w:rFonts w:ascii="Times New Roman" w:hAnsi="Times New Roman"/>
          <w:b/>
          <w:color w:val="262626" w:themeColor="text1" w:themeTint="D9"/>
          <w:sz w:val="24"/>
          <w:szCs w:val="24"/>
        </w:rPr>
      </w:pPr>
      <w:r w:rsidRPr="006F66B8">
        <w:rPr>
          <w:rFonts w:ascii="Times New Roman" w:hAnsi="Times New Roman" w:cs="Times New Roman"/>
          <w:sz w:val="24"/>
          <w:szCs w:val="24"/>
        </w:rPr>
        <w:t xml:space="preserve">I, </w:t>
      </w:r>
      <w:proofErr w:type="spellStart"/>
      <w:r w:rsidRPr="00F926C2">
        <w:rPr>
          <w:rFonts w:ascii="Times New Roman" w:hAnsi="Times New Roman" w:cs="Times New Roman"/>
          <w:sz w:val="24"/>
          <w:szCs w:val="24"/>
        </w:rPr>
        <w:t>Amina</w:t>
      </w:r>
      <w:proofErr w:type="spellEnd"/>
      <w:r w:rsidRPr="00F926C2">
        <w:rPr>
          <w:rFonts w:ascii="Times New Roman" w:hAnsi="Times New Roman" w:cs="Times New Roman"/>
          <w:sz w:val="24"/>
          <w:szCs w:val="24"/>
        </w:rPr>
        <w:t xml:space="preserve"> </w:t>
      </w:r>
      <w:proofErr w:type="spellStart"/>
      <w:r w:rsidRPr="00F926C2">
        <w:rPr>
          <w:rFonts w:ascii="Times New Roman" w:hAnsi="Times New Roman" w:cs="Times New Roman"/>
          <w:sz w:val="24"/>
          <w:szCs w:val="24"/>
        </w:rPr>
        <w:t>Tarannum</w:t>
      </w:r>
      <w:proofErr w:type="spellEnd"/>
      <w:r w:rsidRPr="00F926C2">
        <w:rPr>
          <w:rFonts w:ascii="Times New Roman" w:hAnsi="Times New Roman" w:cs="Times New Roman"/>
          <w:sz w:val="24"/>
          <w:szCs w:val="24"/>
        </w:rPr>
        <w:t xml:space="preserve"> </w:t>
      </w:r>
      <w:proofErr w:type="spellStart"/>
      <w:r w:rsidRPr="00F926C2">
        <w:rPr>
          <w:rFonts w:ascii="Times New Roman" w:hAnsi="Times New Roman" w:cs="Times New Roman"/>
          <w:sz w:val="24"/>
          <w:szCs w:val="24"/>
        </w:rPr>
        <w:t>Samia</w:t>
      </w:r>
      <w:proofErr w:type="spellEnd"/>
      <w:r w:rsidRPr="006F66B8">
        <w:rPr>
          <w:rFonts w:ascii="Times New Roman" w:hAnsi="Times New Roman" w:cs="Times New Roman"/>
          <w:sz w:val="24"/>
          <w:szCs w:val="24"/>
        </w:rPr>
        <w:t xml:space="preserve">, a student in the Department of </w:t>
      </w:r>
      <w:r>
        <w:rPr>
          <w:rFonts w:ascii="Times New Roman" w:hAnsi="Times New Roman" w:cs="Times New Roman"/>
          <w:sz w:val="24"/>
          <w:szCs w:val="24"/>
        </w:rPr>
        <w:t>BBA (Marketing)</w:t>
      </w:r>
      <w:r w:rsidRPr="006F66B8">
        <w:rPr>
          <w:rFonts w:ascii="Times New Roman" w:hAnsi="Times New Roman" w:cs="Times New Roman"/>
          <w:sz w:val="24"/>
          <w:szCs w:val="24"/>
        </w:rPr>
        <w:t xml:space="preserve"> in the School of Business and Economics at United International University, certify that the work described in this report has been done only for academic </w:t>
      </w:r>
      <w:r>
        <w:rPr>
          <w:rFonts w:ascii="Times New Roman" w:hAnsi="Times New Roman" w:cs="Times New Roman"/>
          <w:sz w:val="24"/>
          <w:szCs w:val="24"/>
        </w:rPr>
        <w:t>purposes</w:t>
      </w:r>
      <w:r w:rsidRPr="006F66B8">
        <w:rPr>
          <w:rFonts w:ascii="Times New Roman" w:hAnsi="Times New Roman" w:cs="Times New Roman"/>
          <w:sz w:val="24"/>
          <w:szCs w:val="24"/>
        </w:rPr>
        <w:t>. This report was written for INT 4399 a</w:t>
      </w:r>
      <w:r>
        <w:rPr>
          <w:rFonts w:ascii="Times New Roman" w:hAnsi="Times New Roman" w:cs="Times New Roman"/>
          <w:sz w:val="24"/>
          <w:szCs w:val="24"/>
        </w:rPr>
        <w:t>t the requirements of the university</w:t>
      </w:r>
      <w:r w:rsidRPr="00BD67E0">
        <w:rPr>
          <w:rFonts w:ascii="Times New Roman" w:hAnsi="Times New Roman" w:cs="Times New Roman"/>
          <w:sz w:val="24"/>
          <w:szCs w:val="24"/>
        </w:rPr>
        <w:t xml:space="preserve">. </w:t>
      </w:r>
    </w:p>
    <w:p w:rsidR="008204AC" w:rsidRPr="00BD67E0" w:rsidRDefault="008204AC" w:rsidP="008204AC">
      <w:pPr>
        <w:spacing w:before="240" w:line="360" w:lineRule="auto"/>
        <w:jc w:val="both"/>
        <w:rPr>
          <w:rFonts w:ascii="Times New Roman" w:hAnsi="Times New Roman" w:cs="Times New Roman"/>
          <w:sz w:val="24"/>
          <w:szCs w:val="24"/>
        </w:rPr>
      </w:pPr>
      <w:r w:rsidRPr="001C0A2A">
        <w:rPr>
          <w:rFonts w:ascii="Times New Roman" w:hAnsi="Times New Roman" w:cs="Times New Roman"/>
          <w:sz w:val="24"/>
          <w:szCs w:val="24"/>
        </w:rPr>
        <w:t xml:space="preserve">I also </w:t>
      </w:r>
      <w:r>
        <w:rPr>
          <w:rFonts w:ascii="Times New Roman" w:hAnsi="Times New Roman" w:cs="Times New Roman"/>
          <w:sz w:val="24"/>
          <w:szCs w:val="24"/>
        </w:rPr>
        <w:t>declare</w:t>
      </w:r>
      <w:r w:rsidRPr="001C0A2A">
        <w:rPr>
          <w:rFonts w:ascii="Times New Roman" w:hAnsi="Times New Roman" w:cs="Times New Roman"/>
          <w:sz w:val="24"/>
          <w:szCs w:val="24"/>
        </w:rPr>
        <w:t xml:space="preserve"> that I have gathered and compiled all the information in this report myself. It does not include any previously published or written material that has been approved for credit toward a degree from United International University or any other academic institution. This report uses information from a reputable sour</w:t>
      </w:r>
      <w:r>
        <w:rPr>
          <w:rFonts w:ascii="Times New Roman" w:hAnsi="Times New Roman" w:cs="Times New Roman"/>
          <w:sz w:val="24"/>
          <w:szCs w:val="24"/>
        </w:rPr>
        <w:t>ce that has been properly cited</w:t>
      </w:r>
      <w:r w:rsidRPr="00BD67E0">
        <w:rPr>
          <w:rFonts w:ascii="Times New Roman" w:hAnsi="Times New Roman" w:cs="Times New Roman"/>
          <w:sz w:val="24"/>
          <w:szCs w:val="24"/>
        </w:rPr>
        <w:t xml:space="preserve">. </w:t>
      </w:r>
    </w:p>
    <w:p w:rsidR="008204AC" w:rsidRPr="00BD67E0" w:rsidRDefault="00E03C18" w:rsidP="008204AC">
      <w:pPr>
        <w:spacing w:before="240" w:line="360" w:lineRule="auto"/>
        <w:jc w:val="both"/>
        <w:rPr>
          <w:rFonts w:ascii="Times New Roman" w:hAnsi="Times New Roman" w:cs="Times New Roman"/>
          <w:color w:val="000000" w:themeColor="text1"/>
          <w:sz w:val="24"/>
          <w:szCs w:val="24"/>
        </w:rPr>
      </w:pPr>
      <w:r w:rsidRPr="00E03C18">
        <w:rPr>
          <w:rFonts w:ascii="Times New Roman" w:hAnsi="Times New Roman" w:cs="Times New Roman"/>
          <w:noProof/>
          <w:color w:val="000000" w:themeColor="text1"/>
          <w:sz w:val="24"/>
          <w:szCs w:val="24"/>
        </w:rPr>
        <w:drawing>
          <wp:inline distT="0" distB="0" distL="0" distR="0">
            <wp:extent cx="878055" cy="778933"/>
            <wp:effectExtent l="19050" t="0" r="0" b="0"/>
            <wp:docPr id="15" name="Picture 2" descr="Samia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iaaa.jpg"/>
                    <pic:cNvPicPr/>
                  </pic:nvPicPr>
                  <pic:blipFill>
                    <a:blip r:embed="rId13" cstate="print"/>
                    <a:srcRect l="32701" t="14331" r="30395" b="14968"/>
                    <a:stretch>
                      <a:fillRect/>
                    </a:stretch>
                  </pic:blipFill>
                  <pic:spPr>
                    <a:xfrm>
                      <a:off x="0" y="0"/>
                      <a:ext cx="879813" cy="780492"/>
                    </a:xfrm>
                    <a:prstGeom prst="rect">
                      <a:avLst/>
                    </a:prstGeom>
                  </pic:spPr>
                </pic:pic>
              </a:graphicData>
            </a:graphic>
          </wp:inline>
        </w:drawing>
      </w:r>
    </w:p>
    <w:p w:rsidR="008204AC" w:rsidRPr="008204AC" w:rsidRDefault="008204AC" w:rsidP="008204AC">
      <w:pPr>
        <w:spacing w:after="0" w:line="360" w:lineRule="auto"/>
        <w:jc w:val="both"/>
        <w:rPr>
          <w:rFonts w:ascii="Times New Roman" w:hAnsi="Times New Roman" w:cs="Times New Roman"/>
          <w:b/>
          <w:color w:val="262626" w:themeColor="text1" w:themeTint="D9"/>
          <w:sz w:val="24"/>
          <w:szCs w:val="24"/>
        </w:rPr>
      </w:pPr>
      <w:r w:rsidRPr="008204AC">
        <w:rPr>
          <w:rFonts w:ascii="Times New Roman" w:hAnsi="Times New Roman" w:cs="Times New Roman"/>
          <w:b/>
          <w:color w:val="262626" w:themeColor="text1" w:themeTint="D9"/>
          <w:sz w:val="24"/>
          <w:szCs w:val="24"/>
        </w:rPr>
        <w:t xml:space="preserve">Student Name: </w:t>
      </w:r>
      <w:proofErr w:type="spellStart"/>
      <w:r w:rsidRPr="008204AC">
        <w:rPr>
          <w:rFonts w:ascii="Times New Roman" w:hAnsi="Times New Roman" w:cs="Times New Roman"/>
          <w:b/>
          <w:color w:val="262626" w:themeColor="text1" w:themeTint="D9"/>
          <w:sz w:val="24"/>
          <w:szCs w:val="24"/>
        </w:rPr>
        <w:t>Amina</w:t>
      </w:r>
      <w:proofErr w:type="spellEnd"/>
      <w:r w:rsidRPr="008204AC">
        <w:rPr>
          <w:rFonts w:ascii="Times New Roman" w:hAnsi="Times New Roman" w:cs="Times New Roman"/>
          <w:b/>
          <w:color w:val="262626" w:themeColor="text1" w:themeTint="D9"/>
          <w:sz w:val="24"/>
          <w:szCs w:val="24"/>
        </w:rPr>
        <w:t xml:space="preserve"> </w:t>
      </w:r>
      <w:proofErr w:type="spellStart"/>
      <w:r w:rsidRPr="008204AC">
        <w:rPr>
          <w:rFonts w:ascii="Times New Roman" w:hAnsi="Times New Roman" w:cs="Times New Roman"/>
          <w:b/>
          <w:color w:val="262626" w:themeColor="text1" w:themeTint="D9"/>
          <w:sz w:val="24"/>
          <w:szCs w:val="24"/>
        </w:rPr>
        <w:t>Tarannum</w:t>
      </w:r>
      <w:proofErr w:type="spellEnd"/>
      <w:r w:rsidRPr="008204AC">
        <w:rPr>
          <w:rFonts w:ascii="Times New Roman" w:hAnsi="Times New Roman" w:cs="Times New Roman"/>
          <w:b/>
          <w:color w:val="262626" w:themeColor="text1" w:themeTint="D9"/>
          <w:sz w:val="24"/>
          <w:szCs w:val="24"/>
        </w:rPr>
        <w:t xml:space="preserve"> </w:t>
      </w:r>
      <w:proofErr w:type="spellStart"/>
      <w:r w:rsidRPr="008204AC">
        <w:rPr>
          <w:rFonts w:ascii="Times New Roman" w:hAnsi="Times New Roman" w:cs="Times New Roman"/>
          <w:b/>
          <w:color w:val="262626" w:themeColor="text1" w:themeTint="D9"/>
          <w:sz w:val="24"/>
          <w:szCs w:val="24"/>
        </w:rPr>
        <w:t>Samia</w:t>
      </w:r>
      <w:proofErr w:type="spellEnd"/>
    </w:p>
    <w:p w:rsidR="008204AC" w:rsidRDefault="008204AC" w:rsidP="008204AC">
      <w:pPr>
        <w:spacing w:after="0" w:line="360" w:lineRule="auto"/>
        <w:jc w:val="both"/>
        <w:rPr>
          <w:rFonts w:ascii="Times New Roman" w:hAnsi="Times New Roman" w:cs="Times New Roman"/>
          <w:sz w:val="24"/>
          <w:szCs w:val="24"/>
        </w:rPr>
      </w:pPr>
      <w:r w:rsidRPr="00F926C2">
        <w:rPr>
          <w:rFonts w:ascii="Times New Roman" w:hAnsi="Times New Roman" w:cs="Times New Roman"/>
          <w:sz w:val="24"/>
          <w:szCs w:val="24"/>
        </w:rPr>
        <w:t>ID: 111 161 101</w:t>
      </w:r>
    </w:p>
    <w:p w:rsidR="008204AC" w:rsidRDefault="008204AC" w:rsidP="008204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BBA Program, Major in Marketing</w:t>
      </w:r>
    </w:p>
    <w:p w:rsidR="008204AC" w:rsidRDefault="008204AC" w:rsidP="008204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School of Business and Economic</w:t>
      </w:r>
    </w:p>
    <w:p w:rsidR="008204AC" w:rsidRPr="00F926C2" w:rsidRDefault="008204AC" w:rsidP="008204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United International University</w:t>
      </w:r>
    </w:p>
    <w:p w:rsidR="008204AC" w:rsidRDefault="008204AC" w:rsidP="008204AC">
      <w:pPr>
        <w:spacing w:line="360" w:lineRule="auto"/>
        <w:jc w:val="both"/>
        <w:rPr>
          <w:rFonts w:ascii="Times New Roman" w:hAnsi="Times New Roman" w:cs="Times New Roman"/>
          <w:sz w:val="24"/>
          <w:szCs w:val="24"/>
        </w:rPr>
      </w:pPr>
    </w:p>
    <w:p w:rsidR="008204AC" w:rsidRDefault="008204AC" w:rsidP="008204AC">
      <w:pPr>
        <w:rPr>
          <w:rFonts w:ascii="Times New Roman" w:hAnsi="Times New Roman" w:cs="Times New Roman"/>
          <w:sz w:val="24"/>
          <w:szCs w:val="24"/>
        </w:rPr>
      </w:pPr>
    </w:p>
    <w:p w:rsidR="008204AC" w:rsidRDefault="008204AC" w:rsidP="008204AC">
      <w:pPr>
        <w:rPr>
          <w:rFonts w:ascii="Times New Roman" w:hAnsi="Times New Roman" w:cs="Times New Roman"/>
          <w:sz w:val="24"/>
          <w:szCs w:val="24"/>
        </w:rPr>
      </w:pPr>
      <w:r>
        <w:rPr>
          <w:rFonts w:ascii="Times New Roman" w:hAnsi="Times New Roman" w:cs="Times New Roman"/>
          <w:sz w:val="24"/>
          <w:szCs w:val="24"/>
        </w:rPr>
        <w:br w:type="page"/>
      </w:r>
    </w:p>
    <w:p w:rsidR="008204AC" w:rsidRPr="001B72DD" w:rsidRDefault="008204AC" w:rsidP="008204AC">
      <w:pPr>
        <w:spacing w:line="360" w:lineRule="auto"/>
        <w:jc w:val="center"/>
        <w:rPr>
          <w:rFonts w:ascii="Times New Roman" w:hAnsi="Times New Roman" w:cs="Times New Roman"/>
          <w:b/>
          <w:color w:val="262626" w:themeColor="text1" w:themeTint="D9"/>
          <w:sz w:val="28"/>
          <w:szCs w:val="28"/>
        </w:rPr>
      </w:pPr>
      <w:r w:rsidRPr="001B72DD">
        <w:rPr>
          <w:rFonts w:ascii="Times New Roman" w:hAnsi="Times New Roman" w:cs="Times New Roman"/>
          <w:b/>
          <w:color w:val="262626" w:themeColor="text1" w:themeTint="D9"/>
          <w:sz w:val="28"/>
          <w:szCs w:val="28"/>
        </w:rPr>
        <w:lastRenderedPageBreak/>
        <w:t>Acknowledgement</w:t>
      </w:r>
    </w:p>
    <w:p w:rsidR="008204AC" w:rsidRPr="00721E10" w:rsidRDefault="008204AC" w:rsidP="008204AC">
      <w:pPr>
        <w:spacing w:line="360" w:lineRule="auto"/>
        <w:jc w:val="both"/>
        <w:rPr>
          <w:rFonts w:ascii="Times New Roman" w:hAnsi="Times New Roman" w:cs="Times New Roman"/>
          <w:color w:val="000000" w:themeColor="text1"/>
          <w:sz w:val="24"/>
          <w:szCs w:val="24"/>
        </w:rPr>
      </w:pPr>
      <w:r w:rsidRPr="00721E10">
        <w:rPr>
          <w:rFonts w:ascii="Times New Roman" w:hAnsi="Times New Roman" w:cs="Times New Roman"/>
          <w:color w:val="000000" w:themeColor="text1"/>
          <w:sz w:val="24"/>
          <w:szCs w:val="24"/>
        </w:rPr>
        <w:t>To begin, I would want to express my gratitude to Allah for the favor with which I was successful in completing my internship report on time and successfully.</w:t>
      </w:r>
    </w:p>
    <w:p w:rsidR="008204AC" w:rsidRPr="008204AC" w:rsidRDefault="008204AC" w:rsidP="008204AC">
      <w:pPr>
        <w:spacing w:after="0" w:line="360" w:lineRule="auto"/>
        <w:jc w:val="both"/>
        <w:rPr>
          <w:rFonts w:ascii="Times New Roman" w:hAnsi="Times New Roman" w:cs="Times New Roman"/>
          <w:color w:val="000000" w:themeColor="text1"/>
          <w:sz w:val="24"/>
          <w:szCs w:val="24"/>
        </w:rPr>
      </w:pPr>
      <w:r w:rsidRPr="001C0A2A">
        <w:rPr>
          <w:rFonts w:ascii="Times New Roman" w:hAnsi="Times New Roman" w:cs="Times New Roman"/>
          <w:sz w:val="24"/>
          <w:szCs w:val="24"/>
        </w:rPr>
        <w:t xml:space="preserve">On the other hand, </w:t>
      </w:r>
      <w:r>
        <w:rPr>
          <w:rFonts w:ascii="Times New Roman" w:hAnsi="Times New Roman" w:cs="Times New Roman"/>
          <w:sz w:val="24"/>
          <w:szCs w:val="24"/>
        </w:rPr>
        <w:t>I would like</w:t>
      </w:r>
      <w:r w:rsidRPr="001C0A2A">
        <w:rPr>
          <w:rFonts w:ascii="Times New Roman" w:hAnsi="Times New Roman" w:cs="Times New Roman"/>
          <w:sz w:val="24"/>
          <w:szCs w:val="24"/>
        </w:rPr>
        <w:t xml:space="preserve"> to express my gratitude to </w:t>
      </w:r>
      <w:r w:rsidRPr="00BC1118">
        <w:rPr>
          <w:rFonts w:ascii="Times New Roman" w:hAnsi="Times New Roman" w:cs="Times New Roman"/>
          <w:color w:val="000000" w:themeColor="text1"/>
          <w:sz w:val="24"/>
          <w:szCs w:val="24"/>
        </w:rPr>
        <w:t xml:space="preserve">Dr. </w:t>
      </w:r>
      <w:proofErr w:type="spellStart"/>
      <w:r w:rsidRPr="00BC1118">
        <w:rPr>
          <w:rFonts w:ascii="Times New Roman" w:hAnsi="Times New Roman" w:cs="Times New Roman"/>
          <w:color w:val="000000" w:themeColor="text1"/>
          <w:sz w:val="24"/>
          <w:szCs w:val="24"/>
        </w:rPr>
        <w:t>Khandoker</w:t>
      </w:r>
      <w:proofErr w:type="spellEnd"/>
      <w:r w:rsidRPr="00BC1118">
        <w:rPr>
          <w:rFonts w:ascii="Times New Roman" w:hAnsi="Times New Roman" w:cs="Times New Roman"/>
          <w:color w:val="000000" w:themeColor="text1"/>
          <w:sz w:val="24"/>
          <w:szCs w:val="24"/>
        </w:rPr>
        <w:t xml:space="preserve"> </w:t>
      </w:r>
      <w:proofErr w:type="spellStart"/>
      <w:r w:rsidRPr="00BC1118">
        <w:rPr>
          <w:rFonts w:ascii="Times New Roman" w:hAnsi="Times New Roman" w:cs="Times New Roman"/>
          <w:color w:val="000000" w:themeColor="text1"/>
          <w:sz w:val="24"/>
          <w:szCs w:val="24"/>
        </w:rPr>
        <w:t>Mahmudur</w:t>
      </w:r>
      <w:proofErr w:type="spellEnd"/>
      <w:r w:rsidRPr="00BC1118">
        <w:rPr>
          <w:rFonts w:ascii="Times New Roman" w:hAnsi="Times New Roman" w:cs="Times New Roman"/>
          <w:color w:val="000000" w:themeColor="text1"/>
          <w:sz w:val="24"/>
          <w:szCs w:val="24"/>
        </w:rPr>
        <w:t xml:space="preserve"> </w:t>
      </w:r>
      <w:proofErr w:type="spellStart"/>
      <w:r w:rsidRPr="00BC1118">
        <w:rPr>
          <w:rFonts w:ascii="Times New Roman" w:hAnsi="Times New Roman" w:cs="Times New Roman"/>
          <w:color w:val="000000" w:themeColor="text1"/>
          <w:sz w:val="24"/>
          <w:szCs w:val="24"/>
        </w:rPr>
        <w:t>Rahman</w:t>
      </w:r>
      <w:proofErr w:type="spellEnd"/>
      <w:r>
        <w:rPr>
          <w:rFonts w:ascii="Times New Roman" w:hAnsi="Times New Roman" w:cs="Times New Roman"/>
          <w:color w:val="000000" w:themeColor="text1"/>
          <w:sz w:val="24"/>
          <w:szCs w:val="24"/>
        </w:rPr>
        <w:t xml:space="preserve">, </w:t>
      </w:r>
      <w:r w:rsidRPr="00BC1118">
        <w:rPr>
          <w:rFonts w:ascii="Times New Roman" w:hAnsi="Times New Roman" w:cs="Times New Roman"/>
          <w:color w:val="000000" w:themeColor="text1"/>
          <w:sz w:val="24"/>
          <w:szCs w:val="24"/>
        </w:rPr>
        <w:t>Professor, School of Business and Economics,</w:t>
      </w:r>
      <w:r>
        <w:rPr>
          <w:rFonts w:ascii="Times New Roman" w:hAnsi="Times New Roman" w:cs="Times New Roman"/>
          <w:color w:val="000000" w:themeColor="text1"/>
          <w:sz w:val="24"/>
          <w:szCs w:val="24"/>
        </w:rPr>
        <w:t xml:space="preserve"> </w:t>
      </w:r>
      <w:r w:rsidRPr="00BC1118">
        <w:rPr>
          <w:rFonts w:ascii="Times New Roman" w:hAnsi="Times New Roman" w:cs="Times New Roman"/>
          <w:color w:val="000000" w:themeColor="text1"/>
          <w:sz w:val="24"/>
          <w:szCs w:val="24"/>
        </w:rPr>
        <w:t>United International University</w:t>
      </w:r>
      <w:r>
        <w:rPr>
          <w:rFonts w:ascii="Times New Roman" w:hAnsi="Times New Roman" w:cs="Times New Roman"/>
          <w:color w:val="000000" w:themeColor="text1"/>
          <w:sz w:val="24"/>
          <w:szCs w:val="24"/>
        </w:rPr>
        <w:t xml:space="preserve">. </w:t>
      </w:r>
      <w:r w:rsidRPr="001C0A2A">
        <w:rPr>
          <w:rFonts w:ascii="Times New Roman" w:hAnsi="Times New Roman" w:cs="Times New Roman"/>
          <w:sz w:val="24"/>
          <w:szCs w:val="24"/>
        </w:rPr>
        <w:t xml:space="preserve"> It </w:t>
      </w:r>
      <w:r>
        <w:rPr>
          <w:rFonts w:ascii="Times New Roman" w:hAnsi="Times New Roman" w:cs="Times New Roman"/>
          <w:sz w:val="24"/>
          <w:szCs w:val="24"/>
        </w:rPr>
        <w:t>will be quite difficult</w:t>
      </w:r>
      <w:r w:rsidRPr="001C0A2A">
        <w:rPr>
          <w:rFonts w:ascii="Times New Roman" w:hAnsi="Times New Roman" w:cs="Times New Roman"/>
          <w:sz w:val="24"/>
          <w:szCs w:val="24"/>
        </w:rPr>
        <w:t xml:space="preserve"> for me to </w:t>
      </w:r>
      <w:r>
        <w:rPr>
          <w:rFonts w:ascii="Times New Roman" w:hAnsi="Times New Roman" w:cs="Times New Roman"/>
          <w:sz w:val="24"/>
          <w:szCs w:val="24"/>
        </w:rPr>
        <w:t>prepare this report by myself</w:t>
      </w:r>
      <w:r w:rsidRPr="001C0A2A">
        <w:rPr>
          <w:rFonts w:ascii="Times New Roman" w:hAnsi="Times New Roman" w:cs="Times New Roman"/>
          <w:sz w:val="24"/>
          <w:szCs w:val="24"/>
        </w:rPr>
        <w:t xml:space="preserve"> without his instructions</w:t>
      </w:r>
      <w:r>
        <w:rPr>
          <w:rFonts w:ascii="Times New Roman" w:hAnsi="Times New Roman" w:cs="Times New Roman"/>
          <w:sz w:val="24"/>
          <w:szCs w:val="24"/>
        </w:rPr>
        <w:t>, guidelines</w:t>
      </w:r>
      <w:r w:rsidRPr="001C0A2A">
        <w:rPr>
          <w:rFonts w:ascii="Times New Roman" w:hAnsi="Times New Roman" w:cs="Times New Roman"/>
          <w:sz w:val="24"/>
          <w:szCs w:val="24"/>
        </w:rPr>
        <w:t xml:space="preserve"> and direction.</w:t>
      </w:r>
    </w:p>
    <w:p w:rsidR="00D534AF" w:rsidRDefault="008204AC" w:rsidP="008204AC">
      <w:pPr>
        <w:spacing w:before="240" w:line="360" w:lineRule="auto"/>
        <w:jc w:val="both"/>
        <w:rPr>
          <w:rFonts w:ascii="Times New Roman" w:hAnsi="Times New Roman" w:cs="Times New Roman"/>
          <w:sz w:val="24"/>
          <w:szCs w:val="24"/>
        </w:rPr>
      </w:pPr>
      <w:r w:rsidRPr="00AA3988">
        <w:rPr>
          <w:rFonts w:ascii="Times New Roman" w:hAnsi="Times New Roman" w:cs="Times New Roman"/>
          <w:sz w:val="24"/>
          <w:szCs w:val="24"/>
        </w:rPr>
        <w:t xml:space="preserve">In conclusion, I would like to express my gratitude to all of the employees of the </w:t>
      </w:r>
      <w:r>
        <w:rPr>
          <w:rFonts w:ascii="Times New Roman" w:hAnsi="Times New Roman" w:cs="Times New Roman"/>
          <w:sz w:val="24"/>
          <w:szCs w:val="24"/>
        </w:rPr>
        <w:t>Mercantile Bank Limited</w:t>
      </w:r>
      <w:r w:rsidRPr="00AA3988">
        <w:rPr>
          <w:rFonts w:ascii="Times New Roman" w:hAnsi="Times New Roman" w:cs="Times New Roman"/>
          <w:sz w:val="24"/>
          <w:szCs w:val="24"/>
        </w:rPr>
        <w:t xml:space="preserve"> (</w:t>
      </w:r>
      <w:proofErr w:type="spellStart"/>
      <w:r w:rsidR="00DD347D">
        <w:rPr>
          <w:rFonts w:ascii="Times New Roman" w:hAnsi="Times New Roman" w:cs="Times New Roman"/>
          <w:sz w:val="24"/>
          <w:szCs w:val="24"/>
        </w:rPr>
        <w:t>Bijoynagar</w:t>
      </w:r>
      <w:proofErr w:type="spellEnd"/>
      <w:r w:rsidR="00DD347D">
        <w:rPr>
          <w:rFonts w:ascii="Times New Roman" w:hAnsi="Times New Roman" w:cs="Times New Roman"/>
          <w:sz w:val="24"/>
          <w:szCs w:val="24"/>
        </w:rPr>
        <w:t xml:space="preserve"> </w:t>
      </w:r>
      <w:r>
        <w:rPr>
          <w:rFonts w:ascii="Times New Roman" w:hAnsi="Times New Roman" w:cs="Times New Roman"/>
          <w:sz w:val="24"/>
          <w:szCs w:val="24"/>
        </w:rPr>
        <w:t>Branch</w:t>
      </w:r>
      <w:r w:rsidRPr="00AA3988">
        <w:rPr>
          <w:rFonts w:ascii="Times New Roman" w:hAnsi="Times New Roman" w:cs="Times New Roman"/>
          <w:sz w:val="24"/>
          <w:szCs w:val="24"/>
        </w:rPr>
        <w:t xml:space="preserve">), particularly those in the </w:t>
      </w:r>
      <w:r w:rsidR="00234D7A">
        <w:rPr>
          <w:rFonts w:ascii="Times New Roman" w:hAnsi="Times New Roman" w:cs="Times New Roman"/>
          <w:sz w:val="24"/>
          <w:szCs w:val="24"/>
        </w:rPr>
        <w:t>general banking</w:t>
      </w:r>
      <w:r w:rsidRPr="00AA3988">
        <w:rPr>
          <w:rFonts w:ascii="Times New Roman" w:hAnsi="Times New Roman" w:cs="Times New Roman"/>
          <w:sz w:val="24"/>
          <w:szCs w:val="24"/>
        </w:rPr>
        <w:t xml:space="preserve"> and </w:t>
      </w:r>
      <w:r w:rsidR="00234D7A">
        <w:rPr>
          <w:rFonts w:ascii="Times New Roman" w:hAnsi="Times New Roman" w:cs="Times New Roman"/>
          <w:sz w:val="24"/>
          <w:szCs w:val="24"/>
        </w:rPr>
        <w:t>customer relationship (CRM)</w:t>
      </w:r>
      <w:r w:rsidRPr="00AA3988">
        <w:rPr>
          <w:rFonts w:ascii="Times New Roman" w:hAnsi="Times New Roman" w:cs="Times New Roman"/>
          <w:sz w:val="24"/>
          <w:szCs w:val="24"/>
        </w:rPr>
        <w:t xml:space="preserve"> department, for the time and effort that they put into participating in the interview sessions. In particular, I would like to thank those employees who worked in the marketing and sales department. I was successful in acquiring a deeper awareness of the nature of the company's culture and identifying the most qualif</w:t>
      </w:r>
      <w:r>
        <w:rPr>
          <w:rFonts w:ascii="Times New Roman" w:hAnsi="Times New Roman" w:cs="Times New Roman"/>
          <w:sz w:val="24"/>
          <w:szCs w:val="24"/>
        </w:rPr>
        <w:t>ied individual for the position</w:t>
      </w:r>
      <w:r w:rsidRPr="001C0A2A">
        <w:rPr>
          <w:rFonts w:ascii="Times New Roman" w:hAnsi="Times New Roman" w:cs="Times New Roman"/>
          <w:sz w:val="24"/>
          <w:szCs w:val="24"/>
        </w:rPr>
        <w:t>.</w:t>
      </w:r>
    </w:p>
    <w:p w:rsidR="001B72DD" w:rsidRDefault="001B72DD">
      <w:pPr>
        <w:rPr>
          <w:rFonts w:ascii="Times New Roman" w:hAnsi="Times New Roman" w:cs="Times New Roman"/>
          <w:sz w:val="24"/>
          <w:szCs w:val="24"/>
        </w:rPr>
      </w:pPr>
    </w:p>
    <w:p w:rsidR="001B72DD" w:rsidRDefault="001B72DD">
      <w:pPr>
        <w:rPr>
          <w:rFonts w:ascii="Times New Roman" w:hAnsi="Times New Roman" w:cs="Times New Roman"/>
          <w:sz w:val="24"/>
          <w:szCs w:val="24"/>
        </w:rPr>
      </w:pPr>
      <w:r>
        <w:rPr>
          <w:rFonts w:ascii="Times New Roman" w:hAnsi="Times New Roman" w:cs="Times New Roman"/>
          <w:sz w:val="24"/>
          <w:szCs w:val="24"/>
        </w:rPr>
        <w:br w:type="page"/>
      </w:r>
    </w:p>
    <w:p w:rsidR="001B72DD" w:rsidRPr="008204AC" w:rsidRDefault="001B72DD" w:rsidP="001B72DD">
      <w:pPr>
        <w:spacing w:after="0" w:line="360" w:lineRule="auto"/>
        <w:jc w:val="center"/>
        <w:rPr>
          <w:rFonts w:ascii="Times New Roman" w:hAnsi="Times New Roman" w:cs="Times New Roman"/>
          <w:b/>
          <w:color w:val="262626" w:themeColor="text1" w:themeTint="D9"/>
          <w:sz w:val="28"/>
          <w:szCs w:val="28"/>
        </w:rPr>
      </w:pPr>
      <w:r>
        <w:rPr>
          <w:rFonts w:ascii="Times New Roman" w:hAnsi="Times New Roman" w:cs="Times New Roman"/>
          <w:b/>
          <w:color w:val="262626" w:themeColor="text1" w:themeTint="D9"/>
          <w:sz w:val="28"/>
          <w:szCs w:val="28"/>
        </w:rPr>
        <w:lastRenderedPageBreak/>
        <w:t>Table of Contents</w:t>
      </w:r>
    </w:p>
    <w:sdt>
      <w:sdtPr>
        <w:rPr>
          <w:rFonts w:asciiTheme="minorHAnsi" w:eastAsiaTheme="minorHAnsi" w:hAnsiTheme="minorHAnsi" w:cstheme="minorBidi"/>
          <w:b w:val="0"/>
          <w:bCs w:val="0"/>
          <w:color w:val="auto"/>
          <w:sz w:val="22"/>
          <w:szCs w:val="22"/>
        </w:rPr>
        <w:id w:val="39785468"/>
        <w:docPartObj>
          <w:docPartGallery w:val="Table of Contents"/>
          <w:docPartUnique/>
        </w:docPartObj>
      </w:sdtPr>
      <w:sdtEndPr/>
      <w:sdtContent>
        <w:p w:rsidR="001B72DD" w:rsidRDefault="001B72DD" w:rsidP="001B72DD">
          <w:pPr>
            <w:pStyle w:val="TOCHeading"/>
            <w:spacing w:before="0"/>
          </w:pPr>
        </w:p>
        <w:p w:rsidR="001B72DD" w:rsidRPr="001B72DD" w:rsidRDefault="00F9021A" w:rsidP="001B72DD">
          <w:pPr>
            <w:pStyle w:val="TOC2"/>
            <w:tabs>
              <w:tab w:val="right" w:leader="dot" w:pos="9017"/>
            </w:tabs>
            <w:jc w:val="both"/>
            <w:rPr>
              <w:rStyle w:val="Hyperlink"/>
              <w:rFonts w:ascii="Times New Roman" w:hAnsi="Times New Roman" w:cs="Times New Roman"/>
              <w:noProof/>
              <w:sz w:val="24"/>
              <w:szCs w:val="24"/>
            </w:rPr>
          </w:pPr>
          <w:r>
            <w:fldChar w:fldCharType="begin"/>
          </w:r>
          <w:r w:rsidR="001B72DD">
            <w:instrText xml:space="preserve"> TOC \o "1-3" \h \z \u </w:instrText>
          </w:r>
          <w:r>
            <w:fldChar w:fldCharType="separate"/>
          </w:r>
          <w:hyperlink w:anchor="_Toc116010316" w:history="1">
            <w:r w:rsidR="001B72DD" w:rsidRPr="001B72DD">
              <w:rPr>
                <w:rStyle w:val="Hyperlink"/>
                <w:rFonts w:ascii="Times New Roman" w:hAnsi="Times New Roman" w:cs="Times New Roman"/>
                <w:noProof/>
                <w:sz w:val="24"/>
                <w:szCs w:val="24"/>
              </w:rPr>
              <w:t>Executive Summary</w:t>
            </w:r>
            <w:r w:rsidR="001B72DD" w:rsidRPr="001B72DD">
              <w:rPr>
                <w:rFonts w:ascii="Times New Roman" w:hAnsi="Times New Roman" w:cs="Times New Roman"/>
                <w:noProof/>
                <w:webHidden/>
                <w:sz w:val="24"/>
                <w:szCs w:val="24"/>
              </w:rPr>
              <w:tab/>
            </w:r>
            <w:r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_Toc116010316 \h </w:instrText>
            </w:r>
            <w:r w:rsidRPr="001B72DD">
              <w:rPr>
                <w:rFonts w:ascii="Times New Roman" w:hAnsi="Times New Roman" w:cs="Times New Roman"/>
                <w:noProof/>
                <w:webHidden/>
                <w:sz w:val="24"/>
                <w:szCs w:val="24"/>
              </w:rPr>
            </w:r>
            <w:r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vi</w:t>
            </w:r>
            <w:r w:rsidRPr="001B72DD">
              <w:rPr>
                <w:rFonts w:ascii="Times New Roman" w:hAnsi="Times New Roman" w:cs="Times New Roman"/>
                <w:noProof/>
                <w:webHidden/>
                <w:sz w:val="24"/>
                <w:szCs w:val="24"/>
              </w:rPr>
              <w:fldChar w:fldCharType="end"/>
            </w:r>
          </w:hyperlink>
        </w:p>
        <w:p w:rsidR="001B72DD" w:rsidRPr="001B72DD" w:rsidRDefault="001B72DD" w:rsidP="001B72DD">
          <w:pPr>
            <w:ind w:left="220"/>
            <w:jc w:val="both"/>
            <w:rPr>
              <w:rFonts w:ascii="Times New Roman" w:hAnsi="Times New Roman" w:cs="Times New Roman"/>
              <w:b/>
              <w:color w:val="262626" w:themeColor="text1" w:themeTint="D9"/>
              <w:sz w:val="24"/>
              <w:szCs w:val="24"/>
              <w:u w:val="single"/>
            </w:rPr>
          </w:pPr>
          <w:r w:rsidRPr="001B72DD">
            <w:rPr>
              <w:rFonts w:ascii="Times New Roman" w:hAnsi="Times New Roman" w:cs="Times New Roman"/>
              <w:b/>
              <w:color w:val="262626" w:themeColor="text1" w:themeTint="D9"/>
              <w:sz w:val="24"/>
              <w:szCs w:val="24"/>
              <w:u w:val="single"/>
            </w:rPr>
            <w:t>Chapter 01: Introduction</w:t>
          </w:r>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17" w:history="1">
            <w:r w:rsidR="001B72DD" w:rsidRPr="001B72DD">
              <w:rPr>
                <w:rStyle w:val="Hyperlink"/>
                <w:rFonts w:ascii="Times New Roman" w:hAnsi="Times New Roman" w:cs="Times New Roman"/>
                <w:noProof/>
                <w:sz w:val="24"/>
                <w:szCs w:val="24"/>
              </w:rPr>
              <w:t>1.1</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Introduction of the Report</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_Toc116010317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18" w:history="1">
            <w:r w:rsidR="001B72DD" w:rsidRPr="001B72DD">
              <w:rPr>
                <w:rStyle w:val="Hyperlink"/>
                <w:rFonts w:ascii="Times New Roman" w:hAnsi="Times New Roman" w:cs="Times New Roman"/>
                <w:noProof/>
                <w:sz w:val="24"/>
                <w:szCs w:val="24"/>
              </w:rPr>
              <w:t>1.2</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Topic of the Report</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_Toc116010318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19" w:history="1">
            <w:r w:rsidR="001B72DD" w:rsidRPr="001B72DD">
              <w:rPr>
                <w:rStyle w:val="Hyperlink"/>
                <w:rFonts w:ascii="Times New Roman" w:hAnsi="Times New Roman" w:cs="Times New Roman"/>
                <w:noProof/>
                <w:sz w:val="24"/>
                <w:szCs w:val="24"/>
              </w:rPr>
              <w:t>1.3</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Objectives of the Report</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_Toc116010319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20" w:history="1">
            <w:r w:rsidR="001B72DD" w:rsidRPr="001B72DD">
              <w:rPr>
                <w:rStyle w:val="Hyperlink"/>
                <w:rFonts w:ascii="Times New Roman" w:hAnsi="Times New Roman" w:cs="Times New Roman"/>
                <w:noProof/>
                <w:sz w:val="24"/>
                <w:szCs w:val="24"/>
              </w:rPr>
              <w:t>1.3.1</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Broad Objectives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_Toc116010320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21" w:history="1">
            <w:r w:rsidR="001B72DD" w:rsidRPr="001B72DD">
              <w:rPr>
                <w:rStyle w:val="Hyperlink"/>
                <w:rFonts w:ascii="Times New Roman" w:hAnsi="Times New Roman" w:cs="Times New Roman"/>
                <w:noProof/>
                <w:sz w:val="24"/>
                <w:szCs w:val="24"/>
              </w:rPr>
              <w:t>1.3.2</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Broad Objectives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_Toc116010321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22" w:history="1">
            <w:r w:rsidR="001B72DD" w:rsidRPr="001B72DD">
              <w:rPr>
                <w:rStyle w:val="Hyperlink"/>
                <w:rFonts w:ascii="Times New Roman" w:hAnsi="Times New Roman" w:cs="Times New Roman"/>
                <w:noProof/>
                <w:sz w:val="24"/>
                <w:szCs w:val="24"/>
              </w:rPr>
              <w:t>1.4</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Scope of the Report</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_Toc116010322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3</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23" w:history="1">
            <w:r w:rsidR="001B72DD" w:rsidRPr="001B72DD">
              <w:rPr>
                <w:rStyle w:val="Hyperlink"/>
                <w:rFonts w:ascii="Times New Roman" w:hAnsi="Times New Roman" w:cs="Times New Roman"/>
                <w:noProof/>
                <w:sz w:val="24"/>
                <w:szCs w:val="24"/>
              </w:rPr>
              <w:t>1.5</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Methodology of the Report</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_Toc116010323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3</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24" w:history="1">
            <w:r w:rsidR="001B72DD" w:rsidRPr="001B72DD">
              <w:rPr>
                <w:rStyle w:val="Hyperlink"/>
                <w:rFonts w:ascii="Times New Roman" w:hAnsi="Times New Roman" w:cs="Times New Roman"/>
                <w:noProof/>
                <w:sz w:val="24"/>
                <w:szCs w:val="24"/>
              </w:rPr>
              <w:t>1.5.1</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Primary Sources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_Toc116010324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3</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25" w:history="1">
            <w:r w:rsidR="001B72DD" w:rsidRPr="001B72DD">
              <w:rPr>
                <w:rStyle w:val="Hyperlink"/>
                <w:rFonts w:ascii="Times New Roman" w:hAnsi="Times New Roman" w:cs="Times New Roman"/>
                <w:noProof/>
                <w:sz w:val="24"/>
                <w:szCs w:val="24"/>
              </w:rPr>
              <w:t>1.5.2</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Secondary Sources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_Toc116010325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3</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Style w:val="Hyperlink"/>
              <w:rFonts w:ascii="Times New Roman" w:hAnsi="Times New Roman" w:cs="Times New Roman"/>
              <w:noProof/>
              <w:sz w:val="24"/>
              <w:szCs w:val="24"/>
            </w:rPr>
          </w:pPr>
          <w:hyperlink w:anchor="_Toc116010326" w:history="1">
            <w:r w:rsidR="001B72DD" w:rsidRPr="001B72DD">
              <w:rPr>
                <w:rStyle w:val="Hyperlink"/>
                <w:rFonts w:ascii="Times New Roman" w:hAnsi="Times New Roman" w:cs="Times New Roman"/>
                <w:noProof/>
                <w:sz w:val="24"/>
                <w:szCs w:val="24"/>
              </w:rPr>
              <w:t>1.6</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Limitations of the Report</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_Toc116010326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4</w:t>
            </w:r>
            <w:r w:rsidR="00F9021A" w:rsidRPr="001B72DD">
              <w:rPr>
                <w:rFonts w:ascii="Times New Roman" w:hAnsi="Times New Roman" w:cs="Times New Roman"/>
                <w:noProof/>
                <w:webHidden/>
                <w:sz w:val="24"/>
                <w:szCs w:val="24"/>
              </w:rPr>
              <w:fldChar w:fldCharType="end"/>
            </w:r>
          </w:hyperlink>
        </w:p>
        <w:p w:rsidR="001B72DD" w:rsidRPr="001B72DD" w:rsidRDefault="001B72DD" w:rsidP="001B72DD">
          <w:pPr>
            <w:ind w:left="220"/>
            <w:jc w:val="both"/>
            <w:rPr>
              <w:rFonts w:ascii="Times New Roman" w:hAnsi="Times New Roman" w:cs="Times New Roman"/>
              <w:b/>
              <w:color w:val="262626" w:themeColor="text1" w:themeTint="D9"/>
              <w:sz w:val="24"/>
              <w:szCs w:val="24"/>
              <w:u w:val="single"/>
            </w:rPr>
          </w:pPr>
          <w:r w:rsidRPr="001B72DD">
            <w:rPr>
              <w:rFonts w:ascii="Times New Roman" w:hAnsi="Times New Roman" w:cs="Times New Roman"/>
              <w:b/>
              <w:color w:val="262626" w:themeColor="text1" w:themeTint="D9"/>
              <w:sz w:val="24"/>
              <w:szCs w:val="24"/>
              <w:u w:val="single"/>
            </w:rPr>
            <w:t>Chapter 02: Literature Review</w:t>
          </w:r>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27" w:history="1">
            <w:r w:rsidR="001B72DD" w:rsidRPr="001B72DD">
              <w:rPr>
                <w:rStyle w:val="Hyperlink"/>
                <w:rFonts w:ascii="Times New Roman" w:hAnsi="Times New Roman" w:cs="Times New Roman"/>
                <w:noProof/>
                <w:sz w:val="24"/>
                <w:szCs w:val="24"/>
              </w:rPr>
              <w:t>2.1</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Literature Review</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_Toc116010327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6</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28" w:history="1">
            <w:r w:rsidR="001B72DD" w:rsidRPr="001B72DD">
              <w:rPr>
                <w:rStyle w:val="Hyperlink"/>
                <w:rFonts w:ascii="Times New Roman" w:hAnsi="Times New Roman" w:cs="Times New Roman"/>
                <w:noProof/>
                <w:sz w:val="24"/>
                <w:szCs w:val="24"/>
              </w:rPr>
              <w:t>2.1.1</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Marketing</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_Toc116010328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6</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29" w:history="1">
            <w:r w:rsidR="001B72DD" w:rsidRPr="001B72DD">
              <w:rPr>
                <w:rStyle w:val="Hyperlink"/>
                <w:rFonts w:ascii="Times New Roman" w:hAnsi="Times New Roman" w:cs="Times New Roman"/>
                <w:noProof/>
                <w:sz w:val="24"/>
                <w:szCs w:val="24"/>
              </w:rPr>
              <w:t>2.1.2</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Concept of SWOT Analysis in Banking Industry</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_Toc116010329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6</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660"/>
              <w:tab w:val="right" w:leader="dot" w:pos="9017"/>
            </w:tabs>
            <w:jc w:val="both"/>
            <w:rPr>
              <w:rFonts w:ascii="Times New Roman" w:eastAsiaTheme="minorEastAsia" w:hAnsi="Times New Roman" w:cs="Times New Roman"/>
              <w:noProof/>
              <w:sz w:val="24"/>
              <w:szCs w:val="24"/>
            </w:rPr>
          </w:pPr>
          <w:hyperlink w:anchor="_Toc116010330" w:history="1">
            <w:r w:rsidR="001B72DD" w:rsidRPr="001B72DD">
              <w:rPr>
                <w:rStyle w:val="Hyperlink"/>
                <w:rFonts w:ascii="Times New Roman" w:hAnsi="Times New Roman" w:cs="Times New Roman"/>
                <w:noProof/>
                <w:sz w:val="24"/>
                <w:szCs w:val="24"/>
              </w:rPr>
              <w:t>a)</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Strengths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_Toc116010330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7</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660"/>
              <w:tab w:val="right" w:leader="dot" w:pos="9017"/>
            </w:tabs>
            <w:jc w:val="both"/>
            <w:rPr>
              <w:rFonts w:ascii="Times New Roman" w:eastAsiaTheme="minorEastAsia" w:hAnsi="Times New Roman" w:cs="Times New Roman"/>
              <w:noProof/>
              <w:sz w:val="24"/>
              <w:szCs w:val="24"/>
            </w:rPr>
          </w:pPr>
          <w:hyperlink w:anchor="_Toc116010331" w:history="1">
            <w:r w:rsidR="001B72DD" w:rsidRPr="001B72DD">
              <w:rPr>
                <w:rStyle w:val="Hyperlink"/>
                <w:rFonts w:ascii="Times New Roman" w:hAnsi="Times New Roman" w:cs="Times New Roman"/>
                <w:noProof/>
                <w:sz w:val="24"/>
                <w:szCs w:val="24"/>
              </w:rPr>
              <w:t>b)</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Weakness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_Toc116010331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7</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660"/>
              <w:tab w:val="right" w:leader="dot" w:pos="9017"/>
            </w:tabs>
            <w:jc w:val="both"/>
            <w:rPr>
              <w:rFonts w:ascii="Times New Roman" w:eastAsiaTheme="minorEastAsia" w:hAnsi="Times New Roman" w:cs="Times New Roman"/>
              <w:noProof/>
              <w:sz w:val="24"/>
              <w:szCs w:val="24"/>
            </w:rPr>
          </w:pPr>
          <w:hyperlink w:anchor="_Toc116010332" w:history="1">
            <w:r w:rsidR="001B72DD" w:rsidRPr="001B72DD">
              <w:rPr>
                <w:rStyle w:val="Hyperlink"/>
                <w:rFonts w:ascii="Times New Roman" w:hAnsi="Times New Roman" w:cs="Times New Roman"/>
                <w:noProof/>
                <w:sz w:val="24"/>
                <w:szCs w:val="24"/>
              </w:rPr>
              <w:t>c)</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Opportunities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_Toc116010332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7</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660"/>
              <w:tab w:val="right" w:leader="dot" w:pos="9017"/>
            </w:tabs>
            <w:jc w:val="both"/>
            <w:rPr>
              <w:rStyle w:val="Hyperlink"/>
              <w:rFonts w:ascii="Times New Roman" w:hAnsi="Times New Roman" w:cs="Times New Roman"/>
              <w:noProof/>
              <w:sz w:val="24"/>
              <w:szCs w:val="24"/>
            </w:rPr>
          </w:pPr>
          <w:hyperlink w:anchor="_Toc116010333" w:history="1">
            <w:r w:rsidR="001B72DD" w:rsidRPr="001B72DD">
              <w:rPr>
                <w:rStyle w:val="Hyperlink"/>
                <w:rFonts w:ascii="Times New Roman" w:hAnsi="Times New Roman" w:cs="Times New Roman"/>
                <w:noProof/>
                <w:sz w:val="24"/>
                <w:szCs w:val="24"/>
              </w:rPr>
              <w:t>d)</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Threats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_Toc116010333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7</w:t>
            </w:r>
            <w:r w:rsidR="00F9021A" w:rsidRPr="001B72DD">
              <w:rPr>
                <w:rFonts w:ascii="Times New Roman" w:hAnsi="Times New Roman" w:cs="Times New Roman"/>
                <w:noProof/>
                <w:webHidden/>
                <w:sz w:val="24"/>
                <w:szCs w:val="24"/>
              </w:rPr>
              <w:fldChar w:fldCharType="end"/>
            </w:r>
          </w:hyperlink>
        </w:p>
        <w:p w:rsidR="001B72DD" w:rsidRPr="001B72DD" w:rsidRDefault="001B72DD" w:rsidP="001B72DD">
          <w:pPr>
            <w:ind w:left="220"/>
            <w:jc w:val="both"/>
            <w:rPr>
              <w:rFonts w:ascii="Times New Roman" w:hAnsi="Times New Roman" w:cs="Times New Roman"/>
              <w:b/>
              <w:color w:val="262626" w:themeColor="text1" w:themeTint="D9"/>
              <w:sz w:val="24"/>
              <w:szCs w:val="24"/>
              <w:u w:val="single"/>
            </w:rPr>
          </w:pPr>
          <w:r w:rsidRPr="001B72DD">
            <w:rPr>
              <w:rFonts w:ascii="Times New Roman" w:hAnsi="Times New Roman" w:cs="Times New Roman"/>
              <w:b/>
              <w:color w:val="262626" w:themeColor="text1" w:themeTint="D9"/>
              <w:sz w:val="24"/>
              <w:szCs w:val="24"/>
              <w:u w:val="single"/>
            </w:rPr>
            <w:t>Chapter 03: Overview of the Organization</w:t>
          </w:r>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34" w:history="1">
            <w:r w:rsidR="001B72DD" w:rsidRPr="001B72DD">
              <w:rPr>
                <w:rStyle w:val="Hyperlink"/>
                <w:rFonts w:ascii="Times New Roman" w:hAnsi="Times New Roman" w:cs="Times New Roman"/>
                <w:noProof/>
                <w:sz w:val="24"/>
                <w:szCs w:val="24"/>
              </w:rPr>
              <w:t>3.1</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About Mercantile Bank Limited (MBL)</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_Toc116010334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9</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35" w:history="1">
            <w:r w:rsidR="001B72DD" w:rsidRPr="001B72DD">
              <w:rPr>
                <w:rStyle w:val="Hyperlink"/>
                <w:rFonts w:ascii="Times New Roman" w:hAnsi="Times New Roman" w:cs="Times New Roman"/>
                <w:noProof/>
                <w:sz w:val="24"/>
                <w:szCs w:val="24"/>
              </w:rPr>
              <w:t>3.1.1</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World Range of Banking Services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_Toc116010335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9</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36" w:history="1">
            <w:r w:rsidR="001B72DD" w:rsidRPr="001B72DD">
              <w:rPr>
                <w:rStyle w:val="Hyperlink"/>
                <w:rFonts w:ascii="Times New Roman" w:hAnsi="Times New Roman" w:cs="Times New Roman"/>
                <w:noProof/>
                <w:sz w:val="24"/>
                <w:szCs w:val="24"/>
              </w:rPr>
              <w:t>3.1.2</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MBL’s Resilience</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_Toc116010336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10</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37" w:history="1">
            <w:r w:rsidR="001B72DD" w:rsidRPr="001B72DD">
              <w:rPr>
                <w:rStyle w:val="Hyperlink"/>
                <w:rFonts w:ascii="Times New Roman" w:hAnsi="Times New Roman" w:cs="Times New Roman"/>
                <w:noProof/>
                <w:sz w:val="24"/>
                <w:szCs w:val="24"/>
              </w:rPr>
              <w:t>3.1.3</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Sustainable Business Practices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_Toc116010337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10</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38" w:history="1">
            <w:r w:rsidR="001B72DD" w:rsidRPr="001B72DD">
              <w:rPr>
                <w:rStyle w:val="Hyperlink"/>
                <w:rFonts w:ascii="Times New Roman" w:hAnsi="Times New Roman" w:cs="Times New Roman"/>
                <w:noProof/>
                <w:sz w:val="24"/>
                <w:szCs w:val="24"/>
              </w:rPr>
              <w:t>3.2</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Mission, Vision and Core Values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_Toc116010338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11</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41" w:history="1">
            <w:r w:rsidR="001B72DD" w:rsidRPr="001B72DD">
              <w:rPr>
                <w:rStyle w:val="Hyperlink"/>
                <w:rFonts w:ascii="Times New Roman" w:hAnsi="Times New Roman" w:cs="Times New Roman"/>
                <w:noProof/>
                <w:sz w:val="24"/>
                <w:szCs w:val="24"/>
              </w:rPr>
              <w:t>3.3</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Strategic Objectives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_Toc116010341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13</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42" w:history="1">
            <w:r w:rsidR="001B72DD" w:rsidRPr="001B72DD">
              <w:rPr>
                <w:rStyle w:val="Hyperlink"/>
                <w:rFonts w:ascii="Times New Roman" w:hAnsi="Times New Roman" w:cs="Times New Roman"/>
                <w:noProof/>
                <w:sz w:val="24"/>
                <w:szCs w:val="24"/>
              </w:rPr>
              <w:t>3.4</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Organizational Chart</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_Toc116010342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14</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43" w:history="1">
            <w:r w:rsidR="001B72DD" w:rsidRPr="001B72DD">
              <w:rPr>
                <w:rStyle w:val="Hyperlink"/>
                <w:rFonts w:ascii="Times New Roman" w:hAnsi="Times New Roman" w:cs="Times New Roman"/>
                <w:noProof/>
                <w:sz w:val="24"/>
                <w:szCs w:val="24"/>
              </w:rPr>
              <w:t>3.5</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Products and Services at MBL</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_Toc116010343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14</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44" w:history="1">
            <w:r w:rsidR="001B72DD" w:rsidRPr="001B72DD">
              <w:rPr>
                <w:rStyle w:val="Hyperlink"/>
                <w:rFonts w:ascii="Times New Roman" w:hAnsi="Times New Roman" w:cs="Times New Roman"/>
                <w:noProof/>
                <w:sz w:val="24"/>
                <w:szCs w:val="24"/>
              </w:rPr>
              <w:t>3.5.1</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Corporate Banking Division</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_Toc116010344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14</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45" w:history="1">
            <w:r w:rsidR="001B72DD" w:rsidRPr="001B72DD">
              <w:rPr>
                <w:rStyle w:val="Hyperlink"/>
                <w:rFonts w:ascii="Times New Roman" w:hAnsi="Times New Roman" w:cs="Times New Roman"/>
                <w:noProof/>
                <w:sz w:val="24"/>
                <w:szCs w:val="24"/>
              </w:rPr>
              <w:t>3.5.2</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Credit Management Risk Division</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_Toc116010345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15</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46" w:history="1">
            <w:r w:rsidR="001B72DD" w:rsidRPr="001B72DD">
              <w:rPr>
                <w:rStyle w:val="Hyperlink"/>
                <w:rFonts w:ascii="Times New Roman" w:hAnsi="Times New Roman" w:cs="Times New Roman"/>
                <w:noProof/>
                <w:sz w:val="24"/>
                <w:szCs w:val="24"/>
              </w:rPr>
              <w:t>3.5.3</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Retail Banking Division</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_Toc116010346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15</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47" w:history="1">
            <w:r w:rsidR="001B72DD" w:rsidRPr="001B72DD">
              <w:rPr>
                <w:rStyle w:val="Hyperlink"/>
                <w:rFonts w:ascii="Times New Roman" w:hAnsi="Times New Roman" w:cs="Times New Roman"/>
                <w:noProof/>
                <w:sz w:val="24"/>
                <w:szCs w:val="24"/>
              </w:rPr>
              <w:t>3.5.4</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Card and ADC Division</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_Toc116010347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16</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48" w:history="1">
            <w:r w:rsidR="001B72DD" w:rsidRPr="001B72DD">
              <w:rPr>
                <w:rStyle w:val="Hyperlink"/>
                <w:rFonts w:ascii="Times New Roman" w:hAnsi="Times New Roman" w:cs="Times New Roman"/>
                <w:noProof/>
                <w:sz w:val="24"/>
                <w:szCs w:val="24"/>
              </w:rPr>
              <w:t>3.5.5</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SME Financial Division</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_Toc116010348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16</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49" w:history="1">
            <w:r w:rsidR="001B72DD" w:rsidRPr="001B72DD">
              <w:rPr>
                <w:rStyle w:val="Hyperlink"/>
                <w:rFonts w:ascii="Times New Roman" w:hAnsi="Times New Roman" w:cs="Times New Roman"/>
                <w:noProof/>
                <w:sz w:val="24"/>
                <w:szCs w:val="24"/>
              </w:rPr>
              <w:t>3.5.6</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Agriculture Credit Division</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_Toc116010349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17</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50" w:history="1">
            <w:r w:rsidR="001B72DD" w:rsidRPr="001B72DD">
              <w:rPr>
                <w:rStyle w:val="Hyperlink"/>
                <w:rFonts w:ascii="Times New Roman" w:hAnsi="Times New Roman" w:cs="Times New Roman"/>
                <w:noProof/>
                <w:sz w:val="24"/>
                <w:szCs w:val="24"/>
              </w:rPr>
              <w:t>3.5.7</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Mobile Banking Services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_Toc116010350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17</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51" w:history="1">
            <w:r w:rsidR="001B72DD" w:rsidRPr="001B72DD">
              <w:rPr>
                <w:rStyle w:val="Hyperlink"/>
                <w:rFonts w:ascii="Times New Roman" w:hAnsi="Times New Roman" w:cs="Times New Roman"/>
                <w:noProof/>
                <w:sz w:val="24"/>
                <w:szCs w:val="24"/>
              </w:rPr>
              <w:t>3.5.8</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Agent Banking</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_Toc116010351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18</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Style w:val="Hyperlink"/>
              <w:rFonts w:ascii="Times New Roman" w:hAnsi="Times New Roman" w:cs="Times New Roman"/>
              <w:noProof/>
              <w:sz w:val="24"/>
              <w:szCs w:val="24"/>
            </w:rPr>
          </w:pPr>
          <w:hyperlink w:anchor="_Toc116010352" w:history="1">
            <w:r w:rsidR="001B72DD" w:rsidRPr="001B72DD">
              <w:rPr>
                <w:rStyle w:val="Hyperlink"/>
                <w:rFonts w:ascii="Times New Roman" w:hAnsi="Times New Roman" w:cs="Times New Roman"/>
                <w:noProof/>
                <w:sz w:val="24"/>
                <w:szCs w:val="24"/>
              </w:rPr>
              <w:t>3.6</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Operational Activities and Environment</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_Toc116010352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18</w:t>
            </w:r>
            <w:r w:rsidR="00F9021A" w:rsidRPr="001B72DD">
              <w:rPr>
                <w:rFonts w:ascii="Times New Roman" w:hAnsi="Times New Roman" w:cs="Times New Roman"/>
                <w:noProof/>
                <w:webHidden/>
                <w:sz w:val="24"/>
                <w:szCs w:val="24"/>
              </w:rPr>
              <w:fldChar w:fldCharType="end"/>
            </w:r>
          </w:hyperlink>
        </w:p>
        <w:p w:rsidR="001B72DD" w:rsidRPr="001B72DD" w:rsidRDefault="001B72DD" w:rsidP="001B72DD">
          <w:pPr>
            <w:ind w:left="220"/>
            <w:jc w:val="both"/>
            <w:rPr>
              <w:rFonts w:ascii="Times New Roman" w:hAnsi="Times New Roman" w:cs="Times New Roman"/>
              <w:b/>
              <w:color w:val="262626" w:themeColor="text1" w:themeTint="D9"/>
              <w:sz w:val="24"/>
              <w:szCs w:val="24"/>
              <w:u w:val="single"/>
            </w:rPr>
          </w:pPr>
          <w:r w:rsidRPr="001B72DD">
            <w:rPr>
              <w:rFonts w:ascii="Times New Roman" w:hAnsi="Times New Roman" w:cs="Times New Roman"/>
              <w:b/>
              <w:color w:val="262626" w:themeColor="text1" w:themeTint="D9"/>
              <w:sz w:val="24"/>
              <w:szCs w:val="24"/>
              <w:u w:val="single"/>
            </w:rPr>
            <w:t>Chapter 04: Analysis Part</w:t>
          </w:r>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53" w:history="1">
            <w:r w:rsidR="001B72DD" w:rsidRPr="001B72DD">
              <w:rPr>
                <w:rStyle w:val="Hyperlink"/>
                <w:rFonts w:ascii="Times New Roman" w:hAnsi="Times New Roman" w:cs="Times New Roman"/>
                <w:noProof/>
                <w:sz w:val="24"/>
                <w:szCs w:val="24"/>
              </w:rPr>
              <w:t>4.1</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SWOT Analysis of Mercantile Bank Limited</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_Toc116010353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21</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54" w:history="1">
            <w:r w:rsidR="001B72DD" w:rsidRPr="001B72DD">
              <w:rPr>
                <w:rStyle w:val="Hyperlink"/>
                <w:rFonts w:ascii="Times New Roman" w:hAnsi="Times New Roman" w:cs="Times New Roman"/>
                <w:noProof/>
                <w:sz w:val="24"/>
                <w:szCs w:val="24"/>
              </w:rPr>
              <w:t>4.1.1</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Strengthen (Internal Factor)</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_Toc116010354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21</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61" w:history="1">
            <w:r w:rsidR="001B72DD" w:rsidRPr="001B72DD">
              <w:rPr>
                <w:rStyle w:val="Hyperlink"/>
                <w:rFonts w:ascii="Times New Roman" w:hAnsi="Times New Roman" w:cs="Times New Roman"/>
                <w:noProof/>
                <w:sz w:val="24"/>
                <w:szCs w:val="24"/>
              </w:rPr>
              <w:t>4.1.2</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Weakness (Internal Factor)</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_Toc116010361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22</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Fonts w:ascii="Times New Roman" w:eastAsiaTheme="minorEastAsia" w:hAnsi="Times New Roman" w:cs="Times New Roman"/>
              <w:noProof/>
              <w:sz w:val="24"/>
              <w:szCs w:val="24"/>
            </w:rPr>
          </w:pPr>
          <w:hyperlink w:anchor="_Toc116010362" w:history="1">
            <w:r w:rsidR="001B72DD" w:rsidRPr="001B72DD">
              <w:rPr>
                <w:rStyle w:val="Hyperlink"/>
                <w:rFonts w:ascii="Times New Roman" w:hAnsi="Times New Roman" w:cs="Times New Roman"/>
                <w:noProof/>
                <w:sz w:val="24"/>
                <w:szCs w:val="24"/>
              </w:rPr>
              <w:t>4.1.3</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Opportunities (External Factor)</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_Toc116010362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23</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1100"/>
              <w:tab w:val="right" w:leader="dot" w:pos="9017"/>
            </w:tabs>
            <w:jc w:val="both"/>
            <w:rPr>
              <w:rStyle w:val="Hyperlink"/>
              <w:rFonts w:ascii="Times New Roman" w:hAnsi="Times New Roman" w:cs="Times New Roman"/>
              <w:noProof/>
              <w:sz w:val="24"/>
              <w:szCs w:val="24"/>
            </w:rPr>
          </w:pPr>
          <w:hyperlink w:anchor="_Toc116010363" w:history="1">
            <w:r w:rsidR="001B72DD" w:rsidRPr="001B72DD">
              <w:rPr>
                <w:rStyle w:val="Hyperlink"/>
                <w:rFonts w:ascii="Times New Roman" w:hAnsi="Times New Roman" w:cs="Times New Roman"/>
                <w:noProof/>
                <w:sz w:val="24"/>
                <w:szCs w:val="24"/>
              </w:rPr>
              <w:t>4.1.4</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Threats (External Factor)</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_Toc116010363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24</w:t>
            </w:r>
            <w:r w:rsidR="00F9021A" w:rsidRPr="001B72DD">
              <w:rPr>
                <w:rFonts w:ascii="Times New Roman" w:hAnsi="Times New Roman" w:cs="Times New Roman"/>
                <w:noProof/>
                <w:webHidden/>
                <w:sz w:val="24"/>
                <w:szCs w:val="24"/>
              </w:rPr>
              <w:fldChar w:fldCharType="end"/>
            </w:r>
          </w:hyperlink>
        </w:p>
        <w:p w:rsidR="001B72DD" w:rsidRPr="001B72DD" w:rsidRDefault="001B72DD" w:rsidP="001B72DD">
          <w:pPr>
            <w:ind w:left="220"/>
            <w:jc w:val="both"/>
            <w:rPr>
              <w:rFonts w:ascii="Times New Roman" w:hAnsi="Times New Roman" w:cs="Times New Roman"/>
              <w:b/>
              <w:color w:val="262626" w:themeColor="text1" w:themeTint="D9"/>
              <w:sz w:val="24"/>
              <w:szCs w:val="24"/>
              <w:u w:val="single"/>
            </w:rPr>
          </w:pPr>
          <w:r w:rsidRPr="001B72DD">
            <w:rPr>
              <w:rFonts w:ascii="Times New Roman" w:hAnsi="Times New Roman" w:cs="Times New Roman"/>
              <w:b/>
              <w:color w:val="262626" w:themeColor="text1" w:themeTint="D9"/>
              <w:sz w:val="24"/>
              <w:szCs w:val="24"/>
              <w:u w:val="single"/>
            </w:rPr>
            <w:t>Chapter 05: Findings, Recommendations and Conclusion</w:t>
          </w:r>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64" w:history="1">
            <w:r w:rsidR="001B72DD" w:rsidRPr="001B72DD">
              <w:rPr>
                <w:rStyle w:val="Hyperlink"/>
                <w:rFonts w:ascii="Times New Roman" w:hAnsi="Times New Roman" w:cs="Times New Roman"/>
                <w:noProof/>
                <w:sz w:val="24"/>
                <w:szCs w:val="24"/>
              </w:rPr>
              <w:t>5.1</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Findings of the Study</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_Toc116010364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27</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65" w:history="1">
            <w:r w:rsidR="001B72DD" w:rsidRPr="001B72DD">
              <w:rPr>
                <w:rStyle w:val="Hyperlink"/>
                <w:rFonts w:ascii="Times New Roman" w:hAnsi="Times New Roman" w:cs="Times New Roman"/>
                <w:noProof/>
                <w:sz w:val="24"/>
                <w:szCs w:val="24"/>
              </w:rPr>
              <w:t>5.2</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Recommendations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_Toc116010365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28</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left" w:pos="880"/>
              <w:tab w:val="right" w:leader="dot" w:pos="9017"/>
            </w:tabs>
            <w:jc w:val="both"/>
            <w:rPr>
              <w:rFonts w:ascii="Times New Roman" w:eastAsiaTheme="minorEastAsia" w:hAnsi="Times New Roman" w:cs="Times New Roman"/>
              <w:noProof/>
              <w:sz w:val="24"/>
              <w:szCs w:val="24"/>
            </w:rPr>
          </w:pPr>
          <w:hyperlink w:anchor="_Toc116010366" w:history="1">
            <w:r w:rsidR="001B72DD" w:rsidRPr="001B72DD">
              <w:rPr>
                <w:rStyle w:val="Hyperlink"/>
                <w:rFonts w:ascii="Times New Roman" w:hAnsi="Times New Roman" w:cs="Times New Roman"/>
                <w:noProof/>
                <w:sz w:val="24"/>
                <w:szCs w:val="24"/>
              </w:rPr>
              <w:t>5.3</w:t>
            </w:r>
            <w:r w:rsidR="001B72DD" w:rsidRPr="001B72DD">
              <w:rPr>
                <w:rFonts w:ascii="Times New Roman" w:eastAsiaTheme="minorEastAsia" w:hAnsi="Times New Roman" w:cs="Times New Roman"/>
                <w:noProof/>
                <w:sz w:val="24"/>
                <w:szCs w:val="24"/>
              </w:rPr>
              <w:tab/>
            </w:r>
            <w:r w:rsidR="001B72DD" w:rsidRPr="001B72DD">
              <w:rPr>
                <w:rStyle w:val="Hyperlink"/>
                <w:rFonts w:ascii="Times New Roman" w:hAnsi="Times New Roman" w:cs="Times New Roman"/>
                <w:noProof/>
                <w:sz w:val="24"/>
                <w:szCs w:val="24"/>
              </w:rPr>
              <w:t>Conclusion</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_Toc116010366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28</w:t>
            </w:r>
            <w:r w:rsidR="00F9021A" w:rsidRPr="001B72DD">
              <w:rPr>
                <w:rFonts w:ascii="Times New Roman" w:hAnsi="Times New Roman" w:cs="Times New Roman"/>
                <w:noProof/>
                <w:webHidden/>
                <w:sz w:val="24"/>
                <w:szCs w:val="24"/>
              </w:rPr>
              <w:fldChar w:fldCharType="end"/>
            </w:r>
          </w:hyperlink>
        </w:p>
        <w:p w:rsidR="001B72DD" w:rsidRPr="001B72DD" w:rsidRDefault="004D219B" w:rsidP="001B72DD">
          <w:pPr>
            <w:pStyle w:val="TOC2"/>
            <w:tabs>
              <w:tab w:val="right" w:leader="dot" w:pos="9017"/>
            </w:tabs>
            <w:jc w:val="both"/>
            <w:rPr>
              <w:rFonts w:ascii="Times New Roman" w:eastAsiaTheme="minorEastAsia" w:hAnsi="Times New Roman" w:cs="Times New Roman"/>
              <w:noProof/>
              <w:sz w:val="24"/>
              <w:szCs w:val="24"/>
            </w:rPr>
          </w:pPr>
          <w:hyperlink w:anchor="_Toc116010367" w:history="1">
            <w:r w:rsidR="001B72DD" w:rsidRPr="001B72DD">
              <w:rPr>
                <w:rStyle w:val="Hyperlink"/>
                <w:rFonts w:ascii="Times New Roman" w:hAnsi="Times New Roman" w:cs="Times New Roman"/>
                <w:noProof/>
                <w:sz w:val="24"/>
                <w:szCs w:val="24"/>
              </w:rPr>
              <w:t>References</w:t>
            </w:r>
            <w:r w:rsidR="001B72DD" w:rsidRPr="001B72DD">
              <w:rPr>
                <w:rFonts w:ascii="Times New Roman" w:hAnsi="Times New Roman" w:cs="Times New Roman"/>
                <w:noProof/>
                <w:webHidden/>
                <w:sz w:val="24"/>
                <w:szCs w:val="24"/>
              </w:rPr>
              <w:tab/>
            </w:r>
            <w:r w:rsidR="00F9021A" w:rsidRPr="001B72DD">
              <w:rPr>
                <w:rFonts w:ascii="Times New Roman" w:hAnsi="Times New Roman" w:cs="Times New Roman"/>
                <w:noProof/>
                <w:webHidden/>
                <w:sz w:val="24"/>
                <w:szCs w:val="24"/>
              </w:rPr>
              <w:fldChar w:fldCharType="begin"/>
            </w:r>
            <w:r w:rsidR="001B72DD" w:rsidRPr="001B72DD">
              <w:rPr>
                <w:rFonts w:ascii="Times New Roman" w:hAnsi="Times New Roman" w:cs="Times New Roman"/>
                <w:noProof/>
                <w:webHidden/>
                <w:sz w:val="24"/>
                <w:szCs w:val="24"/>
              </w:rPr>
              <w:instrText xml:space="preserve"> PAGEREF _Toc116010367 \h </w:instrText>
            </w:r>
            <w:r w:rsidR="00F9021A" w:rsidRPr="001B72DD">
              <w:rPr>
                <w:rFonts w:ascii="Times New Roman" w:hAnsi="Times New Roman" w:cs="Times New Roman"/>
                <w:noProof/>
                <w:webHidden/>
                <w:sz w:val="24"/>
                <w:szCs w:val="24"/>
              </w:rPr>
            </w:r>
            <w:r w:rsidR="00F9021A" w:rsidRPr="001B72DD">
              <w:rPr>
                <w:rFonts w:ascii="Times New Roman" w:hAnsi="Times New Roman" w:cs="Times New Roman"/>
                <w:noProof/>
                <w:webHidden/>
                <w:sz w:val="24"/>
                <w:szCs w:val="24"/>
              </w:rPr>
              <w:fldChar w:fldCharType="separate"/>
            </w:r>
            <w:r w:rsidR="002B2006">
              <w:rPr>
                <w:rFonts w:ascii="Times New Roman" w:hAnsi="Times New Roman" w:cs="Times New Roman"/>
                <w:noProof/>
                <w:webHidden/>
                <w:sz w:val="24"/>
                <w:szCs w:val="24"/>
              </w:rPr>
              <w:t>30</w:t>
            </w:r>
            <w:r w:rsidR="00F9021A" w:rsidRPr="001B72DD">
              <w:rPr>
                <w:rFonts w:ascii="Times New Roman" w:hAnsi="Times New Roman" w:cs="Times New Roman"/>
                <w:noProof/>
                <w:webHidden/>
                <w:sz w:val="24"/>
                <w:szCs w:val="24"/>
              </w:rPr>
              <w:fldChar w:fldCharType="end"/>
            </w:r>
          </w:hyperlink>
        </w:p>
        <w:p w:rsidR="001B72DD" w:rsidRDefault="00F9021A">
          <w:r>
            <w:fldChar w:fldCharType="end"/>
          </w:r>
        </w:p>
      </w:sdtContent>
    </w:sdt>
    <w:p w:rsidR="00D534AF" w:rsidRDefault="00D534AF">
      <w:pPr>
        <w:rPr>
          <w:rFonts w:ascii="Times New Roman" w:hAnsi="Times New Roman" w:cs="Times New Roman"/>
          <w:sz w:val="24"/>
          <w:szCs w:val="24"/>
        </w:rPr>
      </w:pPr>
      <w:r>
        <w:rPr>
          <w:rFonts w:ascii="Times New Roman" w:hAnsi="Times New Roman" w:cs="Times New Roman"/>
          <w:sz w:val="24"/>
          <w:szCs w:val="24"/>
        </w:rPr>
        <w:br w:type="page"/>
      </w:r>
    </w:p>
    <w:p w:rsidR="00D534AF" w:rsidRPr="009E1E97" w:rsidRDefault="00D534AF" w:rsidP="00D534AF">
      <w:pPr>
        <w:pStyle w:val="Heading2"/>
        <w:spacing w:before="0" w:line="360" w:lineRule="auto"/>
        <w:jc w:val="center"/>
        <w:rPr>
          <w:rFonts w:ascii="Times New Roman" w:hAnsi="Times New Roman"/>
          <w:color w:val="262626" w:themeColor="text1" w:themeTint="D9"/>
          <w:sz w:val="28"/>
          <w:szCs w:val="28"/>
        </w:rPr>
      </w:pPr>
      <w:bookmarkStart w:id="1" w:name="_Toc116010316"/>
      <w:r>
        <w:rPr>
          <w:rFonts w:ascii="Times New Roman" w:hAnsi="Times New Roman"/>
          <w:color w:val="262626" w:themeColor="text1" w:themeTint="D9"/>
          <w:sz w:val="28"/>
          <w:szCs w:val="28"/>
        </w:rPr>
        <w:lastRenderedPageBreak/>
        <w:t>Executive Summary</w:t>
      </w:r>
      <w:bookmarkEnd w:id="1"/>
    </w:p>
    <w:p w:rsidR="001B72DD" w:rsidRDefault="00D534AF" w:rsidP="00D534AF">
      <w:pPr>
        <w:spacing w:line="360" w:lineRule="auto"/>
        <w:jc w:val="both"/>
        <w:rPr>
          <w:rFonts w:ascii="Times New Roman" w:hAnsi="Times New Roman" w:cs="Times New Roman"/>
          <w:sz w:val="24"/>
          <w:szCs w:val="24"/>
        </w:rPr>
      </w:pPr>
      <w:r w:rsidRPr="00D534AF">
        <w:rPr>
          <w:rFonts w:ascii="Times New Roman" w:hAnsi="Times New Roman" w:cs="Times New Roman"/>
          <w:sz w:val="24"/>
          <w:szCs w:val="24"/>
        </w:rPr>
        <w:t>The purpose of doing a SWOT analysis is to have a better understanding of the position that your firm has in the market. The collecting of intelligence and its use in tactical settings go hand in hand, and this method excels at both of these tasks. Your ability to beat your competitors and keep consumers may be greatly improved by including a competitive study in your business strategy. The process of purchasing assets is simplified, a better understanding of the plan for acquiring new customers is achieved, and investment finance is made more easily accessible. In addition to this, there is a possibility that it will have a positive impact on the performance and profitability of the organization.</w:t>
      </w:r>
      <w:r>
        <w:rPr>
          <w:rFonts w:ascii="Times New Roman" w:hAnsi="Times New Roman" w:cs="Times New Roman"/>
          <w:sz w:val="24"/>
          <w:szCs w:val="24"/>
        </w:rPr>
        <w:t xml:space="preserve"> </w:t>
      </w:r>
      <w:r w:rsidR="001B72DD" w:rsidRPr="001B72DD">
        <w:rPr>
          <w:rFonts w:ascii="Times New Roman" w:hAnsi="Times New Roman" w:cs="Times New Roman"/>
          <w:sz w:val="24"/>
          <w:szCs w:val="24"/>
        </w:rPr>
        <w:t xml:space="preserve">The objective of the study is to find out what factors, both internal and external, have an effect on the rate of expansion of Mercantile Bank Limited's competitive market edge within the bank business in Bangladesh. The use of a SWOT analysis enables </w:t>
      </w:r>
      <w:r w:rsidR="001B72DD">
        <w:rPr>
          <w:rFonts w:ascii="Times New Roman" w:hAnsi="Times New Roman" w:cs="Times New Roman"/>
          <w:sz w:val="24"/>
          <w:szCs w:val="24"/>
        </w:rPr>
        <w:t>Mercantile</w:t>
      </w:r>
      <w:r w:rsidR="001B72DD" w:rsidRPr="001B72DD">
        <w:rPr>
          <w:rFonts w:ascii="Times New Roman" w:hAnsi="Times New Roman" w:cs="Times New Roman"/>
          <w:sz w:val="24"/>
          <w:szCs w:val="24"/>
        </w:rPr>
        <w:t xml:space="preserve"> Bank Limited to get an understanding of the factors that impact not just the market for banking services but also the factors that influence </w:t>
      </w:r>
      <w:r w:rsidR="001B72DD">
        <w:rPr>
          <w:rFonts w:ascii="Times New Roman" w:hAnsi="Times New Roman" w:cs="Times New Roman"/>
          <w:sz w:val="24"/>
          <w:szCs w:val="24"/>
        </w:rPr>
        <w:t>Mercantile</w:t>
      </w:r>
      <w:r w:rsidR="001B72DD" w:rsidRPr="001B72DD">
        <w:rPr>
          <w:rFonts w:ascii="Times New Roman" w:hAnsi="Times New Roman" w:cs="Times New Roman"/>
          <w:sz w:val="24"/>
          <w:szCs w:val="24"/>
        </w:rPr>
        <w:t xml:space="preserve"> Bank Limited's own company.</w:t>
      </w:r>
      <w:r w:rsidR="001B72DD">
        <w:rPr>
          <w:rFonts w:ascii="Times New Roman" w:hAnsi="Times New Roman" w:cs="Times New Roman"/>
          <w:sz w:val="24"/>
          <w:szCs w:val="24"/>
        </w:rPr>
        <w:t xml:space="preserve"> </w:t>
      </w:r>
      <w:r w:rsidR="001B72DD" w:rsidRPr="001B72DD">
        <w:rPr>
          <w:rFonts w:ascii="Times New Roman" w:hAnsi="Times New Roman" w:cs="Times New Roman"/>
          <w:sz w:val="24"/>
          <w:szCs w:val="24"/>
        </w:rPr>
        <w:t xml:space="preserve">It is necessary to detect the most significant components that may assist firms identify risks and opportunities in a competitive marketplace by doing a SWOT analysis. This may be done in a number of different ways. According to the findings of many studies, competing financial institutions in Bangladesh are now in the lead. In addition, </w:t>
      </w:r>
      <w:r w:rsidR="001B72DD">
        <w:rPr>
          <w:rFonts w:ascii="Times New Roman" w:hAnsi="Times New Roman" w:cs="Times New Roman"/>
          <w:sz w:val="24"/>
          <w:szCs w:val="24"/>
        </w:rPr>
        <w:t>Mercantile</w:t>
      </w:r>
      <w:r w:rsidR="001B72DD" w:rsidRPr="001B72DD">
        <w:rPr>
          <w:rFonts w:ascii="Times New Roman" w:hAnsi="Times New Roman" w:cs="Times New Roman"/>
          <w:sz w:val="24"/>
          <w:szCs w:val="24"/>
        </w:rPr>
        <w:t xml:space="preserve"> Bank Limited is going to need to take on extra marketing difficulties in order to not only build the firm but also dominate the sector. The primary drivers for the expansion of </w:t>
      </w:r>
      <w:r w:rsidR="001B72DD">
        <w:rPr>
          <w:rFonts w:ascii="Times New Roman" w:hAnsi="Times New Roman" w:cs="Times New Roman"/>
          <w:sz w:val="24"/>
          <w:szCs w:val="24"/>
        </w:rPr>
        <w:t>Mercantile</w:t>
      </w:r>
      <w:r w:rsidR="001B72DD" w:rsidRPr="001B72DD">
        <w:rPr>
          <w:rFonts w:ascii="Times New Roman" w:hAnsi="Times New Roman" w:cs="Times New Roman"/>
          <w:sz w:val="24"/>
          <w:szCs w:val="24"/>
        </w:rPr>
        <w:t xml:space="preserve"> Bank Limited that have been taken into consideration in this research are the inability to provide services to clients in accordance with the demands of those consumers and the provision of digital banking services by other businesses. On the other hand, when the report was going to be completed, certain recommendations were made in order to improve </w:t>
      </w:r>
      <w:r w:rsidR="001B72DD">
        <w:rPr>
          <w:rFonts w:ascii="Times New Roman" w:hAnsi="Times New Roman" w:cs="Times New Roman"/>
          <w:sz w:val="24"/>
          <w:szCs w:val="24"/>
        </w:rPr>
        <w:t>Mercantile</w:t>
      </w:r>
      <w:r w:rsidR="001B72DD" w:rsidRPr="001B72DD">
        <w:rPr>
          <w:rFonts w:ascii="Times New Roman" w:hAnsi="Times New Roman" w:cs="Times New Roman"/>
          <w:sz w:val="24"/>
          <w:szCs w:val="24"/>
        </w:rPr>
        <w:t xml:space="preserve"> Bank Limited's position in the ban</w:t>
      </w:r>
      <w:r w:rsidR="001B72DD">
        <w:rPr>
          <w:rFonts w:ascii="Times New Roman" w:hAnsi="Times New Roman" w:cs="Times New Roman"/>
          <w:sz w:val="24"/>
          <w:szCs w:val="24"/>
        </w:rPr>
        <w:t>king market of Bangladesh</w:t>
      </w:r>
      <w:r w:rsidRPr="00215B76">
        <w:rPr>
          <w:rFonts w:ascii="Times New Roman" w:hAnsi="Times New Roman" w:cs="Times New Roman"/>
          <w:sz w:val="24"/>
          <w:szCs w:val="24"/>
        </w:rPr>
        <w:t>.</w:t>
      </w:r>
    </w:p>
    <w:p w:rsidR="001B72DD" w:rsidRDefault="001B72DD">
      <w:pPr>
        <w:rPr>
          <w:rFonts w:ascii="Times New Roman" w:hAnsi="Times New Roman" w:cs="Times New Roman"/>
          <w:sz w:val="24"/>
          <w:szCs w:val="24"/>
        </w:rPr>
      </w:pPr>
      <w:r>
        <w:rPr>
          <w:rFonts w:ascii="Times New Roman" w:hAnsi="Times New Roman" w:cs="Times New Roman"/>
          <w:sz w:val="24"/>
          <w:szCs w:val="24"/>
        </w:rPr>
        <w:br w:type="page"/>
      </w:r>
    </w:p>
    <w:p w:rsidR="001B72DD" w:rsidRDefault="001B72DD" w:rsidP="00D534AF">
      <w:pPr>
        <w:spacing w:line="360" w:lineRule="auto"/>
        <w:jc w:val="both"/>
        <w:rPr>
          <w:rFonts w:ascii="Times New Roman" w:hAnsi="Times New Roman" w:cs="Times New Roman"/>
          <w:sz w:val="24"/>
          <w:szCs w:val="24"/>
        </w:rPr>
        <w:sectPr w:rsidR="001B72DD" w:rsidSect="00E03C18">
          <w:footerReference w:type="default" r:id="rId14"/>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fmt="lowerRoman" w:start="1"/>
          <w:cols w:space="720"/>
          <w:docGrid w:linePitch="360"/>
        </w:sectPr>
      </w:pPr>
    </w:p>
    <w:p w:rsidR="00D534AF" w:rsidRPr="002B1ABA" w:rsidRDefault="00D534AF" w:rsidP="00D534AF">
      <w:pPr>
        <w:spacing w:line="360" w:lineRule="auto"/>
        <w:jc w:val="both"/>
        <w:rPr>
          <w:rFonts w:ascii="Times New Roman" w:hAnsi="Times New Roman" w:cs="Times New Roman"/>
          <w:sz w:val="24"/>
          <w:szCs w:val="24"/>
        </w:rPr>
      </w:pPr>
    </w:p>
    <w:p w:rsidR="008204AC" w:rsidRDefault="004D219B" w:rsidP="008204AC">
      <w:pPr>
        <w:spacing w:before="240" w:line="360" w:lineRule="auto"/>
        <w:jc w:val="both"/>
        <w:rPr>
          <w:rFonts w:ascii="Times New Roman" w:hAnsi="Times New Roman" w:cs="Times New Roman"/>
          <w:sz w:val="24"/>
          <w:szCs w:val="24"/>
        </w:rPr>
      </w:pPr>
      <w:r>
        <w:rPr>
          <w:rFonts w:ascii="Times New Roman" w:hAnsi="Times New Roman" w:cs="Times New Roman"/>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4" type="#_x0000_t136" style="position:absolute;left:0;text-align:left;margin-left:42.65pt;margin-top:166pt;width:377.3pt;height:122.65pt;z-index:251694080">
            <v:shadow color="#868686"/>
            <v:textpath style="font-family:&quot;Book Antiqua&quot;;v-text-kern:t" trim="t" fitpath="t" string="CHAPTER 01&#10;INTRODUCTION"/>
            <w10:wrap type="square"/>
          </v:shape>
        </w:pict>
      </w:r>
    </w:p>
    <w:p w:rsidR="005A1101" w:rsidRDefault="005A1101">
      <w:pPr>
        <w:rPr>
          <w:rFonts w:ascii="Times New Roman" w:hAnsi="Times New Roman" w:cs="Times New Roman"/>
          <w:sz w:val="24"/>
          <w:szCs w:val="24"/>
        </w:rPr>
      </w:pPr>
      <w:r>
        <w:rPr>
          <w:rFonts w:ascii="Times New Roman" w:hAnsi="Times New Roman" w:cs="Times New Roman"/>
          <w:sz w:val="24"/>
          <w:szCs w:val="24"/>
        </w:rPr>
        <w:br w:type="page"/>
      </w:r>
    </w:p>
    <w:p w:rsidR="005A1101" w:rsidRPr="009E1E97" w:rsidRDefault="005A1101" w:rsidP="005A1101">
      <w:pPr>
        <w:pStyle w:val="Heading2"/>
        <w:numPr>
          <w:ilvl w:val="1"/>
          <w:numId w:val="17"/>
        </w:numPr>
        <w:spacing w:before="0" w:line="360" w:lineRule="auto"/>
        <w:jc w:val="both"/>
        <w:rPr>
          <w:rFonts w:ascii="Times New Roman" w:hAnsi="Times New Roman"/>
          <w:color w:val="262626" w:themeColor="text1" w:themeTint="D9"/>
          <w:sz w:val="28"/>
          <w:szCs w:val="28"/>
        </w:rPr>
      </w:pPr>
      <w:r w:rsidRPr="009E1E97">
        <w:rPr>
          <w:rFonts w:ascii="Times New Roman" w:hAnsi="Times New Roman"/>
          <w:color w:val="262626" w:themeColor="text1" w:themeTint="D9"/>
          <w:sz w:val="28"/>
          <w:szCs w:val="28"/>
        </w:rPr>
        <w:lastRenderedPageBreak/>
        <w:t xml:space="preserve">   </w:t>
      </w:r>
      <w:bookmarkStart w:id="2" w:name="_Toc105170752"/>
      <w:bookmarkStart w:id="3" w:name="_Toc109777607"/>
      <w:bookmarkStart w:id="4" w:name="_Toc114009868"/>
      <w:bookmarkStart w:id="5" w:name="_Toc116010317"/>
      <w:r w:rsidRPr="009E1E97">
        <w:rPr>
          <w:rFonts w:ascii="Times New Roman" w:hAnsi="Times New Roman"/>
          <w:color w:val="262626" w:themeColor="text1" w:themeTint="D9"/>
          <w:sz w:val="28"/>
          <w:szCs w:val="28"/>
        </w:rPr>
        <w:t>Introduction of the Report</w:t>
      </w:r>
      <w:bookmarkEnd w:id="2"/>
      <w:bookmarkEnd w:id="3"/>
      <w:bookmarkEnd w:id="4"/>
      <w:bookmarkEnd w:id="5"/>
    </w:p>
    <w:p w:rsidR="005A1101" w:rsidRDefault="005A1101" w:rsidP="005A1101">
      <w:pPr>
        <w:spacing w:after="0" w:line="360" w:lineRule="auto"/>
        <w:jc w:val="both"/>
        <w:rPr>
          <w:rFonts w:ascii="Times New Roman" w:hAnsi="Times New Roman" w:cs="Times New Roman"/>
          <w:sz w:val="24"/>
          <w:szCs w:val="24"/>
        </w:rPr>
      </w:pPr>
      <w:r w:rsidRPr="005A1101">
        <w:rPr>
          <w:rFonts w:ascii="Times New Roman" w:hAnsi="Times New Roman" w:cs="Times New Roman"/>
          <w:sz w:val="24"/>
          <w:szCs w:val="24"/>
        </w:rPr>
        <w:t>Commercial banks are at the forefront of delivering the whole range of services required by consumers, corporations, and governments. Currently, commercial banks in Bangladesh are the country's primary contributors or sources of revenue. Internships in the banking business may provide students with real-world exposure, an introduction to a potential career path, and the opportunity to build marketable skills.</w:t>
      </w:r>
    </w:p>
    <w:p w:rsidR="00312E0C" w:rsidRDefault="005A1101" w:rsidP="005A1101">
      <w:pPr>
        <w:spacing w:before="240" w:after="0" w:line="360" w:lineRule="auto"/>
        <w:jc w:val="both"/>
        <w:rPr>
          <w:rFonts w:ascii="Times New Roman" w:hAnsi="Times New Roman" w:cs="Times New Roman"/>
          <w:sz w:val="24"/>
          <w:szCs w:val="24"/>
        </w:rPr>
      </w:pPr>
      <w:r w:rsidRPr="005A1101">
        <w:rPr>
          <w:rFonts w:ascii="Times New Roman" w:hAnsi="Times New Roman" w:cs="Times New Roman"/>
          <w:sz w:val="24"/>
          <w:szCs w:val="24"/>
        </w:rPr>
        <w:t xml:space="preserve">Preparing this report fulfilled as a prerequisite for my internship program at United International University and as a requirement for my BBA in Business Administration. This report was prepared using the skills I learned and the information I received while studying for my Bachelor of Business Administration degree. Financial needs in Bangladesh may be met by the </w:t>
      </w:r>
      <w:r>
        <w:rPr>
          <w:rFonts w:ascii="Times New Roman" w:hAnsi="Times New Roman" w:cs="Times New Roman"/>
          <w:sz w:val="24"/>
          <w:szCs w:val="24"/>
        </w:rPr>
        <w:t>Mercantile</w:t>
      </w:r>
      <w:r w:rsidRPr="005A1101">
        <w:rPr>
          <w:rFonts w:ascii="Times New Roman" w:hAnsi="Times New Roman" w:cs="Times New Roman"/>
          <w:sz w:val="24"/>
          <w:szCs w:val="24"/>
        </w:rPr>
        <w:t xml:space="preserve"> Bank Limited. For that reason, I see it as a great fortune to have been given the chance to participate in this internship program. I</w:t>
      </w:r>
      <w:r>
        <w:rPr>
          <w:rFonts w:ascii="Times New Roman" w:hAnsi="Times New Roman" w:cs="Times New Roman"/>
          <w:sz w:val="24"/>
          <w:szCs w:val="24"/>
        </w:rPr>
        <w:t xml:space="preserve"> have</w:t>
      </w:r>
      <w:r w:rsidRPr="005A1101">
        <w:rPr>
          <w:rFonts w:ascii="Times New Roman" w:hAnsi="Times New Roman" w:cs="Times New Roman"/>
          <w:sz w:val="24"/>
          <w:szCs w:val="24"/>
        </w:rPr>
        <w:t xml:space="preserve"> been an intern h</w:t>
      </w:r>
      <w:r>
        <w:rPr>
          <w:rFonts w:ascii="Times New Roman" w:hAnsi="Times New Roman" w:cs="Times New Roman"/>
          <w:sz w:val="24"/>
          <w:szCs w:val="24"/>
        </w:rPr>
        <w:t>ere for three months now, and I ha</w:t>
      </w:r>
      <w:r w:rsidRPr="005A1101">
        <w:rPr>
          <w:rFonts w:ascii="Times New Roman" w:hAnsi="Times New Roman" w:cs="Times New Roman"/>
          <w:sz w:val="24"/>
          <w:szCs w:val="24"/>
        </w:rPr>
        <w:t xml:space="preserve">ve been using this time to get ready for my </w:t>
      </w:r>
      <w:r>
        <w:rPr>
          <w:rFonts w:ascii="Times New Roman" w:hAnsi="Times New Roman" w:cs="Times New Roman"/>
          <w:sz w:val="24"/>
          <w:szCs w:val="24"/>
        </w:rPr>
        <w:t>course</w:t>
      </w:r>
      <w:r w:rsidRPr="005A1101">
        <w:rPr>
          <w:rFonts w:ascii="Times New Roman" w:hAnsi="Times New Roman" w:cs="Times New Roman"/>
          <w:sz w:val="24"/>
          <w:szCs w:val="24"/>
        </w:rPr>
        <w:t>s at United International University, where I want to get a bachelor's degree in business administration.</w:t>
      </w:r>
    </w:p>
    <w:p w:rsidR="00312E0C" w:rsidRDefault="00312E0C" w:rsidP="00312E0C">
      <w:pPr>
        <w:pStyle w:val="Heading2"/>
        <w:numPr>
          <w:ilvl w:val="1"/>
          <w:numId w:val="17"/>
        </w:numPr>
        <w:spacing w:line="360" w:lineRule="auto"/>
        <w:jc w:val="both"/>
        <w:rPr>
          <w:rFonts w:ascii="Times New Roman" w:hAnsi="Times New Roman"/>
          <w:color w:val="262626" w:themeColor="text1" w:themeTint="D9"/>
          <w:sz w:val="28"/>
          <w:szCs w:val="28"/>
        </w:rPr>
      </w:pPr>
      <w:bookmarkStart w:id="6" w:name="_Toc102738746"/>
      <w:r>
        <w:rPr>
          <w:rFonts w:ascii="Times New Roman" w:hAnsi="Times New Roman"/>
          <w:color w:val="262626" w:themeColor="text1" w:themeTint="D9"/>
          <w:sz w:val="28"/>
          <w:szCs w:val="28"/>
        </w:rPr>
        <w:t xml:space="preserve">  </w:t>
      </w:r>
      <w:bookmarkStart w:id="7" w:name="_Toc116010318"/>
      <w:r>
        <w:rPr>
          <w:rFonts w:ascii="Times New Roman" w:hAnsi="Times New Roman"/>
          <w:color w:val="262626" w:themeColor="text1" w:themeTint="D9"/>
          <w:sz w:val="28"/>
          <w:szCs w:val="28"/>
        </w:rPr>
        <w:t>Topic of the Report</w:t>
      </w:r>
      <w:bookmarkEnd w:id="6"/>
      <w:bookmarkEnd w:id="7"/>
    </w:p>
    <w:p w:rsidR="00312E0C" w:rsidRDefault="00312E0C" w:rsidP="00312E0C">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312E0C">
        <w:rPr>
          <w:rFonts w:ascii="Times New Roman" w:hAnsi="Times New Roman" w:cs="Times New Roman"/>
          <w:sz w:val="24"/>
          <w:szCs w:val="24"/>
        </w:rPr>
        <w:t xml:space="preserve"> review of the banking industry in Bangladesh would benefit from having access to this report. </w:t>
      </w:r>
      <w:r w:rsidR="00077D55">
        <w:rPr>
          <w:rFonts w:ascii="Times New Roman" w:hAnsi="Times New Roman" w:cs="Times New Roman"/>
          <w:sz w:val="24"/>
          <w:szCs w:val="24"/>
        </w:rPr>
        <w:t>T</w:t>
      </w:r>
      <w:r w:rsidRPr="00312E0C">
        <w:rPr>
          <w:rFonts w:ascii="Times New Roman" w:hAnsi="Times New Roman" w:cs="Times New Roman"/>
          <w:sz w:val="24"/>
          <w:szCs w:val="24"/>
        </w:rPr>
        <w:t>he report's title as a "SWOT Analy</w:t>
      </w:r>
      <w:r w:rsidR="00077D55">
        <w:rPr>
          <w:rFonts w:ascii="Times New Roman" w:hAnsi="Times New Roman" w:cs="Times New Roman"/>
          <w:sz w:val="24"/>
          <w:szCs w:val="24"/>
        </w:rPr>
        <w:t>sis of Mercantile Bank Limited” is thus determined.</w:t>
      </w:r>
    </w:p>
    <w:p w:rsidR="00312E0C" w:rsidRDefault="00312E0C" w:rsidP="00312E0C">
      <w:pPr>
        <w:pStyle w:val="Heading2"/>
        <w:numPr>
          <w:ilvl w:val="1"/>
          <w:numId w:val="17"/>
        </w:numPr>
        <w:spacing w:line="360" w:lineRule="auto"/>
        <w:jc w:val="both"/>
        <w:rPr>
          <w:rFonts w:ascii="Times New Roman" w:hAnsi="Times New Roman"/>
          <w:color w:val="262626" w:themeColor="text1" w:themeTint="D9"/>
          <w:sz w:val="28"/>
          <w:szCs w:val="28"/>
        </w:rPr>
      </w:pPr>
      <w:r>
        <w:rPr>
          <w:rFonts w:ascii="Times New Roman" w:hAnsi="Times New Roman"/>
          <w:color w:val="262626" w:themeColor="text1" w:themeTint="D9"/>
          <w:sz w:val="28"/>
          <w:szCs w:val="28"/>
        </w:rPr>
        <w:t xml:space="preserve"> </w:t>
      </w:r>
      <w:bookmarkStart w:id="8" w:name="_Toc102738747"/>
      <w:bookmarkStart w:id="9" w:name="_Toc116010319"/>
      <w:r>
        <w:rPr>
          <w:rFonts w:ascii="Times New Roman" w:hAnsi="Times New Roman"/>
          <w:color w:val="262626" w:themeColor="text1" w:themeTint="D9"/>
          <w:sz w:val="28"/>
          <w:szCs w:val="28"/>
        </w:rPr>
        <w:t>Objectives of the Report</w:t>
      </w:r>
      <w:bookmarkEnd w:id="8"/>
      <w:bookmarkEnd w:id="9"/>
    </w:p>
    <w:p w:rsidR="00536D41" w:rsidRDefault="00312E0C" w:rsidP="00312E0C">
      <w:pPr>
        <w:spacing w:line="360" w:lineRule="auto"/>
        <w:jc w:val="both"/>
        <w:rPr>
          <w:rFonts w:ascii="Times New Roman" w:hAnsi="Times New Roman" w:cs="Times New Roman"/>
          <w:sz w:val="24"/>
          <w:szCs w:val="24"/>
        </w:rPr>
      </w:pPr>
      <w:r w:rsidRPr="00312E0C">
        <w:rPr>
          <w:rFonts w:ascii="Times New Roman" w:hAnsi="Times New Roman" w:cs="Times New Roman"/>
          <w:sz w:val="24"/>
          <w:szCs w:val="24"/>
        </w:rPr>
        <w:t xml:space="preserve">The purpose of this </w:t>
      </w:r>
      <w:r>
        <w:rPr>
          <w:rFonts w:ascii="Times New Roman" w:hAnsi="Times New Roman" w:cs="Times New Roman"/>
          <w:sz w:val="24"/>
          <w:szCs w:val="24"/>
        </w:rPr>
        <w:t>study</w:t>
      </w:r>
      <w:r w:rsidRPr="00312E0C">
        <w:rPr>
          <w:rFonts w:ascii="Times New Roman" w:hAnsi="Times New Roman" w:cs="Times New Roman"/>
          <w:sz w:val="24"/>
          <w:szCs w:val="24"/>
        </w:rPr>
        <w:t xml:space="preserve"> is to analyze the </w:t>
      </w:r>
      <w:r w:rsidR="00536D41">
        <w:rPr>
          <w:rFonts w:ascii="Times New Roman" w:hAnsi="Times New Roman" w:cs="Times New Roman"/>
          <w:sz w:val="24"/>
          <w:szCs w:val="24"/>
        </w:rPr>
        <w:t>internal and external environment</w:t>
      </w:r>
      <w:r w:rsidRPr="00312E0C">
        <w:rPr>
          <w:rFonts w:ascii="Times New Roman" w:hAnsi="Times New Roman" w:cs="Times New Roman"/>
          <w:sz w:val="24"/>
          <w:szCs w:val="24"/>
        </w:rPr>
        <w:t xml:space="preserve"> of the banking services market in Bangladesh by comparing Mercantile Bank Limited to other financial institutions there.</w:t>
      </w:r>
      <w:r w:rsidR="00536D41" w:rsidRPr="00312E0C">
        <w:rPr>
          <w:rFonts w:ascii="Times New Roman" w:hAnsi="Times New Roman" w:cs="Times New Roman"/>
          <w:sz w:val="24"/>
          <w:szCs w:val="24"/>
        </w:rPr>
        <w:t xml:space="preserve"> In contrast, the study's aims may be broken down into the tw</w:t>
      </w:r>
      <w:r w:rsidR="00536D41">
        <w:rPr>
          <w:rFonts w:ascii="Times New Roman" w:hAnsi="Times New Roman" w:cs="Times New Roman"/>
          <w:sz w:val="24"/>
          <w:szCs w:val="24"/>
        </w:rPr>
        <w:t>o broad classes described below</w:t>
      </w:r>
      <w:r w:rsidR="00536D41" w:rsidRPr="00812562">
        <w:rPr>
          <w:rFonts w:ascii="Times New Roman" w:hAnsi="Times New Roman" w:cs="Times New Roman"/>
          <w:sz w:val="24"/>
          <w:szCs w:val="24"/>
        </w:rPr>
        <w:t>:</w:t>
      </w:r>
    </w:p>
    <w:p w:rsidR="00536D41" w:rsidRPr="00812562" w:rsidRDefault="00312E0C" w:rsidP="00536D41">
      <w:pPr>
        <w:pStyle w:val="Heading2"/>
        <w:numPr>
          <w:ilvl w:val="2"/>
          <w:numId w:val="17"/>
        </w:numPr>
        <w:spacing w:line="360" w:lineRule="auto"/>
        <w:jc w:val="both"/>
        <w:rPr>
          <w:rFonts w:ascii="Times New Roman" w:hAnsi="Times New Roman"/>
          <w:color w:val="1F497D" w:themeColor="text2"/>
          <w:sz w:val="24"/>
          <w:szCs w:val="24"/>
        </w:rPr>
      </w:pPr>
      <w:r w:rsidRPr="00312E0C">
        <w:rPr>
          <w:rFonts w:ascii="Times New Roman" w:hAnsi="Times New Roman"/>
          <w:sz w:val="24"/>
          <w:szCs w:val="24"/>
        </w:rPr>
        <w:t xml:space="preserve"> </w:t>
      </w:r>
      <w:bookmarkStart w:id="10" w:name="_Toc116010320"/>
      <w:r w:rsidR="00536D41">
        <w:rPr>
          <w:rFonts w:ascii="Times New Roman" w:hAnsi="Times New Roman"/>
          <w:color w:val="1F497D" w:themeColor="text2"/>
          <w:sz w:val="24"/>
          <w:szCs w:val="24"/>
        </w:rPr>
        <w:t xml:space="preserve">Broad </w:t>
      </w:r>
      <w:r w:rsidR="00536D41" w:rsidRPr="00812562">
        <w:rPr>
          <w:rFonts w:ascii="Times New Roman" w:hAnsi="Times New Roman"/>
          <w:color w:val="1F497D" w:themeColor="text2"/>
          <w:sz w:val="24"/>
          <w:szCs w:val="24"/>
        </w:rPr>
        <w:t>Objectives</w:t>
      </w:r>
      <w:bookmarkEnd w:id="10"/>
    </w:p>
    <w:p w:rsidR="00312E0C" w:rsidRPr="00536D41" w:rsidRDefault="00536D41" w:rsidP="00536D41">
      <w:pPr>
        <w:pStyle w:val="ListParagraph"/>
        <w:numPr>
          <w:ilvl w:val="0"/>
          <w:numId w:val="24"/>
        </w:numPr>
        <w:spacing w:line="360" w:lineRule="auto"/>
        <w:jc w:val="both"/>
        <w:rPr>
          <w:rFonts w:ascii="Times New Roman" w:hAnsi="Times New Roman" w:cs="Times New Roman"/>
          <w:sz w:val="24"/>
          <w:szCs w:val="24"/>
        </w:rPr>
      </w:pPr>
      <w:r w:rsidRPr="00536D41">
        <w:rPr>
          <w:rFonts w:ascii="Times New Roman" w:hAnsi="Times New Roman" w:cs="Times New Roman"/>
          <w:sz w:val="24"/>
          <w:szCs w:val="24"/>
        </w:rPr>
        <w:t>General objective</w:t>
      </w:r>
      <w:r w:rsidR="00312E0C" w:rsidRPr="00536D41">
        <w:rPr>
          <w:rFonts w:ascii="Times New Roman" w:hAnsi="Times New Roman" w:cs="Times New Roman"/>
          <w:sz w:val="24"/>
          <w:szCs w:val="24"/>
        </w:rPr>
        <w:t xml:space="preserve"> is to </w:t>
      </w:r>
      <w:r w:rsidRPr="00536D41">
        <w:rPr>
          <w:rFonts w:ascii="Times New Roman" w:hAnsi="Times New Roman" w:cs="Times New Roman"/>
          <w:sz w:val="24"/>
          <w:szCs w:val="24"/>
        </w:rPr>
        <w:t>study on</w:t>
      </w:r>
      <w:r w:rsidR="00312E0C" w:rsidRPr="00536D41">
        <w:rPr>
          <w:rFonts w:ascii="Times New Roman" w:hAnsi="Times New Roman" w:cs="Times New Roman"/>
          <w:sz w:val="24"/>
          <w:szCs w:val="24"/>
        </w:rPr>
        <w:t xml:space="preserve"> </w:t>
      </w:r>
      <w:r>
        <w:rPr>
          <w:rFonts w:ascii="Times New Roman" w:hAnsi="Times New Roman" w:cs="Times New Roman"/>
          <w:sz w:val="24"/>
          <w:szCs w:val="24"/>
        </w:rPr>
        <w:t>SWOT Analysis of Mercantile Bank Limited.</w:t>
      </w:r>
    </w:p>
    <w:p w:rsidR="00312E0C" w:rsidRPr="00812562" w:rsidRDefault="00312E0C" w:rsidP="00312E0C">
      <w:pPr>
        <w:pStyle w:val="Heading2"/>
        <w:numPr>
          <w:ilvl w:val="2"/>
          <w:numId w:val="17"/>
        </w:numPr>
        <w:spacing w:line="360" w:lineRule="auto"/>
        <w:jc w:val="both"/>
        <w:rPr>
          <w:rFonts w:ascii="Times New Roman" w:hAnsi="Times New Roman"/>
          <w:color w:val="1F497D" w:themeColor="text2"/>
          <w:sz w:val="24"/>
          <w:szCs w:val="24"/>
        </w:rPr>
      </w:pPr>
      <w:bookmarkStart w:id="11" w:name="_Toc102738749"/>
      <w:bookmarkStart w:id="12" w:name="_Toc116010321"/>
      <w:r>
        <w:rPr>
          <w:rFonts w:ascii="Times New Roman" w:hAnsi="Times New Roman"/>
          <w:color w:val="1F497D" w:themeColor="text2"/>
          <w:sz w:val="24"/>
          <w:szCs w:val="24"/>
        </w:rPr>
        <w:t xml:space="preserve">Broad </w:t>
      </w:r>
      <w:r w:rsidRPr="00812562">
        <w:rPr>
          <w:rFonts w:ascii="Times New Roman" w:hAnsi="Times New Roman"/>
          <w:color w:val="1F497D" w:themeColor="text2"/>
          <w:sz w:val="24"/>
          <w:szCs w:val="24"/>
        </w:rPr>
        <w:t>Objectives</w:t>
      </w:r>
      <w:bookmarkEnd w:id="11"/>
      <w:bookmarkEnd w:id="12"/>
    </w:p>
    <w:p w:rsidR="00312E0C" w:rsidRDefault="00312E0C" w:rsidP="00312E0C">
      <w:pPr>
        <w:pStyle w:val="ListParagraph"/>
        <w:numPr>
          <w:ilvl w:val="0"/>
          <w:numId w:val="20"/>
        </w:numPr>
        <w:spacing w:line="360" w:lineRule="auto"/>
        <w:jc w:val="both"/>
        <w:rPr>
          <w:rFonts w:ascii="Times New Roman" w:hAnsi="Times New Roman" w:cs="Times New Roman"/>
          <w:sz w:val="24"/>
          <w:szCs w:val="24"/>
        </w:rPr>
      </w:pPr>
      <w:r w:rsidRPr="00812562">
        <w:rPr>
          <w:rFonts w:ascii="Times New Roman" w:hAnsi="Times New Roman" w:cs="Times New Roman"/>
          <w:sz w:val="24"/>
          <w:szCs w:val="24"/>
        </w:rPr>
        <w:t>The purpose of this study is to analyze the existing scenario of the banking service industry in Bangladesh.</w:t>
      </w:r>
    </w:p>
    <w:p w:rsidR="00312E0C" w:rsidRDefault="00312E0C" w:rsidP="00312E0C">
      <w:pPr>
        <w:pStyle w:val="ListParagraph"/>
        <w:numPr>
          <w:ilvl w:val="0"/>
          <w:numId w:val="20"/>
        </w:numPr>
        <w:spacing w:line="360" w:lineRule="auto"/>
        <w:jc w:val="both"/>
        <w:rPr>
          <w:rFonts w:ascii="Times New Roman" w:hAnsi="Times New Roman" w:cs="Times New Roman"/>
          <w:sz w:val="24"/>
          <w:szCs w:val="24"/>
        </w:rPr>
      </w:pPr>
      <w:r w:rsidRPr="00812562">
        <w:rPr>
          <w:rFonts w:ascii="Times New Roman" w:hAnsi="Times New Roman" w:cs="Times New Roman"/>
          <w:sz w:val="24"/>
          <w:szCs w:val="24"/>
        </w:rPr>
        <w:t xml:space="preserve">To </w:t>
      </w:r>
      <w:r>
        <w:rPr>
          <w:rFonts w:ascii="Times New Roman" w:hAnsi="Times New Roman" w:cs="Times New Roman"/>
          <w:sz w:val="24"/>
          <w:szCs w:val="24"/>
        </w:rPr>
        <w:t>find out</w:t>
      </w:r>
      <w:r w:rsidRPr="00812562">
        <w:rPr>
          <w:rFonts w:ascii="Times New Roman" w:hAnsi="Times New Roman" w:cs="Times New Roman"/>
          <w:sz w:val="24"/>
          <w:szCs w:val="24"/>
        </w:rPr>
        <w:t xml:space="preserve"> the </w:t>
      </w:r>
      <w:r w:rsidR="00536D41">
        <w:rPr>
          <w:rFonts w:ascii="Times New Roman" w:hAnsi="Times New Roman" w:cs="Times New Roman"/>
          <w:sz w:val="24"/>
          <w:szCs w:val="24"/>
        </w:rPr>
        <w:t>Mercantile Bank Limited</w:t>
      </w:r>
      <w:r w:rsidR="00536D41" w:rsidRPr="00812562">
        <w:rPr>
          <w:rFonts w:ascii="Times New Roman" w:hAnsi="Times New Roman" w:cs="Times New Roman"/>
          <w:sz w:val="24"/>
          <w:szCs w:val="24"/>
        </w:rPr>
        <w:t>’s</w:t>
      </w:r>
      <w:r w:rsidRPr="00812562">
        <w:rPr>
          <w:rFonts w:ascii="Times New Roman" w:hAnsi="Times New Roman" w:cs="Times New Roman"/>
          <w:sz w:val="24"/>
          <w:szCs w:val="24"/>
        </w:rPr>
        <w:t xml:space="preserve"> strengths, weaknesses, opportunities, and threats</w:t>
      </w:r>
      <w:r w:rsidR="00536D41">
        <w:rPr>
          <w:rFonts w:ascii="Times New Roman" w:hAnsi="Times New Roman" w:cs="Times New Roman"/>
          <w:sz w:val="24"/>
          <w:szCs w:val="24"/>
        </w:rPr>
        <w:t xml:space="preserve"> (SWOT)</w:t>
      </w:r>
      <w:r w:rsidRPr="00812562">
        <w:rPr>
          <w:rFonts w:ascii="Times New Roman" w:hAnsi="Times New Roman" w:cs="Times New Roman"/>
          <w:sz w:val="24"/>
          <w:szCs w:val="24"/>
        </w:rPr>
        <w:t>.</w:t>
      </w:r>
    </w:p>
    <w:p w:rsidR="00312E0C" w:rsidRPr="00812562" w:rsidRDefault="00536D41" w:rsidP="00312E0C">
      <w:pPr>
        <w:pStyle w:val="ListParagraph"/>
        <w:numPr>
          <w:ilvl w:val="0"/>
          <w:numId w:val="20"/>
        </w:numPr>
        <w:spacing w:line="360" w:lineRule="auto"/>
        <w:jc w:val="both"/>
        <w:rPr>
          <w:rFonts w:ascii="Times New Roman" w:hAnsi="Times New Roman" w:cs="Times New Roman"/>
          <w:sz w:val="24"/>
          <w:szCs w:val="24"/>
        </w:rPr>
      </w:pPr>
      <w:r w:rsidRPr="00536D41">
        <w:rPr>
          <w:rFonts w:ascii="Times New Roman" w:hAnsi="Times New Roman" w:cs="Times New Roman"/>
          <w:sz w:val="24"/>
          <w:szCs w:val="24"/>
        </w:rPr>
        <w:lastRenderedPageBreak/>
        <w:t xml:space="preserve">To make recommendations on how </w:t>
      </w:r>
      <w:r>
        <w:rPr>
          <w:rFonts w:ascii="Times New Roman" w:hAnsi="Times New Roman" w:cs="Times New Roman"/>
          <w:sz w:val="24"/>
          <w:szCs w:val="24"/>
        </w:rPr>
        <w:t>Mercantile</w:t>
      </w:r>
      <w:r w:rsidRPr="00536D41">
        <w:rPr>
          <w:rFonts w:ascii="Times New Roman" w:hAnsi="Times New Roman" w:cs="Times New Roman"/>
          <w:sz w:val="24"/>
          <w:szCs w:val="24"/>
        </w:rPr>
        <w:t xml:space="preserve"> Bank Limited may overcome the obstacles that are keeping it from expanding and becoming a market leader in the banking sector of Bangladesh</w:t>
      </w:r>
      <w:r w:rsidR="00312E0C" w:rsidRPr="00812562">
        <w:rPr>
          <w:rFonts w:ascii="Times New Roman" w:hAnsi="Times New Roman" w:cs="Times New Roman"/>
          <w:sz w:val="24"/>
          <w:szCs w:val="24"/>
        </w:rPr>
        <w:t>.</w:t>
      </w:r>
    </w:p>
    <w:p w:rsidR="00312E0C" w:rsidRDefault="00312E0C" w:rsidP="00312E0C">
      <w:pPr>
        <w:pStyle w:val="Heading2"/>
        <w:numPr>
          <w:ilvl w:val="1"/>
          <w:numId w:val="17"/>
        </w:numPr>
        <w:spacing w:line="360" w:lineRule="auto"/>
        <w:jc w:val="both"/>
        <w:rPr>
          <w:rFonts w:ascii="Times New Roman" w:hAnsi="Times New Roman"/>
          <w:color w:val="262626" w:themeColor="text1" w:themeTint="D9"/>
          <w:sz w:val="28"/>
          <w:szCs w:val="28"/>
        </w:rPr>
      </w:pPr>
      <w:r>
        <w:rPr>
          <w:rFonts w:ascii="Times New Roman" w:hAnsi="Times New Roman"/>
          <w:color w:val="262626" w:themeColor="text1" w:themeTint="D9"/>
          <w:sz w:val="28"/>
          <w:szCs w:val="28"/>
        </w:rPr>
        <w:t xml:space="preserve"> </w:t>
      </w:r>
      <w:bookmarkStart w:id="13" w:name="_Toc102738750"/>
      <w:bookmarkStart w:id="14" w:name="_Toc116010322"/>
      <w:r>
        <w:rPr>
          <w:rFonts w:ascii="Times New Roman" w:hAnsi="Times New Roman"/>
          <w:color w:val="262626" w:themeColor="text1" w:themeTint="D9"/>
          <w:sz w:val="28"/>
          <w:szCs w:val="28"/>
        </w:rPr>
        <w:t>Scope of the Report</w:t>
      </w:r>
      <w:bookmarkEnd w:id="13"/>
      <w:bookmarkEnd w:id="14"/>
    </w:p>
    <w:p w:rsidR="00312E0C" w:rsidRPr="00536D41" w:rsidRDefault="00536D41" w:rsidP="00312E0C">
      <w:pPr>
        <w:spacing w:line="360" w:lineRule="auto"/>
        <w:jc w:val="both"/>
      </w:pPr>
      <w:r w:rsidRPr="00536D41">
        <w:rPr>
          <w:rFonts w:ascii="Times New Roman" w:hAnsi="Times New Roman" w:cs="Times New Roman"/>
          <w:sz w:val="24"/>
          <w:szCs w:val="24"/>
        </w:rPr>
        <w:t xml:space="preserve">The study's overarching goal is to help </w:t>
      </w:r>
      <w:r>
        <w:rPr>
          <w:rFonts w:ascii="Times New Roman" w:hAnsi="Times New Roman" w:cs="Times New Roman"/>
          <w:sz w:val="24"/>
          <w:szCs w:val="24"/>
        </w:rPr>
        <w:t>Mercantile</w:t>
      </w:r>
      <w:r w:rsidRPr="00536D41">
        <w:rPr>
          <w:rFonts w:ascii="Times New Roman" w:hAnsi="Times New Roman" w:cs="Times New Roman"/>
          <w:sz w:val="24"/>
          <w:szCs w:val="24"/>
        </w:rPr>
        <w:t xml:space="preserve"> Bank Limited improve its performance, productivity, and development in the internet delivery services industry by providing a more in-depth analysis of the company's marketing plans, activities, and advertising approaches. Finding out why the organization takes the measures it does to manage its online clientele was the</w:t>
      </w:r>
      <w:r>
        <w:rPr>
          <w:rFonts w:ascii="Times New Roman" w:hAnsi="Times New Roman" w:cs="Times New Roman"/>
          <w:sz w:val="24"/>
          <w:szCs w:val="24"/>
        </w:rPr>
        <w:t xml:space="preserve"> driving force for our research</w:t>
      </w:r>
      <w:r w:rsidR="00312E0C" w:rsidRPr="00567D1E">
        <w:rPr>
          <w:rFonts w:ascii="Times New Roman" w:hAnsi="Times New Roman" w:cs="Times New Roman"/>
          <w:sz w:val="24"/>
          <w:szCs w:val="24"/>
        </w:rPr>
        <w:t>.</w:t>
      </w:r>
      <w:r w:rsidRPr="00536D41">
        <w:t xml:space="preserve"> </w:t>
      </w:r>
      <w:r w:rsidRPr="00536D41">
        <w:rPr>
          <w:rFonts w:ascii="Times New Roman" w:hAnsi="Times New Roman" w:cs="Times New Roman"/>
          <w:sz w:val="24"/>
          <w:szCs w:val="24"/>
        </w:rPr>
        <w:t>The report</w:t>
      </w:r>
      <w:r>
        <w:rPr>
          <w:rFonts w:ascii="Times New Roman" w:hAnsi="Times New Roman" w:cs="Times New Roman"/>
          <w:sz w:val="24"/>
          <w:szCs w:val="24"/>
        </w:rPr>
        <w:t xml:space="preserve"> of the study and</w:t>
      </w:r>
      <w:r w:rsidRPr="00536D41">
        <w:rPr>
          <w:rFonts w:ascii="Times New Roman" w:hAnsi="Times New Roman" w:cs="Times New Roman"/>
          <w:sz w:val="24"/>
          <w:szCs w:val="24"/>
        </w:rPr>
        <w:t xml:space="preserve"> analysis also </w:t>
      </w:r>
      <w:r>
        <w:rPr>
          <w:rFonts w:ascii="Times New Roman" w:hAnsi="Times New Roman" w:cs="Times New Roman"/>
          <w:sz w:val="24"/>
          <w:szCs w:val="24"/>
        </w:rPr>
        <w:t>identifies</w:t>
      </w:r>
      <w:r w:rsidRPr="00536D41">
        <w:rPr>
          <w:rFonts w:ascii="Times New Roman" w:hAnsi="Times New Roman" w:cs="Times New Roman"/>
          <w:sz w:val="24"/>
          <w:szCs w:val="24"/>
        </w:rPr>
        <w:t xml:space="preserve"> to provide light on the question of how successful the company's initiatives have been so far at keeping its current clientele. The goal of this </w:t>
      </w:r>
      <w:r>
        <w:rPr>
          <w:rFonts w:ascii="Times New Roman" w:hAnsi="Times New Roman" w:cs="Times New Roman"/>
          <w:sz w:val="24"/>
          <w:szCs w:val="24"/>
        </w:rPr>
        <w:t>study</w:t>
      </w:r>
      <w:r w:rsidRPr="00536D41">
        <w:rPr>
          <w:rFonts w:ascii="Times New Roman" w:hAnsi="Times New Roman" w:cs="Times New Roman"/>
          <w:sz w:val="24"/>
          <w:szCs w:val="24"/>
        </w:rPr>
        <w:t xml:space="preserve"> is to provide a comprehensive list of the marketing department's tasks and to identify areas for improvement. Further, the research looks at competitors from the perspective of the consumers and assesses how the consumers feel about the rivals.</w:t>
      </w:r>
    </w:p>
    <w:p w:rsidR="00312E0C" w:rsidRDefault="00312E0C" w:rsidP="00312E0C">
      <w:pPr>
        <w:pStyle w:val="Heading2"/>
        <w:numPr>
          <w:ilvl w:val="1"/>
          <w:numId w:val="17"/>
        </w:numPr>
        <w:spacing w:line="360" w:lineRule="auto"/>
        <w:jc w:val="both"/>
        <w:rPr>
          <w:rFonts w:ascii="Times New Roman" w:hAnsi="Times New Roman"/>
          <w:color w:val="262626" w:themeColor="text1" w:themeTint="D9"/>
          <w:sz w:val="28"/>
          <w:szCs w:val="28"/>
        </w:rPr>
      </w:pPr>
      <w:r>
        <w:rPr>
          <w:rFonts w:ascii="Times New Roman" w:hAnsi="Times New Roman"/>
          <w:color w:val="262626" w:themeColor="text1" w:themeTint="D9"/>
          <w:sz w:val="28"/>
          <w:szCs w:val="28"/>
        </w:rPr>
        <w:t xml:space="preserve"> </w:t>
      </w:r>
      <w:bookmarkStart w:id="15" w:name="_Toc102738751"/>
      <w:bookmarkStart w:id="16" w:name="_Toc116010323"/>
      <w:r>
        <w:rPr>
          <w:rFonts w:ascii="Times New Roman" w:hAnsi="Times New Roman"/>
          <w:color w:val="262626" w:themeColor="text1" w:themeTint="D9"/>
          <w:sz w:val="28"/>
          <w:szCs w:val="28"/>
        </w:rPr>
        <w:t>Methodology of the Report</w:t>
      </w:r>
      <w:bookmarkEnd w:id="15"/>
      <w:bookmarkEnd w:id="16"/>
    </w:p>
    <w:p w:rsidR="00312E0C" w:rsidRDefault="00536D41" w:rsidP="00312E0C">
      <w:pPr>
        <w:spacing w:line="360" w:lineRule="auto"/>
        <w:jc w:val="both"/>
        <w:rPr>
          <w:rFonts w:ascii="Times New Roman" w:hAnsi="Times New Roman" w:cs="Times New Roman"/>
          <w:sz w:val="24"/>
          <w:szCs w:val="24"/>
        </w:rPr>
      </w:pPr>
      <w:r w:rsidRPr="00536D41">
        <w:rPr>
          <w:rFonts w:ascii="Times New Roman" w:hAnsi="Times New Roman" w:cs="Times New Roman"/>
          <w:sz w:val="24"/>
          <w:szCs w:val="24"/>
        </w:rPr>
        <w:t xml:space="preserve">The data used in this study and analysis came from both primary and secondary sources. Here </w:t>
      </w:r>
      <w:r>
        <w:rPr>
          <w:rFonts w:ascii="Times New Roman" w:hAnsi="Times New Roman" w:cs="Times New Roman"/>
          <w:sz w:val="24"/>
          <w:szCs w:val="24"/>
        </w:rPr>
        <w:t>is a rundown of the particulars:</w:t>
      </w:r>
    </w:p>
    <w:p w:rsidR="00312E0C" w:rsidRDefault="00312E0C" w:rsidP="00312E0C">
      <w:pPr>
        <w:pStyle w:val="Heading2"/>
        <w:numPr>
          <w:ilvl w:val="2"/>
          <w:numId w:val="17"/>
        </w:numPr>
        <w:spacing w:line="360" w:lineRule="auto"/>
        <w:jc w:val="both"/>
        <w:rPr>
          <w:rFonts w:ascii="Times New Roman" w:hAnsi="Times New Roman"/>
          <w:color w:val="1F497D" w:themeColor="text2"/>
          <w:sz w:val="24"/>
          <w:szCs w:val="24"/>
        </w:rPr>
      </w:pPr>
      <w:bookmarkStart w:id="17" w:name="_Toc102738752"/>
      <w:bookmarkStart w:id="18" w:name="_Toc116010324"/>
      <w:r>
        <w:rPr>
          <w:rFonts w:ascii="Times New Roman" w:hAnsi="Times New Roman"/>
          <w:color w:val="1F497D" w:themeColor="text2"/>
          <w:sz w:val="24"/>
          <w:szCs w:val="24"/>
        </w:rPr>
        <w:t>Primary Sources</w:t>
      </w:r>
      <w:bookmarkEnd w:id="17"/>
      <w:bookmarkEnd w:id="18"/>
    </w:p>
    <w:p w:rsidR="00312E0C" w:rsidRPr="00422900" w:rsidRDefault="00312E0C" w:rsidP="00312E0C">
      <w:pPr>
        <w:pStyle w:val="ListParagraph"/>
        <w:numPr>
          <w:ilvl w:val="0"/>
          <w:numId w:val="21"/>
        </w:numPr>
        <w:spacing w:line="360" w:lineRule="auto"/>
        <w:jc w:val="both"/>
        <w:rPr>
          <w:rFonts w:ascii="Times New Roman" w:hAnsi="Times New Roman" w:cs="Times New Roman"/>
          <w:sz w:val="24"/>
          <w:szCs w:val="24"/>
        </w:rPr>
      </w:pPr>
      <w:r w:rsidRPr="00422900">
        <w:rPr>
          <w:rFonts w:ascii="Times New Roman" w:hAnsi="Times New Roman" w:cs="Times New Roman"/>
          <w:sz w:val="24"/>
          <w:szCs w:val="24"/>
        </w:rPr>
        <w:t xml:space="preserve">Formal and informal discussions with the employees of </w:t>
      </w:r>
      <w:r w:rsidR="00536D41">
        <w:rPr>
          <w:rFonts w:ascii="Times New Roman" w:hAnsi="Times New Roman" w:cs="Times New Roman"/>
          <w:sz w:val="24"/>
          <w:szCs w:val="24"/>
        </w:rPr>
        <w:t>Mercantile</w:t>
      </w:r>
      <w:r w:rsidRPr="00422900">
        <w:rPr>
          <w:rFonts w:ascii="Times New Roman" w:hAnsi="Times New Roman" w:cs="Times New Roman"/>
          <w:sz w:val="24"/>
          <w:szCs w:val="24"/>
        </w:rPr>
        <w:t xml:space="preserve"> Bank Limited resulted in the creation of this report.</w:t>
      </w:r>
    </w:p>
    <w:p w:rsidR="00312E0C" w:rsidRDefault="00312E0C" w:rsidP="00312E0C">
      <w:pPr>
        <w:pStyle w:val="ListParagraph"/>
        <w:numPr>
          <w:ilvl w:val="0"/>
          <w:numId w:val="21"/>
        </w:numPr>
        <w:spacing w:line="360" w:lineRule="auto"/>
        <w:jc w:val="both"/>
        <w:rPr>
          <w:rFonts w:ascii="Times New Roman" w:hAnsi="Times New Roman" w:cs="Times New Roman"/>
          <w:sz w:val="24"/>
          <w:szCs w:val="24"/>
        </w:rPr>
      </w:pPr>
      <w:r w:rsidRPr="00422900">
        <w:rPr>
          <w:rFonts w:ascii="Times New Roman" w:hAnsi="Times New Roman" w:cs="Times New Roman"/>
          <w:sz w:val="24"/>
          <w:szCs w:val="24"/>
        </w:rPr>
        <w:t xml:space="preserve">On the basis of my own personal experience while working as an intern at </w:t>
      </w:r>
      <w:r w:rsidR="00536D41">
        <w:rPr>
          <w:rFonts w:ascii="Times New Roman" w:hAnsi="Times New Roman" w:cs="Times New Roman"/>
          <w:sz w:val="24"/>
          <w:szCs w:val="24"/>
        </w:rPr>
        <w:t>Mercantile</w:t>
      </w:r>
      <w:r w:rsidR="00536D41" w:rsidRPr="00422900">
        <w:rPr>
          <w:rFonts w:ascii="Times New Roman" w:hAnsi="Times New Roman" w:cs="Times New Roman"/>
          <w:sz w:val="24"/>
          <w:szCs w:val="24"/>
        </w:rPr>
        <w:t xml:space="preserve"> Bank Limited</w:t>
      </w:r>
      <w:r w:rsidRPr="00422900">
        <w:rPr>
          <w:rFonts w:ascii="Times New Roman" w:hAnsi="Times New Roman" w:cs="Times New Roman"/>
          <w:sz w:val="24"/>
          <w:szCs w:val="24"/>
        </w:rPr>
        <w:t xml:space="preserve"> (</w:t>
      </w:r>
      <w:proofErr w:type="spellStart"/>
      <w:r w:rsidR="00DD347D">
        <w:rPr>
          <w:rFonts w:ascii="Times New Roman" w:hAnsi="Times New Roman" w:cs="Times New Roman"/>
          <w:sz w:val="24"/>
          <w:szCs w:val="24"/>
        </w:rPr>
        <w:t>Bijoynagar</w:t>
      </w:r>
      <w:proofErr w:type="spellEnd"/>
      <w:r w:rsidR="00DD347D">
        <w:rPr>
          <w:rFonts w:ascii="Times New Roman" w:hAnsi="Times New Roman" w:cs="Times New Roman"/>
          <w:sz w:val="24"/>
          <w:szCs w:val="24"/>
        </w:rPr>
        <w:t xml:space="preserve"> </w:t>
      </w:r>
      <w:r w:rsidRPr="00422900">
        <w:rPr>
          <w:rFonts w:ascii="Times New Roman" w:hAnsi="Times New Roman" w:cs="Times New Roman"/>
          <w:sz w:val="24"/>
          <w:szCs w:val="24"/>
        </w:rPr>
        <w:t>Branch).</w:t>
      </w:r>
    </w:p>
    <w:p w:rsidR="00312E0C" w:rsidRDefault="00312E0C" w:rsidP="00312E0C">
      <w:pPr>
        <w:pStyle w:val="Heading2"/>
        <w:numPr>
          <w:ilvl w:val="2"/>
          <w:numId w:val="17"/>
        </w:numPr>
        <w:spacing w:line="360" w:lineRule="auto"/>
        <w:jc w:val="both"/>
        <w:rPr>
          <w:rFonts w:ascii="Times New Roman" w:hAnsi="Times New Roman"/>
          <w:color w:val="1F497D" w:themeColor="text2"/>
          <w:sz w:val="24"/>
          <w:szCs w:val="24"/>
        </w:rPr>
      </w:pPr>
      <w:bookmarkStart w:id="19" w:name="_Toc102738753"/>
      <w:bookmarkStart w:id="20" w:name="_Toc116010325"/>
      <w:r>
        <w:rPr>
          <w:rFonts w:ascii="Times New Roman" w:hAnsi="Times New Roman"/>
          <w:color w:val="1F497D" w:themeColor="text2"/>
          <w:sz w:val="24"/>
          <w:szCs w:val="24"/>
        </w:rPr>
        <w:t>Secondary Sources</w:t>
      </w:r>
      <w:bookmarkEnd w:id="19"/>
      <w:bookmarkEnd w:id="20"/>
    </w:p>
    <w:p w:rsidR="00312E0C" w:rsidRPr="00422900" w:rsidRDefault="00312E0C" w:rsidP="00312E0C">
      <w:pPr>
        <w:pStyle w:val="ListParagraph"/>
        <w:numPr>
          <w:ilvl w:val="0"/>
          <w:numId w:val="22"/>
        </w:numPr>
        <w:spacing w:line="360" w:lineRule="auto"/>
        <w:jc w:val="both"/>
        <w:rPr>
          <w:rFonts w:ascii="Times New Roman" w:hAnsi="Times New Roman" w:cs="Times New Roman"/>
          <w:sz w:val="24"/>
          <w:szCs w:val="24"/>
        </w:rPr>
      </w:pPr>
      <w:r w:rsidRPr="00422900">
        <w:rPr>
          <w:rFonts w:ascii="Times New Roman" w:hAnsi="Times New Roman" w:cs="Times New Roman"/>
          <w:sz w:val="24"/>
          <w:szCs w:val="24"/>
        </w:rPr>
        <w:t xml:space="preserve">From academic books for understanding the concepts of </w:t>
      </w:r>
      <w:r w:rsidR="00536D41">
        <w:rPr>
          <w:rFonts w:ascii="Times New Roman" w:hAnsi="Times New Roman" w:cs="Times New Roman"/>
          <w:sz w:val="24"/>
          <w:szCs w:val="24"/>
        </w:rPr>
        <w:t>SWOT</w:t>
      </w:r>
      <w:r w:rsidRPr="00422900">
        <w:rPr>
          <w:rFonts w:ascii="Times New Roman" w:hAnsi="Times New Roman" w:cs="Times New Roman"/>
          <w:sz w:val="24"/>
          <w:szCs w:val="24"/>
        </w:rPr>
        <w:t xml:space="preserve"> analysis and marketing strategies.</w:t>
      </w:r>
    </w:p>
    <w:p w:rsidR="00312E0C" w:rsidRPr="00422900" w:rsidRDefault="00312E0C" w:rsidP="00312E0C">
      <w:pPr>
        <w:pStyle w:val="ListParagraph"/>
        <w:numPr>
          <w:ilvl w:val="0"/>
          <w:numId w:val="22"/>
        </w:numPr>
        <w:spacing w:line="360" w:lineRule="auto"/>
        <w:jc w:val="both"/>
        <w:rPr>
          <w:rFonts w:ascii="Times New Roman" w:hAnsi="Times New Roman" w:cs="Times New Roman"/>
          <w:sz w:val="24"/>
          <w:szCs w:val="24"/>
        </w:rPr>
      </w:pPr>
      <w:r w:rsidRPr="00422900">
        <w:rPr>
          <w:rFonts w:ascii="Times New Roman" w:hAnsi="Times New Roman" w:cs="Times New Roman"/>
          <w:sz w:val="24"/>
          <w:szCs w:val="24"/>
        </w:rPr>
        <w:t>Online blogs, articles, business news etc.</w:t>
      </w:r>
    </w:p>
    <w:p w:rsidR="00312E0C" w:rsidRPr="00422900" w:rsidRDefault="00312E0C" w:rsidP="00312E0C">
      <w:pPr>
        <w:pStyle w:val="ListParagraph"/>
        <w:numPr>
          <w:ilvl w:val="0"/>
          <w:numId w:val="22"/>
        </w:numPr>
        <w:spacing w:line="360" w:lineRule="auto"/>
        <w:jc w:val="both"/>
        <w:rPr>
          <w:rFonts w:ascii="Times New Roman" w:hAnsi="Times New Roman" w:cs="Times New Roman"/>
          <w:sz w:val="24"/>
          <w:szCs w:val="24"/>
        </w:rPr>
      </w:pPr>
      <w:r w:rsidRPr="00422900">
        <w:rPr>
          <w:rFonts w:ascii="Times New Roman" w:hAnsi="Times New Roman" w:cs="Times New Roman"/>
          <w:sz w:val="24"/>
          <w:szCs w:val="24"/>
        </w:rPr>
        <w:t xml:space="preserve">Annual Report of </w:t>
      </w:r>
      <w:r w:rsidR="00536D41">
        <w:rPr>
          <w:rFonts w:ascii="Times New Roman" w:hAnsi="Times New Roman" w:cs="Times New Roman"/>
          <w:sz w:val="24"/>
          <w:szCs w:val="24"/>
        </w:rPr>
        <w:t>Mercantile</w:t>
      </w:r>
      <w:r w:rsidR="00536D41" w:rsidRPr="00422900">
        <w:rPr>
          <w:rFonts w:ascii="Times New Roman" w:hAnsi="Times New Roman" w:cs="Times New Roman"/>
          <w:sz w:val="24"/>
          <w:szCs w:val="24"/>
        </w:rPr>
        <w:t xml:space="preserve"> Bank Limited</w:t>
      </w:r>
      <w:r w:rsidRPr="00422900">
        <w:rPr>
          <w:rFonts w:ascii="Times New Roman" w:hAnsi="Times New Roman" w:cs="Times New Roman"/>
          <w:sz w:val="24"/>
          <w:szCs w:val="24"/>
        </w:rPr>
        <w:t>.</w:t>
      </w:r>
    </w:p>
    <w:p w:rsidR="00312E0C" w:rsidRDefault="00312E0C" w:rsidP="00312E0C">
      <w:pPr>
        <w:pStyle w:val="Heading2"/>
        <w:numPr>
          <w:ilvl w:val="1"/>
          <w:numId w:val="17"/>
        </w:numPr>
        <w:spacing w:line="360" w:lineRule="auto"/>
        <w:jc w:val="both"/>
        <w:rPr>
          <w:rFonts w:ascii="Times New Roman" w:hAnsi="Times New Roman"/>
          <w:color w:val="262626" w:themeColor="text1" w:themeTint="D9"/>
          <w:sz w:val="28"/>
          <w:szCs w:val="28"/>
        </w:rPr>
      </w:pPr>
      <w:r>
        <w:rPr>
          <w:rFonts w:ascii="Times New Roman" w:hAnsi="Times New Roman"/>
          <w:color w:val="262626" w:themeColor="text1" w:themeTint="D9"/>
          <w:sz w:val="28"/>
          <w:szCs w:val="28"/>
        </w:rPr>
        <w:t xml:space="preserve"> </w:t>
      </w:r>
      <w:bookmarkStart w:id="21" w:name="_Toc102738754"/>
      <w:bookmarkStart w:id="22" w:name="_Toc116010326"/>
      <w:r>
        <w:rPr>
          <w:rFonts w:ascii="Times New Roman" w:hAnsi="Times New Roman"/>
          <w:color w:val="262626" w:themeColor="text1" w:themeTint="D9"/>
          <w:sz w:val="28"/>
          <w:szCs w:val="28"/>
        </w:rPr>
        <w:t>Limitations of the Report</w:t>
      </w:r>
      <w:bookmarkEnd w:id="21"/>
      <w:bookmarkEnd w:id="22"/>
    </w:p>
    <w:p w:rsidR="00312E0C" w:rsidRPr="00422900" w:rsidRDefault="00536D41" w:rsidP="00312E0C">
      <w:pPr>
        <w:pStyle w:val="ListParagraph"/>
        <w:numPr>
          <w:ilvl w:val="0"/>
          <w:numId w:val="23"/>
        </w:numPr>
        <w:spacing w:line="360" w:lineRule="auto"/>
        <w:jc w:val="both"/>
        <w:rPr>
          <w:rFonts w:ascii="Times New Roman" w:hAnsi="Times New Roman" w:cs="Times New Roman"/>
          <w:sz w:val="24"/>
          <w:szCs w:val="24"/>
        </w:rPr>
      </w:pPr>
      <w:r w:rsidRPr="00536D41">
        <w:rPr>
          <w:rFonts w:ascii="Times New Roman" w:hAnsi="Times New Roman" w:cs="Times New Roman"/>
          <w:sz w:val="24"/>
          <w:szCs w:val="24"/>
        </w:rPr>
        <w:t>The length of time spent participating in the internship was inadequate to enable the development of relevant practical skills.</w:t>
      </w:r>
    </w:p>
    <w:p w:rsidR="00312E0C" w:rsidRPr="00422900" w:rsidRDefault="00536D41" w:rsidP="00312E0C">
      <w:pPr>
        <w:pStyle w:val="ListParagraph"/>
        <w:numPr>
          <w:ilvl w:val="0"/>
          <w:numId w:val="23"/>
        </w:numPr>
        <w:spacing w:line="360" w:lineRule="auto"/>
        <w:jc w:val="both"/>
        <w:rPr>
          <w:rFonts w:ascii="Times New Roman" w:hAnsi="Times New Roman" w:cs="Times New Roman"/>
          <w:sz w:val="24"/>
          <w:szCs w:val="24"/>
        </w:rPr>
      </w:pPr>
      <w:r w:rsidRPr="00536D41">
        <w:rPr>
          <w:rFonts w:ascii="Times New Roman" w:hAnsi="Times New Roman" w:cs="Times New Roman"/>
          <w:sz w:val="24"/>
          <w:szCs w:val="24"/>
        </w:rPr>
        <w:lastRenderedPageBreak/>
        <w:t xml:space="preserve">Due to the constraints that come with being a financial institution, the company was not capable </w:t>
      </w:r>
      <w:r>
        <w:rPr>
          <w:rFonts w:ascii="Times New Roman" w:hAnsi="Times New Roman" w:cs="Times New Roman"/>
          <w:sz w:val="24"/>
          <w:szCs w:val="24"/>
        </w:rPr>
        <w:t>of collecting any thorough data</w:t>
      </w:r>
      <w:r w:rsidR="00312E0C" w:rsidRPr="00422900">
        <w:rPr>
          <w:rFonts w:ascii="Times New Roman" w:hAnsi="Times New Roman" w:cs="Times New Roman"/>
          <w:sz w:val="24"/>
          <w:szCs w:val="24"/>
        </w:rPr>
        <w:t>.</w:t>
      </w:r>
    </w:p>
    <w:p w:rsidR="00312E0C" w:rsidRPr="00422900" w:rsidRDefault="00536D41" w:rsidP="00312E0C">
      <w:pPr>
        <w:pStyle w:val="ListParagraph"/>
        <w:numPr>
          <w:ilvl w:val="0"/>
          <w:numId w:val="23"/>
        </w:numPr>
        <w:spacing w:line="360" w:lineRule="auto"/>
        <w:jc w:val="both"/>
        <w:rPr>
          <w:rFonts w:ascii="Times New Roman" w:hAnsi="Times New Roman" w:cs="Times New Roman"/>
          <w:sz w:val="24"/>
          <w:szCs w:val="24"/>
        </w:rPr>
      </w:pPr>
      <w:r w:rsidRPr="00536D41">
        <w:rPr>
          <w:rFonts w:ascii="Times New Roman" w:hAnsi="Times New Roman" w:cs="Times New Roman"/>
          <w:sz w:val="24"/>
          <w:szCs w:val="24"/>
        </w:rPr>
        <w:t xml:space="preserve">During the phase of my internship at </w:t>
      </w:r>
      <w:r>
        <w:rPr>
          <w:rFonts w:ascii="Times New Roman" w:hAnsi="Times New Roman" w:cs="Times New Roman"/>
          <w:sz w:val="24"/>
          <w:szCs w:val="24"/>
        </w:rPr>
        <w:t>Mercantile</w:t>
      </w:r>
      <w:r w:rsidRPr="00422900">
        <w:rPr>
          <w:rFonts w:ascii="Times New Roman" w:hAnsi="Times New Roman" w:cs="Times New Roman"/>
          <w:sz w:val="24"/>
          <w:szCs w:val="24"/>
        </w:rPr>
        <w:t xml:space="preserve"> Bank Limited</w:t>
      </w:r>
      <w:r w:rsidRPr="00536D41">
        <w:rPr>
          <w:rFonts w:ascii="Times New Roman" w:hAnsi="Times New Roman" w:cs="Times New Roman"/>
          <w:sz w:val="24"/>
          <w:szCs w:val="24"/>
        </w:rPr>
        <w:t>, which lasted for three months, I was in charge of all of the company's operations. Due to this, doing the study and writing the report at thi</w:t>
      </w:r>
      <w:r>
        <w:rPr>
          <w:rFonts w:ascii="Times New Roman" w:hAnsi="Times New Roman" w:cs="Times New Roman"/>
          <w:sz w:val="24"/>
          <w:szCs w:val="24"/>
        </w:rPr>
        <w:t>s time proved to be challenging</w:t>
      </w:r>
      <w:r w:rsidR="00312E0C" w:rsidRPr="00422900">
        <w:rPr>
          <w:rFonts w:ascii="Times New Roman" w:hAnsi="Times New Roman" w:cs="Times New Roman"/>
          <w:sz w:val="24"/>
          <w:szCs w:val="24"/>
        </w:rPr>
        <w:t>.</w:t>
      </w:r>
    </w:p>
    <w:p w:rsidR="00536D41" w:rsidRDefault="00536D41" w:rsidP="005A1101">
      <w:pPr>
        <w:spacing w:before="240" w:after="0" w:line="360" w:lineRule="auto"/>
        <w:jc w:val="both"/>
        <w:rPr>
          <w:rFonts w:ascii="Times New Roman" w:hAnsi="Times New Roman" w:cs="Times New Roman"/>
          <w:sz w:val="24"/>
          <w:szCs w:val="24"/>
        </w:rPr>
      </w:pPr>
    </w:p>
    <w:p w:rsidR="00E03C18" w:rsidRDefault="00E03C18">
      <w:pPr>
        <w:rPr>
          <w:rFonts w:ascii="Times New Roman" w:hAnsi="Times New Roman" w:cs="Times New Roman"/>
          <w:sz w:val="24"/>
          <w:szCs w:val="24"/>
        </w:rPr>
      </w:pPr>
    </w:p>
    <w:p w:rsidR="00E03C18" w:rsidRDefault="00E03C18">
      <w:pPr>
        <w:rPr>
          <w:rFonts w:ascii="Times New Roman" w:hAnsi="Times New Roman" w:cs="Times New Roman"/>
          <w:sz w:val="24"/>
          <w:szCs w:val="24"/>
        </w:rPr>
      </w:pPr>
      <w:r>
        <w:rPr>
          <w:rFonts w:ascii="Times New Roman" w:hAnsi="Times New Roman" w:cs="Times New Roman"/>
          <w:sz w:val="24"/>
          <w:szCs w:val="24"/>
        </w:rPr>
        <w:br w:type="page"/>
      </w:r>
    </w:p>
    <w:p w:rsidR="00536D41" w:rsidRDefault="004D219B">
      <w:pPr>
        <w:rPr>
          <w:rFonts w:ascii="Times New Roman" w:hAnsi="Times New Roman" w:cs="Times New Roman"/>
          <w:sz w:val="24"/>
          <w:szCs w:val="24"/>
        </w:rPr>
      </w:pPr>
      <w:r>
        <w:rPr>
          <w:rFonts w:ascii="Times New Roman" w:hAnsi="Times New Roman" w:cs="Times New Roman"/>
          <w:noProof/>
          <w:sz w:val="24"/>
          <w:szCs w:val="24"/>
        </w:rPr>
        <w:lastRenderedPageBreak/>
        <w:pict>
          <v:shape id="_x0000_s1065" type="#_x0000_t136" style="position:absolute;margin-left:37.3pt;margin-top:212.65pt;width:377.3pt;height:122.65pt;z-index:251695104">
            <v:shadow color="#868686"/>
            <v:textpath style="font-family:&quot;Book Antiqua&quot;;v-text-kern:t" trim="t" fitpath="t" string="CHAPTER 02&#10;LITERATURE REVIEW"/>
            <w10:wrap type="square"/>
          </v:shape>
        </w:pict>
      </w:r>
      <w:r w:rsidR="00536D41">
        <w:rPr>
          <w:rFonts w:ascii="Times New Roman" w:hAnsi="Times New Roman" w:cs="Times New Roman"/>
          <w:sz w:val="24"/>
          <w:szCs w:val="24"/>
        </w:rPr>
        <w:br w:type="page"/>
      </w:r>
    </w:p>
    <w:p w:rsidR="00536D41" w:rsidRDefault="00536D41" w:rsidP="00536D41">
      <w:pPr>
        <w:pStyle w:val="Heading2"/>
        <w:numPr>
          <w:ilvl w:val="1"/>
          <w:numId w:val="25"/>
        </w:numPr>
        <w:spacing w:line="360" w:lineRule="auto"/>
        <w:jc w:val="both"/>
        <w:rPr>
          <w:rFonts w:ascii="Times New Roman" w:hAnsi="Times New Roman"/>
          <w:color w:val="262626" w:themeColor="text1" w:themeTint="D9"/>
          <w:sz w:val="28"/>
          <w:szCs w:val="28"/>
        </w:rPr>
      </w:pPr>
      <w:r>
        <w:rPr>
          <w:rFonts w:ascii="Times New Roman" w:hAnsi="Times New Roman"/>
          <w:color w:val="262626" w:themeColor="text1" w:themeTint="D9"/>
          <w:sz w:val="28"/>
          <w:szCs w:val="28"/>
        </w:rPr>
        <w:lastRenderedPageBreak/>
        <w:t xml:space="preserve">  </w:t>
      </w:r>
      <w:bookmarkStart w:id="23" w:name="_Toc116010327"/>
      <w:r w:rsidR="00E5382D">
        <w:rPr>
          <w:rFonts w:ascii="Times New Roman" w:hAnsi="Times New Roman"/>
          <w:color w:val="262626" w:themeColor="text1" w:themeTint="D9"/>
          <w:sz w:val="28"/>
          <w:szCs w:val="28"/>
        </w:rPr>
        <w:t>Literature Review</w:t>
      </w:r>
      <w:bookmarkEnd w:id="23"/>
    </w:p>
    <w:p w:rsidR="00E5382D" w:rsidRPr="00E5382D" w:rsidRDefault="00E5382D" w:rsidP="00E5382D">
      <w:pPr>
        <w:pStyle w:val="Heading2"/>
        <w:numPr>
          <w:ilvl w:val="2"/>
          <w:numId w:val="26"/>
        </w:numPr>
        <w:spacing w:before="0" w:line="360" w:lineRule="auto"/>
        <w:jc w:val="both"/>
        <w:rPr>
          <w:rFonts w:ascii="Times New Roman" w:hAnsi="Times New Roman"/>
          <w:color w:val="262626" w:themeColor="text1" w:themeTint="D9"/>
          <w:sz w:val="24"/>
          <w:szCs w:val="24"/>
        </w:rPr>
      </w:pPr>
      <w:bookmarkStart w:id="24" w:name="_Toc97120572"/>
      <w:bookmarkStart w:id="25" w:name="_Toc105708326"/>
      <w:bookmarkStart w:id="26" w:name="_Toc109777618"/>
      <w:bookmarkStart w:id="27" w:name="_Toc114009879"/>
      <w:bookmarkStart w:id="28" w:name="_Toc116010328"/>
      <w:r w:rsidRPr="00E5382D">
        <w:rPr>
          <w:rFonts w:ascii="Times New Roman" w:hAnsi="Times New Roman"/>
          <w:color w:val="262626" w:themeColor="text1" w:themeTint="D9"/>
          <w:sz w:val="24"/>
          <w:szCs w:val="24"/>
        </w:rPr>
        <w:t>Marketing</w:t>
      </w:r>
      <w:bookmarkEnd w:id="24"/>
      <w:bookmarkEnd w:id="25"/>
      <w:bookmarkEnd w:id="26"/>
      <w:bookmarkEnd w:id="27"/>
      <w:bookmarkEnd w:id="28"/>
    </w:p>
    <w:p w:rsidR="00E5382D" w:rsidRDefault="00E5382D" w:rsidP="00E5382D">
      <w:pPr>
        <w:spacing w:line="360" w:lineRule="auto"/>
        <w:jc w:val="both"/>
        <w:rPr>
          <w:rFonts w:ascii="Times New Roman" w:hAnsi="Times New Roman" w:cs="Times New Roman"/>
          <w:color w:val="000000" w:themeColor="text1"/>
          <w:sz w:val="24"/>
          <w:szCs w:val="24"/>
        </w:rPr>
      </w:pPr>
      <w:r w:rsidRPr="00E5382D">
        <w:rPr>
          <w:rFonts w:ascii="Times New Roman" w:hAnsi="Times New Roman" w:cs="Times New Roman"/>
          <w:color w:val="000000" w:themeColor="text1"/>
          <w:sz w:val="24"/>
          <w:szCs w:val="24"/>
        </w:rPr>
        <w:t>The organized effort that is put forth in marketing in order to guide the distribution of products and services from producers to end us</w:t>
      </w:r>
      <w:r>
        <w:rPr>
          <w:rFonts w:ascii="Times New Roman" w:hAnsi="Times New Roman" w:cs="Times New Roman"/>
          <w:color w:val="000000" w:themeColor="text1"/>
          <w:sz w:val="24"/>
          <w:szCs w:val="24"/>
        </w:rPr>
        <w:t xml:space="preserve">ers is referred to as marketing </w:t>
      </w:r>
      <w:sdt>
        <w:sdtPr>
          <w:rPr>
            <w:rFonts w:ascii="Times New Roman" w:hAnsi="Times New Roman" w:cs="Times New Roman"/>
            <w:color w:val="000000" w:themeColor="text1"/>
            <w:sz w:val="24"/>
            <w:szCs w:val="24"/>
          </w:rPr>
          <w:id w:val="10205336"/>
          <w:citation/>
        </w:sdtPr>
        <w:sdtEndPr/>
        <w:sdtContent>
          <w:r w:rsidR="00F9021A" w:rsidRPr="00EC2771">
            <w:rPr>
              <w:rFonts w:ascii="Times New Roman" w:hAnsi="Times New Roman" w:cs="Times New Roman"/>
              <w:color w:val="000000" w:themeColor="text1"/>
              <w:sz w:val="24"/>
              <w:szCs w:val="24"/>
            </w:rPr>
            <w:fldChar w:fldCharType="begin"/>
          </w:r>
          <w:r w:rsidRPr="00EC2771">
            <w:rPr>
              <w:rFonts w:ascii="Times New Roman" w:hAnsi="Times New Roman" w:cs="Times New Roman"/>
              <w:color w:val="000000" w:themeColor="text1"/>
              <w:sz w:val="24"/>
              <w:szCs w:val="24"/>
            </w:rPr>
            <w:instrText xml:space="preserve"> CITATION Kot18 \l 1033  </w:instrText>
          </w:r>
          <w:r w:rsidR="00F9021A" w:rsidRPr="00EC2771">
            <w:rPr>
              <w:rFonts w:ascii="Times New Roman" w:hAnsi="Times New Roman" w:cs="Times New Roman"/>
              <w:color w:val="000000" w:themeColor="text1"/>
              <w:sz w:val="24"/>
              <w:szCs w:val="24"/>
            </w:rPr>
            <w:fldChar w:fldCharType="separate"/>
          </w:r>
          <w:r w:rsidRPr="00B36848">
            <w:rPr>
              <w:rFonts w:ascii="Times New Roman" w:hAnsi="Times New Roman" w:cs="Times New Roman"/>
              <w:noProof/>
              <w:color w:val="000000" w:themeColor="text1"/>
              <w:sz w:val="24"/>
              <w:szCs w:val="24"/>
            </w:rPr>
            <w:t>(Kotler, 2018)</w:t>
          </w:r>
          <w:r w:rsidR="00F9021A" w:rsidRPr="00EC2771">
            <w:rPr>
              <w:rFonts w:ascii="Times New Roman" w:hAnsi="Times New Roman" w:cs="Times New Roman"/>
              <w:color w:val="000000" w:themeColor="text1"/>
              <w:sz w:val="24"/>
              <w:szCs w:val="24"/>
            </w:rPr>
            <w:fldChar w:fldCharType="end"/>
          </w:r>
        </w:sdtContent>
      </w:sdt>
      <w:r w:rsidRPr="00EC2771">
        <w:rPr>
          <w:rFonts w:ascii="Times New Roman" w:hAnsi="Times New Roman" w:cs="Times New Roman"/>
          <w:color w:val="000000" w:themeColor="text1"/>
          <w:sz w:val="24"/>
          <w:szCs w:val="24"/>
        </w:rPr>
        <w:t xml:space="preserve">. </w:t>
      </w:r>
      <w:r w:rsidRPr="00E5382D">
        <w:rPr>
          <w:rFonts w:ascii="Times New Roman" w:hAnsi="Times New Roman" w:cs="Times New Roman"/>
          <w:color w:val="000000" w:themeColor="text1"/>
          <w:sz w:val="24"/>
          <w:szCs w:val="24"/>
        </w:rPr>
        <w:t>Managing customer relationships profitably, acquiring new customers while maintaining and growing existing ones, and managing customer acquisitions are all crucial to a company's marketing success. To attract and retain more customers, businesses use marketing strategies that aim to increase the perceived value of their interactions with the brand. The motivation might be expanding the</w:t>
      </w:r>
      <w:r>
        <w:rPr>
          <w:rFonts w:ascii="Times New Roman" w:hAnsi="Times New Roman" w:cs="Times New Roman"/>
          <w:color w:val="000000" w:themeColor="text1"/>
          <w:sz w:val="24"/>
          <w:szCs w:val="24"/>
        </w:rPr>
        <w:t xml:space="preserve"> company's market </w:t>
      </w:r>
      <w:sdt>
        <w:sdtPr>
          <w:rPr>
            <w:rFonts w:ascii="Times New Roman" w:hAnsi="Times New Roman" w:cs="Times New Roman"/>
            <w:color w:val="000000" w:themeColor="text1"/>
            <w:sz w:val="24"/>
            <w:szCs w:val="24"/>
          </w:rPr>
          <w:id w:val="10205337"/>
          <w:citation/>
        </w:sdtPr>
        <w:sdtEndPr/>
        <w:sdtContent>
          <w:r w:rsidR="00F9021A" w:rsidRPr="00EC2771">
            <w:rPr>
              <w:rFonts w:ascii="Times New Roman" w:hAnsi="Times New Roman" w:cs="Times New Roman"/>
              <w:color w:val="000000" w:themeColor="text1"/>
              <w:sz w:val="24"/>
              <w:szCs w:val="24"/>
            </w:rPr>
            <w:fldChar w:fldCharType="begin"/>
          </w:r>
          <w:r w:rsidRPr="00EC2771">
            <w:rPr>
              <w:rFonts w:ascii="Times New Roman" w:hAnsi="Times New Roman" w:cs="Times New Roman"/>
              <w:color w:val="000000" w:themeColor="text1"/>
              <w:sz w:val="24"/>
              <w:szCs w:val="24"/>
            </w:rPr>
            <w:instrText xml:space="preserve"> CITATION Phi \l 1033  </w:instrText>
          </w:r>
          <w:r w:rsidR="00F9021A" w:rsidRPr="00EC2771">
            <w:rPr>
              <w:rFonts w:ascii="Times New Roman" w:hAnsi="Times New Roman" w:cs="Times New Roman"/>
              <w:color w:val="000000" w:themeColor="text1"/>
              <w:sz w:val="24"/>
              <w:szCs w:val="24"/>
            </w:rPr>
            <w:fldChar w:fldCharType="separate"/>
          </w:r>
          <w:r w:rsidRPr="00B36848">
            <w:rPr>
              <w:rFonts w:ascii="Times New Roman" w:hAnsi="Times New Roman" w:cs="Times New Roman"/>
              <w:noProof/>
              <w:color w:val="000000" w:themeColor="text1"/>
              <w:sz w:val="24"/>
              <w:szCs w:val="24"/>
            </w:rPr>
            <w:t>(</w:t>
          </w:r>
          <w:r w:rsidRPr="007E5F70">
            <w:rPr>
              <w:rFonts w:ascii="Times New Roman" w:hAnsi="Times New Roman" w:cs="Times New Roman"/>
              <w:b/>
              <w:noProof/>
              <w:color w:val="262626" w:themeColor="text1" w:themeTint="D9"/>
              <w:sz w:val="24"/>
              <w:szCs w:val="24"/>
            </w:rPr>
            <w:t>Armstrong, 2007</w:t>
          </w:r>
          <w:r w:rsidRPr="00B36848">
            <w:rPr>
              <w:rFonts w:ascii="Times New Roman" w:hAnsi="Times New Roman" w:cs="Times New Roman"/>
              <w:noProof/>
              <w:color w:val="000000" w:themeColor="text1"/>
              <w:sz w:val="24"/>
              <w:szCs w:val="24"/>
            </w:rPr>
            <w:t>)</w:t>
          </w:r>
          <w:r w:rsidR="00F9021A" w:rsidRPr="00EC2771">
            <w:rPr>
              <w:rFonts w:ascii="Times New Roman" w:hAnsi="Times New Roman" w:cs="Times New Roman"/>
              <w:color w:val="000000" w:themeColor="text1"/>
              <w:sz w:val="24"/>
              <w:szCs w:val="24"/>
            </w:rPr>
            <w:fldChar w:fldCharType="end"/>
          </w:r>
        </w:sdtContent>
      </w:sdt>
      <w:r w:rsidRPr="00EC2771">
        <w:rPr>
          <w:rFonts w:ascii="Times New Roman" w:hAnsi="Times New Roman" w:cs="Times New Roman"/>
          <w:color w:val="000000" w:themeColor="text1"/>
          <w:sz w:val="24"/>
          <w:szCs w:val="24"/>
        </w:rPr>
        <w:t>.</w:t>
      </w:r>
    </w:p>
    <w:p w:rsidR="00E5382D" w:rsidRPr="00E5382D" w:rsidRDefault="00E5382D" w:rsidP="00E5382D">
      <w:pPr>
        <w:pStyle w:val="Heading2"/>
        <w:numPr>
          <w:ilvl w:val="2"/>
          <w:numId w:val="26"/>
        </w:numPr>
        <w:spacing w:before="0" w:line="360" w:lineRule="auto"/>
        <w:jc w:val="both"/>
        <w:rPr>
          <w:rFonts w:ascii="Times New Roman" w:hAnsi="Times New Roman"/>
          <w:color w:val="262626" w:themeColor="text1" w:themeTint="D9"/>
          <w:sz w:val="24"/>
          <w:szCs w:val="24"/>
        </w:rPr>
      </w:pPr>
      <w:bookmarkStart w:id="29" w:name="_Toc114009881"/>
      <w:bookmarkStart w:id="30" w:name="_Toc116010329"/>
      <w:r w:rsidRPr="00E5382D">
        <w:rPr>
          <w:rFonts w:ascii="Times New Roman" w:hAnsi="Times New Roman"/>
          <w:color w:val="262626" w:themeColor="text1" w:themeTint="D9"/>
          <w:sz w:val="24"/>
          <w:szCs w:val="24"/>
        </w:rPr>
        <w:t>Concept of SWOT Analysis</w:t>
      </w:r>
      <w:bookmarkEnd w:id="29"/>
      <w:r w:rsidR="00DC7C27">
        <w:rPr>
          <w:rFonts w:ascii="Times New Roman" w:hAnsi="Times New Roman"/>
          <w:color w:val="262626" w:themeColor="text1" w:themeTint="D9"/>
          <w:sz w:val="24"/>
          <w:szCs w:val="24"/>
        </w:rPr>
        <w:t xml:space="preserve"> in Banking Industry</w:t>
      </w:r>
      <w:bookmarkEnd w:id="30"/>
    </w:p>
    <w:p w:rsidR="00E5382D" w:rsidRDefault="00E5382D" w:rsidP="00E5382D">
      <w:pPr>
        <w:spacing w:line="360" w:lineRule="auto"/>
        <w:jc w:val="both"/>
        <w:rPr>
          <w:rFonts w:ascii="Times New Roman" w:hAnsi="Times New Roman" w:cs="Times New Roman"/>
          <w:color w:val="000000" w:themeColor="text1"/>
          <w:sz w:val="24"/>
          <w:szCs w:val="24"/>
        </w:rPr>
      </w:pPr>
      <w:r w:rsidRPr="00E5382D">
        <w:rPr>
          <w:rFonts w:ascii="Times New Roman" w:hAnsi="Times New Roman" w:cs="Times New Roman"/>
          <w:color w:val="000000" w:themeColor="text1"/>
          <w:sz w:val="24"/>
          <w:szCs w:val="24"/>
        </w:rPr>
        <w:t>Your company's SWOT analysis is simpler to do than you would imagine. Taking this step won't take long, but it will compel you to think about your business in a different light. If you're trying to come up with a good plan for your company, a SWOT analysis may help you make sure you've considered all of the opportunities and threats that exist.</w:t>
      </w:r>
      <w:r>
        <w:rPr>
          <w:rFonts w:ascii="Times New Roman" w:hAnsi="Times New Roman" w:cs="Times New Roman"/>
          <w:color w:val="000000" w:themeColor="text1"/>
          <w:sz w:val="24"/>
          <w:szCs w:val="24"/>
        </w:rPr>
        <w:t xml:space="preserve"> </w:t>
      </w:r>
      <w:r w:rsidRPr="00E5382D">
        <w:rPr>
          <w:rFonts w:ascii="Times New Roman" w:hAnsi="Times New Roman" w:cs="Times New Roman"/>
          <w:color w:val="000000" w:themeColor="text1"/>
          <w:sz w:val="24"/>
          <w:szCs w:val="24"/>
        </w:rPr>
        <w:t>Performing a SWOT analysis may be beneficial for firms since it can highlight both risks and potential gains. Using a SWOT analysis may help you see the forest for the trees, so to speak. In industries like healthcare, where it's important to weigh the risks and rewards of many options in order to offer the best care possible, this can be invaluable. Firms may become more competitive in their sectors, which will benefit their clients in the form of reduced prices and higher quality se</w:t>
      </w:r>
      <w:r>
        <w:rPr>
          <w:rFonts w:ascii="Times New Roman" w:hAnsi="Times New Roman" w:cs="Times New Roman"/>
          <w:color w:val="000000" w:themeColor="text1"/>
          <w:sz w:val="24"/>
          <w:szCs w:val="24"/>
        </w:rPr>
        <w:t xml:space="preserve">rvice, by doing a SWOT analysis </w:t>
      </w:r>
      <w:sdt>
        <w:sdtPr>
          <w:rPr>
            <w:rFonts w:ascii="Times New Roman" w:hAnsi="Times New Roman" w:cs="Times New Roman"/>
            <w:color w:val="000000" w:themeColor="text1"/>
            <w:sz w:val="24"/>
            <w:szCs w:val="24"/>
          </w:rPr>
          <w:id w:val="11963269"/>
          <w:citation/>
        </w:sdtPr>
        <w:sdtEndPr/>
        <w:sdtContent>
          <w:r w:rsidR="00F9021A" w:rsidRPr="0023794B">
            <w:rPr>
              <w:rFonts w:ascii="Times New Roman" w:hAnsi="Times New Roman" w:cs="Times New Roman"/>
              <w:color w:val="000000" w:themeColor="text1"/>
              <w:sz w:val="24"/>
              <w:szCs w:val="24"/>
            </w:rPr>
            <w:fldChar w:fldCharType="begin"/>
          </w:r>
          <w:r w:rsidRPr="0023794B">
            <w:rPr>
              <w:rFonts w:ascii="Times New Roman" w:hAnsi="Times New Roman" w:cs="Times New Roman"/>
              <w:color w:val="000000" w:themeColor="text1"/>
              <w:sz w:val="24"/>
              <w:szCs w:val="24"/>
            </w:rPr>
            <w:instrText xml:space="preserve"> CITATION Tim20 \l 1033 </w:instrText>
          </w:r>
          <w:r w:rsidR="00F9021A" w:rsidRPr="0023794B">
            <w:rPr>
              <w:rFonts w:ascii="Times New Roman" w:hAnsi="Times New Roman" w:cs="Times New Roman"/>
              <w:color w:val="000000" w:themeColor="text1"/>
              <w:sz w:val="24"/>
              <w:szCs w:val="24"/>
            </w:rPr>
            <w:fldChar w:fldCharType="separate"/>
          </w:r>
          <w:r w:rsidRPr="00B36848">
            <w:rPr>
              <w:rFonts w:ascii="Times New Roman" w:hAnsi="Times New Roman" w:cs="Times New Roman"/>
              <w:noProof/>
              <w:color w:val="000000" w:themeColor="text1"/>
              <w:sz w:val="24"/>
              <w:szCs w:val="24"/>
            </w:rPr>
            <w:t>(</w:t>
          </w:r>
          <w:r w:rsidRPr="007E5F70">
            <w:rPr>
              <w:rFonts w:ascii="Times New Roman" w:hAnsi="Times New Roman" w:cs="Times New Roman"/>
              <w:b/>
              <w:noProof/>
              <w:color w:val="262626" w:themeColor="text1" w:themeTint="D9"/>
              <w:sz w:val="24"/>
              <w:szCs w:val="24"/>
            </w:rPr>
            <w:t>Berry, 2020</w:t>
          </w:r>
          <w:r w:rsidRPr="00B36848">
            <w:rPr>
              <w:rFonts w:ascii="Times New Roman" w:hAnsi="Times New Roman" w:cs="Times New Roman"/>
              <w:noProof/>
              <w:color w:val="000000" w:themeColor="text1"/>
              <w:sz w:val="24"/>
              <w:szCs w:val="24"/>
            </w:rPr>
            <w:t>)</w:t>
          </w:r>
          <w:r w:rsidR="00F9021A" w:rsidRPr="0023794B">
            <w:rPr>
              <w:rFonts w:ascii="Times New Roman" w:hAnsi="Times New Roman" w:cs="Times New Roman"/>
              <w:color w:val="000000" w:themeColor="text1"/>
              <w:sz w:val="24"/>
              <w:szCs w:val="24"/>
            </w:rPr>
            <w:fldChar w:fldCharType="end"/>
          </w:r>
        </w:sdtContent>
      </w:sdt>
      <w:r w:rsidRPr="0023794B">
        <w:rPr>
          <w:rFonts w:ascii="Times New Roman" w:hAnsi="Times New Roman" w:cs="Times New Roman"/>
          <w:color w:val="000000" w:themeColor="text1"/>
          <w:sz w:val="24"/>
          <w:szCs w:val="24"/>
        </w:rPr>
        <w:t>.</w:t>
      </w:r>
    </w:p>
    <w:p w:rsidR="00F145CE" w:rsidRDefault="00F145CE" w:rsidP="00E5382D">
      <w:pPr>
        <w:spacing w:line="360" w:lineRule="auto"/>
        <w:jc w:val="both"/>
        <w:rPr>
          <w:rFonts w:ascii="Times New Roman" w:hAnsi="Times New Roman" w:cs="Times New Roman"/>
          <w:color w:val="000000" w:themeColor="text1"/>
          <w:sz w:val="24"/>
          <w:szCs w:val="24"/>
        </w:rPr>
      </w:pPr>
      <w:r w:rsidRPr="00F145CE">
        <w:rPr>
          <w:rFonts w:ascii="Times New Roman" w:hAnsi="Times New Roman" w:cs="Times New Roman"/>
          <w:color w:val="000000" w:themeColor="text1"/>
          <w:sz w:val="24"/>
          <w:szCs w:val="24"/>
        </w:rPr>
        <w:t>Banking markets are among the world's oldest sectors still functioning today. Trade and commerce have come a long way since the days of barter. In spite of this, there is much more work to be done. Despite the fact that most banks now allow you to perform much of your banking online, from the comfort of your own home, this sector is still behind the times. It does not use modern information technology or adapt t</w:t>
      </w:r>
      <w:r>
        <w:rPr>
          <w:rFonts w:ascii="Times New Roman" w:hAnsi="Times New Roman" w:cs="Times New Roman"/>
          <w:color w:val="000000" w:themeColor="text1"/>
          <w:sz w:val="24"/>
          <w:szCs w:val="24"/>
        </w:rPr>
        <w:t xml:space="preserve">o changing customer preferences </w:t>
      </w:r>
      <w:sdt>
        <w:sdtPr>
          <w:rPr>
            <w:rFonts w:ascii="Times New Roman" w:hAnsi="Times New Roman" w:cs="Times New Roman"/>
            <w:color w:val="000000" w:themeColor="text1"/>
            <w:sz w:val="24"/>
            <w:szCs w:val="24"/>
          </w:rPr>
          <w:id w:val="39785450"/>
          <w:citation/>
        </w:sdtPr>
        <w:sdtEndPr/>
        <w:sdtContent>
          <w:r w:rsidR="00F9021A">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KIE191 \l 1033 </w:instrText>
          </w:r>
          <w:r w:rsidR="00F9021A">
            <w:rPr>
              <w:rFonts w:ascii="Times New Roman" w:hAnsi="Times New Roman" w:cs="Times New Roman"/>
              <w:color w:val="000000" w:themeColor="text1"/>
              <w:sz w:val="24"/>
              <w:szCs w:val="24"/>
            </w:rPr>
            <w:fldChar w:fldCharType="separate"/>
          </w:r>
          <w:r w:rsidRPr="00F145CE">
            <w:rPr>
              <w:rFonts w:ascii="Times New Roman" w:hAnsi="Times New Roman" w:cs="Times New Roman"/>
              <w:noProof/>
              <w:color w:val="000000" w:themeColor="text1"/>
              <w:sz w:val="24"/>
              <w:szCs w:val="24"/>
            </w:rPr>
            <w:t>(</w:t>
          </w:r>
          <w:r w:rsidRPr="007E5F70">
            <w:rPr>
              <w:rFonts w:ascii="Times New Roman" w:hAnsi="Times New Roman" w:cs="Times New Roman"/>
              <w:b/>
              <w:noProof/>
              <w:color w:val="262626" w:themeColor="text1" w:themeTint="D9"/>
              <w:sz w:val="24"/>
              <w:szCs w:val="24"/>
            </w:rPr>
            <w:t>FRUE, 2019</w:t>
          </w:r>
          <w:r w:rsidRPr="00F145CE">
            <w:rPr>
              <w:rFonts w:ascii="Times New Roman" w:hAnsi="Times New Roman" w:cs="Times New Roman"/>
              <w:noProof/>
              <w:color w:val="000000" w:themeColor="text1"/>
              <w:sz w:val="24"/>
              <w:szCs w:val="24"/>
            </w:rPr>
            <w:t>)</w:t>
          </w:r>
          <w:r w:rsidR="00F9021A">
            <w:rPr>
              <w:rFonts w:ascii="Times New Roman" w:hAnsi="Times New Roman" w:cs="Times New Roman"/>
              <w:color w:val="000000" w:themeColor="text1"/>
              <w:sz w:val="24"/>
              <w:szCs w:val="24"/>
            </w:rPr>
            <w:fldChar w:fldCharType="end"/>
          </w:r>
        </w:sdtContent>
      </w:sdt>
    </w:p>
    <w:p w:rsidR="00F145CE" w:rsidRDefault="00F145CE" w:rsidP="00E5382D">
      <w:pPr>
        <w:spacing w:line="360" w:lineRule="auto"/>
        <w:jc w:val="both"/>
        <w:rPr>
          <w:rFonts w:ascii="Times New Roman" w:hAnsi="Times New Roman" w:cs="Times New Roman"/>
          <w:color w:val="000000" w:themeColor="text1"/>
          <w:sz w:val="24"/>
          <w:szCs w:val="24"/>
        </w:rPr>
      </w:pPr>
      <w:r w:rsidRPr="00F145CE">
        <w:rPr>
          <w:rFonts w:ascii="Times New Roman" w:hAnsi="Times New Roman" w:cs="Times New Roman"/>
          <w:color w:val="000000" w:themeColor="text1"/>
          <w:sz w:val="24"/>
          <w:szCs w:val="24"/>
        </w:rPr>
        <w:t xml:space="preserve">This SWOT analysis of the banking business, however, will show that there are numerous advantages to working in this field. In this </w:t>
      </w:r>
      <w:r w:rsidR="007E5F70">
        <w:rPr>
          <w:rFonts w:ascii="Times New Roman" w:hAnsi="Times New Roman" w:cs="Times New Roman"/>
          <w:color w:val="000000" w:themeColor="text1"/>
          <w:sz w:val="24"/>
          <w:szCs w:val="24"/>
        </w:rPr>
        <w:t>section</w:t>
      </w:r>
      <w:r w:rsidRPr="00F145CE">
        <w:rPr>
          <w:rFonts w:ascii="Times New Roman" w:hAnsi="Times New Roman" w:cs="Times New Roman"/>
          <w:color w:val="000000" w:themeColor="text1"/>
          <w:sz w:val="24"/>
          <w:szCs w:val="24"/>
        </w:rPr>
        <w:t>, the banking business</w:t>
      </w:r>
      <w:r w:rsidR="007E5F70">
        <w:rPr>
          <w:rFonts w:ascii="Times New Roman" w:hAnsi="Times New Roman" w:cs="Times New Roman"/>
          <w:color w:val="000000" w:themeColor="text1"/>
          <w:sz w:val="24"/>
          <w:szCs w:val="24"/>
        </w:rPr>
        <w:t xml:space="preserve"> will be evaluated</w:t>
      </w:r>
      <w:r w:rsidRPr="00F145CE">
        <w:rPr>
          <w:rFonts w:ascii="Times New Roman" w:hAnsi="Times New Roman" w:cs="Times New Roman"/>
          <w:color w:val="000000" w:themeColor="text1"/>
          <w:sz w:val="24"/>
          <w:szCs w:val="24"/>
        </w:rPr>
        <w:t xml:space="preserve"> from four perspectives: its strengths, weaknesses, opportunities, and threats.</w:t>
      </w:r>
    </w:p>
    <w:p w:rsidR="007741BC" w:rsidRPr="00BE22E4" w:rsidRDefault="007741BC" w:rsidP="00DC7C27">
      <w:pPr>
        <w:pStyle w:val="Heading2"/>
        <w:numPr>
          <w:ilvl w:val="0"/>
          <w:numId w:val="28"/>
        </w:numPr>
        <w:spacing w:before="0" w:line="360" w:lineRule="auto"/>
        <w:jc w:val="both"/>
        <w:rPr>
          <w:rFonts w:ascii="Times New Roman" w:hAnsi="Times New Roman"/>
          <w:color w:val="262626" w:themeColor="text1" w:themeTint="D9"/>
          <w:sz w:val="24"/>
          <w:szCs w:val="24"/>
        </w:rPr>
      </w:pPr>
      <w:bookmarkStart w:id="31" w:name="_Toc114009883"/>
      <w:bookmarkStart w:id="32" w:name="_Toc116010330"/>
      <w:r w:rsidRPr="00BE22E4">
        <w:rPr>
          <w:rFonts w:ascii="Times New Roman" w:hAnsi="Times New Roman"/>
          <w:color w:val="262626" w:themeColor="text1" w:themeTint="D9"/>
          <w:sz w:val="24"/>
          <w:szCs w:val="24"/>
        </w:rPr>
        <w:lastRenderedPageBreak/>
        <w:t>Strengths</w:t>
      </w:r>
      <w:bookmarkEnd w:id="31"/>
      <w:bookmarkEnd w:id="32"/>
      <w:r w:rsidRPr="00BE22E4">
        <w:rPr>
          <w:rFonts w:ascii="Times New Roman" w:hAnsi="Times New Roman"/>
          <w:color w:val="262626" w:themeColor="text1" w:themeTint="D9"/>
          <w:sz w:val="24"/>
          <w:szCs w:val="24"/>
        </w:rPr>
        <w:t xml:space="preserve"> </w:t>
      </w:r>
    </w:p>
    <w:p w:rsidR="00E5382D" w:rsidRDefault="00DC7C27" w:rsidP="00DC7C27">
      <w:pPr>
        <w:spacing w:line="360" w:lineRule="auto"/>
        <w:jc w:val="both"/>
        <w:rPr>
          <w:rFonts w:ascii="Times New Roman" w:hAnsi="Times New Roman" w:cs="Times New Roman"/>
          <w:color w:val="000000" w:themeColor="text1"/>
          <w:sz w:val="24"/>
          <w:szCs w:val="24"/>
        </w:rPr>
      </w:pPr>
      <w:r w:rsidRPr="00DC7C27">
        <w:rPr>
          <w:rFonts w:ascii="Times New Roman" w:hAnsi="Times New Roman" w:cs="Times New Roman"/>
          <w:color w:val="000000" w:themeColor="text1"/>
          <w:sz w:val="24"/>
          <w:szCs w:val="24"/>
        </w:rPr>
        <w:t>A company's strengths are the advantages it has over its competitors on the basis of its internal resources and</w:t>
      </w:r>
      <w:r>
        <w:rPr>
          <w:rFonts w:ascii="Times New Roman" w:hAnsi="Times New Roman" w:cs="Times New Roman"/>
          <w:color w:val="000000" w:themeColor="text1"/>
          <w:sz w:val="24"/>
          <w:szCs w:val="24"/>
        </w:rPr>
        <w:t xml:space="preserve"> capabilities </w:t>
      </w:r>
      <w:sdt>
        <w:sdtPr>
          <w:rPr>
            <w:rFonts w:ascii="Times New Roman" w:hAnsi="Times New Roman" w:cs="Times New Roman"/>
            <w:color w:val="000000" w:themeColor="text1"/>
            <w:sz w:val="24"/>
            <w:szCs w:val="24"/>
          </w:rPr>
          <w:id w:val="39785451"/>
          <w:citation/>
        </w:sdtPr>
        <w:sdtEndPr/>
        <w:sdtContent>
          <w:r w:rsidR="00F9021A">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Art86 \l 1033 </w:instrText>
          </w:r>
          <w:r w:rsidR="00F9021A">
            <w:rPr>
              <w:rFonts w:ascii="Times New Roman" w:hAnsi="Times New Roman" w:cs="Times New Roman"/>
              <w:color w:val="000000" w:themeColor="text1"/>
              <w:sz w:val="24"/>
              <w:szCs w:val="24"/>
            </w:rPr>
            <w:fldChar w:fldCharType="separate"/>
          </w:r>
          <w:r w:rsidRPr="00DC7C27">
            <w:rPr>
              <w:rFonts w:ascii="Times New Roman" w:hAnsi="Times New Roman" w:cs="Times New Roman"/>
              <w:noProof/>
              <w:color w:val="000000" w:themeColor="text1"/>
              <w:sz w:val="24"/>
              <w:szCs w:val="24"/>
            </w:rPr>
            <w:t>(</w:t>
          </w:r>
          <w:r w:rsidRPr="007E5F70">
            <w:rPr>
              <w:rFonts w:ascii="Times New Roman" w:hAnsi="Times New Roman" w:cs="Times New Roman"/>
              <w:b/>
              <w:noProof/>
              <w:color w:val="262626" w:themeColor="text1" w:themeTint="D9"/>
              <w:sz w:val="24"/>
              <w:szCs w:val="24"/>
            </w:rPr>
            <w:t>Sharplin, 1986</w:t>
          </w:r>
          <w:r w:rsidRPr="00DC7C27">
            <w:rPr>
              <w:rFonts w:ascii="Times New Roman" w:hAnsi="Times New Roman" w:cs="Times New Roman"/>
              <w:noProof/>
              <w:color w:val="000000" w:themeColor="text1"/>
              <w:sz w:val="24"/>
              <w:szCs w:val="24"/>
            </w:rPr>
            <w:t>)</w:t>
          </w:r>
          <w:r w:rsidR="00F9021A">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t>
      </w:r>
      <w:r w:rsidRPr="00DC7C27">
        <w:rPr>
          <w:rFonts w:ascii="Times New Roman" w:hAnsi="Times New Roman" w:cs="Times New Roman"/>
          <w:color w:val="000000" w:themeColor="text1"/>
          <w:sz w:val="24"/>
          <w:szCs w:val="24"/>
        </w:rPr>
        <w:t>It encompasses the skills of the bank as well as the internal positive attitudes that make it possible for the bank to own strategic position in order to acquire strategic power in the competitive market. Banks are able to devise and carry out plans that will allow them to outperform their competitors thanks to the competencies and capabilities that make up</w:t>
      </w:r>
      <w:r>
        <w:rPr>
          <w:rFonts w:ascii="Times New Roman" w:hAnsi="Times New Roman" w:cs="Times New Roman"/>
          <w:color w:val="000000" w:themeColor="text1"/>
          <w:sz w:val="24"/>
          <w:szCs w:val="24"/>
        </w:rPr>
        <w:t xml:space="preserve"> their organizational strengths </w:t>
      </w:r>
      <w:sdt>
        <w:sdtPr>
          <w:rPr>
            <w:rFonts w:ascii="Times New Roman" w:hAnsi="Times New Roman" w:cs="Times New Roman"/>
            <w:color w:val="000000" w:themeColor="text1"/>
            <w:sz w:val="24"/>
            <w:szCs w:val="24"/>
          </w:rPr>
          <w:id w:val="39785452"/>
          <w:citation/>
        </w:sdtPr>
        <w:sdtEndPr/>
        <w:sdtContent>
          <w:r w:rsidR="00F9021A">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Bar92 \l 1033 </w:instrText>
          </w:r>
          <w:r w:rsidR="00F9021A">
            <w:rPr>
              <w:rFonts w:ascii="Times New Roman" w:hAnsi="Times New Roman" w:cs="Times New Roman"/>
              <w:color w:val="000000" w:themeColor="text1"/>
              <w:sz w:val="24"/>
              <w:szCs w:val="24"/>
            </w:rPr>
            <w:fldChar w:fldCharType="separate"/>
          </w:r>
          <w:r w:rsidRPr="00DC7C27">
            <w:rPr>
              <w:rFonts w:ascii="Times New Roman" w:hAnsi="Times New Roman" w:cs="Times New Roman"/>
              <w:noProof/>
              <w:color w:val="000000" w:themeColor="text1"/>
              <w:sz w:val="24"/>
              <w:szCs w:val="24"/>
            </w:rPr>
            <w:t>(</w:t>
          </w:r>
          <w:r w:rsidRPr="007E5F70">
            <w:rPr>
              <w:rFonts w:ascii="Times New Roman" w:hAnsi="Times New Roman" w:cs="Times New Roman"/>
              <w:b/>
              <w:noProof/>
              <w:color w:val="262626" w:themeColor="text1" w:themeTint="D9"/>
              <w:sz w:val="24"/>
              <w:szCs w:val="24"/>
            </w:rPr>
            <w:t>Barney, 1992</w:t>
          </w:r>
          <w:r w:rsidRPr="00DC7C27">
            <w:rPr>
              <w:rFonts w:ascii="Times New Roman" w:hAnsi="Times New Roman" w:cs="Times New Roman"/>
              <w:noProof/>
              <w:color w:val="000000" w:themeColor="text1"/>
              <w:sz w:val="24"/>
              <w:szCs w:val="24"/>
            </w:rPr>
            <w:t>)</w:t>
          </w:r>
          <w:r w:rsidR="00F9021A">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rsidR="00DC7C27" w:rsidRPr="00BE22E4" w:rsidRDefault="00DC7C27" w:rsidP="00DC7C27">
      <w:pPr>
        <w:pStyle w:val="Heading2"/>
        <w:numPr>
          <w:ilvl w:val="0"/>
          <w:numId w:val="28"/>
        </w:numPr>
        <w:spacing w:before="0" w:line="360" w:lineRule="auto"/>
        <w:jc w:val="both"/>
        <w:rPr>
          <w:rFonts w:ascii="Times New Roman" w:hAnsi="Times New Roman"/>
          <w:color w:val="262626" w:themeColor="text1" w:themeTint="D9"/>
          <w:sz w:val="24"/>
          <w:szCs w:val="24"/>
        </w:rPr>
      </w:pPr>
      <w:bookmarkStart w:id="33" w:name="_Toc116010331"/>
      <w:r>
        <w:rPr>
          <w:rFonts w:ascii="Times New Roman" w:hAnsi="Times New Roman"/>
          <w:color w:val="262626" w:themeColor="text1" w:themeTint="D9"/>
          <w:sz w:val="24"/>
          <w:szCs w:val="24"/>
        </w:rPr>
        <w:t>Weakness</w:t>
      </w:r>
      <w:bookmarkEnd w:id="33"/>
    </w:p>
    <w:p w:rsidR="00DC7C27" w:rsidRDefault="00DC7C27" w:rsidP="00DC7C27">
      <w:pPr>
        <w:spacing w:line="360" w:lineRule="auto"/>
        <w:jc w:val="both"/>
        <w:rPr>
          <w:rFonts w:ascii="Times New Roman" w:hAnsi="Times New Roman" w:cs="Times New Roman"/>
          <w:color w:val="000000" w:themeColor="text1"/>
          <w:sz w:val="24"/>
          <w:szCs w:val="24"/>
        </w:rPr>
      </w:pPr>
      <w:r w:rsidRPr="00DC7C27">
        <w:rPr>
          <w:rFonts w:ascii="Times New Roman" w:hAnsi="Times New Roman" w:cs="Times New Roman"/>
          <w:color w:val="000000" w:themeColor="text1"/>
          <w:sz w:val="24"/>
          <w:szCs w:val="24"/>
        </w:rPr>
        <w:t>Weaknesses are shortages of internal capabilities that have a negative influence on service value and prevent the organization from achieving its objectives in a competitive market. In competitive analysis, a company's weaknesses serve as a central topic of conversation, and they also help to pinpoint pot</w:t>
      </w:r>
      <w:r w:rsidR="004C4545">
        <w:rPr>
          <w:rFonts w:ascii="Times New Roman" w:hAnsi="Times New Roman" w:cs="Times New Roman"/>
          <w:color w:val="000000" w:themeColor="text1"/>
          <w:sz w:val="24"/>
          <w:szCs w:val="24"/>
        </w:rPr>
        <w:t xml:space="preserve">ential opportunities for growth </w:t>
      </w:r>
      <w:sdt>
        <w:sdtPr>
          <w:rPr>
            <w:rFonts w:ascii="Times New Roman" w:hAnsi="Times New Roman" w:cs="Times New Roman"/>
            <w:color w:val="000000" w:themeColor="text1"/>
            <w:sz w:val="24"/>
            <w:szCs w:val="24"/>
          </w:rPr>
          <w:id w:val="39785453"/>
          <w:citation/>
        </w:sdtPr>
        <w:sdtEndPr/>
        <w:sdtContent>
          <w:r w:rsidR="00F9021A">
            <w:rPr>
              <w:rFonts w:ascii="Times New Roman" w:hAnsi="Times New Roman" w:cs="Times New Roman"/>
              <w:color w:val="000000" w:themeColor="text1"/>
              <w:sz w:val="24"/>
              <w:szCs w:val="24"/>
            </w:rPr>
            <w:fldChar w:fldCharType="begin"/>
          </w:r>
          <w:r w:rsidR="004C4545">
            <w:rPr>
              <w:rFonts w:ascii="Times New Roman" w:hAnsi="Times New Roman" w:cs="Times New Roman"/>
              <w:color w:val="000000" w:themeColor="text1"/>
              <w:sz w:val="24"/>
              <w:szCs w:val="24"/>
            </w:rPr>
            <w:instrText xml:space="preserve"> CITATION Art86 \l 1033 </w:instrText>
          </w:r>
          <w:r w:rsidR="00F9021A">
            <w:rPr>
              <w:rFonts w:ascii="Times New Roman" w:hAnsi="Times New Roman" w:cs="Times New Roman"/>
              <w:color w:val="000000" w:themeColor="text1"/>
              <w:sz w:val="24"/>
              <w:szCs w:val="24"/>
            </w:rPr>
            <w:fldChar w:fldCharType="separate"/>
          </w:r>
          <w:r w:rsidR="004C4545" w:rsidRPr="004C4545">
            <w:rPr>
              <w:rFonts w:ascii="Times New Roman" w:hAnsi="Times New Roman" w:cs="Times New Roman"/>
              <w:noProof/>
              <w:color w:val="000000" w:themeColor="text1"/>
              <w:sz w:val="24"/>
              <w:szCs w:val="24"/>
            </w:rPr>
            <w:t>(</w:t>
          </w:r>
          <w:r w:rsidR="004C4545" w:rsidRPr="007E5F70">
            <w:rPr>
              <w:rFonts w:ascii="Times New Roman" w:hAnsi="Times New Roman" w:cs="Times New Roman"/>
              <w:b/>
              <w:noProof/>
              <w:color w:val="262626" w:themeColor="text1" w:themeTint="D9"/>
              <w:sz w:val="24"/>
              <w:szCs w:val="24"/>
            </w:rPr>
            <w:t>Sharplin, 1986</w:t>
          </w:r>
          <w:r w:rsidR="004C4545" w:rsidRPr="004C4545">
            <w:rPr>
              <w:rFonts w:ascii="Times New Roman" w:hAnsi="Times New Roman" w:cs="Times New Roman"/>
              <w:noProof/>
              <w:color w:val="000000" w:themeColor="text1"/>
              <w:sz w:val="24"/>
              <w:szCs w:val="24"/>
            </w:rPr>
            <w:t>)</w:t>
          </w:r>
          <w:r w:rsidR="00F9021A">
            <w:rPr>
              <w:rFonts w:ascii="Times New Roman" w:hAnsi="Times New Roman" w:cs="Times New Roman"/>
              <w:color w:val="000000" w:themeColor="text1"/>
              <w:sz w:val="24"/>
              <w:szCs w:val="24"/>
            </w:rPr>
            <w:fldChar w:fldCharType="end"/>
          </w:r>
        </w:sdtContent>
      </w:sdt>
      <w:r w:rsidR="004C4545">
        <w:rPr>
          <w:rFonts w:ascii="Times New Roman" w:hAnsi="Times New Roman" w:cs="Times New Roman"/>
          <w:color w:val="000000" w:themeColor="text1"/>
          <w:sz w:val="24"/>
          <w:szCs w:val="24"/>
        </w:rPr>
        <w:t>.</w:t>
      </w:r>
    </w:p>
    <w:p w:rsidR="00DC7C27" w:rsidRPr="00BE22E4" w:rsidRDefault="00DC7C27" w:rsidP="00DC7C27">
      <w:pPr>
        <w:pStyle w:val="Heading2"/>
        <w:numPr>
          <w:ilvl w:val="0"/>
          <w:numId w:val="28"/>
        </w:numPr>
        <w:spacing w:before="0" w:line="360" w:lineRule="auto"/>
        <w:jc w:val="both"/>
        <w:rPr>
          <w:rFonts w:ascii="Times New Roman" w:hAnsi="Times New Roman"/>
          <w:color w:val="262626" w:themeColor="text1" w:themeTint="D9"/>
          <w:sz w:val="24"/>
          <w:szCs w:val="24"/>
        </w:rPr>
      </w:pPr>
      <w:bookmarkStart w:id="34" w:name="_Toc116010332"/>
      <w:r>
        <w:rPr>
          <w:rFonts w:ascii="Times New Roman" w:hAnsi="Times New Roman"/>
          <w:color w:val="262626" w:themeColor="text1" w:themeTint="D9"/>
          <w:sz w:val="24"/>
          <w:szCs w:val="24"/>
        </w:rPr>
        <w:t>Opportunities</w:t>
      </w:r>
      <w:bookmarkEnd w:id="34"/>
    </w:p>
    <w:p w:rsidR="00DC7C27" w:rsidRDefault="00DC7C27" w:rsidP="00DC7C27">
      <w:pPr>
        <w:spacing w:line="360" w:lineRule="auto"/>
        <w:jc w:val="both"/>
        <w:rPr>
          <w:rFonts w:ascii="Times New Roman" w:hAnsi="Times New Roman" w:cs="Times New Roman"/>
          <w:color w:val="000000" w:themeColor="text1"/>
          <w:sz w:val="24"/>
          <w:szCs w:val="24"/>
        </w:rPr>
      </w:pPr>
      <w:r w:rsidRPr="00DC7C27">
        <w:rPr>
          <w:rFonts w:ascii="Times New Roman" w:hAnsi="Times New Roman" w:cs="Times New Roman"/>
          <w:color w:val="000000" w:themeColor="text1"/>
          <w:sz w:val="24"/>
          <w:szCs w:val="24"/>
        </w:rPr>
        <w:t>One way to describe opportunities is as a collection of circumstances that make it possible to accomplish one's objectives at the appropriate moment, with the right product, at the right price, and in the right market. Opportunity is a favorable perspective that confers some form of relative advantage onto a business, which in turn favorably impacts that firm's ability to deliver excellent servic</w:t>
      </w:r>
      <w:r w:rsidR="004C4545">
        <w:rPr>
          <w:rFonts w:ascii="Times New Roman" w:hAnsi="Times New Roman" w:cs="Times New Roman"/>
          <w:color w:val="000000" w:themeColor="text1"/>
          <w:sz w:val="24"/>
          <w:szCs w:val="24"/>
        </w:rPr>
        <w:t xml:space="preserve">es in a competitive environment </w:t>
      </w:r>
      <w:sdt>
        <w:sdtPr>
          <w:rPr>
            <w:rFonts w:ascii="Times New Roman" w:hAnsi="Times New Roman" w:cs="Times New Roman"/>
            <w:color w:val="000000" w:themeColor="text1"/>
            <w:sz w:val="24"/>
            <w:szCs w:val="24"/>
          </w:rPr>
          <w:id w:val="39785454"/>
          <w:citation/>
        </w:sdtPr>
        <w:sdtEndPr/>
        <w:sdtContent>
          <w:r w:rsidR="00F9021A">
            <w:rPr>
              <w:rFonts w:ascii="Times New Roman" w:hAnsi="Times New Roman" w:cs="Times New Roman"/>
              <w:color w:val="000000" w:themeColor="text1"/>
              <w:sz w:val="24"/>
              <w:szCs w:val="24"/>
            </w:rPr>
            <w:fldChar w:fldCharType="begin"/>
          </w:r>
          <w:r w:rsidR="004C4545">
            <w:rPr>
              <w:rFonts w:ascii="Times New Roman" w:hAnsi="Times New Roman" w:cs="Times New Roman"/>
              <w:color w:val="000000" w:themeColor="text1"/>
              <w:sz w:val="24"/>
              <w:szCs w:val="24"/>
            </w:rPr>
            <w:instrText xml:space="preserve"> CITATION Bar92 \l 1033 </w:instrText>
          </w:r>
          <w:r w:rsidR="00F9021A">
            <w:rPr>
              <w:rFonts w:ascii="Times New Roman" w:hAnsi="Times New Roman" w:cs="Times New Roman"/>
              <w:color w:val="000000" w:themeColor="text1"/>
              <w:sz w:val="24"/>
              <w:szCs w:val="24"/>
            </w:rPr>
            <w:fldChar w:fldCharType="separate"/>
          </w:r>
          <w:r w:rsidR="004C4545" w:rsidRPr="004C4545">
            <w:rPr>
              <w:rFonts w:ascii="Times New Roman" w:hAnsi="Times New Roman" w:cs="Times New Roman"/>
              <w:noProof/>
              <w:color w:val="000000" w:themeColor="text1"/>
              <w:sz w:val="24"/>
              <w:szCs w:val="24"/>
            </w:rPr>
            <w:t>(</w:t>
          </w:r>
          <w:r w:rsidR="004C4545" w:rsidRPr="007E5F70">
            <w:rPr>
              <w:rFonts w:ascii="Times New Roman" w:hAnsi="Times New Roman" w:cs="Times New Roman"/>
              <w:b/>
              <w:noProof/>
              <w:color w:val="262626" w:themeColor="text1" w:themeTint="D9"/>
              <w:sz w:val="24"/>
              <w:szCs w:val="24"/>
            </w:rPr>
            <w:t>Barney, 1992</w:t>
          </w:r>
          <w:r w:rsidR="004C4545" w:rsidRPr="004C4545">
            <w:rPr>
              <w:rFonts w:ascii="Times New Roman" w:hAnsi="Times New Roman" w:cs="Times New Roman"/>
              <w:noProof/>
              <w:color w:val="000000" w:themeColor="text1"/>
              <w:sz w:val="24"/>
              <w:szCs w:val="24"/>
            </w:rPr>
            <w:t>)</w:t>
          </w:r>
          <w:r w:rsidR="00F9021A">
            <w:rPr>
              <w:rFonts w:ascii="Times New Roman" w:hAnsi="Times New Roman" w:cs="Times New Roman"/>
              <w:color w:val="000000" w:themeColor="text1"/>
              <w:sz w:val="24"/>
              <w:szCs w:val="24"/>
            </w:rPr>
            <w:fldChar w:fldCharType="end"/>
          </w:r>
        </w:sdtContent>
      </w:sdt>
      <w:r w:rsidR="004C4545">
        <w:rPr>
          <w:rFonts w:ascii="Times New Roman" w:hAnsi="Times New Roman" w:cs="Times New Roman"/>
          <w:color w:val="000000" w:themeColor="text1"/>
          <w:sz w:val="24"/>
          <w:szCs w:val="24"/>
        </w:rPr>
        <w:t>.</w:t>
      </w:r>
    </w:p>
    <w:p w:rsidR="00DC7C27" w:rsidRPr="00BE22E4" w:rsidRDefault="00DC7C27" w:rsidP="00DC7C27">
      <w:pPr>
        <w:pStyle w:val="Heading2"/>
        <w:numPr>
          <w:ilvl w:val="0"/>
          <w:numId w:val="28"/>
        </w:numPr>
        <w:spacing w:before="0" w:line="360" w:lineRule="auto"/>
        <w:jc w:val="both"/>
        <w:rPr>
          <w:rFonts w:ascii="Times New Roman" w:hAnsi="Times New Roman"/>
          <w:color w:val="262626" w:themeColor="text1" w:themeTint="D9"/>
          <w:sz w:val="24"/>
          <w:szCs w:val="24"/>
        </w:rPr>
      </w:pPr>
      <w:bookmarkStart w:id="35" w:name="_Toc116010333"/>
      <w:r>
        <w:rPr>
          <w:rFonts w:ascii="Times New Roman" w:hAnsi="Times New Roman"/>
          <w:color w:val="262626" w:themeColor="text1" w:themeTint="D9"/>
          <w:sz w:val="24"/>
          <w:szCs w:val="24"/>
        </w:rPr>
        <w:t>Threats</w:t>
      </w:r>
      <w:bookmarkEnd w:id="35"/>
    </w:p>
    <w:p w:rsidR="00DC7C27" w:rsidRDefault="00DC7C27" w:rsidP="00DC7C27">
      <w:pPr>
        <w:spacing w:line="360" w:lineRule="auto"/>
        <w:jc w:val="both"/>
        <w:rPr>
          <w:rFonts w:ascii="Times New Roman" w:hAnsi="Times New Roman" w:cs="Times New Roman"/>
          <w:color w:val="000000" w:themeColor="text1"/>
          <w:sz w:val="24"/>
          <w:szCs w:val="24"/>
        </w:rPr>
      </w:pPr>
      <w:r w:rsidRPr="00DC7C27">
        <w:rPr>
          <w:rFonts w:ascii="Times New Roman" w:hAnsi="Times New Roman" w:cs="Times New Roman"/>
          <w:color w:val="000000" w:themeColor="text1"/>
          <w:sz w:val="24"/>
          <w:szCs w:val="24"/>
        </w:rPr>
        <w:t>A risk is defined as any undesirable occurrence in an organization's external environment that poses a risk to the strategy of the business (Rowe, 1994). It is referred to as challenge cost when there is a negative attitude toward the sh</w:t>
      </w:r>
      <w:r w:rsidR="004C4545">
        <w:rPr>
          <w:rFonts w:ascii="Times New Roman" w:hAnsi="Times New Roman" w:cs="Times New Roman"/>
          <w:color w:val="000000" w:themeColor="text1"/>
          <w:sz w:val="24"/>
          <w:szCs w:val="24"/>
        </w:rPr>
        <w:t xml:space="preserve">ared norms of the organizations </w:t>
      </w:r>
      <w:sdt>
        <w:sdtPr>
          <w:rPr>
            <w:rFonts w:ascii="Times New Roman" w:hAnsi="Times New Roman" w:cs="Times New Roman"/>
            <w:color w:val="000000" w:themeColor="text1"/>
            <w:sz w:val="24"/>
            <w:szCs w:val="24"/>
          </w:rPr>
          <w:id w:val="39785455"/>
          <w:citation/>
        </w:sdtPr>
        <w:sdtEndPr/>
        <w:sdtContent>
          <w:r w:rsidR="00F9021A">
            <w:rPr>
              <w:rFonts w:ascii="Times New Roman" w:hAnsi="Times New Roman" w:cs="Times New Roman"/>
              <w:color w:val="000000" w:themeColor="text1"/>
              <w:sz w:val="24"/>
              <w:szCs w:val="24"/>
            </w:rPr>
            <w:fldChar w:fldCharType="begin"/>
          </w:r>
          <w:r w:rsidR="004C4545">
            <w:rPr>
              <w:rFonts w:ascii="Times New Roman" w:hAnsi="Times New Roman" w:cs="Times New Roman"/>
              <w:color w:val="000000" w:themeColor="text1"/>
              <w:sz w:val="24"/>
              <w:szCs w:val="24"/>
            </w:rPr>
            <w:instrText xml:space="preserve"> CITATION Phi \l 1033 </w:instrText>
          </w:r>
          <w:r w:rsidR="00F9021A">
            <w:rPr>
              <w:rFonts w:ascii="Times New Roman" w:hAnsi="Times New Roman" w:cs="Times New Roman"/>
              <w:color w:val="000000" w:themeColor="text1"/>
              <w:sz w:val="24"/>
              <w:szCs w:val="24"/>
            </w:rPr>
            <w:fldChar w:fldCharType="separate"/>
          </w:r>
          <w:r w:rsidR="004C4545" w:rsidRPr="007E5F70">
            <w:rPr>
              <w:rFonts w:ascii="Times New Roman" w:hAnsi="Times New Roman" w:cs="Times New Roman"/>
              <w:b/>
              <w:noProof/>
              <w:color w:val="262626" w:themeColor="text1" w:themeTint="D9"/>
              <w:sz w:val="24"/>
              <w:szCs w:val="24"/>
            </w:rPr>
            <w:t>(Armstrong, 2007</w:t>
          </w:r>
          <w:r w:rsidR="004C4545" w:rsidRPr="004C4545">
            <w:rPr>
              <w:rFonts w:ascii="Times New Roman" w:hAnsi="Times New Roman" w:cs="Times New Roman"/>
              <w:noProof/>
              <w:color w:val="000000" w:themeColor="text1"/>
              <w:sz w:val="24"/>
              <w:szCs w:val="24"/>
            </w:rPr>
            <w:t>)</w:t>
          </w:r>
          <w:r w:rsidR="00F9021A">
            <w:rPr>
              <w:rFonts w:ascii="Times New Roman" w:hAnsi="Times New Roman" w:cs="Times New Roman"/>
              <w:color w:val="000000" w:themeColor="text1"/>
              <w:sz w:val="24"/>
              <w:szCs w:val="24"/>
            </w:rPr>
            <w:fldChar w:fldCharType="end"/>
          </w:r>
        </w:sdtContent>
      </w:sdt>
      <w:r w:rsidR="004C4545">
        <w:rPr>
          <w:rFonts w:ascii="Times New Roman" w:hAnsi="Times New Roman" w:cs="Times New Roman"/>
          <w:color w:val="000000" w:themeColor="text1"/>
          <w:sz w:val="24"/>
          <w:szCs w:val="24"/>
        </w:rPr>
        <w:t>.</w:t>
      </w:r>
    </w:p>
    <w:p w:rsidR="00E03C18" w:rsidRDefault="00E03C18" w:rsidP="005A1101">
      <w:pPr>
        <w:spacing w:before="240" w:after="0" w:line="360" w:lineRule="auto"/>
        <w:jc w:val="both"/>
        <w:rPr>
          <w:rFonts w:ascii="Times New Roman" w:hAnsi="Times New Roman" w:cs="Times New Roman"/>
          <w:sz w:val="24"/>
          <w:szCs w:val="24"/>
        </w:rPr>
      </w:pPr>
    </w:p>
    <w:p w:rsidR="00E03C18" w:rsidRDefault="00E03C18">
      <w:pPr>
        <w:rPr>
          <w:rFonts w:ascii="Times New Roman" w:hAnsi="Times New Roman" w:cs="Times New Roman"/>
          <w:sz w:val="24"/>
          <w:szCs w:val="24"/>
        </w:rPr>
      </w:pPr>
      <w:r>
        <w:rPr>
          <w:rFonts w:ascii="Times New Roman" w:hAnsi="Times New Roman" w:cs="Times New Roman"/>
          <w:sz w:val="24"/>
          <w:szCs w:val="24"/>
        </w:rPr>
        <w:br w:type="page"/>
      </w:r>
    </w:p>
    <w:p w:rsidR="00BD3D6E" w:rsidRDefault="004D219B" w:rsidP="005A1101">
      <w:pPr>
        <w:spacing w:before="240" w:after="0"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pict>
          <v:shape id="_x0000_s1066" type="#_x0000_t136" style="position:absolute;left:0;text-align:left;margin-left:47.3pt;margin-top:224.65pt;width:377.3pt;height:122.65pt;z-index:251696128">
            <v:shadow color="#868686"/>
            <v:textpath style="font-family:&quot;Book Antiqua&quot;;v-text-kern:t" trim="t" fitpath="t" string="CHAPTER 03&#10;OVERVIEW OF THE ORGANIZATION"/>
            <w10:wrap type="square"/>
          </v:shape>
        </w:pict>
      </w:r>
      <w:r w:rsidR="00BD3D6E">
        <w:rPr>
          <w:rFonts w:ascii="Times New Roman" w:hAnsi="Times New Roman" w:cs="Times New Roman"/>
          <w:sz w:val="24"/>
          <w:szCs w:val="24"/>
        </w:rPr>
        <w:br w:type="page"/>
      </w:r>
    </w:p>
    <w:p w:rsidR="00BD3D6E" w:rsidRPr="00BD3D6E" w:rsidRDefault="00BD3D6E" w:rsidP="00BD3D6E">
      <w:pPr>
        <w:pStyle w:val="Heading2"/>
        <w:numPr>
          <w:ilvl w:val="1"/>
          <w:numId w:val="1"/>
        </w:numPr>
        <w:spacing w:line="360" w:lineRule="auto"/>
        <w:jc w:val="both"/>
        <w:rPr>
          <w:rFonts w:ascii="Times New Roman" w:hAnsi="Times New Roman"/>
          <w:color w:val="262626" w:themeColor="text1" w:themeTint="D9"/>
          <w:sz w:val="28"/>
          <w:szCs w:val="28"/>
        </w:rPr>
      </w:pPr>
      <w:r w:rsidRPr="00BD3D6E">
        <w:rPr>
          <w:rFonts w:ascii="Times New Roman" w:hAnsi="Times New Roman"/>
          <w:color w:val="262626" w:themeColor="text1" w:themeTint="D9"/>
          <w:sz w:val="28"/>
          <w:szCs w:val="28"/>
        </w:rPr>
        <w:lastRenderedPageBreak/>
        <w:t xml:space="preserve">  </w:t>
      </w:r>
      <w:bookmarkStart w:id="36" w:name="_Toc116010334"/>
      <w:r w:rsidR="00D156B7">
        <w:rPr>
          <w:rFonts w:ascii="Times New Roman" w:hAnsi="Times New Roman"/>
          <w:color w:val="262626" w:themeColor="text1" w:themeTint="D9"/>
          <w:sz w:val="28"/>
          <w:szCs w:val="28"/>
        </w:rPr>
        <w:t>About</w:t>
      </w:r>
      <w:r w:rsidRPr="00BD3D6E">
        <w:rPr>
          <w:rFonts w:ascii="Times New Roman" w:hAnsi="Times New Roman"/>
          <w:color w:val="262626" w:themeColor="text1" w:themeTint="D9"/>
          <w:sz w:val="28"/>
          <w:szCs w:val="28"/>
        </w:rPr>
        <w:t xml:space="preserve"> Mercantile Bank Limited</w:t>
      </w:r>
      <w:r w:rsidR="00DD419E">
        <w:rPr>
          <w:rFonts w:ascii="Times New Roman" w:hAnsi="Times New Roman"/>
          <w:color w:val="262626" w:themeColor="text1" w:themeTint="D9"/>
          <w:sz w:val="28"/>
          <w:szCs w:val="28"/>
        </w:rPr>
        <w:t xml:space="preserve"> (MBL)</w:t>
      </w:r>
      <w:bookmarkEnd w:id="36"/>
    </w:p>
    <w:p w:rsidR="00BD3D6E" w:rsidRPr="00BD3D6E" w:rsidRDefault="00DD419E" w:rsidP="00B919CF">
      <w:pPr>
        <w:spacing w:after="0" w:line="360" w:lineRule="auto"/>
        <w:jc w:val="both"/>
        <w:rPr>
          <w:rFonts w:ascii="Times New Roman" w:hAnsi="Times New Roman" w:cs="Times New Roman"/>
          <w:sz w:val="24"/>
          <w:szCs w:val="24"/>
        </w:rPr>
      </w:pPr>
      <w:r w:rsidRPr="00DD419E">
        <w:rPr>
          <w:rFonts w:ascii="Times New Roman" w:hAnsi="Times New Roman" w:cs="Times New Roman"/>
          <w:sz w:val="24"/>
          <w:szCs w:val="24"/>
        </w:rPr>
        <w:t>Some forward-thinking businesspeople in Bangladesh set out to improve the country's economy in 1999. The realization of that dream is Mercantile Bank Limited (MBL). The Bank has been establishing its reputation and winning the confidence of its clients since June 2, 1999. The bank's aggressive transformation plan, energetic leadership, and decisive management interventions have provided it with a solid foundation from which to seize new opportunities as they arise. MBL's cluster specialists use cutting-edge technology to provide excellent customer support, and the company is always innovating to meet the changing demands of its clientele. In order for Bangladesh's banking sector to grow, it is crucial that the public have faith in the financial system. With this in mind, MBL fosters a strong tradition of ethical business practices. MBL encourages its employees to make decisions with better efficiency, responsibility, and openness. Similarly important to MBL is aligning our values, norms, and culture with those of our employees, customers, and other stakeholders, as well as the broader Bangladeshi economy. Through its extensive branch network, the Bank provides services to a diverse clientele that includes both people and businesses.</w:t>
      </w:r>
    </w:p>
    <w:p w:rsidR="00B919CF" w:rsidRDefault="00B919CF" w:rsidP="00B919CF">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36378" cy="2025826"/>
            <wp:effectExtent l="19050" t="0" r="0" b="0"/>
            <wp:docPr id="14" name="Picture 13" descr="Screensh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png"/>
                    <pic:cNvPicPr/>
                  </pic:nvPicPr>
                  <pic:blipFill>
                    <a:blip r:embed="rId15" cstate="print"/>
                    <a:srcRect b="13621"/>
                    <a:stretch>
                      <a:fillRect/>
                    </a:stretch>
                  </pic:blipFill>
                  <pic:spPr>
                    <a:xfrm>
                      <a:off x="0" y="0"/>
                      <a:ext cx="5736378" cy="2025826"/>
                    </a:xfrm>
                    <a:prstGeom prst="rect">
                      <a:avLst/>
                    </a:prstGeom>
                  </pic:spPr>
                </pic:pic>
              </a:graphicData>
            </a:graphic>
          </wp:inline>
        </w:drawing>
      </w:r>
    </w:p>
    <w:p w:rsidR="00B919CF" w:rsidRDefault="00B919CF" w:rsidP="00B919CF">
      <w:pPr>
        <w:spacing w:line="360" w:lineRule="auto"/>
        <w:jc w:val="center"/>
        <w:rPr>
          <w:rFonts w:ascii="Times New Roman" w:hAnsi="Times New Roman" w:cs="Times New Roman"/>
          <w:sz w:val="24"/>
          <w:szCs w:val="24"/>
        </w:rPr>
      </w:pPr>
      <w:r w:rsidRPr="00B919CF">
        <w:rPr>
          <w:rFonts w:ascii="Times New Roman" w:hAnsi="Times New Roman" w:cs="Times New Roman"/>
          <w:sz w:val="24"/>
          <w:szCs w:val="24"/>
        </w:rPr>
        <w:t>Figure 3.1: Take a look at MBL</w:t>
      </w:r>
      <w:r>
        <w:rPr>
          <w:rStyle w:val="FootnoteReference"/>
          <w:rFonts w:ascii="Times New Roman" w:hAnsi="Times New Roman" w:cs="Times New Roman"/>
          <w:sz w:val="24"/>
          <w:szCs w:val="24"/>
        </w:rPr>
        <w:footnoteReference w:id="1"/>
      </w:r>
    </w:p>
    <w:p w:rsidR="00B919CF" w:rsidRPr="00B919CF" w:rsidRDefault="00B919CF" w:rsidP="00B919CF">
      <w:pPr>
        <w:pStyle w:val="Heading2"/>
        <w:numPr>
          <w:ilvl w:val="2"/>
          <w:numId w:val="1"/>
        </w:numPr>
        <w:spacing w:line="360" w:lineRule="auto"/>
        <w:jc w:val="both"/>
        <w:rPr>
          <w:rFonts w:ascii="Times New Roman" w:hAnsi="Times New Roman"/>
          <w:color w:val="262626" w:themeColor="text1" w:themeTint="D9"/>
          <w:sz w:val="24"/>
          <w:szCs w:val="24"/>
        </w:rPr>
      </w:pPr>
      <w:bookmarkStart w:id="37" w:name="_Toc116010335"/>
      <w:r w:rsidRPr="00B919CF">
        <w:rPr>
          <w:rFonts w:ascii="Times New Roman" w:hAnsi="Times New Roman"/>
          <w:color w:val="262626" w:themeColor="text1" w:themeTint="D9"/>
          <w:sz w:val="24"/>
          <w:szCs w:val="24"/>
        </w:rPr>
        <w:t>World Range of Banking Services</w:t>
      </w:r>
      <w:bookmarkEnd w:id="37"/>
    </w:p>
    <w:p w:rsidR="00161D06" w:rsidRDefault="00161D06" w:rsidP="00161D06">
      <w:pPr>
        <w:spacing w:line="360" w:lineRule="auto"/>
        <w:jc w:val="both"/>
        <w:rPr>
          <w:rFonts w:ascii="Times New Roman" w:hAnsi="Times New Roman" w:cs="Times New Roman"/>
          <w:color w:val="000000" w:themeColor="text1"/>
          <w:sz w:val="24"/>
          <w:szCs w:val="24"/>
        </w:rPr>
      </w:pPr>
      <w:r w:rsidRPr="00161D06">
        <w:rPr>
          <w:rFonts w:ascii="Times New Roman" w:hAnsi="Times New Roman" w:cs="Times New Roman"/>
          <w:color w:val="000000" w:themeColor="text1"/>
          <w:sz w:val="24"/>
          <w:szCs w:val="24"/>
        </w:rPr>
        <w:t xml:space="preserve">MBL has been able to establish itself as a prominent third generation private commercial bank as a result of its conservative policy guidelines in conjunction with good execution, a greater choice of banking products, and exquisite client services. The provision of a wide range of commercial banking services, such as deposits mobilization, corporate banking, small and medium-sized enterprise (SME) and retail business banking, discounting of bills, foreign exchange business, offshore banking, treasury functions, card business, mobile </w:t>
      </w:r>
      <w:r w:rsidRPr="00161D06">
        <w:rPr>
          <w:rFonts w:ascii="Times New Roman" w:hAnsi="Times New Roman" w:cs="Times New Roman"/>
          <w:color w:val="000000" w:themeColor="text1"/>
          <w:sz w:val="24"/>
          <w:szCs w:val="24"/>
        </w:rPr>
        <w:lastRenderedPageBreak/>
        <w:t>banking (My Cash), internet banking, locker service and Islamic banking, agent banking, and so on, are at the heart of the Bank's operations.</w:t>
      </w:r>
      <w:r w:rsidRPr="00161D06">
        <w:t xml:space="preserve"> </w:t>
      </w:r>
      <w:r w:rsidRPr="00161D06">
        <w:rPr>
          <w:rFonts w:ascii="Times New Roman" w:hAnsi="Times New Roman" w:cs="Times New Roman"/>
          <w:color w:val="000000" w:themeColor="text1"/>
          <w:sz w:val="24"/>
          <w:szCs w:val="24"/>
        </w:rPr>
        <w:t>MBL provides a wide range of card services to its clientele, including a VISA dual prepaid card, credit card, debit card, medical card, student card, hajj card, and international/dual card, all of which have cutting-edge features. With the launch of the MBL Contact Center 16225, Mercantile Bank is now able to provide convenient financial services right to the doorsteps of its clients, any time of day or night.</w:t>
      </w:r>
    </w:p>
    <w:p w:rsidR="00161D06" w:rsidRPr="00B919CF" w:rsidRDefault="00161D06" w:rsidP="00161D06">
      <w:pPr>
        <w:pStyle w:val="Heading2"/>
        <w:numPr>
          <w:ilvl w:val="2"/>
          <w:numId w:val="1"/>
        </w:numPr>
        <w:spacing w:line="360" w:lineRule="auto"/>
        <w:jc w:val="both"/>
        <w:rPr>
          <w:rFonts w:ascii="Times New Roman" w:hAnsi="Times New Roman"/>
          <w:color w:val="262626" w:themeColor="text1" w:themeTint="D9"/>
          <w:sz w:val="24"/>
          <w:szCs w:val="24"/>
        </w:rPr>
      </w:pPr>
      <w:bookmarkStart w:id="38" w:name="_Toc116010336"/>
      <w:r>
        <w:rPr>
          <w:rFonts w:ascii="Times New Roman" w:hAnsi="Times New Roman"/>
          <w:color w:val="262626" w:themeColor="text1" w:themeTint="D9"/>
          <w:sz w:val="24"/>
          <w:szCs w:val="24"/>
        </w:rPr>
        <w:t>MBL’s Resilience</w:t>
      </w:r>
      <w:bookmarkEnd w:id="38"/>
    </w:p>
    <w:p w:rsidR="00161D06" w:rsidRDefault="00161D06" w:rsidP="00161D06">
      <w:pPr>
        <w:spacing w:after="0" w:line="360" w:lineRule="auto"/>
        <w:jc w:val="both"/>
        <w:rPr>
          <w:rFonts w:ascii="Times New Roman" w:hAnsi="Times New Roman" w:cs="Times New Roman"/>
          <w:color w:val="000000" w:themeColor="text1"/>
          <w:sz w:val="24"/>
          <w:szCs w:val="24"/>
        </w:rPr>
      </w:pPr>
      <w:r w:rsidRPr="00161D06">
        <w:rPr>
          <w:rFonts w:ascii="Times New Roman" w:hAnsi="Times New Roman" w:cs="Times New Roman"/>
          <w:color w:val="000000" w:themeColor="text1"/>
          <w:sz w:val="24"/>
          <w:szCs w:val="24"/>
        </w:rPr>
        <w:t>The social, economic, and business sectors throughout the world have all been shaken by the COVID-19 outbreak in ways that no one could have predicted. In the face of adversity, Mercantile Bank Limited was able to adapt by changing the culture and values of its workforce and emerging even more robust than before. As part of its effort to adapt to the "new normal," the Bank has created and deployed a number of efficient strategies in a timely and adaptable manner.</w:t>
      </w:r>
    </w:p>
    <w:p w:rsidR="00161D06" w:rsidRDefault="00161D06" w:rsidP="00161D06">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extent cx="5907617" cy="1507067"/>
            <wp:effectExtent l="19050" t="0" r="0" b="0"/>
            <wp:docPr id="18" name="Picture 17" descr="WWWWWWWWWWWWWWWWWWWWWWW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WWWWWWWWWWWWWWWWWWWWW.png"/>
                    <pic:cNvPicPr/>
                  </pic:nvPicPr>
                  <pic:blipFill>
                    <a:blip r:embed="rId16" cstate="print"/>
                    <a:stretch>
                      <a:fillRect/>
                    </a:stretch>
                  </pic:blipFill>
                  <pic:spPr>
                    <a:xfrm>
                      <a:off x="0" y="0"/>
                      <a:ext cx="5903258" cy="1505955"/>
                    </a:xfrm>
                    <a:prstGeom prst="rect">
                      <a:avLst/>
                    </a:prstGeom>
                  </pic:spPr>
                </pic:pic>
              </a:graphicData>
            </a:graphic>
          </wp:inline>
        </w:drawing>
      </w:r>
    </w:p>
    <w:p w:rsidR="00161D06" w:rsidRDefault="00161D06" w:rsidP="00161D06">
      <w:pPr>
        <w:spacing w:line="360" w:lineRule="auto"/>
        <w:jc w:val="center"/>
        <w:rPr>
          <w:rFonts w:ascii="Times New Roman" w:hAnsi="Times New Roman" w:cs="Times New Roman"/>
          <w:sz w:val="24"/>
          <w:szCs w:val="24"/>
        </w:rPr>
      </w:pPr>
      <w:r w:rsidRPr="00B919CF">
        <w:rPr>
          <w:rFonts w:ascii="Times New Roman" w:hAnsi="Times New Roman" w:cs="Times New Roman"/>
          <w:sz w:val="24"/>
          <w:szCs w:val="24"/>
        </w:rPr>
        <w:t>Figure 3.</w:t>
      </w:r>
      <w:r>
        <w:rPr>
          <w:rFonts w:ascii="Times New Roman" w:hAnsi="Times New Roman" w:cs="Times New Roman"/>
          <w:sz w:val="24"/>
          <w:szCs w:val="24"/>
        </w:rPr>
        <w:t>2</w:t>
      </w:r>
      <w:r w:rsidRPr="00B919CF">
        <w:rPr>
          <w:rFonts w:ascii="Times New Roman" w:hAnsi="Times New Roman" w:cs="Times New Roman"/>
          <w:sz w:val="24"/>
          <w:szCs w:val="24"/>
        </w:rPr>
        <w:t xml:space="preserve">: </w:t>
      </w:r>
      <w:r>
        <w:rPr>
          <w:rFonts w:ascii="Times New Roman" w:hAnsi="Times New Roman" w:cs="Times New Roman"/>
          <w:sz w:val="24"/>
          <w:szCs w:val="24"/>
        </w:rPr>
        <w:t>Development of Business Strategy and Cultures</w:t>
      </w:r>
      <w:r>
        <w:rPr>
          <w:rStyle w:val="FootnoteReference"/>
          <w:rFonts w:ascii="Times New Roman" w:hAnsi="Times New Roman" w:cs="Times New Roman"/>
          <w:sz w:val="24"/>
          <w:szCs w:val="24"/>
        </w:rPr>
        <w:footnoteReference w:id="2"/>
      </w:r>
    </w:p>
    <w:p w:rsidR="00C56AF0" w:rsidRPr="00B919CF" w:rsidRDefault="00C56AF0" w:rsidP="00C56AF0">
      <w:pPr>
        <w:pStyle w:val="Heading2"/>
        <w:numPr>
          <w:ilvl w:val="2"/>
          <w:numId w:val="1"/>
        </w:numPr>
        <w:spacing w:line="360" w:lineRule="auto"/>
        <w:jc w:val="both"/>
        <w:rPr>
          <w:rFonts w:ascii="Times New Roman" w:hAnsi="Times New Roman"/>
          <w:color w:val="262626" w:themeColor="text1" w:themeTint="D9"/>
          <w:sz w:val="24"/>
          <w:szCs w:val="24"/>
        </w:rPr>
      </w:pPr>
      <w:bookmarkStart w:id="39" w:name="_Toc116010337"/>
      <w:r>
        <w:rPr>
          <w:rFonts w:ascii="Times New Roman" w:hAnsi="Times New Roman"/>
          <w:color w:val="262626" w:themeColor="text1" w:themeTint="D9"/>
          <w:sz w:val="24"/>
          <w:szCs w:val="24"/>
        </w:rPr>
        <w:t>Sustainable Business Practices</w:t>
      </w:r>
      <w:bookmarkEnd w:id="39"/>
    </w:p>
    <w:p w:rsidR="00F65507" w:rsidRPr="00F65507" w:rsidRDefault="00F65507" w:rsidP="00F65507">
      <w:pPr>
        <w:spacing w:line="360" w:lineRule="auto"/>
        <w:jc w:val="both"/>
        <w:rPr>
          <w:rFonts w:ascii="Times New Roman" w:hAnsi="Times New Roman" w:cs="Times New Roman"/>
          <w:color w:val="000000" w:themeColor="text1"/>
          <w:sz w:val="24"/>
          <w:szCs w:val="24"/>
        </w:rPr>
      </w:pPr>
      <w:r w:rsidRPr="00F65507">
        <w:rPr>
          <w:rFonts w:ascii="Times New Roman" w:hAnsi="Times New Roman" w:cs="Times New Roman"/>
          <w:color w:val="000000" w:themeColor="text1"/>
          <w:sz w:val="24"/>
          <w:szCs w:val="24"/>
        </w:rPr>
        <w:t>Great anxiety has been inflicted on individuals all across the globe because of the massive COVID-19 problem. Throughout the crisis, MBL has shown a serious dedication to implementing sustainable business practices. It does this by including consideration for the United Nations' Sustainable Development Goals (SDGs) into its business strategy development and by placing a premium on asset expansion supported by a plan for ensuring the safe, dependable, and efficient management of its operations.</w:t>
      </w:r>
      <w:r w:rsidRPr="00F65507">
        <w:t xml:space="preserve"> </w:t>
      </w:r>
      <w:r w:rsidRPr="00F65507">
        <w:rPr>
          <w:rFonts w:ascii="Times New Roman" w:hAnsi="Times New Roman" w:cs="Times New Roman"/>
          <w:color w:val="000000" w:themeColor="text1"/>
          <w:sz w:val="24"/>
          <w:szCs w:val="24"/>
        </w:rPr>
        <w:t>Also, despite the unstable state of the macro economy, MBL is dedicated to the growth of its business model in order to keep its financials in good shape.</w:t>
      </w:r>
    </w:p>
    <w:p w:rsidR="00F65507" w:rsidRDefault="00F65507" w:rsidP="00F65507">
      <w:pPr>
        <w:spacing w:after="0" w:line="360" w:lineRule="auto"/>
        <w:jc w:val="both"/>
        <w:rPr>
          <w:rFonts w:ascii="Times New Roman" w:hAnsi="Times New Roman" w:cs="Times New Roman"/>
          <w:color w:val="000000" w:themeColor="text1"/>
          <w:sz w:val="24"/>
          <w:szCs w:val="24"/>
        </w:rPr>
      </w:pPr>
      <w:r w:rsidRPr="00F65507">
        <w:rPr>
          <w:rFonts w:ascii="Times New Roman" w:hAnsi="Times New Roman" w:cs="Times New Roman"/>
          <w:color w:val="000000" w:themeColor="text1"/>
          <w:sz w:val="24"/>
          <w:szCs w:val="24"/>
        </w:rPr>
        <w:lastRenderedPageBreak/>
        <w:t>In the meanwhile, MBL aspires to establish itself as a formidable market player by consistently spending money on systems, processes, and governance mechanisms to construct a firm groundwork for enhancing efficiency and effectiveness. To accomplish these aims, MBL plans to cultivate an army of dedicated employees that are passionate about delivering value and who embody the company's vision.</w:t>
      </w:r>
    </w:p>
    <w:p w:rsidR="00F65507" w:rsidRDefault="00F65507" w:rsidP="00F65507">
      <w:pPr>
        <w:spacing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extent cx="5171017" cy="1413934"/>
            <wp:effectExtent l="19050" t="0" r="0" b="0"/>
            <wp:docPr id="19" name="Picture 18" descr="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y.png"/>
                    <pic:cNvPicPr/>
                  </pic:nvPicPr>
                  <pic:blipFill>
                    <a:blip r:embed="rId17" cstate="print"/>
                    <a:srcRect l="5305" r="4034"/>
                    <a:stretch>
                      <a:fillRect/>
                    </a:stretch>
                  </pic:blipFill>
                  <pic:spPr>
                    <a:xfrm>
                      <a:off x="0" y="0"/>
                      <a:ext cx="5171017" cy="1413934"/>
                    </a:xfrm>
                    <a:prstGeom prst="rect">
                      <a:avLst/>
                    </a:prstGeom>
                  </pic:spPr>
                </pic:pic>
              </a:graphicData>
            </a:graphic>
          </wp:inline>
        </w:drawing>
      </w:r>
    </w:p>
    <w:p w:rsidR="00F65507" w:rsidRPr="00F65507" w:rsidRDefault="00F65507" w:rsidP="00F65507">
      <w:pPr>
        <w:spacing w:line="360" w:lineRule="auto"/>
        <w:jc w:val="center"/>
        <w:rPr>
          <w:rFonts w:ascii="Times New Roman" w:hAnsi="Times New Roman" w:cs="Times New Roman"/>
          <w:sz w:val="24"/>
          <w:szCs w:val="24"/>
        </w:rPr>
      </w:pPr>
      <w:r w:rsidRPr="00F65507">
        <w:rPr>
          <w:rFonts w:ascii="Times New Roman" w:hAnsi="Times New Roman" w:cs="Times New Roman"/>
          <w:sz w:val="24"/>
          <w:szCs w:val="24"/>
        </w:rPr>
        <w:t>Figure 3.2: MBL’s contribution to the economy during the year 2021 through</w:t>
      </w:r>
      <w:r w:rsidRPr="00F65507">
        <w:rPr>
          <w:rStyle w:val="FootnoteReference"/>
          <w:rFonts w:ascii="Times New Roman" w:hAnsi="Times New Roman" w:cs="Times New Roman"/>
          <w:sz w:val="24"/>
          <w:szCs w:val="24"/>
        </w:rPr>
        <w:footnoteReference w:id="3"/>
      </w:r>
    </w:p>
    <w:p w:rsidR="00D156B7" w:rsidRDefault="00D156B7" w:rsidP="00D156B7">
      <w:pPr>
        <w:pStyle w:val="Heading2"/>
        <w:numPr>
          <w:ilvl w:val="1"/>
          <w:numId w:val="1"/>
        </w:numPr>
        <w:spacing w:line="360" w:lineRule="auto"/>
        <w:jc w:val="both"/>
        <w:rPr>
          <w:rFonts w:ascii="Times New Roman" w:hAnsi="Times New Roman"/>
          <w:color w:val="262626" w:themeColor="text1" w:themeTint="D9"/>
          <w:sz w:val="28"/>
          <w:szCs w:val="28"/>
        </w:rPr>
      </w:pPr>
      <w:r w:rsidRPr="00BD3D6E">
        <w:rPr>
          <w:rFonts w:ascii="Times New Roman" w:hAnsi="Times New Roman"/>
          <w:color w:val="262626" w:themeColor="text1" w:themeTint="D9"/>
          <w:sz w:val="28"/>
          <w:szCs w:val="28"/>
        </w:rPr>
        <w:t xml:space="preserve">  </w:t>
      </w:r>
      <w:bookmarkStart w:id="40" w:name="_Toc116010338"/>
      <w:r>
        <w:rPr>
          <w:rFonts w:ascii="Times New Roman" w:hAnsi="Times New Roman"/>
          <w:color w:val="262626" w:themeColor="text1" w:themeTint="D9"/>
          <w:sz w:val="28"/>
          <w:szCs w:val="28"/>
        </w:rPr>
        <w:t>Mission, Vision and Core Values</w:t>
      </w:r>
      <w:bookmarkEnd w:id="40"/>
    </w:p>
    <w:p w:rsidR="00D156B7" w:rsidRPr="009876D5" w:rsidRDefault="00D156B7" w:rsidP="00D156B7">
      <w:pPr>
        <w:pStyle w:val="Heading2"/>
        <w:spacing w:before="0" w:line="360" w:lineRule="auto"/>
        <w:jc w:val="both"/>
        <w:rPr>
          <w:rFonts w:ascii="Times New Roman" w:hAnsi="Times New Roman"/>
          <w:color w:val="1F497D" w:themeColor="text2"/>
          <w:sz w:val="24"/>
          <w:szCs w:val="24"/>
        </w:rPr>
      </w:pPr>
      <w:bookmarkStart w:id="41" w:name="_Toc116010339"/>
      <w:r w:rsidRPr="009876D5">
        <w:rPr>
          <w:rFonts w:ascii="Times New Roman" w:hAnsi="Times New Roman"/>
          <w:color w:val="1F497D" w:themeColor="text2"/>
          <w:sz w:val="24"/>
          <w:szCs w:val="24"/>
        </w:rPr>
        <w:t>Vision</w:t>
      </w:r>
      <w:bookmarkEnd w:id="41"/>
    </w:p>
    <w:p w:rsidR="006246AA" w:rsidRPr="00D156B7" w:rsidRDefault="00D156B7" w:rsidP="00D156B7">
      <w:pPr>
        <w:pStyle w:val="ListParagraph"/>
        <w:numPr>
          <w:ilvl w:val="0"/>
          <w:numId w:val="2"/>
        </w:numPr>
        <w:spacing w:line="360" w:lineRule="auto"/>
        <w:jc w:val="both"/>
        <w:rPr>
          <w:rFonts w:ascii="Times New Roman" w:hAnsi="Times New Roman" w:cs="Times New Roman"/>
          <w:color w:val="000000" w:themeColor="text1"/>
          <w:sz w:val="24"/>
          <w:szCs w:val="24"/>
        </w:rPr>
      </w:pPr>
      <w:r w:rsidRPr="00D156B7">
        <w:rPr>
          <w:rFonts w:ascii="Times New Roman" w:hAnsi="Times New Roman" w:cs="Times New Roman"/>
          <w:color w:val="000000" w:themeColor="text1"/>
          <w:sz w:val="24"/>
          <w:szCs w:val="24"/>
        </w:rPr>
        <w:t>Would be the model of corporate citizenship.</w:t>
      </w:r>
    </w:p>
    <w:p w:rsidR="00D156B7" w:rsidRPr="009876D5" w:rsidRDefault="00D156B7" w:rsidP="00D156B7">
      <w:pPr>
        <w:pStyle w:val="Heading2"/>
        <w:spacing w:before="0" w:line="360" w:lineRule="auto"/>
        <w:jc w:val="both"/>
        <w:rPr>
          <w:rFonts w:ascii="Times New Roman" w:hAnsi="Times New Roman"/>
          <w:color w:val="1F497D" w:themeColor="text2"/>
          <w:sz w:val="24"/>
          <w:szCs w:val="24"/>
        </w:rPr>
      </w:pPr>
      <w:bookmarkStart w:id="42" w:name="_Toc116010340"/>
      <w:r w:rsidRPr="009876D5">
        <w:rPr>
          <w:rFonts w:ascii="Times New Roman" w:hAnsi="Times New Roman"/>
          <w:color w:val="1F497D" w:themeColor="text2"/>
          <w:sz w:val="24"/>
          <w:szCs w:val="24"/>
        </w:rPr>
        <w:t>Mission</w:t>
      </w:r>
      <w:bookmarkEnd w:id="42"/>
    </w:p>
    <w:p w:rsidR="009876D5" w:rsidRDefault="00D156B7" w:rsidP="00D156B7">
      <w:pPr>
        <w:pStyle w:val="ListParagraph"/>
        <w:numPr>
          <w:ilvl w:val="0"/>
          <w:numId w:val="2"/>
        </w:numPr>
        <w:spacing w:line="360" w:lineRule="auto"/>
        <w:jc w:val="both"/>
        <w:rPr>
          <w:rFonts w:ascii="Times New Roman" w:hAnsi="Times New Roman" w:cs="Times New Roman"/>
          <w:sz w:val="24"/>
          <w:szCs w:val="24"/>
        </w:rPr>
      </w:pPr>
      <w:r w:rsidRPr="00D156B7">
        <w:rPr>
          <w:rFonts w:ascii="Times New Roman" w:hAnsi="Times New Roman" w:cs="Times New Roman"/>
          <w:sz w:val="24"/>
          <w:szCs w:val="24"/>
        </w:rPr>
        <w:t>Will transform into a bank that cares the most, prioritizes fair development based on the diverse deployment of resources, and, despite this, will continue to be a healthy and gainfully profitable institution.</w:t>
      </w:r>
    </w:p>
    <w:p w:rsidR="009876D5" w:rsidRDefault="009876D5" w:rsidP="009876D5">
      <w:pPr>
        <w:spacing w:after="0" w:line="360" w:lineRule="auto"/>
        <w:jc w:val="both"/>
        <w:rPr>
          <w:rFonts w:ascii="Times New Roman" w:hAnsi="Times New Roman" w:cs="Times New Roman"/>
          <w:b/>
          <w:color w:val="1F497D" w:themeColor="text2"/>
          <w:sz w:val="24"/>
          <w:szCs w:val="24"/>
        </w:rPr>
      </w:pPr>
      <w:r w:rsidRPr="009876D5">
        <w:rPr>
          <w:rFonts w:ascii="Times New Roman" w:hAnsi="Times New Roman" w:cs="Times New Roman"/>
          <w:b/>
          <w:color w:val="1F497D" w:themeColor="text2"/>
          <w:sz w:val="24"/>
          <w:szCs w:val="24"/>
        </w:rPr>
        <w:t>Core Values</w:t>
      </w:r>
    </w:p>
    <w:p w:rsidR="009876D5" w:rsidRDefault="009876D5" w:rsidP="009876D5">
      <w:pPr>
        <w:spacing w:line="360" w:lineRule="auto"/>
        <w:jc w:val="both"/>
        <w:rPr>
          <w:rFonts w:ascii="Times New Roman" w:hAnsi="Times New Roman" w:cs="Times New Roman"/>
          <w:color w:val="000000" w:themeColor="text1"/>
          <w:sz w:val="24"/>
          <w:szCs w:val="24"/>
        </w:rPr>
      </w:pPr>
      <w:r w:rsidRPr="009876D5">
        <w:rPr>
          <w:rFonts w:ascii="Times New Roman" w:hAnsi="Times New Roman" w:cs="Times New Roman"/>
          <w:color w:val="000000" w:themeColor="text1"/>
          <w:sz w:val="24"/>
          <w:szCs w:val="24"/>
        </w:rPr>
        <w:t>The seven guiding principles that guide their organization serve as the basis for their culture, our brand, and their overall approach to doing business. These Core Values encapsulate who they are as a Company, serve as the basis for their choices, and motivate them to continue moving forward.</w:t>
      </w:r>
    </w:p>
    <w:p w:rsidR="009876D5" w:rsidRDefault="009876D5" w:rsidP="009876D5">
      <w:pPr>
        <w:pStyle w:val="ListParagraph"/>
        <w:numPr>
          <w:ilvl w:val="0"/>
          <w:numId w:val="3"/>
        </w:numPr>
        <w:spacing w:line="360" w:lineRule="auto"/>
        <w:jc w:val="both"/>
        <w:rPr>
          <w:rFonts w:ascii="Times New Roman" w:hAnsi="Times New Roman" w:cs="Times New Roman"/>
          <w:color w:val="000000" w:themeColor="text1"/>
          <w:sz w:val="24"/>
          <w:szCs w:val="24"/>
        </w:rPr>
      </w:pPr>
      <w:r w:rsidRPr="00CD1ABE">
        <w:rPr>
          <w:rFonts w:ascii="Times New Roman" w:hAnsi="Times New Roman" w:cs="Times New Roman"/>
          <w:b/>
          <w:color w:val="262626" w:themeColor="text1" w:themeTint="D9"/>
          <w:sz w:val="24"/>
          <w:szCs w:val="24"/>
        </w:rPr>
        <w:t>Customer Delight:</w:t>
      </w:r>
      <w:r w:rsidRPr="009876D5">
        <w:rPr>
          <w:rFonts w:ascii="Times New Roman" w:hAnsi="Times New Roman" w:cs="Times New Roman"/>
          <w:color w:val="000000" w:themeColor="text1"/>
          <w:sz w:val="24"/>
          <w:szCs w:val="24"/>
        </w:rPr>
        <w:t xml:space="preserve"> Customer satisfaction infuses all their efforts. They are aware that the satisfaction of their customers is directly proportional to the achievement of the organizational objectives.</w:t>
      </w:r>
    </w:p>
    <w:p w:rsidR="009876D5" w:rsidRDefault="009876D5" w:rsidP="009876D5">
      <w:pPr>
        <w:pStyle w:val="ListParagraph"/>
        <w:numPr>
          <w:ilvl w:val="0"/>
          <w:numId w:val="3"/>
        </w:numPr>
        <w:spacing w:line="360" w:lineRule="auto"/>
        <w:jc w:val="both"/>
        <w:rPr>
          <w:rFonts w:ascii="Times New Roman" w:hAnsi="Times New Roman" w:cs="Times New Roman"/>
          <w:color w:val="000000" w:themeColor="text1"/>
          <w:sz w:val="24"/>
          <w:szCs w:val="24"/>
        </w:rPr>
      </w:pPr>
      <w:r w:rsidRPr="00CD1ABE">
        <w:rPr>
          <w:rFonts w:ascii="Times New Roman" w:hAnsi="Times New Roman" w:cs="Times New Roman"/>
          <w:b/>
          <w:color w:val="262626" w:themeColor="text1" w:themeTint="D9"/>
          <w:sz w:val="24"/>
          <w:szCs w:val="24"/>
        </w:rPr>
        <w:t>Innovation:</w:t>
      </w:r>
      <w:r>
        <w:rPr>
          <w:rFonts w:ascii="Times New Roman" w:hAnsi="Times New Roman" w:cs="Times New Roman"/>
          <w:color w:val="000000" w:themeColor="text1"/>
          <w:sz w:val="24"/>
          <w:szCs w:val="24"/>
        </w:rPr>
        <w:t xml:space="preserve"> E</w:t>
      </w:r>
      <w:r w:rsidRPr="009876D5">
        <w:rPr>
          <w:rFonts w:ascii="Times New Roman" w:hAnsi="Times New Roman" w:cs="Times New Roman"/>
          <w:color w:val="000000" w:themeColor="text1"/>
          <w:sz w:val="24"/>
          <w:szCs w:val="24"/>
        </w:rPr>
        <w:t>ncouraging creative problem solving to strengthen their company. They think change is the only constant and want to be at the forefront of its creation as a means to achieve excellence.</w:t>
      </w:r>
    </w:p>
    <w:p w:rsidR="009876D5" w:rsidRDefault="009876D5" w:rsidP="009876D5">
      <w:pPr>
        <w:pStyle w:val="ListParagraph"/>
        <w:numPr>
          <w:ilvl w:val="0"/>
          <w:numId w:val="3"/>
        </w:numPr>
        <w:spacing w:line="360" w:lineRule="auto"/>
        <w:jc w:val="both"/>
        <w:rPr>
          <w:rFonts w:ascii="Times New Roman" w:hAnsi="Times New Roman" w:cs="Times New Roman"/>
          <w:color w:val="000000" w:themeColor="text1"/>
          <w:sz w:val="24"/>
          <w:szCs w:val="24"/>
        </w:rPr>
      </w:pPr>
      <w:r w:rsidRPr="00CD1ABE">
        <w:rPr>
          <w:rFonts w:ascii="Times New Roman" w:hAnsi="Times New Roman" w:cs="Times New Roman"/>
          <w:b/>
          <w:color w:val="262626" w:themeColor="text1" w:themeTint="D9"/>
          <w:sz w:val="24"/>
          <w:szCs w:val="24"/>
        </w:rPr>
        <w:lastRenderedPageBreak/>
        <w:t>Ethical Values:</w:t>
      </w:r>
      <w:r>
        <w:rPr>
          <w:rFonts w:ascii="Times New Roman" w:hAnsi="Times New Roman" w:cs="Times New Roman"/>
          <w:color w:val="000000" w:themeColor="text1"/>
          <w:sz w:val="24"/>
          <w:szCs w:val="24"/>
        </w:rPr>
        <w:t xml:space="preserve"> </w:t>
      </w:r>
      <w:r w:rsidRPr="009876D5">
        <w:rPr>
          <w:rFonts w:ascii="Times New Roman" w:hAnsi="Times New Roman" w:cs="Times New Roman"/>
          <w:color w:val="000000" w:themeColor="text1"/>
          <w:sz w:val="24"/>
          <w:szCs w:val="24"/>
        </w:rPr>
        <w:t>In both their thoughts and deeds, they will continue to behave in a responsible, ethical, truthful, and transparent manner.</w:t>
      </w:r>
    </w:p>
    <w:p w:rsidR="009876D5" w:rsidRDefault="009876D5" w:rsidP="009876D5">
      <w:pPr>
        <w:pStyle w:val="ListParagraph"/>
        <w:numPr>
          <w:ilvl w:val="0"/>
          <w:numId w:val="3"/>
        </w:numPr>
        <w:spacing w:line="360" w:lineRule="auto"/>
        <w:jc w:val="both"/>
        <w:rPr>
          <w:rFonts w:ascii="Times New Roman" w:hAnsi="Times New Roman" w:cs="Times New Roman"/>
          <w:color w:val="000000" w:themeColor="text1"/>
          <w:sz w:val="24"/>
          <w:szCs w:val="24"/>
        </w:rPr>
      </w:pPr>
      <w:r w:rsidRPr="00CD1ABE">
        <w:rPr>
          <w:rFonts w:ascii="Times New Roman" w:hAnsi="Times New Roman" w:cs="Times New Roman"/>
          <w:b/>
          <w:color w:val="262626" w:themeColor="text1" w:themeTint="D9"/>
          <w:sz w:val="24"/>
          <w:szCs w:val="24"/>
        </w:rPr>
        <w:t>Caring for Human Resource:</w:t>
      </w:r>
      <w:r w:rsidRPr="009876D5">
        <w:t xml:space="preserve"> </w:t>
      </w:r>
      <w:r w:rsidRPr="009876D5">
        <w:rPr>
          <w:rFonts w:ascii="Times New Roman" w:hAnsi="Times New Roman" w:cs="Times New Roman"/>
          <w:color w:val="000000" w:themeColor="text1"/>
          <w:sz w:val="24"/>
          <w:szCs w:val="24"/>
        </w:rPr>
        <w:t>Potentials of workers, treating each one with respect for their own unique value and dignity, and focusing on their well-being as a priority in HRM policy and practice.</w:t>
      </w:r>
    </w:p>
    <w:p w:rsidR="009876D5" w:rsidRDefault="009876D5" w:rsidP="009876D5">
      <w:pPr>
        <w:pStyle w:val="ListParagraph"/>
        <w:numPr>
          <w:ilvl w:val="0"/>
          <w:numId w:val="3"/>
        </w:numPr>
        <w:spacing w:line="360" w:lineRule="auto"/>
        <w:jc w:val="both"/>
        <w:rPr>
          <w:rFonts w:ascii="Times New Roman" w:hAnsi="Times New Roman" w:cs="Times New Roman"/>
          <w:color w:val="000000" w:themeColor="text1"/>
          <w:sz w:val="24"/>
          <w:szCs w:val="24"/>
        </w:rPr>
      </w:pPr>
      <w:r w:rsidRPr="00CD1ABE">
        <w:rPr>
          <w:rFonts w:ascii="Times New Roman" w:hAnsi="Times New Roman" w:cs="Times New Roman"/>
          <w:b/>
          <w:color w:val="262626" w:themeColor="text1" w:themeTint="D9"/>
          <w:sz w:val="24"/>
          <w:szCs w:val="24"/>
        </w:rPr>
        <w:t>Commitment:</w:t>
      </w:r>
      <w:r>
        <w:rPr>
          <w:rFonts w:ascii="Times New Roman" w:hAnsi="Times New Roman" w:cs="Times New Roman"/>
          <w:color w:val="000000" w:themeColor="text1"/>
          <w:sz w:val="24"/>
          <w:szCs w:val="24"/>
        </w:rPr>
        <w:t xml:space="preserve"> </w:t>
      </w:r>
      <w:r w:rsidRPr="009876D5">
        <w:rPr>
          <w:rFonts w:ascii="Times New Roman" w:hAnsi="Times New Roman" w:cs="Times New Roman"/>
          <w:color w:val="000000" w:themeColor="text1"/>
          <w:sz w:val="24"/>
          <w:szCs w:val="24"/>
        </w:rPr>
        <w:t>Maintaining their reputation as a reliable custodian for their valued depositors is a top priority, as is doing the same for all of their other stakeholders.</w:t>
      </w:r>
    </w:p>
    <w:p w:rsidR="009876D5" w:rsidRDefault="009876D5" w:rsidP="009876D5">
      <w:pPr>
        <w:pStyle w:val="ListParagraph"/>
        <w:numPr>
          <w:ilvl w:val="0"/>
          <w:numId w:val="3"/>
        </w:numPr>
        <w:spacing w:line="360" w:lineRule="auto"/>
        <w:jc w:val="both"/>
        <w:rPr>
          <w:rFonts w:ascii="Times New Roman" w:hAnsi="Times New Roman" w:cs="Times New Roman"/>
          <w:color w:val="000000" w:themeColor="text1"/>
          <w:sz w:val="24"/>
          <w:szCs w:val="24"/>
        </w:rPr>
      </w:pPr>
      <w:r w:rsidRPr="00CD1ABE">
        <w:rPr>
          <w:rFonts w:ascii="Times New Roman" w:hAnsi="Times New Roman" w:cs="Times New Roman"/>
          <w:b/>
          <w:color w:val="262626" w:themeColor="text1" w:themeTint="D9"/>
          <w:sz w:val="24"/>
          <w:szCs w:val="24"/>
        </w:rPr>
        <w:t>Socially Responsible:</w:t>
      </w:r>
      <w:r>
        <w:rPr>
          <w:rFonts w:ascii="Times New Roman" w:hAnsi="Times New Roman" w:cs="Times New Roman"/>
          <w:color w:val="000000" w:themeColor="text1"/>
          <w:sz w:val="24"/>
          <w:szCs w:val="24"/>
        </w:rPr>
        <w:t xml:space="preserve"> </w:t>
      </w:r>
      <w:r w:rsidRPr="009876D5">
        <w:rPr>
          <w:rFonts w:ascii="Times New Roman" w:hAnsi="Times New Roman" w:cs="Times New Roman"/>
          <w:color w:val="000000" w:themeColor="text1"/>
          <w:sz w:val="24"/>
          <w:szCs w:val="24"/>
        </w:rPr>
        <w:t xml:space="preserve">Make a consistent effort to behave and react in a socially responsible way, keeping society and </w:t>
      </w:r>
      <w:r>
        <w:rPr>
          <w:rFonts w:ascii="Times New Roman" w:hAnsi="Times New Roman" w:cs="Times New Roman"/>
          <w:color w:val="000000" w:themeColor="text1"/>
          <w:sz w:val="24"/>
          <w:szCs w:val="24"/>
        </w:rPr>
        <w:t>their</w:t>
      </w:r>
      <w:r w:rsidRPr="009876D5">
        <w:rPr>
          <w:rFonts w:ascii="Times New Roman" w:hAnsi="Times New Roman" w:cs="Times New Roman"/>
          <w:color w:val="000000" w:themeColor="text1"/>
          <w:sz w:val="24"/>
          <w:szCs w:val="24"/>
        </w:rPr>
        <w:t xml:space="preserve"> nation in mind at all times. To care for </w:t>
      </w:r>
      <w:r>
        <w:rPr>
          <w:rFonts w:ascii="Times New Roman" w:hAnsi="Times New Roman" w:cs="Times New Roman"/>
          <w:color w:val="000000" w:themeColor="text1"/>
          <w:sz w:val="24"/>
          <w:szCs w:val="24"/>
        </w:rPr>
        <w:t xml:space="preserve">their </w:t>
      </w:r>
      <w:r w:rsidRPr="009876D5">
        <w:rPr>
          <w:rFonts w:ascii="Times New Roman" w:hAnsi="Times New Roman" w:cs="Times New Roman"/>
          <w:color w:val="000000" w:themeColor="text1"/>
          <w:sz w:val="24"/>
          <w:szCs w:val="24"/>
        </w:rPr>
        <w:t>environment.</w:t>
      </w:r>
    </w:p>
    <w:p w:rsidR="009876D5" w:rsidRDefault="009876D5" w:rsidP="009876D5">
      <w:pPr>
        <w:pStyle w:val="ListParagraph"/>
        <w:numPr>
          <w:ilvl w:val="0"/>
          <w:numId w:val="3"/>
        </w:numPr>
        <w:spacing w:line="360" w:lineRule="auto"/>
        <w:jc w:val="both"/>
        <w:rPr>
          <w:rFonts w:ascii="Times New Roman" w:hAnsi="Times New Roman" w:cs="Times New Roman"/>
          <w:color w:val="000000" w:themeColor="text1"/>
          <w:sz w:val="24"/>
          <w:szCs w:val="24"/>
        </w:rPr>
      </w:pPr>
      <w:r w:rsidRPr="00CD1ABE">
        <w:rPr>
          <w:rFonts w:ascii="Times New Roman" w:hAnsi="Times New Roman" w:cs="Times New Roman"/>
          <w:b/>
          <w:color w:val="262626" w:themeColor="text1" w:themeTint="D9"/>
          <w:sz w:val="24"/>
          <w:szCs w:val="24"/>
        </w:rPr>
        <w:t>Shareholders Values:</w:t>
      </w:r>
      <w:r>
        <w:rPr>
          <w:rFonts w:ascii="Times New Roman" w:hAnsi="Times New Roman" w:cs="Times New Roman"/>
          <w:color w:val="000000" w:themeColor="text1"/>
          <w:sz w:val="24"/>
          <w:szCs w:val="24"/>
        </w:rPr>
        <w:t xml:space="preserve"> </w:t>
      </w:r>
      <w:r w:rsidRPr="009876D5">
        <w:rPr>
          <w:rFonts w:ascii="Times New Roman" w:hAnsi="Times New Roman" w:cs="Times New Roman"/>
          <w:color w:val="000000" w:themeColor="text1"/>
          <w:sz w:val="24"/>
          <w:szCs w:val="24"/>
        </w:rPr>
        <w:t xml:space="preserve">The creation of new value and the optimization of existing value for </w:t>
      </w:r>
      <w:r w:rsidR="00D32B86">
        <w:rPr>
          <w:rFonts w:ascii="Times New Roman" w:hAnsi="Times New Roman" w:cs="Times New Roman"/>
          <w:color w:val="000000" w:themeColor="text1"/>
          <w:sz w:val="24"/>
          <w:szCs w:val="24"/>
        </w:rPr>
        <w:t>their</w:t>
      </w:r>
      <w:r w:rsidRPr="009876D5">
        <w:rPr>
          <w:rFonts w:ascii="Times New Roman" w:hAnsi="Times New Roman" w:cs="Times New Roman"/>
          <w:color w:val="000000" w:themeColor="text1"/>
          <w:sz w:val="24"/>
          <w:szCs w:val="24"/>
        </w:rPr>
        <w:t xml:space="preserve"> shareholders</w:t>
      </w:r>
    </w:p>
    <w:p w:rsidR="00D32B86" w:rsidRDefault="00D32B86" w:rsidP="00D32B86">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extent cx="5816600" cy="3996266"/>
            <wp:effectExtent l="0" t="57150" r="0" b="806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D32B86" w:rsidRPr="00F65507" w:rsidRDefault="00D32B86" w:rsidP="00D32B86">
      <w:pPr>
        <w:spacing w:line="360" w:lineRule="auto"/>
        <w:jc w:val="center"/>
        <w:rPr>
          <w:rFonts w:ascii="Times New Roman" w:hAnsi="Times New Roman" w:cs="Times New Roman"/>
          <w:sz w:val="24"/>
          <w:szCs w:val="24"/>
        </w:rPr>
      </w:pPr>
      <w:r w:rsidRPr="00F65507">
        <w:rPr>
          <w:rFonts w:ascii="Times New Roman" w:hAnsi="Times New Roman" w:cs="Times New Roman"/>
          <w:sz w:val="24"/>
          <w:szCs w:val="24"/>
        </w:rPr>
        <w:t>Figure 3.</w:t>
      </w:r>
      <w:r>
        <w:rPr>
          <w:rFonts w:ascii="Times New Roman" w:hAnsi="Times New Roman" w:cs="Times New Roman"/>
          <w:sz w:val="24"/>
          <w:szCs w:val="24"/>
        </w:rPr>
        <w:t>3</w:t>
      </w:r>
      <w:r w:rsidRPr="00F65507">
        <w:rPr>
          <w:rFonts w:ascii="Times New Roman" w:hAnsi="Times New Roman" w:cs="Times New Roman"/>
          <w:sz w:val="24"/>
          <w:szCs w:val="24"/>
        </w:rPr>
        <w:t xml:space="preserve">: </w:t>
      </w:r>
      <w:r>
        <w:rPr>
          <w:rFonts w:ascii="Times New Roman" w:hAnsi="Times New Roman" w:cs="Times New Roman"/>
          <w:sz w:val="24"/>
          <w:szCs w:val="24"/>
        </w:rPr>
        <w:t>Core Values of MBL</w:t>
      </w:r>
      <w:r w:rsidRPr="00F65507">
        <w:rPr>
          <w:rStyle w:val="FootnoteReference"/>
          <w:rFonts w:ascii="Times New Roman" w:hAnsi="Times New Roman" w:cs="Times New Roman"/>
          <w:sz w:val="24"/>
          <w:szCs w:val="24"/>
        </w:rPr>
        <w:footnoteReference w:id="4"/>
      </w:r>
    </w:p>
    <w:p w:rsidR="003910CE" w:rsidRPr="00D32B86" w:rsidRDefault="003910CE" w:rsidP="00D32B86">
      <w:pPr>
        <w:spacing w:line="360" w:lineRule="auto"/>
        <w:jc w:val="both"/>
        <w:rPr>
          <w:rFonts w:ascii="Times New Roman" w:hAnsi="Times New Roman" w:cs="Times New Roman"/>
          <w:color w:val="000000" w:themeColor="text1"/>
          <w:sz w:val="24"/>
          <w:szCs w:val="24"/>
        </w:rPr>
      </w:pPr>
      <w:r w:rsidRPr="00D32B86">
        <w:rPr>
          <w:rFonts w:ascii="Times New Roman" w:hAnsi="Times New Roman" w:cs="Times New Roman"/>
          <w:color w:val="000000" w:themeColor="text1"/>
          <w:sz w:val="24"/>
          <w:szCs w:val="24"/>
        </w:rPr>
        <w:br w:type="page"/>
      </w:r>
    </w:p>
    <w:p w:rsidR="006C7816" w:rsidRDefault="006C7816" w:rsidP="008F7E21">
      <w:pPr>
        <w:pStyle w:val="Heading2"/>
        <w:numPr>
          <w:ilvl w:val="1"/>
          <w:numId w:val="1"/>
        </w:numPr>
        <w:spacing w:after="240" w:line="360" w:lineRule="auto"/>
        <w:jc w:val="both"/>
        <w:rPr>
          <w:rFonts w:ascii="Times New Roman" w:hAnsi="Times New Roman"/>
          <w:color w:val="262626" w:themeColor="text1" w:themeTint="D9"/>
          <w:sz w:val="28"/>
          <w:szCs w:val="28"/>
        </w:rPr>
      </w:pPr>
      <w:r w:rsidRPr="00BD3D6E">
        <w:rPr>
          <w:rFonts w:ascii="Times New Roman" w:hAnsi="Times New Roman"/>
          <w:color w:val="262626" w:themeColor="text1" w:themeTint="D9"/>
          <w:sz w:val="28"/>
          <w:szCs w:val="28"/>
        </w:rPr>
        <w:lastRenderedPageBreak/>
        <w:t xml:space="preserve">  </w:t>
      </w:r>
      <w:bookmarkStart w:id="43" w:name="_Toc116010341"/>
      <w:r>
        <w:rPr>
          <w:rFonts w:ascii="Times New Roman" w:hAnsi="Times New Roman"/>
          <w:color w:val="262626" w:themeColor="text1" w:themeTint="D9"/>
          <w:sz w:val="28"/>
          <w:szCs w:val="28"/>
        </w:rPr>
        <w:t>Strategic Objectives</w:t>
      </w:r>
      <w:bookmarkEnd w:id="43"/>
    </w:p>
    <w:p w:rsidR="004536C9" w:rsidRDefault="004D219B" w:rsidP="00AD756A">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pict>
          <v:rect id="_x0000_s1054" style="position:absolute;left:0;text-align:left;margin-left:47.35pt;margin-top:11.85pt;width:180pt;height:44.65pt;z-index:251681792" strokeweight="1.5pt">
            <v:textbox>
              <w:txbxContent>
                <w:p w:rsidR="007D7225" w:rsidRPr="008F7E21" w:rsidRDefault="007D7225" w:rsidP="008F7E21">
                  <w:pPr>
                    <w:spacing w:after="0" w:line="360" w:lineRule="auto"/>
                    <w:jc w:val="center"/>
                    <w:rPr>
                      <w:rFonts w:ascii="Times New Roman" w:hAnsi="Times New Roman" w:cs="Times New Roman"/>
                      <w:sz w:val="24"/>
                      <w:szCs w:val="24"/>
                    </w:rPr>
                  </w:pPr>
                  <w:r w:rsidRPr="008F7E21">
                    <w:rPr>
                      <w:rFonts w:ascii="Times New Roman" w:hAnsi="Times New Roman" w:cs="Times New Roman"/>
                      <w:sz w:val="24"/>
                      <w:szCs w:val="24"/>
                    </w:rPr>
                    <w:t xml:space="preserve">To </w:t>
                  </w:r>
                  <w:r>
                    <w:rPr>
                      <w:rFonts w:ascii="Times New Roman" w:hAnsi="Times New Roman" w:cs="Times New Roman"/>
                      <w:sz w:val="24"/>
                      <w:szCs w:val="24"/>
                    </w:rPr>
                    <w:t>Achieve Economic Value Addition</w:t>
                  </w:r>
                </w:p>
              </w:txbxContent>
            </v:textbox>
          </v:rect>
        </w:pict>
      </w:r>
      <w:r>
        <w:rPr>
          <w:rFonts w:ascii="Times New Roman" w:hAnsi="Times New Roman" w:cs="Times New Roman"/>
          <w:noProof/>
          <w:sz w:val="28"/>
          <w:szCs w:val="28"/>
        </w:rPr>
        <w:pict>
          <v:oval id="_x0000_s1043" style="position:absolute;left:0;text-align:left;margin-left:315.35pt;margin-top:219.2pt;width:12pt;height:20.65pt;z-index:251674624" fillcolor="black [3200]" strokecolor="#f2f2f2 [3041]" strokeweight="3pt">
            <v:shadow on="t" type="perspective" color="#7f7f7f [1601]" opacity=".5" offset="1pt" offset2="-1pt"/>
          </v:oval>
        </w:pict>
      </w:r>
      <w:r>
        <w:rPr>
          <w:rFonts w:ascii="Times New Roman" w:hAnsi="Times New Roman" w:cs="Times New Roman"/>
          <w:noProof/>
          <w:sz w:val="28"/>
          <w:szCs w:val="28"/>
        </w:rPr>
        <w:pict>
          <v:oval id="_x0000_s1041" style="position:absolute;left:0;text-align:left;margin-left:121.35pt;margin-top:219.2pt;width:12pt;height:20.65pt;z-index:251672576" fillcolor="black [3200]" strokecolor="#f2f2f2 [3041]" strokeweight="3pt">
            <v:shadow on="t" type="perspective" color="#7f7f7f [1601]" opacity=".5" offset="1pt" offset2="-1pt"/>
          </v:oval>
        </w:pict>
      </w:r>
      <w:r>
        <w:rPr>
          <w:rFonts w:ascii="Times New Roman" w:hAnsi="Times New Roman" w:cs="Times New Roman"/>
          <w:noProof/>
          <w:sz w:val="28"/>
          <w:szCs w:val="28"/>
        </w:rPr>
        <w:pict>
          <v:oval id="_x0000_s1040" style="position:absolute;left:0;text-align:left;margin-left:8pt;margin-top:297.2pt;width:12pt;height:20.65pt;z-index:251671552" fillcolor="black [3200]" strokecolor="#f2f2f2 [3041]" strokeweight="3pt">
            <v:shadow on="t" type="perspective" color="#7f7f7f [1601]" opacity=".5" offset="1pt" offset2="-1pt"/>
          </v:oval>
        </w:pict>
      </w:r>
      <w:r>
        <w:rPr>
          <w:rFonts w:ascii="Times New Roman" w:hAnsi="Times New Roman" w:cs="Times New Roman"/>
          <w:noProof/>
          <w:sz w:val="28"/>
          <w:szCs w:val="28"/>
        </w:rPr>
        <w:pict>
          <v:oval id="_x0000_s1044" style="position:absolute;left:0;text-align:left;margin-left:396pt;margin-top:125.2pt;width:12pt;height:20.65pt;z-index:251675648" fillcolor="black [3200]" strokecolor="#f2f2f2 [3041]" strokeweight="3pt">
            <v:shadow on="t" type="perspective" color="#7f7f7f [1601]" opacity=".5" offset="1pt" offset2="-1pt"/>
          </v:oval>
        </w:pict>
      </w:r>
    </w:p>
    <w:p w:rsidR="00D061E3" w:rsidRDefault="004D219B" w:rsidP="00AD756A">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pict>
          <v:shapetype id="_x0000_t128" coordsize="21600,21600" o:spt="128" path="m,l21600,,10800,21600xe">
            <v:stroke joinstyle="miter"/>
            <v:path gradientshapeok="t" o:connecttype="custom" o:connectlocs="10800,0;5400,10800;10800,21600;16200,10800" textboxrect="5400,0,16200,10800"/>
          </v:shapetype>
          <v:shape id="_x0000_s1062" type="#_x0000_t128" style="position:absolute;left:0;text-align:left;margin-left:425.85pt;margin-top:58.3pt;width:27.15pt;height:22pt;rotation:13835095fd;z-index:251688960" fillcolor="#272727 [2749]"/>
        </w:pict>
      </w: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59" type="#_x0000_t32" style="position:absolute;left:0;text-align:left;margin-left:401.35pt;margin-top:111.7pt;width:0;height:151.35pt;z-index:251686912" o:connectortype="straight" strokecolor="#e36c0a [2409]" strokeweight="1.5pt">
            <v:stroke endarrow="block"/>
          </v:shape>
        </w:pict>
      </w:r>
      <w:r>
        <w:rPr>
          <w:rFonts w:ascii="Times New Roman" w:hAnsi="Times New Roman" w:cs="Times New Roman"/>
          <w:noProof/>
          <w:sz w:val="28"/>
          <w:szCs w:val="28"/>
        </w:rPr>
        <w:pict>
          <v:rect id="_x0000_s1057" style="position:absolute;left:0;text-align:left;margin-left:169.35pt;margin-top:33.75pt;width:238.65pt;height:47.25pt;z-index:251684864" strokeweight="1.5pt">
            <v:textbox>
              <w:txbxContent>
                <w:p w:rsidR="007D7225" w:rsidRPr="008F7E21" w:rsidRDefault="007D7225" w:rsidP="008F7E21">
                  <w:pPr>
                    <w:spacing w:after="0" w:line="360" w:lineRule="auto"/>
                    <w:jc w:val="center"/>
                    <w:rPr>
                      <w:rFonts w:ascii="Times New Roman" w:hAnsi="Times New Roman" w:cs="Times New Roman"/>
                      <w:sz w:val="24"/>
                      <w:szCs w:val="24"/>
                    </w:rPr>
                  </w:pPr>
                  <w:r w:rsidRPr="008F7E21">
                    <w:rPr>
                      <w:rFonts w:ascii="Times New Roman" w:hAnsi="Times New Roman" w:cs="Times New Roman"/>
                      <w:sz w:val="24"/>
                      <w:szCs w:val="24"/>
                    </w:rPr>
                    <w:t>To rank among Bangladesh's top three most productive financial organizations.</w:t>
                  </w:r>
                </w:p>
              </w:txbxContent>
            </v:textbox>
          </v:rect>
        </w:pict>
      </w:r>
      <w:r>
        <w:rPr>
          <w:rFonts w:ascii="Times New Roman" w:hAnsi="Times New Roman" w:cs="Times New Roman"/>
          <w:noProof/>
          <w:sz w:val="28"/>
          <w:szCs w:val="28"/>
        </w:rPr>
        <w:pict>
          <v:shape id="_x0000_s1051" type="#_x0000_t32" style="position:absolute;left:0;text-align:left;margin-left:320.65pt;margin-top:81pt;width:0;height:104.05pt;flip:y;z-index:251679744" o:connectortype="straight" strokecolor="#e36c0a [2409]" strokeweight="1.5pt">
            <v:stroke endarrow="block"/>
          </v:shape>
        </w:pict>
      </w:r>
      <w:r>
        <w:rPr>
          <w:rFonts w:ascii="Times New Roman" w:hAnsi="Times New Roman" w:cs="Times New Roman"/>
          <w:noProof/>
          <w:sz w:val="28"/>
          <w:szCs w:val="28"/>
        </w:rPr>
        <w:pict>
          <v:shape id="_x0000_s1050" type="#_x0000_t32" style="position:absolute;left:0;text-align:left;margin-left:125.35pt;margin-top:22.35pt;width:0;height:162.7pt;flip:y;z-index:251678720" o:connectortype="straight" strokecolor="#e36c0a [2409]" strokeweight="1.5pt">
            <v:stroke endarrow="block"/>
          </v:shape>
        </w:pict>
      </w:r>
      <w:r>
        <w:rPr>
          <w:rFonts w:ascii="Times New Roman" w:hAnsi="Times New Roman" w:cs="Times New Roman"/>
          <w:noProof/>
          <w:sz w:val="28"/>
          <w:szCs w:val="28"/>
        </w:rPr>
        <w:pict>
          <v:rect id="_x0000_s1053" style="position:absolute;left:0;text-align:left;margin-left:.7pt;margin-top:91.05pt;width:106.65pt;height:44.65pt;z-index:251680768" strokeweight="1.5pt">
            <v:textbox>
              <w:txbxContent>
                <w:p w:rsidR="007D7225" w:rsidRPr="008F7E21" w:rsidRDefault="007D7225" w:rsidP="008F7E21">
                  <w:pPr>
                    <w:spacing w:after="0" w:line="360" w:lineRule="auto"/>
                    <w:jc w:val="center"/>
                    <w:rPr>
                      <w:rFonts w:ascii="Times New Roman" w:hAnsi="Times New Roman" w:cs="Times New Roman"/>
                      <w:sz w:val="24"/>
                      <w:szCs w:val="24"/>
                    </w:rPr>
                  </w:pPr>
                  <w:r w:rsidRPr="008F7E21">
                    <w:rPr>
                      <w:rFonts w:ascii="Times New Roman" w:hAnsi="Times New Roman" w:cs="Times New Roman"/>
                      <w:sz w:val="24"/>
                      <w:szCs w:val="24"/>
                    </w:rPr>
                    <w:t>To Increase Share Holders’ Values</w:t>
                  </w:r>
                </w:p>
              </w:txbxContent>
            </v:textbox>
          </v:rect>
        </w:pict>
      </w:r>
      <w:r>
        <w:rPr>
          <w:rFonts w:ascii="Times New Roman" w:hAnsi="Times New Roman" w:cs="Times New Roman"/>
          <w:noProof/>
          <w:sz w:val="28"/>
          <w:szCs w:val="28"/>
        </w:rPr>
        <w:pict>
          <v:shape id="_x0000_s1049" type="#_x0000_t32" style="position:absolute;left:0;text-align:left;margin-left:12.65pt;margin-top:135.7pt;width:0;height:127.35pt;flip:y;z-index:251677696" o:connectortype="straight" strokecolor="#e36c0a [2409]" strokeweight="1.5pt">
            <v:stroke endarrow="block"/>
          </v:shape>
        </w:pict>
      </w:r>
      <w:r>
        <w:rPr>
          <w:rFonts w:ascii="Times New Roman" w:hAnsi="Times New Roman" w:cs="Times New Roman"/>
          <w:noProof/>
          <w:sz w:val="28"/>
          <w:szCs w:val="28"/>
        </w:rPr>
        <w:pict>
          <v:shape id="_x0000_s1034" style="position:absolute;left:0;text-align:left;margin-left:12.65pt;margin-top:73.75pt;width:422pt;height:202pt;z-index:251665408" coordsize="8440,4040" path="m,4040c592,3894,1185,3748,1574,3466v389,-282,387,-1022,760,-1120c2707,2248,3414,2969,3814,2880v400,-89,513,-996,920,-1067c5141,1742,5796,2613,6254,2453,6712,2293,7216,1189,7480,853,7744,517,7724,513,7840,440v116,-73,234,46,334,-27c8274,340,8396,69,8440,e" filled="f" strokecolor="#943634 [2405]" strokeweight="3pt">
            <v:path arrowok="t"/>
          </v:shape>
        </w:pict>
      </w:r>
    </w:p>
    <w:p w:rsidR="00D061E3" w:rsidRPr="00D061E3" w:rsidRDefault="00D061E3" w:rsidP="00D061E3">
      <w:pPr>
        <w:rPr>
          <w:rFonts w:ascii="Times New Roman" w:hAnsi="Times New Roman" w:cs="Times New Roman"/>
          <w:sz w:val="28"/>
          <w:szCs w:val="28"/>
        </w:rPr>
      </w:pPr>
    </w:p>
    <w:p w:rsidR="00D061E3" w:rsidRPr="00D061E3" w:rsidRDefault="00D061E3" w:rsidP="00D061E3">
      <w:pPr>
        <w:rPr>
          <w:rFonts w:ascii="Times New Roman" w:hAnsi="Times New Roman" w:cs="Times New Roman"/>
          <w:sz w:val="28"/>
          <w:szCs w:val="28"/>
        </w:rPr>
      </w:pPr>
    </w:p>
    <w:p w:rsidR="00D061E3" w:rsidRPr="00D061E3" w:rsidRDefault="00D061E3" w:rsidP="00D061E3">
      <w:pPr>
        <w:rPr>
          <w:rFonts w:ascii="Times New Roman" w:hAnsi="Times New Roman" w:cs="Times New Roman"/>
          <w:sz w:val="28"/>
          <w:szCs w:val="28"/>
        </w:rPr>
      </w:pPr>
    </w:p>
    <w:p w:rsidR="00D061E3" w:rsidRPr="00D061E3" w:rsidRDefault="00D061E3" w:rsidP="00D061E3">
      <w:pPr>
        <w:rPr>
          <w:rFonts w:ascii="Times New Roman" w:hAnsi="Times New Roman" w:cs="Times New Roman"/>
          <w:sz w:val="28"/>
          <w:szCs w:val="28"/>
        </w:rPr>
      </w:pPr>
    </w:p>
    <w:p w:rsidR="00D061E3" w:rsidRPr="00D061E3" w:rsidRDefault="00D061E3" w:rsidP="00D061E3">
      <w:pPr>
        <w:rPr>
          <w:rFonts w:ascii="Times New Roman" w:hAnsi="Times New Roman" w:cs="Times New Roman"/>
          <w:sz w:val="28"/>
          <w:szCs w:val="28"/>
        </w:rPr>
      </w:pPr>
    </w:p>
    <w:p w:rsidR="00D061E3" w:rsidRPr="00D061E3" w:rsidRDefault="00D061E3" w:rsidP="00D061E3">
      <w:pPr>
        <w:rPr>
          <w:rFonts w:ascii="Times New Roman" w:hAnsi="Times New Roman" w:cs="Times New Roman"/>
          <w:sz w:val="28"/>
          <w:szCs w:val="28"/>
        </w:rPr>
      </w:pPr>
    </w:p>
    <w:p w:rsidR="00D061E3" w:rsidRPr="00D061E3" w:rsidRDefault="004D219B" w:rsidP="00D061E3">
      <w:pPr>
        <w:rPr>
          <w:rFonts w:ascii="Times New Roman" w:hAnsi="Times New Roman" w:cs="Times New Roman"/>
          <w:sz w:val="28"/>
          <w:szCs w:val="28"/>
        </w:rPr>
      </w:pPr>
      <w:r>
        <w:rPr>
          <w:rFonts w:ascii="Times New Roman" w:hAnsi="Times New Roman" w:cs="Times New Roman"/>
          <w:noProof/>
          <w:sz w:val="28"/>
          <w:szCs w:val="28"/>
        </w:rPr>
        <w:pict>
          <v:shape id="_x0000_s1056" type="#_x0000_t32" style="position:absolute;margin-left:184.1pt;margin-top:21.15pt;width:.05pt;height:36.7pt;z-index:251683840" o:connectortype="straight" strokecolor="#e36c0a [2409]" strokeweight="1.5pt">
            <v:stroke endarrow="block"/>
          </v:shape>
        </w:pict>
      </w:r>
      <w:r>
        <w:rPr>
          <w:rFonts w:ascii="Times New Roman" w:hAnsi="Times New Roman" w:cs="Times New Roman"/>
          <w:noProof/>
          <w:sz w:val="28"/>
          <w:szCs w:val="28"/>
        </w:rPr>
        <w:pict>
          <v:oval id="_x0000_s1042" style="position:absolute;margin-left:178.7pt;margin-top:.5pt;width:12pt;height:20.65pt;z-index:251673600" fillcolor="black [3200]" strokecolor="#f2f2f2 [3041]" strokeweight="3pt">
            <v:shadow on="t" type="perspective" color="#7f7f7f [1601]" opacity=".5" offset="1pt" offset2="-1pt"/>
          </v:oval>
        </w:pict>
      </w:r>
    </w:p>
    <w:p w:rsidR="00D061E3" w:rsidRPr="00D061E3" w:rsidRDefault="00D061E3" w:rsidP="00D061E3">
      <w:pPr>
        <w:rPr>
          <w:rFonts w:ascii="Times New Roman" w:hAnsi="Times New Roman" w:cs="Times New Roman"/>
          <w:sz w:val="28"/>
          <w:szCs w:val="28"/>
        </w:rPr>
      </w:pPr>
    </w:p>
    <w:p w:rsidR="00D061E3" w:rsidRPr="00D061E3" w:rsidRDefault="004D219B" w:rsidP="00D061E3">
      <w:pPr>
        <w:rPr>
          <w:rFonts w:ascii="Times New Roman" w:hAnsi="Times New Roman" w:cs="Times New Roman"/>
          <w:sz w:val="28"/>
          <w:szCs w:val="28"/>
        </w:rPr>
      </w:pPr>
      <w:r>
        <w:rPr>
          <w:rFonts w:ascii="Times New Roman" w:hAnsi="Times New Roman" w:cs="Times New Roman"/>
          <w:noProof/>
          <w:sz w:val="28"/>
          <w:szCs w:val="28"/>
        </w:rPr>
        <w:pict>
          <v:rect id="_x0000_s1055" style="position:absolute;margin-left:79.35pt;margin-top:.8pt;width:175.3pt;height:44.65pt;z-index:251682816" strokeweight="1.5pt">
            <v:textbox>
              <w:txbxContent>
                <w:p w:rsidR="007D7225" w:rsidRPr="008F7E21" w:rsidRDefault="007D7225" w:rsidP="008F7E21">
                  <w:pPr>
                    <w:spacing w:line="360" w:lineRule="auto"/>
                    <w:jc w:val="center"/>
                    <w:rPr>
                      <w:rFonts w:ascii="Times New Roman" w:hAnsi="Times New Roman" w:cs="Times New Roman"/>
                      <w:sz w:val="24"/>
                      <w:szCs w:val="24"/>
                    </w:rPr>
                  </w:pPr>
                  <w:r>
                    <w:rPr>
                      <w:rFonts w:ascii="Times New Roman" w:hAnsi="Times New Roman" w:cs="Times New Roman"/>
                      <w:sz w:val="24"/>
                      <w:szCs w:val="24"/>
                    </w:rPr>
                    <w:t>To Be Market Leader in Product Innovation</w:t>
                  </w:r>
                </w:p>
              </w:txbxContent>
            </v:textbox>
          </v:rect>
        </w:pict>
      </w:r>
      <w:r>
        <w:rPr>
          <w:rFonts w:ascii="Times New Roman" w:hAnsi="Times New Roman" w:cs="Times New Roman"/>
          <w:noProof/>
          <w:sz w:val="28"/>
          <w:szCs w:val="28"/>
        </w:rPr>
        <w:pict>
          <v:rect id="_x0000_s1058" style="position:absolute;margin-left:274.65pt;margin-top:.8pt;width:202pt;height:68pt;z-index:251685888" strokeweight="1.5pt">
            <v:textbox>
              <w:txbxContent>
                <w:p w:rsidR="007D7225" w:rsidRPr="008F7E21" w:rsidRDefault="007D7225" w:rsidP="008F7E21">
                  <w:pPr>
                    <w:spacing w:line="360" w:lineRule="auto"/>
                    <w:jc w:val="center"/>
                  </w:pPr>
                  <w:r w:rsidRPr="008F7E21">
                    <w:rPr>
                      <w:rFonts w:ascii="Times New Roman" w:hAnsi="Times New Roman" w:cs="Times New Roman"/>
                      <w:sz w:val="24"/>
                      <w:szCs w:val="24"/>
                    </w:rPr>
                    <w:t>They want to grow their market share to the point to be among the top five finan</w:t>
                  </w:r>
                  <w:r>
                    <w:rPr>
                      <w:rFonts w:ascii="Times New Roman" w:hAnsi="Times New Roman" w:cs="Times New Roman"/>
                      <w:sz w:val="24"/>
                      <w:szCs w:val="24"/>
                    </w:rPr>
                    <w:t>cial institutions in Bangladesh</w:t>
                  </w:r>
                </w:p>
              </w:txbxContent>
            </v:textbox>
          </v:rect>
        </w:pict>
      </w:r>
    </w:p>
    <w:p w:rsidR="00D061E3" w:rsidRPr="00D061E3" w:rsidRDefault="00D061E3" w:rsidP="00D061E3">
      <w:pPr>
        <w:rPr>
          <w:rFonts w:ascii="Times New Roman" w:hAnsi="Times New Roman" w:cs="Times New Roman"/>
          <w:sz w:val="28"/>
          <w:szCs w:val="28"/>
        </w:rPr>
      </w:pPr>
    </w:p>
    <w:p w:rsidR="00D061E3" w:rsidRDefault="00D061E3" w:rsidP="00D061E3">
      <w:pPr>
        <w:spacing w:line="360" w:lineRule="auto"/>
        <w:rPr>
          <w:rFonts w:ascii="Times New Roman" w:hAnsi="Times New Roman" w:cs="Times New Roman"/>
          <w:sz w:val="28"/>
          <w:szCs w:val="28"/>
        </w:rPr>
      </w:pPr>
    </w:p>
    <w:p w:rsidR="00D061E3" w:rsidRPr="00F65507" w:rsidRDefault="00D061E3" w:rsidP="00D061E3">
      <w:pPr>
        <w:spacing w:line="360" w:lineRule="auto"/>
        <w:jc w:val="center"/>
        <w:rPr>
          <w:rFonts w:ascii="Times New Roman" w:hAnsi="Times New Roman" w:cs="Times New Roman"/>
          <w:sz w:val="24"/>
          <w:szCs w:val="24"/>
        </w:rPr>
      </w:pPr>
      <w:r w:rsidRPr="00F65507">
        <w:rPr>
          <w:rFonts w:ascii="Times New Roman" w:hAnsi="Times New Roman" w:cs="Times New Roman"/>
          <w:sz w:val="24"/>
          <w:szCs w:val="24"/>
        </w:rPr>
        <w:t>Figure 3.</w:t>
      </w:r>
      <w:r>
        <w:rPr>
          <w:rFonts w:ascii="Times New Roman" w:hAnsi="Times New Roman" w:cs="Times New Roman"/>
          <w:sz w:val="24"/>
          <w:szCs w:val="24"/>
        </w:rPr>
        <w:t>4</w:t>
      </w:r>
      <w:r w:rsidRPr="00F65507">
        <w:rPr>
          <w:rFonts w:ascii="Times New Roman" w:hAnsi="Times New Roman" w:cs="Times New Roman"/>
          <w:sz w:val="24"/>
          <w:szCs w:val="24"/>
        </w:rPr>
        <w:t xml:space="preserve">: </w:t>
      </w:r>
      <w:r>
        <w:rPr>
          <w:rFonts w:ascii="Times New Roman" w:hAnsi="Times New Roman" w:cs="Times New Roman"/>
          <w:sz w:val="24"/>
          <w:szCs w:val="24"/>
        </w:rPr>
        <w:t>Strategic Objectives</w:t>
      </w:r>
      <w:r w:rsidRPr="00F65507">
        <w:rPr>
          <w:rStyle w:val="FootnoteReference"/>
          <w:rFonts w:ascii="Times New Roman" w:hAnsi="Times New Roman" w:cs="Times New Roman"/>
          <w:sz w:val="24"/>
          <w:szCs w:val="24"/>
        </w:rPr>
        <w:footnoteReference w:id="5"/>
      </w:r>
    </w:p>
    <w:p w:rsidR="00EB4E4E" w:rsidRPr="0063545C" w:rsidRDefault="0063545C" w:rsidP="0063545C">
      <w:pPr>
        <w:tabs>
          <w:tab w:val="left" w:pos="1547"/>
        </w:tabs>
        <w:spacing w:line="360" w:lineRule="auto"/>
        <w:jc w:val="both"/>
        <w:rPr>
          <w:rFonts w:ascii="Times New Roman" w:hAnsi="Times New Roman" w:cs="Times New Roman"/>
          <w:sz w:val="24"/>
          <w:szCs w:val="24"/>
        </w:rPr>
      </w:pPr>
      <w:r w:rsidRPr="0063545C">
        <w:rPr>
          <w:rFonts w:ascii="Times New Roman" w:hAnsi="Times New Roman" w:cs="Times New Roman"/>
          <w:sz w:val="24"/>
          <w:szCs w:val="24"/>
        </w:rPr>
        <w:t xml:space="preserve">Their concentration is evenly split between its consumers, personnel, and stockholders. Through </w:t>
      </w:r>
      <w:r>
        <w:rPr>
          <w:rFonts w:ascii="Times New Roman" w:hAnsi="Times New Roman" w:cs="Times New Roman"/>
          <w:sz w:val="24"/>
          <w:szCs w:val="24"/>
        </w:rPr>
        <w:t>Financial Inclusion</w:t>
      </w:r>
      <w:r w:rsidRPr="0063545C">
        <w:rPr>
          <w:rFonts w:ascii="Times New Roman" w:hAnsi="Times New Roman" w:cs="Times New Roman"/>
          <w:sz w:val="24"/>
          <w:szCs w:val="24"/>
        </w:rPr>
        <w:t xml:space="preserve">, they want to achieve robust business growth. They contribute to the well-being of both personnel and shareholders by providing solutions at a low cost based on a high degree of satisfaction across all segments of consumers. They are dedicated to meeting the requirements of our consumers in a way that is both convenient and effective; consequently we are always working to improve both services and product solutions to meet those goals. For their staff, they provide a state-of-the-art benefits package and pleasant place to work. They always keep their shareholders' interests and the growth of their stock value in mind. This has provided a means through which </w:t>
      </w:r>
      <w:r w:rsidR="004D17C4">
        <w:rPr>
          <w:rFonts w:ascii="Times New Roman" w:hAnsi="Times New Roman" w:cs="Times New Roman"/>
          <w:sz w:val="24"/>
          <w:szCs w:val="24"/>
        </w:rPr>
        <w:t>they</w:t>
      </w:r>
      <w:r w:rsidRPr="0063545C">
        <w:rPr>
          <w:rFonts w:ascii="Times New Roman" w:hAnsi="Times New Roman" w:cs="Times New Roman"/>
          <w:sz w:val="24"/>
          <w:szCs w:val="24"/>
        </w:rPr>
        <w:t xml:space="preserve"> may develop and advance.</w:t>
      </w:r>
    </w:p>
    <w:p w:rsidR="00EB4E4E" w:rsidRDefault="00EB4E4E">
      <w:pPr>
        <w:rPr>
          <w:rFonts w:ascii="Times New Roman" w:hAnsi="Times New Roman" w:cs="Times New Roman"/>
          <w:sz w:val="28"/>
          <w:szCs w:val="28"/>
        </w:rPr>
      </w:pPr>
      <w:r>
        <w:rPr>
          <w:rFonts w:ascii="Times New Roman" w:hAnsi="Times New Roman" w:cs="Times New Roman"/>
          <w:sz w:val="28"/>
          <w:szCs w:val="28"/>
        </w:rPr>
        <w:br w:type="page"/>
      </w:r>
    </w:p>
    <w:p w:rsidR="006F77DB" w:rsidRDefault="006F77DB" w:rsidP="006F77DB">
      <w:pPr>
        <w:pStyle w:val="Heading2"/>
        <w:numPr>
          <w:ilvl w:val="1"/>
          <w:numId w:val="1"/>
        </w:numPr>
        <w:spacing w:after="240" w:line="360" w:lineRule="auto"/>
        <w:jc w:val="both"/>
        <w:rPr>
          <w:rFonts w:ascii="Times New Roman" w:hAnsi="Times New Roman"/>
          <w:color w:val="262626" w:themeColor="text1" w:themeTint="D9"/>
          <w:sz w:val="28"/>
          <w:szCs w:val="28"/>
        </w:rPr>
      </w:pPr>
      <w:r w:rsidRPr="00BD3D6E">
        <w:rPr>
          <w:rFonts w:ascii="Times New Roman" w:hAnsi="Times New Roman"/>
          <w:color w:val="262626" w:themeColor="text1" w:themeTint="D9"/>
          <w:sz w:val="28"/>
          <w:szCs w:val="28"/>
        </w:rPr>
        <w:lastRenderedPageBreak/>
        <w:t xml:space="preserve">  </w:t>
      </w:r>
      <w:bookmarkStart w:id="44" w:name="_Toc116010342"/>
      <w:r w:rsidR="007709F6">
        <w:rPr>
          <w:rFonts w:ascii="Times New Roman" w:hAnsi="Times New Roman"/>
          <w:color w:val="262626" w:themeColor="text1" w:themeTint="D9"/>
          <w:sz w:val="28"/>
          <w:szCs w:val="28"/>
        </w:rPr>
        <w:t>Organizational Chart</w:t>
      </w:r>
      <w:bookmarkEnd w:id="44"/>
    </w:p>
    <w:p w:rsidR="00AD756A" w:rsidRDefault="006F77DB" w:rsidP="006F77DB">
      <w:pPr>
        <w:tabs>
          <w:tab w:val="left" w:pos="1547"/>
        </w:tabs>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173817" cy="4521200"/>
            <wp:effectExtent l="19050" t="0" r="0" b="0"/>
            <wp:docPr id="4" name="Picture 2" descr="C:\Users\my\Downloads\Internship_Report_On_Service_Marketing_o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Downloads\Internship_Report_On_Service_Marketing_o_page-0001.jpg"/>
                    <pic:cNvPicPr>
                      <a:picLocks noChangeAspect="1" noChangeArrowheads="1"/>
                    </pic:cNvPicPr>
                  </pic:nvPicPr>
                  <pic:blipFill>
                    <a:blip r:embed="rId23" cstate="print"/>
                    <a:srcRect l="36260" t="32811" r="25836" b="11390"/>
                    <a:stretch>
                      <a:fillRect/>
                    </a:stretch>
                  </pic:blipFill>
                  <pic:spPr bwMode="auto">
                    <a:xfrm>
                      <a:off x="0" y="0"/>
                      <a:ext cx="2173817" cy="4521200"/>
                    </a:xfrm>
                    <a:prstGeom prst="rect">
                      <a:avLst/>
                    </a:prstGeom>
                    <a:noFill/>
                    <a:ln w="9525">
                      <a:noFill/>
                      <a:miter lim="800000"/>
                      <a:headEnd/>
                      <a:tailEnd/>
                    </a:ln>
                  </pic:spPr>
                </pic:pic>
              </a:graphicData>
            </a:graphic>
          </wp:inline>
        </w:drawing>
      </w:r>
    </w:p>
    <w:p w:rsidR="006F77DB" w:rsidRDefault="006F77DB" w:rsidP="006F77DB">
      <w:pPr>
        <w:tabs>
          <w:tab w:val="left" w:pos="1547"/>
        </w:tabs>
        <w:jc w:val="center"/>
        <w:rPr>
          <w:rFonts w:ascii="Times New Roman" w:hAnsi="Times New Roman" w:cs="Times New Roman"/>
          <w:sz w:val="24"/>
          <w:szCs w:val="24"/>
        </w:rPr>
      </w:pPr>
      <w:r w:rsidRPr="00F65507">
        <w:rPr>
          <w:rFonts w:ascii="Times New Roman" w:hAnsi="Times New Roman" w:cs="Times New Roman"/>
          <w:sz w:val="24"/>
          <w:szCs w:val="24"/>
        </w:rPr>
        <w:t>Figure 3.</w:t>
      </w:r>
      <w:r>
        <w:rPr>
          <w:rFonts w:ascii="Times New Roman" w:hAnsi="Times New Roman" w:cs="Times New Roman"/>
          <w:sz w:val="24"/>
          <w:szCs w:val="24"/>
        </w:rPr>
        <w:t>5</w:t>
      </w:r>
      <w:r w:rsidRPr="00F65507">
        <w:rPr>
          <w:rFonts w:ascii="Times New Roman" w:hAnsi="Times New Roman" w:cs="Times New Roman"/>
          <w:sz w:val="24"/>
          <w:szCs w:val="24"/>
        </w:rPr>
        <w:t xml:space="preserve">: </w:t>
      </w:r>
      <w:r>
        <w:rPr>
          <w:rFonts w:ascii="Times New Roman" w:hAnsi="Times New Roman" w:cs="Times New Roman"/>
          <w:sz w:val="24"/>
          <w:szCs w:val="24"/>
        </w:rPr>
        <w:t>Organizational Chart of Mercantile Bank Limited</w:t>
      </w:r>
    </w:p>
    <w:p w:rsidR="007709F6" w:rsidRDefault="007709F6" w:rsidP="007709F6">
      <w:pPr>
        <w:pStyle w:val="Heading2"/>
        <w:numPr>
          <w:ilvl w:val="1"/>
          <w:numId w:val="1"/>
        </w:numPr>
        <w:spacing w:line="360" w:lineRule="auto"/>
        <w:jc w:val="both"/>
        <w:rPr>
          <w:rFonts w:ascii="Times New Roman" w:hAnsi="Times New Roman"/>
          <w:color w:val="262626" w:themeColor="text1" w:themeTint="D9"/>
          <w:sz w:val="28"/>
          <w:szCs w:val="28"/>
        </w:rPr>
      </w:pPr>
      <w:r w:rsidRPr="00BD3D6E">
        <w:rPr>
          <w:rFonts w:ascii="Times New Roman" w:hAnsi="Times New Roman"/>
          <w:color w:val="262626" w:themeColor="text1" w:themeTint="D9"/>
          <w:sz w:val="28"/>
          <w:szCs w:val="28"/>
        </w:rPr>
        <w:t xml:space="preserve">  </w:t>
      </w:r>
      <w:bookmarkStart w:id="45" w:name="_Toc116010343"/>
      <w:r>
        <w:rPr>
          <w:rFonts w:ascii="Times New Roman" w:hAnsi="Times New Roman"/>
          <w:color w:val="262626" w:themeColor="text1" w:themeTint="D9"/>
          <w:sz w:val="28"/>
          <w:szCs w:val="28"/>
        </w:rPr>
        <w:t>Products and Services at MBL</w:t>
      </w:r>
      <w:bookmarkEnd w:id="45"/>
    </w:p>
    <w:p w:rsidR="007709F6" w:rsidRPr="007709F6" w:rsidRDefault="007709F6" w:rsidP="0068058D">
      <w:pPr>
        <w:pStyle w:val="Heading2"/>
        <w:numPr>
          <w:ilvl w:val="2"/>
          <w:numId w:val="1"/>
        </w:numPr>
        <w:spacing w:before="0" w:line="360" w:lineRule="auto"/>
        <w:jc w:val="both"/>
        <w:rPr>
          <w:rFonts w:ascii="Times New Roman" w:hAnsi="Times New Roman"/>
          <w:color w:val="4A442A" w:themeColor="background2" w:themeShade="40"/>
          <w:sz w:val="24"/>
          <w:szCs w:val="24"/>
        </w:rPr>
      </w:pPr>
      <w:bookmarkStart w:id="46" w:name="_Toc116010344"/>
      <w:r w:rsidRPr="007709F6">
        <w:rPr>
          <w:rFonts w:ascii="Times New Roman" w:hAnsi="Times New Roman"/>
          <w:color w:val="4A442A" w:themeColor="background2" w:themeShade="40"/>
          <w:sz w:val="24"/>
          <w:szCs w:val="24"/>
        </w:rPr>
        <w:t>Corporate Banking Division</w:t>
      </w:r>
      <w:bookmarkEnd w:id="46"/>
    </w:p>
    <w:p w:rsidR="007709F6" w:rsidRPr="007709F6" w:rsidRDefault="007709F6" w:rsidP="007709F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Mercantile</w:t>
      </w:r>
      <w:r w:rsidRPr="007709F6">
        <w:rPr>
          <w:rFonts w:ascii="Times New Roman" w:hAnsi="Times New Roman" w:cs="Times New Roman"/>
          <w:sz w:val="24"/>
          <w:szCs w:val="24"/>
        </w:rPr>
        <w:t xml:space="preserve"> bank's Corporate Banking Division (CBD) has been providing large and well-known businesses in industries including ready-made garments (RMG), textiles, commerce, construction, cement, ceramics, communication, infrastructure, power, and pharmaceuticals with the loans and advances they need to grow.</w:t>
      </w:r>
    </w:p>
    <w:p w:rsidR="007709F6" w:rsidRDefault="007709F6" w:rsidP="007709F6">
      <w:pPr>
        <w:tabs>
          <w:tab w:val="left" w:pos="1547"/>
        </w:tabs>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32145" cy="1477075"/>
            <wp:effectExtent l="19050" t="0" r="190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lum contrast="20000"/>
                    </a:blip>
                    <a:srcRect/>
                    <a:stretch>
                      <a:fillRect/>
                    </a:stretch>
                  </pic:blipFill>
                  <pic:spPr bwMode="auto">
                    <a:xfrm>
                      <a:off x="0" y="0"/>
                      <a:ext cx="5732145" cy="1477075"/>
                    </a:xfrm>
                    <a:prstGeom prst="rect">
                      <a:avLst/>
                    </a:prstGeom>
                    <a:noFill/>
                    <a:ln w="9525">
                      <a:noFill/>
                      <a:miter lim="800000"/>
                      <a:headEnd/>
                      <a:tailEnd/>
                    </a:ln>
                  </pic:spPr>
                </pic:pic>
              </a:graphicData>
            </a:graphic>
          </wp:inline>
        </w:drawing>
      </w:r>
    </w:p>
    <w:p w:rsidR="00513874" w:rsidRPr="007709F6" w:rsidRDefault="00513874" w:rsidP="00513874">
      <w:pPr>
        <w:pStyle w:val="Heading2"/>
        <w:numPr>
          <w:ilvl w:val="2"/>
          <w:numId w:val="1"/>
        </w:numPr>
        <w:spacing w:line="360" w:lineRule="auto"/>
        <w:jc w:val="both"/>
        <w:rPr>
          <w:rFonts w:ascii="Times New Roman" w:hAnsi="Times New Roman"/>
          <w:color w:val="4A442A" w:themeColor="background2" w:themeShade="40"/>
          <w:sz w:val="24"/>
          <w:szCs w:val="24"/>
        </w:rPr>
      </w:pPr>
      <w:bookmarkStart w:id="47" w:name="_Toc116010345"/>
      <w:r>
        <w:rPr>
          <w:rFonts w:ascii="Times New Roman" w:hAnsi="Times New Roman"/>
          <w:color w:val="4A442A" w:themeColor="background2" w:themeShade="40"/>
          <w:sz w:val="24"/>
          <w:szCs w:val="24"/>
        </w:rPr>
        <w:lastRenderedPageBreak/>
        <w:t>Credit Management Risk Division</w:t>
      </w:r>
      <w:bookmarkEnd w:id="47"/>
    </w:p>
    <w:p w:rsidR="00513874" w:rsidRDefault="00513874" w:rsidP="00513874">
      <w:pPr>
        <w:tabs>
          <w:tab w:val="left" w:pos="1547"/>
        </w:tabs>
        <w:spacing w:after="0" w:line="360" w:lineRule="auto"/>
        <w:jc w:val="both"/>
        <w:rPr>
          <w:rFonts w:ascii="Times New Roman" w:hAnsi="Times New Roman" w:cs="Times New Roman"/>
          <w:sz w:val="24"/>
          <w:szCs w:val="24"/>
        </w:rPr>
      </w:pPr>
      <w:r w:rsidRPr="00513874">
        <w:rPr>
          <w:rFonts w:ascii="Times New Roman" w:hAnsi="Times New Roman" w:cs="Times New Roman"/>
          <w:sz w:val="24"/>
          <w:szCs w:val="24"/>
        </w:rPr>
        <w:t>An efficient risk management process of the credit facilities brings up steady development regardless of the state of the market. This is why Credit Risk Management is so important to financial institutions. In accordance with the standards set forth in Bangladesh Bank's Guidelines on Credit Risk Management (CRM) for Banks, Mercantile Bank Limited has established a nine-member Credit Risk Management Committee to provide direction and oversight for CRM and to monitor the bank's credit risks in their entirety. This includes a look at the bank's underwriting policies, lending practices, collection procedures, and past-due loans.</w:t>
      </w:r>
    </w:p>
    <w:p w:rsidR="00513874" w:rsidRDefault="00513874" w:rsidP="00513874">
      <w:pPr>
        <w:tabs>
          <w:tab w:val="left" w:pos="1547"/>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32145" cy="2152000"/>
            <wp:effectExtent l="19050" t="0" r="1905"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lum contrast="20000"/>
                    </a:blip>
                    <a:srcRect/>
                    <a:stretch>
                      <a:fillRect/>
                    </a:stretch>
                  </pic:blipFill>
                  <pic:spPr bwMode="auto">
                    <a:xfrm>
                      <a:off x="0" y="0"/>
                      <a:ext cx="5732145" cy="2152000"/>
                    </a:xfrm>
                    <a:prstGeom prst="rect">
                      <a:avLst/>
                    </a:prstGeom>
                    <a:noFill/>
                    <a:ln w="9525">
                      <a:noFill/>
                      <a:miter lim="800000"/>
                      <a:headEnd/>
                      <a:tailEnd/>
                    </a:ln>
                  </pic:spPr>
                </pic:pic>
              </a:graphicData>
            </a:graphic>
          </wp:inline>
        </w:drawing>
      </w:r>
    </w:p>
    <w:p w:rsidR="00513874" w:rsidRPr="007709F6" w:rsidRDefault="00513874" w:rsidP="00513874">
      <w:pPr>
        <w:pStyle w:val="Heading2"/>
        <w:numPr>
          <w:ilvl w:val="2"/>
          <w:numId w:val="1"/>
        </w:numPr>
        <w:spacing w:line="360" w:lineRule="auto"/>
        <w:jc w:val="both"/>
        <w:rPr>
          <w:rFonts w:ascii="Times New Roman" w:hAnsi="Times New Roman"/>
          <w:color w:val="4A442A" w:themeColor="background2" w:themeShade="40"/>
          <w:sz w:val="24"/>
          <w:szCs w:val="24"/>
        </w:rPr>
      </w:pPr>
      <w:bookmarkStart w:id="48" w:name="_Toc116010346"/>
      <w:r>
        <w:rPr>
          <w:rFonts w:ascii="Times New Roman" w:hAnsi="Times New Roman"/>
          <w:color w:val="4A442A" w:themeColor="background2" w:themeShade="40"/>
          <w:sz w:val="24"/>
          <w:szCs w:val="24"/>
        </w:rPr>
        <w:t>Retail Banking Division</w:t>
      </w:r>
      <w:bookmarkEnd w:id="48"/>
    </w:p>
    <w:p w:rsidR="00513874" w:rsidRDefault="00513874" w:rsidP="00513874">
      <w:pPr>
        <w:tabs>
          <w:tab w:val="left" w:pos="1547"/>
        </w:tabs>
        <w:spacing w:after="0" w:line="360" w:lineRule="auto"/>
        <w:jc w:val="both"/>
        <w:rPr>
          <w:rFonts w:ascii="Times New Roman" w:hAnsi="Times New Roman" w:cs="Times New Roman"/>
          <w:sz w:val="24"/>
          <w:szCs w:val="24"/>
        </w:rPr>
      </w:pPr>
      <w:r w:rsidRPr="00513874">
        <w:rPr>
          <w:rFonts w:ascii="Times New Roman" w:hAnsi="Times New Roman" w:cs="Times New Roman"/>
          <w:sz w:val="24"/>
          <w:szCs w:val="24"/>
        </w:rPr>
        <w:t>With the widespread use of financial technology, consumer tastes in Bangladesh are fast changing. The future of banking is being shaped by novel developments in product design, distribution, and customer service. In keeping with its concept of serving the client as a one-stop financial service provider, Mercantile Bank has tackled the issue of customer need understanding and concentrated on solution creation.</w:t>
      </w:r>
    </w:p>
    <w:p w:rsidR="00513874" w:rsidRDefault="00513874" w:rsidP="00513874">
      <w:pPr>
        <w:tabs>
          <w:tab w:val="left" w:pos="1547"/>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32145" cy="1833613"/>
            <wp:effectExtent l="1905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lum contrast="20000"/>
                    </a:blip>
                    <a:srcRect/>
                    <a:stretch>
                      <a:fillRect/>
                    </a:stretch>
                  </pic:blipFill>
                  <pic:spPr bwMode="auto">
                    <a:xfrm>
                      <a:off x="0" y="0"/>
                      <a:ext cx="5732145" cy="1833613"/>
                    </a:xfrm>
                    <a:prstGeom prst="rect">
                      <a:avLst/>
                    </a:prstGeom>
                    <a:noFill/>
                    <a:ln w="9525">
                      <a:noFill/>
                      <a:miter lim="800000"/>
                      <a:headEnd/>
                      <a:tailEnd/>
                    </a:ln>
                  </pic:spPr>
                </pic:pic>
              </a:graphicData>
            </a:graphic>
          </wp:inline>
        </w:drawing>
      </w:r>
    </w:p>
    <w:p w:rsidR="001252ED" w:rsidRDefault="001252ED" w:rsidP="00513874">
      <w:pPr>
        <w:tabs>
          <w:tab w:val="left" w:pos="1547"/>
        </w:tabs>
        <w:spacing w:line="360" w:lineRule="auto"/>
        <w:jc w:val="both"/>
        <w:rPr>
          <w:rFonts w:ascii="Times New Roman" w:hAnsi="Times New Roman" w:cs="Times New Roman"/>
          <w:sz w:val="24"/>
          <w:szCs w:val="24"/>
        </w:rPr>
      </w:pPr>
    </w:p>
    <w:p w:rsidR="001252ED" w:rsidRPr="007709F6" w:rsidRDefault="001252ED" w:rsidP="001252ED">
      <w:pPr>
        <w:pStyle w:val="Heading2"/>
        <w:numPr>
          <w:ilvl w:val="2"/>
          <w:numId w:val="1"/>
        </w:numPr>
        <w:spacing w:line="360" w:lineRule="auto"/>
        <w:jc w:val="both"/>
        <w:rPr>
          <w:rFonts w:ascii="Times New Roman" w:hAnsi="Times New Roman"/>
          <w:color w:val="4A442A" w:themeColor="background2" w:themeShade="40"/>
          <w:sz w:val="24"/>
          <w:szCs w:val="24"/>
        </w:rPr>
      </w:pPr>
      <w:bookmarkStart w:id="49" w:name="_Toc116010347"/>
      <w:r>
        <w:rPr>
          <w:rFonts w:ascii="Times New Roman" w:hAnsi="Times New Roman"/>
          <w:color w:val="4A442A" w:themeColor="background2" w:themeShade="40"/>
          <w:sz w:val="24"/>
          <w:szCs w:val="24"/>
        </w:rPr>
        <w:lastRenderedPageBreak/>
        <w:t>Card and ADC Division</w:t>
      </w:r>
      <w:bookmarkEnd w:id="49"/>
    </w:p>
    <w:p w:rsidR="001252ED" w:rsidRDefault="001252ED" w:rsidP="001252ED">
      <w:pPr>
        <w:spacing w:line="360" w:lineRule="auto"/>
        <w:jc w:val="both"/>
        <w:rPr>
          <w:rFonts w:ascii="Times New Roman" w:hAnsi="Times New Roman" w:cs="Times New Roman"/>
          <w:sz w:val="24"/>
          <w:szCs w:val="24"/>
        </w:rPr>
      </w:pPr>
      <w:r w:rsidRPr="001252ED">
        <w:rPr>
          <w:rFonts w:ascii="Times New Roman" w:hAnsi="Times New Roman" w:cs="Times New Roman"/>
          <w:sz w:val="24"/>
          <w:szCs w:val="24"/>
        </w:rPr>
        <w:t>Using a Local Network Q-Cash Consortium, MBL began card operations in 2002 and ATM operations in 2004 to provide its clients with convenient, up-to-date financial services. MBL began issuing Visa cards in 2006, when it joined Visa International as its primary member. At present, MBL operates 187 ATMs in conjunction with its Branches and other strategic sites around the nation, in addition to 20 CDMs (Cash Deposit Machine).</w:t>
      </w:r>
    </w:p>
    <w:p w:rsidR="00B80577" w:rsidRDefault="001252ED" w:rsidP="001252ED">
      <w:pPr>
        <w:spacing w:line="360" w:lineRule="auto"/>
        <w:jc w:val="righ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9984" behindDoc="0" locked="0" layoutInCell="1" allowOverlap="1">
            <wp:simplePos x="0" y="0"/>
            <wp:positionH relativeFrom="column">
              <wp:posOffset>43815</wp:posOffset>
            </wp:positionH>
            <wp:positionV relativeFrom="paragraph">
              <wp:posOffset>56515</wp:posOffset>
            </wp:positionV>
            <wp:extent cx="3568700" cy="4377055"/>
            <wp:effectExtent l="1905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lum contrast="20000"/>
                    </a:blip>
                    <a:srcRect/>
                    <a:stretch>
                      <a:fillRect/>
                    </a:stretch>
                  </pic:blipFill>
                  <pic:spPr bwMode="auto">
                    <a:xfrm>
                      <a:off x="0" y="0"/>
                      <a:ext cx="3568700" cy="437705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rPr>
        <w:drawing>
          <wp:inline distT="0" distB="0" distL="0" distR="0">
            <wp:extent cx="1545590" cy="4495800"/>
            <wp:effectExtent l="19050" t="0" r="0" b="0"/>
            <wp:docPr id="8" name="Picture 7" descr="p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p.jpg"/>
                    <pic:cNvPicPr/>
                  </pic:nvPicPr>
                  <pic:blipFill>
                    <a:blip r:embed="rId28" cstate="print">
                      <a:lum contrast="30000"/>
                    </a:blip>
                    <a:srcRect l="57912" t="12858" r="11251" b="9787"/>
                    <a:stretch>
                      <a:fillRect/>
                    </a:stretch>
                  </pic:blipFill>
                  <pic:spPr>
                    <a:xfrm>
                      <a:off x="0" y="0"/>
                      <a:ext cx="1545590" cy="4495800"/>
                    </a:xfrm>
                    <a:prstGeom prst="rect">
                      <a:avLst/>
                    </a:prstGeom>
                  </pic:spPr>
                </pic:pic>
              </a:graphicData>
            </a:graphic>
          </wp:inline>
        </w:drawing>
      </w:r>
    </w:p>
    <w:p w:rsidR="00B80577" w:rsidRPr="007709F6" w:rsidRDefault="004B1954" w:rsidP="00B80577">
      <w:pPr>
        <w:pStyle w:val="Heading2"/>
        <w:numPr>
          <w:ilvl w:val="2"/>
          <w:numId w:val="1"/>
        </w:numPr>
        <w:spacing w:line="360" w:lineRule="auto"/>
        <w:jc w:val="both"/>
        <w:rPr>
          <w:rFonts w:ascii="Times New Roman" w:hAnsi="Times New Roman"/>
          <w:color w:val="4A442A" w:themeColor="background2" w:themeShade="40"/>
          <w:sz w:val="24"/>
          <w:szCs w:val="24"/>
        </w:rPr>
      </w:pPr>
      <w:bookmarkStart w:id="50" w:name="_Toc116010348"/>
      <w:r>
        <w:rPr>
          <w:rFonts w:ascii="Times New Roman" w:hAnsi="Times New Roman"/>
          <w:color w:val="4A442A" w:themeColor="background2" w:themeShade="40"/>
          <w:sz w:val="24"/>
          <w:szCs w:val="24"/>
        </w:rPr>
        <w:t>SME Financial Division</w:t>
      </w:r>
      <w:bookmarkEnd w:id="50"/>
    </w:p>
    <w:p w:rsidR="001252ED" w:rsidRDefault="00E77BCB" w:rsidP="00E77BCB">
      <w:pPr>
        <w:spacing w:line="360" w:lineRule="auto"/>
        <w:jc w:val="both"/>
        <w:rPr>
          <w:rFonts w:ascii="Times New Roman" w:hAnsi="Times New Roman" w:cs="Times New Roman"/>
          <w:sz w:val="24"/>
          <w:szCs w:val="24"/>
        </w:rPr>
      </w:pPr>
      <w:r w:rsidRPr="00E77BCB">
        <w:rPr>
          <w:rFonts w:ascii="Times New Roman" w:hAnsi="Times New Roman" w:cs="Times New Roman"/>
          <w:sz w:val="24"/>
          <w:szCs w:val="24"/>
        </w:rPr>
        <w:t>From September 3, 2006, MBL has had a division dedicated to SME finance, operating under the prudential norms set out by the Bangladesh Bank. MBL has launched a massive campaign to enhance its lending exposure to small and medium-sized enterprises. File preparation, document collection, site visit, verification, credit approval, credit monitoring and recovery, and credit administration are all handled by an in-house staff at Headquarters to aid regional offices. Consequently, the bank's small and medium-sized enterprise (SME) portfolio has grown substantially during the last five years. As a result, the SME Financing Division helps the bank expand in the long run.</w:t>
      </w:r>
      <w:r w:rsidR="001252ED">
        <w:rPr>
          <w:rFonts w:ascii="Times New Roman" w:hAnsi="Times New Roman" w:cs="Times New Roman"/>
          <w:sz w:val="24"/>
          <w:szCs w:val="24"/>
        </w:rPr>
        <w:br w:type="page"/>
      </w:r>
    </w:p>
    <w:p w:rsidR="001252ED" w:rsidRDefault="00E77BCB" w:rsidP="00513874">
      <w:pPr>
        <w:tabs>
          <w:tab w:val="left" w:pos="1547"/>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732145" cy="2244178"/>
            <wp:effectExtent l="1905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lum contrast="20000"/>
                    </a:blip>
                    <a:srcRect/>
                    <a:stretch>
                      <a:fillRect/>
                    </a:stretch>
                  </pic:blipFill>
                  <pic:spPr bwMode="auto">
                    <a:xfrm>
                      <a:off x="0" y="0"/>
                      <a:ext cx="5732145" cy="2244178"/>
                    </a:xfrm>
                    <a:prstGeom prst="rect">
                      <a:avLst/>
                    </a:prstGeom>
                    <a:noFill/>
                    <a:ln w="9525">
                      <a:noFill/>
                      <a:miter lim="800000"/>
                      <a:headEnd/>
                      <a:tailEnd/>
                    </a:ln>
                  </pic:spPr>
                </pic:pic>
              </a:graphicData>
            </a:graphic>
          </wp:inline>
        </w:drawing>
      </w:r>
    </w:p>
    <w:p w:rsidR="00CC4407" w:rsidRPr="007709F6" w:rsidRDefault="00CC4407" w:rsidP="00CC4407">
      <w:pPr>
        <w:pStyle w:val="Heading2"/>
        <w:numPr>
          <w:ilvl w:val="2"/>
          <w:numId w:val="1"/>
        </w:numPr>
        <w:spacing w:line="360" w:lineRule="auto"/>
        <w:jc w:val="both"/>
        <w:rPr>
          <w:rFonts w:ascii="Times New Roman" w:hAnsi="Times New Roman"/>
          <w:color w:val="4A442A" w:themeColor="background2" w:themeShade="40"/>
          <w:sz w:val="24"/>
          <w:szCs w:val="24"/>
        </w:rPr>
      </w:pPr>
      <w:bookmarkStart w:id="51" w:name="_Toc116010349"/>
      <w:r>
        <w:rPr>
          <w:rFonts w:ascii="Times New Roman" w:hAnsi="Times New Roman"/>
          <w:color w:val="4A442A" w:themeColor="background2" w:themeShade="40"/>
          <w:sz w:val="24"/>
          <w:szCs w:val="24"/>
        </w:rPr>
        <w:t>Agriculture Credit Division</w:t>
      </w:r>
      <w:bookmarkEnd w:id="51"/>
    </w:p>
    <w:p w:rsidR="00CC4407" w:rsidRDefault="00CC4407" w:rsidP="00CC4407">
      <w:pPr>
        <w:tabs>
          <w:tab w:val="left" w:pos="1547"/>
        </w:tabs>
        <w:spacing w:after="0" w:line="360" w:lineRule="auto"/>
        <w:jc w:val="both"/>
        <w:rPr>
          <w:rFonts w:ascii="Times New Roman" w:hAnsi="Times New Roman" w:cs="Times New Roman"/>
          <w:sz w:val="24"/>
          <w:szCs w:val="24"/>
        </w:rPr>
      </w:pPr>
      <w:r w:rsidRPr="00CC4407">
        <w:rPr>
          <w:rFonts w:ascii="Times New Roman" w:hAnsi="Times New Roman" w:cs="Times New Roman"/>
          <w:sz w:val="24"/>
          <w:szCs w:val="24"/>
        </w:rPr>
        <w:t xml:space="preserve">To a large extent due to government policy backing and the innovative role and contributions of its farmers, Bangladesh has achieved effective and durable achievements in agriculture. During the last decade, Mercantile Bank Limited provided credit finance for farmers. From the beginning, this department's farm credit operations have followed the following guidelines established by Bangladesh Bank's policy and </w:t>
      </w:r>
      <w:proofErr w:type="spellStart"/>
      <w:r w:rsidRPr="00CC4407">
        <w:rPr>
          <w:rFonts w:ascii="Times New Roman" w:hAnsi="Times New Roman" w:cs="Times New Roman"/>
          <w:sz w:val="24"/>
          <w:szCs w:val="24"/>
        </w:rPr>
        <w:t>programme</w:t>
      </w:r>
      <w:proofErr w:type="spellEnd"/>
      <w:r w:rsidRPr="00CC4407">
        <w:rPr>
          <w:rFonts w:ascii="Times New Roman" w:hAnsi="Times New Roman" w:cs="Times New Roman"/>
          <w:sz w:val="24"/>
          <w:szCs w:val="24"/>
        </w:rPr>
        <w:t>:</w:t>
      </w:r>
    </w:p>
    <w:p w:rsidR="00CC4407" w:rsidRPr="00CC4407" w:rsidRDefault="00CC4407" w:rsidP="00CC4407">
      <w:pPr>
        <w:pStyle w:val="ListParagraph"/>
        <w:numPr>
          <w:ilvl w:val="0"/>
          <w:numId w:val="2"/>
        </w:numPr>
        <w:tabs>
          <w:tab w:val="left" w:pos="1547"/>
        </w:tabs>
        <w:spacing w:line="360" w:lineRule="auto"/>
        <w:jc w:val="both"/>
        <w:rPr>
          <w:rFonts w:ascii="Times New Roman" w:hAnsi="Times New Roman" w:cs="Times New Roman"/>
          <w:sz w:val="24"/>
          <w:szCs w:val="24"/>
        </w:rPr>
      </w:pPr>
      <w:r w:rsidRPr="00CC4407">
        <w:rPr>
          <w:rFonts w:ascii="Times New Roman" w:hAnsi="Times New Roman" w:cs="Times New Roman"/>
          <w:sz w:val="24"/>
          <w:szCs w:val="24"/>
        </w:rPr>
        <w:t>Directly to farmers (Individual/Group-wise)/Concerns</w:t>
      </w:r>
    </w:p>
    <w:p w:rsidR="00CC4407" w:rsidRPr="00CC4407" w:rsidRDefault="00CC4407" w:rsidP="00CC4407">
      <w:pPr>
        <w:pStyle w:val="ListParagraph"/>
        <w:numPr>
          <w:ilvl w:val="0"/>
          <w:numId w:val="2"/>
        </w:numPr>
        <w:tabs>
          <w:tab w:val="left" w:pos="1547"/>
        </w:tabs>
        <w:spacing w:line="360" w:lineRule="auto"/>
        <w:jc w:val="both"/>
        <w:rPr>
          <w:rFonts w:ascii="Times New Roman" w:hAnsi="Times New Roman" w:cs="Times New Roman"/>
          <w:sz w:val="24"/>
          <w:szCs w:val="24"/>
        </w:rPr>
      </w:pPr>
      <w:r w:rsidRPr="00CC4407">
        <w:rPr>
          <w:rFonts w:ascii="Times New Roman" w:hAnsi="Times New Roman" w:cs="Times New Roman"/>
          <w:sz w:val="24"/>
          <w:szCs w:val="24"/>
        </w:rPr>
        <w:t>To farmers through partnership with MFIs/NGOs (MRA Certified only)</w:t>
      </w:r>
    </w:p>
    <w:p w:rsidR="00363C85" w:rsidRDefault="00CC4407" w:rsidP="00CC4407">
      <w:pPr>
        <w:pStyle w:val="ListParagraph"/>
        <w:numPr>
          <w:ilvl w:val="0"/>
          <w:numId w:val="2"/>
        </w:numPr>
        <w:tabs>
          <w:tab w:val="left" w:pos="1547"/>
        </w:tabs>
        <w:spacing w:after="0" w:line="360" w:lineRule="auto"/>
        <w:jc w:val="both"/>
        <w:rPr>
          <w:rFonts w:ascii="Times New Roman" w:hAnsi="Times New Roman" w:cs="Times New Roman"/>
          <w:sz w:val="24"/>
          <w:szCs w:val="24"/>
        </w:rPr>
      </w:pPr>
      <w:r w:rsidRPr="00CC4407">
        <w:rPr>
          <w:rFonts w:ascii="Times New Roman" w:hAnsi="Times New Roman" w:cs="Times New Roman"/>
          <w:sz w:val="24"/>
          <w:szCs w:val="24"/>
        </w:rPr>
        <w:t>To farmers through Contract Farming with reputed Companies</w:t>
      </w:r>
    </w:p>
    <w:p w:rsidR="00CC4407" w:rsidRPr="007709F6" w:rsidRDefault="00CC4407" w:rsidP="00CC4407">
      <w:pPr>
        <w:pStyle w:val="Heading2"/>
        <w:numPr>
          <w:ilvl w:val="2"/>
          <w:numId w:val="1"/>
        </w:numPr>
        <w:spacing w:line="360" w:lineRule="auto"/>
        <w:jc w:val="both"/>
        <w:rPr>
          <w:rFonts w:ascii="Times New Roman" w:hAnsi="Times New Roman"/>
          <w:color w:val="4A442A" w:themeColor="background2" w:themeShade="40"/>
          <w:sz w:val="24"/>
          <w:szCs w:val="24"/>
        </w:rPr>
      </w:pPr>
      <w:bookmarkStart w:id="52" w:name="_Toc116010350"/>
      <w:r>
        <w:rPr>
          <w:rFonts w:ascii="Times New Roman" w:hAnsi="Times New Roman"/>
          <w:color w:val="4A442A" w:themeColor="background2" w:themeShade="40"/>
          <w:sz w:val="24"/>
          <w:szCs w:val="24"/>
        </w:rPr>
        <w:t>Mobile Banking Services</w:t>
      </w:r>
      <w:bookmarkEnd w:id="52"/>
    </w:p>
    <w:p w:rsidR="00CC4407" w:rsidRDefault="00CC4407" w:rsidP="00CC4407">
      <w:pPr>
        <w:tabs>
          <w:tab w:val="left" w:pos="1547"/>
        </w:tabs>
        <w:spacing w:line="360" w:lineRule="auto"/>
        <w:jc w:val="both"/>
        <w:rPr>
          <w:rFonts w:ascii="Times New Roman" w:hAnsi="Times New Roman" w:cs="Times New Roman"/>
          <w:sz w:val="24"/>
          <w:szCs w:val="24"/>
        </w:rPr>
      </w:pPr>
      <w:r w:rsidRPr="00CC4407">
        <w:rPr>
          <w:rFonts w:ascii="Times New Roman" w:hAnsi="Times New Roman" w:cs="Times New Roman"/>
          <w:sz w:val="24"/>
          <w:szCs w:val="24"/>
        </w:rPr>
        <w:t xml:space="preserve">Since 2012, customers of MBL have had access to the company's mobile banking services. </w:t>
      </w:r>
      <w:proofErr w:type="spellStart"/>
      <w:r w:rsidRPr="00CC4407">
        <w:rPr>
          <w:rFonts w:ascii="Times New Roman" w:hAnsi="Times New Roman" w:cs="Times New Roman"/>
          <w:sz w:val="24"/>
          <w:szCs w:val="24"/>
        </w:rPr>
        <w:t>MYCash</w:t>
      </w:r>
      <w:proofErr w:type="spellEnd"/>
      <w:r w:rsidRPr="00CC4407">
        <w:rPr>
          <w:rFonts w:ascii="Times New Roman" w:hAnsi="Times New Roman" w:cs="Times New Roman"/>
          <w:sz w:val="24"/>
          <w:szCs w:val="24"/>
        </w:rPr>
        <w:t xml:space="preserve"> is dedicated to providing a variety of banking services to the people of Bangladesh through mobile device. This method of sending and receiving money is quick, safe, and cheap. It offers a whole ecosystem where individuals can make the most of money, not just the ability to "give and receive." </w:t>
      </w:r>
      <w:r w:rsidR="00F926C2" w:rsidRPr="00F926C2">
        <w:rPr>
          <w:rFonts w:ascii="Times New Roman" w:hAnsi="Times New Roman" w:cs="Times New Roman"/>
          <w:sz w:val="24"/>
          <w:szCs w:val="24"/>
        </w:rPr>
        <w:t>Making it possible for individuals to take part in the financial system even if they do not have access to the services offered by traditional banks.</w:t>
      </w:r>
      <w:r w:rsidR="00F926C2">
        <w:rPr>
          <w:rFonts w:ascii="Times New Roman" w:hAnsi="Times New Roman" w:cs="Times New Roman"/>
          <w:sz w:val="24"/>
          <w:szCs w:val="24"/>
        </w:rPr>
        <w:t xml:space="preserve"> </w:t>
      </w:r>
      <w:proofErr w:type="spellStart"/>
      <w:r w:rsidRPr="00CC4407">
        <w:rPr>
          <w:rFonts w:ascii="Times New Roman" w:hAnsi="Times New Roman" w:cs="Times New Roman"/>
          <w:sz w:val="24"/>
          <w:szCs w:val="24"/>
        </w:rPr>
        <w:t>MYCash</w:t>
      </w:r>
      <w:proofErr w:type="spellEnd"/>
      <w:r w:rsidRPr="00CC4407">
        <w:rPr>
          <w:rFonts w:ascii="Times New Roman" w:hAnsi="Times New Roman" w:cs="Times New Roman"/>
          <w:sz w:val="24"/>
          <w:szCs w:val="24"/>
        </w:rPr>
        <w:t xml:space="preserve"> has made a commitment to becoming the most forward-thinking company in Bangladesh's growing mobile financial services sector.</w:t>
      </w:r>
    </w:p>
    <w:p w:rsidR="00825EBC" w:rsidRDefault="00825EBC" w:rsidP="00CC4407">
      <w:pPr>
        <w:tabs>
          <w:tab w:val="left" w:pos="1547"/>
        </w:tabs>
        <w:spacing w:line="360" w:lineRule="auto"/>
        <w:jc w:val="both"/>
        <w:rPr>
          <w:rFonts w:ascii="Times New Roman" w:hAnsi="Times New Roman" w:cs="Times New Roman"/>
          <w:sz w:val="24"/>
          <w:szCs w:val="24"/>
        </w:rPr>
      </w:pPr>
    </w:p>
    <w:p w:rsidR="00825EBC" w:rsidRDefault="00825EBC">
      <w:pPr>
        <w:rPr>
          <w:rFonts w:ascii="Times New Roman" w:hAnsi="Times New Roman" w:cs="Times New Roman"/>
          <w:sz w:val="24"/>
          <w:szCs w:val="24"/>
        </w:rPr>
      </w:pPr>
      <w:r>
        <w:rPr>
          <w:rFonts w:ascii="Times New Roman" w:hAnsi="Times New Roman" w:cs="Times New Roman"/>
          <w:sz w:val="24"/>
          <w:szCs w:val="24"/>
        </w:rPr>
        <w:br w:type="page"/>
      </w:r>
    </w:p>
    <w:p w:rsidR="00825EBC" w:rsidRPr="007709F6" w:rsidRDefault="00825EBC" w:rsidP="00825EBC">
      <w:pPr>
        <w:pStyle w:val="Heading2"/>
        <w:numPr>
          <w:ilvl w:val="2"/>
          <w:numId w:val="1"/>
        </w:numPr>
        <w:spacing w:line="360" w:lineRule="auto"/>
        <w:jc w:val="both"/>
        <w:rPr>
          <w:rFonts w:ascii="Times New Roman" w:hAnsi="Times New Roman"/>
          <w:color w:val="4A442A" w:themeColor="background2" w:themeShade="40"/>
          <w:sz w:val="24"/>
          <w:szCs w:val="24"/>
        </w:rPr>
      </w:pPr>
      <w:bookmarkStart w:id="53" w:name="_Toc116010351"/>
      <w:r>
        <w:rPr>
          <w:rFonts w:ascii="Times New Roman" w:hAnsi="Times New Roman"/>
          <w:color w:val="4A442A" w:themeColor="background2" w:themeShade="40"/>
          <w:sz w:val="24"/>
          <w:szCs w:val="24"/>
        </w:rPr>
        <w:lastRenderedPageBreak/>
        <w:t>Agent Banking</w:t>
      </w:r>
      <w:bookmarkEnd w:id="53"/>
    </w:p>
    <w:p w:rsidR="00CC4407" w:rsidRDefault="00825EBC" w:rsidP="00825EBC">
      <w:pPr>
        <w:tabs>
          <w:tab w:val="left" w:pos="1547"/>
        </w:tabs>
        <w:spacing w:after="0" w:line="360" w:lineRule="auto"/>
        <w:jc w:val="both"/>
        <w:rPr>
          <w:rFonts w:ascii="Times New Roman" w:hAnsi="Times New Roman" w:cs="Times New Roman"/>
          <w:sz w:val="24"/>
          <w:szCs w:val="24"/>
        </w:rPr>
      </w:pPr>
      <w:r w:rsidRPr="00825EBC">
        <w:rPr>
          <w:rFonts w:ascii="Times New Roman" w:hAnsi="Times New Roman" w:cs="Times New Roman"/>
          <w:sz w:val="24"/>
          <w:szCs w:val="24"/>
        </w:rPr>
        <w:t>Agent banking is a very effective method for expanding MBL's visibility nationwide. It's a brilliant strategy for bringing Bangladesh's unbanked population into the fold of financial inclusion. On December 28, 2019, we opened our first Agent Banking location after receiving permission from Bangladesh Bank.</w:t>
      </w:r>
    </w:p>
    <w:p w:rsidR="00825EBC" w:rsidRDefault="00825EBC" w:rsidP="00825EBC">
      <w:pPr>
        <w:tabs>
          <w:tab w:val="left" w:pos="1547"/>
        </w:tabs>
        <w:spacing w:line="360" w:lineRule="auto"/>
        <w:jc w:val="righ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3056" behindDoc="0" locked="0" layoutInCell="1" allowOverlap="1">
            <wp:simplePos x="0" y="0"/>
            <wp:positionH relativeFrom="column">
              <wp:posOffset>196850</wp:posOffset>
            </wp:positionH>
            <wp:positionV relativeFrom="paragraph">
              <wp:posOffset>133350</wp:posOffset>
            </wp:positionV>
            <wp:extent cx="3248660" cy="2599055"/>
            <wp:effectExtent l="19050" t="0" r="889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lum contrast="20000"/>
                    </a:blip>
                    <a:srcRect l="5120" r="1722" b="4835"/>
                    <a:stretch>
                      <a:fillRect/>
                    </a:stretch>
                  </pic:blipFill>
                  <pic:spPr bwMode="auto">
                    <a:xfrm>
                      <a:off x="0" y="0"/>
                      <a:ext cx="3248660" cy="259905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rPr>
        <w:drawing>
          <wp:inline distT="0" distB="0" distL="0" distR="0">
            <wp:extent cx="1374801" cy="2734734"/>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lum contrast="20000"/>
                    </a:blip>
                    <a:srcRect l="3271" t="2161" r="5645" b="2732"/>
                    <a:stretch>
                      <a:fillRect/>
                    </a:stretch>
                  </pic:blipFill>
                  <pic:spPr bwMode="auto">
                    <a:xfrm>
                      <a:off x="0" y="0"/>
                      <a:ext cx="1376075" cy="2737268"/>
                    </a:xfrm>
                    <a:prstGeom prst="rect">
                      <a:avLst/>
                    </a:prstGeom>
                    <a:noFill/>
                    <a:ln w="9525">
                      <a:noFill/>
                      <a:miter lim="800000"/>
                      <a:headEnd/>
                      <a:tailEnd/>
                    </a:ln>
                  </pic:spPr>
                </pic:pic>
              </a:graphicData>
            </a:graphic>
          </wp:inline>
        </w:drawing>
      </w:r>
    </w:p>
    <w:p w:rsidR="0068058D" w:rsidRDefault="0068058D" w:rsidP="0068058D">
      <w:pPr>
        <w:pStyle w:val="Heading2"/>
        <w:numPr>
          <w:ilvl w:val="1"/>
          <w:numId w:val="1"/>
        </w:numPr>
        <w:spacing w:line="360" w:lineRule="auto"/>
        <w:jc w:val="both"/>
        <w:rPr>
          <w:rFonts w:ascii="Times New Roman" w:hAnsi="Times New Roman"/>
          <w:color w:val="262626" w:themeColor="text1" w:themeTint="D9"/>
          <w:sz w:val="28"/>
          <w:szCs w:val="28"/>
        </w:rPr>
      </w:pPr>
      <w:r w:rsidRPr="00BD3D6E">
        <w:rPr>
          <w:rFonts w:ascii="Times New Roman" w:hAnsi="Times New Roman"/>
          <w:color w:val="262626" w:themeColor="text1" w:themeTint="D9"/>
          <w:sz w:val="28"/>
          <w:szCs w:val="28"/>
        </w:rPr>
        <w:t xml:space="preserve">  </w:t>
      </w:r>
      <w:bookmarkStart w:id="54" w:name="_Toc116010352"/>
      <w:r>
        <w:rPr>
          <w:rFonts w:ascii="Times New Roman" w:hAnsi="Times New Roman"/>
          <w:color w:val="262626" w:themeColor="text1" w:themeTint="D9"/>
          <w:sz w:val="28"/>
          <w:szCs w:val="28"/>
        </w:rPr>
        <w:t xml:space="preserve">Operational </w:t>
      </w:r>
      <w:r w:rsidR="00F926C2">
        <w:rPr>
          <w:rFonts w:ascii="Times New Roman" w:hAnsi="Times New Roman"/>
          <w:color w:val="262626" w:themeColor="text1" w:themeTint="D9"/>
          <w:sz w:val="28"/>
          <w:szCs w:val="28"/>
        </w:rPr>
        <w:t>Activities and Environment</w:t>
      </w:r>
      <w:bookmarkEnd w:id="54"/>
    </w:p>
    <w:p w:rsidR="0068058D" w:rsidRDefault="0068058D" w:rsidP="0068058D">
      <w:pPr>
        <w:tabs>
          <w:tab w:val="left" w:pos="1547"/>
        </w:tabs>
        <w:spacing w:line="360" w:lineRule="auto"/>
        <w:jc w:val="both"/>
        <w:rPr>
          <w:rFonts w:ascii="Times New Roman" w:hAnsi="Times New Roman" w:cs="Times New Roman"/>
          <w:sz w:val="24"/>
          <w:szCs w:val="24"/>
        </w:rPr>
      </w:pPr>
      <w:r w:rsidRPr="0068058D">
        <w:rPr>
          <w:rFonts w:ascii="Times New Roman" w:hAnsi="Times New Roman" w:cs="Times New Roman"/>
          <w:sz w:val="24"/>
          <w:szCs w:val="24"/>
        </w:rPr>
        <w:t>Front Office and Back Office are the two main divisions of Mercantile Bank Securities Limited. Both of these functions are crucial to the whole. In addition, Front Office responsibilities cover the full gamut of customer management activities, such as opening new beneficiary accounts, keeping in touch with current and prospective clients, acquiring buy and sell orders, and promptly and accurately executing them in coordination with other divisions. The front desk also handles incoming calls, schedules meetings, and disseminates time-sensitive and market-moving updates from the Bangladesh stock exchange.</w:t>
      </w:r>
    </w:p>
    <w:p w:rsidR="00F926C2" w:rsidRDefault="00F926C2" w:rsidP="0068058D">
      <w:pPr>
        <w:tabs>
          <w:tab w:val="left" w:pos="1547"/>
        </w:tabs>
        <w:spacing w:line="360" w:lineRule="auto"/>
        <w:jc w:val="both"/>
        <w:rPr>
          <w:rFonts w:ascii="Times New Roman" w:hAnsi="Times New Roman" w:cs="Times New Roman"/>
          <w:sz w:val="24"/>
          <w:szCs w:val="24"/>
        </w:rPr>
      </w:pPr>
      <w:r w:rsidRPr="00F926C2">
        <w:rPr>
          <w:rFonts w:ascii="Times New Roman" w:hAnsi="Times New Roman" w:cs="Times New Roman"/>
          <w:sz w:val="24"/>
          <w:szCs w:val="24"/>
        </w:rPr>
        <w:t>Another duty of the front desk is to provide the daily portfolio to the customers. As part of front office operations, the transaction report is saved at Headquarters after trading hours. Moreover, cash and check reception and payment, as well as data input of newly established BO Account's information, are all handled by the back office operation at the Main branch of Mercantile Bank Securities Limited, with data also being held in the front office. The back office also handles tasks like documenting transactions and creating vouchers.</w:t>
      </w:r>
    </w:p>
    <w:p w:rsidR="00F926C2" w:rsidRDefault="00F926C2" w:rsidP="00F926C2">
      <w:pPr>
        <w:tabs>
          <w:tab w:val="left" w:pos="1547"/>
        </w:tabs>
        <w:spacing w:line="360" w:lineRule="auto"/>
        <w:jc w:val="both"/>
        <w:rPr>
          <w:rFonts w:ascii="Times New Roman" w:hAnsi="Times New Roman" w:cs="Times New Roman"/>
          <w:sz w:val="24"/>
          <w:szCs w:val="24"/>
        </w:rPr>
      </w:pPr>
      <w:r w:rsidRPr="00F926C2">
        <w:rPr>
          <w:rFonts w:ascii="Times New Roman" w:hAnsi="Times New Roman" w:cs="Times New Roman"/>
          <w:sz w:val="24"/>
          <w:szCs w:val="24"/>
        </w:rPr>
        <w:t xml:space="preserve">The Main Office's back office also handles things like accounting, reconciliation, verification of transactions, rectification, obtaining client authorization, and following up with customers, </w:t>
      </w:r>
      <w:r w:rsidRPr="00F926C2">
        <w:rPr>
          <w:rFonts w:ascii="Times New Roman" w:hAnsi="Times New Roman" w:cs="Times New Roman"/>
          <w:sz w:val="24"/>
          <w:szCs w:val="24"/>
        </w:rPr>
        <w:lastRenderedPageBreak/>
        <w:t>in addition to providing p</w:t>
      </w:r>
      <w:r>
        <w:rPr>
          <w:rFonts w:ascii="Times New Roman" w:hAnsi="Times New Roman" w:cs="Times New Roman"/>
          <w:sz w:val="24"/>
          <w:szCs w:val="24"/>
        </w:rPr>
        <w:t xml:space="preserve">ayment and settlement services. </w:t>
      </w:r>
      <w:r w:rsidRPr="00F926C2">
        <w:rPr>
          <w:rFonts w:ascii="Times New Roman" w:hAnsi="Times New Roman" w:cs="Times New Roman"/>
          <w:sz w:val="24"/>
          <w:szCs w:val="24"/>
        </w:rPr>
        <w:t>The Head Office is also responsible for ensuring that all relevant registers, such as the Client Register, the Complaint Register, and the Attendance Reg</w:t>
      </w:r>
      <w:r>
        <w:rPr>
          <w:rFonts w:ascii="Times New Roman" w:hAnsi="Times New Roman" w:cs="Times New Roman"/>
          <w:sz w:val="24"/>
          <w:szCs w:val="24"/>
        </w:rPr>
        <w:t xml:space="preserve">ister, are properly documented. </w:t>
      </w:r>
      <w:r w:rsidRPr="00F926C2">
        <w:rPr>
          <w:rFonts w:ascii="Times New Roman" w:hAnsi="Times New Roman" w:cs="Times New Roman"/>
          <w:sz w:val="24"/>
          <w:szCs w:val="24"/>
        </w:rPr>
        <w:t>Mercantile Bank Securities Limited, based out of the main branch, also provides a number of additional services. As an example, modern communication tools make it possible for officials from every department to p</w:t>
      </w:r>
      <w:r>
        <w:rPr>
          <w:rFonts w:ascii="Times New Roman" w:hAnsi="Times New Roman" w:cs="Times New Roman"/>
          <w:sz w:val="24"/>
          <w:szCs w:val="24"/>
        </w:rPr>
        <w:t xml:space="preserve">articipate in morning meetings. </w:t>
      </w:r>
      <w:r w:rsidRPr="00F926C2">
        <w:rPr>
          <w:rFonts w:ascii="Times New Roman" w:hAnsi="Times New Roman" w:cs="Times New Roman"/>
          <w:sz w:val="24"/>
          <w:szCs w:val="24"/>
        </w:rPr>
        <w:t>Furthermore, representatives from each office remain in constant contact with customers and update them on the status of their portfolios.</w:t>
      </w:r>
    </w:p>
    <w:p w:rsidR="00F926C2" w:rsidRDefault="00F926C2" w:rsidP="00F926C2">
      <w:pPr>
        <w:tabs>
          <w:tab w:val="left" w:pos="1547"/>
        </w:tabs>
        <w:spacing w:line="360" w:lineRule="auto"/>
        <w:jc w:val="both"/>
        <w:rPr>
          <w:rFonts w:ascii="Times New Roman" w:hAnsi="Times New Roman" w:cs="Times New Roman"/>
          <w:sz w:val="24"/>
          <w:szCs w:val="24"/>
        </w:rPr>
      </w:pPr>
      <w:r w:rsidRPr="00F926C2">
        <w:rPr>
          <w:rFonts w:ascii="Times New Roman" w:hAnsi="Times New Roman" w:cs="Times New Roman"/>
          <w:sz w:val="24"/>
          <w:szCs w:val="24"/>
        </w:rPr>
        <w:t xml:space="preserve">All branches' officials work together with those from other branches as well. Checks written by customers of other branches and given to the main branch are also cleared there. The monitoring department keeps an eye on everything, and they report back to the higher-ups every day with their findings. </w:t>
      </w:r>
      <w:r>
        <w:rPr>
          <w:rFonts w:ascii="Times New Roman" w:hAnsi="Times New Roman" w:cs="Times New Roman"/>
          <w:sz w:val="24"/>
          <w:szCs w:val="24"/>
        </w:rPr>
        <w:t>Their</w:t>
      </w:r>
      <w:r w:rsidRPr="00F926C2">
        <w:rPr>
          <w:rFonts w:ascii="Times New Roman" w:hAnsi="Times New Roman" w:cs="Times New Roman"/>
          <w:sz w:val="24"/>
          <w:szCs w:val="24"/>
        </w:rPr>
        <w:t xml:space="preserve"> central branch's administrative offices only handle withdrawals and requisitions th</w:t>
      </w:r>
      <w:r>
        <w:rPr>
          <w:rFonts w:ascii="Times New Roman" w:hAnsi="Times New Roman" w:cs="Times New Roman"/>
          <w:sz w:val="24"/>
          <w:szCs w:val="24"/>
        </w:rPr>
        <w:t xml:space="preserve">rough BEFTN/RTGS/Fund Transfer. </w:t>
      </w:r>
      <w:r w:rsidRPr="00F926C2">
        <w:rPr>
          <w:rFonts w:ascii="Times New Roman" w:hAnsi="Times New Roman" w:cs="Times New Roman"/>
          <w:sz w:val="24"/>
          <w:szCs w:val="24"/>
        </w:rPr>
        <w:t>Despite this, employees from Mercantile Bank Securities Limited would go after a customer whose Head Office account has negative portfolio equity in order to coerce the client into turning things around.</w:t>
      </w:r>
    </w:p>
    <w:p w:rsidR="0012074A" w:rsidRDefault="0012074A" w:rsidP="00F926C2">
      <w:pPr>
        <w:tabs>
          <w:tab w:val="left" w:pos="1547"/>
        </w:tabs>
        <w:spacing w:line="360" w:lineRule="auto"/>
        <w:jc w:val="both"/>
        <w:rPr>
          <w:rFonts w:ascii="Times New Roman" w:hAnsi="Times New Roman" w:cs="Times New Roman"/>
          <w:sz w:val="24"/>
          <w:szCs w:val="24"/>
        </w:rPr>
      </w:pPr>
    </w:p>
    <w:p w:rsidR="0012074A" w:rsidRDefault="0012074A">
      <w:pPr>
        <w:rPr>
          <w:rFonts w:ascii="Times New Roman" w:hAnsi="Times New Roman" w:cs="Times New Roman"/>
          <w:sz w:val="24"/>
          <w:szCs w:val="24"/>
        </w:rPr>
      </w:pPr>
      <w:r>
        <w:rPr>
          <w:rFonts w:ascii="Times New Roman" w:hAnsi="Times New Roman" w:cs="Times New Roman"/>
          <w:sz w:val="24"/>
          <w:szCs w:val="24"/>
        </w:rPr>
        <w:br w:type="page"/>
      </w:r>
    </w:p>
    <w:p w:rsidR="00125B88" w:rsidRDefault="00125B88" w:rsidP="00F926C2">
      <w:pPr>
        <w:tabs>
          <w:tab w:val="left" w:pos="1547"/>
        </w:tabs>
        <w:spacing w:line="360" w:lineRule="auto"/>
        <w:jc w:val="both"/>
        <w:rPr>
          <w:rFonts w:ascii="Times New Roman" w:hAnsi="Times New Roman" w:cs="Times New Roman"/>
          <w:sz w:val="24"/>
          <w:szCs w:val="24"/>
        </w:rPr>
      </w:pPr>
    </w:p>
    <w:p w:rsidR="00125B88" w:rsidRDefault="004D219B">
      <w:pPr>
        <w:rPr>
          <w:rFonts w:ascii="Times New Roman" w:hAnsi="Times New Roman" w:cs="Times New Roman"/>
          <w:sz w:val="24"/>
          <w:szCs w:val="24"/>
        </w:rPr>
      </w:pPr>
      <w:r>
        <w:rPr>
          <w:rFonts w:ascii="Times New Roman" w:hAnsi="Times New Roman" w:cs="Times New Roman"/>
          <w:noProof/>
          <w:sz w:val="24"/>
          <w:szCs w:val="24"/>
        </w:rPr>
        <w:pict>
          <v:shape id="_x0000_s1067" type="#_x0000_t136" style="position:absolute;margin-left:35.3pt;margin-top:205.95pt;width:377.3pt;height:122.65pt;z-index:251697152">
            <v:shadow color="#868686"/>
            <v:textpath style="font-family:&quot;Book Antiqua&quot;;v-text-kern:t" trim="t" fitpath="t" string="CHAPTER 04&#10;ANALYSIS PART"/>
            <w10:wrap type="square"/>
          </v:shape>
        </w:pict>
      </w:r>
      <w:r w:rsidR="00125B88">
        <w:rPr>
          <w:rFonts w:ascii="Times New Roman" w:hAnsi="Times New Roman" w:cs="Times New Roman"/>
          <w:sz w:val="24"/>
          <w:szCs w:val="24"/>
        </w:rPr>
        <w:br w:type="page"/>
      </w:r>
    </w:p>
    <w:p w:rsidR="00125B88" w:rsidRDefault="009D678A" w:rsidP="009D678A">
      <w:pPr>
        <w:pStyle w:val="Heading2"/>
        <w:numPr>
          <w:ilvl w:val="1"/>
          <w:numId w:val="11"/>
        </w:numPr>
        <w:spacing w:after="240" w:line="360" w:lineRule="auto"/>
        <w:jc w:val="both"/>
        <w:rPr>
          <w:rFonts w:ascii="Times New Roman" w:hAnsi="Times New Roman"/>
          <w:color w:val="262626" w:themeColor="text1" w:themeTint="D9"/>
          <w:sz w:val="28"/>
          <w:szCs w:val="28"/>
        </w:rPr>
      </w:pPr>
      <w:r>
        <w:rPr>
          <w:rFonts w:ascii="Times New Roman" w:hAnsi="Times New Roman"/>
          <w:color w:val="262626" w:themeColor="text1" w:themeTint="D9"/>
          <w:sz w:val="28"/>
          <w:szCs w:val="28"/>
        </w:rPr>
        <w:lastRenderedPageBreak/>
        <w:t xml:space="preserve">  </w:t>
      </w:r>
      <w:bookmarkStart w:id="55" w:name="_Toc116010353"/>
      <w:r w:rsidR="00125B88">
        <w:rPr>
          <w:rFonts w:ascii="Times New Roman" w:hAnsi="Times New Roman"/>
          <w:color w:val="262626" w:themeColor="text1" w:themeTint="D9"/>
          <w:sz w:val="28"/>
          <w:szCs w:val="28"/>
        </w:rPr>
        <w:t>SWOT Analysis of Mercantile Bank Limited</w:t>
      </w:r>
      <w:bookmarkEnd w:id="55"/>
    </w:p>
    <w:p w:rsidR="00125B88" w:rsidRDefault="00C54DC6" w:rsidP="00C54DC6">
      <w:pPr>
        <w:tabs>
          <w:tab w:val="left" w:pos="1547"/>
        </w:tabs>
        <w:spacing w:line="360" w:lineRule="auto"/>
        <w:jc w:val="center"/>
        <w:rPr>
          <w:rFonts w:ascii="Times New Roman" w:hAnsi="Times New Roman" w:cs="Times New Roman"/>
          <w:sz w:val="24"/>
          <w:szCs w:val="24"/>
        </w:rPr>
      </w:pPr>
      <w:r w:rsidRPr="00C54DC6">
        <w:rPr>
          <w:rFonts w:ascii="Times New Roman" w:hAnsi="Times New Roman" w:cs="Times New Roman"/>
          <w:noProof/>
          <w:sz w:val="24"/>
          <w:szCs w:val="24"/>
        </w:rPr>
        <w:drawing>
          <wp:inline distT="0" distB="0" distL="0" distR="0">
            <wp:extent cx="3647228" cy="1849061"/>
            <wp:effectExtent l="19050" t="0" r="0" b="0"/>
            <wp:docPr id="2" name="Picture 1" descr="https://www.marriage-stanley.com/wp-content/uploads/2020/01/AdobeStock_278032750-SW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arriage-stanley.com/wp-content/uploads/2020/01/AdobeStock_278032750-SWOT.jpg"/>
                    <pic:cNvPicPr>
                      <a:picLocks noChangeAspect="1" noChangeArrowheads="1"/>
                    </pic:cNvPicPr>
                  </pic:nvPicPr>
                  <pic:blipFill>
                    <a:blip r:embed="rId32" cstate="print">
                      <a:lum contrast="20000"/>
                    </a:blip>
                    <a:srcRect l="5270" t="5814" r="5459" b="4942"/>
                    <a:stretch>
                      <a:fillRect/>
                    </a:stretch>
                  </pic:blipFill>
                  <pic:spPr bwMode="auto">
                    <a:xfrm>
                      <a:off x="0" y="0"/>
                      <a:ext cx="3649303" cy="1850113"/>
                    </a:xfrm>
                    <a:prstGeom prst="rect">
                      <a:avLst/>
                    </a:prstGeom>
                    <a:noFill/>
                    <a:ln w="9525">
                      <a:noFill/>
                      <a:miter lim="800000"/>
                      <a:headEnd/>
                      <a:tailEnd/>
                    </a:ln>
                  </pic:spPr>
                </pic:pic>
              </a:graphicData>
            </a:graphic>
          </wp:inline>
        </w:drawing>
      </w:r>
    </w:p>
    <w:p w:rsidR="00C54DC6" w:rsidRDefault="00C54DC6" w:rsidP="00C54DC6">
      <w:pPr>
        <w:tabs>
          <w:tab w:val="left" w:pos="1547"/>
        </w:tabs>
        <w:spacing w:line="360" w:lineRule="auto"/>
        <w:jc w:val="both"/>
        <w:rPr>
          <w:rFonts w:ascii="Times New Roman" w:hAnsi="Times New Roman" w:cs="Times New Roman"/>
          <w:sz w:val="24"/>
          <w:szCs w:val="24"/>
        </w:rPr>
      </w:pPr>
      <w:r w:rsidRPr="00C54DC6">
        <w:rPr>
          <w:rFonts w:ascii="Times New Roman" w:hAnsi="Times New Roman" w:cs="Times New Roman"/>
          <w:sz w:val="24"/>
          <w:szCs w:val="24"/>
        </w:rPr>
        <w:t>Based on the findings of a SWOT analysis, we know that both internal (Strength, Weakness) and external (Opportunity, Threat) forces are at play in the company's environment, which presents challenges for maintaining business as usual.</w:t>
      </w:r>
      <w:r w:rsidRPr="00C54DC6">
        <w:t xml:space="preserve"> </w:t>
      </w:r>
      <w:r w:rsidRPr="00C54DC6">
        <w:rPr>
          <w:rFonts w:ascii="Times New Roman" w:hAnsi="Times New Roman" w:cs="Times New Roman"/>
          <w:sz w:val="24"/>
          <w:szCs w:val="24"/>
        </w:rPr>
        <w:t xml:space="preserve">According to </w:t>
      </w:r>
      <w:r>
        <w:rPr>
          <w:rFonts w:ascii="Times New Roman" w:hAnsi="Times New Roman" w:cs="Times New Roman"/>
          <w:sz w:val="24"/>
          <w:szCs w:val="24"/>
        </w:rPr>
        <w:t>Mercantile</w:t>
      </w:r>
      <w:r w:rsidRPr="00C54DC6">
        <w:rPr>
          <w:rFonts w:ascii="Times New Roman" w:hAnsi="Times New Roman" w:cs="Times New Roman"/>
          <w:sz w:val="24"/>
          <w:szCs w:val="24"/>
        </w:rPr>
        <w:t xml:space="preserve"> Bank's point of view, the SWOT analysis must take into account the essential aspects that are outlined below, and they are presented in alphabetical order for your convenience.</w:t>
      </w:r>
    </w:p>
    <w:p w:rsidR="00C54DC6" w:rsidRPr="00C54DC6" w:rsidRDefault="00C54DC6" w:rsidP="00C752DB">
      <w:pPr>
        <w:pStyle w:val="Heading2"/>
        <w:numPr>
          <w:ilvl w:val="2"/>
          <w:numId w:val="11"/>
        </w:numPr>
        <w:spacing w:line="360" w:lineRule="auto"/>
        <w:jc w:val="both"/>
        <w:rPr>
          <w:rFonts w:ascii="Times New Roman" w:hAnsi="Times New Roman"/>
          <w:color w:val="17365D" w:themeColor="text2" w:themeShade="BF"/>
          <w:sz w:val="24"/>
          <w:szCs w:val="24"/>
        </w:rPr>
      </w:pPr>
      <w:bookmarkStart w:id="56" w:name="_Toc116010354"/>
      <w:r w:rsidRPr="00C54DC6">
        <w:rPr>
          <w:rFonts w:ascii="Times New Roman" w:hAnsi="Times New Roman"/>
          <w:color w:val="17365D" w:themeColor="text2" w:themeShade="BF"/>
          <w:sz w:val="24"/>
          <w:szCs w:val="24"/>
        </w:rPr>
        <w:t>Strengthen (Internal Factor)</w:t>
      </w:r>
      <w:bookmarkEnd w:id="56"/>
      <w:r w:rsidRPr="00C54DC6">
        <w:rPr>
          <w:rFonts w:ascii="Times New Roman" w:hAnsi="Times New Roman"/>
          <w:color w:val="17365D" w:themeColor="text2" w:themeShade="BF"/>
          <w:sz w:val="24"/>
          <w:szCs w:val="24"/>
        </w:rPr>
        <w:t xml:space="preserve"> </w:t>
      </w:r>
    </w:p>
    <w:p w:rsidR="00C00020" w:rsidRPr="00EF6219" w:rsidRDefault="00C00020" w:rsidP="001F05F0">
      <w:pPr>
        <w:pStyle w:val="Heading2"/>
        <w:numPr>
          <w:ilvl w:val="0"/>
          <w:numId w:val="5"/>
        </w:numPr>
        <w:spacing w:before="0" w:line="360" w:lineRule="auto"/>
        <w:jc w:val="both"/>
        <w:rPr>
          <w:rFonts w:ascii="Times New Roman" w:hAnsi="Times New Roman"/>
          <w:color w:val="262626" w:themeColor="text1" w:themeTint="D9"/>
          <w:sz w:val="24"/>
          <w:szCs w:val="24"/>
        </w:rPr>
      </w:pPr>
      <w:bookmarkStart w:id="57" w:name="_Toc116010355"/>
      <w:r w:rsidRPr="00EF6219">
        <w:rPr>
          <w:rFonts w:ascii="Times New Roman" w:hAnsi="Times New Roman"/>
          <w:color w:val="262626" w:themeColor="text1" w:themeTint="D9"/>
          <w:sz w:val="24"/>
          <w:szCs w:val="24"/>
        </w:rPr>
        <w:t>Increased Liquidity and Strengthening of the Capital Base</w:t>
      </w:r>
      <w:bookmarkEnd w:id="57"/>
      <w:r w:rsidRPr="00EF6219">
        <w:rPr>
          <w:rFonts w:ascii="Times New Roman" w:hAnsi="Times New Roman"/>
          <w:color w:val="262626" w:themeColor="text1" w:themeTint="D9"/>
          <w:sz w:val="24"/>
          <w:szCs w:val="24"/>
        </w:rPr>
        <w:t xml:space="preserve"> </w:t>
      </w:r>
    </w:p>
    <w:p w:rsidR="00C54DC6" w:rsidRDefault="00C00020" w:rsidP="00C54DC6">
      <w:pPr>
        <w:tabs>
          <w:tab w:val="left" w:pos="1547"/>
        </w:tabs>
        <w:spacing w:line="360" w:lineRule="auto"/>
        <w:jc w:val="both"/>
        <w:rPr>
          <w:rFonts w:ascii="Times New Roman" w:hAnsi="Times New Roman" w:cs="Times New Roman"/>
          <w:sz w:val="24"/>
          <w:szCs w:val="24"/>
        </w:rPr>
      </w:pPr>
      <w:r>
        <w:rPr>
          <w:rFonts w:ascii="Times New Roman" w:hAnsi="Times New Roman" w:cs="Times New Roman"/>
          <w:sz w:val="24"/>
          <w:szCs w:val="24"/>
        </w:rPr>
        <w:t>Mercantile</w:t>
      </w:r>
      <w:r w:rsidRPr="00C54DC6">
        <w:rPr>
          <w:rFonts w:ascii="Times New Roman" w:hAnsi="Times New Roman" w:cs="Times New Roman"/>
          <w:sz w:val="24"/>
          <w:szCs w:val="24"/>
        </w:rPr>
        <w:t xml:space="preserve"> Bank</w:t>
      </w:r>
      <w:r w:rsidRPr="00C00020">
        <w:rPr>
          <w:rFonts w:ascii="Times New Roman" w:hAnsi="Times New Roman" w:cs="Times New Roman"/>
          <w:sz w:val="24"/>
          <w:szCs w:val="24"/>
        </w:rPr>
        <w:t xml:space="preserve"> was able to effectively keep their CRAR (Capital-to-Risk Weighted Assets Ratio) at 13.64 percent, and their cost-to-income ratio was decreased to a level that was appropriate.</w:t>
      </w:r>
    </w:p>
    <w:p w:rsidR="001F05F0" w:rsidRPr="00EF6219" w:rsidRDefault="001F05F0" w:rsidP="001F05F0">
      <w:pPr>
        <w:pStyle w:val="Heading2"/>
        <w:numPr>
          <w:ilvl w:val="0"/>
          <w:numId w:val="5"/>
        </w:numPr>
        <w:spacing w:before="0" w:line="360" w:lineRule="auto"/>
        <w:jc w:val="both"/>
        <w:rPr>
          <w:rFonts w:ascii="Times New Roman" w:hAnsi="Times New Roman"/>
          <w:color w:val="262626" w:themeColor="text1" w:themeTint="D9"/>
          <w:sz w:val="24"/>
          <w:szCs w:val="24"/>
        </w:rPr>
      </w:pPr>
      <w:bookmarkStart w:id="58" w:name="_Toc102738773"/>
      <w:bookmarkStart w:id="59" w:name="_Toc116010356"/>
      <w:r w:rsidRPr="00EF6219">
        <w:rPr>
          <w:rFonts w:ascii="Times New Roman" w:hAnsi="Times New Roman"/>
          <w:color w:val="262626" w:themeColor="text1" w:themeTint="D9"/>
          <w:sz w:val="24"/>
          <w:szCs w:val="24"/>
        </w:rPr>
        <w:t>Good Corporate Governance</w:t>
      </w:r>
      <w:bookmarkEnd w:id="58"/>
      <w:bookmarkEnd w:id="59"/>
    </w:p>
    <w:p w:rsidR="001F05F0" w:rsidRDefault="001F05F0" w:rsidP="001F05F0">
      <w:pPr>
        <w:spacing w:line="360" w:lineRule="auto"/>
        <w:jc w:val="both"/>
        <w:rPr>
          <w:rFonts w:ascii="Times New Roman" w:hAnsi="Times New Roman" w:cs="Times New Roman"/>
          <w:color w:val="000000" w:themeColor="text1"/>
          <w:sz w:val="24"/>
          <w:szCs w:val="24"/>
        </w:rPr>
      </w:pPr>
      <w:r w:rsidRPr="001F05F0">
        <w:rPr>
          <w:rFonts w:ascii="Times New Roman" w:hAnsi="Times New Roman" w:cs="Times New Roman"/>
          <w:color w:val="000000" w:themeColor="text1"/>
          <w:sz w:val="24"/>
          <w:szCs w:val="24"/>
        </w:rPr>
        <w:t xml:space="preserve">The board of directors of the bank regularly evaluates the bank's compliance with the Central Bank and works to ensure that the company operates ethically. The Board of Directors acknowledges the importance of good corporate governance standards in creating value for shareholders and safeguarding </w:t>
      </w:r>
      <w:r>
        <w:rPr>
          <w:rFonts w:ascii="Times New Roman" w:hAnsi="Times New Roman" w:cs="Times New Roman"/>
          <w:color w:val="000000" w:themeColor="text1"/>
          <w:sz w:val="24"/>
          <w:szCs w:val="24"/>
        </w:rPr>
        <w:t>the company's interests overall</w:t>
      </w:r>
      <w:r w:rsidRPr="00D63009">
        <w:rPr>
          <w:rFonts w:ascii="Times New Roman" w:hAnsi="Times New Roman" w:cs="Times New Roman"/>
          <w:color w:val="000000" w:themeColor="text1"/>
          <w:sz w:val="24"/>
          <w:szCs w:val="24"/>
        </w:rPr>
        <w:t>.</w:t>
      </w:r>
    </w:p>
    <w:p w:rsidR="001F05F0" w:rsidRPr="00EF6219" w:rsidRDefault="001F05F0" w:rsidP="001F05F0">
      <w:pPr>
        <w:pStyle w:val="Heading2"/>
        <w:numPr>
          <w:ilvl w:val="0"/>
          <w:numId w:val="5"/>
        </w:numPr>
        <w:spacing w:before="0" w:line="360" w:lineRule="auto"/>
        <w:jc w:val="both"/>
        <w:rPr>
          <w:rFonts w:ascii="Times New Roman" w:hAnsi="Times New Roman"/>
          <w:color w:val="262626" w:themeColor="text1" w:themeTint="D9"/>
          <w:sz w:val="24"/>
          <w:szCs w:val="24"/>
        </w:rPr>
      </w:pPr>
      <w:bookmarkStart w:id="60" w:name="_Toc102738774"/>
      <w:bookmarkStart w:id="61" w:name="_Toc116010357"/>
      <w:r w:rsidRPr="00EF6219">
        <w:rPr>
          <w:rFonts w:ascii="Times New Roman" w:hAnsi="Times New Roman"/>
          <w:color w:val="262626" w:themeColor="text1" w:themeTint="D9"/>
          <w:sz w:val="24"/>
          <w:szCs w:val="24"/>
        </w:rPr>
        <w:t>Enriched Human Capital</w:t>
      </w:r>
      <w:bookmarkEnd w:id="60"/>
      <w:bookmarkEnd w:id="61"/>
    </w:p>
    <w:p w:rsidR="001F05F0" w:rsidRDefault="00003A71" w:rsidP="001F05F0">
      <w:pPr>
        <w:spacing w:line="360" w:lineRule="auto"/>
        <w:jc w:val="both"/>
      </w:pPr>
      <w:r w:rsidRPr="00003A71">
        <w:rPr>
          <w:rFonts w:ascii="Times New Roman" w:hAnsi="Times New Roman" w:cs="Times New Roman"/>
          <w:sz w:val="24"/>
          <w:szCs w:val="24"/>
        </w:rPr>
        <w:t>They have a healthy work atmosphere, as well as a well-developed pool of human resources, which enables them to provide the m</w:t>
      </w:r>
      <w:r>
        <w:rPr>
          <w:rFonts w:ascii="Times New Roman" w:hAnsi="Times New Roman" w:cs="Times New Roman"/>
          <w:sz w:val="24"/>
          <w:szCs w:val="24"/>
        </w:rPr>
        <w:t>ost potential value to the firm</w:t>
      </w:r>
      <w:r w:rsidR="001F05F0" w:rsidRPr="00F5328E">
        <w:rPr>
          <w:rFonts w:ascii="Times New Roman" w:hAnsi="Times New Roman" w:cs="Times New Roman"/>
          <w:sz w:val="24"/>
          <w:szCs w:val="24"/>
        </w:rPr>
        <w:t>.</w:t>
      </w:r>
      <w:r w:rsidR="001F05F0" w:rsidRPr="007A33EC">
        <w:t xml:space="preserve"> </w:t>
      </w:r>
    </w:p>
    <w:p w:rsidR="001F05F0" w:rsidRPr="007A33EC" w:rsidRDefault="00003A71" w:rsidP="001F05F0">
      <w:pPr>
        <w:pStyle w:val="ListParagraph"/>
        <w:numPr>
          <w:ilvl w:val="0"/>
          <w:numId w:val="7"/>
        </w:numPr>
        <w:spacing w:line="360" w:lineRule="auto"/>
        <w:jc w:val="both"/>
        <w:rPr>
          <w:rFonts w:ascii="Times New Roman" w:hAnsi="Times New Roman" w:cs="Times New Roman"/>
          <w:sz w:val="24"/>
          <w:szCs w:val="24"/>
        </w:rPr>
      </w:pPr>
      <w:r w:rsidRPr="00003A71">
        <w:rPr>
          <w:rFonts w:ascii="Times New Roman" w:hAnsi="Times New Roman" w:cs="Times New Roman"/>
          <w:sz w:val="24"/>
          <w:szCs w:val="24"/>
        </w:rPr>
        <w:t>In order to gather information on the effectivenes</w:t>
      </w:r>
      <w:r>
        <w:rPr>
          <w:rFonts w:ascii="Times New Roman" w:hAnsi="Times New Roman" w:cs="Times New Roman"/>
          <w:sz w:val="24"/>
          <w:szCs w:val="24"/>
        </w:rPr>
        <w:t>s of the use of human resources</w:t>
      </w:r>
      <w:r w:rsidR="001F05F0" w:rsidRPr="007A33EC">
        <w:rPr>
          <w:rFonts w:ascii="Times New Roman" w:hAnsi="Times New Roman" w:cs="Times New Roman"/>
          <w:sz w:val="24"/>
          <w:szCs w:val="24"/>
        </w:rPr>
        <w:t xml:space="preserve">, </w:t>
      </w:r>
    </w:p>
    <w:p w:rsidR="001F05F0" w:rsidRPr="007A33EC" w:rsidRDefault="00003A71" w:rsidP="001F05F0">
      <w:pPr>
        <w:pStyle w:val="ListParagraph"/>
        <w:numPr>
          <w:ilvl w:val="0"/>
          <w:numId w:val="7"/>
        </w:numPr>
        <w:spacing w:line="360" w:lineRule="auto"/>
        <w:jc w:val="both"/>
        <w:rPr>
          <w:rFonts w:ascii="Times New Roman" w:hAnsi="Times New Roman" w:cs="Times New Roman"/>
          <w:sz w:val="24"/>
          <w:szCs w:val="24"/>
        </w:rPr>
      </w:pPr>
      <w:r w:rsidRPr="00003A71">
        <w:rPr>
          <w:rFonts w:ascii="Times New Roman" w:hAnsi="Times New Roman" w:cs="Times New Roman"/>
          <w:sz w:val="24"/>
          <w:szCs w:val="24"/>
        </w:rPr>
        <w:t>In order to offer information on the state of a human asset, such as whether or not it is being maintained efficiently and whether or not it is appreciating or depleting, and in order to provide information on th</w:t>
      </w:r>
      <w:r>
        <w:rPr>
          <w:rFonts w:ascii="Times New Roman" w:hAnsi="Times New Roman" w:cs="Times New Roman"/>
          <w:sz w:val="24"/>
          <w:szCs w:val="24"/>
        </w:rPr>
        <w:t xml:space="preserve">e condition of a human resource </w:t>
      </w:r>
      <w:r w:rsidR="001F05F0" w:rsidRPr="007A33EC">
        <w:rPr>
          <w:rFonts w:ascii="Times New Roman" w:hAnsi="Times New Roman" w:cs="Times New Roman"/>
          <w:sz w:val="24"/>
          <w:szCs w:val="24"/>
        </w:rPr>
        <w:t>and</w:t>
      </w:r>
    </w:p>
    <w:p w:rsidR="001F05F0" w:rsidRDefault="00003A71" w:rsidP="001F05F0">
      <w:pPr>
        <w:pStyle w:val="ListParagraph"/>
        <w:numPr>
          <w:ilvl w:val="0"/>
          <w:numId w:val="7"/>
        </w:numPr>
        <w:spacing w:line="360" w:lineRule="auto"/>
        <w:jc w:val="both"/>
        <w:rPr>
          <w:rFonts w:ascii="Times New Roman" w:hAnsi="Times New Roman" w:cs="Times New Roman"/>
          <w:color w:val="000000" w:themeColor="text1"/>
          <w:sz w:val="24"/>
          <w:szCs w:val="24"/>
        </w:rPr>
      </w:pPr>
      <w:r w:rsidRPr="00003A71">
        <w:rPr>
          <w:rFonts w:ascii="Times New Roman" w:hAnsi="Times New Roman" w:cs="Times New Roman"/>
          <w:color w:val="000000" w:themeColor="text1"/>
          <w:sz w:val="24"/>
          <w:szCs w:val="24"/>
        </w:rPr>
        <w:lastRenderedPageBreak/>
        <w:t>The development of effective HRM practices may be aided by classifying the monetary consequences of different human</w:t>
      </w:r>
      <w:r>
        <w:rPr>
          <w:rFonts w:ascii="Times New Roman" w:hAnsi="Times New Roman" w:cs="Times New Roman"/>
          <w:color w:val="000000" w:themeColor="text1"/>
          <w:sz w:val="24"/>
          <w:szCs w:val="24"/>
        </w:rPr>
        <w:t xml:space="preserve"> resource management strategies</w:t>
      </w:r>
      <w:r w:rsidR="001F05F0" w:rsidRPr="007A33EC">
        <w:rPr>
          <w:rFonts w:ascii="Times New Roman" w:hAnsi="Times New Roman" w:cs="Times New Roman"/>
          <w:color w:val="000000" w:themeColor="text1"/>
          <w:sz w:val="24"/>
          <w:szCs w:val="24"/>
        </w:rPr>
        <w:t>.</w:t>
      </w:r>
    </w:p>
    <w:p w:rsidR="001F05F0" w:rsidRDefault="00003A71" w:rsidP="001F05F0">
      <w:pPr>
        <w:spacing w:line="360" w:lineRule="auto"/>
        <w:jc w:val="both"/>
        <w:rPr>
          <w:rFonts w:ascii="Times New Roman" w:hAnsi="Times New Roman" w:cs="Times New Roman"/>
          <w:color w:val="000000" w:themeColor="text1"/>
          <w:sz w:val="24"/>
          <w:szCs w:val="24"/>
        </w:rPr>
      </w:pPr>
      <w:r w:rsidRPr="00003A71">
        <w:rPr>
          <w:rFonts w:ascii="Times New Roman" w:hAnsi="Times New Roman" w:cs="Times New Roman"/>
          <w:color w:val="000000" w:themeColor="text1"/>
          <w:sz w:val="24"/>
          <w:szCs w:val="24"/>
        </w:rPr>
        <w:t xml:space="preserve">Human capital is appraised most often via the </w:t>
      </w:r>
      <w:r>
        <w:rPr>
          <w:rFonts w:ascii="Times New Roman" w:hAnsi="Times New Roman" w:cs="Times New Roman"/>
          <w:color w:val="000000" w:themeColor="text1"/>
          <w:sz w:val="24"/>
          <w:szCs w:val="24"/>
        </w:rPr>
        <w:t>use of the following strategies</w:t>
      </w:r>
      <w:r w:rsidR="001F05F0" w:rsidRPr="007A33EC">
        <w:rPr>
          <w:rFonts w:ascii="Times New Roman" w:hAnsi="Times New Roman" w:cs="Times New Roman"/>
          <w:color w:val="000000" w:themeColor="text1"/>
          <w:sz w:val="24"/>
          <w:szCs w:val="24"/>
        </w:rPr>
        <w:t>.</w:t>
      </w:r>
    </w:p>
    <w:p w:rsidR="001F05F0" w:rsidRPr="00EF6219" w:rsidRDefault="001F05F0" w:rsidP="001F05F0">
      <w:pPr>
        <w:pStyle w:val="Heading2"/>
        <w:numPr>
          <w:ilvl w:val="0"/>
          <w:numId w:val="5"/>
        </w:numPr>
        <w:spacing w:before="0" w:line="360" w:lineRule="auto"/>
        <w:jc w:val="both"/>
        <w:rPr>
          <w:rFonts w:ascii="Times New Roman" w:hAnsi="Times New Roman"/>
          <w:color w:val="262626" w:themeColor="text1" w:themeTint="D9"/>
          <w:sz w:val="24"/>
          <w:szCs w:val="24"/>
        </w:rPr>
      </w:pPr>
      <w:bookmarkStart w:id="62" w:name="_Toc102738775"/>
      <w:bookmarkStart w:id="63" w:name="_Toc116010358"/>
      <w:r w:rsidRPr="00EF6219">
        <w:rPr>
          <w:rFonts w:ascii="Times New Roman" w:hAnsi="Times New Roman"/>
          <w:color w:val="262626" w:themeColor="text1" w:themeTint="D9"/>
          <w:sz w:val="24"/>
          <w:szCs w:val="24"/>
        </w:rPr>
        <w:t>Diversified Products and Services</w:t>
      </w:r>
      <w:bookmarkEnd w:id="62"/>
      <w:bookmarkEnd w:id="63"/>
    </w:p>
    <w:p w:rsidR="001F05F0" w:rsidRDefault="00003A71" w:rsidP="001F05F0">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Mercantile</w:t>
      </w:r>
      <w:r w:rsidRPr="00C54DC6">
        <w:rPr>
          <w:rFonts w:ascii="Times New Roman" w:hAnsi="Times New Roman" w:cs="Times New Roman"/>
          <w:sz w:val="24"/>
          <w:szCs w:val="24"/>
        </w:rPr>
        <w:t xml:space="preserve"> Bank</w:t>
      </w:r>
      <w:r w:rsidRPr="00003A71">
        <w:rPr>
          <w:rFonts w:ascii="Times New Roman" w:hAnsi="Times New Roman" w:cs="Times New Roman"/>
          <w:color w:val="000000" w:themeColor="text1"/>
          <w:sz w:val="24"/>
          <w:szCs w:val="24"/>
        </w:rPr>
        <w:t xml:space="preserve"> offers its esteemed clientele a wide variety of cutting-edge corporate, retail, and small and medium-sized enterprise (SME) products, in addition to a full co</w:t>
      </w:r>
      <w:r>
        <w:rPr>
          <w:rFonts w:ascii="Times New Roman" w:hAnsi="Times New Roman" w:cs="Times New Roman"/>
          <w:color w:val="000000" w:themeColor="text1"/>
          <w:sz w:val="24"/>
          <w:szCs w:val="24"/>
        </w:rPr>
        <w:t>mplement of regulatory services</w:t>
      </w:r>
      <w:r w:rsidR="001F05F0" w:rsidRPr="00955328">
        <w:rPr>
          <w:rFonts w:ascii="Times New Roman" w:hAnsi="Times New Roman" w:cs="Times New Roman"/>
          <w:color w:val="000000" w:themeColor="text1"/>
          <w:sz w:val="24"/>
          <w:szCs w:val="24"/>
        </w:rPr>
        <w:t>.</w:t>
      </w:r>
    </w:p>
    <w:p w:rsidR="001F05F0" w:rsidRPr="00EF6219" w:rsidRDefault="001F05F0" w:rsidP="001F05F0">
      <w:pPr>
        <w:pStyle w:val="Heading2"/>
        <w:numPr>
          <w:ilvl w:val="0"/>
          <w:numId w:val="5"/>
        </w:numPr>
        <w:spacing w:before="0" w:line="360" w:lineRule="auto"/>
        <w:jc w:val="both"/>
        <w:rPr>
          <w:rFonts w:ascii="Times New Roman" w:hAnsi="Times New Roman"/>
          <w:color w:val="262626" w:themeColor="text1" w:themeTint="D9"/>
          <w:sz w:val="24"/>
          <w:szCs w:val="24"/>
        </w:rPr>
      </w:pPr>
      <w:bookmarkStart w:id="64" w:name="_Toc102738776"/>
      <w:bookmarkStart w:id="65" w:name="_Toc116010359"/>
      <w:r w:rsidRPr="00EF6219">
        <w:rPr>
          <w:rFonts w:ascii="Times New Roman" w:hAnsi="Times New Roman"/>
          <w:color w:val="262626" w:themeColor="text1" w:themeTint="D9"/>
          <w:sz w:val="24"/>
          <w:szCs w:val="24"/>
        </w:rPr>
        <w:t>Stronger Branch Network</w:t>
      </w:r>
      <w:bookmarkEnd w:id="64"/>
      <w:bookmarkEnd w:id="65"/>
    </w:p>
    <w:p w:rsidR="001F05F0" w:rsidRDefault="001B07A1" w:rsidP="001F05F0">
      <w:pPr>
        <w:spacing w:line="360" w:lineRule="auto"/>
        <w:jc w:val="both"/>
        <w:rPr>
          <w:rFonts w:ascii="Times New Roman" w:hAnsi="Times New Roman" w:cs="Times New Roman"/>
          <w:color w:val="000000" w:themeColor="text1"/>
          <w:sz w:val="24"/>
          <w:szCs w:val="24"/>
        </w:rPr>
      </w:pPr>
      <w:r w:rsidRPr="001B07A1">
        <w:rPr>
          <w:rFonts w:ascii="Times New Roman" w:hAnsi="Times New Roman" w:cs="Times New Roman"/>
          <w:color w:val="000000" w:themeColor="text1"/>
          <w:sz w:val="24"/>
          <w:szCs w:val="24"/>
        </w:rPr>
        <w:t>It's not just a slogan for them; "Service First" is their core value. The service is fundamental to their business and is provided via a network of 1</w:t>
      </w:r>
      <w:r>
        <w:rPr>
          <w:rFonts w:ascii="Times New Roman" w:hAnsi="Times New Roman" w:cs="Times New Roman"/>
          <w:color w:val="000000" w:themeColor="text1"/>
          <w:sz w:val="24"/>
          <w:szCs w:val="24"/>
        </w:rPr>
        <w:t>50</w:t>
      </w:r>
      <w:r w:rsidRPr="001B07A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branches</w:t>
      </w:r>
      <w:r w:rsidRPr="001B07A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19 sub branches,</w:t>
      </w:r>
      <w:r w:rsidRPr="001B07A1">
        <w:rPr>
          <w:rFonts w:ascii="Times New Roman" w:hAnsi="Times New Roman" w:cs="Times New Roman"/>
          <w:color w:val="000000" w:themeColor="text1"/>
          <w:sz w:val="24"/>
          <w:szCs w:val="24"/>
        </w:rPr>
        <w:t xml:space="preserve"> 1</w:t>
      </w:r>
      <w:r>
        <w:rPr>
          <w:rFonts w:ascii="Times New Roman" w:hAnsi="Times New Roman" w:cs="Times New Roman"/>
          <w:color w:val="000000" w:themeColor="text1"/>
          <w:sz w:val="24"/>
          <w:szCs w:val="24"/>
        </w:rPr>
        <w:t>87</w:t>
      </w:r>
      <w:r w:rsidRPr="001B07A1">
        <w:rPr>
          <w:rFonts w:ascii="Times New Roman" w:hAnsi="Times New Roman" w:cs="Times New Roman"/>
          <w:color w:val="000000" w:themeColor="text1"/>
          <w:sz w:val="24"/>
          <w:szCs w:val="24"/>
        </w:rPr>
        <w:t xml:space="preserve"> automated teller machines, and 1</w:t>
      </w:r>
      <w:r>
        <w:rPr>
          <w:rFonts w:ascii="Times New Roman" w:hAnsi="Times New Roman" w:cs="Times New Roman"/>
          <w:color w:val="000000" w:themeColor="text1"/>
          <w:sz w:val="24"/>
          <w:szCs w:val="24"/>
        </w:rPr>
        <w:t xml:space="preserve">62 </w:t>
      </w:r>
      <w:r w:rsidRPr="001B07A1">
        <w:rPr>
          <w:rFonts w:ascii="Times New Roman" w:hAnsi="Times New Roman" w:cs="Times New Roman"/>
          <w:color w:val="000000" w:themeColor="text1"/>
          <w:sz w:val="24"/>
          <w:szCs w:val="24"/>
        </w:rPr>
        <w:t xml:space="preserve">agent banking locations in both </w:t>
      </w:r>
      <w:r>
        <w:rPr>
          <w:rFonts w:ascii="Times New Roman" w:hAnsi="Times New Roman" w:cs="Times New Roman"/>
          <w:color w:val="000000" w:themeColor="text1"/>
          <w:sz w:val="24"/>
          <w:szCs w:val="24"/>
        </w:rPr>
        <w:t>populated and lightly populated areas</w:t>
      </w:r>
      <w:r w:rsidR="001F05F0" w:rsidRPr="000438F7">
        <w:rPr>
          <w:rFonts w:ascii="Times New Roman" w:hAnsi="Times New Roman" w:cs="Times New Roman"/>
          <w:color w:val="000000" w:themeColor="text1"/>
          <w:sz w:val="24"/>
          <w:szCs w:val="24"/>
        </w:rPr>
        <w:t>.</w:t>
      </w:r>
    </w:p>
    <w:p w:rsidR="001F05F0" w:rsidRPr="00EF6219" w:rsidRDefault="001F05F0" w:rsidP="001F05F0">
      <w:pPr>
        <w:pStyle w:val="Heading2"/>
        <w:numPr>
          <w:ilvl w:val="0"/>
          <w:numId w:val="5"/>
        </w:numPr>
        <w:spacing w:before="0" w:line="360" w:lineRule="auto"/>
        <w:jc w:val="both"/>
        <w:rPr>
          <w:rFonts w:ascii="Times New Roman" w:hAnsi="Times New Roman"/>
          <w:color w:val="262626" w:themeColor="text1" w:themeTint="D9"/>
          <w:sz w:val="24"/>
          <w:szCs w:val="24"/>
        </w:rPr>
      </w:pPr>
      <w:bookmarkStart w:id="66" w:name="_Toc102738777"/>
      <w:bookmarkStart w:id="67" w:name="_Toc116010360"/>
      <w:r w:rsidRPr="00EF6219">
        <w:rPr>
          <w:rFonts w:ascii="Times New Roman" w:hAnsi="Times New Roman"/>
          <w:color w:val="262626" w:themeColor="text1" w:themeTint="D9"/>
          <w:sz w:val="24"/>
          <w:szCs w:val="24"/>
        </w:rPr>
        <w:t>Performer of Regulatory Compliance</w:t>
      </w:r>
      <w:bookmarkEnd w:id="66"/>
      <w:bookmarkEnd w:id="67"/>
    </w:p>
    <w:p w:rsidR="001F05F0" w:rsidRDefault="001B07A1" w:rsidP="001F05F0">
      <w:pPr>
        <w:spacing w:line="360" w:lineRule="auto"/>
        <w:jc w:val="both"/>
        <w:rPr>
          <w:rFonts w:ascii="Times New Roman" w:hAnsi="Times New Roman" w:cs="Times New Roman"/>
          <w:color w:val="000000" w:themeColor="text1"/>
          <w:sz w:val="24"/>
          <w:szCs w:val="24"/>
        </w:rPr>
      </w:pPr>
      <w:r w:rsidRPr="001B07A1">
        <w:rPr>
          <w:rFonts w:ascii="Times New Roman" w:hAnsi="Times New Roman" w:cs="Times New Roman"/>
          <w:color w:val="000000" w:themeColor="text1"/>
          <w:sz w:val="24"/>
          <w:szCs w:val="24"/>
        </w:rPr>
        <w:t xml:space="preserve">Since the very beginning, </w:t>
      </w:r>
      <w:r>
        <w:rPr>
          <w:rFonts w:ascii="Times New Roman" w:hAnsi="Times New Roman" w:cs="Times New Roman"/>
          <w:sz w:val="24"/>
          <w:szCs w:val="24"/>
        </w:rPr>
        <w:t>Mercantile</w:t>
      </w:r>
      <w:r w:rsidRPr="00C54DC6">
        <w:rPr>
          <w:rFonts w:ascii="Times New Roman" w:hAnsi="Times New Roman" w:cs="Times New Roman"/>
          <w:sz w:val="24"/>
          <w:szCs w:val="24"/>
        </w:rPr>
        <w:t xml:space="preserve"> Bank</w:t>
      </w:r>
      <w:r w:rsidRPr="00003A71">
        <w:rPr>
          <w:rFonts w:ascii="Times New Roman" w:hAnsi="Times New Roman" w:cs="Times New Roman"/>
          <w:color w:val="000000" w:themeColor="text1"/>
          <w:sz w:val="24"/>
          <w:szCs w:val="24"/>
        </w:rPr>
        <w:t xml:space="preserve"> </w:t>
      </w:r>
      <w:r w:rsidRPr="001B07A1">
        <w:rPr>
          <w:rFonts w:ascii="Times New Roman" w:hAnsi="Times New Roman" w:cs="Times New Roman"/>
          <w:color w:val="000000" w:themeColor="text1"/>
          <w:sz w:val="24"/>
          <w:szCs w:val="24"/>
        </w:rPr>
        <w:t>has always operated in a manner that is entirely compliant with all tax and VAT requirements imposed by the Bangladesh Bank an</w:t>
      </w:r>
      <w:r>
        <w:rPr>
          <w:rFonts w:ascii="Times New Roman" w:hAnsi="Times New Roman" w:cs="Times New Roman"/>
          <w:color w:val="000000" w:themeColor="text1"/>
          <w:sz w:val="24"/>
          <w:szCs w:val="24"/>
        </w:rPr>
        <w:t>d the National Board of Revenue</w:t>
      </w:r>
      <w:r w:rsidR="001F05F0" w:rsidRPr="00BB51F7">
        <w:rPr>
          <w:rFonts w:ascii="Times New Roman" w:hAnsi="Times New Roman" w:cs="Times New Roman"/>
          <w:color w:val="000000" w:themeColor="text1"/>
          <w:sz w:val="24"/>
          <w:szCs w:val="24"/>
        </w:rPr>
        <w:t>.</w:t>
      </w:r>
    </w:p>
    <w:p w:rsidR="001B3E2B" w:rsidRPr="00C54DC6" w:rsidRDefault="001B3E2B" w:rsidP="00C752DB">
      <w:pPr>
        <w:pStyle w:val="Heading2"/>
        <w:numPr>
          <w:ilvl w:val="2"/>
          <w:numId w:val="11"/>
        </w:numPr>
        <w:spacing w:line="360" w:lineRule="auto"/>
        <w:jc w:val="both"/>
        <w:rPr>
          <w:rFonts w:ascii="Times New Roman" w:hAnsi="Times New Roman"/>
          <w:color w:val="17365D" w:themeColor="text2" w:themeShade="BF"/>
          <w:sz w:val="24"/>
          <w:szCs w:val="24"/>
        </w:rPr>
      </w:pPr>
      <w:bookmarkStart w:id="68" w:name="_Toc116010361"/>
      <w:r>
        <w:rPr>
          <w:rFonts w:ascii="Times New Roman" w:hAnsi="Times New Roman"/>
          <w:color w:val="17365D" w:themeColor="text2" w:themeShade="BF"/>
          <w:sz w:val="24"/>
          <w:szCs w:val="24"/>
        </w:rPr>
        <w:t>Weakness</w:t>
      </w:r>
      <w:r w:rsidRPr="00C54DC6">
        <w:rPr>
          <w:rFonts w:ascii="Times New Roman" w:hAnsi="Times New Roman"/>
          <w:color w:val="17365D" w:themeColor="text2" w:themeShade="BF"/>
          <w:sz w:val="24"/>
          <w:szCs w:val="24"/>
        </w:rPr>
        <w:t xml:space="preserve"> (Internal Factor)</w:t>
      </w:r>
      <w:bookmarkEnd w:id="68"/>
      <w:r w:rsidRPr="00C54DC6">
        <w:rPr>
          <w:rFonts w:ascii="Times New Roman" w:hAnsi="Times New Roman"/>
          <w:color w:val="17365D" w:themeColor="text2" w:themeShade="BF"/>
          <w:sz w:val="24"/>
          <w:szCs w:val="24"/>
        </w:rPr>
        <w:t xml:space="preserve"> </w:t>
      </w:r>
    </w:p>
    <w:p w:rsidR="001B3E2B" w:rsidRDefault="001B3E2B" w:rsidP="001B3E2B">
      <w:pPr>
        <w:pStyle w:val="ListParagraph"/>
        <w:numPr>
          <w:ilvl w:val="0"/>
          <w:numId w:val="8"/>
        </w:numPr>
        <w:spacing w:after="0" w:line="360" w:lineRule="auto"/>
        <w:jc w:val="both"/>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Credit Concentration</w:t>
      </w:r>
    </w:p>
    <w:p w:rsidR="001B3E2B" w:rsidRDefault="001B3E2B" w:rsidP="001B3E2B">
      <w:pPr>
        <w:spacing w:line="360" w:lineRule="auto"/>
        <w:jc w:val="both"/>
        <w:rPr>
          <w:rFonts w:ascii="Times New Roman" w:hAnsi="Times New Roman" w:cs="Times New Roman"/>
          <w:b/>
          <w:color w:val="262626" w:themeColor="text1" w:themeTint="D9"/>
          <w:sz w:val="24"/>
          <w:szCs w:val="24"/>
        </w:rPr>
      </w:pPr>
      <w:r w:rsidRPr="001B3E2B">
        <w:rPr>
          <w:rFonts w:ascii="Times New Roman" w:hAnsi="Times New Roman" w:cs="Times New Roman"/>
          <w:color w:val="000000" w:themeColor="text1"/>
          <w:sz w:val="24"/>
          <w:szCs w:val="24"/>
        </w:rPr>
        <w:t xml:space="preserve">Financing is </w:t>
      </w:r>
      <w:r>
        <w:rPr>
          <w:rFonts w:ascii="Times New Roman" w:hAnsi="Times New Roman" w:cs="Times New Roman"/>
          <w:color w:val="000000" w:themeColor="text1"/>
          <w:sz w:val="24"/>
          <w:szCs w:val="24"/>
        </w:rPr>
        <w:t>their</w:t>
      </w:r>
      <w:r w:rsidRPr="001B3E2B">
        <w:rPr>
          <w:rFonts w:ascii="Times New Roman" w:hAnsi="Times New Roman" w:cs="Times New Roman"/>
          <w:color w:val="000000" w:themeColor="text1"/>
          <w:sz w:val="24"/>
          <w:szCs w:val="24"/>
        </w:rPr>
        <w:t xml:space="preserve"> primary line of business, which puts us at risk for a wide variety of credit-related issues, most notably the default on repayments and the accumulation of non-performing loans. Their credit portfolio consists of retail loans as well as business loans, both of which are susceptible to the dangers that the economy poses. The ongoing epidemic of the COVID-19 virus raises the stakes for these hazards</w:t>
      </w:r>
      <w:r w:rsidRPr="001B3E2B">
        <w:rPr>
          <w:rFonts w:ascii="Times New Roman" w:hAnsi="Times New Roman" w:cs="Times New Roman"/>
          <w:b/>
          <w:color w:val="262626" w:themeColor="text1" w:themeTint="D9"/>
          <w:sz w:val="24"/>
          <w:szCs w:val="24"/>
        </w:rPr>
        <w:t>.</w:t>
      </w:r>
    </w:p>
    <w:p w:rsidR="001B3E2B" w:rsidRPr="001B3E2B" w:rsidRDefault="001B3E2B" w:rsidP="001B3E2B">
      <w:pPr>
        <w:pStyle w:val="ListParagraph"/>
        <w:numPr>
          <w:ilvl w:val="0"/>
          <w:numId w:val="8"/>
        </w:numPr>
        <w:spacing w:after="0" w:line="360" w:lineRule="auto"/>
        <w:jc w:val="both"/>
        <w:rPr>
          <w:rFonts w:ascii="Times New Roman" w:hAnsi="Times New Roman" w:cs="Times New Roman"/>
          <w:b/>
          <w:color w:val="262626" w:themeColor="text1" w:themeTint="D9"/>
          <w:sz w:val="24"/>
          <w:szCs w:val="24"/>
        </w:rPr>
      </w:pPr>
      <w:r w:rsidRPr="001B3E2B">
        <w:rPr>
          <w:rFonts w:ascii="Times New Roman" w:hAnsi="Times New Roman" w:cs="Times New Roman"/>
          <w:b/>
          <w:color w:val="262626" w:themeColor="text1" w:themeTint="D9"/>
          <w:sz w:val="24"/>
          <w:szCs w:val="24"/>
        </w:rPr>
        <w:t>Limited SME and Retail Exposures</w:t>
      </w:r>
    </w:p>
    <w:p w:rsidR="001B3E2B" w:rsidRDefault="001B3E2B" w:rsidP="001B3E2B">
      <w:pPr>
        <w:spacing w:line="360" w:lineRule="auto"/>
        <w:jc w:val="both"/>
        <w:rPr>
          <w:rFonts w:ascii="Times New Roman" w:hAnsi="Times New Roman" w:cs="Times New Roman"/>
          <w:sz w:val="24"/>
          <w:szCs w:val="24"/>
        </w:rPr>
      </w:pPr>
      <w:r>
        <w:rPr>
          <w:rFonts w:ascii="Times New Roman" w:hAnsi="Times New Roman" w:cs="Times New Roman"/>
          <w:sz w:val="24"/>
          <w:szCs w:val="24"/>
        </w:rPr>
        <w:t>Mercantile</w:t>
      </w:r>
      <w:r w:rsidRPr="00C54DC6">
        <w:rPr>
          <w:rFonts w:ascii="Times New Roman" w:hAnsi="Times New Roman" w:cs="Times New Roman"/>
          <w:sz w:val="24"/>
          <w:szCs w:val="24"/>
        </w:rPr>
        <w:t xml:space="preserve"> Bank</w:t>
      </w:r>
      <w:r w:rsidRPr="001B3E2B">
        <w:rPr>
          <w:rFonts w:ascii="Times New Roman" w:hAnsi="Times New Roman" w:cs="Times New Roman"/>
          <w:sz w:val="24"/>
          <w:szCs w:val="24"/>
        </w:rPr>
        <w:t xml:space="preserve">'s exposure to the retail and small and medium-sized company (SME) industries is quite low when seen in comparison </w:t>
      </w:r>
      <w:r>
        <w:rPr>
          <w:rFonts w:ascii="Times New Roman" w:hAnsi="Times New Roman" w:cs="Times New Roman"/>
          <w:sz w:val="24"/>
          <w:szCs w:val="24"/>
        </w:rPr>
        <w:t>to that of other market leaders</w:t>
      </w:r>
      <w:r w:rsidRPr="00E05D52">
        <w:rPr>
          <w:rFonts w:ascii="Times New Roman" w:hAnsi="Times New Roman" w:cs="Times New Roman"/>
          <w:sz w:val="24"/>
          <w:szCs w:val="24"/>
        </w:rPr>
        <w:t>.</w:t>
      </w:r>
    </w:p>
    <w:p w:rsidR="001B3E2B" w:rsidRPr="001B3E2B" w:rsidRDefault="001B3E2B" w:rsidP="001B3E2B">
      <w:pPr>
        <w:pStyle w:val="ListParagraph"/>
        <w:numPr>
          <w:ilvl w:val="0"/>
          <w:numId w:val="8"/>
        </w:numPr>
        <w:spacing w:after="0" w:line="360" w:lineRule="auto"/>
        <w:jc w:val="both"/>
        <w:rPr>
          <w:rFonts w:ascii="Times New Roman" w:hAnsi="Times New Roman" w:cs="Times New Roman"/>
          <w:b/>
          <w:color w:val="262626" w:themeColor="text1" w:themeTint="D9"/>
          <w:sz w:val="24"/>
          <w:szCs w:val="24"/>
        </w:rPr>
      </w:pPr>
      <w:r w:rsidRPr="001B3E2B">
        <w:rPr>
          <w:rFonts w:ascii="Times New Roman" w:hAnsi="Times New Roman" w:cs="Times New Roman"/>
          <w:b/>
          <w:color w:val="262626" w:themeColor="text1" w:themeTint="D9"/>
          <w:sz w:val="24"/>
          <w:szCs w:val="24"/>
        </w:rPr>
        <w:t>Dependence on Core Banking Line Up</w:t>
      </w:r>
    </w:p>
    <w:p w:rsidR="001B3E2B" w:rsidRDefault="001B3E2B" w:rsidP="001B3E2B">
      <w:pPr>
        <w:spacing w:line="360" w:lineRule="auto"/>
        <w:jc w:val="both"/>
        <w:rPr>
          <w:rFonts w:ascii="Times New Roman" w:hAnsi="Times New Roman" w:cs="Times New Roman"/>
          <w:color w:val="000000" w:themeColor="text1"/>
          <w:sz w:val="24"/>
          <w:szCs w:val="24"/>
        </w:rPr>
      </w:pPr>
      <w:r w:rsidRPr="001B3E2B">
        <w:rPr>
          <w:rFonts w:ascii="Times New Roman" w:hAnsi="Times New Roman" w:cs="Times New Roman"/>
          <w:color w:val="000000" w:themeColor="text1"/>
          <w:sz w:val="24"/>
          <w:szCs w:val="24"/>
        </w:rPr>
        <w:t xml:space="preserve">Since </w:t>
      </w:r>
      <w:r>
        <w:rPr>
          <w:rFonts w:ascii="Times New Roman" w:hAnsi="Times New Roman" w:cs="Times New Roman"/>
          <w:sz w:val="24"/>
          <w:szCs w:val="24"/>
        </w:rPr>
        <w:t>Mercantile</w:t>
      </w:r>
      <w:r w:rsidRPr="00C54DC6">
        <w:rPr>
          <w:rFonts w:ascii="Times New Roman" w:hAnsi="Times New Roman" w:cs="Times New Roman"/>
          <w:sz w:val="24"/>
          <w:szCs w:val="24"/>
        </w:rPr>
        <w:t xml:space="preserve"> Bank</w:t>
      </w:r>
      <w:r w:rsidRPr="001B3E2B">
        <w:rPr>
          <w:rFonts w:ascii="Times New Roman" w:hAnsi="Times New Roman" w:cs="Times New Roman"/>
          <w:color w:val="000000" w:themeColor="text1"/>
          <w:sz w:val="24"/>
          <w:szCs w:val="24"/>
        </w:rPr>
        <w:t xml:space="preserve"> does not have any other significant revenue sources, the bank's interest revenue income and total income declined as a consequence of the lower deposit-loan </w:t>
      </w:r>
      <w:r w:rsidRPr="001B3E2B">
        <w:rPr>
          <w:rFonts w:ascii="Times New Roman" w:hAnsi="Times New Roman" w:cs="Times New Roman"/>
          <w:color w:val="000000" w:themeColor="text1"/>
          <w:sz w:val="24"/>
          <w:szCs w:val="24"/>
        </w:rPr>
        <w:lastRenderedPageBreak/>
        <w:t xml:space="preserve">proportion of 6-9 percent. This is because </w:t>
      </w:r>
      <w:r>
        <w:rPr>
          <w:rFonts w:ascii="Times New Roman" w:hAnsi="Times New Roman" w:cs="Times New Roman"/>
          <w:sz w:val="24"/>
          <w:szCs w:val="24"/>
        </w:rPr>
        <w:t>Mercantile</w:t>
      </w:r>
      <w:r w:rsidRPr="00C54DC6">
        <w:rPr>
          <w:rFonts w:ascii="Times New Roman" w:hAnsi="Times New Roman" w:cs="Times New Roman"/>
          <w:sz w:val="24"/>
          <w:szCs w:val="24"/>
        </w:rPr>
        <w:t xml:space="preserve"> Bank</w:t>
      </w:r>
      <w:r w:rsidRPr="001B3E2B">
        <w:rPr>
          <w:rFonts w:ascii="Times New Roman" w:hAnsi="Times New Roman" w:cs="Times New Roman"/>
          <w:color w:val="000000" w:themeColor="text1"/>
          <w:sz w:val="24"/>
          <w:szCs w:val="24"/>
        </w:rPr>
        <w:t xml:space="preserve"> does not have any oth</w:t>
      </w:r>
      <w:r>
        <w:rPr>
          <w:rFonts w:ascii="Times New Roman" w:hAnsi="Times New Roman" w:cs="Times New Roman"/>
          <w:color w:val="000000" w:themeColor="text1"/>
          <w:sz w:val="24"/>
          <w:szCs w:val="24"/>
        </w:rPr>
        <w:t>er considerable revenue streams</w:t>
      </w:r>
      <w:r w:rsidRPr="00E05D52">
        <w:rPr>
          <w:rFonts w:ascii="Times New Roman" w:hAnsi="Times New Roman" w:cs="Times New Roman"/>
          <w:color w:val="000000" w:themeColor="text1"/>
          <w:sz w:val="24"/>
          <w:szCs w:val="24"/>
        </w:rPr>
        <w:t>.</w:t>
      </w:r>
    </w:p>
    <w:p w:rsidR="001B3E2B" w:rsidRPr="001B3E2B" w:rsidRDefault="008F37F0" w:rsidP="001B3E2B">
      <w:pPr>
        <w:pStyle w:val="ListParagraph"/>
        <w:numPr>
          <w:ilvl w:val="0"/>
          <w:numId w:val="8"/>
        </w:numPr>
        <w:spacing w:after="0" w:line="360" w:lineRule="auto"/>
        <w:jc w:val="both"/>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The Lack of Access to Cutting – Edge Technology</w:t>
      </w:r>
    </w:p>
    <w:p w:rsidR="001B3E2B" w:rsidRDefault="001B3E2B" w:rsidP="001B3E2B">
      <w:pPr>
        <w:spacing w:line="360" w:lineRule="auto"/>
        <w:jc w:val="both"/>
        <w:rPr>
          <w:rFonts w:ascii="Times New Roman" w:hAnsi="Times New Roman" w:cs="Times New Roman"/>
          <w:color w:val="000000" w:themeColor="text1"/>
          <w:sz w:val="24"/>
          <w:szCs w:val="24"/>
        </w:rPr>
      </w:pPr>
      <w:r w:rsidRPr="001B3E2B">
        <w:rPr>
          <w:rFonts w:ascii="Times New Roman" w:hAnsi="Times New Roman" w:cs="Times New Roman"/>
          <w:color w:val="000000" w:themeColor="text1"/>
          <w:sz w:val="24"/>
          <w:szCs w:val="24"/>
        </w:rPr>
        <w:t xml:space="preserve">The quantity of funds that </w:t>
      </w:r>
      <w:r>
        <w:rPr>
          <w:rFonts w:ascii="Times New Roman" w:hAnsi="Times New Roman" w:cs="Times New Roman"/>
          <w:sz w:val="24"/>
          <w:szCs w:val="24"/>
        </w:rPr>
        <w:t>Mercantile</w:t>
      </w:r>
      <w:r w:rsidRPr="00C54DC6">
        <w:rPr>
          <w:rFonts w:ascii="Times New Roman" w:hAnsi="Times New Roman" w:cs="Times New Roman"/>
          <w:sz w:val="24"/>
          <w:szCs w:val="24"/>
        </w:rPr>
        <w:t xml:space="preserve"> Bank</w:t>
      </w:r>
      <w:r w:rsidRPr="001B3E2B">
        <w:rPr>
          <w:rFonts w:ascii="Times New Roman" w:hAnsi="Times New Roman" w:cs="Times New Roman"/>
          <w:color w:val="000000" w:themeColor="text1"/>
          <w:sz w:val="24"/>
          <w:szCs w:val="24"/>
        </w:rPr>
        <w:t xml:space="preserve"> invests in the information technology sector to improve software and build physical infrastructure is inadequate, and the bank also places limitations on the software upgrading process. It is now working on steps to improve its cyber security, but there is still more work to be done in this ar</w:t>
      </w:r>
      <w:r>
        <w:rPr>
          <w:rFonts w:ascii="Times New Roman" w:hAnsi="Times New Roman" w:cs="Times New Roman"/>
          <w:color w:val="000000" w:themeColor="text1"/>
          <w:sz w:val="24"/>
          <w:szCs w:val="24"/>
        </w:rPr>
        <w:t>ea</w:t>
      </w:r>
      <w:r w:rsidRPr="00086351">
        <w:rPr>
          <w:rFonts w:ascii="Times New Roman" w:hAnsi="Times New Roman" w:cs="Times New Roman"/>
          <w:color w:val="000000" w:themeColor="text1"/>
          <w:sz w:val="24"/>
          <w:szCs w:val="24"/>
        </w:rPr>
        <w:t>.</w:t>
      </w:r>
    </w:p>
    <w:p w:rsidR="00B444CE" w:rsidRPr="00C54DC6" w:rsidRDefault="00B444CE" w:rsidP="00C752DB">
      <w:pPr>
        <w:pStyle w:val="Heading2"/>
        <w:numPr>
          <w:ilvl w:val="2"/>
          <w:numId w:val="11"/>
        </w:numPr>
        <w:spacing w:line="360" w:lineRule="auto"/>
        <w:jc w:val="both"/>
        <w:rPr>
          <w:rFonts w:ascii="Times New Roman" w:hAnsi="Times New Roman"/>
          <w:color w:val="17365D" w:themeColor="text2" w:themeShade="BF"/>
          <w:sz w:val="24"/>
          <w:szCs w:val="24"/>
        </w:rPr>
      </w:pPr>
      <w:bookmarkStart w:id="69" w:name="_Toc116010362"/>
      <w:r>
        <w:rPr>
          <w:rFonts w:ascii="Times New Roman" w:hAnsi="Times New Roman"/>
          <w:color w:val="17365D" w:themeColor="text2" w:themeShade="BF"/>
          <w:sz w:val="24"/>
          <w:szCs w:val="24"/>
        </w:rPr>
        <w:t>Opportunities</w:t>
      </w:r>
      <w:r w:rsidRPr="00C54DC6">
        <w:rPr>
          <w:rFonts w:ascii="Times New Roman" w:hAnsi="Times New Roman"/>
          <w:color w:val="17365D" w:themeColor="text2" w:themeShade="BF"/>
          <w:sz w:val="24"/>
          <w:szCs w:val="24"/>
        </w:rPr>
        <w:t xml:space="preserve"> (</w:t>
      </w:r>
      <w:r>
        <w:rPr>
          <w:rFonts w:ascii="Times New Roman" w:hAnsi="Times New Roman"/>
          <w:color w:val="17365D" w:themeColor="text2" w:themeShade="BF"/>
          <w:sz w:val="24"/>
          <w:szCs w:val="24"/>
        </w:rPr>
        <w:t>Externa</w:t>
      </w:r>
      <w:r w:rsidRPr="00C54DC6">
        <w:rPr>
          <w:rFonts w:ascii="Times New Roman" w:hAnsi="Times New Roman"/>
          <w:color w:val="17365D" w:themeColor="text2" w:themeShade="BF"/>
          <w:sz w:val="24"/>
          <w:szCs w:val="24"/>
        </w:rPr>
        <w:t>l Factor)</w:t>
      </w:r>
      <w:bookmarkEnd w:id="69"/>
      <w:r w:rsidRPr="00C54DC6">
        <w:rPr>
          <w:rFonts w:ascii="Times New Roman" w:hAnsi="Times New Roman"/>
          <w:color w:val="17365D" w:themeColor="text2" w:themeShade="BF"/>
          <w:sz w:val="24"/>
          <w:szCs w:val="24"/>
        </w:rPr>
        <w:t xml:space="preserve"> </w:t>
      </w:r>
    </w:p>
    <w:p w:rsidR="00966AB9" w:rsidRPr="00966AB9" w:rsidRDefault="00966AB9" w:rsidP="00966AB9">
      <w:pPr>
        <w:pStyle w:val="ListParagraph"/>
        <w:numPr>
          <w:ilvl w:val="0"/>
          <w:numId w:val="10"/>
        </w:numPr>
        <w:spacing w:after="0" w:line="360" w:lineRule="auto"/>
        <w:jc w:val="both"/>
        <w:rPr>
          <w:rFonts w:ascii="Times New Roman" w:hAnsi="Times New Roman" w:cs="Times New Roman"/>
          <w:b/>
          <w:color w:val="262626" w:themeColor="text1" w:themeTint="D9"/>
          <w:sz w:val="24"/>
          <w:szCs w:val="24"/>
        </w:rPr>
      </w:pPr>
      <w:r w:rsidRPr="00966AB9">
        <w:rPr>
          <w:rFonts w:ascii="Times New Roman" w:hAnsi="Times New Roman" w:cs="Times New Roman"/>
          <w:b/>
          <w:color w:val="262626" w:themeColor="text1" w:themeTint="D9"/>
          <w:sz w:val="24"/>
          <w:szCs w:val="24"/>
        </w:rPr>
        <w:t>Governments Initiatives Towards Development</w:t>
      </w:r>
    </w:p>
    <w:p w:rsidR="00966AB9" w:rsidRPr="00BD4300" w:rsidRDefault="00966AB9" w:rsidP="00966AB9">
      <w:pPr>
        <w:spacing w:line="360" w:lineRule="auto"/>
        <w:jc w:val="both"/>
        <w:rPr>
          <w:rFonts w:ascii="Times New Roman" w:hAnsi="Times New Roman" w:cs="Times New Roman"/>
          <w:sz w:val="24"/>
          <w:szCs w:val="24"/>
        </w:rPr>
      </w:pPr>
      <w:r w:rsidRPr="00966AB9">
        <w:rPr>
          <w:rFonts w:ascii="Times New Roman" w:hAnsi="Times New Roman" w:cs="Times New Roman"/>
          <w:sz w:val="24"/>
          <w:szCs w:val="24"/>
        </w:rPr>
        <w:t xml:space="preserve">The government of Bangladesh is now making investments in the construction of infrastructure projects such as the Metro rail system, four-lane motorways, the Padma Bridge, and the Big Port. These investments are being made in addition to a variety of other development initiatives. As a result of these advancements, </w:t>
      </w:r>
      <w:r>
        <w:rPr>
          <w:rFonts w:ascii="Times New Roman" w:hAnsi="Times New Roman" w:cs="Times New Roman"/>
          <w:sz w:val="24"/>
          <w:szCs w:val="24"/>
        </w:rPr>
        <w:t>Mercantile</w:t>
      </w:r>
      <w:r w:rsidRPr="00C54DC6">
        <w:rPr>
          <w:rFonts w:ascii="Times New Roman" w:hAnsi="Times New Roman" w:cs="Times New Roman"/>
          <w:sz w:val="24"/>
          <w:szCs w:val="24"/>
        </w:rPr>
        <w:t xml:space="preserve"> Bank</w:t>
      </w:r>
      <w:r w:rsidRPr="001B3E2B">
        <w:rPr>
          <w:rFonts w:ascii="Times New Roman" w:hAnsi="Times New Roman" w:cs="Times New Roman"/>
          <w:color w:val="000000" w:themeColor="text1"/>
          <w:sz w:val="24"/>
          <w:szCs w:val="24"/>
        </w:rPr>
        <w:t xml:space="preserve"> </w:t>
      </w:r>
      <w:r w:rsidRPr="00966AB9">
        <w:rPr>
          <w:rFonts w:ascii="Times New Roman" w:hAnsi="Times New Roman" w:cs="Times New Roman"/>
          <w:sz w:val="24"/>
          <w:szCs w:val="24"/>
        </w:rPr>
        <w:t>is ready to work together with the many important stakeholders to address any potent</w:t>
      </w:r>
      <w:r>
        <w:rPr>
          <w:rFonts w:ascii="Times New Roman" w:hAnsi="Times New Roman" w:cs="Times New Roman"/>
          <w:sz w:val="24"/>
          <w:szCs w:val="24"/>
        </w:rPr>
        <w:t>ial challenges that may develop</w:t>
      </w:r>
      <w:r w:rsidRPr="00687039">
        <w:rPr>
          <w:rFonts w:ascii="Times New Roman" w:hAnsi="Times New Roman" w:cs="Times New Roman"/>
          <w:sz w:val="24"/>
          <w:szCs w:val="24"/>
        </w:rPr>
        <w:t>.</w:t>
      </w:r>
    </w:p>
    <w:p w:rsidR="00966AB9" w:rsidRPr="00C752DB" w:rsidRDefault="00966AB9" w:rsidP="00C752DB">
      <w:pPr>
        <w:pStyle w:val="ListParagraph"/>
        <w:numPr>
          <w:ilvl w:val="0"/>
          <w:numId w:val="10"/>
        </w:numPr>
        <w:spacing w:after="0" w:line="360" w:lineRule="auto"/>
        <w:jc w:val="both"/>
        <w:rPr>
          <w:rFonts w:ascii="Times New Roman" w:hAnsi="Times New Roman" w:cs="Times New Roman"/>
          <w:b/>
          <w:color w:val="262626" w:themeColor="text1" w:themeTint="D9"/>
          <w:sz w:val="24"/>
          <w:szCs w:val="24"/>
        </w:rPr>
      </w:pPr>
      <w:r w:rsidRPr="00C752DB">
        <w:rPr>
          <w:rFonts w:ascii="Times New Roman" w:hAnsi="Times New Roman" w:cs="Times New Roman"/>
          <w:b/>
          <w:color w:val="262626" w:themeColor="text1" w:themeTint="D9"/>
          <w:sz w:val="24"/>
          <w:szCs w:val="24"/>
        </w:rPr>
        <w:t>Women Entrepreneurship in Rising</w:t>
      </w:r>
    </w:p>
    <w:p w:rsidR="00966AB9" w:rsidRDefault="00966AB9" w:rsidP="00966AB9">
      <w:pPr>
        <w:spacing w:line="360" w:lineRule="auto"/>
        <w:jc w:val="both"/>
        <w:rPr>
          <w:rFonts w:ascii="Times New Roman" w:hAnsi="Times New Roman" w:cs="Times New Roman"/>
          <w:sz w:val="24"/>
          <w:szCs w:val="24"/>
        </w:rPr>
      </w:pPr>
      <w:r w:rsidRPr="00966AB9">
        <w:rPr>
          <w:rFonts w:ascii="Times New Roman" w:hAnsi="Times New Roman" w:cs="Times New Roman"/>
          <w:sz w:val="24"/>
          <w:szCs w:val="24"/>
        </w:rPr>
        <w:t xml:space="preserve">In recent years, a growth in women's entrepreneurship has been seen with an increase in both literacy and educational attainment levels. At </w:t>
      </w:r>
      <w:r>
        <w:rPr>
          <w:rFonts w:ascii="Times New Roman" w:hAnsi="Times New Roman" w:cs="Times New Roman"/>
          <w:sz w:val="24"/>
          <w:szCs w:val="24"/>
        </w:rPr>
        <w:t>Mercantile</w:t>
      </w:r>
      <w:r w:rsidRPr="00C54DC6">
        <w:rPr>
          <w:rFonts w:ascii="Times New Roman" w:hAnsi="Times New Roman" w:cs="Times New Roman"/>
          <w:sz w:val="24"/>
          <w:szCs w:val="24"/>
        </w:rPr>
        <w:t xml:space="preserve"> Bank</w:t>
      </w:r>
      <w:r w:rsidRPr="001B3E2B">
        <w:rPr>
          <w:rFonts w:ascii="Times New Roman" w:hAnsi="Times New Roman" w:cs="Times New Roman"/>
          <w:color w:val="000000" w:themeColor="text1"/>
          <w:sz w:val="24"/>
          <w:szCs w:val="24"/>
        </w:rPr>
        <w:t xml:space="preserve"> </w:t>
      </w:r>
      <w:r w:rsidRPr="00966AB9">
        <w:rPr>
          <w:rFonts w:ascii="Times New Roman" w:hAnsi="Times New Roman" w:cs="Times New Roman"/>
          <w:sz w:val="24"/>
          <w:szCs w:val="24"/>
        </w:rPr>
        <w:t>for Women Entrepreneurs, there are service desks that are geared specifically for female customers. Women who own businesses may depend on our knowledgeable Relationship Managers and on solutions that are adapted specifically to their needs in order to fulfill a</w:t>
      </w:r>
      <w:r>
        <w:rPr>
          <w:rFonts w:ascii="Times New Roman" w:hAnsi="Times New Roman" w:cs="Times New Roman"/>
          <w:sz w:val="24"/>
          <w:szCs w:val="24"/>
        </w:rPr>
        <w:t>ll of their banking obligations</w:t>
      </w:r>
      <w:r w:rsidRPr="00D54D24">
        <w:rPr>
          <w:rFonts w:ascii="Times New Roman" w:hAnsi="Times New Roman" w:cs="Times New Roman"/>
          <w:sz w:val="24"/>
          <w:szCs w:val="24"/>
        </w:rPr>
        <w:t>.</w:t>
      </w:r>
    </w:p>
    <w:p w:rsidR="00966AB9" w:rsidRPr="00966AB9" w:rsidRDefault="00966AB9" w:rsidP="00C752DB">
      <w:pPr>
        <w:pStyle w:val="ListParagraph"/>
        <w:numPr>
          <w:ilvl w:val="0"/>
          <w:numId w:val="10"/>
        </w:numPr>
        <w:spacing w:after="0" w:line="360" w:lineRule="auto"/>
        <w:jc w:val="both"/>
        <w:rPr>
          <w:rFonts w:ascii="Times New Roman" w:hAnsi="Times New Roman" w:cs="Times New Roman"/>
          <w:b/>
          <w:color w:val="262626" w:themeColor="text1" w:themeTint="D9"/>
          <w:sz w:val="24"/>
          <w:szCs w:val="24"/>
        </w:rPr>
      </w:pPr>
      <w:r w:rsidRPr="00966AB9">
        <w:rPr>
          <w:rFonts w:ascii="Times New Roman" w:hAnsi="Times New Roman" w:cs="Times New Roman"/>
          <w:b/>
          <w:color w:val="262626" w:themeColor="text1" w:themeTint="D9"/>
          <w:sz w:val="24"/>
          <w:szCs w:val="24"/>
        </w:rPr>
        <w:t>GDP Growth along with other Business Development</w:t>
      </w:r>
    </w:p>
    <w:p w:rsidR="00966AB9" w:rsidRDefault="00966AB9" w:rsidP="00966AB9">
      <w:pPr>
        <w:spacing w:line="360" w:lineRule="auto"/>
        <w:jc w:val="both"/>
        <w:rPr>
          <w:rFonts w:ascii="Times New Roman" w:hAnsi="Times New Roman" w:cs="Times New Roman"/>
          <w:color w:val="000000" w:themeColor="text1"/>
          <w:sz w:val="24"/>
          <w:szCs w:val="24"/>
        </w:rPr>
      </w:pPr>
      <w:r w:rsidRPr="00966AB9">
        <w:rPr>
          <w:rFonts w:ascii="Times New Roman" w:hAnsi="Times New Roman" w:cs="Times New Roman"/>
          <w:color w:val="000000" w:themeColor="text1"/>
          <w:sz w:val="24"/>
          <w:szCs w:val="24"/>
        </w:rPr>
        <w:t>Bangladesh's ascent to prominence in the world of industry and trade is due to the country's consistently high GDP growth (with the exception of the COVID-19 era) and its emergence from the category of low-income countries. As a direct consequence of this, the banking industry in Bangladesh is witnessing new growth potential as a direct result of the country's r</w:t>
      </w:r>
      <w:r>
        <w:rPr>
          <w:rFonts w:ascii="Times New Roman" w:hAnsi="Times New Roman" w:cs="Times New Roman"/>
          <w:color w:val="000000" w:themeColor="text1"/>
          <w:sz w:val="24"/>
          <w:szCs w:val="24"/>
        </w:rPr>
        <w:t>ising GDP and income per capita</w:t>
      </w:r>
      <w:r w:rsidRPr="00D54D24">
        <w:rPr>
          <w:rFonts w:ascii="Times New Roman" w:hAnsi="Times New Roman" w:cs="Times New Roman"/>
          <w:color w:val="000000" w:themeColor="text1"/>
          <w:sz w:val="24"/>
          <w:szCs w:val="24"/>
        </w:rPr>
        <w:t>.</w:t>
      </w:r>
    </w:p>
    <w:p w:rsidR="00966AB9" w:rsidRPr="00966AB9" w:rsidRDefault="00966AB9" w:rsidP="00C752DB">
      <w:pPr>
        <w:pStyle w:val="ListParagraph"/>
        <w:numPr>
          <w:ilvl w:val="0"/>
          <w:numId w:val="10"/>
        </w:numPr>
        <w:spacing w:after="0" w:line="360" w:lineRule="auto"/>
        <w:jc w:val="both"/>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 xml:space="preserve">Exploring New Avenue of Business Like </w:t>
      </w:r>
      <w:r w:rsidRPr="00966AB9">
        <w:rPr>
          <w:rFonts w:ascii="Times New Roman" w:hAnsi="Times New Roman" w:cs="Times New Roman"/>
          <w:b/>
          <w:color w:val="262626" w:themeColor="text1" w:themeTint="D9"/>
          <w:sz w:val="24"/>
          <w:szCs w:val="24"/>
        </w:rPr>
        <w:t xml:space="preserve">Islamic Banking </w:t>
      </w:r>
    </w:p>
    <w:p w:rsidR="00966AB9" w:rsidRDefault="00966AB9" w:rsidP="00966AB9">
      <w:pPr>
        <w:spacing w:after="0" w:line="360" w:lineRule="auto"/>
        <w:jc w:val="both"/>
        <w:rPr>
          <w:rFonts w:ascii="Times New Roman" w:hAnsi="Times New Roman" w:cs="Times New Roman"/>
          <w:color w:val="000000" w:themeColor="text1"/>
          <w:sz w:val="24"/>
          <w:szCs w:val="24"/>
        </w:rPr>
      </w:pPr>
      <w:r w:rsidRPr="00966AB9">
        <w:rPr>
          <w:rFonts w:ascii="Times New Roman" w:hAnsi="Times New Roman" w:cs="Times New Roman"/>
          <w:color w:val="000000" w:themeColor="text1"/>
          <w:sz w:val="24"/>
          <w:szCs w:val="24"/>
        </w:rPr>
        <w:t xml:space="preserve">As a result of the majority of the people being Muslim, an Islamic economy that is based on </w:t>
      </w:r>
      <w:proofErr w:type="spellStart"/>
      <w:r w:rsidRPr="00966AB9">
        <w:rPr>
          <w:rFonts w:ascii="Times New Roman" w:hAnsi="Times New Roman" w:cs="Times New Roman"/>
          <w:color w:val="000000" w:themeColor="text1"/>
          <w:sz w:val="24"/>
          <w:szCs w:val="24"/>
        </w:rPr>
        <w:t>shariah</w:t>
      </w:r>
      <w:proofErr w:type="spellEnd"/>
      <w:r w:rsidRPr="00966AB9">
        <w:rPr>
          <w:rFonts w:ascii="Times New Roman" w:hAnsi="Times New Roman" w:cs="Times New Roman"/>
          <w:color w:val="000000" w:themeColor="text1"/>
          <w:sz w:val="24"/>
          <w:szCs w:val="24"/>
        </w:rPr>
        <w:t xml:space="preserve"> law is practiced. These days, a growing number of people in the banking industry are opting for </w:t>
      </w:r>
      <w:proofErr w:type="spellStart"/>
      <w:r w:rsidRPr="00966AB9">
        <w:rPr>
          <w:rFonts w:ascii="Times New Roman" w:hAnsi="Times New Roman" w:cs="Times New Roman"/>
          <w:color w:val="000000" w:themeColor="text1"/>
          <w:sz w:val="24"/>
          <w:szCs w:val="24"/>
        </w:rPr>
        <w:t>Shariah</w:t>
      </w:r>
      <w:proofErr w:type="spellEnd"/>
      <w:r w:rsidRPr="00966AB9">
        <w:rPr>
          <w:rFonts w:ascii="Times New Roman" w:hAnsi="Times New Roman" w:cs="Times New Roman"/>
          <w:color w:val="000000" w:themeColor="text1"/>
          <w:sz w:val="24"/>
          <w:szCs w:val="24"/>
        </w:rPr>
        <w:t xml:space="preserve">-compliant products and services, as well as Islamic financial services. To </w:t>
      </w:r>
      <w:r w:rsidRPr="00966AB9">
        <w:rPr>
          <w:rFonts w:ascii="Times New Roman" w:hAnsi="Times New Roman" w:cs="Times New Roman"/>
          <w:color w:val="000000" w:themeColor="text1"/>
          <w:sz w:val="24"/>
          <w:szCs w:val="24"/>
        </w:rPr>
        <w:lastRenderedPageBreak/>
        <w:t xml:space="preserve">this purpose, </w:t>
      </w:r>
      <w:r w:rsidR="001B72DD">
        <w:rPr>
          <w:rFonts w:ascii="Times New Roman" w:hAnsi="Times New Roman" w:cs="Times New Roman"/>
          <w:color w:val="000000" w:themeColor="text1"/>
          <w:sz w:val="24"/>
          <w:szCs w:val="24"/>
        </w:rPr>
        <w:t>Mercantile</w:t>
      </w:r>
      <w:r w:rsidRPr="00966AB9">
        <w:rPr>
          <w:rFonts w:ascii="Times New Roman" w:hAnsi="Times New Roman" w:cs="Times New Roman"/>
          <w:color w:val="000000" w:themeColor="text1"/>
          <w:sz w:val="24"/>
          <w:szCs w:val="24"/>
        </w:rPr>
        <w:t xml:space="preserve"> Bank, an Islamic banking subsidiary, is being developed as a component of the larger </w:t>
      </w:r>
      <w:proofErr w:type="spellStart"/>
      <w:r w:rsidRPr="00966AB9">
        <w:rPr>
          <w:rFonts w:ascii="Times New Roman" w:hAnsi="Times New Roman" w:cs="Times New Roman"/>
          <w:color w:val="000000" w:themeColor="text1"/>
          <w:sz w:val="24"/>
          <w:szCs w:val="24"/>
        </w:rPr>
        <w:t>shariah</w:t>
      </w:r>
      <w:proofErr w:type="spellEnd"/>
      <w:r w:rsidRPr="00966AB9">
        <w:rPr>
          <w:rFonts w:ascii="Times New Roman" w:hAnsi="Times New Roman" w:cs="Times New Roman"/>
          <w:color w:val="000000" w:themeColor="text1"/>
          <w:sz w:val="24"/>
          <w:szCs w:val="24"/>
        </w:rPr>
        <w:t xml:space="preserve">-based financial system. This will allow for more financial transactions to be conducted in accordance with </w:t>
      </w:r>
      <w:proofErr w:type="spellStart"/>
      <w:r w:rsidRPr="00966AB9">
        <w:rPr>
          <w:rFonts w:ascii="Times New Roman" w:hAnsi="Times New Roman" w:cs="Times New Roman"/>
          <w:color w:val="000000" w:themeColor="text1"/>
          <w:sz w:val="24"/>
          <w:szCs w:val="24"/>
        </w:rPr>
        <w:t>shariah</w:t>
      </w:r>
      <w:proofErr w:type="spellEnd"/>
      <w:r w:rsidRPr="00966AB9">
        <w:rPr>
          <w:rFonts w:ascii="Times New Roman" w:hAnsi="Times New Roman" w:cs="Times New Roman"/>
          <w:color w:val="000000" w:themeColor="text1"/>
          <w:sz w:val="24"/>
          <w:szCs w:val="24"/>
        </w:rPr>
        <w:t xml:space="preserve">. The Prepaid Hajj Card from </w:t>
      </w:r>
      <w:r>
        <w:rPr>
          <w:rFonts w:ascii="Times New Roman" w:hAnsi="Times New Roman" w:cs="Times New Roman"/>
          <w:sz w:val="24"/>
          <w:szCs w:val="24"/>
        </w:rPr>
        <w:t>Mercantile</w:t>
      </w:r>
      <w:r w:rsidRPr="00C54DC6">
        <w:rPr>
          <w:rFonts w:ascii="Times New Roman" w:hAnsi="Times New Roman" w:cs="Times New Roman"/>
          <w:sz w:val="24"/>
          <w:szCs w:val="24"/>
        </w:rPr>
        <w:t xml:space="preserve"> Bank</w:t>
      </w:r>
      <w:r w:rsidRPr="00966AB9">
        <w:rPr>
          <w:rFonts w:ascii="Times New Roman" w:hAnsi="Times New Roman" w:cs="Times New Roman"/>
          <w:color w:val="000000" w:themeColor="text1"/>
          <w:sz w:val="24"/>
          <w:szCs w:val="24"/>
        </w:rPr>
        <w:t xml:space="preserve"> is an innovative solution for your financial needs when you are traveling to the Holy Lands in Saudi</w:t>
      </w:r>
      <w:r>
        <w:rPr>
          <w:rFonts w:ascii="Times New Roman" w:hAnsi="Times New Roman" w:cs="Times New Roman"/>
          <w:color w:val="000000" w:themeColor="text1"/>
          <w:sz w:val="24"/>
          <w:szCs w:val="24"/>
        </w:rPr>
        <w:t xml:space="preserve"> Arabia in order to do the Hajj</w:t>
      </w:r>
      <w:r w:rsidRPr="00D54D24">
        <w:rPr>
          <w:rFonts w:ascii="Times New Roman" w:hAnsi="Times New Roman" w:cs="Times New Roman"/>
          <w:color w:val="000000" w:themeColor="text1"/>
          <w:sz w:val="24"/>
          <w:szCs w:val="24"/>
        </w:rPr>
        <w:t>.</w:t>
      </w:r>
    </w:p>
    <w:p w:rsidR="00C752DB" w:rsidRDefault="00C752DB" w:rsidP="00C752DB">
      <w:pPr>
        <w:pStyle w:val="Heading2"/>
        <w:numPr>
          <w:ilvl w:val="2"/>
          <w:numId w:val="11"/>
        </w:numPr>
        <w:spacing w:line="360" w:lineRule="auto"/>
        <w:jc w:val="both"/>
        <w:rPr>
          <w:rFonts w:ascii="Times New Roman" w:hAnsi="Times New Roman"/>
          <w:color w:val="17365D" w:themeColor="text2" w:themeShade="BF"/>
          <w:sz w:val="24"/>
          <w:szCs w:val="24"/>
        </w:rPr>
      </w:pPr>
      <w:bookmarkStart w:id="70" w:name="_Toc116010363"/>
      <w:r>
        <w:rPr>
          <w:rFonts w:ascii="Times New Roman" w:hAnsi="Times New Roman"/>
          <w:color w:val="17365D" w:themeColor="text2" w:themeShade="BF"/>
          <w:sz w:val="24"/>
          <w:szCs w:val="24"/>
        </w:rPr>
        <w:t>Threats</w:t>
      </w:r>
      <w:r w:rsidRPr="00C54DC6">
        <w:rPr>
          <w:rFonts w:ascii="Times New Roman" w:hAnsi="Times New Roman"/>
          <w:color w:val="17365D" w:themeColor="text2" w:themeShade="BF"/>
          <w:sz w:val="24"/>
          <w:szCs w:val="24"/>
        </w:rPr>
        <w:t xml:space="preserve"> (</w:t>
      </w:r>
      <w:r>
        <w:rPr>
          <w:rFonts w:ascii="Times New Roman" w:hAnsi="Times New Roman"/>
          <w:color w:val="17365D" w:themeColor="text2" w:themeShade="BF"/>
          <w:sz w:val="24"/>
          <w:szCs w:val="24"/>
        </w:rPr>
        <w:t>Externa</w:t>
      </w:r>
      <w:r w:rsidRPr="00C54DC6">
        <w:rPr>
          <w:rFonts w:ascii="Times New Roman" w:hAnsi="Times New Roman"/>
          <w:color w:val="17365D" w:themeColor="text2" w:themeShade="BF"/>
          <w:sz w:val="24"/>
          <w:szCs w:val="24"/>
        </w:rPr>
        <w:t>l Factor)</w:t>
      </w:r>
      <w:bookmarkEnd w:id="70"/>
      <w:r w:rsidRPr="00C54DC6">
        <w:rPr>
          <w:rFonts w:ascii="Times New Roman" w:hAnsi="Times New Roman"/>
          <w:color w:val="17365D" w:themeColor="text2" w:themeShade="BF"/>
          <w:sz w:val="24"/>
          <w:szCs w:val="24"/>
        </w:rPr>
        <w:t xml:space="preserve"> </w:t>
      </w:r>
    </w:p>
    <w:p w:rsidR="00C752DB" w:rsidRPr="00BF1F6B" w:rsidRDefault="00C752DB" w:rsidP="00BF1F6B">
      <w:pPr>
        <w:pStyle w:val="ListParagraph"/>
        <w:numPr>
          <w:ilvl w:val="0"/>
          <w:numId w:val="13"/>
        </w:numPr>
        <w:spacing w:after="0" w:line="360" w:lineRule="auto"/>
        <w:jc w:val="both"/>
        <w:rPr>
          <w:rFonts w:ascii="Times New Roman" w:hAnsi="Times New Roman" w:cs="Times New Roman"/>
          <w:b/>
          <w:color w:val="262626" w:themeColor="text1" w:themeTint="D9"/>
          <w:sz w:val="24"/>
          <w:szCs w:val="24"/>
        </w:rPr>
      </w:pPr>
      <w:r w:rsidRPr="00BF1F6B">
        <w:rPr>
          <w:rFonts w:ascii="Times New Roman" w:hAnsi="Times New Roman" w:cs="Times New Roman"/>
          <w:b/>
          <w:color w:val="262626" w:themeColor="text1" w:themeTint="D9"/>
          <w:sz w:val="24"/>
          <w:szCs w:val="24"/>
        </w:rPr>
        <w:t xml:space="preserve">Reshaping Geo Political Outlook Due to Russia- Ukraine War </w:t>
      </w:r>
    </w:p>
    <w:p w:rsidR="00C752DB" w:rsidRPr="00C752DB" w:rsidRDefault="00C752DB" w:rsidP="00C752DB">
      <w:pPr>
        <w:spacing w:line="360" w:lineRule="auto"/>
        <w:jc w:val="both"/>
        <w:rPr>
          <w:rFonts w:ascii="Times New Roman" w:hAnsi="Times New Roman" w:cs="Times New Roman"/>
          <w:sz w:val="24"/>
          <w:szCs w:val="24"/>
        </w:rPr>
      </w:pPr>
      <w:r w:rsidRPr="00C752DB">
        <w:rPr>
          <w:rFonts w:ascii="Times New Roman" w:hAnsi="Times New Roman" w:cs="Times New Roman"/>
          <w:sz w:val="24"/>
          <w:szCs w:val="24"/>
        </w:rPr>
        <w:t>Because of the conflict and the sanctions that followed it, key transportation links between Russia and Ukraine and the rest of the globe have been broken, which has disrupted commerce more generally.</w:t>
      </w:r>
      <w:r w:rsidRPr="00C752DB">
        <w:t xml:space="preserve"> </w:t>
      </w:r>
      <w:r w:rsidRPr="00C752DB">
        <w:rPr>
          <w:rFonts w:ascii="Times New Roman" w:hAnsi="Times New Roman" w:cs="Times New Roman"/>
          <w:sz w:val="24"/>
          <w:szCs w:val="24"/>
        </w:rPr>
        <w:t xml:space="preserve">Bangladesh is already feeling the effects of the conflict between Russia and Ukraine, with inflation reaching 7%, the highest level in decades, a reduction in exports to Russia and Ukraine, as well as an increase in import bills, primarily for oil and food. These effects are already having a negative impact on </w:t>
      </w:r>
      <w:r w:rsidR="00BF1F6B">
        <w:rPr>
          <w:rFonts w:ascii="Times New Roman" w:hAnsi="Times New Roman" w:cs="Times New Roman"/>
          <w:sz w:val="24"/>
          <w:szCs w:val="24"/>
        </w:rPr>
        <w:t xml:space="preserve">the bank industry of </w:t>
      </w:r>
      <w:r w:rsidRPr="00C752DB">
        <w:rPr>
          <w:rFonts w:ascii="Times New Roman" w:hAnsi="Times New Roman" w:cs="Times New Roman"/>
          <w:sz w:val="24"/>
          <w:szCs w:val="24"/>
        </w:rPr>
        <w:t>Bangladesh.</w:t>
      </w:r>
    </w:p>
    <w:p w:rsidR="00C752DB" w:rsidRPr="00BF1F6B" w:rsidRDefault="00C752DB" w:rsidP="00BF1F6B">
      <w:pPr>
        <w:pStyle w:val="ListParagraph"/>
        <w:numPr>
          <w:ilvl w:val="0"/>
          <w:numId w:val="13"/>
        </w:numPr>
        <w:spacing w:after="0" w:line="360" w:lineRule="auto"/>
        <w:jc w:val="both"/>
        <w:rPr>
          <w:rFonts w:ascii="Times New Roman" w:hAnsi="Times New Roman" w:cs="Times New Roman"/>
          <w:b/>
          <w:color w:val="262626" w:themeColor="text1" w:themeTint="D9"/>
          <w:sz w:val="24"/>
          <w:szCs w:val="24"/>
        </w:rPr>
      </w:pPr>
      <w:r w:rsidRPr="00BF1F6B">
        <w:rPr>
          <w:rFonts w:ascii="Times New Roman" w:hAnsi="Times New Roman" w:cs="Times New Roman"/>
          <w:b/>
          <w:color w:val="262626" w:themeColor="text1" w:themeTint="D9"/>
          <w:sz w:val="24"/>
          <w:szCs w:val="24"/>
        </w:rPr>
        <w:t>Recent COVID 19 Pandemic Effects</w:t>
      </w:r>
    </w:p>
    <w:p w:rsidR="00C752DB" w:rsidRDefault="00C752DB" w:rsidP="00C752DB">
      <w:pPr>
        <w:spacing w:line="360" w:lineRule="auto"/>
        <w:jc w:val="both"/>
        <w:rPr>
          <w:rFonts w:ascii="Times New Roman" w:hAnsi="Times New Roman" w:cs="Times New Roman"/>
          <w:sz w:val="24"/>
          <w:szCs w:val="24"/>
        </w:rPr>
      </w:pPr>
      <w:r w:rsidRPr="00C752DB">
        <w:rPr>
          <w:rFonts w:ascii="Times New Roman" w:hAnsi="Times New Roman" w:cs="Times New Roman"/>
          <w:sz w:val="24"/>
          <w:szCs w:val="24"/>
        </w:rPr>
        <w:t>The lengthy lockdown that occurred during the pandemic led to a decrease in GDP growth of 5.20%, which was originally projected to be 8.20%. Due to the fact that bank loan disbursement and loan recovery were at such low levels, interest income was severely reduced, which had a detrimental influence on the business sector as a result.</w:t>
      </w:r>
      <w:r w:rsidRPr="00561ABF">
        <w:rPr>
          <w:rFonts w:ascii="Times New Roman" w:hAnsi="Times New Roman" w:cs="Times New Roman"/>
          <w:sz w:val="24"/>
          <w:szCs w:val="24"/>
        </w:rPr>
        <w:t>.</w:t>
      </w:r>
    </w:p>
    <w:p w:rsidR="00C752DB" w:rsidRPr="00BF1F6B" w:rsidRDefault="00C752DB" w:rsidP="00BF1F6B">
      <w:pPr>
        <w:pStyle w:val="ListParagraph"/>
        <w:numPr>
          <w:ilvl w:val="0"/>
          <w:numId w:val="13"/>
        </w:numPr>
        <w:spacing w:after="0" w:line="360" w:lineRule="auto"/>
        <w:jc w:val="both"/>
        <w:rPr>
          <w:rFonts w:ascii="Times New Roman" w:hAnsi="Times New Roman" w:cs="Times New Roman"/>
          <w:b/>
          <w:color w:val="262626" w:themeColor="text1" w:themeTint="D9"/>
          <w:sz w:val="24"/>
          <w:szCs w:val="24"/>
        </w:rPr>
      </w:pPr>
      <w:r w:rsidRPr="00BF1F6B">
        <w:rPr>
          <w:rFonts w:ascii="Times New Roman" w:hAnsi="Times New Roman" w:cs="Times New Roman"/>
          <w:b/>
          <w:color w:val="262626" w:themeColor="text1" w:themeTint="D9"/>
          <w:sz w:val="24"/>
          <w:szCs w:val="24"/>
        </w:rPr>
        <w:t>Non-Cooperation from Bad Customer</w:t>
      </w:r>
    </w:p>
    <w:p w:rsidR="00C752DB" w:rsidRDefault="00BF1F6B" w:rsidP="00C752DB">
      <w:pPr>
        <w:spacing w:line="360" w:lineRule="auto"/>
        <w:jc w:val="both"/>
        <w:rPr>
          <w:rFonts w:ascii="Times New Roman" w:hAnsi="Times New Roman" w:cs="Times New Roman"/>
          <w:sz w:val="24"/>
          <w:szCs w:val="24"/>
        </w:rPr>
      </w:pPr>
      <w:r w:rsidRPr="00BF1F6B">
        <w:rPr>
          <w:rFonts w:ascii="Times New Roman" w:hAnsi="Times New Roman" w:cs="Times New Roman"/>
          <w:sz w:val="24"/>
          <w:szCs w:val="24"/>
        </w:rPr>
        <w:t>Due to effects of covid-19, the Bangladesh Bank decided to give loans without interest for a certain period of time. A customer made the decision to forego future interest charges after they were successful in meeting their obligation to make interest payments on schedule. In addition, some clients take advantage of the loan that was provided to</w:t>
      </w:r>
      <w:r>
        <w:rPr>
          <w:rFonts w:ascii="Times New Roman" w:hAnsi="Times New Roman" w:cs="Times New Roman"/>
          <w:sz w:val="24"/>
          <w:szCs w:val="24"/>
        </w:rPr>
        <w:t xml:space="preserve"> them by submitting fake papers</w:t>
      </w:r>
      <w:r w:rsidR="00C752DB" w:rsidRPr="00561ABF">
        <w:rPr>
          <w:rFonts w:ascii="Times New Roman" w:hAnsi="Times New Roman" w:cs="Times New Roman"/>
          <w:sz w:val="24"/>
          <w:szCs w:val="24"/>
        </w:rPr>
        <w:t>.</w:t>
      </w:r>
    </w:p>
    <w:p w:rsidR="00C752DB" w:rsidRPr="00BF1F6B" w:rsidRDefault="00BF1F6B" w:rsidP="00BF1F6B">
      <w:pPr>
        <w:pStyle w:val="ListParagraph"/>
        <w:numPr>
          <w:ilvl w:val="0"/>
          <w:numId w:val="13"/>
        </w:numPr>
        <w:spacing w:after="0" w:line="360" w:lineRule="auto"/>
        <w:jc w:val="both"/>
        <w:rPr>
          <w:rFonts w:ascii="Times New Roman" w:hAnsi="Times New Roman" w:cs="Times New Roman"/>
          <w:b/>
          <w:color w:val="262626" w:themeColor="text1" w:themeTint="D9"/>
          <w:sz w:val="24"/>
          <w:szCs w:val="24"/>
        </w:rPr>
      </w:pPr>
      <w:r>
        <w:rPr>
          <w:rFonts w:ascii="Times New Roman" w:hAnsi="Times New Roman" w:cs="Times New Roman"/>
          <w:b/>
          <w:color w:val="262626" w:themeColor="text1" w:themeTint="D9"/>
          <w:sz w:val="24"/>
          <w:szCs w:val="24"/>
        </w:rPr>
        <w:t>Cyber Security</w:t>
      </w:r>
    </w:p>
    <w:p w:rsidR="00BF1F6B" w:rsidRDefault="00BF1F6B" w:rsidP="00C752DB">
      <w:pPr>
        <w:spacing w:line="360" w:lineRule="auto"/>
        <w:jc w:val="both"/>
        <w:rPr>
          <w:rFonts w:ascii="Times New Roman" w:hAnsi="Times New Roman" w:cs="Times New Roman"/>
          <w:color w:val="000000" w:themeColor="text1"/>
          <w:sz w:val="24"/>
          <w:szCs w:val="24"/>
        </w:rPr>
      </w:pPr>
      <w:r w:rsidRPr="00BF1F6B">
        <w:rPr>
          <w:rFonts w:ascii="Times New Roman" w:hAnsi="Times New Roman" w:cs="Times New Roman"/>
          <w:color w:val="000000" w:themeColor="text1"/>
          <w:sz w:val="24"/>
          <w:szCs w:val="24"/>
        </w:rPr>
        <w:t>Hacking and other cybercriminals have access to the most cutting-edge tools and technologies available in the information technology world today. A rapid rise in the amount of cybercrime might cause consumers to lose tru</w:t>
      </w:r>
      <w:r>
        <w:rPr>
          <w:rFonts w:ascii="Times New Roman" w:hAnsi="Times New Roman" w:cs="Times New Roman"/>
          <w:color w:val="000000" w:themeColor="text1"/>
          <w:sz w:val="24"/>
          <w:szCs w:val="24"/>
        </w:rPr>
        <w:t>st in the safety of their banks</w:t>
      </w:r>
      <w:r w:rsidR="00C752DB" w:rsidRPr="00561ABF">
        <w:rPr>
          <w:rFonts w:ascii="Times New Roman" w:hAnsi="Times New Roman" w:cs="Times New Roman"/>
          <w:color w:val="000000" w:themeColor="text1"/>
          <w:sz w:val="24"/>
          <w:szCs w:val="24"/>
        </w:rPr>
        <w:t>.</w:t>
      </w:r>
    </w:p>
    <w:p w:rsidR="00BF1F6B" w:rsidRDefault="00BF1F6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C752DB" w:rsidRPr="00BF1F6B" w:rsidRDefault="00BF1F6B" w:rsidP="00BF1F6B">
      <w:pPr>
        <w:pStyle w:val="ListParagraph"/>
        <w:numPr>
          <w:ilvl w:val="0"/>
          <w:numId w:val="13"/>
        </w:numPr>
        <w:spacing w:after="0" w:line="360" w:lineRule="auto"/>
        <w:jc w:val="both"/>
        <w:rPr>
          <w:rFonts w:ascii="Times New Roman" w:hAnsi="Times New Roman" w:cs="Times New Roman"/>
          <w:b/>
          <w:color w:val="262626" w:themeColor="text1" w:themeTint="D9"/>
          <w:sz w:val="24"/>
          <w:szCs w:val="24"/>
        </w:rPr>
      </w:pPr>
      <w:r w:rsidRPr="00BF1F6B">
        <w:rPr>
          <w:rFonts w:ascii="Times New Roman" w:hAnsi="Times New Roman" w:cs="Times New Roman"/>
          <w:b/>
          <w:color w:val="262626" w:themeColor="text1" w:themeTint="D9"/>
          <w:sz w:val="24"/>
          <w:szCs w:val="24"/>
        </w:rPr>
        <w:lastRenderedPageBreak/>
        <w:t>Exchange Rate Fluctuation</w:t>
      </w:r>
    </w:p>
    <w:p w:rsidR="0050798D" w:rsidRDefault="00BF1F6B" w:rsidP="00C752DB">
      <w:pPr>
        <w:spacing w:after="0" w:line="360" w:lineRule="auto"/>
        <w:jc w:val="both"/>
        <w:rPr>
          <w:rFonts w:ascii="Times New Roman" w:hAnsi="Times New Roman" w:cs="Times New Roman"/>
          <w:color w:val="000000" w:themeColor="text1"/>
          <w:sz w:val="24"/>
          <w:szCs w:val="24"/>
        </w:rPr>
      </w:pPr>
      <w:r w:rsidRPr="00BF1F6B">
        <w:rPr>
          <w:rFonts w:ascii="Times New Roman" w:hAnsi="Times New Roman" w:cs="Times New Roman"/>
          <w:color w:val="000000" w:themeColor="text1"/>
          <w:sz w:val="24"/>
          <w:szCs w:val="24"/>
        </w:rPr>
        <w:t>A maximum interest rate of 9% has been established by the government for loans of all kinds, with the exception of credit cards. As a direct consequence of this, there had a detrimental impact on the viability of the immediate future.</w:t>
      </w:r>
    </w:p>
    <w:p w:rsidR="0012074A" w:rsidRDefault="0012074A">
      <w:pPr>
        <w:rPr>
          <w:rFonts w:ascii="Times New Roman" w:hAnsi="Times New Roman" w:cs="Times New Roman"/>
          <w:color w:val="000000" w:themeColor="text1"/>
          <w:sz w:val="24"/>
          <w:szCs w:val="24"/>
        </w:rPr>
      </w:pPr>
    </w:p>
    <w:p w:rsidR="0012074A" w:rsidRDefault="0012074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50798D" w:rsidRDefault="004D219B">
      <w:pP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lastRenderedPageBreak/>
        <w:pict>
          <v:shape id="_x0000_s1068" type="#_x0000_t136" style="position:absolute;margin-left:15.35pt;margin-top:158.65pt;width:6in;height:158.65pt;z-index:251698176">
            <v:shadow color="#868686"/>
            <v:textpath style="font-family:&quot;Book Antiqua&quot;;v-text-kern:t" trim="t" fitpath="t" string="CHAPTER 05&#10;FINDINGS, RECOMMENDATIONS AND &#10;CONCLUSION"/>
            <w10:wrap type="square"/>
          </v:shape>
        </w:pict>
      </w:r>
      <w:r w:rsidR="0050798D">
        <w:rPr>
          <w:rFonts w:ascii="Times New Roman" w:hAnsi="Times New Roman" w:cs="Times New Roman"/>
          <w:color w:val="000000" w:themeColor="text1"/>
          <w:sz w:val="24"/>
          <w:szCs w:val="24"/>
        </w:rPr>
        <w:br w:type="page"/>
      </w:r>
    </w:p>
    <w:p w:rsidR="003362CD" w:rsidRDefault="0050798D" w:rsidP="0050798D">
      <w:pPr>
        <w:pStyle w:val="Heading2"/>
        <w:numPr>
          <w:ilvl w:val="1"/>
          <w:numId w:val="15"/>
        </w:numPr>
        <w:spacing w:line="360" w:lineRule="auto"/>
        <w:jc w:val="both"/>
        <w:rPr>
          <w:rFonts w:ascii="Times New Roman" w:hAnsi="Times New Roman"/>
          <w:color w:val="262626" w:themeColor="text1" w:themeTint="D9"/>
          <w:sz w:val="28"/>
          <w:szCs w:val="28"/>
        </w:rPr>
      </w:pPr>
      <w:r>
        <w:rPr>
          <w:rFonts w:ascii="Times New Roman" w:hAnsi="Times New Roman"/>
          <w:color w:val="262626" w:themeColor="text1" w:themeTint="D9"/>
          <w:sz w:val="28"/>
          <w:szCs w:val="28"/>
        </w:rPr>
        <w:lastRenderedPageBreak/>
        <w:t xml:space="preserve">  </w:t>
      </w:r>
      <w:bookmarkStart w:id="71" w:name="_Toc116010364"/>
      <w:r w:rsidR="003362CD">
        <w:rPr>
          <w:rFonts w:ascii="Times New Roman" w:hAnsi="Times New Roman"/>
          <w:color w:val="262626" w:themeColor="text1" w:themeTint="D9"/>
          <w:sz w:val="28"/>
          <w:szCs w:val="28"/>
        </w:rPr>
        <w:t>Findings of the Study</w:t>
      </w:r>
      <w:bookmarkEnd w:id="71"/>
    </w:p>
    <w:p w:rsidR="001F05F0" w:rsidRDefault="007F1CB5" w:rsidP="00C54DC6">
      <w:pPr>
        <w:tabs>
          <w:tab w:val="left" w:pos="1547"/>
        </w:tabs>
        <w:spacing w:line="360" w:lineRule="auto"/>
        <w:jc w:val="both"/>
        <w:rPr>
          <w:rFonts w:ascii="Times New Roman" w:hAnsi="Times New Roman" w:cs="Times New Roman"/>
          <w:sz w:val="24"/>
          <w:szCs w:val="24"/>
        </w:rPr>
      </w:pPr>
      <w:r w:rsidRPr="007F1CB5">
        <w:rPr>
          <w:rFonts w:ascii="Times New Roman" w:hAnsi="Times New Roman" w:cs="Times New Roman"/>
          <w:sz w:val="24"/>
          <w:szCs w:val="24"/>
        </w:rPr>
        <w:t>Financing is an essential part of Bangladesh's stimulus package, and the banking industry will need to be actively involved in the implementation of this plan in the year 2021. Administration of the stimulus package in a way that is efficient is critical not just for Bangladesh's economy but also for the nation's banks and other financial institutions.</w:t>
      </w:r>
      <w:r w:rsidRPr="007F1CB5">
        <w:t xml:space="preserve"> </w:t>
      </w:r>
      <w:r w:rsidRPr="007F1CB5">
        <w:rPr>
          <w:rFonts w:ascii="Times New Roman" w:hAnsi="Times New Roman" w:cs="Times New Roman"/>
          <w:sz w:val="24"/>
          <w:szCs w:val="24"/>
        </w:rPr>
        <w:t xml:space="preserve">The open-rationalization strategy involves the identification and selection of the firms that will be affected, as well as the monitoring of the whole process, in order to ensure that appropriate supervision is provided. The Corporate Banking Division of </w:t>
      </w:r>
      <w:r>
        <w:rPr>
          <w:rFonts w:ascii="Times New Roman" w:hAnsi="Times New Roman" w:cs="Times New Roman"/>
          <w:sz w:val="24"/>
          <w:szCs w:val="24"/>
        </w:rPr>
        <w:t>Mercantile</w:t>
      </w:r>
      <w:r w:rsidRPr="007F1CB5">
        <w:rPr>
          <w:rFonts w:ascii="Times New Roman" w:hAnsi="Times New Roman" w:cs="Times New Roman"/>
          <w:sz w:val="24"/>
          <w:szCs w:val="24"/>
        </w:rPr>
        <w:t xml:space="preserve"> Bank Limited is more meticulous and systematic when it comes to finding and choosing the affected firms that are more likely to profit from the stimulus packages. This ensures that the most favorable outcomes are achieved.</w:t>
      </w:r>
      <w:r w:rsidRPr="007F1CB5">
        <w:t xml:space="preserve"> </w:t>
      </w:r>
      <w:r w:rsidRPr="007F1CB5">
        <w:rPr>
          <w:rFonts w:ascii="Times New Roman" w:hAnsi="Times New Roman" w:cs="Times New Roman"/>
          <w:sz w:val="24"/>
          <w:szCs w:val="24"/>
        </w:rPr>
        <w:t>The Russia and Ukraine war and Covid-19 poses severe difficulties to the traditional banking business model because to low interest rates, large capital requirements, growing competition from shadow banks, and new digital entrants.</w:t>
      </w:r>
    </w:p>
    <w:p w:rsidR="007F1CB5" w:rsidRDefault="007F1CB5" w:rsidP="00C54DC6">
      <w:pPr>
        <w:tabs>
          <w:tab w:val="left" w:pos="1547"/>
        </w:tabs>
        <w:spacing w:line="360" w:lineRule="auto"/>
        <w:jc w:val="both"/>
        <w:rPr>
          <w:rFonts w:ascii="Times New Roman" w:hAnsi="Times New Roman" w:cs="Times New Roman"/>
          <w:sz w:val="24"/>
          <w:szCs w:val="24"/>
        </w:rPr>
      </w:pPr>
      <w:r w:rsidRPr="007F1CB5">
        <w:rPr>
          <w:rFonts w:ascii="Times New Roman" w:hAnsi="Times New Roman" w:cs="Times New Roman"/>
          <w:sz w:val="24"/>
          <w:szCs w:val="24"/>
        </w:rPr>
        <w:t xml:space="preserve">Based on the current state of the banking industry in Bangladesh, the competitive market environment, internal and external variables, and other considerations, a number of obstacles have been identified that threaten </w:t>
      </w:r>
      <w:r>
        <w:rPr>
          <w:rFonts w:ascii="Times New Roman" w:hAnsi="Times New Roman" w:cs="Times New Roman"/>
          <w:sz w:val="24"/>
          <w:szCs w:val="24"/>
        </w:rPr>
        <w:t xml:space="preserve">Mercantile </w:t>
      </w:r>
      <w:r w:rsidRPr="007F1CB5">
        <w:rPr>
          <w:rFonts w:ascii="Times New Roman" w:hAnsi="Times New Roman" w:cs="Times New Roman"/>
          <w:sz w:val="24"/>
          <w:szCs w:val="24"/>
        </w:rPr>
        <w:t>Bank Limited's growth plans for its bank</w:t>
      </w:r>
      <w:r>
        <w:rPr>
          <w:rFonts w:ascii="Times New Roman" w:hAnsi="Times New Roman" w:cs="Times New Roman"/>
          <w:sz w:val="24"/>
          <w:szCs w:val="24"/>
        </w:rPr>
        <w:t xml:space="preserve"> service business in Bangladesh:</w:t>
      </w:r>
    </w:p>
    <w:p w:rsidR="007F1CB5" w:rsidRDefault="007F1CB5" w:rsidP="007F1CB5">
      <w:pPr>
        <w:pStyle w:val="ListParagraph"/>
        <w:numPr>
          <w:ilvl w:val="0"/>
          <w:numId w:val="14"/>
        </w:numPr>
        <w:tabs>
          <w:tab w:val="left" w:pos="1547"/>
        </w:tabs>
        <w:spacing w:line="360" w:lineRule="auto"/>
        <w:jc w:val="both"/>
        <w:rPr>
          <w:rFonts w:ascii="Times New Roman" w:hAnsi="Times New Roman" w:cs="Times New Roman"/>
          <w:sz w:val="24"/>
          <w:szCs w:val="24"/>
        </w:rPr>
      </w:pPr>
      <w:r w:rsidRPr="007F1CB5">
        <w:rPr>
          <w:rFonts w:ascii="Times New Roman" w:hAnsi="Times New Roman" w:cs="Times New Roman"/>
          <w:sz w:val="24"/>
          <w:szCs w:val="24"/>
        </w:rPr>
        <w:t>Mercantile Bank Limited provides its employees with incentives, advantages, and other perks such as performance bonuses, profit-sharing, and risk-sharing incentives in order to motivate them to perform well within the context of a salary-based compensation structure.</w:t>
      </w:r>
    </w:p>
    <w:p w:rsidR="007F1CB5" w:rsidRDefault="007F1CB5" w:rsidP="007F1CB5">
      <w:pPr>
        <w:pStyle w:val="ListParagraph"/>
        <w:numPr>
          <w:ilvl w:val="0"/>
          <w:numId w:val="14"/>
        </w:numPr>
        <w:tabs>
          <w:tab w:val="left" w:pos="1547"/>
        </w:tabs>
        <w:spacing w:line="360" w:lineRule="auto"/>
        <w:jc w:val="both"/>
        <w:rPr>
          <w:rFonts w:ascii="Times New Roman" w:hAnsi="Times New Roman" w:cs="Times New Roman"/>
          <w:sz w:val="24"/>
          <w:szCs w:val="24"/>
        </w:rPr>
      </w:pPr>
      <w:r w:rsidRPr="007F1CB5">
        <w:rPr>
          <w:rFonts w:ascii="Times New Roman" w:hAnsi="Times New Roman" w:cs="Times New Roman"/>
          <w:sz w:val="24"/>
          <w:szCs w:val="24"/>
        </w:rPr>
        <w:t>It's likely that customers and clients won't be able to satisfy their needs on time since there aren't enough ATM booths, which is inconvenient and delays the process.</w:t>
      </w:r>
    </w:p>
    <w:p w:rsidR="007F1CB5" w:rsidRDefault="007F1CB5" w:rsidP="007F1CB5">
      <w:pPr>
        <w:pStyle w:val="ListParagraph"/>
        <w:numPr>
          <w:ilvl w:val="0"/>
          <w:numId w:val="14"/>
        </w:numPr>
        <w:tabs>
          <w:tab w:val="left" w:pos="1547"/>
        </w:tabs>
        <w:spacing w:line="360" w:lineRule="auto"/>
        <w:jc w:val="both"/>
        <w:rPr>
          <w:rFonts w:ascii="Times New Roman" w:hAnsi="Times New Roman" w:cs="Times New Roman"/>
          <w:sz w:val="24"/>
          <w:szCs w:val="24"/>
        </w:rPr>
      </w:pPr>
      <w:r w:rsidRPr="007F1CB5">
        <w:rPr>
          <w:rFonts w:ascii="Times New Roman" w:hAnsi="Times New Roman" w:cs="Times New Roman"/>
          <w:sz w:val="24"/>
          <w:szCs w:val="24"/>
        </w:rPr>
        <w:t>Due to the fact that many or several customers are unable to visit the bank during the banking transaction time, the bank inevitably loses a certain number of customers who are preoccupied with their professional responsibilities.</w:t>
      </w:r>
    </w:p>
    <w:p w:rsidR="007F1CB5" w:rsidRDefault="007F1CB5" w:rsidP="007F1CB5">
      <w:pPr>
        <w:pStyle w:val="ListParagraph"/>
        <w:numPr>
          <w:ilvl w:val="0"/>
          <w:numId w:val="14"/>
        </w:numPr>
        <w:tabs>
          <w:tab w:val="left" w:pos="1547"/>
        </w:tabs>
        <w:spacing w:line="360" w:lineRule="auto"/>
        <w:jc w:val="both"/>
        <w:rPr>
          <w:rFonts w:ascii="Times New Roman" w:hAnsi="Times New Roman" w:cs="Times New Roman"/>
          <w:sz w:val="24"/>
          <w:szCs w:val="24"/>
        </w:rPr>
      </w:pPr>
      <w:r w:rsidRPr="007F1CB5">
        <w:rPr>
          <w:rFonts w:ascii="Times New Roman" w:hAnsi="Times New Roman" w:cs="Times New Roman"/>
          <w:sz w:val="24"/>
          <w:szCs w:val="24"/>
        </w:rPr>
        <w:t>The lack of a marketing department has been one of the most obvious shortcomings in the Account Opening and Dispatch sector. The job at the bank might have been made a lot easier if there had been a marketing department that was entirely distinct and kept apart from other departments.</w:t>
      </w:r>
    </w:p>
    <w:p w:rsidR="007F1CB5" w:rsidRDefault="00DA6898" w:rsidP="007F1CB5">
      <w:pPr>
        <w:pStyle w:val="ListParagraph"/>
        <w:numPr>
          <w:ilvl w:val="0"/>
          <w:numId w:val="14"/>
        </w:numPr>
        <w:tabs>
          <w:tab w:val="left" w:pos="1547"/>
        </w:tabs>
        <w:spacing w:line="360" w:lineRule="auto"/>
        <w:jc w:val="both"/>
        <w:rPr>
          <w:rFonts w:ascii="Times New Roman" w:hAnsi="Times New Roman" w:cs="Times New Roman"/>
          <w:sz w:val="24"/>
          <w:szCs w:val="24"/>
        </w:rPr>
      </w:pPr>
      <w:r w:rsidRPr="00DA6898">
        <w:rPr>
          <w:rFonts w:ascii="Times New Roman" w:hAnsi="Times New Roman" w:cs="Times New Roman"/>
          <w:sz w:val="24"/>
          <w:szCs w:val="24"/>
        </w:rPr>
        <w:lastRenderedPageBreak/>
        <w:t xml:space="preserve">The technical instrument has not undergone any recent updates for a very long time. Take, for instance, the fact that the </w:t>
      </w:r>
      <w:proofErr w:type="spellStart"/>
      <w:r w:rsidRPr="00DA6898">
        <w:rPr>
          <w:rFonts w:ascii="Times New Roman" w:hAnsi="Times New Roman" w:cs="Times New Roman"/>
          <w:sz w:val="24"/>
          <w:szCs w:val="24"/>
        </w:rPr>
        <w:t>Matuail</w:t>
      </w:r>
      <w:proofErr w:type="spellEnd"/>
      <w:r w:rsidRPr="00DA6898">
        <w:rPr>
          <w:rFonts w:ascii="Times New Roman" w:hAnsi="Times New Roman" w:cs="Times New Roman"/>
          <w:sz w:val="24"/>
          <w:szCs w:val="24"/>
        </w:rPr>
        <w:t xml:space="preserve"> location does not have either a copy machine or a telephone that can connect to other lines.</w:t>
      </w:r>
    </w:p>
    <w:p w:rsidR="0050798D" w:rsidRDefault="0050798D" w:rsidP="0050798D">
      <w:pPr>
        <w:pStyle w:val="Heading2"/>
        <w:numPr>
          <w:ilvl w:val="1"/>
          <w:numId w:val="15"/>
        </w:numPr>
        <w:spacing w:line="360" w:lineRule="auto"/>
        <w:jc w:val="both"/>
        <w:rPr>
          <w:rFonts w:ascii="Times New Roman" w:hAnsi="Times New Roman"/>
          <w:color w:val="262626" w:themeColor="text1" w:themeTint="D9"/>
          <w:sz w:val="28"/>
          <w:szCs w:val="28"/>
        </w:rPr>
      </w:pPr>
      <w:r>
        <w:rPr>
          <w:rFonts w:ascii="Times New Roman" w:hAnsi="Times New Roman"/>
          <w:color w:val="262626" w:themeColor="text1" w:themeTint="D9"/>
          <w:sz w:val="28"/>
          <w:szCs w:val="28"/>
        </w:rPr>
        <w:t xml:space="preserve">  </w:t>
      </w:r>
      <w:bookmarkStart w:id="72" w:name="_Toc116010365"/>
      <w:r>
        <w:rPr>
          <w:rFonts w:ascii="Times New Roman" w:hAnsi="Times New Roman"/>
          <w:color w:val="262626" w:themeColor="text1" w:themeTint="D9"/>
          <w:sz w:val="28"/>
          <w:szCs w:val="28"/>
        </w:rPr>
        <w:t>Recommendations</w:t>
      </w:r>
      <w:bookmarkEnd w:id="72"/>
    </w:p>
    <w:p w:rsidR="00DA6898" w:rsidRDefault="00DA6898" w:rsidP="0050798D">
      <w:pPr>
        <w:pStyle w:val="ListParagraph"/>
        <w:numPr>
          <w:ilvl w:val="0"/>
          <w:numId w:val="16"/>
        </w:numPr>
        <w:spacing w:line="360" w:lineRule="auto"/>
        <w:jc w:val="both"/>
        <w:rPr>
          <w:rFonts w:ascii="Times New Roman" w:hAnsi="Times New Roman" w:cs="Times New Roman"/>
          <w:sz w:val="24"/>
          <w:szCs w:val="24"/>
        </w:rPr>
      </w:pPr>
      <w:r w:rsidRPr="0050798D">
        <w:rPr>
          <w:rFonts w:ascii="Times New Roman" w:hAnsi="Times New Roman" w:cs="Times New Roman"/>
          <w:sz w:val="24"/>
          <w:szCs w:val="24"/>
        </w:rPr>
        <w:t xml:space="preserve">The banking industry may be broken down into six distinct but interrelated subsectors. Therefore, the GB sector has to be further segmented. A rate hike by the bank is necessary. The company's GB division </w:t>
      </w:r>
      <w:r w:rsidR="0050798D">
        <w:rPr>
          <w:rFonts w:ascii="Times New Roman" w:hAnsi="Times New Roman" w:cs="Times New Roman"/>
          <w:sz w:val="24"/>
          <w:szCs w:val="24"/>
        </w:rPr>
        <w:t>should</w:t>
      </w:r>
      <w:r w:rsidRPr="0050798D">
        <w:rPr>
          <w:rFonts w:ascii="Times New Roman" w:hAnsi="Times New Roman" w:cs="Times New Roman"/>
          <w:sz w:val="24"/>
          <w:szCs w:val="24"/>
        </w:rPr>
        <w:t xml:space="preserve"> do great job of creating friendly, personal ties with its customers.</w:t>
      </w:r>
    </w:p>
    <w:p w:rsidR="0050798D" w:rsidRDefault="0050798D" w:rsidP="0050798D">
      <w:pPr>
        <w:pStyle w:val="ListParagraph"/>
        <w:numPr>
          <w:ilvl w:val="0"/>
          <w:numId w:val="16"/>
        </w:numPr>
        <w:spacing w:line="360" w:lineRule="auto"/>
        <w:jc w:val="both"/>
        <w:rPr>
          <w:rFonts w:ascii="Times New Roman" w:hAnsi="Times New Roman" w:cs="Times New Roman"/>
          <w:sz w:val="24"/>
          <w:szCs w:val="24"/>
        </w:rPr>
      </w:pPr>
      <w:r w:rsidRPr="0050798D">
        <w:rPr>
          <w:rFonts w:ascii="Times New Roman" w:hAnsi="Times New Roman" w:cs="Times New Roman"/>
          <w:sz w:val="24"/>
          <w:szCs w:val="24"/>
        </w:rPr>
        <w:t xml:space="preserve">In order to give superior support to its clientele, </w:t>
      </w:r>
      <w:r>
        <w:rPr>
          <w:rFonts w:ascii="Times New Roman" w:hAnsi="Times New Roman" w:cs="Times New Roman"/>
          <w:sz w:val="24"/>
          <w:szCs w:val="24"/>
        </w:rPr>
        <w:t>Mercantile</w:t>
      </w:r>
      <w:r w:rsidRPr="0050798D">
        <w:rPr>
          <w:rFonts w:ascii="Times New Roman" w:hAnsi="Times New Roman" w:cs="Times New Roman"/>
          <w:sz w:val="24"/>
          <w:szCs w:val="24"/>
        </w:rPr>
        <w:t xml:space="preserve"> Bank Limited should increase the number of employees working in its various locations.</w:t>
      </w:r>
    </w:p>
    <w:p w:rsidR="0050798D" w:rsidRDefault="0050798D" w:rsidP="0050798D">
      <w:pPr>
        <w:pStyle w:val="ListParagraph"/>
        <w:numPr>
          <w:ilvl w:val="0"/>
          <w:numId w:val="16"/>
        </w:numPr>
        <w:spacing w:line="360" w:lineRule="auto"/>
        <w:jc w:val="both"/>
        <w:rPr>
          <w:rFonts w:ascii="Times New Roman" w:hAnsi="Times New Roman" w:cs="Times New Roman"/>
          <w:sz w:val="24"/>
          <w:szCs w:val="24"/>
        </w:rPr>
      </w:pPr>
      <w:r w:rsidRPr="0050798D">
        <w:rPr>
          <w:rFonts w:ascii="Times New Roman" w:hAnsi="Times New Roman" w:cs="Times New Roman"/>
          <w:sz w:val="24"/>
          <w:szCs w:val="24"/>
        </w:rPr>
        <w:t>Complaints should be sent to a "Complaint Box" by both customers and employees alike. It is essential to have an understanding of some aspects of internal politics since they contribute to unfavorable conditions.</w:t>
      </w:r>
    </w:p>
    <w:p w:rsidR="0050798D" w:rsidRDefault="0050798D" w:rsidP="0050798D">
      <w:pPr>
        <w:pStyle w:val="ListParagraph"/>
        <w:numPr>
          <w:ilvl w:val="0"/>
          <w:numId w:val="16"/>
        </w:numPr>
        <w:spacing w:line="360" w:lineRule="auto"/>
        <w:jc w:val="both"/>
        <w:rPr>
          <w:rFonts w:ascii="Times New Roman" w:hAnsi="Times New Roman" w:cs="Times New Roman"/>
          <w:sz w:val="24"/>
          <w:szCs w:val="24"/>
        </w:rPr>
      </w:pPr>
      <w:r w:rsidRPr="0050798D">
        <w:rPr>
          <w:rFonts w:ascii="Times New Roman" w:hAnsi="Times New Roman" w:cs="Times New Roman"/>
          <w:sz w:val="24"/>
          <w:szCs w:val="24"/>
        </w:rPr>
        <w:t xml:space="preserve">The number of automated teller machine booths should be </w:t>
      </w:r>
      <w:r>
        <w:rPr>
          <w:rFonts w:ascii="Times New Roman" w:hAnsi="Times New Roman" w:cs="Times New Roman"/>
          <w:sz w:val="24"/>
          <w:szCs w:val="24"/>
        </w:rPr>
        <w:t>increased</w:t>
      </w:r>
      <w:r w:rsidRPr="0050798D">
        <w:rPr>
          <w:rFonts w:ascii="Times New Roman" w:hAnsi="Times New Roman" w:cs="Times New Roman"/>
          <w:sz w:val="24"/>
          <w:szCs w:val="24"/>
        </w:rPr>
        <w:t>, and the services that are offered at such booths should see an improvement.</w:t>
      </w:r>
    </w:p>
    <w:p w:rsidR="0050798D" w:rsidRDefault="0050798D" w:rsidP="0050798D">
      <w:pPr>
        <w:pStyle w:val="ListParagraph"/>
        <w:numPr>
          <w:ilvl w:val="0"/>
          <w:numId w:val="16"/>
        </w:numPr>
        <w:spacing w:line="360" w:lineRule="auto"/>
        <w:jc w:val="both"/>
        <w:rPr>
          <w:rFonts w:ascii="Times New Roman" w:hAnsi="Times New Roman" w:cs="Times New Roman"/>
          <w:sz w:val="24"/>
          <w:szCs w:val="24"/>
        </w:rPr>
      </w:pPr>
      <w:r w:rsidRPr="0050798D">
        <w:rPr>
          <w:rFonts w:ascii="Times New Roman" w:hAnsi="Times New Roman" w:cs="Times New Roman"/>
          <w:sz w:val="24"/>
          <w:szCs w:val="24"/>
        </w:rPr>
        <w:t xml:space="preserve">It is recommended that </w:t>
      </w:r>
      <w:r>
        <w:rPr>
          <w:rFonts w:ascii="Times New Roman" w:hAnsi="Times New Roman" w:cs="Times New Roman"/>
          <w:sz w:val="24"/>
          <w:szCs w:val="24"/>
        </w:rPr>
        <w:t>Mercantile</w:t>
      </w:r>
      <w:r w:rsidRPr="0050798D">
        <w:rPr>
          <w:rFonts w:ascii="Times New Roman" w:hAnsi="Times New Roman" w:cs="Times New Roman"/>
          <w:sz w:val="24"/>
          <w:szCs w:val="24"/>
        </w:rPr>
        <w:t xml:space="preserve"> Bank Limited establish a marketing department that is separate from the rest of the organization.</w:t>
      </w:r>
      <w:r w:rsidRPr="0050798D">
        <w:t xml:space="preserve"> </w:t>
      </w:r>
      <w:r w:rsidRPr="0050798D">
        <w:rPr>
          <w:rFonts w:ascii="Times New Roman" w:hAnsi="Times New Roman" w:cs="Times New Roman"/>
          <w:sz w:val="24"/>
          <w:szCs w:val="24"/>
        </w:rPr>
        <w:t>It is essential to provide the bank with the suitable technical instrument at the earliest possible opportunity.</w:t>
      </w:r>
    </w:p>
    <w:p w:rsidR="0050798D" w:rsidRDefault="0050798D" w:rsidP="0050798D">
      <w:pPr>
        <w:pStyle w:val="Heading2"/>
        <w:numPr>
          <w:ilvl w:val="1"/>
          <w:numId w:val="15"/>
        </w:numPr>
        <w:spacing w:line="360" w:lineRule="auto"/>
        <w:jc w:val="both"/>
        <w:rPr>
          <w:rFonts w:ascii="Times New Roman" w:hAnsi="Times New Roman"/>
          <w:color w:val="262626" w:themeColor="text1" w:themeTint="D9"/>
          <w:sz w:val="28"/>
          <w:szCs w:val="28"/>
        </w:rPr>
      </w:pPr>
      <w:r>
        <w:rPr>
          <w:rFonts w:ascii="Times New Roman" w:hAnsi="Times New Roman"/>
          <w:color w:val="262626" w:themeColor="text1" w:themeTint="D9"/>
          <w:sz w:val="28"/>
          <w:szCs w:val="28"/>
        </w:rPr>
        <w:t xml:space="preserve">  </w:t>
      </w:r>
      <w:bookmarkStart w:id="73" w:name="_Toc116010366"/>
      <w:r>
        <w:rPr>
          <w:rFonts w:ascii="Times New Roman" w:hAnsi="Times New Roman"/>
          <w:color w:val="262626" w:themeColor="text1" w:themeTint="D9"/>
          <w:sz w:val="28"/>
          <w:szCs w:val="28"/>
        </w:rPr>
        <w:t>Conclusion</w:t>
      </w:r>
      <w:bookmarkEnd w:id="73"/>
    </w:p>
    <w:p w:rsidR="0050798D" w:rsidRDefault="0050798D" w:rsidP="0050798D">
      <w:pPr>
        <w:spacing w:line="360" w:lineRule="auto"/>
        <w:jc w:val="both"/>
        <w:rPr>
          <w:rFonts w:ascii="Times New Roman" w:hAnsi="Times New Roman" w:cs="Times New Roman"/>
          <w:sz w:val="24"/>
          <w:szCs w:val="24"/>
        </w:rPr>
      </w:pPr>
      <w:r w:rsidRPr="0050798D">
        <w:rPr>
          <w:rFonts w:ascii="Times New Roman" w:hAnsi="Times New Roman" w:cs="Times New Roman"/>
          <w:sz w:val="24"/>
          <w:szCs w:val="24"/>
        </w:rPr>
        <w:t xml:space="preserve">There has been a proliferation of commercial banks in recent years, raising the stakes in the banking business </w:t>
      </w:r>
      <w:r>
        <w:rPr>
          <w:rFonts w:ascii="Times New Roman" w:hAnsi="Times New Roman" w:cs="Times New Roman"/>
          <w:sz w:val="24"/>
          <w:szCs w:val="24"/>
        </w:rPr>
        <w:t>Mercantile</w:t>
      </w:r>
      <w:r w:rsidRPr="0050798D">
        <w:rPr>
          <w:rFonts w:ascii="Times New Roman" w:hAnsi="Times New Roman" w:cs="Times New Roman"/>
          <w:sz w:val="24"/>
          <w:szCs w:val="24"/>
        </w:rPr>
        <w:t xml:space="preserve"> Bank Limited is moving forward with plans to bring in foreign services at now. </w:t>
      </w:r>
      <w:r>
        <w:rPr>
          <w:rFonts w:ascii="Times New Roman" w:hAnsi="Times New Roman" w:cs="Times New Roman"/>
          <w:sz w:val="24"/>
          <w:szCs w:val="24"/>
        </w:rPr>
        <w:t>Mercantile</w:t>
      </w:r>
      <w:r w:rsidRPr="0050798D">
        <w:rPr>
          <w:rFonts w:ascii="Times New Roman" w:hAnsi="Times New Roman" w:cs="Times New Roman"/>
          <w:sz w:val="24"/>
          <w:szCs w:val="24"/>
        </w:rPr>
        <w:t xml:space="preserve"> Bank Limited is committed to developing all of its activities and services to the highest standards of quality.</w:t>
      </w:r>
    </w:p>
    <w:p w:rsidR="0050798D" w:rsidRDefault="0050798D" w:rsidP="0050798D">
      <w:pPr>
        <w:spacing w:line="360" w:lineRule="auto"/>
        <w:jc w:val="both"/>
        <w:rPr>
          <w:rFonts w:ascii="Times New Roman" w:hAnsi="Times New Roman" w:cs="Times New Roman"/>
          <w:sz w:val="24"/>
          <w:szCs w:val="24"/>
        </w:rPr>
      </w:pPr>
      <w:r w:rsidRPr="0050798D">
        <w:rPr>
          <w:rFonts w:ascii="Times New Roman" w:hAnsi="Times New Roman" w:cs="Times New Roman"/>
          <w:sz w:val="24"/>
          <w:szCs w:val="24"/>
        </w:rPr>
        <w:t xml:space="preserve">I am grateful to have had the opportunity to work at the </w:t>
      </w:r>
      <w:r w:rsidR="006661DE">
        <w:rPr>
          <w:rFonts w:ascii="Times New Roman" w:hAnsi="Times New Roman" w:cs="Times New Roman"/>
          <w:sz w:val="24"/>
          <w:szCs w:val="24"/>
        </w:rPr>
        <w:t>Mercantile</w:t>
      </w:r>
      <w:r w:rsidR="006661DE" w:rsidRPr="0050798D">
        <w:rPr>
          <w:rFonts w:ascii="Times New Roman" w:hAnsi="Times New Roman" w:cs="Times New Roman"/>
          <w:sz w:val="24"/>
          <w:szCs w:val="24"/>
        </w:rPr>
        <w:t xml:space="preserve"> Bank Limited </w:t>
      </w:r>
      <w:r w:rsidR="006661DE">
        <w:rPr>
          <w:rFonts w:ascii="Times New Roman" w:hAnsi="Times New Roman" w:cs="Times New Roman"/>
          <w:sz w:val="24"/>
          <w:szCs w:val="24"/>
        </w:rPr>
        <w:t>(</w:t>
      </w:r>
      <w:proofErr w:type="spellStart"/>
      <w:r w:rsidR="00DD347D">
        <w:rPr>
          <w:rFonts w:ascii="Times New Roman" w:hAnsi="Times New Roman" w:cs="Times New Roman"/>
          <w:sz w:val="24"/>
          <w:szCs w:val="24"/>
        </w:rPr>
        <w:t>Bijoynagar</w:t>
      </w:r>
      <w:proofErr w:type="spellEnd"/>
      <w:r w:rsidR="00DD347D">
        <w:rPr>
          <w:rFonts w:ascii="Times New Roman" w:hAnsi="Times New Roman" w:cs="Times New Roman"/>
          <w:sz w:val="24"/>
          <w:szCs w:val="24"/>
        </w:rPr>
        <w:t xml:space="preserve"> </w:t>
      </w:r>
      <w:r w:rsidRPr="0050798D">
        <w:rPr>
          <w:rFonts w:ascii="Times New Roman" w:hAnsi="Times New Roman" w:cs="Times New Roman"/>
          <w:sz w:val="24"/>
          <w:szCs w:val="24"/>
        </w:rPr>
        <w:t>Branch</w:t>
      </w:r>
      <w:r w:rsidR="006661DE">
        <w:rPr>
          <w:rFonts w:ascii="Times New Roman" w:hAnsi="Times New Roman" w:cs="Times New Roman"/>
          <w:sz w:val="24"/>
          <w:szCs w:val="24"/>
        </w:rPr>
        <w:t>)</w:t>
      </w:r>
      <w:r w:rsidRPr="0050798D">
        <w:rPr>
          <w:rFonts w:ascii="Times New Roman" w:hAnsi="Times New Roman" w:cs="Times New Roman"/>
          <w:sz w:val="24"/>
          <w:szCs w:val="24"/>
        </w:rPr>
        <w:t xml:space="preserve"> during my internship. During the course of my time working at the bank, I was educated on a variety of different types of financial systems, the most of which I had never encountered before. I need to put what I</w:t>
      </w:r>
      <w:r w:rsidR="006661DE">
        <w:rPr>
          <w:rFonts w:ascii="Times New Roman" w:hAnsi="Times New Roman" w:cs="Times New Roman"/>
          <w:sz w:val="24"/>
          <w:szCs w:val="24"/>
        </w:rPr>
        <w:t xml:space="preserve"> have</w:t>
      </w:r>
      <w:r w:rsidRPr="0050798D">
        <w:rPr>
          <w:rFonts w:ascii="Times New Roman" w:hAnsi="Times New Roman" w:cs="Times New Roman"/>
          <w:sz w:val="24"/>
          <w:szCs w:val="24"/>
        </w:rPr>
        <w:t xml:space="preserve"> learned into practice so that I can put theory into action. I believe that the experience I gain during my internship over the next three months will help me improve my professional abilities and provide me the ability to make an educated choice about the direction my future career will take.</w:t>
      </w:r>
    </w:p>
    <w:p w:rsidR="006661DE" w:rsidRDefault="006661DE" w:rsidP="0050798D">
      <w:pPr>
        <w:spacing w:line="360" w:lineRule="auto"/>
        <w:jc w:val="both"/>
        <w:rPr>
          <w:rFonts w:ascii="Times New Roman" w:hAnsi="Times New Roman" w:cs="Times New Roman"/>
          <w:sz w:val="24"/>
          <w:szCs w:val="24"/>
        </w:rPr>
      </w:pPr>
      <w:r w:rsidRPr="006661DE">
        <w:rPr>
          <w:rFonts w:ascii="Times New Roman" w:hAnsi="Times New Roman" w:cs="Times New Roman"/>
          <w:sz w:val="24"/>
          <w:szCs w:val="24"/>
        </w:rPr>
        <w:lastRenderedPageBreak/>
        <w:t xml:space="preserve">In general, I believe that any sector has both good and bad characteristics, and if I think about </w:t>
      </w:r>
      <w:r>
        <w:rPr>
          <w:rFonts w:ascii="Times New Roman" w:hAnsi="Times New Roman" w:cs="Times New Roman"/>
          <w:sz w:val="24"/>
          <w:szCs w:val="24"/>
        </w:rPr>
        <w:t>Mercantile</w:t>
      </w:r>
      <w:r w:rsidRPr="0050798D">
        <w:rPr>
          <w:rFonts w:ascii="Times New Roman" w:hAnsi="Times New Roman" w:cs="Times New Roman"/>
          <w:sz w:val="24"/>
          <w:szCs w:val="24"/>
        </w:rPr>
        <w:t xml:space="preserve"> Bank Limited</w:t>
      </w:r>
      <w:r w:rsidRPr="006661DE">
        <w:rPr>
          <w:rFonts w:ascii="Times New Roman" w:hAnsi="Times New Roman" w:cs="Times New Roman"/>
          <w:sz w:val="24"/>
          <w:szCs w:val="24"/>
        </w:rPr>
        <w:t>, the positive aspect is that they are dedicated to enhancing their current strategy and introducing new, useful items to win the choice and loyalty of their clients.</w:t>
      </w:r>
    </w:p>
    <w:p w:rsidR="001B72DD" w:rsidRDefault="001B72DD" w:rsidP="0050798D">
      <w:pPr>
        <w:spacing w:line="360" w:lineRule="auto"/>
        <w:jc w:val="both"/>
        <w:rPr>
          <w:rFonts w:ascii="Times New Roman" w:hAnsi="Times New Roman" w:cs="Times New Roman"/>
          <w:sz w:val="24"/>
          <w:szCs w:val="24"/>
        </w:rPr>
      </w:pPr>
    </w:p>
    <w:p w:rsidR="001B72DD" w:rsidRDefault="001B72DD">
      <w:pPr>
        <w:rPr>
          <w:rFonts w:ascii="Times New Roman" w:hAnsi="Times New Roman" w:cs="Times New Roman"/>
          <w:sz w:val="24"/>
          <w:szCs w:val="24"/>
        </w:rPr>
      </w:pPr>
      <w:r>
        <w:rPr>
          <w:rFonts w:ascii="Times New Roman" w:hAnsi="Times New Roman" w:cs="Times New Roman"/>
          <w:sz w:val="24"/>
          <w:szCs w:val="24"/>
        </w:rPr>
        <w:br w:type="page"/>
      </w:r>
    </w:p>
    <w:p w:rsidR="001B72DD" w:rsidRDefault="001B72DD" w:rsidP="001B72DD">
      <w:pPr>
        <w:pStyle w:val="Heading2"/>
        <w:spacing w:line="360" w:lineRule="auto"/>
        <w:jc w:val="center"/>
        <w:rPr>
          <w:rFonts w:ascii="Times New Roman" w:hAnsi="Times New Roman"/>
          <w:color w:val="262626" w:themeColor="text1" w:themeTint="D9"/>
          <w:sz w:val="28"/>
          <w:szCs w:val="28"/>
        </w:rPr>
      </w:pPr>
      <w:bookmarkStart w:id="74" w:name="_Toc116010367"/>
      <w:r>
        <w:rPr>
          <w:rFonts w:ascii="Times New Roman" w:hAnsi="Times New Roman"/>
          <w:color w:val="262626" w:themeColor="text1" w:themeTint="D9"/>
          <w:sz w:val="28"/>
          <w:szCs w:val="28"/>
        </w:rPr>
        <w:lastRenderedPageBreak/>
        <w:t>References</w:t>
      </w:r>
      <w:bookmarkEnd w:id="74"/>
    </w:p>
    <w:sdt>
      <w:sdtPr>
        <w:rPr>
          <w:rFonts w:asciiTheme="minorHAnsi" w:eastAsiaTheme="minorHAnsi" w:hAnsiTheme="minorHAnsi" w:cstheme="minorBidi"/>
          <w:b w:val="0"/>
          <w:bCs w:val="0"/>
          <w:color w:val="auto"/>
          <w:sz w:val="22"/>
          <w:szCs w:val="22"/>
          <w:lang w:bidi="ar-SA"/>
        </w:rPr>
        <w:id w:val="39785485"/>
        <w:docPartObj>
          <w:docPartGallery w:val="Bibliographies"/>
          <w:docPartUnique/>
        </w:docPartObj>
      </w:sdtPr>
      <w:sdtEndPr>
        <w:rPr>
          <w:rFonts w:ascii="Times New Roman" w:hAnsi="Times New Roman" w:cs="Times New Roman"/>
        </w:rPr>
      </w:sdtEndPr>
      <w:sdtContent>
        <w:p w:rsidR="001B72DD" w:rsidRDefault="001B72DD" w:rsidP="001B72DD">
          <w:pPr>
            <w:pStyle w:val="Heading1"/>
            <w:spacing w:before="0"/>
          </w:pPr>
        </w:p>
        <w:sdt>
          <w:sdtPr>
            <w:id w:val="111145805"/>
            <w:bibliography/>
          </w:sdtPr>
          <w:sdtEndPr>
            <w:rPr>
              <w:rFonts w:ascii="Times New Roman" w:hAnsi="Times New Roman" w:cs="Times New Roman"/>
            </w:rPr>
          </w:sdtEndPr>
          <w:sdtContent>
            <w:p w:rsidR="001B72DD" w:rsidRPr="002E6E8C" w:rsidRDefault="00F9021A" w:rsidP="001B72DD">
              <w:pPr>
                <w:pStyle w:val="Bibliography"/>
                <w:spacing w:line="360" w:lineRule="auto"/>
                <w:ind w:left="720" w:hanging="720"/>
                <w:jc w:val="both"/>
                <w:rPr>
                  <w:rFonts w:ascii="Times New Roman" w:hAnsi="Times New Roman" w:cs="Times New Roman"/>
                  <w:i/>
                  <w:noProof/>
                </w:rPr>
              </w:pPr>
              <w:r w:rsidRPr="002E6E8C">
                <w:rPr>
                  <w:rFonts w:ascii="Times New Roman" w:hAnsi="Times New Roman" w:cs="Times New Roman"/>
                </w:rPr>
                <w:fldChar w:fldCharType="begin"/>
              </w:r>
              <w:r w:rsidR="001B72DD" w:rsidRPr="002E6E8C">
                <w:rPr>
                  <w:rFonts w:ascii="Times New Roman" w:hAnsi="Times New Roman" w:cs="Times New Roman"/>
                </w:rPr>
                <w:instrText xml:space="preserve"> BIBLIOGRAPHY </w:instrText>
              </w:r>
              <w:r w:rsidRPr="002E6E8C">
                <w:rPr>
                  <w:rFonts w:ascii="Times New Roman" w:hAnsi="Times New Roman" w:cs="Times New Roman"/>
                </w:rPr>
                <w:fldChar w:fldCharType="separate"/>
              </w:r>
              <w:r w:rsidR="001B72DD" w:rsidRPr="002E6E8C">
                <w:rPr>
                  <w:rFonts w:ascii="Times New Roman" w:hAnsi="Times New Roman" w:cs="Times New Roman"/>
                  <w:noProof/>
                </w:rPr>
                <w:t>A</w:t>
              </w:r>
              <w:r w:rsidR="001B72DD" w:rsidRPr="002E6E8C">
                <w:rPr>
                  <w:rFonts w:ascii="Times New Roman" w:hAnsi="Times New Roman" w:cs="Times New Roman"/>
                  <w:i/>
                  <w:noProof/>
                </w:rPr>
                <w:t xml:space="preserve">rmstrong, P. K. (2007). </w:t>
              </w:r>
              <w:r w:rsidR="001B72DD" w:rsidRPr="002E6E8C">
                <w:rPr>
                  <w:rFonts w:ascii="Times New Roman" w:hAnsi="Times New Roman" w:cs="Times New Roman"/>
                  <w:i/>
                  <w:iCs/>
                  <w:noProof/>
                </w:rPr>
                <w:t>Principles of Marketing .</w:t>
              </w:r>
              <w:r w:rsidR="001B72DD" w:rsidRPr="002E6E8C">
                <w:rPr>
                  <w:rFonts w:ascii="Times New Roman" w:hAnsi="Times New Roman" w:cs="Times New Roman"/>
                  <w:i/>
                  <w:noProof/>
                </w:rPr>
                <w:t xml:space="preserve"> South Asia: Manipal Press Pvt Ltd.</w:t>
              </w:r>
            </w:p>
            <w:p w:rsidR="001B72DD" w:rsidRPr="002E6E8C" w:rsidRDefault="001B72DD" w:rsidP="001B72DD">
              <w:pPr>
                <w:pStyle w:val="Bibliography"/>
                <w:spacing w:line="360" w:lineRule="auto"/>
                <w:ind w:left="720" w:hanging="720"/>
                <w:jc w:val="both"/>
                <w:rPr>
                  <w:rFonts w:ascii="Times New Roman" w:hAnsi="Times New Roman" w:cs="Times New Roman"/>
                  <w:i/>
                  <w:noProof/>
                </w:rPr>
              </w:pPr>
              <w:r w:rsidRPr="002E6E8C">
                <w:rPr>
                  <w:rFonts w:ascii="Times New Roman" w:hAnsi="Times New Roman" w:cs="Times New Roman"/>
                  <w:i/>
                  <w:noProof/>
                </w:rPr>
                <w:t xml:space="preserve">Barney, J. B. (1992). </w:t>
              </w:r>
              <w:r w:rsidRPr="002E6E8C">
                <w:rPr>
                  <w:rFonts w:ascii="Times New Roman" w:hAnsi="Times New Roman" w:cs="Times New Roman"/>
                  <w:i/>
                  <w:iCs/>
                  <w:noProof/>
                </w:rPr>
                <w:t>The management of organization: strategy, structure and behavior.</w:t>
              </w:r>
              <w:r w:rsidRPr="002E6E8C">
                <w:rPr>
                  <w:rFonts w:ascii="Times New Roman" w:hAnsi="Times New Roman" w:cs="Times New Roman"/>
                  <w:i/>
                  <w:noProof/>
                </w:rPr>
                <w:t xml:space="preserve"> Boston.</w:t>
              </w:r>
            </w:p>
            <w:p w:rsidR="001B72DD" w:rsidRPr="002E6E8C" w:rsidRDefault="001B72DD" w:rsidP="001B72DD">
              <w:pPr>
                <w:pStyle w:val="Bibliography"/>
                <w:spacing w:line="360" w:lineRule="auto"/>
                <w:ind w:left="720" w:hanging="720"/>
                <w:jc w:val="both"/>
                <w:rPr>
                  <w:rFonts w:ascii="Times New Roman" w:hAnsi="Times New Roman" w:cs="Times New Roman"/>
                  <w:i/>
                  <w:noProof/>
                </w:rPr>
              </w:pPr>
              <w:r w:rsidRPr="002E6E8C">
                <w:rPr>
                  <w:rFonts w:ascii="Times New Roman" w:hAnsi="Times New Roman" w:cs="Times New Roman"/>
                  <w:i/>
                  <w:noProof/>
                </w:rPr>
                <w:t xml:space="preserve">Berry, T. (2020, September 14). </w:t>
              </w:r>
              <w:r w:rsidRPr="002E6E8C">
                <w:rPr>
                  <w:rFonts w:ascii="Times New Roman" w:hAnsi="Times New Roman" w:cs="Times New Roman"/>
                  <w:i/>
                  <w:iCs/>
                  <w:noProof/>
                </w:rPr>
                <w:t>How to Do a SWOT Analysis for Better Strategic Planning</w:t>
              </w:r>
              <w:r w:rsidRPr="002E6E8C">
                <w:rPr>
                  <w:rFonts w:ascii="Times New Roman" w:hAnsi="Times New Roman" w:cs="Times New Roman"/>
                  <w:i/>
                  <w:noProof/>
                </w:rPr>
                <w:t>. Retrieved from Bplans: https://articles.bplans.com/how-to-perform-swot-analysis/</w:t>
              </w:r>
            </w:p>
            <w:p w:rsidR="001B72DD" w:rsidRPr="002E6E8C" w:rsidRDefault="001B72DD" w:rsidP="001B72DD">
              <w:pPr>
                <w:pStyle w:val="Bibliography"/>
                <w:spacing w:line="360" w:lineRule="auto"/>
                <w:ind w:left="720" w:hanging="720"/>
                <w:jc w:val="both"/>
                <w:rPr>
                  <w:rFonts w:ascii="Times New Roman" w:hAnsi="Times New Roman" w:cs="Times New Roman"/>
                  <w:i/>
                  <w:noProof/>
                </w:rPr>
              </w:pPr>
              <w:r w:rsidRPr="002E6E8C">
                <w:rPr>
                  <w:rFonts w:ascii="Times New Roman" w:hAnsi="Times New Roman" w:cs="Times New Roman"/>
                  <w:i/>
                  <w:noProof/>
                </w:rPr>
                <w:t xml:space="preserve">FRUE, K. (2019, June 05). </w:t>
              </w:r>
              <w:r w:rsidRPr="002E6E8C">
                <w:rPr>
                  <w:rFonts w:ascii="Times New Roman" w:hAnsi="Times New Roman" w:cs="Times New Roman"/>
                  <w:i/>
                  <w:iCs/>
                  <w:noProof/>
                </w:rPr>
                <w:t>SWOT Analysis of the Banking Industry</w:t>
              </w:r>
              <w:r w:rsidRPr="002E6E8C">
                <w:rPr>
                  <w:rFonts w:ascii="Times New Roman" w:hAnsi="Times New Roman" w:cs="Times New Roman"/>
                  <w:i/>
                  <w:noProof/>
                </w:rPr>
                <w:t>. Retrieved from SWOT AND BUSINESS ANALYSIS TOOLS: https://pestleanalysis.com/swot-analysis-of-the-banking-industry/</w:t>
              </w:r>
            </w:p>
            <w:p w:rsidR="001B72DD" w:rsidRPr="002E6E8C" w:rsidRDefault="001B72DD" w:rsidP="001B72DD">
              <w:pPr>
                <w:pStyle w:val="Bibliography"/>
                <w:spacing w:line="360" w:lineRule="auto"/>
                <w:ind w:left="720" w:hanging="720"/>
                <w:jc w:val="both"/>
                <w:rPr>
                  <w:rFonts w:ascii="Times New Roman" w:hAnsi="Times New Roman" w:cs="Times New Roman"/>
                  <w:i/>
                  <w:noProof/>
                </w:rPr>
              </w:pPr>
              <w:r w:rsidRPr="002E6E8C">
                <w:rPr>
                  <w:rFonts w:ascii="Times New Roman" w:hAnsi="Times New Roman" w:cs="Times New Roman"/>
                  <w:i/>
                  <w:noProof/>
                </w:rPr>
                <w:t xml:space="preserve">Kotler, P. (2018). </w:t>
              </w:r>
              <w:r w:rsidRPr="002E6E8C">
                <w:rPr>
                  <w:rFonts w:ascii="Times New Roman" w:hAnsi="Times New Roman" w:cs="Times New Roman"/>
                  <w:i/>
                  <w:iCs/>
                  <w:noProof/>
                </w:rPr>
                <w:t>Principles of Marketing.</w:t>
              </w:r>
              <w:r w:rsidRPr="002E6E8C">
                <w:rPr>
                  <w:rFonts w:ascii="Times New Roman" w:hAnsi="Times New Roman" w:cs="Times New Roman"/>
                  <w:i/>
                  <w:noProof/>
                </w:rPr>
                <w:t xml:space="preserve"> South Asia: Manipal Press Pvt Ltd.</w:t>
              </w:r>
            </w:p>
            <w:p w:rsidR="002E6E8C" w:rsidRPr="002E6E8C" w:rsidRDefault="002E6E8C" w:rsidP="001B72DD">
              <w:pPr>
                <w:pStyle w:val="Bibliography"/>
                <w:spacing w:line="360" w:lineRule="auto"/>
                <w:ind w:left="720" w:hanging="720"/>
                <w:jc w:val="both"/>
                <w:rPr>
                  <w:rFonts w:ascii="Times New Roman" w:hAnsi="Times New Roman" w:cs="Times New Roman"/>
                  <w:color w:val="222222"/>
                  <w:shd w:val="clear" w:color="auto" w:fill="FFFFFF"/>
                </w:rPr>
              </w:pPr>
              <w:r w:rsidRPr="002E6E8C">
                <w:rPr>
                  <w:rFonts w:ascii="Times New Roman" w:hAnsi="Times New Roman" w:cs="Times New Roman"/>
                  <w:color w:val="222222"/>
                  <w:shd w:val="clear" w:color="auto" w:fill="FFFFFF"/>
                </w:rPr>
                <w:t>Rahman, K. M. (2016). Strategic Planning and Marketing Models. In </w:t>
              </w:r>
              <w:r w:rsidRPr="002E6E8C">
                <w:rPr>
                  <w:rFonts w:ascii="Times New Roman" w:hAnsi="Times New Roman" w:cs="Times New Roman"/>
                  <w:i/>
                  <w:iCs/>
                  <w:color w:val="222222"/>
                  <w:shd w:val="clear" w:color="auto" w:fill="FFFFFF"/>
                </w:rPr>
                <w:t>Strategic Marketing Management in Asia</w:t>
              </w:r>
              <w:r w:rsidRPr="002E6E8C">
                <w:rPr>
                  <w:rFonts w:ascii="Times New Roman" w:hAnsi="Times New Roman" w:cs="Times New Roman"/>
                  <w:color w:val="222222"/>
                  <w:shd w:val="clear" w:color="auto" w:fill="FFFFFF"/>
                </w:rPr>
                <w:t>. Emerald Group Publishing Limited.</w:t>
              </w:r>
            </w:p>
            <w:p w:rsidR="001B72DD" w:rsidRPr="002E6E8C" w:rsidRDefault="001B72DD" w:rsidP="001B72DD">
              <w:pPr>
                <w:pStyle w:val="Bibliography"/>
                <w:spacing w:line="360" w:lineRule="auto"/>
                <w:ind w:left="720" w:hanging="720"/>
                <w:jc w:val="both"/>
                <w:rPr>
                  <w:rFonts w:ascii="Times New Roman" w:hAnsi="Times New Roman" w:cs="Times New Roman"/>
                  <w:i/>
                  <w:noProof/>
                </w:rPr>
              </w:pPr>
              <w:r w:rsidRPr="002E6E8C">
                <w:rPr>
                  <w:rFonts w:ascii="Times New Roman" w:hAnsi="Times New Roman" w:cs="Times New Roman"/>
                  <w:i/>
                  <w:noProof/>
                </w:rPr>
                <w:t xml:space="preserve">Sharplin, A. (1986). </w:t>
              </w:r>
              <w:r w:rsidRPr="002E6E8C">
                <w:rPr>
                  <w:rFonts w:ascii="Times New Roman" w:hAnsi="Times New Roman" w:cs="Times New Roman"/>
                  <w:i/>
                  <w:iCs/>
                  <w:noProof/>
                </w:rPr>
                <w:t>Strategic management.</w:t>
              </w:r>
              <w:r w:rsidRPr="002E6E8C">
                <w:rPr>
                  <w:rFonts w:ascii="Times New Roman" w:hAnsi="Times New Roman" w:cs="Times New Roman"/>
                  <w:i/>
                  <w:noProof/>
                </w:rPr>
                <w:t xml:space="preserve"> Mc Graw Hill .</w:t>
              </w:r>
            </w:p>
            <w:p w:rsidR="001B72DD" w:rsidRPr="002E6E8C" w:rsidRDefault="001B72DD" w:rsidP="001B72DD">
              <w:pPr>
                <w:pStyle w:val="Bibliography"/>
                <w:spacing w:line="360" w:lineRule="auto"/>
                <w:ind w:left="720" w:hanging="720"/>
                <w:jc w:val="both"/>
                <w:rPr>
                  <w:rFonts w:ascii="Times New Roman" w:hAnsi="Times New Roman" w:cs="Times New Roman"/>
                  <w:i/>
                  <w:noProof/>
                </w:rPr>
              </w:pPr>
              <w:r w:rsidRPr="002E6E8C">
                <w:rPr>
                  <w:rFonts w:ascii="Times New Roman" w:hAnsi="Times New Roman" w:cs="Times New Roman"/>
                  <w:i/>
                  <w:noProof/>
                </w:rPr>
                <w:t xml:space="preserve">Tapash Chandra Paul, P. (2021). </w:t>
              </w:r>
              <w:r w:rsidRPr="002E6E8C">
                <w:rPr>
                  <w:rFonts w:ascii="Times New Roman" w:hAnsi="Times New Roman" w:cs="Times New Roman"/>
                  <w:i/>
                  <w:iCs/>
                  <w:noProof/>
                </w:rPr>
                <w:t>Annual Report .</w:t>
              </w:r>
              <w:r w:rsidRPr="002E6E8C">
                <w:rPr>
                  <w:rFonts w:ascii="Times New Roman" w:hAnsi="Times New Roman" w:cs="Times New Roman"/>
                  <w:i/>
                  <w:noProof/>
                </w:rPr>
                <w:t xml:space="preserve"> Bangladesh: Mercantile Bank Limited.</w:t>
              </w:r>
            </w:p>
            <w:p w:rsidR="001B72DD" w:rsidRPr="002E6E8C" w:rsidRDefault="00F9021A" w:rsidP="001B72DD">
              <w:pPr>
                <w:spacing w:line="360" w:lineRule="auto"/>
                <w:jc w:val="both"/>
                <w:rPr>
                  <w:rFonts w:ascii="Times New Roman" w:hAnsi="Times New Roman" w:cs="Times New Roman"/>
                </w:rPr>
              </w:pPr>
              <w:r w:rsidRPr="002E6E8C">
                <w:rPr>
                  <w:rFonts w:ascii="Times New Roman" w:hAnsi="Times New Roman" w:cs="Times New Roman"/>
                </w:rPr>
                <w:fldChar w:fldCharType="end"/>
              </w:r>
            </w:p>
          </w:sdtContent>
        </w:sdt>
      </w:sdtContent>
    </w:sdt>
    <w:p w:rsidR="001B72DD" w:rsidRPr="0050798D" w:rsidRDefault="001B72DD" w:rsidP="0050798D">
      <w:pPr>
        <w:spacing w:line="360" w:lineRule="auto"/>
        <w:jc w:val="both"/>
        <w:rPr>
          <w:rFonts w:ascii="Times New Roman" w:hAnsi="Times New Roman" w:cs="Times New Roman"/>
          <w:sz w:val="24"/>
          <w:szCs w:val="24"/>
        </w:rPr>
      </w:pPr>
    </w:p>
    <w:sectPr w:rsidR="001B72DD" w:rsidRPr="0050798D" w:rsidSect="00E03C18">
      <w:footerReference w:type="default" r:id="rId33"/>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19B" w:rsidRDefault="004D219B" w:rsidP="00B919CF">
      <w:pPr>
        <w:spacing w:after="0" w:line="240" w:lineRule="auto"/>
      </w:pPr>
      <w:r>
        <w:separator/>
      </w:r>
    </w:p>
  </w:endnote>
  <w:endnote w:type="continuationSeparator" w:id="0">
    <w:p w:rsidR="004D219B" w:rsidRDefault="004D219B" w:rsidP="00B91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225" w:rsidRDefault="007D7225">
    <w:pPr>
      <w:pStyle w:val="Footer"/>
      <w:jc w:val="center"/>
    </w:pPr>
  </w:p>
  <w:p w:rsidR="007D7225" w:rsidRDefault="007D72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785484"/>
      <w:docPartObj>
        <w:docPartGallery w:val="Page Numbers (Bottom of Page)"/>
        <w:docPartUnique/>
      </w:docPartObj>
    </w:sdtPr>
    <w:sdtEndPr/>
    <w:sdtContent>
      <w:p w:rsidR="007D7225" w:rsidRDefault="007D7225">
        <w:pPr>
          <w:pStyle w:val="Footer"/>
          <w:jc w:val="center"/>
        </w:pPr>
        <w:r w:rsidRPr="001B72DD">
          <w:rPr>
            <w:rFonts w:ascii="Times New Roman" w:hAnsi="Times New Roman" w:cs="Times New Roman"/>
            <w:sz w:val="24"/>
            <w:szCs w:val="24"/>
          </w:rPr>
          <w:t>[</w:t>
        </w:r>
        <w:r w:rsidRPr="001B72DD">
          <w:rPr>
            <w:rFonts w:ascii="Times New Roman" w:hAnsi="Times New Roman" w:cs="Times New Roman"/>
            <w:sz w:val="24"/>
            <w:szCs w:val="24"/>
          </w:rPr>
          <w:fldChar w:fldCharType="begin"/>
        </w:r>
        <w:r w:rsidRPr="001B72DD">
          <w:rPr>
            <w:rFonts w:ascii="Times New Roman" w:hAnsi="Times New Roman" w:cs="Times New Roman"/>
            <w:sz w:val="24"/>
            <w:szCs w:val="24"/>
          </w:rPr>
          <w:instrText xml:space="preserve"> PAGE   \* MERGEFORMAT </w:instrText>
        </w:r>
        <w:r w:rsidRPr="001B72DD">
          <w:rPr>
            <w:rFonts w:ascii="Times New Roman" w:hAnsi="Times New Roman" w:cs="Times New Roman"/>
            <w:sz w:val="24"/>
            <w:szCs w:val="24"/>
          </w:rPr>
          <w:fldChar w:fldCharType="separate"/>
        </w:r>
        <w:r w:rsidR="00E31F9A">
          <w:rPr>
            <w:rFonts w:ascii="Times New Roman" w:hAnsi="Times New Roman" w:cs="Times New Roman"/>
            <w:noProof/>
            <w:sz w:val="24"/>
            <w:szCs w:val="24"/>
          </w:rPr>
          <w:t>vi</w:t>
        </w:r>
        <w:r w:rsidRPr="001B72DD">
          <w:rPr>
            <w:rFonts w:ascii="Times New Roman" w:hAnsi="Times New Roman" w:cs="Times New Roman"/>
            <w:sz w:val="24"/>
            <w:szCs w:val="24"/>
          </w:rPr>
          <w:fldChar w:fldCharType="end"/>
        </w:r>
        <w:r w:rsidRPr="001B72DD">
          <w:rPr>
            <w:rFonts w:ascii="Times New Roman" w:hAnsi="Times New Roman" w:cs="Times New Roman"/>
            <w:sz w:val="24"/>
            <w:szCs w:val="24"/>
          </w:rPr>
          <w:t>]</w:t>
        </w:r>
      </w:p>
    </w:sdtContent>
  </w:sdt>
  <w:p w:rsidR="007D7225" w:rsidRDefault="007D72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785506"/>
      <w:docPartObj>
        <w:docPartGallery w:val="Page Numbers (Bottom of Page)"/>
        <w:docPartUnique/>
      </w:docPartObj>
    </w:sdtPr>
    <w:sdtEndPr/>
    <w:sdtContent>
      <w:p w:rsidR="007D7225" w:rsidRDefault="007D7225">
        <w:pPr>
          <w:pStyle w:val="Footer"/>
          <w:jc w:val="center"/>
        </w:pPr>
        <w:r w:rsidRPr="001B72DD">
          <w:rPr>
            <w:rFonts w:ascii="Times New Roman" w:hAnsi="Times New Roman" w:cs="Times New Roman"/>
            <w:sz w:val="24"/>
            <w:szCs w:val="24"/>
          </w:rPr>
          <w:t>[</w:t>
        </w:r>
        <w:r w:rsidRPr="001B72DD">
          <w:rPr>
            <w:rFonts w:ascii="Times New Roman" w:hAnsi="Times New Roman" w:cs="Times New Roman"/>
            <w:sz w:val="24"/>
            <w:szCs w:val="24"/>
          </w:rPr>
          <w:fldChar w:fldCharType="begin"/>
        </w:r>
        <w:r w:rsidRPr="001B72DD">
          <w:rPr>
            <w:rFonts w:ascii="Times New Roman" w:hAnsi="Times New Roman" w:cs="Times New Roman"/>
            <w:sz w:val="24"/>
            <w:szCs w:val="24"/>
          </w:rPr>
          <w:instrText xml:space="preserve"> PAGE   \* MERGEFORMAT </w:instrText>
        </w:r>
        <w:r w:rsidRPr="001B72DD">
          <w:rPr>
            <w:rFonts w:ascii="Times New Roman" w:hAnsi="Times New Roman" w:cs="Times New Roman"/>
            <w:sz w:val="24"/>
            <w:szCs w:val="24"/>
          </w:rPr>
          <w:fldChar w:fldCharType="separate"/>
        </w:r>
        <w:r w:rsidR="00E31F9A">
          <w:rPr>
            <w:rFonts w:ascii="Times New Roman" w:hAnsi="Times New Roman" w:cs="Times New Roman"/>
            <w:noProof/>
            <w:sz w:val="24"/>
            <w:szCs w:val="24"/>
          </w:rPr>
          <w:t>30</w:t>
        </w:r>
        <w:r w:rsidRPr="001B72DD">
          <w:rPr>
            <w:rFonts w:ascii="Times New Roman" w:hAnsi="Times New Roman" w:cs="Times New Roman"/>
            <w:sz w:val="24"/>
            <w:szCs w:val="24"/>
          </w:rPr>
          <w:fldChar w:fldCharType="end"/>
        </w:r>
        <w:r w:rsidRPr="001B72DD">
          <w:rPr>
            <w:rFonts w:ascii="Times New Roman" w:hAnsi="Times New Roman" w:cs="Times New Roman"/>
            <w:sz w:val="24"/>
            <w:szCs w:val="24"/>
          </w:rPr>
          <w:t>]</w:t>
        </w:r>
      </w:p>
    </w:sdtContent>
  </w:sdt>
  <w:p w:rsidR="007D7225" w:rsidRDefault="007D72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19B" w:rsidRDefault="004D219B" w:rsidP="00B919CF">
      <w:pPr>
        <w:spacing w:after="0" w:line="240" w:lineRule="auto"/>
      </w:pPr>
      <w:r>
        <w:separator/>
      </w:r>
    </w:p>
  </w:footnote>
  <w:footnote w:type="continuationSeparator" w:id="0">
    <w:p w:rsidR="004D219B" w:rsidRDefault="004D219B" w:rsidP="00B919CF">
      <w:pPr>
        <w:spacing w:after="0" w:line="240" w:lineRule="auto"/>
      </w:pPr>
      <w:r>
        <w:continuationSeparator/>
      </w:r>
    </w:p>
  </w:footnote>
  <w:footnote w:id="1">
    <w:p w:rsidR="007D7225" w:rsidRPr="00B919CF" w:rsidRDefault="007D7225" w:rsidP="00B919CF">
      <w:pPr>
        <w:pStyle w:val="FootnoteText"/>
        <w:spacing w:line="360" w:lineRule="auto"/>
        <w:jc w:val="both"/>
        <w:rPr>
          <w:rFonts w:ascii="Times New Roman" w:hAnsi="Times New Roman" w:cs="Times New Roman"/>
        </w:rPr>
      </w:pPr>
      <w:r w:rsidRPr="00B919CF">
        <w:rPr>
          <w:rStyle w:val="FootnoteReference"/>
          <w:rFonts w:ascii="Times New Roman" w:hAnsi="Times New Roman" w:cs="Times New Roman"/>
        </w:rPr>
        <w:footnoteRef/>
      </w:r>
      <w:r w:rsidRPr="00B919CF">
        <w:rPr>
          <w:rFonts w:ascii="Times New Roman" w:hAnsi="Times New Roman" w:cs="Times New Roman"/>
        </w:rPr>
        <w:t xml:space="preserve"> </w:t>
      </w:r>
      <w:r w:rsidRPr="00B919CF">
        <w:rPr>
          <w:rFonts w:ascii="Times New Roman" w:hAnsi="Times New Roman" w:cs="Times New Roman"/>
          <w:noProof/>
        </w:rPr>
        <w:t xml:space="preserve">Tapash Chandra Paul, P. (2021). </w:t>
      </w:r>
      <w:r w:rsidRPr="00B919CF">
        <w:rPr>
          <w:rFonts w:ascii="Times New Roman" w:hAnsi="Times New Roman" w:cs="Times New Roman"/>
          <w:i/>
          <w:iCs/>
          <w:noProof/>
        </w:rPr>
        <w:t>Annual Report .</w:t>
      </w:r>
      <w:r w:rsidRPr="00B919CF">
        <w:rPr>
          <w:rFonts w:ascii="Times New Roman" w:hAnsi="Times New Roman" w:cs="Times New Roman"/>
          <w:noProof/>
        </w:rPr>
        <w:t xml:space="preserve"> Bangladesh: Mercantile Bank Limited.</w:t>
      </w:r>
    </w:p>
  </w:footnote>
  <w:footnote w:id="2">
    <w:p w:rsidR="007D7225" w:rsidRPr="00B919CF" w:rsidRDefault="007D7225" w:rsidP="00161D06">
      <w:pPr>
        <w:pStyle w:val="FootnoteText"/>
        <w:spacing w:line="360" w:lineRule="auto"/>
        <w:jc w:val="both"/>
        <w:rPr>
          <w:rFonts w:ascii="Times New Roman" w:hAnsi="Times New Roman" w:cs="Times New Roman"/>
        </w:rPr>
      </w:pPr>
      <w:r w:rsidRPr="00B919CF">
        <w:rPr>
          <w:rStyle w:val="FootnoteReference"/>
          <w:rFonts w:ascii="Times New Roman" w:hAnsi="Times New Roman" w:cs="Times New Roman"/>
        </w:rPr>
        <w:footnoteRef/>
      </w:r>
      <w:r w:rsidRPr="00B919CF">
        <w:rPr>
          <w:rFonts w:ascii="Times New Roman" w:hAnsi="Times New Roman" w:cs="Times New Roman"/>
        </w:rPr>
        <w:t xml:space="preserve"> </w:t>
      </w:r>
      <w:r w:rsidRPr="00B919CF">
        <w:rPr>
          <w:rFonts w:ascii="Times New Roman" w:hAnsi="Times New Roman" w:cs="Times New Roman"/>
          <w:noProof/>
        </w:rPr>
        <w:t xml:space="preserve">Tapash Chandra Paul, P. (2021). </w:t>
      </w:r>
      <w:r w:rsidRPr="00B919CF">
        <w:rPr>
          <w:rFonts w:ascii="Times New Roman" w:hAnsi="Times New Roman" w:cs="Times New Roman"/>
          <w:i/>
          <w:iCs/>
          <w:noProof/>
        </w:rPr>
        <w:t>Annual Report .</w:t>
      </w:r>
      <w:r w:rsidRPr="00B919CF">
        <w:rPr>
          <w:rFonts w:ascii="Times New Roman" w:hAnsi="Times New Roman" w:cs="Times New Roman"/>
          <w:noProof/>
        </w:rPr>
        <w:t xml:space="preserve"> Bangladesh: Mercantile Bank Limited.</w:t>
      </w:r>
    </w:p>
  </w:footnote>
  <w:footnote w:id="3">
    <w:p w:rsidR="007D7225" w:rsidRPr="00B919CF" w:rsidRDefault="007D7225" w:rsidP="00F65507">
      <w:pPr>
        <w:pStyle w:val="FootnoteText"/>
        <w:spacing w:line="360" w:lineRule="auto"/>
        <w:jc w:val="both"/>
        <w:rPr>
          <w:rFonts w:ascii="Times New Roman" w:hAnsi="Times New Roman" w:cs="Times New Roman"/>
        </w:rPr>
      </w:pPr>
      <w:r w:rsidRPr="00B919CF">
        <w:rPr>
          <w:rStyle w:val="FootnoteReference"/>
          <w:rFonts w:ascii="Times New Roman" w:hAnsi="Times New Roman" w:cs="Times New Roman"/>
        </w:rPr>
        <w:footnoteRef/>
      </w:r>
      <w:r w:rsidRPr="00B919CF">
        <w:rPr>
          <w:rFonts w:ascii="Times New Roman" w:hAnsi="Times New Roman" w:cs="Times New Roman"/>
        </w:rPr>
        <w:t xml:space="preserve"> </w:t>
      </w:r>
      <w:r w:rsidRPr="00B919CF">
        <w:rPr>
          <w:rFonts w:ascii="Times New Roman" w:hAnsi="Times New Roman" w:cs="Times New Roman"/>
          <w:noProof/>
        </w:rPr>
        <w:t xml:space="preserve">Tapash Chandra Paul, P. (2021). </w:t>
      </w:r>
      <w:r w:rsidRPr="00B919CF">
        <w:rPr>
          <w:rFonts w:ascii="Times New Roman" w:hAnsi="Times New Roman" w:cs="Times New Roman"/>
          <w:i/>
          <w:iCs/>
          <w:noProof/>
        </w:rPr>
        <w:t>Annual Report .</w:t>
      </w:r>
      <w:r w:rsidRPr="00B919CF">
        <w:rPr>
          <w:rFonts w:ascii="Times New Roman" w:hAnsi="Times New Roman" w:cs="Times New Roman"/>
          <w:noProof/>
        </w:rPr>
        <w:t xml:space="preserve"> Bangladesh: Mercantile Bank Limited.</w:t>
      </w:r>
    </w:p>
  </w:footnote>
  <w:footnote w:id="4">
    <w:p w:rsidR="007D7225" w:rsidRPr="00B919CF" w:rsidRDefault="007D7225" w:rsidP="00D32B86">
      <w:pPr>
        <w:pStyle w:val="FootnoteText"/>
        <w:spacing w:line="360" w:lineRule="auto"/>
        <w:jc w:val="both"/>
        <w:rPr>
          <w:rFonts w:ascii="Times New Roman" w:hAnsi="Times New Roman" w:cs="Times New Roman"/>
        </w:rPr>
      </w:pPr>
      <w:r w:rsidRPr="00B919CF">
        <w:rPr>
          <w:rStyle w:val="FootnoteReference"/>
          <w:rFonts w:ascii="Times New Roman" w:hAnsi="Times New Roman" w:cs="Times New Roman"/>
        </w:rPr>
        <w:footnoteRef/>
      </w:r>
      <w:r w:rsidRPr="00B919CF">
        <w:rPr>
          <w:rFonts w:ascii="Times New Roman" w:hAnsi="Times New Roman" w:cs="Times New Roman"/>
        </w:rPr>
        <w:t xml:space="preserve"> </w:t>
      </w:r>
      <w:r w:rsidRPr="00B919CF">
        <w:rPr>
          <w:rFonts w:ascii="Times New Roman" w:hAnsi="Times New Roman" w:cs="Times New Roman"/>
          <w:noProof/>
        </w:rPr>
        <w:t xml:space="preserve">Tapash Chandra Paul, P. (2021). </w:t>
      </w:r>
      <w:r w:rsidRPr="00B919CF">
        <w:rPr>
          <w:rFonts w:ascii="Times New Roman" w:hAnsi="Times New Roman" w:cs="Times New Roman"/>
          <w:i/>
          <w:iCs/>
          <w:noProof/>
        </w:rPr>
        <w:t>Annual Report .</w:t>
      </w:r>
      <w:r w:rsidRPr="00B919CF">
        <w:rPr>
          <w:rFonts w:ascii="Times New Roman" w:hAnsi="Times New Roman" w:cs="Times New Roman"/>
          <w:noProof/>
        </w:rPr>
        <w:t xml:space="preserve"> Bangladesh: Mercantile Bank Limited.</w:t>
      </w:r>
    </w:p>
  </w:footnote>
  <w:footnote w:id="5">
    <w:p w:rsidR="007D7225" w:rsidRPr="00B919CF" w:rsidRDefault="007D7225" w:rsidP="00D061E3">
      <w:pPr>
        <w:pStyle w:val="FootnoteText"/>
        <w:spacing w:line="360" w:lineRule="auto"/>
        <w:jc w:val="both"/>
        <w:rPr>
          <w:rFonts w:ascii="Times New Roman" w:hAnsi="Times New Roman" w:cs="Times New Roman"/>
        </w:rPr>
      </w:pPr>
      <w:r w:rsidRPr="00B919CF">
        <w:rPr>
          <w:rStyle w:val="FootnoteReference"/>
          <w:rFonts w:ascii="Times New Roman" w:hAnsi="Times New Roman" w:cs="Times New Roman"/>
        </w:rPr>
        <w:footnoteRef/>
      </w:r>
      <w:r w:rsidRPr="00B919CF">
        <w:rPr>
          <w:rFonts w:ascii="Times New Roman" w:hAnsi="Times New Roman" w:cs="Times New Roman"/>
        </w:rPr>
        <w:t xml:space="preserve"> </w:t>
      </w:r>
      <w:r w:rsidRPr="00B919CF">
        <w:rPr>
          <w:rFonts w:ascii="Times New Roman" w:hAnsi="Times New Roman" w:cs="Times New Roman"/>
          <w:noProof/>
        </w:rPr>
        <w:t xml:space="preserve">Tapash Chandra Paul, P. (2021). </w:t>
      </w:r>
      <w:r w:rsidRPr="00B919CF">
        <w:rPr>
          <w:rFonts w:ascii="Times New Roman" w:hAnsi="Times New Roman" w:cs="Times New Roman"/>
          <w:i/>
          <w:iCs/>
          <w:noProof/>
        </w:rPr>
        <w:t>Annual Report .</w:t>
      </w:r>
      <w:r w:rsidRPr="00B919CF">
        <w:rPr>
          <w:rFonts w:ascii="Times New Roman" w:hAnsi="Times New Roman" w:cs="Times New Roman"/>
          <w:noProof/>
        </w:rPr>
        <w:t xml:space="preserve"> Bangladesh: Mercantile Bank Limited.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A7816"/>
    <w:multiLevelType w:val="hybridMultilevel"/>
    <w:tmpl w:val="E1A283EE"/>
    <w:lvl w:ilvl="0" w:tplc="E2D0097A">
      <w:start w:val="1"/>
      <w:numFmt w:val="lowerLetter"/>
      <w:lvlText w:val="%1."/>
      <w:lvlJc w:val="left"/>
      <w:pPr>
        <w:ind w:left="360" w:hanging="360"/>
      </w:pPr>
      <w:rPr>
        <w:b w:val="0"/>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C387E14"/>
    <w:multiLevelType w:val="hybridMultilevel"/>
    <w:tmpl w:val="B90A6B1A"/>
    <w:lvl w:ilvl="0" w:tplc="4EA6C14E">
      <w:start w:val="1"/>
      <w:numFmt w:val="lowerLetter"/>
      <w:lvlText w:val="%1."/>
      <w:lvlJc w:val="left"/>
      <w:pPr>
        <w:ind w:left="360" w:hanging="360"/>
      </w:pPr>
      <w:rPr>
        <w:b w:val="0"/>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B524A27"/>
    <w:multiLevelType w:val="hybridMultilevel"/>
    <w:tmpl w:val="FDD2FF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86420A"/>
    <w:multiLevelType w:val="hybridMultilevel"/>
    <w:tmpl w:val="54D61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F0441A"/>
    <w:multiLevelType w:val="hybridMultilevel"/>
    <w:tmpl w:val="C3FC517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4464364"/>
    <w:multiLevelType w:val="hybridMultilevel"/>
    <w:tmpl w:val="706E9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1A455A"/>
    <w:multiLevelType w:val="hybridMultilevel"/>
    <w:tmpl w:val="B5D8A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7D54B6"/>
    <w:multiLevelType w:val="hybridMultilevel"/>
    <w:tmpl w:val="19342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823DB3"/>
    <w:multiLevelType w:val="multilevel"/>
    <w:tmpl w:val="BC6E6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262626" w:themeColor="text1" w:themeTint="D9"/>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31622EF4"/>
    <w:multiLevelType w:val="hybridMultilevel"/>
    <w:tmpl w:val="1B000E3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4AF5F90"/>
    <w:multiLevelType w:val="multilevel"/>
    <w:tmpl w:val="91A4C2D8"/>
    <w:lvl w:ilvl="0">
      <w:start w:val="1"/>
      <w:numFmt w:val="upperLetter"/>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7696EDB"/>
    <w:multiLevelType w:val="multilevel"/>
    <w:tmpl w:val="11DEDA46"/>
    <w:lvl w:ilvl="0">
      <w:start w:val="1"/>
      <w:numFmt w:val="upperLetter"/>
      <w:lvlText w:val="%1."/>
      <w:lvlJc w:val="left"/>
      <w:pPr>
        <w:ind w:left="360" w:hanging="360"/>
      </w:pPr>
      <w:rPr>
        <w:rFonts w:hint="default"/>
        <w:b/>
        <w:color w:val="262626" w:themeColor="text1" w:themeTint="D9"/>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FDC18BC"/>
    <w:multiLevelType w:val="hybridMultilevel"/>
    <w:tmpl w:val="24EA9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746E02"/>
    <w:multiLevelType w:val="multilevel"/>
    <w:tmpl w:val="3D4AC78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439274C7"/>
    <w:multiLevelType w:val="hybridMultilevel"/>
    <w:tmpl w:val="8E9EA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DB6514"/>
    <w:multiLevelType w:val="multilevel"/>
    <w:tmpl w:val="A4DAD9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44302C13"/>
    <w:multiLevelType w:val="hybridMultilevel"/>
    <w:tmpl w:val="DCC2A43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4C02AD3"/>
    <w:multiLevelType w:val="hybridMultilevel"/>
    <w:tmpl w:val="2CC84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F16695"/>
    <w:multiLevelType w:val="multilevel"/>
    <w:tmpl w:val="80F6CFB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5C7A00FC"/>
    <w:multiLevelType w:val="hybridMultilevel"/>
    <w:tmpl w:val="6268991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D572589"/>
    <w:multiLevelType w:val="hybridMultilevel"/>
    <w:tmpl w:val="88F48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052F2D"/>
    <w:multiLevelType w:val="hybridMultilevel"/>
    <w:tmpl w:val="6E5E7280"/>
    <w:lvl w:ilvl="0" w:tplc="23A4A368">
      <w:start w:val="1"/>
      <w:numFmt w:val="lowerLetter"/>
      <w:lvlText w:val="%1."/>
      <w:lvlJc w:val="left"/>
      <w:pPr>
        <w:ind w:left="360" w:hanging="360"/>
      </w:pPr>
      <w:rPr>
        <w:b w:val="0"/>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61141124"/>
    <w:multiLevelType w:val="multilevel"/>
    <w:tmpl w:val="6F22C6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68832875"/>
    <w:multiLevelType w:val="hybridMultilevel"/>
    <w:tmpl w:val="6488290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72D47F69"/>
    <w:multiLevelType w:val="hybridMultilevel"/>
    <w:tmpl w:val="55F86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6068F6"/>
    <w:multiLevelType w:val="multilevel"/>
    <w:tmpl w:val="E9A2AD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7840024F"/>
    <w:multiLevelType w:val="multilevel"/>
    <w:tmpl w:val="A4DAD9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7C3E272E"/>
    <w:multiLevelType w:val="multilevel"/>
    <w:tmpl w:val="8B3628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7"/>
  </w:num>
  <w:num w:numId="2">
    <w:abstractNumId w:val="5"/>
  </w:num>
  <w:num w:numId="3">
    <w:abstractNumId w:val="2"/>
  </w:num>
  <w:num w:numId="4">
    <w:abstractNumId w:val="10"/>
  </w:num>
  <w:num w:numId="5">
    <w:abstractNumId w:val="16"/>
  </w:num>
  <w:num w:numId="6">
    <w:abstractNumId w:val="21"/>
  </w:num>
  <w:num w:numId="7">
    <w:abstractNumId w:val="3"/>
  </w:num>
  <w:num w:numId="8">
    <w:abstractNumId w:val="11"/>
  </w:num>
  <w:num w:numId="9">
    <w:abstractNumId w:val="0"/>
  </w:num>
  <w:num w:numId="10">
    <w:abstractNumId w:val="19"/>
  </w:num>
  <w:num w:numId="11">
    <w:abstractNumId w:val="22"/>
  </w:num>
  <w:num w:numId="12">
    <w:abstractNumId w:val="1"/>
  </w:num>
  <w:num w:numId="13">
    <w:abstractNumId w:val="9"/>
  </w:num>
  <w:num w:numId="14">
    <w:abstractNumId w:val="13"/>
  </w:num>
  <w:num w:numId="15">
    <w:abstractNumId w:val="26"/>
  </w:num>
  <w:num w:numId="16">
    <w:abstractNumId w:val="17"/>
  </w:num>
  <w:num w:numId="17">
    <w:abstractNumId w:val="8"/>
  </w:num>
  <w:num w:numId="18">
    <w:abstractNumId w:val="25"/>
  </w:num>
  <w:num w:numId="19">
    <w:abstractNumId w:val="24"/>
  </w:num>
  <w:num w:numId="20">
    <w:abstractNumId w:val="6"/>
  </w:num>
  <w:num w:numId="21">
    <w:abstractNumId w:val="12"/>
  </w:num>
  <w:num w:numId="22">
    <w:abstractNumId w:val="20"/>
  </w:num>
  <w:num w:numId="23">
    <w:abstractNumId w:val="14"/>
  </w:num>
  <w:num w:numId="24">
    <w:abstractNumId w:val="7"/>
  </w:num>
  <w:num w:numId="25">
    <w:abstractNumId w:val="15"/>
  </w:num>
  <w:num w:numId="26">
    <w:abstractNumId w:val="18"/>
  </w:num>
  <w:num w:numId="27">
    <w:abstractNumId w:val="23"/>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D756A"/>
    <w:rsid w:val="00002279"/>
    <w:rsid w:val="00003A71"/>
    <w:rsid w:val="0002150D"/>
    <w:rsid w:val="00025BFD"/>
    <w:rsid w:val="0007017D"/>
    <w:rsid w:val="00077D55"/>
    <w:rsid w:val="000B74C2"/>
    <w:rsid w:val="0012074A"/>
    <w:rsid w:val="001252ED"/>
    <w:rsid w:val="00125B88"/>
    <w:rsid w:val="00161D06"/>
    <w:rsid w:val="001A62C6"/>
    <w:rsid w:val="001B07A1"/>
    <w:rsid w:val="001B3E2B"/>
    <w:rsid w:val="001B72DD"/>
    <w:rsid w:val="001E2DAB"/>
    <w:rsid w:val="001F05F0"/>
    <w:rsid w:val="00214AA6"/>
    <w:rsid w:val="00234D7A"/>
    <w:rsid w:val="00255309"/>
    <w:rsid w:val="002613C3"/>
    <w:rsid w:val="002B2006"/>
    <w:rsid w:val="002E6E8C"/>
    <w:rsid w:val="0031207D"/>
    <w:rsid w:val="00312E0C"/>
    <w:rsid w:val="003362CD"/>
    <w:rsid w:val="00363C85"/>
    <w:rsid w:val="003910CE"/>
    <w:rsid w:val="003F33BC"/>
    <w:rsid w:val="00427242"/>
    <w:rsid w:val="004536C9"/>
    <w:rsid w:val="0046499E"/>
    <w:rsid w:val="004B1954"/>
    <w:rsid w:val="004B51AD"/>
    <w:rsid w:val="004C408B"/>
    <w:rsid w:val="004C4545"/>
    <w:rsid w:val="004D1028"/>
    <w:rsid w:val="004D17C4"/>
    <w:rsid w:val="004D219B"/>
    <w:rsid w:val="004D6B11"/>
    <w:rsid w:val="005010E3"/>
    <w:rsid w:val="0050798D"/>
    <w:rsid w:val="00513874"/>
    <w:rsid w:val="00536D41"/>
    <w:rsid w:val="005858CF"/>
    <w:rsid w:val="005A1101"/>
    <w:rsid w:val="006246AA"/>
    <w:rsid w:val="006274AC"/>
    <w:rsid w:val="0063545C"/>
    <w:rsid w:val="006661DE"/>
    <w:rsid w:val="0068058D"/>
    <w:rsid w:val="0069177F"/>
    <w:rsid w:val="006C6CCA"/>
    <w:rsid w:val="006C7816"/>
    <w:rsid w:val="006F77DB"/>
    <w:rsid w:val="00711C7A"/>
    <w:rsid w:val="00747E95"/>
    <w:rsid w:val="007709F6"/>
    <w:rsid w:val="00772DAB"/>
    <w:rsid w:val="007741BC"/>
    <w:rsid w:val="007D7225"/>
    <w:rsid w:val="007E0F8A"/>
    <w:rsid w:val="007E49CF"/>
    <w:rsid w:val="007E5F70"/>
    <w:rsid w:val="007F1CB5"/>
    <w:rsid w:val="00814295"/>
    <w:rsid w:val="008204AC"/>
    <w:rsid w:val="00825EBC"/>
    <w:rsid w:val="008434BD"/>
    <w:rsid w:val="00885113"/>
    <w:rsid w:val="008D2074"/>
    <w:rsid w:val="008F37F0"/>
    <w:rsid w:val="008F7E21"/>
    <w:rsid w:val="00966AB9"/>
    <w:rsid w:val="009718ED"/>
    <w:rsid w:val="00981E75"/>
    <w:rsid w:val="009876D5"/>
    <w:rsid w:val="009D678A"/>
    <w:rsid w:val="00A26C1C"/>
    <w:rsid w:val="00AC3EB2"/>
    <w:rsid w:val="00AD756A"/>
    <w:rsid w:val="00AE0879"/>
    <w:rsid w:val="00AF17EE"/>
    <w:rsid w:val="00B444CE"/>
    <w:rsid w:val="00B80577"/>
    <w:rsid w:val="00B919CF"/>
    <w:rsid w:val="00BA2BFC"/>
    <w:rsid w:val="00BB6A0B"/>
    <w:rsid w:val="00BD3D6E"/>
    <w:rsid w:val="00BF1F6B"/>
    <w:rsid w:val="00BF681B"/>
    <w:rsid w:val="00C00020"/>
    <w:rsid w:val="00C54DC6"/>
    <w:rsid w:val="00C56AF0"/>
    <w:rsid w:val="00C752DB"/>
    <w:rsid w:val="00CC4407"/>
    <w:rsid w:val="00CD1ABE"/>
    <w:rsid w:val="00D061E3"/>
    <w:rsid w:val="00D1561C"/>
    <w:rsid w:val="00D156B7"/>
    <w:rsid w:val="00D2296E"/>
    <w:rsid w:val="00D24B95"/>
    <w:rsid w:val="00D32B86"/>
    <w:rsid w:val="00D37CF8"/>
    <w:rsid w:val="00D534AF"/>
    <w:rsid w:val="00D826BD"/>
    <w:rsid w:val="00D86D4B"/>
    <w:rsid w:val="00D92481"/>
    <w:rsid w:val="00DA6898"/>
    <w:rsid w:val="00DC7C27"/>
    <w:rsid w:val="00DD347D"/>
    <w:rsid w:val="00DD419E"/>
    <w:rsid w:val="00E03C18"/>
    <w:rsid w:val="00E31F9A"/>
    <w:rsid w:val="00E5382D"/>
    <w:rsid w:val="00E771CB"/>
    <w:rsid w:val="00E77BCB"/>
    <w:rsid w:val="00E85518"/>
    <w:rsid w:val="00EB4E4E"/>
    <w:rsid w:val="00EF6219"/>
    <w:rsid w:val="00F015AF"/>
    <w:rsid w:val="00F145CE"/>
    <w:rsid w:val="00F65507"/>
    <w:rsid w:val="00F9021A"/>
    <w:rsid w:val="00F926C2"/>
    <w:rsid w:val="00FA3158"/>
    <w:rsid w:val="00FA4CDE"/>
    <w:rsid w:val="00FB7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rules v:ext="edit">
        <o:r id="V:Rule1" type="connector" idref="#_x0000_s1051"/>
        <o:r id="V:Rule2" type="connector" idref="#_x0000_s1056"/>
        <o:r id="V:Rule3" type="connector" idref="#_x0000_s1049"/>
        <o:r id="V:Rule4" type="connector" idref="#_x0000_s1050"/>
        <o:r id="V:Rule5" type="connector" idref="#_x0000_s105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6C9"/>
  </w:style>
  <w:style w:type="paragraph" w:styleId="Heading1">
    <w:name w:val="heading 1"/>
    <w:basedOn w:val="Normal"/>
    <w:next w:val="Normal"/>
    <w:link w:val="Heading1Char"/>
    <w:uiPriority w:val="9"/>
    <w:qFormat/>
    <w:rsid w:val="00B919CF"/>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unhideWhenUsed/>
    <w:qFormat/>
    <w:rsid w:val="00BD3D6E"/>
    <w:pPr>
      <w:keepNext/>
      <w:keepLines/>
      <w:spacing w:before="200" w:after="0"/>
      <w:outlineLvl w:val="1"/>
    </w:pPr>
    <w:rPr>
      <w:rFonts w:ascii="Cambria" w:eastAsia="Times New Roma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756A"/>
    <w:pPr>
      <w:spacing w:after="0" w:line="240" w:lineRule="auto"/>
    </w:pPr>
    <w:rPr>
      <w:rFonts w:eastAsiaTheme="minorEastAsia"/>
    </w:rPr>
  </w:style>
  <w:style w:type="character" w:customStyle="1" w:styleId="NoSpacingChar">
    <w:name w:val="No Spacing Char"/>
    <w:basedOn w:val="DefaultParagraphFont"/>
    <w:link w:val="NoSpacing"/>
    <w:uiPriority w:val="1"/>
    <w:rsid w:val="00AD756A"/>
    <w:rPr>
      <w:rFonts w:eastAsiaTheme="minorEastAsia"/>
    </w:rPr>
  </w:style>
  <w:style w:type="paragraph" w:styleId="BalloonText">
    <w:name w:val="Balloon Text"/>
    <w:basedOn w:val="Normal"/>
    <w:link w:val="BalloonTextChar"/>
    <w:uiPriority w:val="99"/>
    <w:semiHidden/>
    <w:unhideWhenUsed/>
    <w:rsid w:val="00AD7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756A"/>
    <w:rPr>
      <w:rFonts w:ascii="Tahoma" w:hAnsi="Tahoma" w:cs="Tahoma"/>
      <w:sz w:val="16"/>
      <w:szCs w:val="16"/>
    </w:rPr>
  </w:style>
  <w:style w:type="character" w:customStyle="1" w:styleId="Heading2Char">
    <w:name w:val="Heading 2 Char"/>
    <w:basedOn w:val="DefaultParagraphFont"/>
    <w:link w:val="Heading2"/>
    <w:uiPriority w:val="9"/>
    <w:rsid w:val="00BD3D6E"/>
    <w:rPr>
      <w:rFonts w:ascii="Cambria" w:eastAsia="Times New Roman" w:hAnsi="Cambria" w:cs="Times New Roman"/>
      <w:b/>
      <w:bCs/>
      <w:color w:val="4F81BD"/>
      <w:sz w:val="26"/>
      <w:szCs w:val="26"/>
    </w:rPr>
  </w:style>
  <w:style w:type="character" w:customStyle="1" w:styleId="Heading1Char">
    <w:name w:val="Heading 1 Char"/>
    <w:basedOn w:val="DefaultParagraphFont"/>
    <w:link w:val="Heading1"/>
    <w:uiPriority w:val="9"/>
    <w:rsid w:val="00B919CF"/>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B919CF"/>
  </w:style>
  <w:style w:type="paragraph" w:styleId="FootnoteText">
    <w:name w:val="footnote text"/>
    <w:basedOn w:val="Normal"/>
    <w:link w:val="FootnoteTextChar"/>
    <w:uiPriority w:val="99"/>
    <w:semiHidden/>
    <w:unhideWhenUsed/>
    <w:rsid w:val="00B919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19CF"/>
    <w:rPr>
      <w:sz w:val="20"/>
      <w:szCs w:val="20"/>
    </w:rPr>
  </w:style>
  <w:style w:type="character" w:styleId="FootnoteReference">
    <w:name w:val="footnote reference"/>
    <w:basedOn w:val="DefaultParagraphFont"/>
    <w:uiPriority w:val="99"/>
    <w:semiHidden/>
    <w:unhideWhenUsed/>
    <w:rsid w:val="00B919CF"/>
    <w:rPr>
      <w:vertAlign w:val="superscript"/>
    </w:rPr>
  </w:style>
  <w:style w:type="character" w:styleId="Hyperlink">
    <w:name w:val="Hyperlink"/>
    <w:basedOn w:val="DefaultParagraphFont"/>
    <w:uiPriority w:val="99"/>
    <w:unhideWhenUsed/>
    <w:rsid w:val="006246AA"/>
    <w:rPr>
      <w:color w:val="0000FF" w:themeColor="hyperlink"/>
      <w:u w:val="single"/>
    </w:rPr>
  </w:style>
  <w:style w:type="paragraph" w:styleId="ListParagraph">
    <w:name w:val="List Paragraph"/>
    <w:basedOn w:val="Normal"/>
    <w:uiPriority w:val="34"/>
    <w:qFormat/>
    <w:rsid w:val="00D156B7"/>
    <w:pPr>
      <w:ind w:left="720"/>
      <w:contextualSpacing/>
    </w:pPr>
  </w:style>
  <w:style w:type="paragraph" w:styleId="TOCHeading">
    <w:name w:val="TOC Heading"/>
    <w:basedOn w:val="Heading1"/>
    <w:next w:val="Normal"/>
    <w:uiPriority w:val="39"/>
    <w:semiHidden/>
    <w:unhideWhenUsed/>
    <w:qFormat/>
    <w:rsid w:val="001B72DD"/>
    <w:pPr>
      <w:outlineLvl w:val="9"/>
    </w:pPr>
    <w:rPr>
      <w:lang w:bidi="ar-SA"/>
    </w:rPr>
  </w:style>
  <w:style w:type="paragraph" w:styleId="TOC2">
    <w:name w:val="toc 2"/>
    <w:basedOn w:val="Normal"/>
    <w:next w:val="Normal"/>
    <w:autoRedefine/>
    <w:uiPriority w:val="39"/>
    <w:unhideWhenUsed/>
    <w:rsid w:val="001B72DD"/>
    <w:pPr>
      <w:spacing w:after="100"/>
      <w:ind w:left="220"/>
    </w:pPr>
  </w:style>
  <w:style w:type="paragraph" w:styleId="Header">
    <w:name w:val="header"/>
    <w:basedOn w:val="Normal"/>
    <w:link w:val="HeaderChar"/>
    <w:uiPriority w:val="99"/>
    <w:semiHidden/>
    <w:unhideWhenUsed/>
    <w:rsid w:val="001B72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B72DD"/>
  </w:style>
  <w:style w:type="paragraph" w:styleId="Footer">
    <w:name w:val="footer"/>
    <w:basedOn w:val="Normal"/>
    <w:link w:val="FooterChar"/>
    <w:uiPriority w:val="99"/>
    <w:unhideWhenUsed/>
    <w:rsid w:val="001B72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2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diagramData" Target="diagrams/data1.xm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diagramColors" Target="diagrams/colors1.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0.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diagramQuickStyle" Target="diagrams/quickStyle1.xm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9.png"/><Relationship Id="rId32" Type="http://schemas.openxmlformats.org/officeDocument/2006/relationships/image" Target="media/image17.jpe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8.jpeg"/><Relationship Id="rId28" Type="http://schemas.openxmlformats.org/officeDocument/2006/relationships/image" Target="media/image13.jpeg"/><Relationship Id="rId10" Type="http://schemas.openxmlformats.org/officeDocument/2006/relationships/image" Target="media/image2.jpeg"/><Relationship Id="rId19" Type="http://schemas.openxmlformats.org/officeDocument/2006/relationships/diagramLayout" Target="diagrams/layout1.xml"/><Relationship Id="rId31" Type="http://schemas.openxmlformats.org/officeDocument/2006/relationships/image" Target="media/image16.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microsoft.com/office/2007/relationships/diagramDrawing" Target="diagrams/drawing1.xm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73E79C-10FC-4F73-9EB6-A1C956E0FCAB}" type="doc">
      <dgm:prSet loTypeId="urn:microsoft.com/office/officeart/2005/8/layout/radial5" loCatId="cycle" qsTypeId="urn:microsoft.com/office/officeart/2005/8/quickstyle/simple2" qsCatId="simple" csTypeId="urn:microsoft.com/office/officeart/2005/8/colors/accent0_1" csCatId="mainScheme" phldr="1"/>
      <dgm:spPr/>
      <dgm:t>
        <a:bodyPr/>
        <a:lstStyle/>
        <a:p>
          <a:endParaRPr lang="en-US"/>
        </a:p>
      </dgm:t>
    </dgm:pt>
    <dgm:pt modelId="{4DFB4223-DB63-4618-B387-9FECD5D67F6A}">
      <dgm:prSet phldrT="[Text]" custT="1"/>
      <dgm:spPr/>
      <dgm:t>
        <a:bodyPr/>
        <a:lstStyle/>
        <a:p>
          <a:r>
            <a:rPr lang="en-US" sz="1000">
              <a:latin typeface="Times New Roman" pitchFamily="18" charset="0"/>
              <a:cs typeface="Times New Roman" pitchFamily="18" charset="0"/>
            </a:rPr>
            <a:t>Core Values</a:t>
          </a:r>
        </a:p>
      </dgm:t>
    </dgm:pt>
    <dgm:pt modelId="{61B2B5BF-981D-45B5-8F49-ECCD4602390E}" type="parTrans" cxnId="{64C8CD91-DE61-45CB-803D-99F1C91A3981}">
      <dgm:prSet/>
      <dgm:spPr/>
      <dgm:t>
        <a:bodyPr/>
        <a:lstStyle/>
        <a:p>
          <a:endParaRPr lang="en-US"/>
        </a:p>
      </dgm:t>
    </dgm:pt>
    <dgm:pt modelId="{8A674245-D54B-4975-AC41-9789AAC67247}" type="sibTrans" cxnId="{64C8CD91-DE61-45CB-803D-99F1C91A3981}">
      <dgm:prSet/>
      <dgm:spPr/>
      <dgm:t>
        <a:bodyPr/>
        <a:lstStyle/>
        <a:p>
          <a:endParaRPr lang="en-US"/>
        </a:p>
      </dgm:t>
    </dgm:pt>
    <dgm:pt modelId="{B16E5FE6-356A-4E5B-8652-ED65CECB9FAA}">
      <dgm:prSet phldrT="[Text]" custT="1"/>
      <dgm:spPr/>
      <dgm:t>
        <a:bodyPr/>
        <a:lstStyle/>
        <a:p>
          <a:r>
            <a:rPr lang="en-US" sz="1000">
              <a:latin typeface="Times New Roman" pitchFamily="18" charset="0"/>
              <a:cs typeface="Times New Roman" pitchFamily="18" charset="0"/>
            </a:rPr>
            <a:t>Customer Delight</a:t>
          </a:r>
        </a:p>
      </dgm:t>
    </dgm:pt>
    <dgm:pt modelId="{0FEF637E-CD00-4054-BD0B-0137AF9332D6}" type="parTrans" cxnId="{252EAAD3-95BC-4A70-A1F4-B167CBAE8B27}">
      <dgm:prSet/>
      <dgm:spPr/>
      <dgm:t>
        <a:bodyPr/>
        <a:lstStyle/>
        <a:p>
          <a:endParaRPr lang="en-US"/>
        </a:p>
      </dgm:t>
    </dgm:pt>
    <dgm:pt modelId="{4E670158-3D30-4BD4-979C-3F5FF7D7BBD7}" type="sibTrans" cxnId="{252EAAD3-95BC-4A70-A1F4-B167CBAE8B27}">
      <dgm:prSet/>
      <dgm:spPr/>
      <dgm:t>
        <a:bodyPr/>
        <a:lstStyle/>
        <a:p>
          <a:endParaRPr lang="en-US"/>
        </a:p>
      </dgm:t>
    </dgm:pt>
    <dgm:pt modelId="{4DFDB273-3109-4B50-AC86-7244B7E9D81E}">
      <dgm:prSet phldrT="[Text]" custT="1"/>
      <dgm:spPr/>
      <dgm:t>
        <a:bodyPr/>
        <a:lstStyle/>
        <a:p>
          <a:r>
            <a:rPr lang="en-US" sz="1000">
              <a:latin typeface="Times New Roman" pitchFamily="18" charset="0"/>
              <a:cs typeface="Times New Roman" pitchFamily="18" charset="0"/>
            </a:rPr>
            <a:t>Innovation</a:t>
          </a:r>
        </a:p>
      </dgm:t>
    </dgm:pt>
    <dgm:pt modelId="{634FAB78-8750-44D4-A0A0-CEB1CD9D3F8B}" type="parTrans" cxnId="{B1665BFA-2AC6-4A66-BAB2-873656D614AC}">
      <dgm:prSet/>
      <dgm:spPr/>
      <dgm:t>
        <a:bodyPr/>
        <a:lstStyle/>
        <a:p>
          <a:endParaRPr lang="en-US"/>
        </a:p>
      </dgm:t>
    </dgm:pt>
    <dgm:pt modelId="{4FD10BF7-1F1D-46E0-BC74-87E5F0BDCD21}" type="sibTrans" cxnId="{B1665BFA-2AC6-4A66-BAB2-873656D614AC}">
      <dgm:prSet/>
      <dgm:spPr/>
      <dgm:t>
        <a:bodyPr/>
        <a:lstStyle/>
        <a:p>
          <a:endParaRPr lang="en-US"/>
        </a:p>
      </dgm:t>
    </dgm:pt>
    <dgm:pt modelId="{0A1F11FC-AD63-4883-95E1-59188E017844}">
      <dgm:prSet phldrT="[Text]" custT="1"/>
      <dgm:spPr/>
      <dgm:t>
        <a:bodyPr/>
        <a:lstStyle/>
        <a:p>
          <a:r>
            <a:rPr lang="en-US" sz="1000">
              <a:latin typeface="Times New Roman" pitchFamily="18" charset="0"/>
              <a:cs typeface="Times New Roman" pitchFamily="18" charset="0"/>
            </a:rPr>
            <a:t>Ethical Values</a:t>
          </a:r>
        </a:p>
      </dgm:t>
    </dgm:pt>
    <dgm:pt modelId="{7D200FC4-3BC7-4404-9DAE-6A9ACC75DA6E}" type="parTrans" cxnId="{66585F75-BBF6-4C40-98DF-9F31D015991F}">
      <dgm:prSet/>
      <dgm:spPr/>
      <dgm:t>
        <a:bodyPr/>
        <a:lstStyle/>
        <a:p>
          <a:endParaRPr lang="en-US"/>
        </a:p>
      </dgm:t>
    </dgm:pt>
    <dgm:pt modelId="{DC83E908-8931-496D-AA80-F42F456ED02F}" type="sibTrans" cxnId="{66585F75-BBF6-4C40-98DF-9F31D015991F}">
      <dgm:prSet/>
      <dgm:spPr/>
      <dgm:t>
        <a:bodyPr/>
        <a:lstStyle/>
        <a:p>
          <a:endParaRPr lang="en-US"/>
        </a:p>
      </dgm:t>
    </dgm:pt>
    <dgm:pt modelId="{1D82FAA6-5E04-4269-98D9-51F2D5F36B85}">
      <dgm:prSet phldrT="[Text]" custT="1"/>
      <dgm:spPr/>
      <dgm:t>
        <a:bodyPr/>
        <a:lstStyle/>
        <a:p>
          <a:r>
            <a:rPr lang="en-US" sz="1000">
              <a:latin typeface="Times New Roman" pitchFamily="18" charset="0"/>
              <a:cs typeface="Times New Roman" pitchFamily="18" charset="0"/>
            </a:rPr>
            <a:t>Caring for Human Resources</a:t>
          </a:r>
        </a:p>
      </dgm:t>
    </dgm:pt>
    <dgm:pt modelId="{EC3CE676-BB82-4EA9-9346-0316AC81D88D}" type="parTrans" cxnId="{8E13AD13-3517-459E-96F6-E518CB2889F3}">
      <dgm:prSet/>
      <dgm:spPr/>
      <dgm:t>
        <a:bodyPr/>
        <a:lstStyle/>
        <a:p>
          <a:endParaRPr lang="en-US"/>
        </a:p>
      </dgm:t>
    </dgm:pt>
    <dgm:pt modelId="{AAD1A330-C4E1-4E17-B693-90532E2D95E9}" type="sibTrans" cxnId="{8E13AD13-3517-459E-96F6-E518CB2889F3}">
      <dgm:prSet/>
      <dgm:spPr/>
      <dgm:t>
        <a:bodyPr/>
        <a:lstStyle/>
        <a:p>
          <a:endParaRPr lang="en-US"/>
        </a:p>
      </dgm:t>
    </dgm:pt>
    <dgm:pt modelId="{EC66AAA0-1BBA-48D2-8A7F-08789D40903B}">
      <dgm:prSet phldrT="[Text]" custT="1"/>
      <dgm:spPr/>
      <dgm:t>
        <a:bodyPr/>
        <a:lstStyle/>
        <a:p>
          <a:r>
            <a:rPr lang="en-US" sz="1000">
              <a:latin typeface="Times New Roman" pitchFamily="18" charset="0"/>
              <a:cs typeface="Times New Roman" pitchFamily="18" charset="0"/>
            </a:rPr>
            <a:t>Commitment</a:t>
          </a:r>
        </a:p>
      </dgm:t>
    </dgm:pt>
    <dgm:pt modelId="{6772922E-A2C9-4093-B14E-3556EC23341E}" type="parTrans" cxnId="{C5040BBE-0B56-4674-B467-03DF9CFF8777}">
      <dgm:prSet/>
      <dgm:spPr/>
      <dgm:t>
        <a:bodyPr/>
        <a:lstStyle/>
        <a:p>
          <a:endParaRPr lang="en-US"/>
        </a:p>
      </dgm:t>
    </dgm:pt>
    <dgm:pt modelId="{68203467-71E7-4D73-9E0C-1DF4C3648C38}" type="sibTrans" cxnId="{C5040BBE-0B56-4674-B467-03DF9CFF8777}">
      <dgm:prSet/>
      <dgm:spPr/>
      <dgm:t>
        <a:bodyPr/>
        <a:lstStyle/>
        <a:p>
          <a:endParaRPr lang="en-US"/>
        </a:p>
      </dgm:t>
    </dgm:pt>
    <dgm:pt modelId="{6060C2F9-7317-4E44-8483-A6571AE14A0C}">
      <dgm:prSet phldrT="[Text]" custT="1"/>
      <dgm:spPr/>
      <dgm:t>
        <a:bodyPr/>
        <a:lstStyle/>
        <a:p>
          <a:r>
            <a:rPr lang="en-US" sz="1000">
              <a:latin typeface="Times New Roman" pitchFamily="18" charset="0"/>
              <a:cs typeface="Times New Roman" pitchFamily="18" charset="0"/>
            </a:rPr>
            <a:t>Socially Responsible</a:t>
          </a:r>
        </a:p>
      </dgm:t>
    </dgm:pt>
    <dgm:pt modelId="{2D04D1CB-1A95-40BD-B05B-6041CFA2F152}" type="parTrans" cxnId="{793CBC8F-1EB3-477F-8D59-54058604A12C}">
      <dgm:prSet/>
      <dgm:spPr/>
      <dgm:t>
        <a:bodyPr/>
        <a:lstStyle/>
        <a:p>
          <a:endParaRPr lang="en-US"/>
        </a:p>
      </dgm:t>
    </dgm:pt>
    <dgm:pt modelId="{E0D04E4F-5EEB-4F95-AD11-97B24CB45D23}" type="sibTrans" cxnId="{793CBC8F-1EB3-477F-8D59-54058604A12C}">
      <dgm:prSet/>
      <dgm:spPr/>
      <dgm:t>
        <a:bodyPr/>
        <a:lstStyle/>
        <a:p>
          <a:endParaRPr lang="en-US"/>
        </a:p>
      </dgm:t>
    </dgm:pt>
    <dgm:pt modelId="{EA612E59-A9E2-45C1-8715-C30D2D5BE4FE}">
      <dgm:prSet phldrT="[Text]" custT="1"/>
      <dgm:spPr/>
      <dgm:t>
        <a:bodyPr/>
        <a:lstStyle/>
        <a:p>
          <a:r>
            <a:rPr lang="en-US" sz="1000">
              <a:latin typeface="Times New Roman" pitchFamily="18" charset="0"/>
              <a:cs typeface="Times New Roman" pitchFamily="18" charset="0"/>
            </a:rPr>
            <a:t>Shareholders Value</a:t>
          </a:r>
        </a:p>
      </dgm:t>
    </dgm:pt>
    <dgm:pt modelId="{3ACE8B1F-6362-4666-8115-6C2E5076D338}" type="parTrans" cxnId="{6C8A6F34-1315-4B55-960C-301677830A45}">
      <dgm:prSet/>
      <dgm:spPr/>
      <dgm:t>
        <a:bodyPr/>
        <a:lstStyle/>
        <a:p>
          <a:endParaRPr lang="en-US"/>
        </a:p>
      </dgm:t>
    </dgm:pt>
    <dgm:pt modelId="{C5B2E3D1-AF09-42DC-AC39-49F850D4295D}" type="sibTrans" cxnId="{6C8A6F34-1315-4B55-960C-301677830A45}">
      <dgm:prSet/>
      <dgm:spPr/>
      <dgm:t>
        <a:bodyPr/>
        <a:lstStyle/>
        <a:p>
          <a:endParaRPr lang="en-US"/>
        </a:p>
      </dgm:t>
    </dgm:pt>
    <dgm:pt modelId="{3FD2F1D7-C8CE-4525-BC36-E8FBED4D08D5}" type="pres">
      <dgm:prSet presAssocID="{8973E79C-10FC-4F73-9EB6-A1C956E0FCAB}" presName="Name0" presStyleCnt="0">
        <dgm:presLayoutVars>
          <dgm:chMax val="1"/>
          <dgm:dir/>
          <dgm:animLvl val="ctr"/>
          <dgm:resizeHandles val="exact"/>
        </dgm:presLayoutVars>
      </dgm:prSet>
      <dgm:spPr/>
      <dgm:t>
        <a:bodyPr/>
        <a:lstStyle/>
        <a:p>
          <a:endParaRPr lang="en-US"/>
        </a:p>
      </dgm:t>
    </dgm:pt>
    <dgm:pt modelId="{76584742-FF74-4370-83CE-9DDAC4F70EE7}" type="pres">
      <dgm:prSet presAssocID="{4DFB4223-DB63-4618-B387-9FECD5D67F6A}" presName="centerShape" presStyleLbl="node0" presStyleIdx="0" presStyleCnt="1"/>
      <dgm:spPr/>
      <dgm:t>
        <a:bodyPr/>
        <a:lstStyle/>
        <a:p>
          <a:endParaRPr lang="en-US"/>
        </a:p>
      </dgm:t>
    </dgm:pt>
    <dgm:pt modelId="{CBDE7D53-A22D-4CBA-B14A-3C00787C1737}" type="pres">
      <dgm:prSet presAssocID="{0FEF637E-CD00-4054-BD0B-0137AF9332D6}" presName="parTrans" presStyleLbl="sibTrans2D1" presStyleIdx="0" presStyleCnt="7"/>
      <dgm:spPr/>
      <dgm:t>
        <a:bodyPr/>
        <a:lstStyle/>
        <a:p>
          <a:endParaRPr lang="en-US"/>
        </a:p>
      </dgm:t>
    </dgm:pt>
    <dgm:pt modelId="{922A9FCB-AAAA-4FB4-9B95-B0024D04DEE4}" type="pres">
      <dgm:prSet presAssocID="{0FEF637E-CD00-4054-BD0B-0137AF9332D6}" presName="connectorText" presStyleLbl="sibTrans2D1" presStyleIdx="0" presStyleCnt="7"/>
      <dgm:spPr/>
      <dgm:t>
        <a:bodyPr/>
        <a:lstStyle/>
        <a:p>
          <a:endParaRPr lang="en-US"/>
        </a:p>
      </dgm:t>
    </dgm:pt>
    <dgm:pt modelId="{DD8624B5-2E39-48CC-A7BA-28F9590B5AB7}" type="pres">
      <dgm:prSet presAssocID="{B16E5FE6-356A-4E5B-8652-ED65CECB9FAA}" presName="node" presStyleLbl="node1" presStyleIdx="0" presStyleCnt="7">
        <dgm:presLayoutVars>
          <dgm:bulletEnabled val="1"/>
        </dgm:presLayoutVars>
      </dgm:prSet>
      <dgm:spPr/>
      <dgm:t>
        <a:bodyPr/>
        <a:lstStyle/>
        <a:p>
          <a:endParaRPr lang="en-US"/>
        </a:p>
      </dgm:t>
    </dgm:pt>
    <dgm:pt modelId="{8EB14914-1E51-4F93-BABF-88EB5E2662FD}" type="pres">
      <dgm:prSet presAssocID="{634FAB78-8750-44D4-A0A0-CEB1CD9D3F8B}" presName="parTrans" presStyleLbl="sibTrans2D1" presStyleIdx="1" presStyleCnt="7"/>
      <dgm:spPr/>
      <dgm:t>
        <a:bodyPr/>
        <a:lstStyle/>
        <a:p>
          <a:endParaRPr lang="en-US"/>
        </a:p>
      </dgm:t>
    </dgm:pt>
    <dgm:pt modelId="{2CF311F4-93C7-4EDC-9999-F0CF5523847C}" type="pres">
      <dgm:prSet presAssocID="{634FAB78-8750-44D4-A0A0-CEB1CD9D3F8B}" presName="connectorText" presStyleLbl="sibTrans2D1" presStyleIdx="1" presStyleCnt="7"/>
      <dgm:spPr/>
      <dgm:t>
        <a:bodyPr/>
        <a:lstStyle/>
        <a:p>
          <a:endParaRPr lang="en-US"/>
        </a:p>
      </dgm:t>
    </dgm:pt>
    <dgm:pt modelId="{E79A3AB5-2A98-4A18-9469-CB3E405E7C9B}" type="pres">
      <dgm:prSet presAssocID="{4DFDB273-3109-4B50-AC86-7244B7E9D81E}" presName="node" presStyleLbl="node1" presStyleIdx="1" presStyleCnt="7">
        <dgm:presLayoutVars>
          <dgm:bulletEnabled val="1"/>
        </dgm:presLayoutVars>
      </dgm:prSet>
      <dgm:spPr/>
      <dgm:t>
        <a:bodyPr/>
        <a:lstStyle/>
        <a:p>
          <a:endParaRPr lang="en-US"/>
        </a:p>
      </dgm:t>
    </dgm:pt>
    <dgm:pt modelId="{3E8E385B-9FD1-49E4-BF69-062D4443B6A5}" type="pres">
      <dgm:prSet presAssocID="{7D200FC4-3BC7-4404-9DAE-6A9ACC75DA6E}" presName="parTrans" presStyleLbl="sibTrans2D1" presStyleIdx="2" presStyleCnt="7"/>
      <dgm:spPr/>
      <dgm:t>
        <a:bodyPr/>
        <a:lstStyle/>
        <a:p>
          <a:endParaRPr lang="en-US"/>
        </a:p>
      </dgm:t>
    </dgm:pt>
    <dgm:pt modelId="{38D21B13-3312-4EF2-B9D4-39715FE4E991}" type="pres">
      <dgm:prSet presAssocID="{7D200FC4-3BC7-4404-9DAE-6A9ACC75DA6E}" presName="connectorText" presStyleLbl="sibTrans2D1" presStyleIdx="2" presStyleCnt="7"/>
      <dgm:spPr/>
      <dgm:t>
        <a:bodyPr/>
        <a:lstStyle/>
        <a:p>
          <a:endParaRPr lang="en-US"/>
        </a:p>
      </dgm:t>
    </dgm:pt>
    <dgm:pt modelId="{C7ED12CE-EB2F-41E0-A8A0-ED5758A526F3}" type="pres">
      <dgm:prSet presAssocID="{0A1F11FC-AD63-4883-95E1-59188E017844}" presName="node" presStyleLbl="node1" presStyleIdx="2" presStyleCnt="7">
        <dgm:presLayoutVars>
          <dgm:bulletEnabled val="1"/>
        </dgm:presLayoutVars>
      </dgm:prSet>
      <dgm:spPr/>
      <dgm:t>
        <a:bodyPr/>
        <a:lstStyle/>
        <a:p>
          <a:endParaRPr lang="en-US"/>
        </a:p>
      </dgm:t>
    </dgm:pt>
    <dgm:pt modelId="{9291E51F-A6F0-498A-BC5E-AA434C78CC9A}" type="pres">
      <dgm:prSet presAssocID="{EC3CE676-BB82-4EA9-9346-0316AC81D88D}" presName="parTrans" presStyleLbl="sibTrans2D1" presStyleIdx="3" presStyleCnt="7"/>
      <dgm:spPr/>
      <dgm:t>
        <a:bodyPr/>
        <a:lstStyle/>
        <a:p>
          <a:endParaRPr lang="en-US"/>
        </a:p>
      </dgm:t>
    </dgm:pt>
    <dgm:pt modelId="{295DE20B-DF65-4AD2-8C0F-10BA17A85609}" type="pres">
      <dgm:prSet presAssocID="{EC3CE676-BB82-4EA9-9346-0316AC81D88D}" presName="connectorText" presStyleLbl="sibTrans2D1" presStyleIdx="3" presStyleCnt="7"/>
      <dgm:spPr/>
      <dgm:t>
        <a:bodyPr/>
        <a:lstStyle/>
        <a:p>
          <a:endParaRPr lang="en-US"/>
        </a:p>
      </dgm:t>
    </dgm:pt>
    <dgm:pt modelId="{CF3F3809-79CA-4AF8-9DF7-D6E05B5159EC}" type="pres">
      <dgm:prSet presAssocID="{1D82FAA6-5E04-4269-98D9-51F2D5F36B85}" presName="node" presStyleLbl="node1" presStyleIdx="3" presStyleCnt="7">
        <dgm:presLayoutVars>
          <dgm:bulletEnabled val="1"/>
        </dgm:presLayoutVars>
      </dgm:prSet>
      <dgm:spPr/>
      <dgm:t>
        <a:bodyPr/>
        <a:lstStyle/>
        <a:p>
          <a:endParaRPr lang="en-US"/>
        </a:p>
      </dgm:t>
    </dgm:pt>
    <dgm:pt modelId="{72A06606-4820-4273-913A-8A75CD1CC79B}" type="pres">
      <dgm:prSet presAssocID="{6772922E-A2C9-4093-B14E-3556EC23341E}" presName="parTrans" presStyleLbl="sibTrans2D1" presStyleIdx="4" presStyleCnt="7"/>
      <dgm:spPr/>
      <dgm:t>
        <a:bodyPr/>
        <a:lstStyle/>
        <a:p>
          <a:endParaRPr lang="en-US"/>
        </a:p>
      </dgm:t>
    </dgm:pt>
    <dgm:pt modelId="{A025B177-DBC9-42A1-9D1F-E6D1F68ABAAB}" type="pres">
      <dgm:prSet presAssocID="{6772922E-A2C9-4093-B14E-3556EC23341E}" presName="connectorText" presStyleLbl="sibTrans2D1" presStyleIdx="4" presStyleCnt="7"/>
      <dgm:spPr/>
      <dgm:t>
        <a:bodyPr/>
        <a:lstStyle/>
        <a:p>
          <a:endParaRPr lang="en-US"/>
        </a:p>
      </dgm:t>
    </dgm:pt>
    <dgm:pt modelId="{4AF5CF52-B796-4ACB-84D2-9BCFE9B29425}" type="pres">
      <dgm:prSet presAssocID="{EC66AAA0-1BBA-48D2-8A7F-08789D40903B}" presName="node" presStyleLbl="node1" presStyleIdx="4" presStyleCnt="7">
        <dgm:presLayoutVars>
          <dgm:bulletEnabled val="1"/>
        </dgm:presLayoutVars>
      </dgm:prSet>
      <dgm:spPr/>
      <dgm:t>
        <a:bodyPr/>
        <a:lstStyle/>
        <a:p>
          <a:endParaRPr lang="en-US"/>
        </a:p>
      </dgm:t>
    </dgm:pt>
    <dgm:pt modelId="{64B12D4C-1531-4058-BBB2-DBC2D81D40BB}" type="pres">
      <dgm:prSet presAssocID="{2D04D1CB-1A95-40BD-B05B-6041CFA2F152}" presName="parTrans" presStyleLbl="sibTrans2D1" presStyleIdx="5" presStyleCnt="7"/>
      <dgm:spPr/>
      <dgm:t>
        <a:bodyPr/>
        <a:lstStyle/>
        <a:p>
          <a:endParaRPr lang="en-US"/>
        </a:p>
      </dgm:t>
    </dgm:pt>
    <dgm:pt modelId="{FCF79B10-F190-40E0-996E-ACFBFC8C670B}" type="pres">
      <dgm:prSet presAssocID="{2D04D1CB-1A95-40BD-B05B-6041CFA2F152}" presName="connectorText" presStyleLbl="sibTrans2D1" presStyleIdx="5" presStyleCnt="7"/>
      <dgm:spPr/>
      <dgm:t>
        <a:bodyPr/>
        <a:lstStyle/>
        <a:p>
          <a:endParaRPr lang="en-US"/>
        </a:p>
      </dgm:t>
    </dgm:pt>
    <dgm:pt modelId="{B63C5E94-EB39-4910-A338-0EF4CAB3AE45}" type="pres">
      <dgm:prSet presAssocID="{6060C2F9-7317-4E44-8483-A6571AE14A0C}" presName="node" presStyleLbl="node1" presStyleIdx="5" presStyleCnt="7">
        <dgm:presLayoutVars>
          <dgm:bulletEnabled val="1"/>
        </dgm:presLayoutVars>
      </dgm:prSet>
      <dgm:spPr/>
      <dgm:t>
        <a:bodyPr/>
        <a:lstStyle/>
        <a:p>
          <a:endParaRPr lang="en-US"/>
        </a:p>
      </dgm:t>
    </dgm:pt>
    <dgm:pt modelId="{56685506-9508-472F-A893-34AE987E1023}" type="pres">
      <dgm:prSet presAssocID="{3ACE8B1F-6362-4666-8115-6C2E5076D338}" presName="parTrans" presStyleLbl="sibTrans2D1" presStyleIdx="6" presStyleCnt="7"/>
      <dgm:spPr/>
      <dgm:t>
        <a:bodyPr/>
        <a:lstStyle/>
        <a:p>
          <a:endParaRPr lang="en-US"/>
        </a:p>
      </dgm:t>
    </dgm:pt>
    <dgm:pt modelId="{E9313A43-25EE-4DB6-B768-5D002D3F0FCB}" type="pres">
      <dgm:prSet presAssocID="{3ACE8B1F-6362-4666-8115-6C2E5076D338}" presName="connectorText" presStyleLbl="sibTrans2D1" presStyleIdx="6" presStyleCnt="7"/>
      <dgm:spPr/>
      <dgm:t>
        <a:bodyPr/>
        <a:lstStyle/>
        <a:p>
          <a:endParaRPr lang="en-US"/>
        </a:p>
      </dgm:t>
    </dgm:pt>
    <dgm:pt modelId="{5B7EB5BE-1E63-4EEE-88AE-3730224F61D9}" type="pres">
      <dgm:prSet presAssocID="{EA612E59-A9E2-45C1-8715-C30D2D5BE4FE}" presName="node" presStyleLbl="node1" presStyleIdx="6" presStyleCnt="7">
        <dgm:presLayoutVars>
          <dgm:bulletEnabled val="1"/>
        </dgm:presLayoutVars>
      </dgm:prSet>
      <dgm:spPr/>
      <dgm:t>
        <a:bodyPr/>
        <a:lstStyle/>
        <a:p>
          <a:endParaRPr lang="en-US"/>
        </a:p>
      </dgm:t>
    </dgm:pt>
  </dgm:ptLst>
  <dgm:cxnLst>
    <dgm:cxn modelId="{6C8A6F34-1315-4B55-960C-301677830A45}" srcId="{4DFB4223-DB63-4618-B387-9FECD5D67F6A}" destId="{EA612E59-A9E2-45C1-8715-C30D2D5BE4FE}" srcOrd="6" destOrd="0" parTransId="{3ACE8B1F-6362-4666-8115-6C2E5076D338}" sibTransId="{C5B2E3D1-AF09-42DC-AC39-49F850D4295D}"/>
    <dgm:cxn modelId="{75B31E34-1ACC-4AD8-A53D-ED8B6711FCBF}" type="presOf" srcId="{8973E79C-10FC-4F73-9EB6-A1C956E0FCAB}" destId="{3FD2F1D7-C8CE-4525-BC36-E8FBED4D08D5}" srcOrd="0" destOrd="0" presId="urn:microsoft.com/office/officeart/2005/8/layout/radial5"/>
    <dgm:cxn modelId="{5ED865D4-103B-41D6-BD1D-985763FA17E5}" type="presOf" srcId="{0FEF637E-CD00-4054-BD0B-0137AF9332D6}" destId="{CBDE7D53-A22D-4CBA-B14A-3C00787C1737}" srcOrd="0" destOrd="0" presId="urn:microsoft.com/office/officeart/2005/8/layout/radial5"/>
    <dgm:cxn modelId="{234D36B3-74F6-451C-8FEC-DECE5A5E5394}" type="presOf" srcId="{EA612E59-A9E2-45C1-8715-C30D2D5BE4FE}" destId="{5B7EB5BE-1E63-4EEE-88AE-3730224F61D9}" srcOrd="0" destOrd="0" presId="urn:microsoft.com/office/officeart/2005/8/layout/radial5"/>
    <dgm:cxn modelId="{31DDF328-8BFE-4E64-92D4-50F198E2F83D}" type="presOf" srcId="{6060C2F9-7317-4E44-8483-A6571AE14A0C}" destId="{B63C5E94-EB39-4910-A338-0EF4CAB3AE45}" srcOrd="0" destOrd="0" presId="urn:microsoft.com/office/officeart/2005/8/layout/radial5"/>
    <dgm:cxn modelId="{252EAAD3-95BC-4A70-A1F4-B167CBAE8B27}" srcId="{4DFB4223-DB63-4618-B387-9FECD5D67F6A}" destId="{B16E5FE6-356A-4E5B-8652-ED65CECB9FAA}" srcOrd="0" destOrd="0" parTransId="{0FEF637E-CD00-4054-BD0B-0137AF9332D6}" sibTransId="{4E670158-3D30-4BD4-979C-3F5FF7D7BBD7}"/>
    <dgm:cxn modelId="{EE727D0F-B9B8-4038-A020-D066A035C176}" type="presOf" srcId="{4DFDB273-3109-4B50-AC86-7244B7E9D81E}" destId="{E79A3AB5-2A98-4A18-9469-CB3E405E7C9B}" srcOrd="0" destOrd="0" presId="urn:microsoft.com/office/officeart/2005/8/layout/radial5"/>
    <dgm:cxn modelId="{C6965AFD-70AC-43A0-9009-98A6D73EF6B1}" type="presOf" srcId="{EC66AAA0-1BBA-48D2-8A7F-08789D40903B}" destId="{4AF5CF52-B796-4ACB-84D2-9BCFE9B29425}" srcOrd="0" destOrd="0" presId="urn:microsoft.com/office/officeart/2005/8/layout/radial5"/>
    <dgm:cxn modelId="{837153DE-2897-4C3E-AA09-5D6A21B2650E}" type="presOf" srcId="{2D04D1CB-1A95-40BD-B05B-6041CFA2F152}" destId="{64B12D4C-1531-4058-BBB2-DBC2D81D40BB}" srcOrd="0" destOrd="0" presId="urn:microsoft.com/office/officeart/2005/8/layout/radial5"/>
    <dgm:cxn modelId="{66C625DB-0C8E-471A-8786-0EAB3E6CE3A4}" type="presOf" srcId="{634FAB78-8750-44D4-A0A0-CEB1CD9D3F8B}" destId="{2CF311F4-93C7-4EDC-9999-F0CF5523847C}" srcOrd="1" destOrd="0" presId="urn:microsoft.com/office/officeart/2005/8/layout/radial5"/>
    <dgm:cxn modelId="{66585F75-BBF6-4C40-98DF-9F31D015991F}" srcId="{4DFB4223-DB63-4618-B387-9FECD5D67F6A}" destId="{0A1F11FC-AD63-4883-95E1-59188E017844}" srcOrd="2" destOrd="0" parTransId="{7D200FC4-3BC7-4404-9DAE-6A9ACC75DA6E}" sibTransId="{DC83E908-8931-496D-AA80-F42F456ED02F}"/>
    <dgm:cxn modelId="{54B985A0-BB2A-4E0A-A41E-D83C9844D639}" type="presOf" srcId="{7D200FC4-3BC7-4404-9DAE-6A9ACC75DA6E}" destId="{38D21B13-3312-4EF2-B9D4-39715FE4E991}" srcOrd="1" destOrd="0" presId="urn:microsoft.com/office/officeart/2005/8/layout/radial5"/>
    <dgm:cxn modelId="{CF5113E4-2CEA-4289-BD98-54BDC7AF0918}" type="presOf" srcId="{3ACE8B1F-6362-4666-8115-6C2E5076D338}" destId="{56685506-9508-472F-A893-34AE987E1023}" srcOrd="0" destOrd="0" presId="urn:microsoft.com/office/officeart/2005/8/layout/radial5"/>
    <dgm:cxn modelId="{907080EF-8EFE-491A-8A48-7A7F10CADB2B}" type="presOf" srcId="{2D04D1CB-1A95-40BD-B05B-6041CFA2F152}" destId="{FCF79B10-F190-40E0-996E-ACFBFC8C670B}" srcOrd="1" destOrd="0" presId="urn:microsoft.com/office/officeart/2005/8/layout/radial5"/>
    <dgm:cxn modelId="{793CBC8F-1EB3-477F-8D59-54058604A12C}" srcId="{4DFB4223-DB63-4618-B387-9FECD5D67F6A}" destId="{6060C2F9-7317-4E44-8483-A6571AE14A0C}" srcOrd="5" destOrd="0" parTransId="{2D04D1CB-1A95-40BD-B05B-6041CFA2F152}" sibTransId="{E0D04E4F-5EEB-4F95-AD11-97B24CB45D23}"/>
    <dgm:cxn modelId="{64C8CD91-DE61-45CB-803D-99F1C91A3981}" srcId="{8973E79C-10FC-4F73-9EB6-A1C956E0FCAB}" destId="{4DFB4223-DB63-4618-B387-9FECD5D67F6A}" srcOrd="0" destOrd="0" parTransId="{61B2B5BF-981D-45B5-8F49-ECCD4602390E}" sibTransId="{8A674245-D54B-4975-AC41-9789AAC67247}"/>
    <dgm:cxn modelId="{127E5231-3001-4CDF-92AD-B51704EC6F17}" type="presOf" srcId="{0A1F11FC-AD63-4883-95E1-59188E017844}" destId="{C7ED12CE-EB2F-41E0-A8A0-ED5758A526F3}" srcOrd="0" destOrd="0" presId="urn:microsoft.com/office/officeart/2005/8/layout/radial5"/>
    <dgm:cxn modelId="{C5040BBE-0B56-4674-B467-03DF9CFF8777}" srcId="{4DFB4223-DB63-4618-B387-9FECD5D67F6A}" destId="{EC66AAA0-1BBA-48D2-8A7F-08789D40903B}" srcOrd="4" destOrd="0" parTransId="{6772922E-A2C9-4093-B14E-3556EC23341E}" sibTransId="{68203467-71E7-4D73-9E0C-1DF4C3648C38}"/>
    <dgm:cxn modelId="{C03A79CD-A596-41DF-BE6D-651ADDDFE18F}" type="presOf" srcId="{B16E5FE6-356A-4E5B-8652-ED65CECB9FAA}" destId="{DD8624B5-2E39-48CC-A7BA-28F9590B5AB7}" srcOrd="0" destOrd="0" presId="urn:microsoft.com/office/officeart/2005/8/layout/radial5"/>
    <dgm:cxn modelId="{E603D378-6175-422D-99E0-AB5E60B2BCBB}" type="presOf" srcId="{3ACE8B1F-6362-4666-8115-6C2E5076D338}" destId="{E9313A43-25EE-4DB6-B768-5D002D3F0FCB}" srcOrd="1" destOrd="0" presId="urn:microsoft.com/office/officeart/2005/8/layout/radial5"/>
    <dgm:cxn modelId="{174A9A5E-6F9C-4864-92B0-5467DF0184C8}" type="presOf" srcId="{1D82FAA6-5E04-4269-98D9-51F2D5F36B85}" destId="{CF3F3809-79CA-4AF8-9DF7-D6E05B5159EC}" srcOrd="0" destOrd="0" presId="urn:microsoft.com/office/officeart/2005/8/layout/radial5"/>
    <dgm:cxn modelId="{B1665BFA-2AC6-4A66-BAB2-873656D614AC}" srcId="{4DFB4223-DB63-4618-B387-9FECD5D67F6A}" destId="{4DFDB273-3109-4B50-AC86-7244B7E9D81E}" srcOrd="1" destOrd="0" parTransId="{634FAB78-8750-44D4-A0A0-CEB1CD9D3F8B}" sibTransId="{4FD10BF7-1F1D-46E0-BC74-87E5F0BDCD21}"/>
    <dgm:cxn modelId="{74DD20DB-9ADE-4ED5-8FD3-476E01A91A4F}" type="presOf" srcId="{7D200FC4-3BC7-4404-9DAE-6A9ACC75DA6E}" destId="{3E8E385B-9FD1-49E4-BF69-062D4443B6A5}" srcOrd="0" destOrd="0" presId="urn:microsoft.com/office/officeart/2005/8/layout/radial5"/>
    <dgm:cxn modelId="{9585121A-ACBE-4FEE-9E22-F248B434F2E7}" type="presOf" srcId="{634FAB78-8750-44D4-A0A0-CEB1CD9D3F8B}" destId="{8EB14914-1E51-4F93-BABF-88EB5E2662FD}" srcOrd="0" destOrd="0" presId="urn:microsoft.com/office/officeart/2005/8/layout/radial5"/>
    <dgm:cxn modelId="{87C1DDAA-2830-4314-AE7F-2DE994ED8580}" type="presOf" srcId="{6772922E-A2C9-4093-B14E-3556EC23341E}" destId="{72A06606-4820-4273-913A-8A75CD1CC79B}" srcOrd="0" destOrd="0" presId="urn:microsoft.com/office/officeart/2005/8/layout/radial5"/>
    <dgm:cxn modelId="{E9764DC9-896D-486C-81B2-7B47DEE68C55}" type="presOf" srcId="{0FEF637E-CD00-4054-BD0B-0137AF9332D6}" destId="{922A9FCB-AAAA-4FB4-9B95-B0024D04DEE4}" srcOrd="1" destOrd="0" presId="urn:microsoft.com/office/officeart/2005/8/layout/radial5"/>
    <dgm:cxn modelId="{C6EBDCCD-3A99-47B3-BCB0-126FB6883A08}" type="presOf" srcId="{4DFB4223-DB63-4618-B387-9FECD5D67F6A}" destId="{76584742-FF74-4370-83CE-9DDAC4F70EE7}" srcOrd="0" destOrd="0" presId="urn:microsoft.com/office/officeart/2005/8/layout/radial5"/>
    <dgm:cxn modelId="{18D45A7E-AD52-4FBF-84D1-E63709672B8D}" type="presOf" srcId="{6772922E-A2C9-4093-B14E-3556EC23341E}" destId="{A025B177-DBC9-42A1-9D1F-E6D1F68ABAAB}" srcOrd="1" destOrd="0" presId="urn:microsoft.com/office/officeart/2005/8/layout/radial5"/>
    <dgm:cxn modelId="{8E13AD13-3517-459E-96F6-E518CB2889F3}" srcId="{4DFB4223-DB63-4618-B387-9FECD5D67F6A}" destId="{1D82FAA6-5E04-4269-98D9-51F2D5F36B85}" srcOrd="3" destOrd="0" parTransId="{EC3CE676-BB82-4EA9-9346-0316AC81D88D}" sibTransId="{AAD1A330-C4E1-4E17-B693-90532E2D95E9}"/>
    <dgm:cxn modelId="{3AC4C4F9-D4D7-4E77-8753-48965D2A9F4F}" type="presOf" srcId="{EC3CE676-BB82-4EA9-9346-0316AC81D88D}" destId="{295DE20B-DF65-4AD2-8C0F-10BA17A85609}" srcOrd="1" destOrd="0" presId="urn:microsoft.com/office/officeart/2005/8/layout/radial5"/>
    <dgm:cxn modelId="{46C98CF6-4B33-4874-AE4A-10DC77CF3919}" type="presOf" srcId="{EC3CE676-BB82-4EA9-9346-0316AC81D88D}" destId="{9291E51F-A6F0-498A-BC5E-AA434C78CC9A}" srcOrd="0" destOrd="0" presId="urn:microsoft.com/office/officeart/2005/8/layout/radial5"/>
    <dgm:cxn modelId="{01AA34AE-A8ED-4FF8-9005-5CA79B3D1475}" type="presParOf" srcId="{3FD2F1D7-C8CE-4525-BC36-E8FBED4D08D5}" destId="{76584742-FF74-4370-83CE-9DDAC4F70EE7}" srcOrd="0" destOrd="0" presId="urn:microsoft.com/office/officeart/2005/8/layout/radial5"/>
    <dgm:cxn modelId="{70A4FEAC-D75A-49A8-B987-CDA6F04E1507}" type="presParOf" srcId="{3FD2F1D7-C8CE-4525-BC36-E8FBED4D08D5}" destId="{CBDE7D53-A22D-4CBA-B14A-3C00787C1737}" srcOrd="1" destOrd="0" presId="urn:microsoft.com/office/officeart/2005/8/layout/radial5"/>
    <dgm:cxn modelId="{E0726B3A-025F-4116-9071-3B5D9162DB1B}" type="presParOf" srcId="{CBDE7D53-A22D-4CBA-B14A-3C00787C1737}" destId="{922A9FCB-AAAA-4FB4-9B95-B0024D04DEE4}" srcOrd="0" destOrd="0" presId="urn:microsoft.com/office/officeart/2005/8/layout/radial5"/>
    <dgm:cxn modelId="{7068D4E6-84D0-40A3-B546-4F8D00B04EFC}" type="presParOf" srcId="{3FD2F1D7-C8CE-4525-BC36-E8FBED4D08D5}" destId="{DD8624B5-2E39-48CC-A7BA-28F9590B5AB7}" srcOrd="2" destOrd="0" presId="urn:microsoft.com/office/officeart/2005/8/layout/radial5"/>
    <dgm:cxn modelId="{2240CE18-9BBD-4958-A261-EA89FF881320}" type="presParOf" srcId="{3FD2F1D7-C8CE-4525-BC36-E8FBED4D08D5}" destId="{8EB14914-1E51-4F93-BABF-88EB5E2662FD}" srcOrd="3" destOrd="0" presId="urn:microsoft.com/office/officeart/2005/8/layout/radial5"/>
    <dgm:cxn modelId="{CD3361DC-C28B-4012-83F5-739963981403}" type="presParOf" srcId="{8EB14914-1E51-4F93-BABF-88EB5E2662FD}" destId="{2CF311F4-93C7-4EDC-9999-F0CF5523847C}" srcOrd="0" destOrd="0" presId="urn:microsoft.com/office/officeart/2005/8/layout/radial5"/>
    <dgm:cxn modelId="{41432F59-5F95-493F-A013-D722935941FB}" type="presParOf" srcId="{3FD2F1D7-C8CE-4525-BC36-E8FBED4D08D5}" destId="{E79A3AB5-2A98-4A18-9469-CB3E405E7C9B}" srcOrd="4" destOrd="0" presId="urn:microsoft.com/office/officeart/2005/8/layout/radial5"/>
    <dgm:cxn modelId="{436C3580-098C-40B7-8525-A45552BABC35}" type="presParOf" srcId="{3FD2F1D7-C8CE-4525-BC36-E8FBED4D08D5}" destId="{3E8E385B-9FD1-49E4-BF69-062D4443B6A5}" srcOrd="5" destOrd="0" presId="urn:microsoft.com/office/officeart/2005/8/layout/radial5"/>
    <dgm:cxn modelId="{BC5F82E8-A060-4EF3-8262-78900537FF15}" type="presParOf" srcId="{3E8E385B-9FD1-49E4-BF69-062D4443B6A5}" destId="{38D21B13-3312-4EF2-B9D4-39715FE4E991}" srcOrd="0" destOrd="0" presId="urn:microsoft.com/office/officeart/2005/8/layout/radial5"/>
    <dgm:cxn modelId="{8C870F6C-3D6B-4EF3-A362-C76FFED21689}" type="presParOf" srcId="{3FD2F1D7-C8CE-4525-BC36-E8FBED4D08D5}" destId="{C7ED12CE-EB2F-41E0-A8A0-ED5758A526F3}" srcOrd="6" destOrd="0" presId="urn:microsoft.com/office/officeart/2005/8/layout/radial5"/>
    <dgm:cxn modelId="{22698094-FF00-4D75-9AE4-125DE9E7BFC6}" type="presParOf" srcId="{3FD2F1D7-C8CE-4525-BC36-E8FBED4D08D5}" destId="{9291E51F-A6F0-498A-BC5E-AA434C78CC9A}" srcOrd="7" destOrd="0" presId="urn:microsoft.com/office/officeart/2005/8/layout/radial5"/>
    <dgm:cxn modelId="{7E1346A4-FAC8-4CD5-BC58-9A55AAD218BA}" type="presParOf" srcId="{9291E51F-A6F0-498A-BC5E-AA434C78CC9A}" destId="{295DE20B-DF65-4AD2-8C0F-10BA17A85609}" srcOrd="0" destOrd="0" presId="urn:microsoft.com/office/officeart/2005/8/layout/radial5"/>
    <dgm:cxn modelId="{848DECAD-3103-4558-8254-8A1672B4EBE2}" type="presParOf" srcId="{3FD2F1D7-C8CE-4525-BC36-E8FBED4D08D5}" destId="{CF3F3809-79CA-4AF8-9DF7-D6E05B5159EC}" srcOrd="8" destOrd="0" presId="urn:microsoft.com/office/officeart/2005/8/layout/radial5"/>
    <dgm:cxn modelId="{B67E9EE5-AC36-4346-9DF6-9CCD4789462A}" type="presParOf" srcId="{3FD2F1D7-C8CE-4525-BC36-E8FBED4D08D5}" destId="{72A06606-4820-4273-913A-8A75CD1CC79B}" srcOrd="9" destOrd="0" presId="urn:microsoft.com/office/officeart/2005/8/layout/radial5"/>
    <dgm:cxn modelId="{D867DC53-7917-4AF4-B715-21DE001C3096}" type="presParOf" srcId="{72A06606-4820-4273-913A-8A75CD1CC79B}" destId="{A025B177-DBC9-42A1-9D1F-E6D1F68ABAAB}" srcOrd="0" destOrd="0" presId="urn:microsoft.com/office/officeart/2005/8/layout/radial5"/>
    <dgm:cxn modelId="{434EDB51-7838-4657-B8F2-BFD833BC2286}" type="presParOf" srcId="{3FD2F1D7-C8CE-4525-BC36-E8FBED4D08D5}" destId="{4AF5CF52-B796-4ACB-84D2-9BCFE9B29425}" srcOrd="10" destOrd="0" presId="urn:microsoft.com/office/officeart/2005/8/layout/radial5"/>
    <dgm:cxn modelId="{BB8F0E63-8328-4C1E-B04F-4CB9956B4FEF}" type="presParOf" srcId="{3FD2F1D7-C8CE-4525-BC36-E8FBED4D08D5}" destId="{64B12D4C-1531-4058-BBB2-DBC2D81D40BB}" srcOrd="11" destOrd="0" presId="urn:microsoft.com/office/officeart/2005/8/layout/radial5"/>
    <dgm:cxn modelId="{5D675582-6EBF-4F5D-9309-9A70AC899812}" type="presParOf" srcId="{64B12D4C-1531-4058-BBB2-DBC2D81D40BB}" destId="{FCF79B10-F190-40E0-996E-ACFBFC8C670B}" srcOrd="0" destOrd="0" presId="urn:microsoft.com/office/officeart/2005/8/layout/radial5"/>
    <dgm:cxn modelId="{DDFFC438-DDFA-40C5-B6F8-5313F61169DD}" type="presParOf" srcId="{3FD2F1D7-C8CE-4525-BC36-E8FBED4D08D5}" destId="{B63C5E94-EB39-4910-A338-0EF4CAB3AE45}" srcOrd="12" destOrd="0" presId="urn:microsoft.com/office/officeart/2005/8/layout/radial5"/>
    <dgm:cxn modelId="{14D9E87F-B514-4DAC-94D7-68EE2746DE11}" type="presParOf" srcId="{3FD2F1D7-C8CE-4525-BC36-E8FBED4D08D5}" destId="{56685506-9508-472F-A893-34AE987E1023}" srcOrd="13" destOrd="0" presId="urn:microsoft.com/office/officeart/2005/8/layout/radial5"/>
    <dgm:cxn modelId="{79585435-9C33-45A1-BF0E-DB03CBC955E8}" type="presParOf" srcId="{56685506-9508-472F-A893-34AE987E1023}" destId="{E9313A43-25EE-4DB6-B768-5D002D3F0FCB}" srcOrd="0" destOrd="0" presId="urn:microsoft.com/office/officeart/2005/8/layout/radial5"/>
    <dgm:cxn modelId="{65568470-236C-4458-A7A8-6E69B89D9C18}" type="presParOf" srcId="{3FD2F1D7-C8CE-4525-BC36-E8FBED4D08D5}" destId="{5B7EB5BE-1E63-4EEE-88AE-3730224F61D9}" srcOrd="14" destOrd="0" presId="urn:microsoft.com/office/officeart/2005/8/layout/radial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584742-FF74-4370-83CE-9DDAC4F70EE7}">
      <dsp:nvSpPr>
        <dsp:cNvPr id="0" name=""/>
        <dsp:cNvSpPr/>
      </dsp:nvSpPr>
      <dsp:spPr>
        <a:xfrm>
          <a:off x="2332462" y="1499235"/>
          <a:ext cx="1151675" cy="1151675"/>
        </a:xfrm>
        <a:prstGeom prst="ellipse">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Core Values</a:t>
          </a:r>
        </a:p>
      </dsp:txBody>
      <dsp:txXfrm>
        <a:off x="2501121" y="1667894"/>
        <a:ext cx="814357" cy="814357"/>
      </dsp:txXfrm>
    </dsp:sp>
    <dsp:sp modelId="{CBDE7D53-A22D-4CBA-B14A-3C00787C1737}">
      <dsp:nvSpPr>
        <dsp:cNvPr id="0" name=""/>
        <dsp:cNvSpPr/>
      </dsp:nvSpPr>
      <dsp:spPr>
        <a:xfrm rot="16200000">
          <a:off x="2786460" y="1080461"/>
          <a:ext cx="243679" cy="391569"/>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2823012" y="1195327"/>
        <a:ext cx="170575" cy="234941"/>
      </dsp:txXfrm>
    </dsp:sp>
    <dsp:sp modelId="{DD8624B5-2E39-48CC-A7BA-28F9590B5AB7}">
      <dsp:nvSpPr>
        <dsp:cNvPr id="0" name=""/>
        <dsp:cNvSpPr/>
      </dsp:nvSpPr>
      <dsp:spPr>
        <a:xfrm>
          <a:off x="2390046" y="2954"/>
          <a:ext cx="1036507" cy="1036507"/>
        </a:xfrm>
        <a:prstGeom prst="ellipse">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Customer Delight</a:t>
          </a:r>
        </a:p>
      </dsp:txBody>
      <dsp:txXfrm>
        <a:off x="2541839" y="154747"/>
        <a:ext cx="732921" cy="732921"/>
      </dsp:txXfrm>
    </dsp:sp>
    <dsp:sp modelId="{8EB14914-1E51-4F93-BABF-88EB5E2662FD}">
      <dsp:nvSpPr>
        <dsp:cNvPr id="0" name=""/>
        <dsp:cNvSpPr/>
      </dsp:nvSpPr>
      <dsp:spPr>
        <a:xfrm rot="19285714">
          <a:off x="3411008" y="1381227"/>
          <a:ext cx="243679" cy="391569"/>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3418982" y="1482331"/>
        <a:ext cx="170575" cy="234941"/>
      </dsp:txXfrm>
    </dsp:sp>
    <dsp:sp modelId="{E79A3AB5-2A98-4A18-9469-CB3E405E7C9B}">
      <dsp:nvSpPr>
        <dsp:cNvPr id="0" name=""/>
        <dsp:cNvSpPr/>
      </dsp:nvSpPr>
      <dsp:spPr>
        <a:xfrm>
          <a:off x="3604906" y="588000"/>
          <a:ext cx="1036507" cy="1036507"/>
        </a:xfrm>
        <a:prstGeom prst="ellipse">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Innovation</a:t>
          </a:r>
        </a:p>
      </dsp:txBody>
      <dsp:txXfrm>
        <a:off x="3756699" y="739793"/>
        <a:ext cx="732921" cy="732921"/>
      </dsp:txXfrm>
    </dsp:sp>
    <dsp:sp modelId="{3E8E385B-9FD1-49E4-BF69-062D4443B6A5}">
      <dsp:nvSpPr>
        <dsp:cNvPr id="0" name=""/>
        <dsp:cNvSpPr/>
      </dsp:nvSpPr>
      <dsp:spPr>
        <a:xfrm rot="771429">
          <a:off x="3565259" y="2057044"/>
          <a:ext cx="243679" cy="391569"/>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3566175" y="2127224"/>
        <a:ext cx="170575" cy="234941"/>
      </dsp:txXfrm>
    </dsp:sp>
    <dsp:sp modelId="{C7ED12CE-EB2F-41E0-A8A0-ED5758A526F3}">
      <dsp:nvSpPr>
        <dsp:cNvPr id="0" name=""/>
        <dsp:cNvSpPr/>
      </dsp:nvSpPr>
      <dsp:spPr>
        <a:xfrm>
          <a:off x="3904952" y="1902586"/>
          <a:ext cx="1036507" cy="1036507"/>
        </a:xfrm>
        <a:prstGeom prst="ellipse">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Ethical Values</a:t>
          </a:r>
        </a:p>
      </dsp:txBody>
      <dsp:txXfrm>
        <a:off x="4056745" y="2054379"/>
        <a:ext cx="732921" cy="732921"/>
      </dsp:txXfrm>
    </dsp:sp>
    <dsp:sp modelId="{9291E51F-A6F0-498A-BC5E-AA434C78CC9A}">
      <dsp:nvSpPr>
        <dsp:cNvPr id="0" name=""/>
        <dsp:cNvSpPr/>
      </dsp:nvSpPr>
      <dsp:spPr>
        <a:xfrm rot="3857143">
          <a:off x="3133058" y="2599007"/>
          <a:ext cx="243679" cy="391569"/>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3153751" y="2644389"/>
        <a:ext cx="170575" cy="234941"/>
      </dsp:txXfrm>
    </dsp:sp>
    <dsp:sp modelId="{CF3F3809-79CA-4AF8-9DF7-D6E05B5159EC}">
      <dsp:nvSpPr>
        <dsp:cNvPr id="0" name=""/>
        <dsp:cNvSpPr/>
      </dsp:nvSpPr>
      <dsp:spPr>
        <a:xfrm>
          <a:off x="3064242" y="2956803"/>
          <a:ext cx="1036507" cy="1036507"/>
        </a:xfrm>
        <a:prstGeom prst="ellipse">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Caring for Human Resources</a:t>
          </a:r>
        </a:p>
      </dsp:txBody>
      <dsp:txXfrm>
        <a:off x="3216035" y="3108596"/>
        <a:ext cx="732921" cy="732921"/>
      </dsp:txXfrm>
    </dsp:sp>
    <dsp:sp modelId="{72A06606-4820-4273-913A-8A75CD1CC79B}">
      <dsp:nvSpPr>
        <dsp:cNvPr id="0" name=""/>
        <dsp:cNvSpPr/>
      </dsp:nvSpPr>
      <dsp:spPr>
        <a:xfrm rot="6942857">
          <a:off x="2439861" y="2599007"/>
          <a:ext cx="243679" cy="391569"/>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rot="10800000">
        <a:off x="2492272" y="2644389"/>
        <a:ext cx="170575" cy="234941"/>
      </dsp:txXfrm>
    </dsp:sp>
    <dsp:sp modelId="{4AF5CF52-B796-4ACB-84D2-9BCFE9B29425}">
      <dsp:nvSpPr>
        <dsp:cNvPr id="0" name=""/>
        <dsp:cNvSpPr/>
      </dsp:nvSpPr>
      <dsp:spPr>
        <a:xfrm>
          <a:off x="1715849" y="2956803"/>
          <a:ext cx="1036507" cy="1036507"/>
        </a:xfrm>
        <a:prstGeom prst="ellipse">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Commitment</a:t>
          </a:r>
        </a:p>
      </dsp:txBody>
      <dsp:txXfrm>
        <a:off x="1867642" y="3108596"/>
        <a:ext cx="732921" cy="732921"/>
      </dsp:txXfrm>
    </dsp:sp>
    <dsp:sp modelId="{64B12D4C-1531-4058-BBB2-DBC2D81D40BB}">
      <dsp:nvSpPr>
        <dsp:cNvPr id="0" name=""/>
        <dsp:cNvSpPr/>
      </dsp:nvSpPr>
      <dsp:spPr>
        <a:xfrm rot="10028571">
          <a:off x="2007660" y="2057044"/>
          <a:ext cx="243679" cy="391569"/>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rot="10800000">
        <a:off x="2079848" y="2127224"/>
        <a:ext cx="170575" cy="234941"/>
      </dsp:txXfrm>
    </dsp:sp>
    <dsp:sp modelId="{B63C5E94-EB39-4910-A338-0EF4CAB3AE45}">
      <dsp:nvSpPr>
        <dsp:cNvPr id="0" name=""/>
        <dsp:cNvSpPr/>
      </dsp:nvSpPr>
      <dsp:spPr>
        <a:xfrm>
          <a:off x="875140" y="1902586"/>
          <a:ext cx="1036507" cy="1036507"/>
        </a:xfrm>
        <a:prstGeom prst="ellipse">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Socially Responsible</a:t>
          </a:r>
        </a:p>
      </dsp:txBody>
      <dsp:txXfrm>
        <a:off x="1026933" y="2054379"/>
        <a:ext cx="732921" cy="732921"/>
      </dsp:txXfrm>
    </dsp:sp>
    <dsp:sp modelId="{56685506-9508-472F-A893-34AE987E1023}">
      <dsp:nvSpPr>
        <dsp:cNvPr id="0" name=""/>
        <dsp:cNvSpPr/>
      </dsp:nvSpPr>
      <dsp:spPr>
        <a:xfrm rot="13114286">
          <a:off x="2161911" y="1381227"/>
          <a:ext cx="243679" cy="391569"/>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rot="10800000">
        <a:off x="2227041" y="1482331"/>
        <a:ext cx="170575" cy="234941"/>
      </dsp:txXfrm>
    </dsp:sp>
    <dsp:sp modelId="{5B7EB5BE-1E63-4EEE-88AE-3730224F61D9}">
      <dsp:nvSpPr>
        <dsp:cNvPr id="0" name=""/>
        <dsp:cNvSpPr/>
      </dsp:nvSpPr>
      <dsp:spPr>
        <a:xfrm>
          <a:off x="1175185" y="588000"/>
          <a:ext cx="1036507" cy="1036507"/>
        </a:xfrm>
        <a:prstGeom prst="ellipse">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Shareholders Value</a:t>
          </a:r>
        </a:p>
      </dsp:txBody>
      <dsp:txXfrm>
        <a:off x="1326978" y="739793"/>
        <a:ext cx="732921" cy="73292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Tap211</b:Tag>
    <b:SourceType>Report</b:SourceType>
    <b:Guid>{466FA96B-BE42-479D-80A2-B84197E030E4}</b:Guid>
    <b:Author>
      <b:Author>
        <b:NameList>
          <b:Person>
            <b:Last>Tapash Chandra Paul</b:Last>
            <b:First>PhD</b:First>
          </b:Person>
        </b:NameList>
      </b:Author>
    </b:Author>
    <b:Title>Annual Report </b:Title>
    <b:Year>2021</b:Year>
    <b:Publisher>Mercantile Bank Limited</b:Publisher>
    <b:City>Bangladesh</b:City>
    <b:RefOrder>7</b:RefOrder>
  </b:Source>
  <b:Source>
    <b:Tag>Kot18</b:Tag>
    <b:SourceType>Book</b:SourceType>
    <b:Guid>{64E9C3DE-84C2-45B2-9369-3F0F345B942D}</b:Guid>
    <b:Author>
      <b:Author>
        <b:NameList>
          <b:Person>
            <b:Last>Kotler</b:Last>
            <b:First>Philip</b:First>
          </b:Person>
        </b:NameList>
      </b:Author>
    </b:Author>
    <b:Title>Principles of Marketing</b:Title>
    <b:Year>2018</b:Year>
    <b:Publisher>Manipal Press Pvt Ltd</b:Publisher>
    <b:City>South Asia</b:City>
    <b:RefOrder>1</b:RefOrder>
  </b:Source>
  <b:Source>
    <b:Tag>Phi</b:Tag>
    <b:SourceType>Book</b:SourceType>
    <b:Guid>{F6C5AFFB-0ED7-409E-BBF4-917146E65179}</b:Guid>
    <b:Author>
      <b:Author>
        <b:NameList>
          <b:Person>
            <b:Last>Armstrong</b:Last>
            <b:First>Philip</b:First>
            <b:Middle>Kotler &amp;</b:Middle>
          </b:Person>
        </b:NameList>
      </b:Author>
    </b:Author>
    <b:City>South Asia</b:City>
    <b:Title>Principles of Marketing </b:Title>
    <b:Year>2007</b:Year>
    <b:Publisher>Manipal Press Pvt Ltd</b:Publisher>
    <b:RefOrder>2</b:RefOrder>
  </b:Source>
  <b:Source>
    <b:Tag>Tim20</b:Tag>
    <b:SourceType>InternetSite</b:SourceType>
    <b:Guid>{508451D1-F2D1-4FFD-BC59-38815EA18306}</b:Guid>
    <b:Author>
      <b:Author>
        <b:NameList>
          <b:Person>
            <b:Last>Berry</b:Last>
            <b:First>Tim</b:First>
          </b:Person>
        </b:NameList>
      </b:Author>
    </b:Author>
    <b:Title>How to Do a SWOT Analysis for Better Strategic Planning</b:Title>
    <b:Year>2020</b:Year>
    <b:InternetSiteTitle>Bplans</b:InternetSiteTitle>
    <b:Month>September</b:Month>
    <b:Day>14</b:Day>
    <b:URL>https://articles.bplans.com/how-to-perform-swot-analysis/</b:URL>
    <b:RefOrder>3</b:RefOrder>
  </b:Source>
  <b:Source>
    <b:Tag>KIE191</b:Tag>
    <b:SourceType>InternetSite</b:SourceType>
    <b:Guid>{A30A3B6B-8493-40A9-9AD0-A3AA54A23582}</b:Guid>
    <b:Author>
      <b:Author>
        <b:NameList>
          <b:Person>
            <b:Last>FRUE</b:Last>
            <b:First>KIESHA</b:First>
          </b:Person>
        </b:NameList>
      </b:Author>
    </b:Author>
    <b:Title>SWOT Analysis of the Banking Industry</b:Title>
    <b:Year>2019</b:Year>
    <b:InternetSiteTitle>SWOT AND BUSINESS ANALYSIS TOOLS</b:InternetSiteTitle>
    <b:Month>June</b:Month>
    <b:Day>05</b:Day>
    <b:URL>https://pestleanalysis.com/swot-analysis-of-the-banking-industry/</b:URL>
    <b:RefOrder>4</b:RefOrder>
  </b:Source>
  <b:Source>
    <b:Tag>Art86</b:Tag>
    <b:SourceType>Book</b:SourceType>
    <b:Guid>{60E2BBD9-3ECF-4F0D-99B5-3747D63A5E8F}</b:Guid>
    <b:Author>
      <b:Author>
        <b:NameList>
          <b:Person>
            <b:Last>Sharplin</b:Last>
            <b:First>Arthur</b:First>
          </b:Person>
        </b:NameList>
      </b:Author>
    </b:Author>
    <b:Title>Strategic management</b:Title>
    <b:Year>1986</b:Year>
    <b:Publisher>Mc Graw Hill </b:Publisher>
    <b:RefOrder>5</b:RefOrder>
  </b:Source>
  <b:Source>
    <b:Tag>Bar92</b:Tag>
    <b:SourceType>Book</b:SourceType>
    <b:Guid>{94A426CA-62CB-4117-8456-E3F6FC1A6692}</b:Guid>
    <b:Author>
      <b:Author>
        <b:NameList>
          <b:Person>
            <b:Last>Barney</b:Last>
            <b:First>J.</b:First>
            <b:Middle>B. and Griffin</b:Middle>
          </b:Person>
        </b:NameList>
      </b:Author>
    </b:Author>
    <b:Title>The management of organization: strategy, structure and behavior</b:Title>
    <b:Year>1992</b:Year>
    <b:City>Boston</b:City>
    <b:RefOrder>6</b:RefOrder>
  </b:Source>
</b:Sources>
</file>

<file path=customXml/itemProps1.xml><?xml version="1.0" encoding="utf-8"?>
<ds:datastoreItem xmlns:ds="http://schemas.openxmlformats.org/officeDocument/2006/customXml" ds:itemID="{9EB7110C-E84B-4B43-88A5-8C1F9F07D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6886</Words>
  <Characters>39253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user</cp:lastModifiedBy>
  <cp:revision>2</cp:revision>
  <cp:lastPrinted>2022-10-07T17:09:00Z</cp:lastPrinted>
  <dcterms:created xsi:type="dcterms:W3CDTF">2022-10-28T16:42:00Z</dcterms:created>
  <dcterms:modified xsi:type="dcterms:W3CDTF">2022-10-28T16:42:00Z</dcterms:modified>
</cp:coreProperties>
</file>