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533" w:rsidRDefault="00BB711F">
      <w:pPr>
        <w:jc w:val="center"/>
        <w:rPr>
          <w:rFonts w:ascii="Cambria" w:hAnsi="Cambria"/>
          <w:sz w:val="36"/>
        </w:rPr>
      </w:pPr>
      <w:r>
        <w:rPr>
          <w:rFonts w:ascii="Cambria" w:hAnsi="Cambria"/>
          <w:sz w:val="36"/>
        </w:rPr>
        <w:t>AN INTERNSHIP REPORT ON</w:t>
      </w:r>
    </w:p>
    <w:p w:rsidR="000C0533" w:rsidRDefault="00F04536">
      <w:pPr>
        <w:spacing w:after="120" w:line="240" w:lineRule="auto"/>
        <w:jc w:val="center"/>
        <w:rPr>
          <w:rFonts w:ascii="Century" w:eastAsia="Adobe Fangsong Std R" w:hAnsi="Century"/>
          <w:b/>
          <w:sz w:val="36"/>
        </w:rPr>
      </w:pPr>
      <w:r>
        <w:rPr>
          <w:noProof/>
          <w:lang w:val="en-GB" w:eastAsia="en-GB"/>
        </w:rPr>
        <w:pict>
          <v:line id="1026" o:spid="_x0000_s1028" style="position:absolute;left:0;text-align:left;z-index:2;visibility:visible;mso-wrap-distance-left:0;mso-wrap-distance-right:0;mso-height-relative:margin" from=".75pt,10.1pt" to="473.25pt,11.6pt" strokecolor="#eb7423"/>
        </w:pict>
      </w:r>
    </w:p>
    <w:p w:rsidR="000C0533" w:rsidRDefault="00BB711F">
      <w:pPr>
        <w:pBdr>
          <w:bottom w:val="single" w:sz="4" w:space="1" w:color="auto"/>
        </w:pBdr>
        <w:jc w:val="center"/>
        <w:rPr>
          <w:rFonts w:ascii="Cambria" w:hAnsi="Cambria"/>
          <w:b/>
          <w:sz w:val="36"/>
        </w:rPr>
      </w:pPr>
      <w:r>
        <w:rPr>
          <w:rFonts w:ascii="Cambria" w:hAnsi="Cambria"/>
          <w:b/>
          <w:noProof/>
          <w:sz w:val="40"/>
        </w:rPr>
        <w:t xml:space="preserve">An Analysis of Marketing Mix of M/S Netol Construction </w:t>
      </w:r>
    </w:p>
    <w:p w:rsidR="000C0533" w:rsidRDefault="000C0533">
      <w:pPr>
        <w:rPr>
          <w:sz w:val="40"/>
        </w:rPr>
      </w:pPr>
    </w:p>
    <w:p w:rsidR="000C0533" w:rsidRDefault="00BB711F">
      <w:pPr>
        <w:jc w:val="center"/>
        <w:rPr>
          <w:rFonts w:ascii="Cambria" w:hAnsi="Cambria"/>
          <w:sz w:val="40"/>
        </w:rPr>
      </w:pPr>
      <w:r>
        <w:rPr>
          <w:rFonts w:ascii="Cambria" w:hAnsi="Cambria"/>
          <w:noProof/>
          <w:sz w:val="40"/>
        </w:rPr>
        <w:drawing>
          <wp:inline distT="0" distB="0" distL="0" distR="0">
            <wp:extent cx="3181849" cy="2889264"/>
            <wp:effectExtent l="0" t="0" r="0" b="6350"/>
            <wp:docPr id="10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3181849" cy="2889264"/>
                    </a:xfrm>
                    <a:prstGeom prst="rect">
                      <a:avLst/>
                    </a:prstGeom>
                  </pic:spPr>
                </pic:pic>
              </a:graphicData>
            </a:graphic>
          </wp:inline>
        </w:drawing>
      </w:r>
    </w:p>
    <w:p w:rsidR="000C0533" w:rsidRDefault="000C0533">
      <w:pPr>
        <w:jc w:val="center"/>
        <w:rPr>
          <w:rFonts w:ascii="Cambria" w:hAnsi="Cambria"/>
          <w:sz w:val="40"/>
        </w:rPr>
      </w:pPr>
    </w:p>
    <w:p w:rsidR="000C0533" w:rsidRDefault="000C0533">
      <w:pPr>
        <w:jc w:val="center"/>
        <w:rPr>
          <w:rFonts w:ascii="Cambria" w:hAnsi="Cambria"/>
          <w:sz w:val="40"/>
        </w:rPr>
      </w:pPr>
    </w:p>
    <w:p w:rsidR="000C0533" w:rsidRDefault="00BB711F">
      <w:pPr>
        <w:jc w:val="center"/>
        <w:rPr>
          <w:rFonts w:ascii="Cambria" w:hAnsi="Cambria"/>
          <w:sz w:val="40"/>
        </w:rPr>
      </w:pPr>
      <w:r>
        <w:rPr>
          <w:rFonts w:ascii="Cambria" w:hAnsi="Cambria"/>
          <w:sz w:val="40"/>
        </w:rPr>
        <w:t>15</w:t>
      </w:r>
      <w:r>
        <w:rPr>
          <w:rFonts w:ascii="Cambria" w:hAnsi="Cambria"/>
          <w:sz w:val="40"/>
          <w:vertAlign w:val="superscript"/>
        </w:rPr>
        <w:t>th</w:t>
      </w:r>
      <w:r>
        <w:rPr>
          <w:rFonts w:ascii="Cambria" w:hAnsi="Cambria"/>
          <w:sz w:val="40"/>
        </w:rPr>
        <w:t xml:space="preserve"> September 2019</w:t>
      </w:r>
    </w:p>
    <w:p w:rsidR="000C0533" w:rsidRDefault="00BB711F">
      <w:pPr>
        <w:pBdr>
          <w:bottom w:val="single" w:sz="4" w:space="1" w:color="auto"/>
        </w:pBdr>
        <w:jc w:val="center"/>
        <w:rPr>
          <w:rFonts w:ascii="Cambria" w:hAnsi="Cambria"/>
          <w:b/>
          <w:sz w:val="40"/>
        </w:rPr>
      </w:pPr>
      <w:r>
        <w:rPr>
          <w:rFonts w:ascii="Cambria" w:hAnsi="Cambria"/>
          <w:b/>
          <w:sz w:val="40"/>
        </w:rPr>
        <w:t>UNITED INTERNATIONAL UNIVERSITY</w:t>
      </w:r>
    </w:p>
    <w:p w:rsidR="000C0533" w:rsidRDefault="00BB711F">
      <w:pPr>
        <w:jc w:val="center"/>
        <w:rPr>
          <w:rFonts w:ascii="Cambria" w:hAnsi="Cambria"/>
          <w:sz w:val="36"/>
        </w:rPr>
      </w:pPr>
      <w:r>
        <w:rPr>
          <w:rFonts w:ascii="Cambria" w:hAnsi="Cambria"/>
          <w:sz w:val="36"/>
        </w:rPr>
        <w:t>DHAKA, BANGLADESH</w:t>
      </w:r>
    </w:p>
    <w:p w:rsidR="000C0533" w:rsidRDefault="00BB711F">
      <w:pPr>
        <w:rPr>
          <w:rFonts w:ascii="Cambria" w:hAnsi="Cambria"/>
          <w:sz w:val="36"/>
        </w:rPr>
      </w:pPr>
      <w:r>
        <w:rPr>
          <w:rFonts w:ascii="Cambria" w:hAnsi="Cambria"/>
          <w:sz w:val="36"/>
        </w:rPr>
        <w:br w:type="page"/>
      </w:r>
    </w:p>
    <w:p w:rsidR="000C0533" w:rsidRDefault="00BB711F">
      <w:pPr>
        <w:jc w:val="center"/>
        <w:rPr>
          <w:rFonts w:ascii="Cambria" w:hAnsi="Cambria"/>
          <w:sz w:val="36"/>
        </w:rPr>
      </w:pPr>
      <w:r>
        <w:rPr>
          <w:rFonts w:ascii="Cambria" w:hAnsi="Cambria"/>
          <w:sz w:val="36"/>
        </w:rPr>
        <w:lastRenderedPageBreak/>
        <w:t>AN INTERNSHIP REPORT ON</w:t>
      </w:r>
    </w:p>
    <w:p w:rsidR="000C0533" w:rsidRDefault="00F04536">
      <w:pPr>
        <w:spacing w:after="120" w:line="240" w:lineRule="auto"/>
        <w:jc w:val="center"/>
        <w:rPr>
          <w:rFonts w:ascii="Century" w:eastAsia="Adobe Fangsong Std R" w:hAnsi="Century"/>
          <w:b/>
          <w:sz w:val="36"/>
        </w:rPr>
      </w:pPr>
      <w:r>
        <w:rPr>
          <w:noProof/>
          <w:lang w:val="en-GB" w:eastAsia="en-GB"/>
        </w:rPr>
        <w:pict>
          <v:line id="1028" o:spid="_x0000_s1027" style="position:absolute;left:0;text-align:left;z-index:3;visibility:visible;mso-wrap-distance-left:0;mso-wrap-distance-right:0;mso-height-relative:margin" from=".75pt,10.1pt" to="473.25pt,11.6pt" strokecolor="#eb7423"/>
        </w:pict>
      </w:r>
    </w:p>
    <w:p w:rsidR="000C0533" w:rsidRDefault="00BB711F">
      <w:pPr>
        <w:pBdr>
          <w:bottom w:val="single" w:sz="4" w:space="1" w:color="auto"/>
        </w:pBdr>
        <w:jc w:val="center"/>
        <w:rPr>
          <w:rFonts w:ascii="Cambria" w:hAnsi="Cambria"/>
          <w:b/>
          <w:sz w:val="36"/>
        </w:rPr>
      </w:pPr>
      <w:r>
        <w:rPr>
          <w:rFonts w:ascii="Cambria" w:hAnsi="Cambria"/>
          <w:b/>
          <w:noProof/>
          <w:sz w:val="40"/>
        </w:rPr>
        <w:t>An Analysis of Marketing Mix of M/S Netol Construction</w:t>
      </w:r>
    </w:p>
    <w:p w:rsidR="000C0533" w:rsidRDefault="000C0533">
      <w:pPr>
        <w:jc w:val="center"/>
        <w:rPr>
          <w:b/>
          <w:sz w:val="24"/>
        </w:rPr>
      </w:pPr>
    </w:p>
    <w:p w:rsidR="000C0533" w:rsidRDefault="000C0533">
      <w:pPr>
        <w:jc w:val="center"/>
        <w:rPr>
          <w:b/>
          <w:sz w:val="24"/>
        </w:rPr>
      </w:pPr>
    </w:p>
    <w:p w:rsidR="000C0533" w:rsidRDefault="00BB711F">
      <w:pPr>
        <w:jc w:val="center"/>
        <w:rPr>
          <w:rFonts w:ascii="Cambria" w:hAnsi="Cambria"/>
          <w:b/>
          <w:color w:val="ED7D31"/>
          <w:sz w:val="36"/>
        </w:rPr>
      </w:pPr>
      <w:r>
        <w:rPr>
          <w:rFonts w:ascii="Cambria" w:hAnsi="Cambria"/>
          <w:b/>
          <w:color w:val="ED7D31"/>
          <w:sz w:val="36"/>
        </w:rPr>
        <w:t>Supervised by</w:t>
      </w:r>
    </w:p>
    <w:p w:rsidR="000C0533" w:rsidRDefault="00BB711F">
      <w:pPr>
        <w:jc w:val="center"/>
        <w:rPr>
          <w:rFonts w:ascii="Cambria" w:hAnsi="Cambria"/>
          <w:b/>
          <w:color w:val="ED7D31"/>
          <w:sz w:val="36"/>
        </w:rPr>
      </w:pPr>
      <w:r>
        <w:rPr>
          <w:rFonts w:ascii="Cambria" w:hAnsi="Cambria"/>
          <w:b/>
          <w:sz w:val="36"/>
        </w:rPr>
        <w:t>Dr. Seyama Sultana</w:t>
      </w:r>
    </w:p>
    <w:p w:rsidR="000C0533" w:rsidRDefault="00BB711F">
      <w:pPr>
        <w:jc w:val="center"/>
        <w:rPr>
          <w:rFonts w:ascii="Cambria" w:hAnsi="Cambria"/>
          <w:b/>
          <w:sz w:val="36"/>
        </w:rPr>
      </w:pPr>
      <w:r>
        <w:rPr>
          <w:rFonts w:ascii="Cambria" w:hAnsi="Cambria"/>
          <w:b/>
          <w:sz w:val="36"/>
        </w:rPr>
        <w:t>Assistant Professor,</w:t>
      </w:r>
    </w:p>
    <w:p w:rsidR="000C0533" w:rsidRDefault="00BB711F">
      <w:pPr>
        <w:jc w:val="center"/>
        <w:rPr>
          <w:rFonts w:ascii="Cambria" w:hAnsi="Cambria"/>
          <w:sz w:val="36"/>
        </w:rPr>
      </w:pPr>
      <w:r>
        <w:rPr>
          <w:rFonts w:ascii="Cambria" w:hAnsi="Cambria"/>
          <w:sz w:val="36"/>
        </w:rPr>
        <w:t>School of Business and Economics</w:t>
      </w:r>
    </w:p>
    <w:p w:rsidR="000C0533" w:rsidRDefault="00BB711F">
      <w:pPr>
        <w:jc w:val="center"/>
        <w:rPr>
          <w:rFonts w:ascii="Cambria" w:hAnsi="Cambria"/>
          <w:sz w:val="36"/>
        </w:rPr>
      </w:pPr>
      <w:r>
        <w:rPr>
          <w:rFonts w:ascii="Cambria" w:hAnsi="Cambria"/>
          <w:sz w:val="36"/>
        </w:rPr>
        <w:t>United International University</w:t>
      </w:r>
    </w:p>
    <w:p w:rsidR="000C0533" w:rsidRDefault="000C0533">
      <w:pPr>
        <w:jc w:val="center"/>
        <w:rPr>
          <w:rFonts w:ascii="Cambria" w:hAnsi="Cambria"/>
          <w:b/>
          <w:sz w:val="36"/>
        </w:rPr>
      </w:pPr>
    </w:p>
    <w:p w:rsidR="000C0533" w:rsidRDefault="00BB711F">
      <w:pPr>
        <w:jc w:val="center"/>
        <w:rPr>
          <w:rFonts w:ascii="Cambria" w:hAnsi="Cambria"/>
          <w:b/>
          <w:color w:val="ED7D31"/>
          <w:sz w:val="36"/>
        </w:rPr>
      </w:pPr>
      <w:r>
        <w:rPr>
          <w:rFonts w:ascii="Cambria" w:hAnsi="Cambria"/>
          <w:b/>
          <w:color w:val="ED7D31"/>
          <w:sz w:val="36"/>
        </w:rPr>
        <w:t>Prepared by</w:t>
      </w:r>
    </w:p>
    <w:p w:rsidR="000C0533" w:rsidRDefault="00BB711F">
      <w:pPr>
        <w:jc w:val="center"/>
        <w:rPr>
          <w:rFonts w:ascii="Cambria" w:hAnsi="Cambria"/>
          <w:b/>
          <w:sz w:val="36"/>
        </w:rPr>
      </w:pPr>
      <w:r>
        <w:rPr>
          <w:rFonts w:ascii="Cambria" w:hAnsi="Cambria"/>
          <w:b/>
          <w:sz w:val="36"/>
        </w:rPr>
        <w:t>Mahamud</w:t>
      </w:r>
      <w:r w:rsidR="00472EB0">
        <w:rPr>
          <w:rFonts w:ascii="Cambria" w:hAnsi="Cambria"/>
          <w:b/>
          <w:sz w:val="36"/>
        </w:rPr>
        <w:t xml:space="preserve"> </w:t>
      </w:r>
      <w:bookmarkStart w:id="0" w:name="_GoBack"/>
      <w:bookmarkEnd w:id="0"/>
      <w:r>
        <w:rPr>
          <w:rFonts w:ascii="Cambria" w:hAnsi="Cambria"/>
          <w:b/>
          <w:sz w:val="36"/>
        </w:rPr>
        <w:t>Ovy</w:t>
      </w:r>
    </w:p>
    <w:p w:rsidR="000C0533" w:rsidRDefault="00BB711F">
      <w:pPr>
        <w:jc w:val="center"/>
        <w:rPr>
          <w:rFonts w:ascii="Cambria" w:hAnsi="Cambria"/>
          <w:b/>
          <w:sz w:val="36"/>
        </w:rPr>
      </w:pPr>
      <w:r>
        <w:rPr>
          <w:rFonts w:ascii="Cambria" w:hAnsi="Cambria"/>
          <w:b/>
          <w:sz w:val="36"/>
        </w:rPr>
        <w:t>ID: 111 133 077</w:t>
      </w:r>
    </w:p>
    <w:p w:rsidR="000C0533" w:rsidRDefault="00BB711F">
      <w:pPr>
        <w:jc w:val="center"/>
        <w:rPr>
          <w:rFonts w:ascii="Cambria" w:hAnsi="Cambria"/>
          <w:sz w:val="36"/>
        </w:rPr>
      </w:pPr>
      <w:r>
        <w:rPr>
          <w:rFonts w:ascii="Cambria" w:hAnsi="Cambria"/>
          <w:sz w:val="36"/>
        </w:rPr>
        <w:t>School of Business and Economics</w:t>
      </w:r>
    </w:p>
    <w:p w:rsidR="000C0533" w:rsidRDefault="00BB711F">
      <w:pPr>
        <w:jc w:val="center"/>
        <w:rPr>
          <w:sz w:val="24"/>
        </w:rPr>
      </w:pPr>
      <w:r>
        <w:rPr>
          <w:rFonts w:ascii="Cambria" w:hAnsi="Cambria"/>
          <w:sz w:val="36"/>
        </w:rPr>
        <w:t>United International University</w:t>
      </w:r>
    </w:p>
    <w:p w:rsidR="000C0533" w:rsidRDefault="000C0533">
      <w:pPr>
        <w:jc w:val="center"/>
        <w:rPr>
          <w:sz w:val="24"/>
        </w:rPr>
      </w:pPr>
    </w:p>
    <w:p w:rsidR="000C0533" w:rsidRDefault="000C0533"/>
    <w:p w:rsidR="000C0533" w:rsidRDefault="000C0533"/>
    <w:p w:rsidR="000C0533" w:rsidRDefault="00BB711F">
      <w:r>
        <w:br w:type="page"/>
      </w:r>
    </w:p>
    <w:p w:rsidR="000C0533" w:rsidRDefault="00BB711F">
      <w:pPr>
        <w:jc w:val="center"/>
        <w:rPr>
          <w:rFonts w:ascii="Times New Roman" w:hAnsi="Times New Roman" w:cs="Times New Roman"/>
          <w:b/>
          <w:sz w:val="28"/>
        </w:rPr>
      </w:pPr>
      <w:r>
        <w:rPr>
          <w:rFonts w:ascii="Times New Roman" w:hAnsi="Times New Roman" w:cs="Times New Roman"/>
          <w:b/>
          <w:sz w:val="28"/>
        </w:rPr>
        <w:lastRenderedPageBreak/>
        <w:t>Letter of transmittal</w:t>
      </w:r>
    </w:p>
    <w:p w:rsidR="000C0533" w:rsidRDefault="00BB711F">
      <w:pPr>
        <w:spacing w:after="0" w:line="276" w:lineRule="auto"/>
        <w:rPr>
          <w:rFonts w:ascii="Times New Roman" w:hAnsi="Times New Roman" w:cs="Times New Roman"/>
          <w:sz w:val="24"/>
        </w:rPr>
      </w:pPr>
      <w:r>
        <w:rPr>
          <w:rFonts w:ascii="Times New Roman" w:hAnsi="Times New Roman" w:cs="Times New Roman"/>
          <w:sz w:val="24"/>
        </w:rPr>
        <w:t xml:space="preserve">To </w:t>
      </w:r>
    </w:p>
    <w:p w:rsidR="000C0533" w:rsidRDefault="00BB711F">
      <w:pPr>
        <w:spacing w:after="0" w:line="276" w:lineRule="auto"/>
        <w:rPr>
          <w:rFonts w:ascii="Times New Roman" w:hAnsi="Times New Roman" w:cs="Times New Roman"/>
          <w:sz w:val="26"/>
          <w:szCs w:val="26"/>
        </w:rPr>
      </w:pPr>
      <w:r>
        <w:rPr>
          <w:rFonts w:ascii="Times New Roman" w:hAnsi="Times New Roman" w:cs="Times New Roman"/>
          <w:sz w:val="26"/>
          <w:szCs w:val="26"/>
        </w:rPr>
        <w:t>Dr. Seyama Sultana</w:t>
      </w:r>
    </w:p>
    <w:p w:rsidR="000C0533" w:rsidRDefault="00BB711F">
      <w:pPr>
        <w:spacing w:after="0" w:line="276" w:lineRule="auto"/>
        <w:rPr>
          <w:rFonts w:ascii="Times New Roman" w:hAnsi="Times New Roman" w:cs="Times New Roman"/>
          <w:sz w:val="24"/>
        </w:rPr>
      </w:pPr>
      <w:r>
        <w:rPr>
          <w:rFonts w:ascii="Times New Roman" w:hAnsi="Times New Roman" w:cs="Times New Roman"/>
          <w:sz w:val="24"/>
        </w:rPr>
        <w:t>Assistant Professor,</w:t>
      </w:r>
    </w:p>
    <w:p w:rsidR="000C0533" w:rsidRDefault="00BB711F">
      <w:pPr>
        <w:spacing w:after="0" w:line="276" w:lineRule="auto"/>
        <w:rPr>
          <w:rFonts w:ascii="Times New Roman" w:hAnsi="Times New Roman" w:cs="Times New Roman"/>
          <w:sz w:val="24"/>
        </w:rPr>
      </w:pPr>
      <w:r>
        <w:rPr>
          <w:rFonts w:ascii="Times New Roman" w:hAnsi="Times New Roman" w:cs="Times New Roman"/>
          <w:sz w:val="24"/>
        </w:rPr>
        <w:t>School of Business and Economics</w:t>
      </w:r>
    </w:p>
    <w:p w:rsidR="000C0533" w:rsidRDefault="00BB711F">
      <w:pPr>
        <w:spacing w:after="0" w:line="276" w:lineRule="auto"/>
        <w:rPr>
          <w:rFonts w:ascii="Times New Roman" w:hAnsi="Times New Roman" w:cs="Times New Roman"/>
          <w:sz w:val="24"/>
        </w:rPr>
      </w:pPr>
      <w:r>
        <w:rPr>
          <w:rFonts w:ascii="Times New Roman" w:hAnsi="Times New Roman" w:cs="Times New Roman"/>
          <w:sz w:val="24"/>
        </w:rPr>
        <w:t>United International University</w:t>
      </w:r>
    </w:p>
    <w:p w:rsidR="000C0533" w:rsidRDefault="000C0533">
      <w:pPr>
        <w:spacing w:after="0" w:line="276" w:lineRule="auto"/>
        <w:rPr>
          <w:rFonts w:ascii="Times New Roman" w:hAnsi="Times New Roman" w:cs="Times New Roman"/>
          <w:sz w:val="24"/>
        </w:rPr>
      </w:pPr>
    </w:p>
    <w:p w:rsidR="000C0533" w:rsidRDefault="00BB711F">
      <w:pPr>
        <w:rPr>
          <w:rFonts w:ascii="Times New Roman" w:hAnsi="Times New Roman" w:cs="Times New Roman"/>
          <w:sz w:val="24"/>
        </w:rPr>
      </w:pPr>
      <w:r>
        <w:rPr>
          <w:rFonts w:ascii="Times New Roman" w:hAnsi="Times New Roman" w:cs="Times New Roman"/>
          <w:sz w:val="24"/>
        </w:rPr>
        <w:t xml:space="preserve">Subject: </w:t>
      </w:r>
      <w:r>
        <w:rPr>
          <w:rFonts w:ascii="Times New Roman" w:hAnsi="Times New Roman" w:cs="Times New Roman"/>
          <w:b/>
          <w:sz w:val="24"/>
          <w:u w:val="single"/>
        </w:rPr>
        <w:t>Submission of Internship report.</w:t>
      </w:r>
    </w:p>
    <w:p w:rsidR="000C0533" w:rsidRDefault="00BB711F">
      <w:pPr>
        <w:rPr>
          <w:rFonts w:ascii="Times New Roman" w:hAnsi="Times New Roman" w:cs="Times New Roman"/>
          <w:sz w:val="24"/>
        </w:rPr>
      </w:pPr>
      <w:r>
        <w:rPr>
          <w:rFonts w:ascii="Times New Roman" w:hAnsi="Times New Roman" w:cs="Times New Roman"/>
          <w:sz w:val="24"/>
        </w:rPr>
        <w:t>Dear Madam,</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I am highly glad to inform you that I have completed my three months long internship program fronM/S Netol Construction and meanwhile of the internship program, I have successfully prepared my internship report on “An analysis of marketing mix of M/S Netol Construction”.</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M/S M/S Netol Construction is a construction company. It was founded in 1993. It is not a real estate company. It only works for the Military Engineering Service (MES). This means that the company operates under the Ministry of Defense of Bangladesh. It serves the needs of the Army, Navy and Air Force of Bangladesh.</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Adhering the report outline that you had given to me, I have tried my best to prepare my report accurately. The company doesn’t have no single information available through the secondary sources, therefore, I have to observe so many things and had taken short notes on those particular points, so that I can prepare and allocate the necessary information for this report. Additionally, I would like to ensure you, all the information regarding the marketing mix of Netol Construction are valid and collected from my own experiences.</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I, therefore, pray and hope that your honor would be kind enough to accept my internship report and oblige thereby.</w:t>
      </w:r>
    </w:p>
    <w:p w:rsidR="000C0533" w:rsidRDefault="00BB711F">
      <w:pPr>
        <w:spacing w:after="120" w:line="240" w:lineRule="auto"/>
        <w:jc w:val="both"/>
        <w:rPr>
          <w:rFonts w:ascii="Times New Roman" w:hAnsi="Times New Roman" w:cs="Times New Roman"/>
          <w:sz w:val="24"/>
        </w:rPr>
      </w:pPr>
      <w:r>
        <w:rPr>
          <w:rFonts w:ascii="Times New Roman" w:hAnsi="Times New Roman" w:cs="Times New Roman"/>
          <w:sz w:val="24"/>
        </w:rPr>
        <w:t>Sincerely yours,</w:t>
      </w:r>
    </w:p>
    <w:p w:rsidR="000C0533" w:rsidRDefault="00BB711F">
      <w:pPr>
        <w:spacing w:after="0" w:line="276" w:lineRule="auto"/>
        <w:rPr>
          <w:rFonts w:ascii="Times New Roman" w:hAnsi="Times New Roman" w:cs="Times New Roman"/>
          <w:sz w:val="26"/>
          <w:szCs w:val="26"/>
        </w:rPr>
      </w:pPr>
      <w:r>
        <w:rPr>
          <w:rFonts w:ascii="Times New Roman" w:hAnsi="Times New Roman" w:cs="Times New Roman"/>
          <w:sz w:val="26"/>
          <w:szCs w:val="26"/>
        </w:rPr>
        <w:t>MahamudOvy</w:t>
      </w:r>
    </w:p>
    <w:p w:rsidR="000C0533" w:rsidRDefault="00BB711F">
      <w:pPr>
        <w:spacing w:after="0" w:line="276" w:lineRule="auto"/>
        <w:rPr>
          <w:rFonts w:ascii="Times New Roman" w:hAnsi="Times New Roman" w:cs="Times New Roman"/>
          <w:sz w:val="24"/>
        </w:rPr>
      </w:pPr>
      <w:r>
        <w:rPr>
          <w:rFonts w:ascii="Times New Roman" w:hAnsi="Times New Roman" w:cs="Times New Roman"/>
          <w:sz w:val="24"/>
        </w:rPr>
        <w:t>ID: 111 133 077</w:t>
      </w:r>
    </w:p>
    <w:p w:rsidR="000C0533" w:rsidRDefault="00BB711F">
      <w:pPr>
        <w:spacing w:after="0" w:line="276" w:lineRule="auto"/>
        <w:rPr>
          <w:rFonts w:ascii="Times New Roman" w:hAnsi="Times New Roman" w:cs="Times New Roman"/>
          <w:sz w:val="24"/>
        </w:rPr>
      </w:pPr>
      <w:r>
        <w:rPr>
          <w:rFonts w:ascii="Times New Roman" w:hAnsi="Times New Roman" w:cs="Times New Roman"/>
          <w:sz w:val="24"/>
        </w:rPr>
        <w:t>School of Business and Economics</w:t>
      </w:r>
    </w:p>
    <w:p w:rsidR="000C0533" w:rsidRDefault="00BB711F">
      <w:pPr>
        <w:spacing w:after="0" w:line="276" w:lineRule="auto"/>
        <w:rPr>
          <w:rFonts w:ascii="Times New Roman" w:hAnsi="Times New Roman" w:cs="Times New Roman"/>
          <w:sz w:val="24"/>
        </w:rPr>
      </w:pPr>
      <w:r>
        <w:rPr>
          <w:rFonts w:ascii="Times New Roman" w:hAnsi="Times New Roman" w:cs="Times New Roman"/>
          <w:sz w:val="24"/>
        </w:rPr>
        <w:t>United International University</w:t>
      </w:r>
    </w:p>
    <w:p w:rsidR="000C0533" w:rsidRDefault="000C0533">
      <w:pPr>
        <w:jc w:val="center"/>
        <w:rPr>
          <w:rFonts w:ascii="Times New Roman" w:hAnsi="Times New Roman" w:cs="Times New Roman"/>
          <w:b/>
          <w:sz w:val="28"/>
        </w:rPr>
      </w:pPr>
    </w:p>
    <w:p w:rsidR="000C0533" w:rsidRDefault="00BB711F">
      <w:pPr>
        <w:rPr>
          <w:rFonts w:ascii="Times New Roman" w:hAnsi="Times New Roman" w:cs="Times New Roman"/>
          <w:b/>
          <w:sz w:val="28"/>
        </w:rPr>
      </w:pPr>
      <w:r>
        <w:rPr>
          <w:rFonts w:ascii="Times New Roman" w:hAnsi="Times New Roman" w:cs="Times New Roman"/>
          <w:b/>
          <w:sz w:val="28"/>
        </w:rPr>
        <w:br w:type="page"/>
      </w:r>
    </w:p>
    <w:p w:rsidR="000C0533" w:rsidRDefault="00BB711F">
      <w:pPr>
        <w:jc w:val="center"/>
        <w:rPr>
          <w:rFonts w:ascii="Times New Roman" w:hAnsi="Times New Roman" w:cs="Times New Roman"/>
          <w:b/>
          <w:sz w:val="28"/>
        </w:rPr>
      </w:pPr>
      <w:r>
        <w:rPr>
          <w:rFonts w:ascii="Times New Roman" w:hAnsi="Times New Roman" w:cs="Times New Roman"/>
          <w:b/>
          <w:sz w:val="28"/>
        </w:rPr>
        <w:lastRenderedPageBreak/>
        <w:t>Executive summary</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The study is conducted to analyze the marketing mix of a construction company in Bangladesh.There is an old speech that defines marketing as the process of "putting the right product in front of the right people at the right time and at the right price." The marketing combination refers to a set of tools and techniques that a company would simply use for that: to offer its products to customers ready to buy it. With all the strategies available for marketing, how do businesses choose the winning combination? Naturally, companies want to present their products and services to as many potential customers ready, willing and able to buy as possible. To do this, it is important to understand the marketing mix. This concept uses several analytical frameworks to observe all the elements and features involved that may affect marketing. The most popular of these frames is the "4P": place/location, price, product, and promotion. By taking advantage of these elements to take advantage of natural assets, the company can improve its chances of successfully marketing its product.</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Marketing is essential to the success of an organization. If a company wants to reach a wider audience with its products and services, it must take certain steps to help visitors find it. Companies must persuade their potential customers to choose their products or services rather than what their competitors offer. Marketing is the total of these strategies and tactics that enable a company to achieve these goals.</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To be successful, each company, whether its construction or manufacturer company, needs to make sure to integrate several strategies into its marketing plan. These strategies reflect the realities of business operations, as well as the company's intentions for that product or range of services.</w:t>
      </w:r>
    </w:p>
    <w:p w:rsidR="0002738D" w:rsidRPr="00D07B99" w:rsidRDefault="00BB711F" w:rsidP="00D07B99">
      <w:pPr>
        <w:spacing w:line="360" w:lineRule="auto"/>
        <w:jc w:val="both"/>
        <w:rPr>
          <w:rFonts w:ascii="Times New Roman" w:hAnsi="Times New Roman" w:cs="Times New Roman"/>
          <w:sz w:val="24"/>
        </w:rPr>
      </w:pPr>
      <w:r>
        <w:rPr>
          <w:rFonts w:ascii="Times New Roman" w:hAnsi="Times New Roman" w:cs="Times New Roman"/>
          <w:sz w:val="24"/>
        </w:rPr>
        <w:t>Therefore, the purpose of the report was to enlighten up the marketing mix of M/S Netol Construction. Through the analysis conducted in the later part found that the company has constructed several buildings in the cantonment area. And the price varies and the company usually set minimum price at a minimum profit to get the opportunity of working for Bangladesh Military Services (MES) and there are several restrictions are there that the company cannot work for any private purpose. The company is located in Dhaka Cantonment. At the final part of the report there are several recommendations are listed for the betterment of the M/S Netol Construction.</w:t>
      </w:r>
      <w:r>
        <w:rPr>
          <w:rFonts w:ascii="Times New Roman" w:hAnsi="Times New Roman" w:cs="Times New Roman"/>
          <w:b/>
          <w:sz w:val="28"/>
        </w:rPr>
        <w:br w:type="page"/>
      </w:r>
    </w:p>
    <w:p w:rsidR="0002738D" w:rsidRDefault="0002738D">
      <w:pPr>
        <w:rPr>
          <w:rFonts w:ascii="Times New Roman" w:hAnsi="Times New Roman" w:cs="Times New Roman"/>
          <w:b/>
          <w:sz w:val="28"/>
        </w:rPr>
      </w:pPr>
    </w:p>
    <w:p w:rsidR="0002738D" w:rsidRDefault="0002738D">
      <w:pPr>
        <w:rPr>
          <w:rFonts w:ascii="Times New Roman" w:hAnsi="Times New Roman" w:cs="Times New Roman"/>
          <w:b/>
          <w:sz w:val="28"/>
        </w:rPr>
      </w:pPr>
    </w:p>
    <w:p w:rsidR="000C0533" w:rsidRDefault="000C0533">
      <w:pPr>
        <w:rPr>
          <w:rFonts w:ascii="Times New Roman" w:hAnsi="Times New Roman" w:cs="Times New Roman"/>
          <w:b/>
          <w:sz w:val="28"/>
        </w:rPr>
      </w:pPr>
    </w:p>
    <w:p w:rsidR="000C0533" w:rsidRDefault="0088152F">
      <w:pPr>
        <w:jc w:val="center"/>
        <w:rPr>
          <w:rFonts w:ascii="Times New Roman" w:hAnsi="Times New Roman" w:cs="Times New Roman"/>
          <w:b/>
          <w:sz w:val="28"/>
        </w:rPr>
      </w:pPr>
      <w:r>
        <w:rPr>
          <w:rFonts w:ascii="Times New Roman" w:hAnsi="Times New Roman" w:cs="Times New Roman"/>
          <w:b/>
          <w:sz w:val="28"/>
        </w:rPr>
        <w:t>T</w:t>
      </w:r>
      <w:r w:rsidR="00BB711F">
        <w:rPr>
          <w:rFonts w:ascii="Times New Roman" w:hAnsi="Times New Roman" w:cs="Times New Roman"/>
          <w:b/>
          <w:sz w:val="28"/>
        </w:rPr>
        <w:t>able of content</w:t>
      </w:r>
    </w:p>
    <w:p w:rsidR="000C0533" w:rsidRDefault="00BB711F">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hAnsi="Times New Roman" w:cs="Times New Roman"/>
          <w:sz w:val="28"/>
        </w:rPr>
      </w:pPr>
      <w:r>
        <w:rPr>
          <w:rFonts w:ascii="Times New Roman" w:hAnsi="Times New Roman" w:cs="Times New Roman"/>
          <w:sz w:val="28"/>
        </w:rPr>
        <w:t>Chapter one: Introduction of the report</w:t>
      </w:r>
    </w:p>
    <w:p w:rsidR="000C0533" w:rsidRDefault="000C0533">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r>
        <w:rPr>
          <w:rFonts w:ascii="Times New Roman" w:hAnsi="Times New Roman" w:cs="Times New Roman"/>
          <w:sz w:val="24"/>
          <w:szCs w:val="24"/>
        </w:rPr>
        <w:fldChar w:fldCharType="begin"/>
      </w:r>
      <w:r w:rsidR="00BB711F">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21490524" w:history="1">
        <w:r w:rsidR="00BB711F">
          <w:rPr>
            <w:rStyle w:val="Hyperlink"/>
            <w:rFonts w:ascii="Times New Roman" w:hAnsi="Times New Roman" w:cs="Times New Roman"/>
            <w:color w:val="auto"/>
            <w:sz w:val="24"/>
            <w:szCs w:val="24"/>
          </w:rPr>
          <w:t>1.1 Introduction</w:t>
        </w:r>
        <w:r w:rsidR="00BB711F">
          <w:rPr>
            <w:rFonts w:ascii="Times New Roman" w:hAnsi="Times New Roman" w:cs="Times New Roman"/>
            <w:webHidden/>
            <w:sz w:val="24"/>
            <w:szCs w:val="24"/>
          </w:rPr>
          <w:tab/>
        </w:r>
        <w:r>
          <w:rPr>
            <w:rFonts w:ascii="Times New Roman" w:hAnsi="Times New Roman" w:cs="Times New Roman"/>
            <w:webHidden/>
            <w:sz w:val="24"/>
            <w:szCs w:val="24"/>
          </w:rPr>
          <w:fldChar w:fldCharType="begin"/>
        </w:r>
        <w:r w:rsidR="00BB711F">
          <w:rPr>
            <w:rFonts w:ascii="Times New Roman" w:hAnsi="Times New Roman" w:cs="Times New Roman"/>
            <w:webHidden/>
            <w:sz w:val="24"/>
            <w:szCs w:val="24"/>
          </w:rPr>
          <w:instrText xml:space="preserve"> PAGEREF _Toc21490524 \h </w:instrText>
        </w:r>
        <w:r>
          <w:rPr>
            <w:rFonts w:ascii="Times New Roman" w:hAnsi="Times New Roman" w:cs="Times New Roman"/>
            <w:webHidden/>
            <w:sz w:val="24"/>
            <w:szCs w:val="24"/>
          </w:rPr>
        </w:r>
        <w:r>
          <w:rPr>
            <w:rFonts w:ascii="Times New Roman" w:hAnsi="Times New Roman" w:cs="Times New Roman"/>
            <w:webHidden/>
            <w:sz w:val="24"/>
            <w:szCs w:val="24"/>
          </w:rPr>
          <w:fldChar w:fldCharType="separate"/>
        </w:r>
        <w:r w:rsidR="00BB711F">
          <w:rPr>
            <w:rFonts w:ascii="Times New Roman" w:hAnsi="Times New Roman" w:cs="Times New Roman"/>
            <w:webHidden/>
            <w:sz w:val="24"/>
            <w:szCs w:val="24"/>
          </w:rPr>
          <w:t>2</w:t>
        </w:r>
        <w:r>
          <w:rPr>
            <w:rFonts w:ascii="Times New Roman" w:hAnsi="Times New Roman" w:cs="Times New Roman"/>
            <w:webHidden/>
            <w:sz w:val="24"/>
            <w:szCs w:val="24"/>
          </w:rPr>
          <w:fldChar w:fldCharType="end"/>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25" w:history="1">
        <w:r w:rsidR="00BB711F">
          <w:rPr>
            <w:rStyle w:val="Hyperlink"/>
            <w:rFonts w:ascii="Times New Roman" w:hAnsi="Times New Roman" w:cs="Times New Roman"/>
            <w:color w:val="auto"/>
            <w:sz w:val="24"/>
            <w:szCs w:val="24"/>
          </w:rPr>
          <w:t>1.2 Background of the study</w:t>
        </w:r>
        <w:r w:rsidR="00BB711F">
          <w:rPr>
            <w:rFonts w:ascii="Times New Roman" w:hAnsi="Times New Roman" w:cs="Times New Roman"/>
            <w:webHidden/>
            <w:sz w:val="24"/>
            <w:szCs w:val="24"/>
          </w:rPr>
          <w:tab/>
        </w:r>
        <w:r w:rsidR="000C0533">
          <w:rPr>
            <w:rFonts w:ascii="Times New Roman" w:hAnsi="Times New Roman" w:cs="Times New Roman"/>
            <w:webHidden/>
            <w:sz w:val="24"/>
            <w:szCs w:val="24"/>
          </w:rPr>
          <w:fldChar w:fldCharType="begin"/>
        </w:r>
        <w:r w:rsidR="00BB711F">
          <w:rPr>
            <w:rFonts w:ascii="Times New Roman" w:hAnsi="Times New Roman" w:cs="Times New Roman"/>
            <w:webHidden/>
            <w:sz w:val="24"/>
            <w:szCs w:val="24"/>
          </w:rPr>
          <w:instrText xml:space="preserve"> PAGEREF _Toc21490525 \h </w:instrText>
        </w:r>
        <w:r w:rsidR="000C0533">
          <w:rPr>
            <w:rFonts w:ascii="Times New Roman" w:hAnsi="Times New Roman" w:cs="Times New Roman"/>
            <w:webHidden/>
            <w:sz w:val="24"/>
            <w:szCs w:val="24"/>
          </w:rPr>
        </w:r>
        <w:r w:rsidR="000C0533">
          <w:rPr>
            <w:rFonts w:ascii="Times New Roman" w:hAnsi="Times New Roman" w:cs="Times New Roman"/>
            <w:webHidden/>
            <w:sz w:val="24"/>
            <w:szCs w:val="24"/>
          </w:rPr>
          <w:fldChar w:fldCharType="separate"/>
        </w:r>
        <w:r w:rsidR="00BB711F">
          <w:rPr>
            <w:rFonts w:ascii="Times New Roman" w:hAnsi="Times New Roman" w:cs="Times New Roman"/>
            <w:webHidden/>
            <w:sz w:val="24"/>
            <w:szCs w:val="24"/>
          </w:rPr>
          <w:t>2</w:t>
        </w:r>
        <w:r w:rsidR="000C0533">
          <w:rPr>
            <w:rFonts w:ascii="Times New Roman" w:hAnsi="Times New Roman" w:cs="Times New Roman"/>
            <w:webHidden/>
            <w:sz w:val="24"/>
            <w:szCs w:val="24"/>
          </w:rPr>
          <w:fldChar w:fldCharType="end"/>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26" w:history="1">
        <w:r w:rsidR="00BB711F">
          <w:rPr>
            <w:rStyle w:val="Hyperlink"/>
            <w:rFonts w:ascii="Times New Roman" w:hAnsi="Times New Roman" w:cs="Times New Roman"/>
            <w:color w:val="auto"/>
            <w:sz w:val="24"/>
            <w:szCs w:val="24"/>
          </w:rPr>
          <w:t>1.3 Rationale of the study</w:t>
        </w:r>
        <w:r w:rsidR="00BB711F">
          <w:rPr>
            <w:rFonts w:ascii="Times New Roman" w:hAnsi="Times New Roman" w:cs="Times New Roman"/>
            <w:webHidden/>
            <w:sz w:val="24"/>
            <w:szCs w:val="24"/>
          </w:rPr>
          <w:tab/>
        </w:r>
        <w:r w:rsidR="000C0533">
          <w:rPr>
            <w:rFonts w:ascii="Times New Roman" w:hAnsi="Times New Roman" w:cs="Times New Roman"/>
            <w:webHidden/>
            <w:sz w:val="24"/>
            <w:szCs w:val="24"/>
          </w:rPr>
          <w:fldChar w:fldCharType="begin"/>
        </w:r>
        <w:r w:rsidR="00BB711F">
          <w:rPr>
            <w:rFonts w:ascii="Times New Roman" w:hAnsi="Times New Roman" w:cs="Times New Roman"/>
            <w:webHidden/>
            <w:sz w:val="24"/>
            <w:szCs w:val="24"/>
          </w:rPr>
          <w:instrText xml:space="preserve"> PAGEREF _Toc21490526 \h </w:instrText>
        </w:r>
        <w:r w:rsidR="000C0533">
          <w:rPr>
            <w:rFonts w:ascii="Times New Roman" w:hAnsi="Times New Roman" w:cs="Times New Roman"/>
            <w:webHidden/>
            <w:sz w:val="24"/>
            <w:szCs w:val="24"/>
          </w:rPr>
        </w:r>
        <w:r w:rsidR="000C0533">
          <w:rPr>
            <w:rFonts w:ascii="Times New Roman" w:hAnsi="Times New Roman" w:cs="Times New Roman"/>
            <w:webHidden/>
            <w:sz w:val="24"/>
            <w:szCs w:val="24"/>
          </w:rPr>
          <w:fldChar w:fldCharType="separate"/>
        </w:r>
        <w:r w:rsidR="00BB711F">
          <w:rPr>
            <w:rFonts w:ascii="Times New Roman" w:hAnsi="Times New Roman" w:cs="Times New Roman"/>
            <w:webHidden/>
            <w:sz w:val="24"/>
            <w:szCs w:val="24"/>
          </w:rPr>
          <w:t>3</w:t>
        </w:r>
        <w:r w:rsidR="000C0533">
          <w:rPr>
            <w:rFonts w:ascii="Times New Roman" w:hAnsi="Times New Roman" w:cs="Times New Roman"/>
            <w:webHidden/>
            <w:sz w:val="24"/>
            <w:szCs w:val="24"/>
          </w:rPr>
          <w:fldChar w:fldCharType="end"/>
        </w:r>
      </w:hyperlink>
    </w:p>
    <w:p w:rsidR="000C0533" w:rsidRDefault="000C0533">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hAnsi="Times New Roman" w:cs="Times New Roman"/>
          <w:sz w:val="28"/>
        </w:rPr>
      </w:pPr>
    </w:p>
    <w:p w:rsidR="000C0533" w:rsidRDefault="00BB711F">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Style w:val="Hyperlink"/>
          <w:rFonts w:ascii="Times New Roman" w:hAnsi="Times New Roman" w:cs="Times New Roman"/>
          <w:color w:val="auto"/>
          <w:sz w:val="24"/>
          <w:szCs w:val="24"/>
        </w:rPr>
      </w:pPr>
      <w:r>
        <w:rPr>
          <w:rFonts w:ascii="Times New Roman" w:hAnsi="Times New Roman" w:cs="Times New Roman"/>
          <w:sz w:val="28"/>
        </w:rPr>
        <w:t>Chapter 2: Industry and Company Overview</w:t>
      </w:r>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27" w:history="1">
        <w:r w:rsidR="00BB711F">
          <w:rPr>
            <w:rStyle w:val="Hyperlink"/>
            <w:rFonts w:ascii="Times New Roman" w:hAnsi="Times New Roman" w:cs="Times New Roman"/>
            <w:color w:val="auto"/>
            <w:sz w:val="24"/>
            <w:szCs w:val="24"/>
          </w:rPr>
          <w:t>2.1 Industry overview</w:t>
        </w:r>
        <w:r w:rsidR="00BB711F">
          <w:rPr>
            <w:rFonts w:ascii="Times New Roman" w:hAnsi="Times New Roman" w:cs="Times New Roman"/>
            <w:webHidden/>
            <w:sz w:val="24"/>
            <w:szCs w:val="24"/>
          </w:rPr>
          <w:tab/>
        </w:r>
        <w:r w:rsidR="00C051C0">
          <w:rPr>
            <w:rFonts w:ascii="Times New Roman" w:hAnsi="Times New Roman" w:cs="Times New Roman"/>
            <w:webHidden/>
            <w:sz w:val="24"/>
            <w:szCs w:val="24"/>
          </w:rPr>
          <w:t>4</w:t>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28" w:history="1">
        <w:r w:rsidR="00BB711F">
          <w:rPr>
            <w:rStyle w:val="Hyperlink"/>
            <w:rFonts w:ascii="Times New Roman" w:hAnsi="Times New Roman" w:cs="Times New Roman"/>
            <w:color w:val="auto"/>
            <w:sz w:val="24"/>
            <w:szCs w:val="24"/>
          </w:rPr>
          <w:t>2.2 Company overview</w:t>
        </w:r>
        <w:r w:rsidR="00BB711F">
          <w:rPr>
            <w:rFonts w:ascii="Times New Roman" w:hAnsi="Times New Roman" w:cs="Times New Roman"/>
            <w:webHidden/>
            <w:sz w:val="24"/>
            <w:szCs w:val="24"/>
          </w:rPr>
          <w:tab/>
        </w:r>
        <w:r w:rsidR="00C051C0">
          <w:rPr>
            <w:rFonts w:ascii="Times New Roman" w:hAnsi="Times New Roman" w:cs="Times New Roman"/>
            <w:webHidden/>
            <w:sz w:val="24"/>
            <w:szCs w:val="24"/>
          </w:rPr>
          <w:t>6</w:t>
        </w:r>
      </w:hyperlink>
    </w:p>
    <w:p w:rsidR="000C0533" w:rsidRDefault="00F04536">
      <w:pPr>
        <w:pStyle w:val="TOC2"/>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eastAsia="SimSun"/>
          <w:b w:val="0"/>
          <w:sz w:val="24"/>
          <w:szCs w:val="24"/>
          <w:lang w:val="en-GB" w:eastAsia="en-GB"/>
        </w:rPr>
      </w:pPr>
      <w:hyperlink w:anchor="_Toc21490529" w:history="1">
        <w:r w:rsidR="00BB711F">
          <w:rPr>
            <w:rStyle w:val="Hyperlink"/>
            <w:color w:val="auto"/>
            <w:sz w:val="24"/>
            <w:szCs w:val="24"/>
          </w:rPr>
          <w:t>2.2.1 Mission</w:t>
        </w:r>
        <w:r w:rsidR="00BB711F">
          <w:rPr>
            <w:webHidden/>
            <w:sz w:val="24"/>
            <w:szCs w:val="24"/>
          </w:rPr>
          <w:tab/>
        </w:r>
        <w:r w:rsidR="00C051C0">
          <w:rPr>
            <w:webHidden/>
            <w:sz w:val="24"/>
            <w:szCs w:val="24"/>
          </w:rPr>
          <w:t>7</w:t>
        </w:r>
      </w:hyperlink>
    </w:p>
    <w:p w:rsidR="000C0533" w:rsidRDefault="00F04536">
      <w:pPr>
        <w:pStyle w:val="TOC2"/>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eastAsia="SimSun"/>
          <w:b w:val="0"/>
          <w:sz w:val="24"/>
          <w:szCs w:val="24"/>
          <w:lang w:val="en-GB" w:eastAsia="en-GB"/>
        </w:rPr>
      </w:pPr>
      <w:hyperlink w:anchor="_Toc21490530" w:history="1">
        <w:r w:rsidR="00BB711F">
          <w:rPr>
            <w:rStyle w:val="Hyperlink"/>
            <w:color w:val="auto"/>
            <w:sz w:val="24"/>
            <w:szCs w:val="24"/>
          </w:rPr>
          <w:t>2.2.2 Vision</w:t>
        </w:r>
        <w:r w:rsidR="00BB711F">
          <w:rPr>
            <w:webHidden/>
            <w:sz w:val="24"/>
            <w:szCs w:val="24"/>
          </w:rPr>
          <w:tab/>
        </w:r>
        <w:r w:rsidR="000C0533">
          <w:rPr>
            <w:webHidden/>
            <w:sz w:val="24"/>
            <w:szCs w:val="24"/>
          </w:rPr>
          <w:fldChar w:fldCharType="begin"/>
        </w:r>
        <w:r w:rsidR="00BB711F">
          <w:rPr>
            <w:webHidden/>
            <w:sz w:val="24"/>
            <w:szCs w:val="24"/>
          </w:rPr>
          <w:instrText xml:space="preserve"> PAGEREF _Toc21490530 \h </w:instrText>
        </w:r>
        <w:r w:rsidR="000C0533">
          <w:rPr>
            <w:webHidden/>
            <w:sz w:val="24"/>
            <w:szCs w:val="24"/>
          </w:rPr>
        </w:r>
        <w:r w:rsidR="000C0533">
          <w:rPr>
            <w:webHidden/>
            <w:sz w:val="24"/>
            <w:szCs w:val="24"/>
          </w:rPr>
          <w:fldChar w:fldCharType="separate"/>
        </w:r>
        <w:r w:rsidR="00BB711F">
          <w:rPr>
            <w:webHidden/>
            <w:sz w:val="24"/>
            <w:szCs w:val="24"/>
          </w:rPr>
          <w:t>7</w:t>
        </w:r>
        <w:r w:rsidR="000C0533">
          <w:rPr>
            <w:webHidden/>
            <w:sz w:val="24"/>
            <w:szCs w:val="24"/>
          </w:rPr>
          <w:fldChar w:fldCharType="end"/>
        </w:r>
      </w:hyperlink>
    </w:p>
    <w:p w:rsidR="000C0533" w:rsidRDefault="00F04536">
      <w:pPr>
        <w:pStyle w:val="TOC2"/>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eastAsia="SimSun"/>
          <w:b w:val="0"/>
          <w:sz w:val="24"/>
          <w:szCs w:val="24"/>
          <w:lang w:val="en-GB" w:eastAsia="en-GB"/>
        </w:rPr>
      </w:pPr>
      <w:hyperlink w:anchor="_Toc21490531" w:history="1">
        <w:r w:rsidR="00BB711F">
          <w:rPr>
            <w:rStyle w:val="Hyperlink"/>
            <w:color w:val="auto"/>
            <w:sz w:val="24"/>
            <w:szCs w:val="24"/>
          </w:rPr>
          <w:t>2.2.3 Values</w:t>
        </w:r>
        <w:r w:rsidR="00BB711F">
          <w:rPr>
            <w:webHidden/>
            <w:sz w:val="24"/>
            <w:szCs w:val="24"/>
          </w:rPr>
          <w:tab/>
        </w:r>
        <w:r w:rsidR="00C051C0">
          <w:rPr>
            <w:webHidden/>
            <w:sz w:val="24"/>
            <w:szCs w:val="24"/>
          </w:rPr>
          <w:t>8</w:t>
        </w:r>
      </w:hyperlink>
    </w:p>
    <w:p w:rsidR="000C0533" w:rsidRDefault="000C0533">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hAnsi="Times New Roman" w:cs="Times New Roman"/>
          <w:sz w:val="28"/>
        </w:rPr>
      </w:pPr>
    </w:p>
    <w:p w:rsidR="000C0533" w:rsidRDefault="00BB711F">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hAnsi="Times New Roman" w:cs="Times New Roman"/>
          <w:sz w:val="24"/>
          <w:szCs w:val="24"/>
          <w:u w:val="single"/>
        </w:rPr>
      </w:pPr>
      <w:r>
        <w:rPr>
          <w:rFonts w:ascii="Times New Roman" w:hAnsi="Times New Roman" w:cs="Times New Roman"/>
          <w:sz w:val="28"/>
        </w:rPr>
        <w:t>Chapter 3: Job Responsebility.</w:t>
      </w:r>
    </w:p>
    <w:p w:rsidR="000C0533" w:rsidRDefault="00BB711F">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hAnsi="Times New Roman" w:cs="Times New Roman"/>
          <w:sz w:val="24"/>
          <w:szCs w:val="24"/>
        </w:rPr>
      </w:pPr>
      <w:r>
        <w:rPr>
          <w:rFonts w:ascii="Times New Roman" w:hAnsi="Times New Roman" w:cs="Times New Roman"/>
          <w:sz w:val="28"/>
        </w:rPr>
        <w:t xml:space="preserve">3.1 </w:t>
      </w:r>
      <w:r>
        <w:rPr>
          <w:rFonts w:ascii="Times New Roman" w:hAnsi="Times New Roman" w:cs="Times New Roman"/>
          <w:sz w:val="24"/>
          <w:szCs w:val="24"/>
        </w:rPr>
        <w:t>Actual Task…………………………………………………………</w:t>
      </w:r>
      <w:r w:rsidR="00D07B99">
        <w:rPr>
          <w:rFonts w:ascii="Times New Roman" w:hAnsi="Times New Roman" w:cs="Times New Roman"/>
          <w:sz w:val="24"/>
          <w:szCs w:val="24"/>
        </w:rPr>
        <w:t>.</w:t>
      </w:r>
      <w:r>
        <w:rPr>
          <w:rFonts w:ascii="Times New Roman" w:hAnsi="Times New Roman" w:cs="Times New Roman"/>
          <w:sz w:val="24"/>
          <w:szCs w:val="24"/>
        </w:rPr>
        <w:t>……..</w:t>
      </w:r>
      <w:r w:rsidR="00D07B99">
        <w:rPr>
          <w:rFonts w:ascii="Times New Roman" w:hAnsi="Times New Roman" w:cs="Times New Roman"/>
          <w:sz w:val="24"/>
          <w:szCs w:val="24"/>
        </w:rPr>
        <w:t>..........................</w:t>
      </w:r>
      <w:r>
        <w:rPr>
          <w:rFonts w:ascii="Times New Roman" w:hAnsi="Times New Roman" w:cs="Times New Roman"/>
          <w:sz w:val="24"/>
          <w:szCs w:val="24"/>
        </w:rPr>
        <w:t>.................</w:t>
      </w:r>
      <w:r w:rsidR="00C03416">
        <w:rPr>
          <w:rFonts w:ascii="Times New Roman" w:hAnsi="Times New Roman" w:cs="Times New Roman"/>
          <w:sz w:val="24"/>
          <w:szCs w:val="24"/>
        </w:rPr>
        <w:t>9</w:t>
      </w:r>
    </w:p>
    <w:p w:rsidR="000C0533" w:rsidRDefault="00BB711F">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hAnsi="Times New Roman" w:cs="Times New Roman"/>
          <w:sz w:val="24"/>
          <w:szCs w:val="24"/>
        </w:rPr>
      </w:pPr>
      <w:r>
        <w:rPr>
          <w:rFonts w:ascii="Times New Roman" w:hAnsi="Times New Roman" w:cs="Times New Roman"/>
          <w:sz w:val="24"/>
          <w:szCs w:val="24"/>
        </w:rPr>
        <w:t>3.2 Knowledge of office equipment's……………………………………………....................</w:t>
      </w:r>
      <w:r w:rsidR="00D07B99">
        <w:rPr>
          <w:rFonts w:ascii="Times New Roman" w:hAnsi="Times New Roman" w:cs="Times New Roman"/>
          <w:sz w:val="24"/>
          <w:szCs w:val="24"/>
        </w:rPr>
        <w:t>....................</w:t>
      </w:r>
      <w:r>
        <w:rPr>
          <w:rFonts w:ascii="Times New Roman" w:hAnsi="Times New Roman" w:cs="Times New Roman"/>
          <w:sz w:val="24"/>
          <w:szCs w:val="24"/>
        </w:rPr>
        <w:t>.…………….10</w:t>
      </w:r>
    </w:p>
    <w:p w:rsidR="000C0533" w:rsidRDefault="00BB711F">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Style w:val="Hyperlink"/>
          <w:rFonts w:ascii="Times New Roman" w:hAnsi="Times New Roman" w:cs="Times New Roman"/>
          <w:color w:val="auto"/>
          <w:sz w:val="24"/>
          <w:szCs w:val="24"/>
        </w:rPr>
      </w:pPr>
      <w:r>
        <w:rPr>
          <w:rFonts w:ascii="Times New Roman" w:hAnsi="Times New Roman" w:cs="Times New Roman"/>
          <w:sz w:val="28"/>
        </w:rPr>
        <w:t>Chapter 4: Important Issues</w:t>
      </w:r>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37" w:history="1">
        <w:r w:rsidR="00BB711F">
          <w:rPr>
            <w:rStyle w:val="Hyperlink"/>
            <w:rFonts w:ascii="Times New Roman" w:hAnsi="Times New Roman" w:cs="Times New Roman"/>
            <w:color w:val="auto"/>
            <w:sz w:val="24"/>
            <w:szCs w:val="24"/>
          </w:rPr>
          <w:t>4.1 Analysis of Marketing Mix</w:t>
        </w:r>
        <w:r w:rsidR="00BB711F">
          <w:rPr>
            <w:rFonts w:ascii="Times New Roman" w:hAnsi="Times New Roman" w:cs="Times New Roman"/>
            <w:webHidden/>
            <w:sz w:val="24"/>
            <w:szCs w:val="24"/>
          </w:rPr>
          <w:tab/>
        </w:r>
        <w:r w:rsidR="000C0533">
          <w:rPr>
            <w:rFonts w:ascii="Times New Roman" w:hAnsi="Times New Roman" w:cs="Times New Roman"/>
            <w:webHidden/>
            <w:sz w:val="24"/>
            <w:szCs w:val="24"/>
          </w:rPr>
          <w:fldChar w:fldCharType="begin"/>
        </w:r>
        <w:r w:rsidR="00BB711F">
          <w:rPr>
            <w:rFonts w:ascii="Times New Roman" w:hAnsi="Times New Roman" w:cs="Times New Roman"/>
            <w:webHidden/>
            <w:sz w:val="24"/>
            <w:szCs w:val="24"/>
          </w:rPr>
          <w:instrText xml:space="preserve"> PAGEREF _Toc21490537 \h </w:instrText>
        </w:r>
        <w:r w:rsidR="000C0533">
          <w:rPr>
            <w:rFonts w:ascii="Times New Roman" w:hAnsi="Times New Roman" w:cs="Times New Roman"/>
            <w:webHidden/>
            <w:sz w:val="24"/>
            <w:szCs w:val="24"/>
          </w:rPr>
        </w:r>
        <w:r w:rsidR="000C0533">
          <w:rPr>
            <w:rFonts w:ascii="Times New Roman" w:hAnsi="Times New Roman" w:cs="Times New Roman"/>
            <w:webHidden/>
            <w:sz w:val="24"/>
            <w:szCs w:val="24"/>
          </w:rPr>
          <w:fldChar w:fldCharType="separate"/>
        </w:r>
        <w:r w:rsidR="00BB711F">
          <w:rPr>
            <w:rFonts w:ascii="Times New Roman" w:hAnsi="Times New Roman" w:cs="Times New Roman"/>
            <w:webHidden/>
            <w:sz w:val="24"/>
            <w:szCs w:val="24"/>
          </w:rPr>
          <w:t>12</w:t>
        </w:r>
        <w:r w:rsidR="000C0533">
          <w:rPr>
            <w:rFonts w:ascii="Times New Roman" w:hAnsi="Times New Roman" w:cs="Times New Roman"/>
            <w:webHidden/>
            <w:sz w:val="24"/>
            <w:szCs w:val="24"/>
          </w:rPr>
          <w:fldChar w:fldCharType="end"/>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38" w:history="1">
        <w:r w:rsidR="00BB711F">
          <w:rPr>
            <w:rStyle w:val="Hyperlink"/>
            <w:rFonts w:ascii="Times New Roman" w:hAnsi="Times New Roman" w:cs="Times New Roman"/>
            <w:color w:val="auto"/>
            <w:sz w:val="24"/>
            <w:szCs w:val="24"/>
          </w:rPr>
          <w:t>4.1.2 Products and services</w:t>
        </w:r>
        <w:r w:rsidR="00BB711F">
          <w:rPr>
            <w:rFonts w:ascii="Times New Roman" w:hAnsi="Times New Roman" w:cs="Times New Roman"/>
            <w:webHidden/>
            <w:sz w:val="24"/>
            <w:szCs w:val="24"/>
          </w:rPr>
          <w:tab/>
        </w:r>
        <w:r w:rsidR="000C0533">
          <w:rPr>
            <w:rFonts w:ascii="Times New Roman" w:hAnsi="Times New Roman" w:cs="Times New Roman"/>
            <w:webHidden/>
            <w:sz w:val="24"/>
            <w:szCs w:val="24"/>
          </w:rPr>
          <w:fldChar w:fldCharType="begin"/>
        </w:r>
        <w:r w:rsidR="00BB711F">
          <w:rPr>
            <w:rFonts w:ascii="Times New Roman" w:hAnsi="Times New Roman" w:cs="Times New Roman"/>
            <w:webHidden/>
            <w:sz w:val="24"/>
            <w:szCs w:val="24"/>
          </w:rPr>
          <w:instrText xml:space="preserve"> PAGEREF _Toc21490538 \h </w:instrText>
        </w:r>
        <w:r w:rsidR="000C0533">
          <w:rPr>
            <w:rFonts w:ascii="Times New Roman" w:hAnsi="Times New Roman" w:cs="Times New Roman"/>
            <w:webHidden/>
            <w:sz w:val="24"/>
            <w:szCs w:val="24"/>
          </w:rPr>
        </w:r>
        <w:r w:rsidR="000C0533">
          <w:rPr>
            <w:rFonts w:ascii="Times New Roman" w:hAnsi="Times New Roman" w:cs="Times New Roman"/>
            <w:webHidden/>
            <w:sz w:val="24"/>
            <w:szCs w:val="24"/>
          </w:rPr>
          <w:fldChar w:fldCharType="separate"/>
        </w:r>
        <w:r w:rsidR="00BB711F">
          <w:rPr>
            <w:rFonts w:ascii="Times New Roman" w:hAnsi="Times New Roman" w:cs="Times New Roman"/>
            <w:webHidden/>
            <w:sz w:val="24"/>
            <w:szCs w:val="24"/>
          </w:rPr>
          <w:t>12</w:t>
        </w:r>
        <w:r w:rsidR="000C0533">
          <w:rPr>
            <w:rFonts w:ascii="Times New Roman" w:hAnsi="Times New Roman" w:cs="Times New Roman"/>
            <w:webHidden/>
            <w:sz w:val="24"/>
            <w:szCs w:val="24"/>
          </w:rPr>
          <w:fldChar w:fldCharType="end"/>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39" w:history="1">
        <w:r w:rsidR="00BB711F">
          <w:rPr>
            <w:rStyle w:val="Hyperlink"/>
            <w:rFonts w:ascii="Times New Roman" w:hAnsi="Times New Roman" w:cs="Times New Roman"/>
            <w:color w:val="auto"/>
            <w:sz w:val="24"/>
            <w:szCs w:val="24"/>
          </w:rPr>
          <w:t>4.1.2 Price</w:t>
        </w:r>
        <w:r w:rsidR="00BB711F">
          <w:rPr>
            <w:rFonts w:ascii="Times New Roman" w:hAnsi="Times New Roman" w:cs="Times New Roman"/>
            <w:webHidden/>
            <w:sz w:val="24"/>
            <w:szCs w:val="24"/>
          </w:rPr>
          <w:tab/>
        </w:r>
        <w:r w:rsidR="000C0533">
          <w:rPr>
            <w:rFonts w:ascii="Times New Roman" w:hAnsi="Times New Roman" w:cs="Times New Roman"/>
            <w:webHidden/>
            <w:sz w:val="24"/>
            <w:szCs w:val="24"/>
          </w:rPr>
          <w:fldChar w:fldCharType="begin"/>
        </w:r>
        <w:r w:rsidR="00BB711F">
          <w:rPr>
            <w:rFonts w:ascii="Times New Roman" w:hAnsi="Times New Roman" w:cs="Times New Roman"/>
            <w:webHidden/>
            <w:sz w:val="24"/>
            <w:szCs w:val="24"/>
          </w:rPr>
          <w:instrText xml:space="preserve"> PAGEREF _Toc21490539 \h </w:instrText>
        </w:r>
        <w:r w:rsidR="000C0533">
          <w:rPr>
            <w:rFonts w:ascii="Times New Roman" w:hAnsi="Times New Roman" w:cs="Times New Roman"/>
            <w:webHidden/>
            <w:sz w:val="24"/>
            <w:szCs w:val="24"/>
          </w:rPr>
        </w:r>
        <w:r w:rsidR="000C0533">
          <w:rPr>
            <w:rFonts w:ascii="Times New Roman" w:hAnsi="Times New Roman" w:cs="Times New Roman"/>
            <w:webHidden/>
            <w:sz w:val="24"/>
            <w:szCs w:val="24"/>
          </w:rPr>
          <w:fldChar w:fldCharType="separate"/>
        </w:r>
        <w:r w:rsidR="00BB711F">
          <w:rPr>
            <w:rFonts w:ascii="Times New Roman" w:hAnsi="Times New Roman" w:cs="Times New Roman"/>
            <w:webHidden/>
            <w:sz w:val="24"/>
            <w:szCs w:val="24"/>
          </w:rPr>
          <w:t>14</w:t>
        </w:r>
        <w:r w:rsidR="000C0533">
          <w:rPr>
            <w:rFonts w:ascii="Times New Roman" w:hAnsi="Times New Roman" w:cs="Times New Roman"/>
            <w:webHidden/>
            <w:sz w:val="24"/>
            <w:szCs w:val="24"/>
          </w:rPr>
          <w:fldChar w:fldCharType="end"/>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40" w:history="1">
        <w:r w:rsidR="00BB711F">
          <w:rPr>
            <w:rStyle w:val="Hyperlink"/>
            <w:rFonts w:ascii="Times New Roman" w:hAnsi="Times New Roman" w:cs="Times New Roman"/>
            <w:color w:val="auto"/>
            <w:sz w:val="24"/>
            <w:szCs w:val="24"/>
          </w:rPr>
          <w:t>4.1.3 Place/ location</w:t>
        </w:r>
        <w:r w:rsidR="00BB711F">
          <w:rPr>
            <w:rFonts w:ascii="Times New Roman" w:hAnsi="Times New Roman" w:cs="Times New Roman"/>
            <w:webHidden/>
            <w:sz w:val="24"/>
            <w:szCs w:val="24"/>
          </w:rPr>
          <w:tab/>
        </w:r>
        <w:r w:rsidR="000C0533">
          <w:rPr>
            <w:rFonts w:ascii="Times New Roman" w:hAnsi="Times New Roman" w:cs="Times New Roman"/>
            <w:webHidden/>
            <w:sz w:val="24"/>
            <w:szCs w:val="24"/>
          </w:rPr>
          <w:fldChar w:fldCharType="begin"/>
        </w:r>
        <w:r w:rsidR="00BB711F">
          <w:rPr>
            <w:rFonts w:ascii="Times New Roman" w:hAnsi="Times New Roman" w:cs="Times New Roman"/>
            <w:webHidden/>
            <w:sz w:val="24"/>
            <w:szCs w:val="24"/>
          </w:rPr>
          <w:instrText xml:space="preserve"> PAGEREF _Toc21490540 \h </w:instrText>
        </w:r>
        <w:r w:rsidR="000C0533">
          <w:rPr>
            <w:rFonts w:ascii="Times New Roman" w:hAnsi="Times New Roman" w:cs="Times New Roman"/>
            <w:webHidden/>
            <w:sz w:val="24"/>
            <w:szCs w:val="24"/>
          </w:rPr>
        </w:r>
        <w:r w:rsidR="000C0533">
          <w:rPr>
            <w:rFonts w:ascii="Times New Roman" w:hAnsi="Times New Roman" w:cs="Times New Roman"/>
            <w:webHidden/>
            <w:sz w:val="24"/>
            <w:szCs w:val="24"/>
          </w:rPr>
          <w:fldChar w:fldCharType="separate"/>
        </w:r>
        <w:r w:rsidR="00BB711F">
          <w:rPr>
            <w:rFonts w:ascii="Times New Roman" w:hAnsi="Times New Roman" w:cs="Times New Roman"/>
            <w:webHidden/>
            <w:sz w:val="24"/>
            <w:szCs w:val="24"/>
          </w:rPr>
          <w:t>15</w:t>
        </w:r>
        <w:r w:rsidR="000C0533">
          <w:rPr>
            <w:rFonts w:ascii="Times New Roman" w:hAnsi="Times New Roman" w:cs="Times New Roman"/>
            <w:webHidden/>
            <w:sz w:val="24"/>
            <w:szCs w:val="24"/>
          </w:rPr>
          <w:fldChar w:fldCharType="end"/>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hAnsi="Times New Roman" w:cs="Times New Roman"/>
          <w:sz w:val="24"/>
          <w:szCs w:val="24"/>
          <w:u w:val="single"/>
        </w:rPr>
      </w:pPr>
      <w:hyperlink w:anchor="_Toc21490541" w:history="1">
        <w:r w:rsidR="00BB711F">
          <w:rPr>
            <w:rStyle w:val="Hyperlink"/>
            <w:rFonts w:ascii="Times New Roman" w:hAnsi="Times New Roman" w:cs="Times New Roman"/>
            <w:color w:val="auto"/>
            <w:sz w:val="24"/>
            <w:szCs w:val="24"/>
          </w:rPr>
          <w:t>4.1.4 Promotion</w:t>
        </w:r>
        <w:r w:rsidR="00BB711F">
          <w:rPr>
            <w:rFonts w:ascii="Times New Roman" w:hAnsi="Times New Roman" w:cs="Times New Roman"/>
            <w:webHidden/>
            <w:sz w:val="24"/>
            <w:szCs w:val="24"/>
          </w:rPr>
          <w:tab/>
        </w:r>
        <w:r w:rsidR="000C0533">
          <w:rPr>
            <w:rFonts w:ascii="Times New Roman" w:hAnsi="Times New Roman" w:cs="Times New Roman"/>
            <w:webHidden/>
            <w:sz w:val="24"/>
            <w:szCs w:val="24"/>
          </w:rPr>
          <w:fldChar w:fldCharType="begin"/>
        </w:r>
        <w:r w:rsidR="00BB711F">
          <w:rPr>
            <w:rFonts w:ascii="Times New Roman" w:hAnsi="Times New Roman" w:cs="Times New Roman"/>
            <w:webHidden/>
            <w:sz w:val="24"/>
            <w:szCs w:val="24"/>
          </w:rPr>
          <w:instrText xml:space="preserve"> PAGEREF _Toc21490541 \h </w:instrText>
        </w:r>
        <w:r w:rsidR="000C0533">
          <w:rPr>
            <w:rFonts w:ascii="Times New Roman" w:hAnsi="Times New Roman" w:cs="Times New Roman"/>
            <w:webHidden/>
            <w:sz w:val="24"/>
            <w:szCs w:val="24"/>
          </w:rPr>
        </w:r>
        <w:r w:rsidR="000C0533">
          <w:rPr>
            <w:rFonts w:ascii="Times New Roman" w:hAnsi="Times New Roman" w:cs="Times New Roman"/>
            <w:webHidden/>
            <w:sz w:val="24"/>
            <w:szCs w:val="24"/>
          </w:rPr>
          <w:fldChar w:fldCharType="separate"/>
        </w:r>
        <w:r w:rsidR="00BB711F">
          <w:rPr>
            <w:rFonts w:ascii="Times New Roman" w:hAnsi="Times New Roman" w:cs="Times New Roman"/>
            <w:webHidden/>
            <w:sz w:val="24"/>
            <w:szCs w:val="24"/>
          </w:rPr>
          <w:t>15</w:t>
        </w:r>
        <w:r w:rsidR="000C0533">
          <w:rPr>
            <w:rFonts w:ascii="Times New Roman" w:hAnsi="Times New Roman" w:cs="Times New Roman"/>
            <w:webHidden/>
            <w:sz w:val="24"/>
            <w:szCs w:val="24"/>
          </w:rPr>
          <w:fldChar w:fldCharType="end"/>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44" w:history="1">
        <w:r w:rsidR="00BB711F">
          <w:t xml:space="preserve">4.2  </w:t>
        </w:r>
        <w:r w:rsidR="00BB711F">
          <w:rPr>
            <w:rStyle w:val="Hyperlink"/>
            <w:rFonts w:ascii="Times New Roman" w:hAnsi="Times New Roman" w:cs="Times New Roman"/>
            <w:color w:val="auto"/>
            <w:sz w:val="24"/>
            <w:szCs w:val="24"/>
          </w:rPr>
          <w:t>Internship Learnings</w:t>
        </w:r>
        <w:r w:rsidR="00BB711F">
          <w:rPr>
            <w:rFonts w:ascii="Times New Roman" w:hAnsi="Times New Roman" w:cs="Times New Roman"/>
            <w:webHidden/>
            <w:sz w:val="24"/>
            <w:szCs w:val="24"/>
          </w:rPr>
          <w:tab/>
        </w:r>
        <w:r w:rsidR="00C03416">
          <w:rPr>
            <w:rFonts w:ascii="Times New Roman" w:hAnsi="Times New Roman" w:cs="Times New Roman"/>
            <w:webHidden/>
            <w:sz w:val="24"/>
            <w:szCs w:val="24"/>
          </w:rPr>
          <w:t>16</w:t>
        </w:r>
      </w:hyperlink>
    </w:p>
    <w:p w:rsidR="000C0533" w:rsidRDefault="00F04536">
      <w:pPr>
        <w:pStyle w:val="TOC2"/>
        <w:pBdr>
          <w:top w:val="single" w:sz="4" w:space="1" w:color="auto"/>
          <w:left w:val="single" w:sz="4" w:space="4" w:color="auto"/>
          <w:bottom w:val="single" w:sz="4" w:space="1" w:color="auto"/>
          <w:right w:val="single" w:sz="4" w:space="4" w:color="auto"/>
        </w:pBdr>
        <w:shd w:val="clear" w:color="auto" w:fill="F2F2F2"/>
        <w:tabs>
          <w:tab w:val="left" w:pos="660"/>
        </w:tabs>
        <w:spacing w:after="0" w:line="360" w:lineRule="auto"/>
        <w:ind w:left="57"/>
        <w:rPr>
          <w:rFonts w:eastAsia="SimSun"/>
          <w:b w:val="0"/>
          <w:sz w:val="24"/>
          <w:szCs w:val="24"/>
          <w:lang w:val="en-GB" w:eastAsia="en-GB"/>
        </w:rPr>
      </w:pPr>
      <w:hyperlink w:anchor="_Toc21490545" w:history="1">
        <w:r w:rsidR="00BB711F">
          <w:t>4.2.1</w:t>
        </w:r>
        <w:r w:rsidR="00BB711F">
          <w:rPr>
            <w:rFonts w:eastAsia="SimSun"/>
            <w:b w:val="0"/>
            <w:sz w:val="24"/>
            <w:szCs w:val="24"/>
            <w:lang w:val="en-GB" w:eastAsia="en-GB"/>
          </w:rPr>
          <w:tab/>
        </w:r>
        <w:r w:rsidR="00BB711F">
          <w:rPr>
            <w:rStyle w:val="Hyperlink"/>
            <w:color w:val="auto"/>
            <w:sz w:val="24"/>
            <w:szCs w:val="24"/>
          </w:rPr>
          <w:t>Field knowledge:</w:t>
        </w:r>
        <w:r w:rsidR="00BB711F">
          <w:rPr>
            <w:webHidden/>
            <w:sz w:val="24"/>
            <w:szCs w:val="24"/>
          </w:rPr>
          <w:tab/>
        </w:r>
        <w:r w:rsidR="00C03416">
          <w:rPr>
            <w:webHidden/>
            <w:sz w:val="24"/>
            <w:szCs w:val="24"/>
          </w:rPr>
          <w:t>16</w:t>
        </w:r>
      </w:hyperlink>
    </w:p>
    <w:p w:rsidR="000C0533" w:rsidRDefault="00F04536">
      <w:pPr>
        <w:pStyle w:val="TOC2"/>
        <w:pBdr>
          <w:top w:val="single" w:sz="4" w:space="1" w:color="auto"/>
          <w:left w:val="single" w:sz="4" w:space="4" w:color="auto"/>
          <w:bottom w:val="single" w:sz="4" w:space="1" w:color="auto"/>
          <w:right w:val="single" w:sz="4" w:space="4" w:color="auto"/>
        </w:pBdr>
        <w:shd w:val="clear" w:color="auto" w:fill="F2F2F2"/>
        <w:tabs>
          <w:tab w:val="left" w:pos="660"/>
        </w:tabs>
        <w:spacing w:after="0" w:line="360" w:lineRule="auto"/>
        <w:ind w:left="57"/>
        <w:rPr>
          <w:rFonts w:eastAsia="SimSun"/>
          <w:b w:val="0"/>
          <w:sz w:val="24"/>
          <w:szCs w:val="24"/>
          <w:lang w:val="en-GB" w:eastAsia="en-GB"/>
        </w:rPr>
      </w:pPr>
      <w:hyperlink w:anchor="_Toc21490546" w:history="1">
        <w:r w:rsidR="00BB711F">
          <w:t>4.2.2</w:t>
        </w:r>
        <w:r w:rsidR="00BB711F">
          <w:rPr>
            <w:rFonts w:eastAsia="SimSun"/>
            <w:b w:val="0"/>
            <w:sz w:val="24"/>
            <w:szCs w:val="24"/>
            <w:lang w:val="en-GB" w:eastAsia="en-GB"/>
          </w:rPr>
          <w:tab/>
        </w:r>
        <w:r w:rsidR="00BB711F">
          <w:rPr>
            <w:rStyle w:val="Hyperlink"/>
            <w:color w:val="auto"/>
            <w:sz w:val="24"/>
            <w:szCs w:val="24"/>
          </w:rPr>
          <w:t>Extending relationships:</w:t>
        </w:r>
        <w:r w:rsidR="00BB711F">
          <w:rPr>
            <w:webHidden/>
            <w:sz w:val="24"/>
            <w:szCs w:val="24"/>
          </w:rPr>
          <w:tab/>
        </w:r>
        <w:r w:rsidR="000C0533">
          <w:rPr>
            <w:webHidden/>
            <w:sz w:val="24"/>
            <w:szCs w:val="24"/>
          </w:rPr>
          <w:fldChar w:fldCharType="begin"/>
        </w:r>
        <w:r w:rsidR="00BB711F">
          <w:rPr>
            <w:webHidden/>
            <w:sz w:val="24"/>
            <w:szCs w:val="24"/>
          </w:rPr>
          <w:instrText xml:space="preserve"> PAGEREF _Toc21490546 \h </w:instrText>
        </w:r>
        <w:r w:rsidR="000C0533">
          <w:rPr>
            <w:webHidden/>
            <w:sz w:val="24"/>
            <w:szCs w:val="24"/>
          </w:rPr>
        </w:r>
        <w:r w:rsidR="000C0533">
          <w:rPr>
            <w:webHidden/>
            <w:sz w:val="24"/>
            <w:szCs w:val="24"/>
          </w:rPr>
          <w:fldChar w:fldCharType="separate"/>
        </w:r>
        <w:r w:rsidR="00BB711F">
          <w:rPr>
            <w:webHidden/>
            <w:sz w:val="24"/>
            <w:szCs w:val="24"/>
          </w:rPr>
          <w:t>1</w:t>
        </w:r>
        <w:r w:rsidR="00C03416">
          <w:rPr>
            <w:webHidden/>
            <w:sz w:val="24"/>
            <w:szCs w:val="24"/>
          </w:rPr>
          <w:t>6</w:t>
        </w:r>
        <w:r w:rsidR="000C0533">
          <w:rPr>
            <w:webHidden/>
            <w:sz w:val="24"/>
            <w:szCs w:val="24"/>
          </w:rPr>
          <w:fldChar w:fldCharType="end"/>
        </w:r>
      </w:hyperlink>
    </w:p>
    <w:p w:rsidR="000C0533" w:rsidRDefault="00F04536">
      <w:pPr>
        <w:pStyle w:val="TOC2"/>
        <w:pBdr>
          <w:top w:val="single" w:sz="4" w:space="1" w:color="auto"/>
          <w:left w:val="single" w:sz="4" w:space="4" w:color="auto"/>
          <w:bottom w:val="single" w:sz="4" w:space="1" w:color="auto"/>
          <w:right w:val="single" w:sz="4" w:space="4" w:color="auto"/>
        </w:pBdr>
        <w:shd w:val="clear" w:color="auto" w:fill="F2F2F2"/>
        <w:tabs>
          <w:tab w:val="left" w:pos="660"/>
        </w:tabs>
        <w:spacing w:after="0" w:line="360" w:lineRule="auto"/>
        <w:ind w:left="57"/>
        <w:rPr>
          <w:rFonts w:eastAsia="SimSun"/>
          <w:b w:val="0"/>
          <w:sz w:val="24"/>
          <w:szCs w:val="24"/>
          <w:lang w:val="en-GB" w:eastAsia="en-GB"/>
        </w:rPr>
      </w:pPr>
      <w:hyperlink w:anchor="_Toc21490547" w:history="1">
        <w:r w:rsidR="00BB711F">
          <w:t>4.2.3</w:t>
        </w:r>
        <w:r w:rsidR="00BB711F">
          <w:rPr>
            <w:rFonts w:eastAsia="SimSun"/>
            <w:b w:val="0"/>
            <w:sz w:val="24"/>
            <w:szCs w:val="24"/>
            <w:lang w:val="en-GB" w:eastAsia="en-GB"/>
          </w:rPr>
          <w:tab/>
        </w:r>
        <w:r w:rsidR="00BB711F">
          <w:rPr>
            <w:rStyle w:val="Hyperlink"/>
            <w:color w:val="auto"/>
            <w:sz w:val="24"/>
            <w:szCs w:val="24"/>
          </w:rPr>
          <w:t>Skills Time Management Skills:</w:t>
        </w:r>
        <w:r w:rsidR="00BB711F">
          <w:rPr>
            <w:webHidden/>
            <w:sz w:val="24"/>
            <w:szCs w:val="24"/>
          </w:rPr>
          <w:tab/>
        </w:r>
        <w:r w:rsidR="000C0533">
          <w:rPr>
            <w:webHidden/>
            <w:sz w:val="24"/>
            <w:szCs w:val="24"/>
          </w:rPr>
          <w:fldChar w:fldCharType="begin"/>
        </w:r>
        <w:r w:rsidR="00BB711F">
          <w:rPr>
            <w:webHidden/>
            <w:sz w:val="24"/>
            <w:szCs w:val="24"/>
          </w:rPr>
          <w:instrText xml:space="preserve"> PAGEREF _Toc21490547 \h </w:instrText>
        </w:r>
        <w:r w:rsidR="000C0533">
          <w:rPr>
            <w:webHidden/>
            <w:sz w:val="24"/>
            <w:szCs w:val="24"/>
          </w:rPr>
        </w:r>
        <w:r w:rsidR="000C0533">
          <w:rPr>
            <w:webHidden/>
            <w:sz w:val="24"/>
            <w:szCs w:val="24"/>
          </w:rPr>
          <w:fldChar w:fldCharType="separate"/>
        </w:r>
        <w:r w:rsidR="00BB711F">
          <w:rPr>
            <w:webHidden/>
            <w:sz w:val="24"/>
            <w:szCs w:val="24"/>
          </w:rPr>
          <w:t>1</w:t>
        </w:r>
        <w:r w:rsidR="00C03416">
          <w:rPr>
            <w:webHidden/>
            <w:sz w:val="24"/>
            <w:szCs w:val="24"/>
          </w:rPr>
          <w:t>6</w:t>
        </w:r>
        <w:r w:rsidR="000C0533">
          <w:rPr>
            <w:webHidden/>
            <w:sz w:val="24"/>
            <w:szCs w:val="24"/>
          </w:rPr>
          <w:fldChar w:fldCharType="end"/>
        </w:r>
      </w:hyperlink>
    </w:p>
    <w:p w:rsidR="000C0533" w:rsidRDefault="00F04536">
      <w:pPr>
        <w:pStyle w:val="TOC2"/>
        <w:pBdr>
          <w:top w:val="single" w:sz="4" w:space="1" w:color="auto"/>
          <w:left w:val="single" w:sz="4" w:space="4" w:color="auto"/>
          <w:bottom w:val="single" w:sz="4" w:space="1" w:color="auto"/>
          <w:right w:val="single" w:sz="4" w:space="4" w:color="auto"/>
        </w:pBdr>
        <w:shd w:val="clear" w:color="auto" w:fill="F2F2F2"/>
        <w:tabs>
          <w:tab w:val="left" w:pos="660"/>
        </w:tabs>
        <w:spacing w:after="0" w:line="360" w:lineRule="auto"/>
        <w:ind w:left="57"/>
        <w:rPr>
          <w:rFonts w:eastAsia="SimSun"/>
          <w:b w:val="0"/>
          <w:sz w:val="24"/>
          <w:szCs w:val="24"/>
          <w:lang w:val="en-GB" w:eastAsia="en-GB"/>
        </w:rPr>
      </w:pPr>
      <w:hyperlink w:anchor="_Toc21490548" w:history="1">
        <w:r w:rsidR="00BB711F">
          <w:t>4.2.4</w:t>
        </w:r>
        <w:r w:rsidR="00BB711F">
          <w:rPr>
            <w:rFonts w:eastAsia="SimSun"/>
            <w:b w:val="0"/>
            <w:sz w:val="24"/>
            <w:szCs w:val="24"/>
            <w:lang w:val="en-GB" w:eastAsia="en-GB"/>
          </w:rPr>
          <w:tab/>
        </w:r>
        <w:r w:rsidR="00BB711F">
          <w:rPr>
            <w:rStyle w:val="Hyperlink"/>
            <w:color w:val="auto"/>
            <w:sz w:val="24"/>
            <w:szCs w:val="24"/>
          </w:rPr>
          <w:t>How to criticize our own mistakes:</w:t>
        </w:r>
        <w:r w:rsidR="00BB711F">
          <w:rPr>
            <w:webHidden/>
            <w:sz w:val="24"/>
            <w:szCs w:val="24"/>
          </w:rPr>
          <w:tab/>
        </w:r>
        <w:r w:rsidR="000C0533">
          <w:rPr>
            <w:webHidden/>
            <w:sz w:val="24"/>
            <w:szCs w:val="24"/>
          </w:rPr>
          <w:fldChar w:fldCharType="begin"/>
        </w:r>
        <w:r w:rsidR="00BB711F">
          <w:rPr>
            <w:webHidden/>
            <w:sz w:val="24"/>
            <w:szCs w:val="24"/>
          </w:rPr>
          <w:instrText xml:space="preserve"> PAGEREF _Toc21490548 \h </w:instrText>
        </w:r>
        <w:r w:rsidR="000C0533">
          <w:rPr>
            <w:webHidden/>
            <w:sz w:val="24"/>
            <w:szCs w:val="24"/>
          </w:rPr>
        </w:r>
        <w:r w:rsidR="000C0533">
          <w:rPr>
            <w:webHidden/>
            <w:sz w:val="24"/>
            <w:szCs w:val="24"/>
          </w:rPr>
          <w:fldChar w:fldCharType="separate"/>
        </w:r>
        <w:r w:rsidR="00BB711F">
          <w:rPr>
            <w:webHidden/>
            <w:sz w:val="24"/>
            <w:szCs w:val="24"/>
          </w:rPr>
          <w:t>1</w:t>
        </w:r>
        <w:r w:rsidR="00C03416">
          <w:rPr>
            <w:webHidden/>
            <w:sz w:val="24"/>
            <w:szCs w:val="24"/>
          </w:rPr>
          <w:t>6</w:t>
        </w:r>
        <w:r w:rsidR="000C0533">
          <w:rPr>
            <w:webHidden/>
            <w:sz w:val="24"/>
            <w:szCs w:val="24"/>
          </w:rPr>
          <w:fldChar w:fldCharType="end"/>
        </w:r>
      </w:hyperlink>
    </w:p>
    <w:p w:rsidR="000C0533" w:rsidRDefault="000C0533">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Style w:val="Hyperlink"/>
          <w:rFonts w:ascii="Times New Roman" w:hAnsi="Times New Roman" w:cs="Times New Roman"/>
          <w:color w:val="auto"/>
          <w:sz w:val="24"/>
          <w:szCs w:val="24"/>
        </w:rPr>
      </w:pPr>
    </w:p>
    <w:p w:rsidR="000C0533" w:rsidRDefault="00BB711F">
      <w:pPr>
        <w:pBdr>
          <w:top w:val="single" w:sz="4" w:space="1" w:color="auto"/>
          <w:left w:val="single" w:sz="4" w:space="4" w:color="auto"/>
          <w:bottom w:val="single" w:sz="4" w:space="1" w:color="auto"/>
          <w:right w:val="single" w:sz="4" w:space="4" w:color="auto"/>
        </w:pBdr>
        <w:shd w:val="clear" w:color="auto" w:fill="F2F2F2"/>
        <w:spacing w:after="0" w:line="360" w:lineRule="auto"/>
        <w:ind w:left="57"/>
        <w:rPr>
          <w:b/>
        </w:rPr>
      </w:pPr>
      <w:r>
        <w:rPr>
          <w:rFonts w:ascii="Times New Roman" w:hAnsi="Times New Roman" w:cs="Times New Roman"/>
          <w:b/>
          <w:sz w:val="28"/>
        </w:rPr>
        <w:t>Chapter5: Conclusion and Recommendations</w:t>
      </w:r>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49" w:history="1">
        <w:r w:rsidR="00BB711F">
          <w:t>5</w:t>
        </w:r>
        <w:r w:rsidR="00BB711F">
          <w:rPr>
            <w:rStyle w:val="Hyperlink"/>
            <w:rFonts w:ascii="Times New Roman" w:hAnsi="Times New Roman" w:cs="Times New Roman"/>
            <w:color w:val="auto"/>
            <w:sz w:val="24"/>
            <w:szCs w:val="24"/>
          </w:rPr>
          <w:t>.1 Conclusion</w:t>
        </w:r>
        <w:r w:rsidR="00BB711F">
          <w:rPr>
            <w:rFonts w:ascii="Times New Roman" w:hAnsi="Times New Roman" w:cs="Times New Roman"/>
            <w:webHidden/>
            <w:sz w:val="24"/>
            <w:szCs w:val="24"/>
          </w:rPr>
          <w:tab/>
        </w:r>
        <w:r w:rsidR="00C03416">
          <w:rPr>
            <w:rFonts w:ascii="Times New Roman" w:hAnsi="Times New Roman" w:cs="Times New Roman"/>
            <w:webHidden/>
            <w:sz w:val="24"/>
            <w:szCs w:val="24"/>
          </w:rPr>
          <w:t>18</w:t>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50" w:history="1">
        <w:r w:rsidR="00BB711F">
          <w:t>5.</w:t>
        </w:r>
        <w:r w:rsidR="00BB711F">
          <w:rPr>
            <w:rStyle w:val="Hyperlink"/>
            <w:rFonts w:ascii="Times New Roman" w:hAnsi="Times New Roman" w:cs="Times New Roman"/>
            <w:color w:val="auto"/>
            <w:sz w:val="24"/>
            <w:szCs w:val="24"/>
          </w:rPr>
          <w:t>2 Recommendations</w:t>
        </w:r>
        <w:r w:rsidR="00BB711F">
          <w:rPr>
            <w:rFonts w:ascii="Times New Roman" w:hAnsi="Times New Roman" w:cs="Times New Roman"/>
            <w:webHidden/>
            <w:sz w:val="24"/>
            <w:szCs w:val="24"/>
          </w:rPr>
          <w:tab/>
        </w:r>
        <w:r w:rsidR="00C03416">
          <w:rPr>
            <w:rFonts w:ascii="Times New Roman" w:hAnsi="Times New Roman" w:cs="Times New Roman"/>
            <w:webHidden/>
            <w:sz w:val="24"/>
            <w:szCs w:val="24"/>
          </w:rPr>
          <w:t>19</w:t>
        </w:r>
      </w:hyperlink>
    </w:p>
    <w:p w:rsidR="000C0533" w:rsidRDefault="00F04536">
      <w:pPr>
        <w:pStyle w:val="TOC1"/>
        <w:pBdr>
          <w:top w:val="single" w:sz="4" w:space="1" w:color="auto"/>
          <w:left w:val="single" w:sz="4" w:space="4" w:color="auto"/>
          <w:bottom w:val="single" w:sz="4" w:space="1" w:color="auto"/>
          <w:right w:val="single" w:sz="4" w:space="4" w:color="auto"/>
        </w:pBdr>
        <w:shd w:val="clear" w:color="auto" w:fill="F2F2F2"/>
        <w:spacing w:after="0" w:line="360" w:lineRule="auto"/>
        <w:ind w:left="57"/>
        <w:rPr>
          <w:rFonts w:ascii="Times New Roman" w:eastAsia="SimSun" w:hAnsi="Times New Roman" w:cs="Times New Roman"/>
          <w:b w:val="0"/>
          <w:sz w:val="24"/>
          <w:szCs w:val="24"/>
          <w:lang w:val="en-GB" w:eastAsia="en-GB"/>
        </w:rPr>
      </w:pPr>
      <w:hyperlink w:anchor="_Toc21490551" w:history="1">
        <w:r w:rsidR="00BB711F">
          <w:rPr>
            <w:rStyle w:val="Hyperlink"/>
            <w:rFonts w:ascii="Times New Roman" w:hAnsi="Times New Roman" w:cs="Times New Roman"/>
            <w:color w:val="auto"/>
            <w:sz w:val="24"/>
            <w:szCs w:val="24"/>
          </w:rPr>
          <w:t>Reference</w:t>
        </w:r>
        <w:r w:rsidR="00BB711F">
          <w:rPr>
            <w:rFonts w:ascii="Times New Roman" w:hAnsi="Times New Roman" w:cs="Times New Roman"/>
            <w:webHidden/>
            <w:sz w:val="24"/>
            <w:szCs w:val="24"/>
          </w:rPr>
          <w:tab/>
        </w:r>
        <w:r w:rsidR="00C03416">
          <w:rPr>
            <w:rFonts w:ascii="Times New Roman" w:hAnsi="Times New Roman" w:cs="Times New Roman"/>
            <w:webHidden/>
            <w:sz w:val="24"/>
            <w:szCs w:val="24"/>
          </w:rPr>
          <w:t>20</w:t>
        </w:r>
      </w:hyperlink>
    </w:p>
    <w:p w:rsidR="000C0533" w:rsidRDefault="000C0533">
      <w:pPr>
        <w:pBdr>
          <w:top w:val="single" w:sz="4" w:space="1" w:color="auto"/>
          <w:left w:val="single" w:sz="4" w:space="4" w:color="auto"/>
          <w:bottom w:val="single" w:sz="4" w:space="1" w:color="auto"/>
          <w:right w:val="single" w:sz="4" w:space="4" w:color="auto"/>
        </w:pBdr>
        <w:shd w:val="clear" w:color="auto" w:fill="F2F2F2"/>
        <w:spacing w:after="0" w:line="360" w:lineRule="auto"/>
        <w:ind w:left="57"/>
      </w:pPr>
      <w:r>
        <w:rPr>
          <w:rFonts w:ascii="Times New Roman" w:hAnsi="Times New Roman" w:cs="Times New Roman"/>
          <w:sz w:val="24"/>
          <w:szCs w:val="24"/>
        </w:rPr>
        <w:fldChar w:fldCharType="end"/>
      </w:r>
    </w:p>
    <w:p w:rsidR="000C0533" w:rsidRDefault="000C0533"/>
    <w:p w:rsidR="000C0533" w:rsidRDefault="000C0533"/>
    <w:p w:rsidR="00D07B99" w:rsidRDefault="00D07B99"/>
    <w:p w:rsidR="00D07B99" w:rsidRPr="00D07B99" w:rsidRDefault="00D07B99" w:rsidP="00D07B99"/>
    <w:p w:rsidR="00D07B99" w:rsidRPr="00D07B99" w:rsidRDefault="00D07B99" w:rsidP="00D07B99"/>
    <w:p w:rsidR="00D07B99" w:rsidRPr="00D07B99" w:rsidRDefault="00D07B99" w:rsidP="00D07B99"/>
    <w:p w:rsidR="00D07B99" w:rsidRPr="00D07B99" w:rsidRDefault="00D07B99" w:rsidP="00D07B99"/>
    <w:p w:rsidR="00D07B99" w:rsidRDefault="00D07B99" w:rsidP="00D07B99"/>
    <w:p w:rsidR="00D07B99" w:rsidRDefault="00D07B99" w:rsidP="00D07B99"/>
    <w:p w:rsidR="00D07B99" w:rsidRDefault="00D07B99" w:rsidP="00D07B99"/>
    <w:p w:rsidR="000C0533" w:rsidRPr="00D07B99" w:rsidRDefault="000C0533" w:rsidP="00D07B99">
      <w:pPr>
        <w:sectPr w:rsidR="000C0533" w:rsidRPr="00D07B99">
          <w:footerReference w:type="default" r:id="rId10"/>
          <w:pgSz w:w="12240" w:h="15840"/>
          <w:pgMar w:top="1440" w:right="1440" w:bottom="1440" w:left="1440" w:header="720" w:footer="720" w:gutter="0"/>
          <w:pgBorders w:offsetFrom="page">
            <w:top w:val="dotted" w:sz="4" w:space="24" w:color="C45911"/>
            <w:left w:val="dotted" w:sz="4" w:space="24" w:color="C45911"/>
            <w:bottom w:val="dotted" w:sz="4" w:space="24" w:color="C45911"/>
            <w:right w:val="dotted" w:sz="4" w:space="24" w:color="C45911"/>
          </w:pgBorders>
          <w:cols w:space="720"/>
          <w:docGrid w:linePitch="360"/>
        </w:sectPr>
      </w:pPr>
    </w:p>
    <w:p w:rsidR="000C0533" w:rsidRDefault="00BB711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36"/>
        </w:rPr>
      </w:pPr>
      <w:r>
        <w:rPr>
          <w:rFonts w:ascii="Times New Roman" w:hAnsi="Times New Roman" w:cs="Times New Roman"/>
          <w:b/>
          <w:sz w:val="36"/>
        </w:rPr>
        <w:lastRenderedPageBreak/>
        <w:t>Chapter 1: Introduction</w:t>
      </w:r>
    </w:p>
    <w:p w:rsidR="000C0533" w:rsidRDefault="000C0533">
      <w:pPr>
        <w:rPr>
          <w:rFonts w:ascii="Times New Roman" w:hAnsi="Times New Roman" w:cs="Times New Roman"/>
          <w:b/>
          <w:sz w:val="24"/>
        </w:rPr>
      </w:pPr>
    </w:p>
    <w:p w:rsidR="000C0533" w:rsidRDefault="000C0533">
      <w:pPr>
        <w:rPr>
          <w:rFonts w:ascii="Times New Roman" w:hAnsi="Times New Roman" w:cs="Times New Roman"/>
          <w:b/>
          <w:sz w:val="24"/>
        </w:rPr>
      </w:pPr>
    </w:p>
    <w:p w:rsidR="000C0533" w:rsidRDefault="00BB711F">
      <w:pPr>
        <w:rPr>
          <w:rFonts w:ascii="Times New Roman" w:hAnsi="Times New Roman" w:cs="Times New Roman"/>
          <w:b/>
          <w:sz w:val="24"/>
        </w:rPr>
      </w:pPr>
      <w:r>
        <w:rPr>
          <w:noProof/>
        </w:rPr>
        <w:drawing>
          <wp:inline distT="0" distB="0" distL="0" distR="0">
            <wp:extent cx="5943599" cy="3964335"/>
            <wp:effectExtent l="95250" t="95250" r="95250" b="1198245"/>
            <wp:docPr id="1029" name="Picture 15" descr="Image result for construction dhaka cant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5943599" cy="3964335"/>
                    </a:xfrm>
                    <a:prstGeom prst="rect">
                      <a:avLst/>
                    </a:prstGeom>
                    <a:effectLst>
                      <a:reflection blurRad="12700" stA="33000" endPos="28000" dist="5000" dir="5400000" fadeDir="90" sy="-100000" algn="bl" rotWithShape="0"/>
                    </a:effectLst>
                  </pic:spPr>
                </pic:pic>
              </a:graphicData>
            </a:graphic>
          </wp:inline>
        </w:drawing>
      </w:r>
      <w:r>
        <w:rPr>
          <w:rFonts w:ascii="Times New Roman" w:hAnsi="Times New Roman" w:cs="Times New Roman"/>
          <w:b/>
          <w:sz w:val="24"/>
        </w:rPr>
        <w:br w:type="page"/>
      </w:r>
    </w:p>
    <w:p w:rsidR="000C0533" w:rsidRDefault="00BB711F">
      <w:pPr>
        <w:pStyle w:val="Heading1"/>
        <w:rPr>
          <w:b w:val="0"/>
        </w:rPr>
      </w:pPr>
      <w:bookmarkStart w:id="1" w:name="_Toc21490524"/>
      <w:r>
        <w:lastRenderedPageBreak/>
        <w:t>1.1 Introduction</w:t>
      </w:r>
      <w:bookmarkEnd w:id="1"/>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The submission of the internship report is mandatory to attain the Bachelor of Business Administration degree from United International University. Every student have to take either internship program or project program at the last semester of their BBA. In project program, a student has to observe a company or an industry without directly performing job responsibilities in that particular organization. After the observation, the student discuss their topic with their supervisor and prepare their project report. On the other side, internship report is more extensive to some extent compared to the project program. A student, who takes internship program, has to work in any organization as an intern for three months. While performing the job responsibilities there, the student has to prepare his internship report based on a predetermined topic. And then studentsfinally submit the report.</w:t>
      </w:r>
    </w:p>
    <w:p w:rsidR="000C0533" w:rsidRDefault="00BB711F">
      <w:pPr>
        <w:pStyle w:val="Heading1"/>
        <w:rPr>
          <w:b w:val="0"/>
        </w:rPr>
      </w:pPr>
      <w:bookmarkStart w:id="2" w:name="_Toc21490525"/>
      <w:r>
        <w:t>1.2 Background of the study</w:t>
      </w:r>
      <w:bookmarkEnd w:id="2"/>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The internship topic on what I have prepared this report is “An analysis of marketing mix of M/S Netol Construction”. We know that Construction is an important sector that contributes greatly to a country's economic growth. This sector is also an investment-oriented sector, so the government is very interested. The government usually contracts with the construction company to develop infrastructure related to transport, education, and health sectors. For the prosperity of any nation, the construction industry plays a great role. Similarly, the construction sector is diverse. It involves many customers as real estate developer, real estate builders, material suppliers, and contractors. The construction sector offers economic construction solutions so that all these customers play an active role in the success of the deal. Furthermore, attractive infrastructure construction attracts many investors for the business. A well-equipped infrastructure creates a healthy work environment, increasing the productivity and flexibility of the labor force.</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 xml:space="preserve">All this reasons had a great impact to choose the topic and to analyses the marketing mix of M/S Netol Construction as I had received the opportunity to work in the mentioned construction company as an intern. </w:t>
      </w:r>
    </w:p>
    <w:p w:rsidR="000C0533" w:rsidRPr="00D07B99" w:rsidRDefault="00BB711F">
      <w:pPr>
        <w:spacing w:line="360" w:lineRule="auto"/>
        <w:jc w:val="both"/>
        <w:rPr>
          <w:rFonts w:ascii="Times New Roman" w:hAnsi="Times New Roman" w:cs="Times New Roman"/>
          <w:sz w:val="24"/>
          <w:vertAlign w:val="subscript"/>
        </w:rPr>
      </w:pPr>
      <w:r>
        <w:rPr>
          <w:rFonts w:ascii="Times New Roman" w:hAnsi="Times New Roman" w:cs="Times New Roman"/>
          <w:sz w:val="24"/>
        </w:rPr>
        <w:t xml:space="preserve">The construction companies have played a great role in the Bangladesh economy since its birth of the nation. Moreover, it is also be spoken that construction and land business is one of the </w:t>
      </w:r>
      <w:r>
        <w:rPr>
          <w:rFonts w:ascii="Times New Roman" w:hAnsi="Times New Roman" w:cs="Times New Roman"/>
          <w:sz w:val="24"/>
        </w:rPr>
        <w:lastRenderedPageBreak/>
        <w:t>most profitable business till now. Therefore, analyzing the marketing mix of Netol Construction can have a great impact to learn how to solve problems and make decision. Furthermore, creating a marketing plan requires creativity, but using my instincts and my feelings can lead to assumptions. Like any other business, the Netol Construction's marketing combination involves prices, products, place, promotions and other related strategies, which should be the basis of extensive research. Performing the right kind of research to analyze how the marketing combination is applied to Netol Construction Ltd product or service will help me understand the company's successive strategy.</w:t>
      </w:r>
      <w:r w:rsidR="00D07B99">
        <w:rPr>
          <w:rFonts w:ascii="Times New Roman" w:hAnsi="Times New Roman" w:cs="Times New Roman"/>
          <w:sz w:val="24"/>
        </w:rPr>
        <w:softHyphen/>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M/S M/S Netol Construction is a construction company which was founded in 1993. It is not a real estate company. This works only for the military engineering service (MES) of Bangladesh. This means that the company informs the Ministry of Defense of Bangladesh. It meets the needs of the army, navy and air force of Bangladesh. This company creates projects for them. In all these years, the company has become a large and successful company. They always focus too much on the quality of their work, which is a very important reason for their success. Initially, they started with small projects such as repairing old buildings. Today, however, they have become one of the main institutions in the sector.</w:t>
      </w:r>
    </w:p>
    <w:p w:rsidR="000C0533" w:rsidRDefault="00BB711F">
      <w:pPr>
        <w:pStyle w:val="Heading1"/>
        <w:rPr>
          <w:b w:val="0"/>
        </w:rPr>
      </w:pPr>
      <w:bookmarkStart w:id="3" w:name="_Toc21490526"/>
      <w:r>
        <w:t>1.3Rationale of the study</w:t>
      </w:r>
      <w:bookmarkEnd w:id="3"/>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Successful companies add value to their customers by selling essential products and services at an affordable price. These companies use marketing strategies to tailor their products and services to market needs. There are several variations exists in the marketing strategies. Therefore, to better understand the needs of the market and to satisfy them more fully the company uses different marketing strategies and it is the main rationale of applying the marketing strategies. By developing effective marketing strategies companies attain the desired profit margin through obtaining the high sales volumes.</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 xml:space="preserve">The marketing mix is one of the most important features or characteristics of the marketing plan. The plan specifies a strategic combination of promotions, products, prices, and locations in line with the characteristics of the particular market segment. The rationales of a marketing mix strategy are based on the fact that these four elements represent essential aspects of marketing activities. If a company is able to design a product or service that meets the needs of the market, </w:t>
      </w:r>
      <w:r>
        <w:rPr>
          <w:rFonts w:ascii="Times New Roman" w:hAnsi="Times New Roman" w:cs="Times New Roman"/>
          <w:b/>
          <w:sz w:val="24"/>
        </w:rPr>
        <w:br w:type="page"/>
      </w:r>
    </w:p>
    <w:p w:rsidR="000C0533" w:rsidRDefault="00D07B99">
      <w:pPr>
        <w:rPr>
          <w:rFonts w:ascii="Times New Roman" w:hAnsi="Times New Roman" w:cs="Times New Roman"/>
          <w:sz w:val="24"/>
        </w:rPr>
      </w:pPr>
      <w:r>
        <w:rPr>
          <w:rFonts w:ascii="Times New Roman" w:hAnsi="Times New Roman" w:cs="Times New Roman"/>
          <w:sz w:val="24"/>
        </w:rPr>
        <w:lastRenderedPageBreak/>
        <w:t>offer it at affordable prices, sell it at a convenient location and make the target market familiar with effective promotion, it will succeed.</w:t>
      </w:r>
    </w:p>
    <w:p w:rsidR="00D07B99" w:rsidRDefault="00D07B99">
      <w:pPr>
        <w:rPr>
          <w:rFonts w:ascii="Times New Roman" w:hAnsi="Times New Roman" w:cs="Times New Roman"/>
          <w:sz w:val="24"/>
        </w:rPr>
      </w:pPr>
    </w:p>
    <w:p w:rsidR="00D07B99" w:rsidRDefault="00D07B99">
      <w:pPr>
        <w:rPr>
          <w:rFonts w:ascii="Times New Roman" w:hAnsi="Times New Roman" w:cs="Times New Roman"/>
          <w:sz w:val="24"/>
        </w:rPr>
      </w:pPr>
    </w:p>
    <w:p w:rsidR="00D07B99" w:rsidRDefault="00D07B99">
      <w:pPr>
        <w:rPr>
          <w:rFonts w:ascii="Times New Roman" w:hAnsi="Times New Roman" w:cs="Times New Roman"/>
          <w:sz w:val="24"/>
        </w:rPr>
      </w:pPr>
    </w:p>
    <w:p w:rsidR="00D07B99" w:rsidRDefault="00D07B99">
      <w:pPr>
        <w:rPr>
          <w:rFonts w:ascii="Times New Roman" w:hAnsi="Times New Roman" w:cs="Times New Roman"/>
          <w:sz w:val="24"/>
        </w:rPr>
      </w:pPr>
    </w:p>
    <w:p w:rsidR="00D07B99" w:rsidRDefault="00D07B99">
      <w:pPr>
        <w:rPr>
          <w:rFonts w:ascii="Times New Roman" w:hAnsi="Times New Roman" w:cs="Times New Roman"/>
          <w:sz w:val="24"/>
        </w:rPr>
      </w:pPr>
    </w:p>
    <w:p w:rsidR="00D07B99" w:rsidRDefault="00D07B99">
      <w:pPr>
        <w:rPr>
          <w:rFonts w:ascii="Times New Roman" w:hAnsi="Times New Roman" w:cs="Times New Roman"/>
          <w:sz w:val="24"/>
        </w:rPr>
      </w:pPr>
    </w:p>
    <w:p w:rsidR="00D07B99" w:rsidRDefault="00D07B99">
      <w:pPr>
        <w:rPr>
          <w:rFonts w:ascii="Times New Roman" w:hAnsi="Times New Roman" w:cs="Times New Roman"/>
          <w:sz w:val="24"/>
        </w:rPr>
      </w:pPr>
    </w:p>
    <w:p w:rsidR="00D07B99" w:rsidRDefault="00D07B99">
      <w:pPr>
        <w:rPr>
          <w:rFonts w:ascii="Times New Roman" w:hAnsi="Times New Roman" w:cs="Times New Roman"/>
          <w:b/>
          <w:sz w:val="24"/>
        </w:rPr>
      </w:pPr>
    </w:p>
    <w:p w:rsidR="000C0533" w:rsidRDefault="00BB711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36"/>
        </w:rPr>
      </w:pPr>
      <w:r>
        <w:rPr>
          <w:rFonts w:ascii="Times New Roman" w:hAnsi="Times New Roman" w:cs="Times New Roman"/>
          <w:b/>
          <w:sz w:val="36"/>
        </w:rPr>
        <w:t>Chapter 2: Industry &amp; company overview</w:t>
      </w:r>
    </w:p>
    <w:p w:rsidR="000C0533" w:rsidRDefault="000C0533">
      <w:pPr>
        <w:rPr>
          <w:rFonts w:ascii="Times New Roman" w:hAnsi="Times New Roman" w:cs="Times New Roman"/>
          <w:b/>
          <w:sz w:val="24"/>
        </w:rPr>
      </w:pPr>
    </w:p>
    <w:p w:rsidR="000C0533" w:rsidRDefault="000C0533">
      <w:pPr>
        <w:rPr>
          <w:rFonts w:ascii="Times New Roman" w:hAnsi="Times New Roman" w:cs="Times New Roman"/>
          <w:b/>
          <w:sz w:val="24"/>
        </w:rPr>
      </w:pPr>
    </w:p>
    <w:p w:rsidR="000C0533" w:rsidRDefault="00BB711F">
      <w:pPr>
        <w:rPr>
          <w:rFonts w:ascii="Times New Roman" w:hAnsi="Times New Roman" w:cs="Times New Roman"/>
          <w:b/>
          <w:sz w:val="24"/>
        </w:rPr>
      </w:pPr>
      <w:r>
        <w:rPr>
          <w:noProof/>
        </w:rPr>
        <w:drawing>
          <wp:inline distT="0" distB="0" distL="0" distR="0">
            <wp:extent cx="5943600" cy="3343275"/>
            <wp:effectExtent l="0" t="0" r="0" b="9525"/>
            <wp:docPr id="1030" name="Picture 14" descr="Image result for construction dhaka cant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5943600" cy="3343275"/>
                    </a:xfrm>
                    <a:prstGeom prst="rect">
                      <a:avLst/>
                    </a:prstGeom>
                  </pic:spPr>
                </pic:pic>
              </a:graphicData>
            </a:graphic>
          </wp:inline>
        </w:drawing>
      </w:r>
      <w:r>
        <w:rPr>
          <w:rFonts w:ascii="Times New Roman" w:hAnsi="Times New Roman" w:cs="Times New Roman"/>
          <w:b/>
          <w:sz w:val="24"/>
        </w:rPr>
        <w:br w:type="page"/>
      </w:r>
    </w:p>
    <w:p w:rsidR="000C0533" w:rsidRDefault="00BB711F">
      <w:pPr>
        <w:pStyle w:val="Heading1"/>
        <w:rPr>
          <w:b w:val="0"/>
        </w:rPr>
      </w:pPr>
      <w:bookmarkStart w:id="4" w:name="_Toc21490527"/>
      <w:r>
        <w:lastRenderedPageBreak/>
        <w:t>2.1 Industry overview</w:t>
      </w:r>
      <w:bookmarkEnd w:id="4"/>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sz w:val="24"/>
          <w:lang w:bidi="bn-IN"/>
        </w:rPr>
        <w:t>In Bangladesh, the construction industry remains traditional, that is, it requires a lot of manpower. Even the workers are traditionally qualified. They learn the family through family work. A worker often brings a child or grandchild to learn the tools of the trade and become familiar with his colleagues. Because in the future, they will have to rely on the good grace of intermediaries.</w:t>
      </w:r>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sz w:val="24"/>
          <w:lang w:bidi="bn-IN"/>
        </w:rPr>
        <w:t>The construction industry is an asset in Bangladesh. With the imminent emergence of automation in the productive sector, regiments of skilled and unskilled workers can be a blessing for the construction sector. Construction workers can be the beacons of a new era with available jobs. Let’s have a look at the impact of construction industry on Bangladesh economy:</w:t>
      </w:r>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sz w:val="24"/>
          <w:lang w:bidi="bn-IN"/>
        </w:rPr>
        <w:t>Construction GDP in Bangladesh has reached 8068.14 million BDT in 2019 compared to 7359.50 million BDT in 2018. Construction GDP in Bangladesh averaged 4970.39 million BDT in 2006 to 2019, reaching the historical peak of 8068.14 million BDT in 2019 and the lowest historical level of 298.50 million BDT in 2006.</w:t>
      </w:r>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noProof/>
          <w:sz w:val="24"/>
        </w:rPr>
        <w:drawing>
          <wp:inline distT="0" distB="0" distL="0" distR="0">
            <wp:extent cx="5943600" cy="2352675"/>
            <wp:effectExtent l="133350" t="114300" r="133350" b="142875"/>
            <wp:docPr id="1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5943600" cy="2352675"/>
                    </a:xfrm>
                    <a:prstGeom prst="rect">
                      <a:avLst/>
                    </a:prstGeom>
                  </pic:spPr>
                </pic:pic>
              </a:graphicData>
            </a:graphic>
          </wp:inline>
        </w:drawing>
      </w:r>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sz w:val="24"/>
          <w:lang w:bidi="bn-IN"/>
        </w:rPr>
        <w:t>Construction GDP in Bangladesh is expected to reach BDB 7882.02 billion by the end of the quarter, according to global macroeconomic models and the expectations of Trading Economics analysts. According to our econometric models, the GDP of construction in Bangladesh is expected to be around 9024.13 million BDT in 2020 in the long term.</w:t>
      </w:r>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noProof/>
          <w:sz w:val="24"/>
        </w:rPr>
        <w:lastRenderedPageBreak/>
        <w:drawing>
          <wp:inline distT="0" distB="0" distL="0" distR="0">
            <wp:extent cx="5943600" cy="2329815"/>
            <wp:effectExtent l="0" t="0" r="0" b="0"/>
            <wp:docPr id="10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4" cstate="print">
                      <a:extLst>
                        <a:ext uri="{28A0092B-C50C-407E-A947-70E740481C1C}">
                          <a14:useLocalDpi xmlns:a14="http://schemas.microsoft.com/office/drawing/2010/main" val="0"/>
                        </a:ext>
                      </a:extLst>
                    </a:blip>
                    <a:srcRect/>
                    <a:stretch>
                      <a:fillRect/>
                    </a:stretch>
                  </pic:blipFill>
                  <pic:spPr>
                    <a:xfrm>
                      <a:off x="0" y="0"/>
                      <a:ext cx="5943600" cy="2329815"/>
                    </a:xfrm>
                    <a:prstGeom prst="rect">
                      <a:avLst/>
                    </a:prstGeom>
                  </pic:spPr>
                </pic:pic>
              </a:graphicData>
            </a:graphic>
          </wp:inline>
        </w:drawing>
      </w:r>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sz w:val="24"/>
          <w:lang w:bidi="bn-IN"/>
        </w:rPr>
        <w:t>We are currently seeing a constant annual GDP growth rate of 7.5%. Such sustained growth is necessary to preserve the identity of a middle-income country. Therefore, it will be essential to improve the country's infrastructure system to achieve strong economic growth, which is essential for accelerating poverty reduction.</w:t>
      </w:r>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sz w:val="24"/>
          <w:lang w:bidi="bn-IN"/>
        </w:rPr>
        <w:t>The security measures do not yet meet the usual expectations due to a lack of knowledge, experience, and awareness. According to REHAB, 3.5 million people work in the construction sector in Bangladesh. The Institute of Social Studies of Bangladesh reported that during a period of 11 years (2005-2016) 1,196 construction workers were killed in the workplace.</w:t>
      </w:r>
    </w:p>
    <w:p w:rsidR="000C0533" w:rsidRDefault="00BB711F">
      <w:pPr>
        <w:spacing w:line="360" w:lineRule="auto"/>
        <w:jc w:val="both"/>
        <w:rPr>
          <w:rFonts w:ascii="Times New Roman" w:hAnsi="Times New Roman" w:cs="Arial Unicode MS"/>
          <w:sz w:val="24"/>
          <w:lang w:bidi="bn-IN"/>
        </w:rPr>
      </w:pPr>
      <w:r>
        <w:rPr>
          <w:rFonts w:ascii="Times New Roman" w:hAnsi="Times New Roman" w:cs="Arial Unicode MS"/>
          <w:sz w:val="24"/>
          <w:lang w:bidi="bn-IN"/>
        </w:rPr>
        <w:t>The National Building Code recommends several safety measures, but these are mainly treated as guidelines, to be ignored. The owners do not feel obliged to follow the rules due to the lack of government inspections. The governing body is asking for a mediocre job. But the problems have a simpler root.</w:t>
      </w:r>
    </w:p>
    <w:p w:rsidR="000C0533" w:rsidRDefault="000C0533">
      <w:pPr>
        <w:spacing w:line="240" w:lineRule="auto"/>
        <w:jc w:val="both"/>
        <w:rPr>
          <w:rFonts w:ascii="Times New Roman" w:hAnsi="Times New Roman" w:cs="Arial Unicode MS"/>
          <w:sz w:val="24"/>
          <w:lang w:bidi="bn-IN"/>
        </w:rPr>
      </w:pPr>
    </w:p>
    <w:p w:rsidR="000C0533" w:rsidRDefault="00BB711F">
      <w:pPr>
        <w:pStyle w:val="Heading1"/>
        <w:rPr>
          <w:b w:val="0"/>
        </w:rPr>
      </w:pPr>
      <w:bookmarkStart w:id="5" w:name="_Toc21490528"/>
      <w:r>
        <w:t>2.2 Company overview</w:t>
      </w:r>
      <w:bookmarkEnd w:id="5"/>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 xml:space="preserve">M/S M/S Netol Construction is a construction company. It was founded in 1993. It is not a real estate company. It only works for the Military Engineering Service (MES). This means that the company operates under the Ministry of Defense of Bangladesh. It serves the needs of the Army, Navy and Air Force of Bangladesh. This company creates projects for them. All these years it has grown into a large and successful company. They always focus too much on the quality of their work, which is a very big reason for their success. At first, they started out with small </w:t>
      </w:r>
      <w:r>
        <w:rPr>
          <w:rFonts w:ascii="Times New Roman" w:hAnsi="Times New Roman" w:cs="Times New Roman"/>
          <w:sz w:val="24"/>
        </w:rPr>
        <w:lastRenderedPageBreak/>
        <w:t>projects like repairing old buildings. Today, however, they have become one of the leading institutions in the sector.</w:t>
      </w:r>
    </w:p>
    <w:p w:rsidR="000C0533" w:rsidRDefault="00BB711F">
      <w:pPr>
        <w:pStyle w:val="Heading2"/>
        <w:rPr>
          <w:rFonts w:ascii="Cambria" w:hAnsi="Cambria"/>
          <w:b/>
        </w:rPr>
      </w:pPr>
      <w:bookmarkStart w:id="6" w:name="_Toc21490529"/>
      <w:r>
        <w:rPr>
          <w:rFonts w:ascii="Cambria" w:hAnsi="Cambria"/>
          <w:b/>
        </w:rPr>
        <w:t>2.2.1 Mission</w:t>
      </w:r>
      <w:bookmarkEnd w:id="6"/>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The mission statement of Netol Construction is “We are committed to protecting health, safety and mutual well-being by offering a trouble-free workplace working together”.</w:t>
      </w:r>
    </w:p>
    <w:p w:rsidR="000C0533" w:rsidRDefault="00BB711F">
      <w:pPr>
        <w:pStyle w:val="Heading2"/>
        <w:rPr>
          <w:rFonts w:ascii="Cambria" w:hAnsi="Cambria"/>
          <w:b/>
        </w:rPr>
      </w:pPr>
      <w:bookmarkStart w:id="7" w:name="_Toc21490530"/>
      <w:r>
        <w:rPr>
          <w:rFonts w:ascii="Cambria" w:hAnsi="Cambria"/>
          <w:b/>
        </w:rPr>
        <w:t>2.2.2 Vision</w:t>
      </w:r>
      <w:bookmarkEnd w:id="7"/>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The vision of Netol Construction is “As the most responsible engineering and Construction Company, customers and partners are integral to the success of the company”.</w:t>
      </w:r>
    </w:p>
    <w:p w:rsidR="000C0533" w:rsidRDefault="00BB711F">
      <w:pPr>
        <w:pStyle w:val="Heading2"/>
        <w:rPr>
          <w:rFonts w:ascii="Cambria" w:hAnsi="Cambria"/>
          <w:b/>
        </w:rPr>
      </w:pPr>
      <w:bookmarkStart w:id="8" w:name="_Toc21490531"/>
      <w:r>
        <w:rPr>
          <w:rFonts w:ascii="Cambria" w:hAnsi="Cambria"/>
          <w:b/>
        </w:rPr>
        <w:t>2.2.3 Values</w:t>
      </w:r>
      <w:bookmarkEnd w:id="8"/>
    </w:p>
    <w:p w:rsidR="000C0533" w:rsidRDefault="00C03416">
      <w:pPr>
        <w:rPr>
          <w:rFonts w:ascii="Times New Roman" w:hAnsi="Times New Roman" w:cs="Times New Roman"/>
          <w:b/>
          <w:sz w:val="24"/>
        </w:rPr>
      </w:pPr>
      <w:r w:rsidRPr="00C03416">
        <w:rPr>
          <w:rFonts w:ascii="Times New Roman" w:hAnsi="Times New Roman" w:cs="Times New Roman"/>
          <w:b/>
          <w:noProof/>
          <w:sz w:val="24"/>
        </w:rPr>
        <w:drawing>
          <wp:inline distT="0" distB="0" distL="0" distR="0">
            <wp:extent cx="5486400" cy="4913910"/>
            <wp:effectExtent l="0" t="57150" r="0" b="11557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9C367B" w:rsidRDefault="009C367B">
      <w:pPr>
        <w:rPr>
          <w:rFonts w:ascii="Times New Roman" w:hAnsi="Times New Roman" w:cs="Times New Roman"/>
          <w:b/>
          <w:sz w:val="24"/>
        </w:rPr>
      </w:pPr>
    </w:p>
    <w:p w:rsidR="000C0533" w:rsidRDefault="00BB711F">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b/>
          <w:sz w:val="24"/>
        </w:rPr>
        <w:lastRenderedPageBreak/>
        <w:t>COMMITMENT AND HONESTY</w:t>
      </w:r>
      <w:r>
        <w:rPr>
          <w:rFonts w:ascii="Times New Roman" w:hAnsi="Times New Roman" w:cs="Times New Roman"/>
          <w:sz w:val="24"/>
        </w:rPr>
        <w:t>: The clients and colleagues of Netol Construction Ltd deserve total commitment. By being proud of everything the company does, it helps to build the loyalty of their customers. They believe in honesty and openness. Their relationships are strong and it is based on trust and mutual respect.</w:t>
      </w:r>
    </w:p>
    <w:p w:rsidR="000C0533" w:rsidRDefault="000C0533">
      <w:pPr>
        <w:pStyle w:val="ListParagraph"/>
        <w:spacing w:line="360" w:lineRule="auto"/>
        <w:jc w:val="both"/>
        <w:rPr>
          <w:rFonts w:ascii="Times New Roman" w:hAnsi="Times New Roman" w:cs="Times New Roman"/>
          <w:sz w:val="24"/>
        </w:rPr>
      </w:pPr>
    </w:p>
    <w:p w:rsidR="000C0533" w:rsidRDefault="00BB711F">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b/>
          <w:sz w:val="24"/>
        </w:rPr>
        <w:t>INTEGRITY:</w:t>
      </w:r>
      <w:r>
        <w:rPr>
          <w:rFonts w:ascii="Times New Roman" w:hAnsi="Times New Roman" w:cs="Times New Roman"/>
          <w:sz w:val="24"/>
        </w:rPr>
        <w:t>Netol Construction Ltd remains faithful to its foundational values ​​of quality, honesty and hard work. They have the highest ethical standards in the industry. They always do the right thing without compromise.</w:t>
      </w:r>
    </w:p>
    <w:p w:rsidR="000C0533" w:rsidRDefault="00BB711F">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b/>
          <w:sz w:val="24"/>
        </w:rPr>
        <w:t>RESPECT:</w:t>
      </w:r>
      <w:r>
        <w:rPr>
          <w:rFonts w:ascii="Times New Roman" w:hAnsi="Times New Roman" w:cs="Times New Roman"/>
          <w:sz w:val="24"/>
        </w:rPr>
        <w:t>Netol Construction Ltd recognizes and respects the diversity and needs of their employees and partners, ensuring a transparent and constructive interaction through mutual trust.</w:t>
      </w:r>
    </w:p>
    <w:p w:rsidR="000C0533" w:rsidRDefault="000C0533">
      <w:pPr>
        <w:pStyle w:val="ListParagraph"/>
        <w:spacing w:line="360" w:lineRule="auto"/>
        <w:jc w:val="both"/>
        <w:rPr>
          <w:rFonts w:ascii="Times New Roman" w:hAnsi="Times New Roman" w:cs="Times New Roman"/>
          <w:sz w:val="24"/>
        </w:rPr>
      </w:pPr>
    </w:p>
    <w:p w:rsidR="000C0533" w:rsidRDefault="00BB711F">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b/>
          <w:sz w:val="24"/>
        </w:rPr>
        <w:t>TRUST:</w:t>
      </w:r>
      <w:r>
        <w:rPr>
          <w:rFonts w:ascii="Times New Roman" w:hAnsi="Times New Roman" w:cs="Times New Roman"/>
          <w:sz w:val="24"/>
        </w:rPr>
        <w:t>Netol Construction Ltd have confidence, they defend what they believe and pursue the company's goals with passion. Always tough, they dare to challenge the standards.</w:t>
      </w:r>
    </w:p>
    <w:p w:rsidR="000C0533" w:rsidRDefault="000C0533">
      <w:pPr>
        <w:pStyle w:val="ListParagraph"/>
        <w:spacing w:line="360" w:lineRule="auto"/>
        <w:jc w:val="both"/>
        <w:rPr>
          <w:rFonts w:ascii="Times New Roman" w:hAnsi="Times New Roman" w:cs="Times New Roman"/>
          <w:sz w:val="24"/>
        </w:rPr>
      </w:pPr>
    </w:p>
    <w:p w:rsidR="000C0533" w:rsidRDefault="00BB711F">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b/>
          <w:sz w:val="24"/>
        </w:rPr>
        <w:t>TEAMWORK:</w:t>
      </w:r>
      <w:r>
        <w:rPr>
          <w:rFonts w:ascii="Times New Roman" w:hAnsi="Times New Roman" w:cs="Times New Roman"/>
          <w:sz w:val="24"/>
        </w:rPr>
        <w:t>Netol Construction Ltd recognize people as its greatest resource. To succeed, its business must be a rewarding place to work.  So, they offer opportunities and encouragement to help their people reach their full potential.</w:t>
      </w:r>
    </w:p>
    <w:p w:rsidR="000C0533" w:rsidRDefault="000C0533">
      <w:pPr>
        <w:rPr>
          <w:rFonts w:ascii="Times New Roman" w:hAnsi="Times New Roman" w:cs="Times New Roman"/>
          <w:b/>
          <w:sz w:val="24"/>
        </w:rPr>
      </w:pPr>
    </w:p>
    <w:p w:rsidR="000C0533" w:rsidRDefault="00BB711F">
      <w:pPr>
        <w:rPr>
          <w:rFonts w:ascii="Times New Roman" w:hAnsi="Times New Roman" w:cs="Times New Roman"/>
          <w:b/>
          <w:sz w:val="24"/>
        </w:rPr>
      </w:pPr>
      <w:r>
        <w:rPr>
          <w:rFonts w:ascii="Times New Roman" w:hAnsi="Times New Roman" w:cs="Times New Roman"/>
          <w:b/>
          <w:sz w:val="24"/>
        </w:rPr>
        <w:br w:type="page"/>
      </w:r>
    </w:p>
    <w:p w:rsidR="000C0533" w:rsidRDefault="00BB711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40"/>
        </w:rPr>
      </w:pPr>
      <w:r>
        <w:rPr>
          <w:rFonts w:ascii="Times New Roman" w:hAnsi="Times New Roman" w:cs="Times New Roman"/>
          <w:b/>
          <w:sz w:val="40"/>
        </w:rPr>
        <w:lastRenderedPageBreak/>
        <w:t>Chapter 3:Job Responsibility</w:t>
      </w:r>
    </w:p>
    <w:p w:rsidR="000C0533" w:rsidRDefault="000C0533">
      <w:pPr>
        <w:rPr>
          <w:rFonts w:ascii="Times New Roman" w:hAnsi="Times New Roman" w:cs="Times New Roman"/>
          <w:b/>
          <w:sz w:val="24"/>
        </w:rPr>
      </w:pPr>
    </w:p>
    <w:p w:rsidR="000C0533" w:rsidRDefault="00BB711F">
      <w:pPr>
        <w:pStyle w:val="Heading1"/>
      </w:pPr>
      <w:r>
        <w:rPr>
          <w:noProof/>
        </w:rPr>
        <w:drawing>
          <wp:inline distT="0" distB="0" distL="0" distR="0">
            <wp:extent cx="5943600" cy="3962400"/>
            <wp:effectExtent l="0" t="0" r="0" b="0"/>
            <wp:docPr id="1034" name="Picture 13" descr="Image result for construction dhaka cant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pic:cNvPicPr/>
                  </pic:nvPicPr>
                  <pic:blipFill rotWithShape="1">
                    <a:blip r:embed="rId20" cstate="print">
                      <a:extLst>
                        <a:ext uri="{28A0092B-C50C-407E-A947-70E740481C1C}">
                          <a14:useLocalDpi xmlns:a14="http://schemas.microsoft.com/office/drawing/2010/main" val="0"/>
                        </a:ext>
                      </a:extLst>
                    </a:blip>
                    <a:srcRect/>
                    <a:stretch>
                      <a:fillRect/>
                    </a:stretch>
                  </pic:blipFill>
                  <pic:spPr>
                    <a:xfrm>
                      <a:off x="0" y="0"/>
                      <a:ext cx="5943600" cy="3962400"/>
                    </a:xfrm>
                    <a:prstGeom prst="rect">
                      <a:avLst/>
                    </a:prstGeom>
                  </pic:spPr>
                </pic:pic>
              </a:graphicData>
            </a:graphic>
          </wp:inline>
        </w:drawing>
      </w:r>
      <w:r>
        <w:rPr>
          <w:rFonts w:ascii="Times New Roman" w:hAnsi="Times New Roman" w:cs="Times New Roman"/>
          <w:sz w:val="24"/>
        </w:rPr>
        <w:br w:type="page"/>
      </w:r>
      <w:bookmarkStart w:id="9" w:name="_Toc21490542"/>
      <w:r>
        <w:lastRenderedPageBreak/>
        <w:t>3.1 Actual Task</w:t>
      </w:r>
      <w:bookmarkEnd w:id="9"/>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Since joining M/S Netol Construction for my internship, I'm always trying to maintain my regularity and be obedient. The main purpose of this internship was to gain practical experience, gather information about the company, become familiar with the real-life work activities and understand the work environment well. However, my daily work started from 9:30 to 17:30.My works in this company-</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Marketing-. I visit some departments of defense for new works.</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Companies banking issues handling - My duty is to check our bank transactions.</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A formal representative for meetings. I attend a meeting with defense officers if our MD sir is unable to attend them.</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Project manager of Navy C type quarter. I manage labors under this project.</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I have maintained the payments and purchases of products.</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There are many engineers in my company who works to develop projects. They do all the tasks are given by us. There are more than 50 people who always work as security guards. There are 5-8 supervisors in every project. More than 20 sub-contractors work in our company. We have different subcontractors for different works.</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Delivering presentations to senior management.</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Writing and presenting a Business proposal and PowerPoint presentation slide to clients and senior management.</w:t>
      </w:r>
    </w:p>
    <w:p w:rsidR="000C0533" w:rsidRDefault="00BB711F">
      <w:pPr>
        <w:pStyle w:val="ListParagraph"/>
        <w:numPr>
          <w:ilvl w:val="1"/>
          <w:numId w:val="3"/>
        </w:numPr>
        <w:spacing w:line="360" w:lineRule="auto"/>
        <w:jc w:val="both"/>
        <w:rPr>
          <w:rFonts w:ascii="Times New Roman" w:hAnsi="Times New Roman" w:cs="Times New Roman"/>
          <w:sz w:val="24"/>
        </w:rPr>
      </w:pPr>
      <w:r>
        <w:rPr>
          <w:rFonts w:ascii="Times New Roman" w:hAnsi="Times New Roman" w:cs="Times New Roman"/>
          <w:sz w:val="24"/>
        </w:rPr>
        <w:t>Writing and presenting reports to clients and senior management.</w:t>
      </w:r>
    </w:p>
    <w:p w:rsidR="000C0533" w:rsidRDefault="00BB711F">
      <w:pPr>
        <w:pStyle w:val="ListParagraph"/>
        <w:numPr>
          <w:ilvl w:val="1"/>
          <w:numId w:val="3"/>
        </w:numPr>
        <w:spacing w:line="360" w:lineRule="auto"/>
        <w:jc w:val="both"/>
        <w:rPr>
          <w:rFonts w:ascii="Times New Roman" w:hAnsi="Times New Roman" w:cs="Times New Roman"/>
          <w:b/>
          <w:sz w:val="24"/>
        </w:rPr>
      </w:pPr>
      <w:r>
        <w:rPr>
          <w:rFonts w:ascii="Times New Roman" w:hAnsi="Times New Roman" w:cs="Times New Roman"/>
          <w:sz w:val="24"/>
        </w:rPr>
        <w:t>Writing various E-mail and proposal letters and send them to clients and senior management.</w:t>
      </w:r>
    </w:p>
    <w:p w:rsidR="000C0533" w:rsidRDefault="00BB711F">
      <w:pPr>
        <w:pStyle w:val="Heading1"/>
      </w:pPr>
      <w:bookmarkStart w:id="10" w:name="_Toc21490543"/>
      <w:r>
        <w:t>3.2 Knowledge of office equipment’s:</w:t>
      </w:r>
      <w:bookmarkEnd w:id="10"/>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At Netol Construction Ltd., I was authorized to use all office machines. Moreover, I was allowed to use a computer, fax, Internet, telephone, photocopier, and printer to perform the required tasks. I use a desktop computer to analyze and enter data to perform a variety of tasks. The company used the photocopier to copy the required business documents.</w:t>
      </w:r>
    </w:p>
    <w:p w:rsidR="000C0533" w:rsidRDefault="000C0533">
      <w:pPr>
        <w:spacing w:line="360" w:lineRule="auto"/>
        <w:jc w:val="both"/>
        <w:rPr>
          <w:rFonts w:ascii="Times New Roman" w:hAnsi="Times New Roman" w:cs="Times New Roman"/>
          <w:sz w:val="24"/>
        </w:rPr>
      </w:pPr>
    </w:p>
    <w:p w:rsidR="000C0533" w:rsidRDefault="0002738D">
      <w:pPr>
        <w:rPr>
          <w:rFonts w:ascii="Times New Roman" w:hAnsi="Times New Roman" w:cs="Times New Roman"/>
          <w:b/>
          <w:sz w:val="24"/>
        </w:rPr>
      </w:pPr>
      <w:r>
        <w:rPr>
          <w:rFonts w:ascii="Times New Roman" w:hAnsi="Times New Roman" w:cs="Times New Roman"/>
          <w:b/>
          <w:sz w:val="24"/>
        </w:rPr>
        <w:lastRenderedPageBreak/>
        <w:softHyphen/>
      </w:r>
      <w:r>
        <w:rPr>
          <w:rFonts w:ascii="Times New Roman" w:hAnsi="Times New Roman" w:cs="Times New Roman"/>
          <w:b/>
          <w:sz w:val="24"/>
        </w:rPr>
        <w:softHyphen/>
      </w:r>
    </w:p>
    <w:p w:rsidR="000C0533" w:rsidRDefault="00BB711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40"/>
        </w:rPr>
      </w:pPr>
      <w:r>
        <w:rPr>
          <w:rFonts w:ascii="Times New Roman" w:hAnsi="Times New Roman" w:cs="Times New Roman"/>
          <w:b/>
          <w:sz w:val="40"/>
        </w:rPr>
        <w:t>Chapter 4:Important Issues</w:t>
      </w:r>
    </w:p>
    <w:p w:rsidR="000C0533" w:rsidRDefault="000C0533">
      <w:pPr>
        <w:rPr>
          <w:rFonts w:ascii="Times New Roman" w:hAnsi="Times New Roman" w:cs="Times New Roman"/>
          <w:b/>
          <w:sz w:val="24"/>
        </w:rPr>
      </w:pPr>
    </w:p>
    <w:p w:rsidR="000C0533" w:rsidRDefault="00BB711F">
      <w:pPr>
        <w:rPr>
          <w:rFonts w:ascii="Times New Roman" w:hAnsi="Times New Roman" w:cs="Times New Roman"/>
          <w:b/>
          <w:sz w:val="24"/>
        </w:rPr>
      </w:pPr>
      <w:r>
        <w:rPr>
          <w:noProof/>
        </w:rPr>
        <w:drawing>
          <wp:inline distT="0" distB="0" distL="0" distR="0">
            <wp:extent cx="5943599" cy="3964335"/>
            <wp:effectExtent l="0" t="0" r="0" b="0"/>
            <wp:docPr id="1035" name="Picture 12" descr="Image result for construction dhaka cant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pic:cNvPicPr/>
                  </pic:nvPicPr>
                  <pic:blipFill rotWithShape="1">
                    <a:blip r:embed="rId21" cstate="print">
                      <a:extLst>
                        <a:ext uri="{28A0092B-C50C-407E-A947-70E740481C1C}">
                          <a14:useLocalDpi xmlns:a14="http://schemas.microsoft.com/office/drawing/2010/main" val="0"/>
                        </a:ext>
                      </a:extLst>
                    </a:blip>
                    <a:srcRect/>
                    <a:stretch>
                      <a:fillRect/>
                    </a:stretch>
                  </pic:blipFill>
                  <pic:spPr>
                    <a:xfrm>
                      <a:off x="0" y="0"/>
                      <a:ext cx="5943599" cy="3964335"/>
                    </a:xfrm>
                    <a:prstGeom prst="rect">
                      <a:avLst/>
                    </a:prstGeom>
                  </pic:spPr>
                </pic:pic>
              </a:graphicData>
            </a:graphic>
          </wp:inline>
        </w:drawing>
      </w:r>
      <w:r>
        <w:rPr>
          <w:rFonts w:ascii="Times New Roman" w:hAnsi="Times New Roman" w:cs="Times New Roman"/>
          <w:b/>
          <w:sz w:val="24"/>
        </w:rPr>
        <w:br w:type="page"/>
      </w:r>
    </w:p>
    <w:p w:rsidR="000C0533" w:rsidRDefault="00BB711F">
      <w:pPr>
        <w:pStyle w:val="Heading1"/>
      </w:pPr>
      <w:bookmarkStart w:id="11" w:name="_Toc21490537"/>
      <w:r>
        <w:lastRenderedPageBreak/>
        <w:t>4.1Analysis of Marketing Mix</w:t>
      </w:r>
      <w:bookmarkEnd w:id="11"/>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 xml:space="preserve">The marketing mix, a combination of price, product, place, and promotion (4P), of M/S Netol Construction is based on different approaches that address the concerns of companies in the various construction sectors, which will be defined by the Bangladesh Military Engineering Services (MES). The marketing mix defines the strategies and tactics that a company uses to reach its target customers, in terms of products, </w:t>
      </w:r>
      <w:r w:rsidR="00C03416">
        <w:rPr>
          <w:rFonts w:ascii="Times New Roman" w:hAnsi="Times New Roman" w:cs="Times New Roman"/>
          <w:sz w:val="24"/>
        </w:rPr>
        <w:t>place</w:t>
      </w:r>
      <w:r>
        <w:rPr>
          <w:rFonts w:ascii="Times New Roman" w:hAnsi="Times New Roman" w:cs="Times New Roman"/>
          <w:sz w:val="24"/>
        </w:rPr>
        <w:t>, promotion and price (the 4P). In this case of commercial analysis, Netol Construction has established corporate standards that it’s marketing combination in the government of Bangladesh. For example, the company's productivity standards are implemented in the administration of each site owned by the company and the affiliate. Netol Construction also applies some variations of its marketing combination to meet local or regional market conditions. For example, the company's promotional strategies and tactics focus on print media, such as publishing a notice in the newspaper. The specificities of the 4P variables define the different strategies and tactics used by Netol Construction in the execution of its marketing plan and in achieving the corresponding strategic objectives for developing its construction activity.</w:t>
      </w:r>
    </w:p>
    <w:p w:rsidR="000C0533" w:rsidRDefault="000C0533">
      <w:pPr>
        <w:spacing w:line="240" w:lineRule="auto"/>
        <w:jc w:val="both"/>
        <w:rPr>
          <w:rFonts w:ascii="Times New Roman" w:hAnsi="Times New Roman" w:cs="Times New Roman"/>
          <w:sz w:val="24"/>
        </w:rPr>
      </w:pPr>
    </w:p>
    <w:p w:rsidR="000C0533" w:rsidRDefault="00BB711F">
      <w:pPr>
        <w:pStyle w:val="Heading1"/>
      </w:pPr>
      <w:bookmarkStart w:id="12" w:name="_Toc21490538"/>
      <w:r>
        <w:t>4.1.2 Products and services</w:t>
      </w:r>
      <w:bookmarkEnd w:id="12"/>
    </w:p>
    <w:p w:rsidR="000C0533" w:rsidRDefault="00BB711F">
      <w:pPr>
        <w:pStyle w:val="ListParagraph"/>
        <w:numPr>
          <w:ilvl w:val="0"/>
          <w:numId w:val="6"/>
        </w:numPr>
        <w:spacing w:line="360" w:lineRule="auto"/>
        <w:ind w:left="994" w:firstLine="360"/>
        <w:jc w:val="both"/>
        <w:rPr>
          <w:rFonts w:ascii="Times New Roman" w:hAnsi="Times New Roman" w:cs="Times New Roman"/>
          <w:b/>
          <w:sz w:val="24"/>
        </w:rPr>
      </w:pPr>
      <w:r>
        <w:rPr>
          <w:rFonts w:ascii="Times New Roman" w:hAnsi="Times New Roman" w:cs="Times New Roman"/>
          <w:b/>
          <w:sz w:val="24"/>
        </w:rPr>
        <w:t xml:space="preserve">Products: </w:t>
      </w:r>
    </w:p>
    <w:p w:rsidR="000C0533" w:rsidRDefault="00BB711F">
      <w:pPr>
        <w:spacing w:line="360" w:lineRule="auto"/>
        <w:jc w:val="both"/>
        <w:rPr>
          <w:rFonts w:ascii="Times New Roman" w:hAnsi="Times New Roman" w:cs="Times New Roman"/>
          <w:b/>
          <w:sz w:val="24"/>
        </w:rPr>
      </w:pPr>
      <w:r>
        <w:rPr>
          <w:rFonts w:ascii="Times New Roman" w:hAnsi="Times New Roman" w:cs="Times New Roman"/>
          <w:sz w:val="24"/>
        </w:rPr>
        <w:t>The product refers to the physical product or service offered to the customer by M/S Netol Construction. In the case of physical products, this also includes any service or convenience that is part of the offer. The construction product includes both the product itself (that is, the constructed structure) such as roads or buildings and the service provided by the construction company during construction (Maloney 2002, Mochtar 2005). Netol Construction often finds it difficult to differentiate their products because customers generally cannot assess the quality of construction until the final product materializes (Forsythe 2008).</w:t>
      </w:r>
    </w:p>
    <w:p w:rsidR="000C0533" w:rsidRDefault="00BB711F">
      <w:pPr>
        <w:spacing w:line="360" w:lineRule="auto"/>
        <w:jc w:val="both"/>
        <w:rPr>
          <w:rFonts w:ascii="Times New Roman" w:hAnsi="Times New Roman" w:cs="Times New Roman"/>
          <w:b/>
          <w:sz w:val="24"/>
        </w:rPr>
      </w:pPr>
      <w:r>
        <w:rPr>
          <w:rFonts w:ascii="Times New Roman" w:hAnsi="Times New Roman" w:cs="Times New Roman"/>
          <w:sz w:val="24"/>
        </w:rPr>
        <w:t xml:space="preserve">However, it is much easier to differentiate services. Service differentiation can be measured in terms of the quality of the technical performance of a construction company (Mochtar 2005), the scope of the innovative personalization involved in the contract (Gerwick and Woolery 1982) </w:t>
      </w:r>
      <w:r>
        <w:rPr>
          <w:rFonts w:ascii="Times New Roman" w:hAnsi="Times New Roman" w:cs="Times New Roman"/>
          <w:sz w:val="24"/>
        </w:rPr>
        <w:lastRenderedPageBreak/>
        <w:t xml:space="preserve">and the provision of extended services such as financing and leasing (Schaufelberger and Wipadapisut 2003). </w:t>
      </w:r>
    </w:p>
    <w:p w:rsidR="000C0533" w:rsidRDefault="00BB711F">
      <w:pPr>
        <w:spacing w:line="360" w:lineRule="auto"/>
        <w:jc w:val="both"/>
        <w:rPr>
          <w:rFonts w:ascii="Times New Roman" w:hAnsi="Times New Roman" w:cs="Times New Roman"/>
          <w:b/>
          <w:sz w:val="24"/>
        </w:rPr>
      </w:pPr>
      <w:r>
        <w:rPr>
          <w:rFonts w:ascii="Times New Roman" w:hAnsi="Times New Roman" w:cs="Times New Roman"/>
          <w:sz w:val="24"/>
        </w:rPr>
        <w:t xml:space="preserve"> The services of Netol Construction are given below:</w:t>
      </w:r>
    </w:p>
    <w:p w:rsidR="000C0533" w:rsidRDefault="00BB711F">
      <w:pPr>
        <w:pStyle w:val="ListParagraph"/>
        <w:numPr>
          <w:ilvl w:val="0"/>
          <w:numId w:val="4"/>
        </w:numPr>
        <w:spacing w:before="240" w:after="0" w:line="360" w:lineRule="auto"/>
        <w:jc w:val="both"/>
        <w:rPr>
          <w:rFonts w:ascii="Times New Roman" w:hAnsi="Times New Roman" w:cs="Times New Roman"/>
          <w:sz w:val="24"/>
        </w:rPr>
      </w:pPr>
      <w:r>
        <w:rPr>
          <w:rFonts w:ascii="Times New Roman" w:hAnsi="Times New Roman" w:cs="Times New Roman"/>
          <w:sz w:val="24"/>
        </w:rPr>
        <w:t>Construction of Bridge, Culvert, Box Culvert.</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Construction of Green Field and Rooftop sites.</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Horizontal Directional Drilling (HDD) for OF laying trough trenchless method.</w:t>
      </w:r>
    </w:p>
    <w:p w:rsidR="000C0533" w:rsidRDefault="00BB711F">
      <w:pPr>
        <w:pStyle w:val="ListParagraph"/>
        <w:numPr>
          <w:ilvl w:val="0"/>
          <w:numId w:val="4"/>
        </w:numPr>
        <w:spacing w:line="360" w:lineRule="auto"/>
        <w:jc w:val="both"/>
        <w:rPr>
          <w:rFonts w:ascii="Times New Roman" w:hAnsi="Times New Roman" w:cs="Times New Roman"/>
          <w:sz w:val="24"/>
        </w:rPr>
      </w:pPr>
      <w:r>
        <w:rPr>
          <w:noProof/>
        </w:rPr>
        <w:drawing>
          <wp:anchor distT="0" distB="0" distL="0" distR="0" simplePos="0" relativeHeight="6" behindDoc="0" locked="0" layoutInCell="1" allowOverlap="1">
            <wp:simplePos x="0" y="0"/>
            <wp:positionH relativeFrom="column">
              <wp:posOffset>3600450</wp:posOffset>
            </wp:positionH>
            <wp:positionV relativeFrom="paragraph">
              <wp:posOffset>4001770</wp:posOffset>
            </wp:positionV>
            <wp:extent cx="2504440" cy="3016885"/>
            <wp:effectExtent l="0" t="0" r="0" b="0"/>
            <wp:wrapTopAndBottom/>
            <wp:docPr id="10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pic:nvPicPr>
                  <pic:blipFill rotWithShape="1">
                    <a:blip r:embed="rId22" cstate="print">
                      <a:extLst>
                        <a:ext uri="{28A0092B-C50C-407E-A947-70E740481C1C}">
                          <a14:useLocalDpi xmlns:a14="http://schemas.microsoft.com/office/drawing/2010/main" val="0"/>
                        </a:ext>
                      </a:extLst>
                    </a:blip>
                    <a:srcRect/>
                    <a:stretch>
                      <a:fillRect/>
                    </a:stretch>
                  </pic:blipFill>
                  <pic:spPr>
                    <a:xfrm>
                      <a:off x="0" y="0"/>
                      <a:ext cx="2504440" cy="3016885"/>
                    </a:xfrm>
                    <a:prstGeom prst="rect">
                      <a:avLst/>
                    </a:prstGeom>
                  </pic:spPr>
                </pic:pic>
              </a:graphicData>
            </a:graphic>
          </wp:anchor>
        </w:drawing>
      </w:r>
      <w:r>
        <w:rPr>
          <w:noProof/>
        </w:rPr>
        <w:drawing>
          <wp:anchor distT="0" distB="0" distL="0" distR="0" simplePos="0" relativeHeight="4" behindDoc="0" locked="0" layoutInCell="1" allowOverlap="1">
            <wp:simplePos x="0" y="0"/>
            <wp:positionH relativeFrom="margin">
              <wp:posOffset>257175</wp:posOffset>
            </wp:positionH>
            <wp:positionV relativeFrom="paragraph">
              <wp:posOffset>1692275</wp:posOffset>
            </wp:positionV>
            <wp:extent cx="2600325" cy="3115634"/>
            <wp:effectExtent l="0" t="0" r="0" b="8890"/>
            <wp:wrapTopAndBottom/>
            <wp:docPr id="10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pic:nvPicPr>
                  <pic:blipFill rotWithShape="1">
                    <a:blip r:embed="rId23" cstate="print">
                      <a:extLst>
                        <a:ext uri="{28A0092B-C50C-407E-A947-70E740481C1C}">
                          <a14:useLocalDpi xmlns:a14="http://schemas.microsoft.com/office/drawing/2010/main" val="0"/>
                        </a:ext>
                      </a:extLst>
                    </a:blip>
                    <a:srcRect/>
                    <a:stretch>
                      <a:fillRect/>
                    </a:stretch>
                  </pic:blipFill>
                  <pic:spPr>
                    <a:xfrm>
                      <a:off x="0" y="0"/>
                      <a:ext cx="2600325" cy="3115634"/>
                    </a:xfrm>
                    <a:prstGeom prst="rect">
                      <a:avLst/>
                    </a:prstGeom>
                  </pic:spPr>
                </pic:pic>
              </a:graphicData>
            </a:graphic>
          </wp:anchor>
        </w:drawing>
      </w:r>
      <w:r>
        <w:rPr>
          <w:noProof/>
        </w:rPr>
        <w:drawing>
          <wp:anchor distT="0" distB="0" distL="0" distR="0" simplePos="0" relativeHeight="7" behindDoc="0" locked="0" layoutInCell="1" allowOverlap="1">
            <wp:simplePos x="0" y="0"/>
            <wp:positionH relativeFrom="margin">
              <wp:posOffset>-9525</wp:posOffset>
            </wp:positionH>
            <wp:positionV relativeFrom="paragraph">
              <wp:posOffset>4872990</wp:posOffset>
            </wp:positionV>
            <wp:extent cx="3095625" cy="2105025"/>
            <wp:effectExtent l="0" t="0" r="9525" b="9525"/>
            <wp:wrapTopAndBottom/>
            <wp:docPr id="10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rotWithShape="1">
                    <a:blip r:embed="rId24" cstate="print">
                      <a:extLst>
                        <a:ext uri="{28A0092B-C50C-407E-A947-70E740481C1C}">
                          <a14:useLocalDpi xmlns:a14="http://schemas.microsoft.com/office/drawing/2010/main" val="0"/>
                        </a:ext>
                      </a:extLst>
                    </a:blip>
                    <a:srcRect/>
                    <a:stretch>
                      <a:fillRect/>
                    </a:stretch>
                  </pic:blipFill>
                  <pic:spPr>
                    <a:xfrm>
                      <a:off x="0" y="0"/>
                      <a:ext cx="3095625" cy="2105025"/>
                    </a:xfrm>
                    <a:prstGeom prst="rect">
                      <a:avLst/>
                    </a:prstGeom>
                  </pic:spPr>
                </pic:pic>
              </a:graphicData>
            </a:graphic>
          </wp:anchor>
        </w:drawing>
      </w:r>
      <w:r>
        <w:rPr>
          <w:rFonts w:ascii="Times New Roman" w:hAnsi="Times New Roman" w:cs="Times New Roman"/>
          <w:sz w:val="24"/>
        </w:rPr>
        <w:t>Civil Construction work of Power plant feelings factory Etc.</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Copper Cable Lying beside the railway track.</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Burial &amp; Aerial Optical Fiber Cable and cable laying.</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Survey Work, generation of survey report in inland and river bed.</w:t>
      </w:r>
    </w:p>
    <w:p w:rsidR="000C0533" w:rsidRDefault="00BB711F">
      <w:pPr>
        <w:pStyle w:val="ListParagraph"/>
        <w:numPr>
          <w:ilvl w:val="0"/>
          <w:numId w:val="4"/>
        </w:numPr>
        <w:spacing w:line="360" w:lineRule="auto"/>
        <w:jc w:val="both"/>
        <w:rPr>
          <w:rFonts w:ascii="Times New Roman" w:hAnsi="Times New Roman" w:cs="Times New Roman"/>
          <w:sz w:val="24"/>
        </w:rPr>
      </w:pPr>
      <w:r>
        <w:rPr>
          <w:noProof/>
        </w:rPr>
        <w:drawing>
          <wp:anchor distT="0" distB="0" distL="0" distR="0" simplePos="0" relativeHeight="5" behindDoc="0" locked="0" layoutInCell="1" allowOverlap="1">
            <wp:simplePos x="0" y="0"/>
            <wp:positionH relativeFrom="margin">
              <wp:posOffset>3038475</wp:posOffset>
            </wp:positionH>
            <wp:positionV relativeFrom="paragraph">
              <wp:posOffset>746125</wp:posOffset>
            </wp:positionV>
            <wp:extent cx="2695575" cy="2047874"/>
            <wp:effectExtent l="0" t="0" r="9525" b="9525"/>
            <wp:wrapTopAndBottom/>
            <wp:docPr id="10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pic:nvPicPr>
                  <pic:blipFill rotWithShape="1">
                    <a:blip r:embed="rId25" cstate="print">
                      <a:extLst>
                        <a:ext uri="{28A0092B-C50C-407E-A947-70E740481C1C}">
                          <a14:useLocalDpi xmlns:a14="http://schemas.microsoft.com/office/drawing/2010/main" val="0"/>
                        </a:ext>
                      </a:extLst>
                    </a:blip>
                    <a:srcRect/>
                    <a:stretch>
                      <a:fillRect/>
                    </a:stretch>
                  </pic:blipFill>
                  <pic:spPr>
                    <a:xfrm>
                      <a:off x="0" y="0"/>
                      <a:ext cx="2695575" cy="2047874"/>
                    </a:xfrm>
                    <a:prstGeom prst="rect">
                      <a:avLst/>
                    </a:prstGeom>
                  </pic:spPr>
                </pic:pic>
              </a:graphicData>
            </a:graphic>
          </wp:anchor>
        </w:drawing>
      </w:r>
      <w:r>
        <w:rPr>
          <w:rFonts w:ascii="Times New Roman" w:hAnsi="Times New Roman" w:cs="Times New Roman"/>
          <w:sz w:val="24"/>
        </w:rPr>
        <w:t>Submarine Cable Laying in the river bed.</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OFC and Submarine cable route patrolling &amp; maintenance in inland and in the </w:t>
      </w:r>
      <w:r>
        <w:rPr>
          <w:rFonts w:ascii="Times New Roman" w:hAnsi="Times New Roman" w:cs="Times New Roman"/>
          <w:sz w:val="24"/>
        </w:rPr>
        <w:lastRenderedPageBreak/>
        <w:t>river bed.</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Optical fiber splicing &amp; termination work.</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Supply, Installation, and commissioning of Mobile BTS (COW).</w:t>
      </w:r>
    </w:p>
    <w:p w:rsidR="000C0533" w:rsidRDefault="00BB711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Water supply distribution network.</w:t>
      </w:r>
    </w:p>
    <w:p w:rsidR="000C0533" w:rsidRDefault="000C0533">
      <w:pPr>
        <w:pStyle w:val="ListParagraph"/>
        <w:spacing w:line="240" w:lineRule="auto"/>
        <w:ind w:left="1440"/>
        <w:jc w:val="both"/>
        <w:rPr>
          <w:rFonts w:ascii="Times New Roman" w:hAnsi="Times New Roman" w:cs="Times New Roman"/>
          <w:sz w:val="24"/>
        </w:rPr>
      </w:pPr>
    </w:p>
    <w:p w:rsidR="000C0533" w:rsidRDefault="00BB711F">
      <w:pPr>
        <w:pStyle w:val="Heading1"/>
      </w:pPr>
      <w:bookmarkStart w:id="13" w:name="_Toc21490539"/>
      <w:r>
        <w:t>4.1.2 Price</w:t>
      </w:r>
      <w:bookmarkEnd w:id="13"/>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Contractors often have to offer the lowest prices to gain a competitive advantage over their competitors, since the success rate in tenders is primarily determined by the degree of competition of the contractors compared to the other tenders. (Skitmore&amp;Nassar, 2003) and Smith 2007; Iškina and others 2009; Arditti and others 2008;Plankbuickz 2006). Therefore, the contractor is the most important basis for the difference between the contractors.</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As Netol Construction is company that operates only for Military Engineering Service (MES) and submit its price memo to the Ministry of Defense of Bangladesh. Price decisions should be taken into account both the profit margin and the potential response to competitors' prices. The accuracy of the estimates is very important in pricing decisions (Sonmez and Onatepelli 20).</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At first Netol Construction brings the requirements of the construction that is going to be built. Then the company calculate the total material that are needed to construct the building. At this stage the company decide how many labors and time are required to implement the construction. The company then add all the material costs, labor cost and the profit margin to prepare the pricing list. With these pricing list, the company submits paper for tender. In all this process, Netol Construction always try to offer the best price, compared to their competitors. For instance, a chart of project wise price table is given below:</w:t>
      </w:r>
    </w:p>
    <w:tbl>
      <w:tblPr>
        <w:tblW w:w="9442" w:type="dxa"/>
        <w:tblLook w:val="04A0" w:firstRow="1" w:lastRow="0" w:firstColumn="1" w:lastColumn="0" w:noHBand="0" w:noVBand="1"/>
      </w:tblPr>
      <w:tblGrid>
        <w:gridCol w:w="2402"/>
        <w:gridCol w:w="1130"/>
        <w:gridCol w:w="2519"/>
        <w:gridCol w:w="3391"/>
      </w:tblGrid>
      <w:tr w:rsidR="000C0533">
        <w:trPr>
          <w:trHeight w:val="638"/>
        </w:trPr>
        <w:tc>
          <w:tcPr>
            <w:tcW w:w="2402" w:type="dxa"/>
            <w:tcBorders>
              <w:top w:val="single" w:sz="4" w:space="0" w:color="auto"/>
              <w:left w:val="single" w:sz="4" w:space="0" w:color="auto"/>
              <w:bottom w:val="single" w:sz="4" w:space="0" w:color="auto"/>
              <w:right w:val="single" w:sz="4" w:space="0" w:color="auto"/>
            </w:tcBorders>
            <w:shd w:val="clear" w:color="000000" w:fill="ED7D31"/>
            <w:tcFitText/>
            <w:hideMark/>
          </w:tcPr>
          <w:p w:rsidR="000C0533" w:rsidRDefault="00BB711F">
            <w:pPr>
              <w:spacing w:after="0" w:line="240" w:lineRule="auto"/>
              <w:jc w:val="center"/>
              <w:rPr>
                <w:rFonts w:ascii="Times New Roman" w:eastAsia="Times New Roman" w:hAnsi="Times New Roman" w:cs="Times New Roman"/>
                <w:b/>
                <w:bCs/>
                <w:color w:val="FFFFFF"/>
                <w:sz w:val="28"/>
                <w:szCs w:val="28"/>
              </w:rPr>
            </w:pPr>
            <w:r w:rsidRPr="0002738D">
              <w:rPr>
                <w:rFonts w:ascii="Times New Roman" w:eastAsia="Times New Roman" w:hAnsi="Times New Roman" w:cs="Times New Roman"/>
                <w:b/>
                <w:bCs/>
                <w:color w:val="FFFFFF"/>
                <w:spacing w:val="30"/>
                <w:sz w:val="28"/>
                <w:szCs w:val="28"/>
              </w:rPr>
              <w:t>Netol Project</w:t>
            </w:r>
            <w:r w:rsidRPr="0002738D">
              <w:rPr>
                <w:rFonts w:ascii="Times New Roman" w:eastAsia="Times New Roman" w:hAnsi="Times New Roman" w:cs="Times New Roman"/>
                <w:b/>
                <w:bCs/>
                <w:color w:val="FFFFFF"/>
                <w:spacing w:val="90"/>
                <w:sz w:val="28"/>
                <w:szCs w:val="28"/>
              </w:rPr>
              <w:t>s</w:t>
            </w:r>
          </w:p>
        </w:tc>
        <w:tc>
          <w:tcPr>
            <w:tcW w:w="1130" w:type="dxa"/>
            <w:tcBorders>
              <w:top w:val="single" w:sz="4" w:space="0" w:color="auto"/>
              <w:left w:val="nil"/>
              <w:bottom w:val="single" w:sz="4" w:space="0" w:color="auto"/>
              <w:right w:val="single" w:sz="4" w:space="0" w:color="auto"/>
            </w:tcBorders>
            <w:shd w:val="clear" w:color="000000" w:fill="ED7D31"/>
            <w:tcFitText/>
            <w:hideMark/>
          </w:tcPr>
          <w:p w:rsidR="000C0533" w:rsidRDefault="00BB711F">
            <w:pPr>
              <w:spacing w:after="0" w:line="240" w:lineRule="auto"/>
              <w:jc w:val="center"/>
              <w:rPr>
                <w:rFonts w:ascii="Times New Roman" w:eastAsia="Times New Roman" w:hAnsi="Times New Roman" w:cs="Times New Roman"/>
                <w:b/>
                <w:bCs/>
                <w:color w:val="FFFFFF"/>
                <w:sz w:val="28"/>
                <w:szCs w:val="28"/>
              </w:rPr>
            </w:pPr>
            <w:r w:rsidRPr="0002738D">
              <w:rPr>
                <w:rFonts w:ascii="Times New Roman" w:eastAsia="Times New Roman" w:hAnsi="Times New Roman" w:cs="Times New Roman"/>
                <w:b/>
                <w:bCs/>
                <w:color w:val="FFFFFF"/>
                <w:w w:val="66"/>
                <w:sz w:val="28"/>
                <w:szCs w:val="28"/>
              </w:rPr>
              <w:t>Tk. Per sft</w:t>
            </w:r>
            <w:r w:rsidRPr="0002738D">
              <w:rPr>
                <w:rFonts w:ascii="Times New Roman" w:eastAsia="Times New Roman" w:hAnsi="Times New Roman" w:cs="Times New Roman"/>
                <w:b/>
                <w:bCs/>
                <w:color w:val="FFFFFF"/>
                <w:spacing w:val="12"/>
                <w:w w:val="66"/>
                <w:sz w:val="28"/>
                <w:szCs w:val="28"/>
              </w:rPr>
              <w:t>.</w:t>
            </w:r>
          </w:p>
        </w:tc>
        <w:tc>
          <w:tcPr>
            <w:tcW w:w="2519" w:type="dxa"/>
            <w:tcBorders>
              <w:top w:val="single" w:sz="4" w:space="0" w:color="auto"/>
              <w:left w:val="nil"/>
              <w:bottom w:val="single" w:sz="4" w:space="0" w:color="auto"/>
              <w:right w:val="single" w:sz="4" w:space="0" w:color="auto"/>
            </w:tcBorders>
            <w:shd w:val="clear" w:color="000000" w:fill="ED7D31"/>
            <w:tcFitText/>
            <w:hideMark/>
          </w:tcPr>
          <w:p w:rsidR="000C0533" w:rsidRDefault="00BB711F">
            <w:pPr>
              <w:spacing w:after="0" w:line="240" w:lineRule="auto"/>
              <w:jc w:val="center"/>
              <w:rPr>
                <w:rFonts w:ascii="Times New Roman" w:eastAsia="Times New Roman" w:hAnsi="Times New Roman" w:cs="Times New Roman"/>
                <w:b/>
                <w:bCs/>
                <w:color w:val="FFFFFF"/>
                <w:sz w:val="28"/>
                <w:szCs w:val="28"/>
              </w:rPr>
            </w:pPr>
            <w:r w:rsidRPr="0002738D">
              <w:rPr>
                <w:rFonts w:ascii="Times New Roman" w:eastAsia="Times New Roman" w:hAnsi="Times New Roman" w:cs="Times New Roman"/>
                <w:b/>
                <w:bCs/>
                <w:color w:val="FFFFFF"/>
                <w:spacing w:val="150"/>
                <w:sz w:val="28"/>
                <w:szCs w:val="28"/>
              </w:rPr>
              <w:t>Unit Siz</w:t>
            </w:r>
            <w:r w:rsidRPr="0002738D">
              <w:rPr>
                <w:rFonts w:ascii="Times New Roman" w:eastAsia="Times New Roman" w:hAnsi="Times New Roman" w:cs="Times New Roman"/>
                <w:b/>
                <w:bCs/>
                <w:color w:val="FFFFFF"/>
                <w:spacing w:val="2"/>
                <w:sz w:val="28"/>
                <w:szCs w:val="28"/>
              </w:rPr>
              <w:t>e</w:t>
            </w:r>
          </w:p>
        </w:tc>
        <w:tc>
          <w:tcPr>
            <w:tcW w:w="3391" w:type="dxa"/>
            <w:tcBorders>
              <w:top w:val="single" w:sz="4" w:space="0" w:color="auto"/>
              <w:left w:val="nil"/>
              <w:bottom w:val="single" w:sz="4" w:space="0" w:color="auto"/>
              <w:right w:val="single" w:sz="4" w:space="0" w:color="auto"/>
            </w:tcBorders>
            <w:shd w:val="clear" w:color="000000" w:fill="ED7D31"/>
            <w:tcFitText/>
            <w:hideMark/>
          </w:tcPr>
          <w:p w:rsidR="000C0533" w:rsidRDefault="00BB711F">
            <w:pPr>
              <w:spacing w:after="0" w:line="240" w:lineRule="auto"/>
              <w:jc w:val="center"/>
              <w:rPr>
                <w:rFonts w:ascii="Times New Roman" w:eastAsia="Times New Roman" w:hAnsi="Times New Roman" w:cs="Times New Roman"/>
                <w:b/>
                <w:bCs/>
                <w:color w:val="FFFFFF"/>
                <w:sz w:val="28"/>
                <w:szCs w:val="28"/>
              </w:rPr>
            </w:pPr>
            <w:r w:rsidRPr="0002738D">
              <w:rPr>
                <w:rFonts w:ascii="Times New Roman" w:eastAsia="Times New Roman" w:hAnsi="Times New Roman" w:cs="Times New Roman"/>
                <w:b/>
                <w:bCs/>
                <w:color w:val="FFFFFF"/>
                <w:spacing w:val="182"/>
                <w:sz w:val="28"/>
                <w:szCs w:val="28"/>
              </w:rPr>
              <w:t>Total Pric</w:t>
            </w:r>
            <w:r w:rsidRPr="0002738D">
              <w:rPr>
                <w:rFonts w:ascii="Times New Roman" w:eastAsia="Times New Roman" w:hAnsi="Times New Roman" w:cs="Times New Roman"/>
                <w:b/>
                <w:bCs/>
                <w:color w:val="FFFFFF"/>
                <w:spacing w:val="6"/>
                <w:sz w:val="28"/>
                <w:szCs w:val="28"/>
              </w:rPr>
              <w:t>e</w:t>
            </w:r>
          </w:p>
        </w:tc>
      </w:tr>
      <w:tr w:rsidR="000C0533">
        <w:trPr>
          <w:trHeight w:val="288"/>
        </w:trPr>
        <w:tc>
          <w:tcPr>
            <w:tcW w:w="2402" w:type="dxa"/>
            <w:vMerge w:val="restart"/>
            <w:tcBorders>
              <w:top w:val="nil"/>
              <w:left w:val="single" w:sz="4" w:space="0" w:color="auto"/>
              <w:bottom w:val="single" w:sz="4" w:space="0" w:color="auto"/>
              <w:right w:val="single" w:sz="4" w:space="0" w:color="auto"/>
            </w:tcBorders>
            <w:shd w:val="clear" w:color="000000" w:fill="FFF2CC"/>
            <w:tcFitText/>
            <w:hideMark/>
          </w:tcPr>
          <w:p w:rsidR="000C0533" w:rsidRDefault="00BB711F">
            <w:pPr>
              <w:spacing w:after="0" w:line="240" w:lineRule="auto"/>
              <w:rPr>
                <w:rFonts w:ascii="Times New Roman" w:eastAsia="Times New Roman" w:hAnsi="Times New Roman" w:cs="Times New Roman"/>
                <w:color w:val="000000"/>
              </w:rPr>
            </w:pPr>
            <w:r w:rsidRPr="0002738D">
              <w:rPr>
                <w:rFonts w:ascii="Times New Roman" w:eastAsia="Times New Roman" w:hAnsi="Times New Roman" w:cs="Times New Roman"/>
                <w:color w:val="000000"/>
                <w:spacing w:val="49"/>
              </w:rPr>
              <w:t>Rupsha Quarter</w:t>
            </w:r>
            <w:r w:rsidRPr="0002738D">
              <w:rPr>
                <w:rFonts w:ascii="Times New Roman" w:eastAsia="Times New Roman" w:hAnsi="Times New Roman" w:cs="Times New Roman"/>
                <w:color w:val="000000"/>
                <w:spacing w:val="8"/>
              </w:rPr>
              <w:t>s</w:t>
            </w:r>
          </w:p>
        </w:tc>
        <w:tc>
          <w:tcPr>
            <w:tcW w:w="1130" w:type="dxa"/>
            <w:vMerge w:val="restart"/>
            <w:tcBorders>
              <w:top w:val="nil"/>
              <w:left w:val="single" w:sz="4" w:space="0" w:color="auto"/>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88152F">
              <w:rPr>
                <w:rFonts w:ascii="Times New Roman" w:eastAsia="Times New Roman" w:hAnsi="Times New Roman" w:cs="Times New Roman"/>
                <w:spacing w:val="137"/>
                <w:sz w:val="24"/>
                <w:szCs w:val="24"/>
              </w:rPr>
              <w:t>290</w:t>
            </w:r>
            <w:r w:rsidRPr="0088152F">
              <w:rPr>
                <w:rFonts w:ascii="Times New Roman" w:eastAsia="Times New Roman" w:hAnsi="Times New Roman" w:cs="Times New Roman"/>
                <w:spacing w:val="3"/>
                <w:sz w:val="24"/>
                <w:szCs w:val="24"/>
              </w:rPr>
              <w:t>0</w:t>
            </w:r>
          </w:p>
        </w:tc>
        <w:tc>
          <w:tcPr>
            <w:tcW w:w="2519" w:type="dxa"/>
            <w:vMerge w:val="restart"/>
            <w:tcBorders>
              <w:top w:val="nil"/>
              <w:left w:val="single" w:sz="4" w:space="0" w:color="auto"/>
              <w:bottom w:val="single" w:sz="4" w:space="0" w:color="auto"/>
              <w:right w:val="single" w:sz="4" w:space="0" w:color="auto"/>
            </w:tcBorders>
            <w:shd w:val="clear" w:color="000000" w:fill="FFFFFF"/>
            <w:noWrap/>
            <w:tcFitText/>
            <w:hideMark/>
          </w:tcPr>
          <w:p w:rsidR="000C0533" w:rsidRDefault="00BB711F">
            <w:pPr>
              <w:spacing w:after="0" w:line="240" w:lineRule="auto"/>
              <w:rPr>
                <w:rFonts w:ascii="Times New Roman" w:eastAsia="Times New Roman" w:hAnsi="Times New Roman" w:cs="Times New Roman"/>
                <w:sz w:val="24"/>
                <w:szCs w:val="24"/>
              </w:rPr>
            </w:pPr>
            <w:r w:rsidRPr="0002738D">
              <w:rPr>
                <w:rFonts w:ascii="Times New Roman" w:eastAsia="Times New Roman" w:hAnsi="Times New Roman" w:cs="Times New Roman"/>
                <w:sz w:val="24"/>
                <w:szCs w:val="24"/>
              </w:rPr>
              <w:t>1250 / 1100/ 1192 sf</w:t>
            </w:r>
            <w:r w:rsidRPr="0002738D">
              <w:rPr>
                <w:rFonts w:ascii="Times New Roman" w:eastAsia="Times New Roman" w:hAnsi="Times New Roman" w:cs="Times New Roman"/>
                <w:spacing w:val="225"/>
                <w:sz w:val="24"/>
                <w:szCs w:val="24"/>
              </w:rPr>
              <w:t>t</w:t>
            </w:r>
          </w:p>
        </w:tc>
        <w:tc>
          <w:tcPr>
            <w:tcW w:w="3391" w:type="dxa"/>
            <w:vMerge w:val="restart"/>
            <w:tcBorders>
              <w:top w:val="nil"/>
              <w:left w:val="single" w:sz="4" w:space="0" w:color="auto"/>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02738D">
              <w:rPr>
                <w:rFonts w:ascii="Times New Roman" w:eastAsia="Times New Roman" w:hAnsi="Times New Roman" w:cs="Times New Roman"/>
                <w:sz w:val="24"/>
                <w:szCs w:val="24"/>
              </w:rPr>
              <w:t>3500000,  3337600, 308000</w:t>
            </w:r>
            <w:r w:rsidRPr="0002738D">
              <w:rPr>
                <w:rFonts w:ascii="Times New Roman" w:eastAsia="Times New Roman" w:hAnsi="Times New Roman" w:cs="Times New Roman"/>
                <w:spacing w:val="330"/>
                <w:sz w:val="24"/>
                <w:szCs w:val="24"/>
              </w:rPr>
              <w:t>0</w:t>
            </w:r>
          </w:p>
        </w:tc>
      </w:tr>
      <w:tr w:rsidR="000C0533">
        <w:trPr>
          <w:trHeight w:val="450"/>
        </w:trPr>
        <w:tc>
          <w:tcPr>
            <w:tcW w:w="2402" w:type="dxa"/>
            <w:vMerge/>
            <w:tcBorders>
              <w:top w:val="nil"/>
              <w:left w:val="single" w:sz="4" w:space="0" w:color="auto"/>
              <w:bottom w:val="single" w:sz="4" w:space="0" w:color="auto"/>
              <w:right w:val="single" w:sz="4" w:space="0" w:color="auto"/>
            </w:tcBorders>
            <w:tcFitText/>
            <w:vAlign w:val="center"/>
            <w:hideMark/>
          </w:tcPr>
          <w:p w:rsidR="000C0533" w:rsidRDefault="000C0533">
            <w:pPr>
              <w:spacing w:after="0" w:line="240" w:lineRule="auto"/>
              <w:rPr>
                <w:rFonts w:ascii="Times New Roman" w:eastAsia="Times New Roman" w:hAnsi="Times New Roman" w:cs="Times New Roman"/>
                <w:color w:val="000000"/>
              </w:rPr>
            </w:pPr>
          </w:p>
        </w:tc>
        <w:tc>
          <w:tcPr>
            <w:tcW w:w="1130" w:type="dxa"/>
            <w:vMerge/>
            <w:tcBorders>
              <w:top w:val="nil"/>
              <w:left w:val="single" w:sz="4" w:space="0" w:color="auto"/>
              <w:bottom w:val="single" w:sz="4" w:space="0" w:color="auto"/>
              <w:right w:val="single" w:sz="4" w:space="0" w:color="auto"/>
            </w:tcBorders>
            <w:tcFitText/>
            <w:vAlign w:val="center"/>
            <w:hideMark/>
          </w:tcPr>
          <w:p w:rsidR="000C0533" w:rsidRDefault="000C0533">
            <w:pPr>
              <w:spacing w:after="0" w:line="240" w:lineRule="auto"/>
              <w:rPr>
                <w:rFonts w:ascii="Times New Roman" w:eastAsia="Times New Roman" w:hAnsi="Times New Roman" w:cs="Times New Roman"/>
                <w:sz w:val="24"/>
                <w:szCs w:val="24"/>
              </w:rPr>
            </w:pPr>
          </w:p>
        </w:tc>
        <w:tc>
          <w:tcPr>
            <w:tcW w:w="2519" w:type="dxa"/>
            <w:vMerge/>
            <w:tcBorders>
              <w:top w:val="nil"/>
              <w:left w:val="single" w:sz="4" w:space="0" w:color="auto"/>
              <w:bottom w:val="single" w:sz="4" w:space="0" w:color="auto"/>
              <w:right w:val="single" w:sz="4" w:space="0" w:color="auto"/>
            </w:tcBorders>
            <w:tcFitText/>
            <w:vAlign w:val="center"/>
            <w:hideMark/>
          </w:tcPr>
          <w:p w:rsidR="000C0533" w:rsidRDefault="000C0533">
            <w:pPr>
              <w:spacing w:after="0" w:line="240" w:lineRule="auto"/>
              <w:rPr>
                <w:rFonts w:ascii="Times New Roman" w:eastAsia="Times New Roman" w:hAnsi="Times New Roman" w:cs="Times New Roman"/>
                <w:sz w:val="24"/>
                <w:szCs w:val="24"/>
              </w:rPr>
            </w:pPr>
          </w:p>
        </w:tc>
        <w:tc>
          <w:tcPr>
            <w:tcW w:w="3391" w:type="dxa"/>
            <w:vMerge/>
            <w:tcBorders>
              <w:top w:val="nil"/>
              <w:left w:val="single" w:sz="4" w:space="0" w:color="auto"/>
              <w:bottom w:val="single" w:sz="4" w:space="0" w:color="auto"/>
              <w:right w:val="single" w:sz="4" w:space="0" w:color="auto"/>
            </w:tcBorders>
            <w:tcFitText/>
            <w:vAlign w:val="center"/>
            <w:hideMark/>
          </w:tcPr>
          <w:p w:rsidR="000C0533" w:rsidRDefault="000C0533">
            <w:pPr>
              <w:spacing w:after="0" w:line="240" w:lineRule="auto"/>
              <w:rPr>
                <w:rFonts w:ascii="Times New Roman" w:eastAsia="Times New Roman" w:hAnsi="Times New Roman" w:cs="Times New Roman"/>
                <w:sz w:val="24"/>
                <w:szCs w:val="24"/>
              </w:rPr>
            </w:pPr>
          </w:p>
        </w:tc>
      </w:tr>
      <w:tr w:rsidR="000C0533">
        <w:trPr>
          <w:trHeight w:val="576"/>
        </w:trPr>
        <w:tc>
          <w:tcPr>
            <w:tcW w:w="2402" w:type="dxa"/>
            <w:tcBorders>
              <w:top w:val="nil"/>
              <w:left w:val="single" w:sz="4" w:space="0" w:color="auto"/>
              <w:bottom w:val="single" w:sz="4" w:space="0" w:color="auto"/>
              <w:right w:val="single" w:sz="4" w:space="0" w:color="auto"/>
            </w:tcBorders>
            <w:shd w:val="clear" w:color="000000" w:fill="FFF2CC"/>
            <w:tcFitText/>
            <w:hideMark/>
          </w:tcPr>
          <w:p w:rsidR="000C0533" w:rsidRDefault="00BB711F">
            <w:pPr>
              <w:spacing w:after="0" w:line="240" w:lineRule="auto"/>
              <w:rPr>
                <w:rFonts w:ascii="Times New Roman" w:eastAsia="Times New Roman" w:hAnsi="Times New Roman" w:cs="Times New Roman"/>
                <w:color w:val="000000"/>
              </w:rPr>
            </w:pPr>
            <w:r w:rsidRPr="0002738D">
              <w:rPr>
                <w:rFonts w:ascii="Times New Roman" w:eastAsia="Times New Roman" w:hAnsi="Times New Roman" w:cs="Times New Roman"/>
                <w:color w:val="000000"/>
                <w:w w:val="91"/>
              </w:rPr>
              <w:t>Chaitaly (Residential area</w:t>
            </w:r>
            <w:r w:rsidRPr="0002738D">
              <w:rPr>
                <w:rFonts w:ascii="Times New Roman" w:eastAsia="Times New Roman" w:hAnsi="Times New Roman" w:cs="Times New Roman"/>
                <w:color w:val="000000"/>
                <w:spacing w:val="20"/>
                <w:w w:val="91"/>
              </w:rPr>
              <w:t>)</w:t>
            </w:r>
          </w:p>
        </w:tc>
        <w:tc>
          <w:tcPr>
            <w:tcW w:w="1130"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88152F">
              <w:rPr>
                <w:rFonts w:ascii="Times New Roman" w:eastAsia="Times New Roman" w:hAnsi="Times New Roman" w:cs="Times New Roman"/>
                <w:spacing w:val="137"/>
                <w:sz w:val="24"/>
                <w:szCs w:val="24"/>
              </w:rPr>
              <w:t>360</w:t>
            </w:r>
            <w:r w:rsidRPr="0088152F">
              <w:rPr>
                <w:rFonts w:ascii="Times New Roman" w:eastAsia="Times New Roman" w:hAnsi="Times New Roman" w:cs="Times New Roman"/>
                <w:spacing w:val="3"/>
                <w:sz w:val="24"/>
                <w:szCs w:val="24"/>
              </w:rPr>
              <w:t>0</w:t>
            </w:r>
          </w:p>
        </w:tc>
        <w:tc>
          <w:tcPr>
            <w:tcW w:w="2519"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02738D">
              <w:rPr>
                <w:rFonts w:ascii="Times New Roman" w:eastAsia="Times New Roman" w:hAnsi="Times New Roman" w:cs="Times New Roman"/>
                <w:spacing w:val="68"/>
                <w:sz w:val="24"/>
                <w:szCs w:val="24"/>
              </w:rPr>
              <w:t>1440/ 1208 sf</w:t>
            </w:r>
            <w:r w:rsidRPr="0002738D">
              <w:rPr>
                <w:rFonts w:ascii="Times New Roman" w:eastAsia="Times New Roman" w:hAnsi="Times New Roman" w:cs="Times New Roman"/>
                <w:spacing w:val="13"/>
                <w:sz w:val="24"/>
                <w:szCs w:val="24"/>
              </w:rPr>
              <w:t>t</w:t>
            </w:r>
          </w:p>
        </w:tc>
        <w:tc>
          <w:tcPr>
            <w:tcW w:w="3391"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02738D">
              <w:rPr>
                <w:rFonts w:ascii="Times New Roman" w:eastAsia="Times New Roman" w:hAnsi="Times New Roman" w:cs="Times New Roman"/>
                <w:spacing w:val="90"/>
                <w:sz w:val="24"/>
                <w:szCs w:val="24"/>
              </w:rPr>
              <w:t>3990000; 422800</w:t>
            </w:r>
            <w:r w:rsidRPr="0002738D">
              <w:rPr>
                <w:rFonts w:ascii="Times New Roman" w:eastAsia="Times New Roman" w:hAnsi="Times New Roman" w:cs="Times New Roman"/>
                <w:sz w:val="24"/>
                <w:szCs w:val="24"/>
              </w:rPr>
              <w:t>0</w:t>
            </w:r>
          </w:p>
        </w:tc>
      </w:tr>
      <w:tr w:rsidR="000C0533">
        <w:trPr>
          <w:trHeight w:val="561"/>
        </w:trPr>
        <w:tc>
          <w:tcPr>
            <w:tcW w:w="2402" w:type="dxa"/>
            <w:tcBorders>
              <w:top w:val="nil"/>
              <w:left w:val="single" w:sz="4" w:space="0" w:color="auto"/>
              <w:bottom w:val="single" w:sz="4" w:space="0" w:color="auto"/>
              <w:right w:val="single" w:sz="4" w:space="0" w:color="auto"/>
            </w:tcBorders>
            <w:shd w:val="clear" w:color="000000" w:fill="FFF2CC"/>
            <w:tcFitText/>
            <w:hideMark/>
          </w:tcPr>
          <w:p w:rsidR="000C0533" w:rsidRDefault="00BB711F">
            <w:pPr>
              <w:spacing w:after="0" w:line="240" w:lineRule="auto"/>
              <w:rPr>
                <w:rFonts w:ascii="Times New Roman" w:eastAsia="Times New Roman" w:hAnsi="Times New Roman" w:cs="Times New Roman"/>
                <w:color w:val="000000"/>
              </w:rPr>
            </w:pPr>
            <w:r w:rsidRPr="0088152F">
              <w:rPr>
                <w:rFonts w:ascii="Times New Roman" w:eastAsia="Times New Roman" w:hAnsi="Times New Roman" w:cs="Times New Roman"/>
                <w:color w:val="000000"/>
                <w:spacing w:val="187"/>
              </w:rPr>
              <w:t>SopnoNi</w:t>
            </w:r>
            <w:r w:rsidRPr="0088152F">
              <w:rPr>
                <w:rFonts w:ascii="Times New Roman" w:eastAsia="Times New Roman" w:hAnsi="Times New Roman" w:cs="Times New Roman"/>
                <w:color w:val="000000"/>
                <w:spacing w:val="2"/>
              </w:rPr>
              <w:t>r</w:t>
            </w:r>
          </w:p>
        </w:tc>
        <w:tc>
          <w:tcPr>
            <w:tcW w:w="1130"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88152F">
              <w:rPr>
                <w:rFonts w:ascii="Times New Roman" w:eastAsia="Times New Roman" w:hAnsi="Times New Roman" w:cs="Times New Roman"/>
                <w:spacing w:val="137"/>
                <w:sz w:val="24"/>
                <w:szCs w:val="24"/>
              </w:rPr>
              <w:t>270</w:t>
            </w:r>
            <w:r w:rsidRPr="0088152F">
              <w:rPr>
                <w:rFonts w:ascii="Times New Roman" w:eastAsia="Times New Roman" w:hAnsi="Times New Roman" w:cs="Times New Roman"/>
                <w:spacing w:val="3"/>
                <w:sz w:val="24"/>
                <w:szCs w:val="24"/>
              </w:rPr>
              <w:t>0</w:t>
            </w:r>
          </w:p>
        </w:tc>
        <w:tc>
          <w:tcPr>
            <w:tcW w:w="2519"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02738D">
              <w:rPr>
                <w:rFonts w:ascii="Times New Roman" w:eastAsia="Times New Roman" w:hAnsi="Times New Roman" w:cs="Times New Roman"/>
                <w:spacing w:val="84"/>
                <w:sz w:val="24"/>
                <w:szCs w:val="24"/>
              </w:rPr>
              <w:t>980/ 1000 sf</w:t>
            </w:r>
            <w:r w:rsidRPr="0002738D">
              <w:rPr>
                <w:rFonts w:ascii="Times New Roman" w:eastAsia="Times New Roman" w:hAnsi="Times New Roman" w:cs="Times New Roman"/>
                <w:spacing w:val="9"/>
                <w:sz w:val="24"/>
                <w:szCs w:val="24"/>
              </w:rPr>
              <w:t>t</w:t>
            </w:r>
          </w:p>
        </w:tc>
        <w:tc>
          <w:tcPr>
            <w:tcW w:w="3391"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02738D">
              <w:rPr>
                <w:rFonts w:ascii="Times New Roman" w:eastAsia="Times New Roman" w:hAnsi="Times New Roman" w:cs="Times New Roman"/>
                <w:spacing w:val="45"/>
                <w:sz w:val="24"/>
                <w:szCs w:val="24"/>
              </w:rPr>
              <w:t>28,48,000;  28,48,00</w:t>
            </w:r>
            <w:r w:rsidRPr="0002738D">
              <w:rPr>
                <w:rFonts w:ascii="Times New Roman" w:eastAsia="Times New Roman" w:hAnsi="Times New Roman" w:cs="Times New Roman"/>
                <w:spacing w:val="150"/>
                <w:sz w:val="24"/>
                <w:szCs w:val="24"/>
              </w:rPr>
              <w:t>0</w:t>
            </w:r>
          </w:p>
        </w:tc>
      </w:tr>
      <w:tr w:rsidR="000C0533">
        <w:trPr>
          <w:trHeight w:val="302"/>
        </w:trPr>
        <w:tc>
          <w:tcPr>
            <w:tcW w:w="2402" w:type="dxa"/>
            <w:tcBorders>
              <w:top w:val="nil"/>
              <w:left w:val="single" w:sz="4" w:space="0" w:color="auto"/>
              <w:bottom w:val="single" w:sz="4" w:space="0" w:color="auto"/>
              <w:right w:val="single" w:sz="4" w:space="0" w:color="auto"/>
            </w:tcBorders>
            <w:shd w:val="clear" w:color="000000" w:fill="FFF2CC"/>
            <w:tcFitText/>
            <w:hideMark/>
          </w:tcPr>
          <w:p w:rsidR="000C0533" w:rsidRDefault="00BB711F">
            <w:pPr>
              <w:spacing w:after="0" w:line="240" w:lineRule="auto"/>
              <w:rPr>
                <w:rFonts w:ascii="Times New Roman" w:eastAsia="Times New Roman" w:hAnsi="Times New Roman" w:cs="Times New Roman"/>
                <w:color w:val="000000"/>
                <w:sz w:val="24"/>
                <w:szCs w:val="24"/>
              </w:rPr>
            </w:pPr>
            <w:r w:rsidRPr="0088152F">
              <w:rPr>
                <w:rFonts w:ascii="Times New Roman" w:eastAsia="Times New Roman" w:hAnsi="Times New Roman" w:cs="Times New Roman"/>
                <w:color w:val="000000"/>
                <w:spacing w:val="74"/>
                <w:sz w:val="24"/>
                <w:szCs w:val="24"/>
              </w:rPr>
              <w:t>ShopnoBilas</w:t>
            </w:r>
            <w:r w:rsidRPr="0088152F">
              <w:rPr>
                <w:rFonts w:ascii="Times New Roman" w:eastAsia="Times New Roman" w:hAnsi="Times New Roman" w:cs="Times New Roman"/>
                <w:color w:val="000000"/>
                <w:spacing w:val="6"/>
                <w:sz w:val="24"/>
                <w:szCs w:val="24"/>
              </w:rPr>
              <w:t>h</w:t>
            </w:r>
          </w:p>
        </w:tc>
        <w:tc>
          <w:tcPr>
            <w:tcW w:w="1130"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88152F">
              <w:rPr>
                <w:rFonts w:ascii="Times New Roman" w:eastAsia="Times New Roman" w:hAnsi="Times New Roman" w:cs="Times New Roman"/>
                <w:spacing w:val="137"/>
                <w:sz w:val="24"/>
                <w:szCs w:val="24"/>
              </w:rPr>
              <w:t>290</w:t>
            </w:r>
            <w:r w:rsidRPr="0088152F">
              <w:rPr>
                <w:rFonts w:ascii="Times New Roman" w:eastAsia="Times New Roman" w:hAnsi="Times New Roman" w:cs="Times New Roman"/>
                <w:spacing w:val="3"/>
                <w:sz w:val="24"/>
                <w:szCs w:val="24"/>
              </w:rPr>
              <w:t>0</w:t>
            </w:r>
          </w:p>
        </w:tc>
        <w:tc>
          <w:tcPr>
            <w:tcW w:w="2519"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02738D">
              <w:rPr>
                <w:rFonts w:ascii="Times New Roman" w:eastAsia="Times New Roman" w:hAnsi="Times New Roman" w:cs="Times New Roman"/>
                <w:spacing w:val="68"/>
                <w:sz w:val="24"/>
                <w:szCs w:val="24"/>
              </w:rPr>
              <w:t>1080/ 1175 sf</w:t>
            </w:r>
            <w:r w:rsidRPr="0002738D">
              <w:rPr>
                <w:rFonts w:ascii="Times New Roman" w:eastAsia="Times New Roman" w:hAnsi="Times New Roman" w:cs="Times New Roman"/>
                <w:spacing w:val="13"/>
                <w:sz w:val="24"/>
                <w:szCs w:val="24"/>
              </w:rPr>
              <w:t>t</w:t>
            </w:r>
          </w:p>
        </w:tc>
        <w:tc>
          <w:tcPr>
            <w:tcW w:w="3391" w:type="dxa"/>
            <w:tcBorders>
              <w:top w:val="nil"/>
              <w:left w:val="nil"/>
              <w:bottom w:val="single" w:sz="4" w:space="0" w:color="auto"/>
              <w:right w:val="single" w:sz="4" w:space="0" w:color="auto"/>
            </w:tcBorders>
            <w:shd w:val="clear" w:color="000000" w:fill="FFFFFF"/>
            <w:tcFitText/>
            <w:hideMark/>
          </w:tcPr>
          <w:p w:rsidR="000C0533" w:rsidRDefault="00BB711F">
            <w:pPr>
              <w:spacing w:after="0" w:line="240" w:lineRule="auto"/>
              <w:rPr>
                <w:rFonts w:ascii="Times New Roman" w:eastAsia="Times New Roman" w:hAnsi="Times New Roman" w:cs="Times New Roman"/>
                <w:sz w:val="24"/>
                <w:szCs w:val="24"/>
              </w:rPr>
            </w:pPr>
            <w:r w:rsidRPr="0002738D">
              <w:rPr>
                <w:rFonts w:ascii="Times New Roman" w:eastAsia="Times New Roman" w:hAnsi="Times New Roman" w:cs="Times New Roman"/>
                <w:spacing w:val="45"/>
                <w:sz w:val="24"/>
                <w:szCs w:val="24"/>
              </w:rPr>
              <w:t>29,160,00;  3,172,50</w:t>
            </w:r>
            <w:r w:rsidRPr="0002738D">
              <w:rPr>
                <w:rFonts w:ascii="Times New Roman" w:eastAsia="Times New Roman" w:hAnsi="Times New Roman" w:cs="Times New Roman"/>
                <w:spacing w:val="150"/>
                <w:sz w:val="24"/>
                <w:szCs w:val="24"/>
              </w:rPr>
              <w:t>0</w:t>
            </w:r>
          </w:p>
        </w:tc>
      </w:tr>
    </w:tbl>
    <w:p w:rsidR="000C0533" w:rsidRDefault="000C0533">
      <w:pPr>
        <w:pStyle w:val="Heading1"/>
        <w:spacing w:line="240" w:lineRule="auto"/>
        <w:rPr>
          <w:rFonts w:ascii="Times New Roman" w:eastAsia="Calibri" w:hAnsi="Times New Roman" w:cs="Times New Roman"/>
          <w:color w:val="auto"/>
          <w:sz w:val="24"/>
          <w:szCs w:val="22"/>
        </w:rPr>
      </w:pPr>
    </w:p>
    <w:p w:rsidR="000C0533" w:rsidRDefault="00BB711F">
      <w:pPr>
        <w:pStyle w:val="Heading1"/>
        <w:rPr>
          <w:color w:val="1F3864"/>
        </w:rPr>
      </w:pPr>
      <w:bookmarkStart w:id="14" w:name="_Toc21490540"/>
      <w:r>
        <w:rPr>
          <w:rFonts w:ascii="Times New Roman" w:eastAsia="Calibri" w:hAnsi="Times New Roman" w:cs="Times New Roman"/>
          <w:color w:val="1F3864"/>
          <w:sz w:val="24"/>
          <w:szCs w:val="22"/>
        </w:rPr>
        <w:t xml:space="preserve">4.1.3 </w:t>
      </w:r>
      <w:r>
        <w:rPr>
          <w:color w:val="1F3864"/>
        </w:rPr>
        <w:t>Place/ location</w:t>
      </w:r>
      <w:bookmarkEnd w:id="14"/>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Place decisions are related to the channels through which the product is delivered by the manufacturer or the customer service provider. In the construction sector, the benchmark usually refers to the new market on which the contractor wishes to develop (Dickman et al 2005, Arditti et al 20 2008).</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The Netol Construction chooses its business only to construct buildings for the Military Engineering Service which is located at Dhaka Cantonment. No private commercial development related works the company can take to establish. And there are only few listed construction companies are there to supply the construction facilities through the MES. It serves the needs of the Army, Navy and Air Force of Bangladesh. This company creates projects for them. All these years it has grown into a large and successful company.</w:t>
      </w:r>
    </w:p>
    <w:p w:rsidR="000C0533" w:rsidRDefault="000C0533">
      <w:pPr>
        <w:spacing w:line="240" w:lineRule="auto"/>
        <w:jc w:val="both"/>
        <w:rPr>
          <w:rFonts w:ascii="Times New Roman" w:hAnsi="Times New Roman" w:cs="Times New Roman"/>
          <w:sz w:val="24"/>
        </w:rPr>
      </w:pPr>
    </w:p>
    <w:p w:rsidR="000C0533" w:rsidRDefault="00BB711F">
      <w:pPr>
        <w:pStyle w:val="Heading1"/>
      </w:pPr>
      <w:bookmarkStart w:id="15" w:name="_Toc21490541"/>
      <w:r>
        <w:t>4.1.4 Promotion</w:t>
      </w:r>
      <w:bookmarkEnd w:id="15"/>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Promotion decisions involve communication with potential customers and sales. Due to high transaction costs, long transaction times and the uniqueness of construction, the general advertising strategies used in the mass market cannot be properly applied in the construction sector (Arditti et al. 20). In the construction sector, promotional parameters include information services, advertising, brochures and publications, corporate identity programs, pricing strategies, custom contracts, and complimentary services, as well as that the training, support and participation of Davis 1988; Chaha and Garvin 2004).</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The M/S Netol Construction usually serves Bangladesh Army, Navy, and Air Force. It often serves complementary services to these organizations. The company often share their news on newspaper but never promote any construction offers as the company is bound not work for private construction. While, the company need to get permission for any project it offer the project to be completed in minimum price to get the opportunity. Basically, the company never advertise its promotional activities through television or social media platform but it also publish leaf-lets and brochures that are consists of its past innovative concepts and list of the services it provides.</w:t>
      </w:r>
    </w:p>
    <w:p w:rsidR="000C0533" w:rsidRDefault="00BB711F">
      <w:pPr>
        <w:spacing w:line="360" w:lineRule="auto"/>
        <w:jc w:val="both"/>
        <w:rPr>
          <w:b/>
          <w:bCs/>
          <w:color w:val="000000"/>
          <w:sz w:val="28"/>
          <w:szCs w:val="28"/>
        </w:rPr>
      </w:pPr>
      <w:r>
        <w:rPr>
          <w:rFonts w:ascii="Times New Roman" w:hAnsi="Times New Roman" w:cs="Times New Roman"/>
          <w:b/>
          <w:bCs/>
          <w:color w:val="000000"/>
          <w:sz w:val="28"/>
          <w:szCs w:val="28"/>
        </w:rPr>
        <w:lastRenderedPageBreak/>
        <w:t>4.2: Internship Learning</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It is obvious that if anyone see how to perform a task day after day, they can also can operate the task well in few days. As I mentioned earlier, I had performed diversified works in M/S Netol Construction and I belief all that work I have absorb well. Still, there are few task that cannot be learnt without this internship program such as:</w:t>
      </w:r>
    </w:p>
    <w:p w:rsidR="000C0533" w:rsidRDefault="00BB711F">
      <w:pPr>
        <w:pStyle w:val="Heading2"/>
        <w:spacing w:line="360" w:lineRule="auto"/>
        <w:ind w:left="720"/>
        <w:rPr>
          <w:rFonts w:ascii="Times New Roman" w:hAnsi="Times New Roman" w:cs="Times New Roman"/>
          <w:b/>
        </w:rPr>
      </w:pPr>
      <w:bookmarkStart w:id="16" w:name="_Toc21490545"/>
      <w:r>
        <w:rPr>
          <w:rFonts w:ascii="Times New Roman" w:hAnsi="Times New Roman" w:cs="Times New Roman"/>
          <w:b/>
        </w:rPr>
        <w:t>4.2.1 Field knowledge:</w:t>
      </w:r>
      <w:bookmarkEnd w:id="16"/>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This training gives me the opportunity to see a real-life perspective of working in an office that I cannot get anywhere.</w:t>
      </w:r>
    </w:p>
    <w:p w:rsidR="000C0533" w:rsidRDefault="00BB711F">
      <w:pPr>
        <w:pStyle w:val="Heading2"/>
        <w:spacing w:line="360" w:lineRule="auto"/>
        <w:ind w:left="720"/>
        <w:rPr>
          <w:rFonts w:ascii="Times New Roman" w:hAnsi="Times New Roman" w:cs="Times New Roman"/>
          <w:b/>
        </w:rPr>
      </w:pPr>
      <w:bookmarkStart w:id="17" w:name="_Toc21490546"/>
      <w:r>
        <w:rPr>
          <w:rFonts w:ascii="Times New Roman" w:hAnsi="Times New Roman" w:cs="Times New Roman"/>
          <w:b/>
        </w:rPr>
        <w:t>4.2.2Extending relationships:</w:t>
      </w:r>
      <w:bookmarkEnd w:id="17"/>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I have established good relationships with all department heads and marketing personnel, including the AGM of M/S Netol Construction. This is the main task of corporate life.</w:t>
      </w:r>
    </w:p>
    <w:p w:rsidR="000C0533" w:rsidRDefault="00BB711F">
      <w:pPr>
        <w:pStyle w:val="Heading2"/>
        <w:spacing w:line="360" w:lineRule="auto"/>
        <w:ind w:left="720"/>
        <w:rPr>
          <w:rFonts w:ascii="Times New Roman" w:hAnsi="Times New Roman" w:cs="Times New Roman"/>
          <w:b/>
        </w:rPr>
      </w:pPr>
      <w:bookmarkStart w:id="18" w:name="_Toc21490547"/>
      <w:r>
        <w:rPr>
          <w:rFonts w:ascii="Times New Roman" w:hAnsi="Times New Roman" w:cs="Times New Roman"/>
          <w:b/>
        </w:rPr>
        <w:t>4.2.3 Skills Time Management Skills:</w:t>
      </w:r>
      <w:bookmarkEnd w:id="18"/>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I consider the internship as a permanent job that saves me time and I'm ready for 9:30. at 5.30 pm in the future, I do my job on time and sometimes under stress.</w:t>
      </w:r>
    </w:p>
    <w:p w:rsidR="000C0533" w:rsidRDefault="00BB711F">
      <w:pPr>
        <w:pStyle w:val="Heading2"/>
        <w:spacing w:line="360" w:lineRule="auto"/>
        <w:ind w:left="720"/>
        <w:rPr>
          <w:rFonts w:ascii="Times New Roman" w:hAnsi="Times New Roman" w:cs="Times New Roman"/>
          <w:b/>
        </w:rPr>
      </w:pPr>
      <w:bookmarkStart w:id="19" w:name="_Toc21490548"/>
      <w:r>
        <w:rPr>
          <w:rFonts w:ascii="Times New Roman" w:hAnsi="Times New Roman" w:cs="Times New Roman"/>
          <w:b/>
        </w:rPr>
        <w:t>4.2.4 How to criticize our own mistakes:</w:t>
      </w:r>
      <w:bookmarkEnd w:id="19"/>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I had made mistakes in the past, but my caregiver really supported me, he taught me carefully. But again, I made mistakes, so he criticized something that really helped him to be positive and he learned to handle this.</w:t>
      </w:r>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Moreover, the internship program played a very important role in my life as I have worked in a practical organization for the first time. I have applied a lot of skills that I have learned from my academic years such as preparing professional reports, memo writing, sending emails with proper messages, reducing work time by listing information on MS Word and calculating them through Excel formulas, etc. I would like to recommend every student that they also require to take internship in their final semester so that they can get it easier in their upcoming corporate life.</w:t>
      </w:r>
      <w:r>
        <w:rPr>
          <w:rFonts w:ascii="Times New Roman" w:hAnsi="Times New Roman" w:cs="Times New Roman"/>
          <w:sz w:val="24"/>
        </w:rPr>
        <w:br w:type="page"/>
      </w:r>
    </w:p>
    <w:p w:rsidR="000C0533" w:rsidRDefault="00BB711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rPr>
      </w:pPr>
      <w:r>
        <w:rPr>
          <w:rFonts w:ascii="Times New Roman" w:hAnsi="Times New Roman" w:cs="Times New Roman"/>
          <w:b/>
          <w:sz w:val="36"/>
        </w:rPr>
        <w:lastRenderedPageBreak/>
        <w:t xml:space="preserve">Chapter 5: </w:t>
      </w:r>
      <w:r>
        <w:rPr>
          <w:rFonts w:ascii="Times New Roman" w:hAnsi="Times New Roman" w:cs="Times New Roman"/>
          <w:b/>
          <w:sz w:val="32"/>
        </w:rPr>
        <w:t>Recommendations and conclusion</w:t>
      </w:r>
    </w:p>
    <w:p w:rsidR="000C0533" w:rsidRDefault="000C0533">
      <w:pPr>
        <w:rPr>
          <w:rFonts w:ascii="Times New Roman" w:hAnsi="Times New Roman" w:cs="Times New Roman"/>
          <w:b/>
          <w:sz w:val="36"/>
        </w:rPr>
      </w:pPr>
    </w:p>
    <w:p w:rsidR="000C0533" w:rsidRDefault="00BB711F">
      <w:pPr>
        <w:rPr>
          <w:rFonts w:ascii="Times New Roman" w:hAnsi="Times New Roman" w:cs="Times New Roman"/>
          <w:b/>
          <w:sz w:val="24"/>
        </w:rPr>
      </w:pPr>
      <w:r>
        <w:rPr>
          <w:noProof/>
        </w:rPr>
        <w:drawing>
          <wp:inline distT="0" distB="0" distL="0" distR="0">
            <wp:extent cx="5943600" cy="3665220"/>
            <wp:effectExtent l="152400" t="114300" r="95250" b="201930"/>
            <wp:docPr id="1041" name="Picture 11" descr="Image result for netol construction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rotWithShape="1">
                    <a:blip r:embed="rId26" cstate="print">
                      <a:extLst>
                        <a:ext uri="{28A0092B-C50C-407E-A947-70E740481C1C}">
                          <a14:useLocalDpi xmlns:a14="http://schemas.microsoft.com/office/drawing/2010/main" val="0"/>
                        </a:ext>
                      </a:extLst>
                    </a:blip>
                    <a:srcRect/>
                    <a:stretch>
                      <a:fillRect/>
                    </a:stretch>
                  </pic:blipFill>
                  <pic:spPr>
                    <a:xfrm>
                      <a:off x="0" y="0"/>
                      <a:ext cx="5943600" cy="3665220"/>
                    </a:xfrm>
                    <a:prstGeom prst="rect">
                      <a:avLst/>
                    </a:prstGeom>
                  </pic:spPr>
                </pic:pic>
              </a:graphicData>
            </a:graphic>
          </wp:inline>
        </w:drawing>
      </w:r>
      <w:r>
        <w:rPr>
          <w:rFonts w:ascii="Times New Roman" w:hAnsi="Times New Roman" w:cs="Times New Roman"/>
          <w:b/>
          <w:sz w:val="24"/>
        </w:rPr>
        <w:br w:type="page"/>
      </w:r>
    </w:p>
    <w:p w:rsidR="000C0533" w:rsidRDefault="00BB711F">
      <w:pPr>
        <w:pStyle w:val="Heading1"/>
      </w:pPr>
      <w:bookmarkStart w:id="20" w:name="_Toc21490549"/>
      <w:r>
        <w:lastRenderedPageBreak/>
        <w:t>5.1 Conclusion</w:t>
      </w:r>
      <w:bookmarkEnd w:id="20"/>
    </w:p>
    <w:p w:rsidR="000C0533" w:rsidRDefault="00BB711F">
      <w:pPr>
        <w:spacing w:line="360" w:lineRule="auto"/>
        <w:jc w:val="both"/>
        <w:rPr>
          <w:rFonts w:ascii="Times New Roman" w:hAnsi="Times New Roman" w:cs="Times New Roman"/>
          <w:sz w:val="24"/>
          <w:szCs w:val="24"/>
        </w:rPr>
      </w:pPr>
      <w:r>
        <w:rPr>
          <w:rFonts w:ascii="Times New Roman" w:hAnsi="Times New Roman" w:cs="Times New Roman"/>
          <w:sz w:val="24"/>
          <w:szCs w:val="24"/>
        </w:rPr>
        <w:t>The project report has analyzed the marketing mix of Netol Construction which is a construction Company, not a real estate company. It only works for the Military Engineering Service (MES). It never works for private construction as the company is restricted by the government rules and only build establishments for the Bangladesh Army, Navy, and Air Force. Therefore, there are limited features are found in terms of marketing mix. The products of the company are the construction buildings and it offers different pricing strategies for different buildings and ask to get permission by submitting tenders. The company is located at Dhaka Cantonment, Dhaka and publish leaf-lets and brochures only to promote its past establishment.</w:t>
      </w:r>
    </w:p>
    <w:p w:rsidR="000C0533" w:rsidRDefault="00BB711F">
      <w:pPr>
        <w:spacing w:line="360" w:lineRule="auto"/>
        <w:jc w:val="both"/>
        <w:rPr>
          <w:rFonts w:ascii="Times New Roman" w:hAnsi="Times New Roman" w:cs="Times New Roman"/>
          <w:sz w:val="24"/>
          <w:szCs w:val="24"/>
        </w:rPr>
      </w:pPr>
      <w:r>
        <w:rPr>
          <w:rFonts w:ascii="Times New Roman" w:hAnsi="Times New Roman" w:cs="Times New Roman"/>
          <w:sz w:val="24"/>
          <w:szCs w:val="24"/>
        </w:rPr>
        <w:t>The recommendations that are provided in the study can help the company to improve its marketing strategies and can provide the organization a competitive advantage to compete its competitors as marketing will allow content marketing that allow homebuyers and large remodeling projects to become more aware of services while building the homes that Netol Construction builds and offers to the potential clients.</w:t>
      </w:r>
    </w:p>
    <w:p w:rsidR="000C0533" w:rsidRDefault="00BB711F">
      <w:pPr>
        <w:rPr>
          <w:rFonts w:ascii="Cambria" w:eastAsia="SimSun" w:hAnsi="Cambria"/>
          <w:b/>
          <w:color w:val="222A35"/>
          <w:sz w:val="28"/>
          <w:szCs w:val="32"/>
        </w:rPr>
      </w:pPr>
      <w:r>
        <w:br w:type="page"/>
      </w:r>
    </w:p>
    <w:p w:rsidR="000C0533" w:rsidRDefault="00BB711F">
      <w:pPr>
        <w:pStyle w:val="Heading1"/>
      </w:pPr>
      <w:bookmarkStart w:id="21" w:name="_Toc21490550"/>
      <w:r>
        <w:lastRenderedPageBreak/>
        <w:t>5.2 Recommendations</w:t>
      </w:r>
      <w:bookmarkEnd w:id="21"/>
    </w:p>
    <w:p w:rsidR="000C0533" w:rsidRDefault="00BB711F">
      <w:pPr>
        <w:spacing w:line="360" w:lineRule="auto"/>
        <w:jc w:val="both"/>
        <w:rPr>
          <w:rFonts w:ascii="Times New Roman" w:hAnsi="Times New Roman" w:cs="Times New Roman"/>
          <w:sz w:val="24"/>
        </w:rPr>
      </w:pPr>
      <w:r>
        <w:rPr>
          <w:rFonts w:ascii="Times New Roman" w:hAnsi="Times New Roman" w:cs="Times New Roman"/>
          <w:sz w:val="24"/>
        </w:rPr>
        <w:t>The analysis and findings part of the report described the marketing mix of M/S Netol Construction. In this part, few suggestions are given below so that the company can improve its marketing strategies and position in its own market place.</w:t>
      </w:r>
    </w:p>
    <w:p w:rsidR="000C0533" w:rsidRDefault="00BB711F">
      <w:pPr>
        <w:pStyle w:val="ListParagraph"/>
        <w:numPr>
          <w:ilvl w:val="0"/>
          <w:numId w:val="1"/>
        </w:numPr>
        <w:spacing w:line="480" w:lineRule="auto"/>
        <w:jc w:val="both"/>
        <w:rPr>
          <w:rFonts w:ascii="Times New Roman" w:hAnsi="Times New Roman" w:cs="Times New Roman"/>
          <w:sz w:val="24"/>
        </w:rPr>
      </w:pPr>
      <w:r>
        <w:rPr>
          <w:rFonts w:ascii="Times New Roman" w:hAnsi="Times New Roman" w:cs="Times New Roman"/>
          <w:sz w:val="24"/>
        </w:rPr>
        <w:t>First of all, M/S Netol Construction is required to establish a webpage, where consumer can find all the necessary information about the organization and can know the range of services and cost the company is offering.</w:t>
      </w:r>
    </w:p>
    <w:p w:rsidR="000C0533" w:rsidRDefault="00BB711F">
      <w:pPr>
        <w:pStyle w:val="ListParagraph"/>
        <w:numPr>
          <w:ilvl w:val="0"/>
          <w:numId w:val="1"/>
        </w:numPr>
        <w:spacing w:line="480" w:lineRule="auto"/>
        <w:jc w:val="both"/>
        <w:rPr>
          <w:rFonts w:ascii="Times New Roman" w:hAnsi="Times New Roman" w:cs="Times New Roman"/>
          <w:sz w:val="24"/>
        </w:rPr>
      </w:pPr>
      <w:r>
        <w:rPr>
          <w:rFonts w:ascii="Times New Roman" w:hAnsi="Times New Roman" w:cs="Times New Roman"/>
          <w:sz w:val="24"/>
        </w:rPr>
        <w:t>M/S Netol Construction is required to promote its projects through newspaper advertisement so that consumer may aware that the company’s activities.</w:t>
      </w:r>
    </w:p>
    <w:p w:rsidR="000C0533" w:rsidRDefault="00BB711F">
      <w:pPr>
        <w:pStyle w:val="ListParagraph"/>
        <w:numPr>
          <w:ilvl w:val="0"/>
          <w:numId w:val="1"/>
        </w:numPr>
        <w:spacing w:line="480" w:lineRule="auto"/>
        <w:jc w:val="both"/>
        <w:rPr>
          <w:rFonts w:ascii="Times New Roman" w:hAnsi="Times New Roman" w:cs="Times New Roman"/>
          <w:sz w:val="24"/>
        </w:rPr>
      </w:pPr>
      <w:r>
        <w:rPr>
          <w:rFonts w:ascii="Times New Roman" w:hAnsi="Times New Roman" w:cs="Times New Roman"/>
          <w:sz w:val="24"/>
        </w:rPr>
        <w:t>To achieve a strong position in the marketplace, the company should build research and development center to research on innovative ways so that the company can offer more reduced price to attain tenders.</w:t>
      </w:r>
    </w:p>
    <w:p w:rsidR="000C0533" w:rsidRDefault="00BB711F">
      <w:pPr>
        <w:pStyle w:val="ListParagraph"/>
        <w:numPr>
          <w:ilvl w:val="0"/>
          <w:numId w:val="1"/>
        </w:numPr>
        <w:spacing w:line="480" w:lineRule="auto"/>
        <w:jc w:val="both"/>
        <w:rPr>
          <w:rFonts w:ascii="Times New Roman" w:hAnsi="Times New Roman" w:cs="Times New Roman"/>
          <w:sz w:val="24"/>
        </w:rPr>
      </w:pPr>
      <w:r>
        <w:rPr>
          <w:rFonts w:ascii="Times New Roman" w:hAnsi="Times New Roman" w:cs="Times New Roman"/>
          <w:sz w:val="24"/>
        </w:rPr>
        <w:t>Corporate Social Responsibilities plays a vital role for any company. Netol Construction should conduct such activities for the society so that CSR activities may help them to attain the tenders.</w:t>
      </w:r>
    </w:p>
    <w:p w:rsidR="000C0533" w:rsidRDefault="00BB711F">
      <w:pPr>
        <w:pStyle w:val="ListParagraph"/>
        <w:numPr>
          <w:ilvl w:val="0"/>
          <w:numId w:val="1"/>
        </w:numPr>
        <w:spacing w:line="480" w:lineRule="auto"/>
        <w:jc w:val="both"/>
        <w:rPr>
          <w:rFonts w:ascii="Times New Roman" w:hAnsi="Times New Roman" w:cs="Times New Roman"/>
          <w:sz w:val="24"/>
        </w:rPr>
      </w:pPr>
      <w:r>
        <w:rPr>
          <w:rFonts w:ascii="Times New Roman" w:hAnsi="Times New Roman" w:cs="Times New Roman"/>
          <w:sz w:val="24"/>
        </w:rPr>
        <w:t>The company should publish its yearly report including all the activities it has performed over the year, pricing strategy, promotional strategy and other financial information so that consumer get the clear direction of what the company are capable of.</w:t>
      </w:r>
    </w:p>
    <w:p w:rsidR="000C0533" w:rsidRDefault="00BB711F">
      <w:pPr>
        <w:pStyle w:val="ListParagraph"/>
        <w:numPr>
          <w:ilvl w:val="0"/>
          <w:numId w:val="1"/>
        </w:numPr>
        <w:spacing w:line="480" w:lineRule="auto"/>
        <w:jc w:val="both"/>
        <w:rPr>
          <w:rFonts w:ascii="Times New Roman" w:hAnsi="Times New Roman" w:cs="Times New Roman"/>
          <w:sz w:val="24"/>
        </w:rPr>
      </w:pPr>
      <w:r>
        <w:rPr>
          <w:rFonts w:ascii="Times New Roman" w:hAnsi="Times New Roman" w:cs="Times New Roman"/>
          <w:sz w:val="24"/>
        </w:rPr>
        <w:t>The company should secure its labor offering them to insurance their-self and increase safety measures as workers often required to work on high rise buildings.</w:t>
      </w:r>
    </w:p>
    <w:p w:rsidR="000C0533" w:rsidRDefault="000C0533">
      <w:pPr>
        <w:pStyle w:val="ListParagraph"/>
        <w:spacing w:line="360" w:lineRule="auto"/>
        <w:jc w:val="both"/>
        <w:rPr>
          <w:rFonts w:ascii="Times New Roman" w:hAnsi="Times New Roman" w:cs="Times New Roman"/>
          <w:sz w:val="24"/>
        </w:rPr>
      </w:pPr>
    </w:p>
    <w:p w:rsidR="000C0533" w:rsidRDefault="00BB711F">
      <w:pPr>
        <w:rPr>
          <w:rFonts w:ascii="Cambria" w:eastAsia="SimSun" w:hAnsi="Cambria"/>
          <w:b/>
          <w:color w:val="222A35"/>
          <w:sz w:val="28"/>
          <w:szCs w:val="32"/>
        </w:rPr>
      </w:pPr>
      <w:r>
        <w:br w:type="page"/>
      </w:r>
    </w:p>
    <w:p w:rsidR="000C0533" w:rsidRDefault="00BB711F">
      <w:pPr>
        <w:pStyle w:val="Heading1"/>
        <w:jc w:val="center"/>
        <w:rPr>
          <w:color w:val="auto"/>
        </w:rPr>
      </w:pPr>
      <w:bookmarkStart w:id="22" w:name="_Toc21490551"/>
      <w:r>
        <w:rPr>
          <w:color w:val="auto"/>
        </w:rPr>
        <w:lastRenderedPageBreak/>
        <w:t>Reference</w:t>
      </w:r>
      <w:bookmarkEnd w:id="22"/>
    </w:p>
    <w:p w:rsidR="000C0533" w:rsidRDefault="00BB711F">
      <w:pPr>
        <w:spacing w:after="0" w:line="480" w:lineRule="auto"/>
        <w:ind w:left="862"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M/S Netol Construction, Available at: </w:t>
      </w:r>
      <w:r>
        <w:rPr>
          <w:rFonts w:ascii="Times New Roman" w:hAnsi="Times New Roman" w:cs="Times New Roman"/>
          <w:sz w:val="24"/>
          <w:szCs w:val="24"/>
        </w:rPr>
        <w:t>https://www.bdtradeinfo.com/yellowpages /company _detail.php?did=21656</w:t>
      </w:r>
    </w:p>
    <w:p w:rsidR="000C0533" w:rsidRDefault="00BB711F">
      <w:pPr>
        <w:spacing w:after="0" w:line="480" w:lineRule="auto"/>
        <w:ind w:left="862"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 Forsythe, P. 2008. Modelling customer perceived service quality in housing construction, Engineering, Construction and Architectural Management 15(5): 485–496.</w:t>
      </w:r>
    </w:p>
    <w:p w:rsidR="000C0533" w:rsidRDefault="00BB711F">
      <w:pPr>
        <w:spacing w:after="0" w:line="480" w:lineRule="auto"/>
        <w:ind w:left="862"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Yun-sheng, W. (2001). Perfection and innovation of 4P marketing mix – How to evaluate 4P marketing mix. </w:t>
      </w:r>
      <w:r>
        <w:rPr>
          <w:rStyle w:val="Emphasis"/>
          <w:rFonts w:ascii="Times New Roman" w:hAnsi="Times New Roman" w:cs="Times New Roman"/>
          <w:i w:val="0"/>
          <w:sz w:val="24"/>
          <w:szCs w:val="24"/>
          <w:shd w:val="clear" w:color="auto" w:fill="FFFFFF"/>
        </w:rPr>
        <w:t>Commercial Research</w:t>
      </w:r>
      <w:r>
        <w:rPr>
          <w:rFonts w:ascii="Times New Roman" w:hAnsi="Times New Roman" w:cs="Times New Roman"/>
          <w:sz w:val="24"/>
          <w:szCs w:val="24"/>
          <w:shd w:val="clear" w:color="auto" w:fill="FFFFFF"/>
        </w:rPr>
        <w:t>, </w:t>
      </w:r>
      <w:r>
        <w:rPr>
          <w:rStyle w:val="Emphasis"/>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 6.</w:t>
      </w:r>
    </w:p>
    <w:p w:rsidR="000C0533" w:rsidRDefault="00BB711F">
      <w:pPr>
        <w:spacing w:after="0" w:line="480" w:lineRule="auto"/>
        <w:ind w:left="862" w:hanging="720"/>
        <w:rPr>
          <w:rFonts w:ascii="Times New Roman" w:hAnsi="Times New Roman" w:cs="Times New Roman"/>
          <w:b/>
          <w:sz w:val="24"/>
          <w:szCs w:val="24"/>
        </w:rPr>
      </w:pPr>
      <w:r>
        <w:rPr>
          <w:rFonts w:ascii="Times New Roman" w:hAnsi="Times New Roman" w:cs="Times New Roman"/>
          <w:sz w:val="24"/>
          <w:szCs w:val="24"/>
          <w:shd w:val="clear" w:color="auto" w:fill="FFFFFF"/>
        </w:rPr>
        <w:t>(4) Van Waterschoot, W., &amp; Van den Bulte, C. (1992). The 4P classification of the marketing mix revisited. </w:t>
      </w:r>
      <w:r>
        <w:rPr>
          <w:rStyle w:val="Emphasis"/>
          <w:rFonts w:ascii="Times New Roman" w:hAnsi="Times New Roman" w:cs="Times New Roman"/>
          <w:i w:val="0"/>
          <w:sz w:val="24"/>
          <w:szCs w:val="24"/>
          <w:shd w:val="clear" w:color="auto" w:fill="FFFFFF"/>
        </w:rPr>
        <w:t>The Journal of Marketing</w:t>
      </w:r>
      <w:r>
        <w:rPr>
          <w:rFonts w:ascii="Times New Roman" w:hAnsi="Times New Roman" w:cs="Times New Roman"/>
          <w:sz w:val="24"/>
          <w:szCs w:val="24"/>
          <w:shd w:val="clear" w:color="auto" w:fill="FFFFFF"/>
        </w:rPr>
        <w:t>, 83-93.</w:t>
      </w:r>
    </w:p>
    <w:p w:rsidR="000C0533" w:rsidRDefault="00BB711F">
      <w:pPr>
        <w:spacing w:after="0" w:line="480" w:lineRule="auto"/>
        <w:ind w:left="862"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 Rahmani, K., Emamisaleh, K., &amp;Yadegari, R. (2015). Quality function deployment and new product development with a focus on marketing mix 4P model. </w:t>
      </w:r>
      <w:r>
        <w:rPr>
          <w:rStyle w:val="Emphasis"/>
          <w:rFonts w:ascii="Times New Roman" w:hAnsi="Times New Roman" w:cs="Times New Roman"/>
          <w:i w:val="0"/>
          <w:sz w:val="24"/>
          <w:szCs w:val="24"/>
          <w:shd w:val="clear" w:color="auto" w:fill="FFFFFF"/>
        </w:rPr>
        <w:t>Asian Journal of Research in Marketing</w:t>
      </w:r>
      <w:r>
        <w:rPr>
          <w:rFonts w:ascii="Times New Roman" w:hAnsi="Times New Roman" w:cs="Times New Roman"/>
          <w:sz w:val="24"/>
          <w:szCs w:val="24"/>
          <w:shd w:val="clear" w:color="auto" w:fill="FFFFFF"/>
        </w:rPr>
        <w:t>, </w:t>
      </w:r>
      <w:r>
        <w:rPr>
          <w:rStyle w:val="Emphasis"/>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(2), 98-108.</w:t>
      </w:r>
    </w:p>
    <w:p w:rsidR="000C0533" w:rsidRDefault="00BB711F">
      <w:pPr>
        <w:spacing w:after="0" w:line="480" w:lineRule="auto"/>
        <w:ind w:left="862" w:hanging="720"/>
        <w:rPr>
          <w:rFonts w:ascii="Times New Roman" w:hAnsi="Times New Roman" w:cs="Times New Roman"/>
          <w:b/>
          <w:sz w:val="24"/>
          <w:szCs w:val="24"/>
        </w:rPr>
      </w:pPr>
      <w:r>
        <w:rPr>
          <w:rFonts w:ascii="Times New Roman" w:hAnsi="Times New Roman" w:cs="Times New Roman"/>
          <w:sz w:val="24"/>
          <w:szCs w:val="24"/>
          <w:shd w:val="clear" w:color="auto" w:fill="FFFFFF"/>
        </w:rPr>
        <w:t>(6) Dominici, G. (2009). From marketing mix to e-marketing mix: A literature overview and classification. </w:t>
      </w:r>
      <w:r>
        <w:rPr>
          <w:rStyle w:val="Emphasis"/>
          <w:rFonts w:ascii="Times New Roman" w:hAnsi="Times New Roman" w:cs="Times New Roman"/>
          <w:i w:val="0"/>
          <w:sz w:val="24"/>
          <w:szCs w:val="24"/>
          <w:shd w:val="clear" w:color="auto" w:fill="FFFFFF"/>
        </w:rPr>
        <w:t>International Journal of Business and Management</w:t>
      </w:r>
      <w:r>
        <w:rPr>
          <w:rFonts w:ascii="Times New Roman" w:hAnsi="Times New Roman" w:cs="Times New Roman"/>
          <w:sz w:val="24"/>
          <w:szCs w:val="24"/>
          <w:shd w:val="clear" w:color="auto" w:fill="FFFFFF"/>
        </w:rPr>
        <w:t>, </w:t>
      </w:r>
      <w:r>
        <w:rPr>
          <w:rStyle w:val="Emphasis"/>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(9), 17-24.</w:t>
      </w:r>
    </w:p>
    <w:sectPr w:rsidR="000C0533" w:rsidSect="000C0533">
      <w:headerReference w:type="default" r:id="rId27"/>
      <w:footerReference w:type="default" r:id="rId28"/>
      <w:pgSz w:w="12240" w:h="15840"/>
      <w:pgMar w:top="1440" w:right="1440" w:bottom="1440" w:left="1440" w:header="720" w:footer="720" w:gutter="0"/>
      <w:pgBorders w:offsetFrom="page">
        <w:top w:val="dotted" w:sz="4" w:space="24" w:color="C45911"/>
        <w:left w:val="dotted" w:sz="4" w:space="24" w:color="C45911"/>
        <w:bottom w:val="dotted" w:sz="4" w:space="24" w:color="C45911"/>
        <w:right w:val="dotted" w:sz="4" w:space="24" w:color="C45911"/>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536" w:rsidRDefault="00F04536" w:rsidP="000C0533">
      <w:pPr>
        <w:spacing w:after="0" w:line="240" w:lineRule="auto"/>
      </w:pPr>
      <w:r>
        <w:separator/>
      </w:r>
    </w:p>
  </w:endnote>
  <w:endnote w:type="continuationSeparator" w:id="0">
    <w:p w:rsidR="00F04536" w:rsidRDefault="00F04536" w:rsidP="000C0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dobe Fangsong Std R">
    <w:altName w:val="Arial Unicode MS"/>
    <w:charset w:val="80"/>
    <w:family w:val="roman"/>
    <w:pitch w:val="variable"/>
    <w:sig w:usb0="00000000" w:usb1="0A0F1810" w:usb2="00000016" w:usb3="00000000" w:csb0="0006000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80237"/>
      <w:docPartObj>
        <w:docPartGallery w:val="Page Numbers (Bottom of Page)"/>
        <w:docPartUnique/>
      </w:docPartObj>
    </w:sdtPr>
    <w:sdtEndPr>
      <w:rPr>
        <w:color w:val="7F7F7F" w:themeColor="background1" w:themeShade="7F"/>
        <w:spacing w:val="60"/>
      </w:rPr>
    </w:sdtEndPr>
    <w:sdtContent>
      <w:p w:rsidR="00D07B99" w:rsidRDefault="00F04536">
        <w:pPr>
          <w:pStyle w:val="Footer"/>
          <w:pBdr>
            <w:top w:val="single" w:sz="4" w:space="1" w:color="D9D9D9" w:themeColor="background1" w:themeShade="D9"/>
          </w:pBdr>
          <w:jc w:val="right"/>
        </w:pPr>
        <w:r>
          <w:fldChar w:fldCharType="begin"/>
        </w:r>
        <w:r>
          <w:instrText xml:space="preserve"> PAGE   \* MERGEFORMAT </w:instrText>
        </w:r>
        <w:r>
          <w:fldChar w:fldCharType="separate"/>
        </w:r>
        <w:r w:rsidR="00472EB0">
          <w:rPr>
            <w:noProof/>
          </w:rPr>
          <w:t>2</w:t>
        </w:r>
        <w:r>
          <w:rPr>
            <w:noProof/>
          </w:rPr>
          <w:fldChar w:fldCharType="end"/>
        </w:r>
        <w:r w:rsidR="00D07B99">
          <w:t xml:space="preserve"> | </w:t>
        </w:r>
        <w:r w:rsidR="00D07B99">
          <w:rPr>
            <w:color w:val="7F7F7F" w:themeColor="background1" w:themeShade="7F"/>
            <w:spacing w:val="60"/>
          </w:rPr>
          <w:t>Page</w:t>
        </w:r>
      </w:p>
    </w:sdtContent>
  </w:sdt>
  <w:p w:rsidR="0088152F" w:rsidRDefault="008815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533" w:rsidRDefault="000C0533">
    <w:pPr>
      <w:pStyle w:val="Footer"/>
      <w:pBdr>
        <w:top w:val="single" w:sz="4" w:space="1" w:color="D9D9D9"/>
      </w:pBdr>
      <w:jc w:val="right"/>
    </w:pPr>
    <w:r>
      <w:fldChar w:fldCharType="begin"/>
    </w:r>
    <w:r w:rsidR="00BB711F">
      <w:instrText xml:space="preserve"> PAGE   \* MERGEFORMAT </w:instrText>
    </w:r>
    <w:r>
      <w:fldChar w:fldCharType="separate"/>
    </w:r>
    <w:r w:rsidR="00472EB0">
      <w:rPr>
        <w:noProof/>
      </w:rPr>
      <w:t>20</w:t>
    </w:r>
    <w:r>
      <w:rPr>
        <w:noProof/>
      </w:rPr>
      <w:fldChar w:fldCharType="end"/>
    </w:r>
    <w:r w:rsidR="00BB711F">
      <w:t xml:space="preserve"> | </w:t>
    </w:r>
    <w:r w:rsidR="00BB711F">
      <w:rPr>
        <w:color w:val="7F7F7F"/>
        <w:spacing w:val="60"/>
      </w:rPr>
      <w:t>Page</w:t>
    </w:r>
  </w:p>
  <w:p w:rsidR="000C0533" w:rsidRDefault="000C0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536" w:rsidRDefault="00F04536" w:rsidP="000C0533">
      <w:pPr>
        <w:spacing w:after="0" w:line="240" w:lineRule="auto"/>
      </w:pPr>
      <w:r>
        <w:separator/>
      </w:r>
    </w:p>
  </w:footnote>
  <w:footnote w:type="continuationSeparator" w:id="0">
    <w:p w:rsidR="00F04536" w:rsidRDefault="00F04536" w:rsidP="000C0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533" w:rsidRDefault="000C05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FA426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000002"/>
    <w:multiLevelType w:val="hybridMultilevel"/>
    <w:tmpl w:val="2F0649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78AA7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7C924AA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5"/>
    <w:multiLevelType w:val="hybridMultilevel"/>
    <w:tmpl w:val="FD8C9C88"/>
    <w:lvl w:ilvl="0" w:tplc="0409001B">
      <w:start w:val="1"/>
      <w:numFmt w:val="lowerRoman"/>
      <w:lvlText w:val="%1."/>
      <w:lvlJc w:val="right"/>
      <w:pPr>
        <w:ind w:left="720" w:hanging="360"/>
      </w:pPr>
    </w:lvl>
    <w:lvl w:ilvl="1" w:tplc="7F88F0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445270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FC1088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8"/>
    <w:multiLevelType w:val="multilevel"/>
    <w:tmpl w:val="35B4BB1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9"/>
    <w:multiLevelType w:val="hybridMultilevel"/>
    <w:tmpl w:val="6D94580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000000A"/>
    <w:multiLevelType w:val="multilevel"/>
    <w:tmpl w:val="535EB4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68137D6"/>
    <w:multiLevelType w:val="hybridMultilevel"/>
    <w:tmpl w:val="9D94A9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8"/>
  </w:num>
  <w:num w:numId="4">
    <w:abstractNumId w:val="10"/>
  </w:num>
  <w:num w:numId="5">
    <w:abstractNumId w:val="6"/>
  </w:num>
  <w:num w:numId="6">
    <w:abstractNumId w:val="3"/>
  </w:num>
  <w:num w:numId="7">
    <w:abstractNumId w:val="7"/>
  </w:num>
  <w:num w:numId="8">
    <w:abstractNumId w:val="1"/>
  </w:num>
  <w:num w:numId="9">
    <w:abstractNumId w:val="5"/>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0533"/>
    <w:rsid w:val="0002738D"/>
    <w:rsid w:val="000C0533"/>
    <w:rsid w:val="00472EB0"/>
    <w:rsid w:val="0088152F"/>
    <w:rsid w:val="009C367B"/>
    <w:rsid w:val="00BB711F"/>
    <w:rsid w:val="00C03416"/>
    <w:rsid w:val="00C051C0"/>
    <w:rsid w:val="00D07B99"/>
    <w:rsid w:val="00F04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33"/>
  </w:style>
  <w:style w:type="paragraph" w:styleId="Heading1">
    <w:name w:val="heading 1"/>
    <w:basedOn w:val="Normal"/>
    <w:next w:val="Normal"/>
    <w:link w:val="Heading1Char"/>
    <w:uiPriority w:val="9"/>
    <w:qFormat/>
    <w:rsid w:val="000C0533"/>
    <w:pPr>
      <w:keepNext/>
      <w:keepLines/>
      <w:spacing w:before="120" w:after="120" w:line="360" w:lineRule="auto"/>
      <w:outlineLvl w:val="0"/>
    </w:pPr>
    <w:rPr>
      <w:rFonts w:ascii="Cambria" w:eastAsia="SimSun" w:hAnsi="Cambria"/>
      <w:b/>
      <w:color w:val="222A35"/>
      <w:sz w:val="28"/>
      <w:szCs w:val="32"/>
    </w:rPr>
  </w:style>
  <w:style w:type="paragraph" w:styleId="Heading2">
    <w:name w:val="heading 2"/>
    <w:basedOn w:val="Normal"/>
    <w:next w:val="Normal"/>
    <w:link w:val="Heading2Char"/>
    <w:uiPriority w:val="9"/>
    <w:qFormat/>
    <w:rsid w:val="000C0533"/>
    <w:pPr>
      <w:keepNext/>
      <w:keepLines/>
      <w:spacing w:before="40" w:after="0"/>
      <w:outlineLvl w:val="1"/>
    </w:pPr>
    <w:rPr>
      <w:rFonts w:ascii="Calibri Light" w:eastAsia="SimSu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533"/>
    <w:pPr>
      <w:ind w:left="720"/>
      <w:contextualSpacing/>
    </w:pPr>
  </w:style>
  <w:style w:type="paragraph" w:styleId="Header">
    <w:name w:val="header"/>
    <w:basedOn w:val="Normal"/>
    <w:link w:val="HeaderChar"/>
    <w:uiPriority w:val="99"/>
    <w:rsid w:val="000C0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533"/>
  </w:style>
  <w:style w:type="paragraph" w:styleId="Footer">
    <w:name w:val="footer"/>
    <w:basedOn w:val="Normal"/>
    <w:link w:val="FooterChar"/>
    <w:uiPriority w:val="99"/>
    <w:rsid w:val="000C0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533"/>
  </w:style>
  <w:style w:type="character" w:customStyle="1" w:styleId="Heading1Char">
    <w:name w:val="Heading 1 Char"/>
    <w:basedOn w:val="DefaultParagraphFont"/>
    <w:link w:val="Heading1"/>
    <w:uiPriority w:val="9"/>
    <w:rsid w:val="000C0533"/>
    <w:rPr>
      <w:rFonts w:ascii="Cambria" w:eastAsia="SimSun" w:hAnsi="Cambria" w:cs="SimSun"/>
      <w:b/>
      <w:color w:val="222A35"/>
      <w:sz w:val="28"/>
      <w:szCs w:val="32"/>
    </w:rPr>
  </w:style>
  <w:style w:type="character" w:customStyle="1" w:styleId="Heading2Char">
    <w:name w:val="Heading 2 Char"/>
    <w:basedOn w:val="DefaultParagraphFont"/>
    <w:link w:val="Heading2"/>
    <w:uiPriority w:val="9"/>
    <w:rsid w:val="000C0533"/>
    <w:rPr>
      <w:rFonts w:ascii="Calibri Light" w:eastAsia="SimSun" w:hAnsi="Calibri Light" w:cs="SimSun"/>
      <w:color w:val="2E74B5"/>
      <w:sz w:val="26"/>
      <w:szCs w:val="26"/>
    </w:rPr>
  </w:style>
  <w:style w:type="character" w:styleId="Emphasis">
    <w:name w:val="Emphasis"/>
    <w:basedOn w:val="DefaultParagraphFont"/>
    <w:uiPriority w:val="20"/>
    <w:qFormat/>
    <w:rsid w:val="000C0533"/>
    <w:rPr>
      <w:i/>
      <w:iCs/>
    </w:rPr>
  </w:style>
  <w:style w:type="character" w:styleId="Hyperlink">
    <w:name w:val="Hyperlink"/>
    <w:basedOn w:val="DefaultParagraphFont"/>
    <w:uiPriority w:val="99"/>
    <w:rsid w:val="000C0533"/>
    <w:rPr>
      <w:color w:val="0000FF"/>
      <w:u w:val="single"/>
    </w:rPr>
  </w:style>
  <w:style w:type="paragraph" w:styleId="TOC1">
    <w:name w:val="toc 1"/>
    <w:basedOn w:val="Normal"/>
    <w:next w:val="Normal"/>
    <w:uiPriority w:val="39"/>
    <w:rsid w:val="000C0533"/>
    <w:pPr>
      <w:tabs>
        <w:tab w:val="right" w:leader="dot" w:pos="9350"/>
      </w:tabs>
      <w:spacing w:after="100"/>
    </w:pPr>
    <w:rPr>
      <w:b/>
      <w:noProof/>
    </w:rPr>
  </w:style>
  <w:style w:type="paragraph" w:styleId="TOC2">
    <w:name w:val="toc 2"/>
    <w:basedOn w:val="Normal"/>
    <w:next w:val="Normal"/>
    <w:uiPriority w:val="39"/>
    <w:rsid w:val="000C0533"/>
    <w:pPr>
      <w:tabs>
        <w:tab w:val="right" w:leader="dot" w:pos="9350"/>
      </w:tabs>
      <w:spacing w:after="100"/>
      <w:ind w:left="220"/>
    </w:pPr>
    <w:rPr>
      <w:rFonts w:ascii="Times New Roman" w:hAnsi="Times New Roman" w:cs="Times New Roman"/>
      <w:b/>
      <w:noProof/>
    </w:rPr>
  </w:style>
  <w:style w:type="paragraph" w:styleId="BalloonText">
    <w:name w:val="Balloon Text"/>
    <w:basedOn w:val="Normal"/>
    <w:link w:val="BalloonTextChar"/>
    <w:uiPriority w:val="99"/>
    <w:rsid w:val="000C0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C05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diagramColors" Target="diagrams/colors1.xm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diagramQuickStyle" Target="diagrams/quickStyle1.xm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image" Target="media/image9.jpeg"/><Relationship Id="rId28" Type="http://schemas.openxmlformats.org/officeDocument/2006/relationships/footer" Target="footer2.xml"/><Relationship Id="rId10" Type="http://schemas.openxmlformats.org/officeDocument/2006/relationships/footer" Target="footer1.xm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8.jpeg"/><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DFD7DC-E3F5-46F6-8F3C-43DE7B0CBBCD}" type="doc">
      <dgm:prSet loTypeId="urn:microsoft.com/office/officeart/2005/8/layout/radial6" loCatId="cycle" qsTypeId="urn:microsoft.com/office/officeart/2005/8/quickstyle/simple5" qsCatId="simple" csTypeId="urn:microsoft.com/office/officeart/2005/8/colors/accent1_2" csCatId="accent1" phldr="1"/>
      <dgm:spPr/>
      <dgm:t>
        <a:bodyPr/>
        <a:lstStyle/>
        <a:p>
          <a:endParaRPr lang="en-US"/>
        </a:p>
      </dgm:t>
    </dgm:pt>
    <dgm:pt modelId="{DD75DB6E-B927-4ED3-AC62-20EA97DAB23C}">
      <dgm:prSet phldrT="[Text]" custT="1"/>
      <dgm:spPr/>
      <dgm:t>
        <a:bodyPr/>
        <a:lstStyle/>
        <a:p>
          <a:r>
            <a:rPr lang="en-US" sz="1000" b="1">
              <a:solidFill>
                <a:sysClr val="windowText" lastClr="000000"/>
              </a:solidFill>
              <a:latin typeface="Cambria" panose="02040503050406030204" pitchFamily="18" charset="0"/>
              <a:ea typeface="Cambria" panose="02040503050406030204" pitchFamily="18" charset="0"/>
            </a:rPr>
            <a:t>VALUES OF NETOL CONSTRUCTION</a:t>
          </a:r>
        </a:p>
      </dgm:t>
    </dgm:pt>
    <dgm:pt modelId="{D430B5F9-74F6-4A9C-89D7-BA7740B78A65}" type="parTrans" cxnId="{23426B5F-004E-4A20-B207-8B35D0B6EDCE}">
      <dgm:prSet/>
      <dgm:spPr/>
      <dgm:t>
        <a:bodyPr/>
        <a:lstStyle/>
        <a:p>
          <a:endParaRPr lang="en-US"/>
        </a:p>
      </dgm:t>
    </dgm:pt>
    <dgm:pt modelId="{0AEE70F6-2738-48AD-A2A5-6A9F0C7EA68C}" type="sibTrans" cxnId="{23426B5F-004E-4A20-B207-8B35D0B6EDCE}">
      <dgm:prSet/>
      <dgm:spPr/>
      <dgm:t>
        <a:bodyPr/>
        <a:lstStyle/>
        <a:p>
          <a:endParaRPr lang="en-US"/>
        </a:p>
      </dgm:t>
    </dgm:pt>
    <dgm:pt modelId="{FBAFECBA-1A46-4C66-8D43-E71D0549D569}">
      <dgm:prSet phldrT="[Text]" custT="1"/>
      <dgm:spPr/>
      <dgm:t>
        <a:bodyPr/>
        <a:lstStyle/>
        <a:p>
          <a:r>
            <a:rPr lang="en-US" sz="1050" b="1"/>
            <a:t>COMMITMENT AND HONESTY</a:t>
          </a:r>
          <a:endParaRPr lang="en-US" sz="1050"/>
        </a:p>
      </dgm:t>
    </dgm:pt>
    <dgm:pt modelId="{8759396D-62AE-404A-8F00-78DCE799AD29}" type="parTrans" cxnId="{C225925B-203F-4492-A961-D6E06717AF17}">
      <dgm:prSet/>
      <dgm:spPr/>
      <dgm:t>
        <a:bodyPr/>
        <a:lstStyle/>
        <a:p>
          <a:endParaRPr lang="en-US"/>
        </a:p>
      </dgm:t>
    </dgm:pt>
    <dgm:pt modelId="{46D6FCFA-F443-49F6-A38B-1A3DFEF63900}" type="sibTrans" cxnId="{C225925B-203F-4492-A961-D6E06717AF17}">
      <dgm:prSet/>
      <dgm:spPr/>
      <dgm:t>
        <a:bodyPr/>
        <a:lstStyle/>
        <a:p>
          <a:endParaRPr lang="en-US"/>
        </a:p>
      </dgm:t>
    </dgm:pt>
    <dgm:pt modelId="{53EC479A-3785-4575-9E4D-9DCBBB8C494F}">
      <dgm:prSet phldrT="[Text]" custT="1"/>
      <dgm:spPr/>
      <dgm:t>
        <a:bodyPr/>
        <a:lstStyle/>
        <a:p>
          <a:r>
            <a:rPr lang="en-US" sz="1200" b="1"/>
            <a:t>TRUST</a:t>
          </a:r>
          <a:r>
            <a:rPr lang="en-US" sz="600"/>
            <a:t> </a:t>
          </a:r>
        </a:p>
      </dgm:t>
    </dgm:pt>
    <dgm:pt modelId="{C96CD2A8-3C9E-41F3-A61D-8DC6DC44A90B}" type="parTrans" cxnId="{24EBBE93-D6FC-4A27-9A8B-D8545E20DE85}">
      <dgm:prSet/>
      <dgm:spPr/>
      <dgm:t>
        <a:bodyPr/>
        <a:lstStyle/>
        <a:p>
          <a:endParaRPr lang="en-US"/>
        </a:p>
      </dgm:t>
    </dgm:pt>
    <dgm:pt modelId="{E38255B9-DEF5-4A73-8227-ED1BF9248D49}" type="sibTrans" cxnId="{24EBBE93-D6FC-4A27-9A8B-D8545E20DE85}">
      <dgm:prSet/>
      <dgm:spPr/>
      <dgm:t>
        <a:bodyPr/>
        <a:lstStyle/>
        <a:p>
          <a:endParaRPr lang="en-US"/>
        </a:p>
      </dgm:t>
    </dgm:pt>
    <dgm:pt modelId="{0EB4C104-7333-4FBB-BC37-F1FDFB228257}">
      <dgm:prSet phldrT="[Text]" custT="1"/>
      <dgm:spPr/>
      <dgm:t>
        <a:bodyPr/>
        <a:lstStyle/>
        <a:p>
          <a:r>
            <a:rPr lang="en-US" sz="1200" b="1"/>
            <a:t>RESPECT</a:t>
          </a:r>
          <a:endParaRPr lang="en-US" sz="1200"/>
        </a:p>
      </dgm:t>
    </dgm:pt>
    <dgm:pt modelId="{CC83BBD5-E2FA-4B58-B82F-580C6C736E4E}" type="parTrans" cxnId="{60C37D57-6834-48B3-927E-245189C3CC24}">
      <dgm:prSet/>
      <dgm:spPr/>
      <dgm:t>
        <a:bodyPr/>
        <a:lstStyle/>
        <a:p>
          <a:endParaRPr lang="en-US"/>
        </a:p>
      </dgm:t>
    </dgm:pt>
    <dgm:pt modelId="{380ED7FB-8720-46F6-AB78-389C0A8E9C94}" type="sibTrans" cxnId="{60C37D57-6834-48B3-927E-245189C3CC24}">
      <dgm:prSet/>
      <dgm:spPr/>
      <dgm:t>
        <a:bodyPr/>
        <a:lstStyle/>
        <a:p>
          <a:endParaRPr lang="en-US"/>
        </a:p>
      </dgm:t>
    </dgm:pt>
    <dgm:pt modelId="{75E2B37A-B9A6-441E-AE75-5074FFECC476}">
      <dgm:prSet phldrT="[Text]" custT="1"/>
      <dgm:spPr/>
      <dgm:t>
        <a:bodyPr/>
        <a:lstStyle/>
        <a:p>
          <a:r>
            <a:rPr lang="en-US" sz="1000" b="1"/>
            <a:t>INTEGRITY</a:t>
          </a:r>
          <a:endParaRPr lang="en-US" sz="1000"/>
        </a:p>
      </dgm:t>
    </dgm:pt>
    <dgm:pt modelId="{F774F891-BBCF-4C76-AAC7-089C833DF9F9}" type="parTrans" cxnId="{7955E224-F3C2-47DF-9DAC-0BDA0C7A7A7B}">
      <dgm:prSet/>
      <dgm:spPr/>
      <dgm:t>
        <a:bodyPr/>
        <a:lstStyle/>
        <a:p>
          <a:endParaRPr lang="en-US"/>
        </a:p>
      </dgm:t>
    </dgm:pt>
    <dgm:pt modelId="{B6CA9945-09C4-44E5-8F67-C2AB588B2254}" type="sibTrans" cxnId="{7955E224-F3C2-47DF-9DAC-0BDA0C7A7A7B}">
      <dgm:prSet/>
      <dgm:spPr/>
      <dgm:t>
        <a:bodyPr/>
        <a:lstStyle/>
        <a:p>
          <a:endParaRPr lang="en-US"/>
        </a:p>
      </dgm:t>
    </dgm:pt>
    <dgm:pt modelId="{423E808F-B753-4DAD-A25F-12D12D115112}">
      <dgm:prSet custT="1"/>
      <dgm:spPr/>
      <dgm:t>
        <a:bodyPr/>
        <a:lstStyle/>
        <a:p>
          <a:r>
            <a:rPr lang="en-US" sz="1100" b="1"/>
            <a:t>TEAM WORK</a:t>
          </a:r>
          <a:r>
            <a:rPr lang="en-US" sz="800"/>
            <a:t> </a:t>
          </a:r>
        </a:p>
      </dgm:t>
    </dgm:pt>
    <dgm:pt modelId="{A1AB94FA-502D-4F6B-B8BB-B0E5D95775F4}" type="parTrans" cxnId="{154E1195-9F8B-4480-84C1-26555BE5E6AA}">
      <dgm:prSet/>
      <dgm:spPr/>
      <dgm:t>
        <a:bodyPr/>
        <a:lstStyle/>
        <a:p>
          <a:endParaRPr lang="en-US"/>
        </a:p>
      </dgm:t>
    </dgm:pt>
    <dgm:pt modelId="{B6D27EB8-7D65-4BD8-86B7-B469540101DC}" type="sibTrans" cxnId="{154E1195-9F8B-4480-84C1-26555BE5E6AA}">
      <dgm:prSet/>
      <dgm:spPr/>
      <dgm:t>
        <a:bodyPr/>
        <a:lstStyle/>
        <a:p>
          <a:endParaRPr lang="en-US"/>
        </a:p>
      </dgm:t>
    </dgm:pt>
    <dgm:pt modelId="{41E57555-F2C2-4DAC-832E-6268DAB7356B}" type="pres">
      <dgm:prSet presAssocID="{00DFD7DC-E3F5-46F6-8F3C-43DE7B0CBBCD}" presName="Name0" presStyleCnt="0">
        <dgm:presLayoutVars>
          <dgm:chMax val="1"/>
          <dgm:dir/>
          <dgm:animLvl val="ctr"/>
          <dgm:resizeHandles val="exact"/>
        </dgm:presLayoutVars>
      </dgm:prSet>
      <dgm:spPr/>
      <dgm:t>
        <a:bodyPr/>
        <a:lstStyle/>
        <a:p>
          <a:endParaRPr lang="en-US"/>
        </a:p>
      </dgm:t>
    </dgm:pt>
    <dgm:pt modelId="{F9C159C1-A6A0-46D3-A44B-9EFCD1AF2110}" type="pres">
      <dgm:prSet presAssocID="{DD75DB6E-B927-4ED3-AC62-20EA97DAB23C}" presName="centerShape" presStyleLbl="node0" presStyleIdx="0" presStyleCnt="1" custScaleX="117733" custScaleY="113334"/>
      <dgm:spPr/>
      <dgm:t>
        <a:bodyPr/>
        <a:lstStyle/>
        <a:p>
          <a:endParaRPr lang="en-US"/>
        </a:p>
      </dgm:t>
    </dgm:pt>
    <dgm:pt modelId="{BCFDF873-1168-4EF5-93B7-67A097132BA3}" type="pres">
      <dgm:prSet presAssocID="{FBAFECBA-1A46-4C66-8D43-E71D0549D569}" presName="node" presStyleLbl="node1" presStyleIdx="0" presStyleCnt="5" custScaleX="154736">
        <dgm:presLayoutVars>
          <dgm:bulletEnabled val="1"/>
        </dgm:presLayoutVars>
      </dgm:prSet>
      <dgm:spPr/>
      <dgm:t>
        <a:bodyPr/>
        <a:lstStyle/>
        <a:p>
          <a:endParaRPr lang="en-US"/>
        </a:p>
      </dgm:t>
    </dgm:pt>
    <dgm:pt modelId="{2735AF02-6527-431C-9E7C-00D80BA475A2}" type="pres">
      <dgm:prSet presAssocID="{FBAFECBA-1A46-4C66-8D43-E71D0549D569}" presName="dummy" presStyleCnt="0"/>
      <dgm:spPr/>
    </dgm:pt>
    <dgm:pt modelId="{A4C857D6-9298-40B6-88AF-B3AB281FE7E8}" type="pres">
      <dgm:prSet presAssocID="{46D6FCFA-F443-49F6-A38B-1A3DFEF63900}" presName="sibTrans" presStyleLbl="sibTrans2D1" presStyleIdx="0" presStyleCnt="5"/>
      <dgm:spPr/>
      <dgm:t>
        <a:bodyPr/>
        <a:lstStyle/>
        <a:p>
          <a:endParaRPr lang="en-US"/>
        </a:p>
      </dgm:t>
    </dgm:pt>
    <dgm:pt modelId="{01B9C21E-6DA9-4506-9746-3E40CB1D3605}" type="pres">
      <dgm:prSet presAssocID="{423E808F-B753-4DAD-A25F-12D12D115112}" presName="node" presStyleLbl="node1" presStyleIdx="1" presStyleCnt="5" custScaleX="121836" custScaleY="114227">
        <dgm:presLayoutVars>
          <dgm:bulletEnabled val="1"/>
        </dgm:presLayoutVars>
      </dgm:prSet>
      <dgm:spPr/>
      <dgm:t>
        <a:bodyPr/>
        <a:lstStyle/>
        <a:p>
          <a:endParaRPr lang="en-US"/>
        </a:p>
      </dgm:t>
    </dgm:pt>
    <dgm:pt modelId="{06B2481E-B6B3-443F-B053-1B5F9F08AF6C}" type="pres">
      <dgm:prSet presAssocID="{423E808F-B753-4DAD-A25F-12D12D115112}" presName="dummy" presStyleCnt="0"/>
      <dgm:spPr/>
    </dgm:pt>
    <dgm:pt modelId="{8BF1BEA5-DE95-432F-A1FD-CB38F77D97CE}" type="pres">
      <dgm:prSet presAssocID="{B6D27EB8-7D65-4BD8-86B7-B469540101DC}" presName="sibTrans" presStyleLbl="sibTrans2D1" presStyleIdx="1" presStyleCnt="5"/>
      <dgm:spPr/>
      <dgm:t>
        <a:bodyPr/>
        <a:lstStyle/>
        <a:p>
          <a:endParaRPr lang="en-US"/>
        </a:p>
      </dgm:t>
    </dgm:pt>
    <dgm:pt modelId="{B44DAAB3-8A6C-41CC-A6B7-0030F277D006}" type="pres">
      <dgm:prSet presAssocID="{53EC479A-3785-4575-9E4D-9DCBBB8C494F}" presName="node" presStyleLbl="node1" presStyleIdx="2" presStyleCnt="5" custScaleX="114965" custScaleY="109711">
        <dgm:presLayoutVars>
          <dgm:bulletEnabled val="1"/>
        </dgm:presLayoutVars>
      </dgm:prSet>
      <dgm:spPr/>
      <dgm:t>
        <a:bodyPr/>
        <a:lstStyle/>
        <a:p>
          <a:endParaRPr lang="en-US"/>
        </a:p>
      </dgm:t>
    </dgm:pt>
    <dgm:pt modelId="{175179CE-51EC-4389-B8B5-C4F2D6175301}" type="pres">
      <dgm:prSet presAssocID="{53EC479A-3785-4575-9E4D-9DCBBB8C494F}" presName="dummy" presStyleCnt="0"/>
      <dgm:spPr/>
    </dgm:pt>
    <dgm:pt modelId="{A68B6A70-BB91-4A7C-AC19-9CA2D6AB5538}" type="pres">
      <dgm:prSet presAssocID="{E38255B9-DEF5-4A73-8227-ED1BF9248D49}" presName="sibTrans" presStyleLbl="sibTrans2D1" presStyleIdx="2" presStyleCnt="5"/>
      <dgm:spPr/>
      <dgm:t>
        <a:bodyPr/>
        <a:lstStyle/>
        <a:p>
          <a:endParaRPr lang="en-US"/>
        </a:p>
      </dgm:t>
    </dgm:pt>
    <dgm:pt modelId="{AF3BAF56-8A6E-49B6-87D8-8D443E783D93}" type="pres">
      <dgm:prSet presAssocID="{0EB4C104-7333-4FBB-BC37-F1FDFB228257}" presName="node" presStyleLbl="node1" presStyleIdx="3" presStyleCnt="5" custScaleX="127712" custScaleY="105383">
        <dgm:presLayoutVars>
          <dgm:bulletEnabled val="1"/>
        </dgm:presLayoutVars>
      </dgm:prSet>
      <dgm:spPr/>
      <dgm:t>
        <a:bodyPr/>
        <a:lstStyle/>
        <a:p>
          <a:endParaRPr lang="en-US"/>
        </a:p>
      </dgm:t>
    </dgm:pt>
    <dgm:pt modelId="{7B0BD1AD-39E2-4780-ABA1-2CADEB1B6701}" type="pres">
      <dgm:prSet presAssocID="{0EB4C104-7333-4FBB-BC37-F1FDFB228257}" presName="dummy" presStyleCnt="0"/>
      <dgm:spPr/>
    </dgm:pt>
    <dgm:pt modelId="{A3E8C80F-E0BA-4663-ABB8-0B3A7F9566B5}" type="pres">
      <dgm:prSet presAssocID="{380ED7FB-8720-46F6-AB78-389C0A8E9C94}" presName="sibTrans" presStyleLbl="sibTrans2D1" presStyleIdx="3" presStyleCnt="5"/>
      <dgm:spPr/>
      <dgm:t>
        <a:bodyPr/>
        <a:lstStyle/>
        <a:p>
          <a:endParaRPr lang="en-US"/>
        </a:p>
      </dgm:t>
    </dgm:pt>
    <dgm:pt modelId="{E7E33B1B-B4D7-42CF-8C62-39C52F6C48C2}" type="pres">
      <dgm:prSet presAssocID="{75E2B37A-B9A6-441E-AE75-5074FFECC476}" presName="node" presStyleLbl="node1" presStyleIdx="4" presStyleCnt="5" custScaleX="118886" custScaleY="123197">
        <dgm:presLayoutVars>
          <dgm:bulletEnabled val="1"/>
        </dgm:presLayoutVars>
      </dgm:prSet>
      <dgm:spPr/>
      <dgm:t>
        <a:bodyPr/>
        <a:lstStyle/>
        <a:p>
          <a:endParaRPr lang="en-US"/>
        </a:p>
      </dgm:t>
    </dgm:pt>
    <dgm:pt modelId="{4E94567D-52D9-46F8-A5E4-A112C40D7556}" type="pres">
      <dgm:prSet presAssocID="{75E2B37A-B9A6-441E-AE75-5074FFECC476}" presName="dummy" presStyleCnt="0"/>
      <dgm:spPr/>
    </dgm:pt>
    <dgm:pt modelId="{4F67432E-00D5-471A-9E80-201C028F184F}" type="pres">
      <dgm:prSet presAssocID="{B6CA9945-09C4-44E5-8F67-C2AB588B2254}" presName="sibTrans" presStyleLbl="sibTrans2D1" presStyleIdx="4" presStyleCnt="5"/>
      <dgm:spPr/>
      <dgm:t>
        <a:bodyPr/>
        <a:lstStyle/>
        <a:p>
          <a:endParaRPr lang="en-US"/>
        </a:p>
      </dgm:t>
    </dgm:pt>
  </dgm:ptLst>
  <dgm:cxnLst>
    <dgm:cxn modelId="{1ED75F00-5F2C-41AD-B9D9-38955AE4CE64}" type="presOf" srcId="{E38255B9-DEF5-4A73-8227-ED1BF9248D49}" destId="{A68B6A70-BB91-4A7C-AC19-9CA2D6AB5538}" srcOrd="0" destOrd="0" presId="urn:microsoft.com/office/officeart/2005/8/layout/radial6"/>
    <dgm:cxn modelId="{154E1195-9F8B-4480-84C1-26555BE5E6AA}" srcId="{DD75DB6E-B927-4ED3-AC62-20EA97DAB23C}" destId="{423E808F-B753-4DAD-A25F-12D12D115112}" srcOrd="1" destOrd="0" parTransId="{A1AB94FA-502D-4F6B-B8BB-B0E5D95775F4}" sibTransId="{B6D27EB8-7D65-4BD8-86B7-B469540101DC}"/>
    <dgm:cxn modelId="{CEF92C0A-7A9F-41C9-93BE-E717636A94AA}" type="presOf" srcId="{46D6FCFA-F443-49F6-A38B-1A3DFEF63900}" destId="{A4C857D6-9298-40B6-88AF-B3AB281FE7E8}" srcOrd="0" destOrd="0" presId="urn:microsoft.com/office/officeart/2005/8/layout/radial6"/>
    <dgm:cxn modelId="{1D225A73-D4C2-435A-B1D5-9ABF4BC68C5E}" type="presOf" srcId="{B6D27EB8-7D65-4BD8-86B7-B469540101DC}" destId="{8BF1BEA5-DE95-432F-A1FD-CB38F77D97CE}" srcOrd="0" destOrd="0" presId="urn:microsoft.com/office/officeart/2005/8/layout/radial6"/>
    <dgm:cxn modelId="{7AEC3393-2D95-4834-B347-309A627C87A3}" type="presOf" srcId="{FBAFECBA-1A46-4C66-8D43-E71D0549D569}" destId="{BCFDF873-1168-4EF5-93B7-67A097132BA3}" srcOrd="0" destOrd="0" presId="urn:microsoft.com/office/officeart/2005/8/layout/radial6"/>
    <dgm:cxn modelId="{ADC6168A-5FB1-4C45-9565-42E225B2B02D}" type="presOf" srcId="{B6CA9945-09C4-44E5-8F67-C2AB588B2254}" destId="{4F67432E-00D5-471A-9E80-201C028F184F}" srcOrd="0" destOrd="0" presId="urn:microsoft.com/office/officeart/2005/8/layout/radial6"/>
    <dgm:cxn modelId="{60C37D57-6834-48B3-927E-245189C3CC24}" srcId="{DD75DB6E-B927-4ED3-AC62-20EA97DAB23C}" destId="{0EB4C104-7333-4FBB-BC37-F1FDFB228257}" srcOrd="3" destOrd="0" parTransId="{CC83BBD5-E2FA-4B58-B82F-580C6C736E4E}" sibTransId="{380ED7FB-8720-46F6-AB78-389C0A8E9C94}"/>
    <dgm:cxn modelId="{A31DA09C-BED4-421F-85F8-98013F193719}" type="presOf" srcId="{380ED7FB-8720-46F6-AB78-389C0A8E9C94}" destId="{A3E8C80F-E0BA-4663-ABB8-0B3A7F9566B5}" srcOrd="0" destOrd="0" presId="urn:microsoft.com/office/officeart/2005/8/layout/radial6"/>
    <dgm:cxn modelId="{EAE42774-1EB4-40CE-87AB-BF2D901238FB}" type="presOf" srcId="{0EB4C104-7333-4FBB-BC37-F1FDFB228257}" destId="{AF3BAF56-8A6E-49B6-87D8-8D443E783D93}" srcOrd="0" destOrd="0" presId="urn:microsoft.com/office/officeart/2005/8/layout/radial6"/>
    <dgm:cxn modelId="{4A262519-0952-4C53-B115-27B916ECB871}" type="presOf" srcId="{53EC479A-3785-4575-9E4D-9DCBBB8C494F}" destId="{B44DAAB3-8A6C-41CC-A6B7-0030F277D006}" srcOrd="0" destOrd="0" presId="urn:microsoft.com/office/officeart/2005/8/layout/radial6"/>
    <dgm:cxn modelId="{C225925B-203F-4492-A961-D6E06717AF17}" srcId="{DD75DB6E-B927-4ED3-AC62-20EA97DAB23C}" destId="{FBAFECBA-1A46-4C66-8D43-E71D0549D569}" srcOrd="0" destOrd="0" parTransId="{8759396D-62AE-404A-8F00-78DCE799AD29}" sibTransId="{46D6FCFA-F443-49F6-A38B-1A3DFEF63900}"/>
    <dgm:cxn modelId="{7955E224-F3C2-47DF-9DAC-0BDA0C7A7A7B}" srcId="{DD75DB6E-B927-4ED3-AC62-20EA97DAB23C}" destId="{75E2B37A-B9A6-441E-AE75-5074FFECC476}" srcOrd="4" destOrd="0" parTransId="{F774F891-BBCF-4C76-AAC7-089C833DF9F9}" sibTransId="{B6CA9945-09C4-44E5-8F67-C2AB588B2254}"/>
    <dgm:cxn modelId="{893E6D6C-64B1-460C-A0DF-2AEEF8F124AB}" type="presOf" srcId="{75E2B37A-B9A6-441E-AE75-5074FFECC476}" destId="{E7E33B1B-B4D7-42CF-8C62-39C52F6C48C2}" srcOrd="0" destOrd="0" presId="urn:microsoft.com/office/officeart/2005/8/layout/radial6"/>
    <dgm:cxn modelId="{24EBBE93-D6FC-4A27-9A8B-D8545E20DE85}" srcId="{DD75DB6E-B927-4ED3-AC62-20EA97DAB23C}" destId="{53EC479A-3785-4575-9E4D-9DCBBB8C494F}" srcOrd="2" destOrd="0" parTransId="{C96CD2A8-3C9E-41F3-A61D-8DC6DC44A90B}" sibTransId="{E38255B9-DEF5-4A73-8227-ED1BF9248D49}"/>
    <dgm:cxn modelId="{40E6570D-807B-4EBA-8088-CCEF2FF3B9B6}" type="presOf" srcId="{00DFD7DC-E3F5-46F6-8F3C-43DE7B0CBBCD}" destId="{41E57555-F2C2-4DAC-832E-6268DAB7356B}" srcOrd="0" destOrd="0" presId="urn:microsoft.com/office/officeart/2005/8/layout/radial6"/>
    <dgm:cxn modelId="{5F5C6922-9398-46D9-9369-0A0B6F163548}" type="presOf" srcId="{423E808F-B753-4DAD-A25F-12D12D115112}" destId="{01B9C21E-6DA9-4506-9746-3E40CB1D3605}" srcOrd="0" destOrd="0" presId="urn:microsoft.com/office/officeart/2005/8/layout/radial6"/>
    <dgm:cxn modelId="{2C178229-E6C6-4298-9CB9-A6524E9DC957}" type="presOf" srcId="{DD75DB6E-B927-4ED3-AC62-20EA97DAB23C}" destId="{F9C159C1-A6A0-46D3-A44B-9EFCD1AF2110}" srcOrd="0" destOrd="0" presId="urn:microsoft.com/office/officeart/2005/8/layout/radial6"/>
    <dgm:cxn modelId="{23426B5F-004E-4A20-B207-8B35D0B6EDCE}" srcId="{00DFD7DC-E3F5-46F6-8F3C-43DE7B0CBBCD}" destId="{DD75DB6E-B927-4ED3-AC62-20EA97DAB23C}" srcOrd="0" destOrd="0" parTransId="{D430B5F9-74F6-4A9C-89D7-BA7740B78A65}" sibTransId="{0AEE70F6-2738-48AD-A2A5-6A9F0C7EA68C}"/>
    <dgm:cxn modelId="{5FC2B431-8BF3-495D-9324-02CDAE13DA2B}" type="presParOf" srcId="{41E57555-F2C2-4DAC-832E-6268DAB7356B}" destId="{F9C159C1-A6A0-46D3-A44B-9EFCD1AF2110}" srcOrd="0" destOrd="0" presId="urn:microsoft.com/office/officeart/2005/8/layout/radial6"/>
    <dgm:cxn modelId="{29ECE815-3223-4C58-A01C-4D609FFBC348}" type="presParOf" srcId="{41E57555-F2C2-4DAC-832E-6268DAB7356B}" destId="{BCFDF873-1168-4EF5-93B7-67A097132BA3}" srcOrd="1" destOrd="0" presId="urn:microsoft.com/office/officeart/2005/8/layout/radial6"/>
    <dgm:cxn modelId="{7391185E-B14D-4346-A12A-5B4A165DC3EC}" type="presParOf" srcId="{41E57555-F2C2-4DAC-832E-6268DAB7356B}" destId="{2735AF02-6527-431C-9E7C-00D80BA475A2}" srcOrd="2" destOrd="0" presId="urn:microsoft.com/office/officeart/2005/8/layout/radial6"/>
    <dgm:cxn modelId="{1CE7E074-BD9A-48EE-9ED8-5207D0A98870}" type="presParOf" srcId="{41E57555-F2C2-4DAC-832E-6268DAB7356B}" destId="{A4C857D6-9298-40B6-88AF-B3AB281FE7E8}" srcOrd="3" destOrd="0" presId="urn:microsoft.com/office/officeart/2005/8/layout/radial6"/>
    <dgm:cxn modelId="{4FC86815-7415-42F3-8E37-57E7287A9AE2}" type="presParOf" srcId="{41E57555-F2C2-4DAC-832E-6268DAB7356B}" destId="{01B9C21E-6DA9-4506-9746-3E40CB1D3605}" srcOrd="4" destOrd="0" presId="urn:microsoft.com/office/officeart/2005/8/layout/radial6"/>
    <dgm:cxn modelId="{57EB0C67-1FD8-456F-89EF-74B99BC286C8}" type="presParOf" srcId="{41E57555-F2C2-4DAC-832E-6268DAB7356B}" destId="{06B2481E-B6B3-443F-B053-1B5F9F08AF6C}" srcOrd="5" destOrd="0" presId="urn:microsoft.com/office/officeart/2005/8/layout/radial6"/>
    <dgm:cxn modelId="{6689ABE2-E848-434B-ADDC-E1B9DA546A0A}" type="presParOf" srcId="{41E57555-F2C2-4DAC-832E-6268DAB7356B}" destId="{8BF1BEA5-DE95-432F-A1FD-CB38F77D97CE}" srcOrd="6" destOrd="0" presId="urn:microsoft.com/office/officeart/2005/8/layout/radial6"/>
    <dgm:cxn modelId="{66F661E6-0738-4F96-B418-3600B8BE745C}" type="presParOf" srcId="{41E57555-F2C2-4DAC-832E-6268DAB7356B}" destId="{B44DAAB3-8A6C-41CC-A6B7-0030F277D006}" srcOrd="7" destOrd="0" presId="urn:microsoft.com/office/officeart/2005/8/layout/radial6"/>
    <dgm:cxn modelId="{0E955A09-E90D-4C18-A518-ACCD9B323F16}" type="presParOf" srcId="{41E57555-F2C2-4DAC-832E-6268DAB7356B}" destId="{175179CE-51EC-4389-B8B5-C4F2D6175301}" srcOrd="8" destOrd="0" presId="urn:microsoft.com/office/officeart/2005/8/layout/radial6"/>
    <dgm:cxn modelId="{59C39577-7DBF-4D19-8E56-CC1620B99FE1}" type="presParOf" srcId="{41E57555-F2C2-4DAC-832E-6268DAB7356B}" destId="{A68B6A70-BB91-4A7C-AC19-9CA2D6AB5538}" srcOrd="9" destOrd="0" presId="urn:microsoft.com/office/officeart/2005/8/layout/radial6"/>
    <dgm:cxn modelId="{4F76BE9E-236F-4EE6-B619-EE28011C63D1}" type="presParOf" srcId="{41E57555-F2C2-4DAC-832E-6268DAB7356B}" destId="{AF3BAF56-8A6E-49B6-87D8-8D443E783D93}" srcOrd="10" destOrd="0" presId="urn:microsoft.com/office/officeart/2005/8/layout/radial6"/>
    <dgm:cxn modelId="{C7826371-4360-4A0C-869C-4EF7F8E5C441}" type="presParOf" srcId="{41E57555-F2C2-4DAC-832E-6268DAB7356B}" destId="{7B0BD1AD-39E2-4780-ABA1-2CADEB1B6701}" srcOrd="11" destOrd="0" presId="urn:microsoft.com/office/officeart/2005/8/layout/radial6"/>
    <dgm:cxn modelId="{BA0FF092-12E5-4ED4-B62D-86BF27276CD1}" type="presParOf" srcId="{41E57555-F2C2-4DAC-832E-6268DAB7356B}" destId="{A3E8C80F-E0BA-4663-ABB8-0B3A7F9566B5}" srcOrd="12" destOrd="0" presId="urn:microsoft.com/office/officeart/2005/8/layout/radial6"/>
    <dgm:cxn modelId="{B8A90393-3283-43FA-A186-C8EB80FAE9A5}" type="presParOf" srcId="{41E57555-F2C2-4DAC-832E-6268DAB7356B}" destId="{E7E33B1B-B4D7-42CF-8C62-39C52F6C48C2}" srcOrd="13" destOrd="0" presId="urn:microsoft.com/office/officeart/2005/8/layout/radial6"/>
    <dgm:cxn modelId="{3745FF90-D8F9-4276-8A8A-668C4D860F1B}" type="presParOf" srcId="{41E57555-F2C2-4DAC-832E-6268DAB7356B}" destId="{4E94567D-52D9-46F8-A5E4-A112C40D7556}" srcOrd="14" destOrd="0" presId="urn:microsoft.com/office/officeart/2005/8/layout/radial6"/>
    <dgm:cxn modelId="{7AF83841-EEB7-440F-BBF4-E17FBC417F72}" type="presParOf" srcId="{41E57555-F2C2-4DAC-832E-6268DAB7356B}" destId="{4F67432E-00D5-471A-9E80-201C028F184F}" srcOrd="15"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67432E-00D5-471A-9E80-201C028F184F}">
      <dsp:nvSpPr>
        <dsp:cNvPr id="0" name=""/>
        <dsp:cNvSpPr/>
      </dsp:nvSpPr>
      <dsp:spPr>
        <a:xfrm>
          <a:off x="710103" y="590535"/>
          <a:ext cx="4046941" cy="4046941"/>
        </a:xfrm>
        <a:prstGeom prst="blockArc">
          <a:avLst>
            <a:gd name="adj1" fmla="val 11880000"/>
            <a:gd name="adj2" fmla="val 16200000"/>
            <a:gd name="adj3" fmla="val 4644"/>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3E8C80F-E0BA-4663-ABB8-0B3A7F9566B5}">
      <dsp:nvSpPr>
        <dsp:cNvPr id="0" name=""/>
        <dsp:cNvSpPr/>
      </dsp:nvSpPr>
      <dsp:spPr>
        <a:xfrm>
          <a:off x="710103" y="590535"/>
          <a:ext cx="4046941" cy="4046941"/>
        </a:xfrm>
        <a:prstGeom prst="blockArc">
          <a:avLst>
            <a:gd name="adj1" fmla="val 7560000"/>
            <a:gd name="adj2" fmla="val 11880000"/>
            <a:gd name="adj3" fmla="val 4644"/>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68B6A70-BB91-4A7C-AC19-9CA2D6AB5538}">
      <dsp:nvSpPr>
        <dsp:cNvPr id="0" name=""/>
        <dsp:cNvSpPr/>
      </dsp:nvSpPr>
      <dsp:spPr>
        <a:xfrm>
          <a:off x="710103" y="590535"/>
          <a:ext cx="4046941" cy="4046941"/>
        </a:xfrm>
        <a:prstGeom prst="blockArc">
          <a:avLst>
            <a:gd name="adj1" fmla="val 3240000"/>
            <a:gd name="adj2" fmla="val 7560000"/>
            <a:gd name="adj3" fmla="val 4644"/>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BF1BEA5-DE95-432F-A1FD-CB38F77D97CE}">
      <dsp:nvSpPr>
        <dsp:cNvPr id="0" name=""/>
        <dsp:cNvSpPr/>
      </dsp:nvSpPr>
      <dsp:spPr>
        <a:xfrm>
          <a:off x="710103" y="590535"/>
          <a:ext cx="4046941" cy="4046941"/>
        </a:xfrm>
        <a:prstGeom prst="blockArc">
          <a:avLst>
            <a:gd name="adj1" fmla="val 20520000"/>
            <a:gd name="adj2" fmla="val 3240000"/>
            <a:gd name="adj3" fmla="val 4644"/>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4C857D6-9298-40B6-88AF-B3AB281FE7E8}">
      <dsp:nvSpPr>
        <dsp:cNvPr id="0" name=""/>
        <dsp:cNvSpPr/>
      </dsp:nvSpPr>
      <dsp:spPr>
        <a:xfrm>
          <a:off x="710103" y="590535"/>
          <a:ext cx="4046941" cy="4046941"/>
        </a:xfrm>
        <a:prstGeom prst="blockArc">
          <a:avLst>
            <a:gd name="adj1" fmla="val 16200000"/>
            <a:gd name="adj2" fmla="val 20520000"/>
            <a:gd name="adj3" fmla="val 4644"/>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9C159C1-A6A0-46D3-A44B-9EFCD1AF2110}">
      <dsp:nvSpPr>
        <dsp:cNvPr id="0" name=""/>
        <dsp:cNvSpPr/>
      </dsp:nvSpPr>
      <dsp:spPr>
        <a:xfrm>
          <a:off x="1635997" y="1557439"/>
          <a:ext cx="2195153" cy="211313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Cambria" panose="02040503050406030204" pitchFamily="18" charset="0"/>
              <a:ea typeface="Cambria" panose="02040503050406030204" pitchFamily="18" charset="0"/>
            </a:rPr>
            <a:t>VALUES OF NETOL CONSTRUCTION</a:t>
          </a:r>
        </a:p>
      </dsp:txBody>
      <dsp:txXfrm>
        <a:off x="1957470" y="1866900"/>
        <a:ext cx="1552207" cy="1494211"/>
      </dsp:txXfrm>
    </dsp:sp>
    <dsp:sp modelId="{BCFDF873-1168-4EF5-93B7-67A097132BA3}">
      <dsp:nvSpPr>
        <dsp:cNvPr id="0" name=""/>
        <dsp:cNvSpPr/>
      </dsp:nvSpPr>
      <dsp:spPr>
        <a:xfrm>
          <a:off x="1723795" y="-15059"/>
          <a:ext cx="2019557" cy="130516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t>COMMITMENT AND HONESTY</a:t>
          </a:r>
          <a:endParaRPr lang="en-US" sz="1050" kern="1200"/>
        </a:p>
      </dsp:txBody>
      <dsp:txXfrm>
        <a:off x="2019552" y="176078"/>
        <a:ext cx="1428043" cy="922889"/>
      </dsp:txXfrm>
    </dsp:sp>
    <dsp:sp modelId="{01B9C21E-6DA9-4506-9746-3E40CB1D3605}">
      <dsp:nvSpPr>
        <dsp:cNvPr id="0" name=""/>
        <dsp:cNvSpPr/>
      </dsp:nvSpPr>
      <dsp:spPr>
        <a:xfrm>
          <a:off x="3818243" y="1257814"/>
          <a:ext cx="1590158" cy="149084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TEAM WORK</a:t>
          </a:r>
          <a:r>
            <a:rPr lang="en-US" sz="800" kern="1200"/>
            <a:t> </a:t>
          </a:r>
        </a:p>
      </dsp:txBody>
      <dsp:txXfrm>
        <a:off x="4051116" y="1476144"/>
        <a:ext cx="1124412" cy="1054188"/>
      </dsp:txXfrm>
    </dsp:sp>
    <dsp:sp modelId="{B44DAAB3-8A6C-41CC-A6B7-0030F277D006}">
      <dsp:nvSpPr>
        <dsp:cNvPr id="0" name=""/>
        <dsp:cNvSpPr/>
      </dsp:nvSpPr>
      <dsp:spPr>
        <a:xfrm>
          <a:off x="3145082" y="3497062"/>
          <a:ext cx="1500480" cy="143190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TRUST</a:t>
          </a:r>
          <a:r>
            <a:rPr lang="en-US" sz="600" kern="1200"/>
            <a:t> </a:t>
          </a:r>
        </a:p>
      </dsp:txBody>
      <dsp:txXfrm>
        <a:off x="3364822" y="3706760"/>
        <a:ext cx="1061000" cy="1012511"/>
      </dsp:txXfrm>
    </dsp:sp>
    <dsp:sp modelId="{AF3BAF56-8A6E-49B6-87D8-8D443E783D93}">
      <dsp:nvSpPr>
        <dsp:cNvPr id="0" name=""/>
        <dsp:cNvSpPr/>
      </dsp:nvSpPr>
      <dsp:spPr>
        <a:xfrm>
          <a:off x="738400" y="3525306"/>
          <a:ext cx="1666849" cy="1375420"/>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RESPECT</a:t>
          </a:r>
          <a:endParaRPr lang="en-US" sz="1200" kern="1200"/>
        </a:p>
      </dsp:txBody>
      <dsp:txXfrm>
        <a:off x="982504" y="3726732"/>
        <a:ext cx="1178641" cy="972568"/>
      </dsp:txXfrm>
    </dsp:sp>
    <dsp:sp modelId="{E7E33B1B-B4D7-42CF-8C62-39C52F6C48C2}">
      <dsp:nvSpPr>
        <dsp:cNvPr id="0" name=""/>
        <dsp:cNvSpPr/>
      </dsp:nvSpPr>
      <dsp:spPr>
        <a:xfrm>
          <a:off x="77997" y="1199278"/>
          <a:ext cx="1551656" cy="160792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INTEGRITY</a:t>
          </a:r>
          <a:endParaRPr lang="en-US" sz="1000" kern="1200"/>
        </a:p>
      </dsp:txBody>
      <dsp:txXfrm>
        <a:off x="305232" y="1434753"/>
        <a:ext cx="1097186" cy="113697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E794E-9384-4BB8-8C82-30D57FF1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4547</Words>
  <Characters>25923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Rizvy</dc:creator>
  <cp:lastModifiedBy>Dr. Seyama Sultana</cp:lastModifiedBy>
  <cp:revision>3</cp:revision>
  <dcterms:created xsi:type="dcterms:W3CDTF">2019-10-19T10:57:00Z</dcterms:created>
  <dcterms:modified xsi:type="dcterms:W3CDTF">2019-10-20T05:45:00Z</dcterms:modified>
</cp:coreProperties>
</file>